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2071DE96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0542E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1D24C252" w:rsidR="004F59D8" w:rsidRDefault="00F84460" w:rsidP="000542E6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075A80B4" w:rsidR="00970164" w:rsidRDefault="00744F28" w:rsidP="000542E6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0542E6">
        <w:rPr>
          <w:rFonts w:ascii="Arial" w:hAnsi="Arial" w:cs="Arial"/>
          <w:iCs/>
          <w:noProof/>
        </w:rPr>
        <w:t>4</w:t>
      </w:r>
    </w:p>
    <w:p w14:paraId="744B2001" w14:textId="4B74E041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542E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28A11E6F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527B31">
        <w:t>One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One Theatre Standards chart"/>
      </w:tblPr>
      <w:tblGrid>
        <w:gridCol w:w="1844"/>
        <w:gridCol w:w="4091"/>
        <w:gridCol w:w="3622"/>
        <w:gridCol w:w="630"/>
        <w:gridCol w:w="636"/>
        <w:gridCol w:w="3793"/>
      </w:tblGrid>
      <w:tr w:rsidR="00CC731C" w:rsidRPr="005563BC" w14:paraId="481AA0D0" w14:textId="77777777" w:rsidTr="000542E6">
        <w:trPr>
          <w:cantSplit/>
          <w:trHeight w:val="211"/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03E12EA8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14:paraId="1AF3B267" w14:textId="77777777" w:rsidR="00A16C71" w:rsidRPr="005563BC" w:rsidRDefault="00A16C71" w:rsidP="00B114B1">
            <w:pPr>
              <w:pStyle w:val="Heading3"/>
            </w:pPr>
            <w:r w:rsidRPr="005563BC">
              <w:t>Standard Language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54562555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43BD6B65" w14:textId="77777777" w:rsidR="00A16C71" w:rsidRPr="005563B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5563BC" w14:paraId="3EAADE5B" w14:textId="77777777" w:rsidTr="000542E6">
        <w:trPr>
          <w:cantSplit/>
          <w:trHeight w:val="211"/>
        </w:trPr>
        <w:tc>
          <w:tcPr>
            <w:tcW w:w="1844" w:type="dxa"/>
          </w:tcPr>
          <w:p w14:paraId="360785EC" w14:textId="77777777" w:rsidR="00345C92" w:rsidRPr="005563BC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1" w:type="dxa"/>
          </w:tcPr>
          <w:p w14:paraId="6627D872" w14:textId="77777777" w:rsidR="00345C92" w:rsidRPr="005563BC" w:rsidRDefault="00A9476C" w:rsidP="00B114B1">
            <w:pPr>
              <w:pStyle w:val="Heading3"/>
              <w:rPr>
                <w:b w:val="0"/>
              </w:rPr>
            </w:pPr>
            <w:r w:rsidRPr="005563BC">
              <w:rPr>
                <w:b w:val="0"/>
              </w:rPr>
              <w:t>Generate and conceptualize artistic ideas and work.</w:t>
            </w:r>
          </w:p>
        </w:tc>
        <w:tc>
          <w:tcPr>
            <w:tcW w:w="3622" w:type="dxa"/>
          </w:tcPr>
          <w:p w14:paraId="68F9DA86" w14:textId="77777777" w:rsidR="00345C92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5DDBFC7" w14:textId="77777777" w:rsidR="00345C92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5563BC" w14:paraId="7754FE72" w14:textId="77777777" w:rsidTr="000542E6">
        <w:trPr>
          <w:cantSplit/>
        </w:trPr>
        <w:tc>
          <w:tcPr>
            <w:tcW w:w="1844" w:type="dxa"/>
          </w:tcPr>
          <w:p w14:paraId="1577395D" w14:textId="77777777" w:rsidR="00A16C71" w:rsidRPr="005563BC" w:rsidRDefault="00527B3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091" w:type="dxa"/>
          </w:tcPr>
          <w:p w14:paraId="47D44E9F" w14:textId="77777777" w:rsidR="00A16C71" w:rsidRPr="005563BC" w:rsidRDefault="00ED577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Propose potential choices characters could make in a guided drama experience.</w:t>
            </w:r>
          </w:p>
        </w:tc>
        <w:tc>
          <w:tcPr>
            <w:tcW w:w="3622" w:type="dxa"/>
          </w:tcPr>
          <w:p w14:paraId="5DAB6C7B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A39BBE3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1467BEE3" w14:textId="77777777" w:rsidTr="000542E6">
        <w:trPr>
          <w:cantSplit/>
        </w:trPr>
        <w:tc>
          <w:tcPr>
            <w:tcW w:w="1844" w:type="dxa"/>
          </w:tcPr>
          <w:p w14:paraId="2C03F2E7" w14:textId="77777777" w:rsidR="00283D18" w:rsidRPr="005563BC" w:rsidRDefault="00527B3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283D18" w:rsidRPr="005563BC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091" w:type="dxa"/>
          </w:tcPr>
          <w:p w14:paraId="307245A9" w14:textId="77777777" w:rsidR="00283D18" w:rsidRPr="005563BC" w:rsidRDefault="00DF18E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Identify ways in which gestures and movement may be used to create or retell a story in guided drama experiences.</w:t>
            </w:r>
          </w:p>
        </w:tc>
        <w:tc>
          <w:tcPr>
            <w:tcW w:w="3622" w:type="dxa"/>
          </w:tcPr>
          <w:p w14:paraId="41C8F396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0E27B00A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563BC" w14:paraId="5AA54C29" w14:textId="77777777" w:rsidTr="000542E6">
        <w:trPr>
          <w:cantSplit/>
        </w:trPr>
        <w:tc>
          <w:tcPr>
            <w:tcW w:w="1844" w:type="dxa"/>
          </w:tcPr>
          <w:p w14:paraId="695850AF" w14:textId="77777777" w:rsidR="00A16C71" w:rsidRPr="005563BC" w:rsidRDefault="00527B3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091" w:type="dxa"/>
          </w:tcPr>
          <w:p w14:paraId="3DD7DB30" w14:textId="77777777" w:rsidR="00A16C71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Collaborate with peers to conceptualize costumes and props in a guided drama experience.</w:t>
            </w:r>
          </w:p>
        </w:tc>
        <w:tc>
          <w:tcPr>
            <w:tcW w:w="3622" w:type="dxa"/>
          </w:tcPr>
          <w:p w14:paraId="60061E4C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3DEEC669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563BC" w14:paraId="255D8FCD" w14:textId="77777777" w:rsidTr="000542E6">
        <w:trPr>
          <w:cantSplit/>
        </w:trPr>
        <w:tc>
          <w:tcPr>
            <w:tcW w:w="1844" w:type="dxa"/>
          </w:tcPr>
          <w:p w14:paraId="284B3873" w14:textId="77777777" w:rsidR="00A16C71" w:rsidRPr="005563BC" w:rsidRDefault="00527B3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091" w:type="dxa"/>
          </w:tcPr>
          <w:p w14:paraId="730241C2" w14:textId="29AFD7A2" w:rsidR="00A16C71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Contribute to the development of a sequential plot in a guided drama experience</w:t>
            </w:r>
            <w:r w:rsidR="001A719F" w:rsidRPr="005563BC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2" w:type="dxa"/>
          </w:tcPr>
          <w:p w14:paraId="3656B9AB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3128261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563BC" w14:paraId="292A945D" w14:textId="77777777" w:rsidTr="000542E6">
        <w:trPr>
          <w:cantSplit/>
        </w:trPr>
        <w:tc>
          <w:tcPr>
            <w:tcW w:w="1844" w:type="dxa"/>
          </w:tcPr>
          <w:p w14:paraId="7140C335" w14:textId="77777777" w:rsidR="00A16C71" w:rsidRPr="005563BC" w:rsidRDefault="00527B3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091" w:type="dxa"/>
          </w:tcPr>
          <w:p w14:paraId="2979384D" w14:textId="77777777" w:rsidR="00A16C71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With prompting and supports, participate in group decision making in a guided drama experience.</w:t>
            </w:r>
          </w:p>
        </w:tc>
        <w:tc>
          <w:tcPr>
            <w:tcW w:w="3622" w:type="dxa"/>
          </w:tcPr>
          <w:p w14:paraId="62486C05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299C43A" w14:textId="77777777" w:rsidR="00A16C71" w:rsidRPr="005563B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5563BC" w14:paraId="19B9D52C" w14:textId="77777777" w:rsidTr="000542E6">
        <w:trPr>
          <w:cantSplit/>
        </w:trPr>
        <w:tc>
          <w:tcPr>
            <w:tcW w:w="1844" w:type="dxa"/>
          </w:tcPr>
          <w:p w14:paraId="1F8B64D0" w14:textId="77777777" w:rsidR="00F361F3" w:rsidRPr="005563BC" w:rsidRDefault="00527B3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.TH:Cr3</w:t>
            </w:r>
            <w:r w:rsidR="00283D18" w:rsidRPr="005563BC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1" w:type="dxa"/>
          </w:tcPr>
          <w:p w14:paraId="782EB8F1" w14:textId="77777777" w:rsidR="00F361F3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563BC">
              <w:rPr>
                <w:rFonts w:ascii="Arial" w:hAnsi="Arial" w:cs="Arial"/>
              </w:rPr>
              <w:t>Contribute to the adaptation of the plot in a guided drama experience.</w:t>
            </w:r>
          </w:p>
        </w:tc>
        <w:tc>
          <w:tcPr>
            <w:tcW w:w="3622" w:type="dxa"/>
          </w:tcPr>
          <w:p w14:paraId="4DDBEF00" w14:textId="77777777" w:rsidR="00F361F3" w:rsidRPr="005563B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5563B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361F3" w:rsidRPr="005563B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0FB78278" w14:textId="77777777" w:rsidR="00F361F3" w:rsidRPr="005563B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249E9F80" w14:textId="77777777" w:rsidTr="000542E6">
        <w:trPr>
          <w:cantSplit/>
        </w:trPr>
        <w:tc>
          <w:tcPr>
            <w:tcW w:w="1844" w:type="dxa"/>
          </w:tcPr>
          <w:p w14:paraId="44538A07" w14:textId="77777777" w:rsidR="00283D18" w:rsidRPr="005563BC" w:rsidRDefault="00527B3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283D18" w:rsidRPr="005563BC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091" w:type="dxa"/>
          </w:tcPr>
          <w:p w14:paraId="5DC1C88D" w14:textId="7EFC39DE" w:rsidR="00283D18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563BC">
              <w:rPr>
                <w:rFonts w:ascii="Arial" w:hAnsi="Arial" w:cs="Arial"/>
              </w:rPr>
              <w:t>Identify similarities and differences in sounds and movements in a guided drama experience</w:t>
            </w:r>
            <w:r w:rsidR="50B6EC66" w:rsidRPr="005563BC">
              <w:rPr>
                <w:rFonts w:ascii="Arial" w:hAnsi="Arial" w:cs="Arial"/>
              </w:rPr>
              <w:t>.</w:t>
            </w:r>
          </w:p>
        </w:tc>
        <w:tc>
          <w:tcPr>
            <w:tcW w:w="3622" w:type="dxa"/>
          </w:tcPr>
          <w:p w14:paraId="1FC39945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62EBF3C5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0DD46E88" w14:textId="77777777" w:rsidTr="000542E6">
        <w:trPr>
          <w:cantSplit/>
        </w:trPr>
        <w:tc>
          <w:tcPr>
            <w:tcW w:w="1844" w:type="dxa"/>
          </w:tcPr>
          <w:p w14:paraId="683C031C" w14:textId="77777777" w:rsidR="00283D18" w:rsidRPr="005563BC" w:rsidRDefault="00527B3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lastRenderedPageBreak/>
              <w:t>1</w:t>
            </w:r>
            <w:r w:rsidR="00283D18" w:rsidRPr="005563BC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091" w:type="dxa"/>
          </w:tcPr>
          <w:p w14:paraId="19F1A371" w14:textId="77777777" w:rsidR="00283D18" w:rsidRPr="005563BC" w:rsidRDefault="00FC055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563BC">
              <w:rPr>
                <w:rFonts w:ascii="Arial" w:hAnsi="Arial" w:cs="Arial"/>
              </w:rPr>
              <w:t>Collaborate to imagine multiple representations of a single object in a guided drama experience.</w:t>
            </w:r>
          </w:p>
        </w:tc>
        <w:tc>
          <w:tcPr>
            <w:tcW w:w="3622" w:type="dxa"/>
          </w:tcPr>
          <w:p w14:paraId="6D98A12B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10FFD37" w14:textId="77777777" w:rsidR="00283D18" w:rsidRPr="005563BC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218D1389" w14:textId="77777777" w:rsidTr="000542E6">
        <w:trPr>
          <w:cantSplit/>
        </w:trPr>
        <w:tc>
          <w:tcPr>
            <w:tcW w:w="1844" w:type="dxa"/>
          </w:tcPr>
          <w:p w14:paraId="761101A7" w14:textId="77777777" w:rsidR="008969F9" w:rsidRPr="005563BC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5563BC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1" w:type="dxa"/>
          </w:tcPr>
          <w:p w14:paraId="67D3ABCE" w14:textId="77777777" w:rsidR="008969F9" w:rsidRPr="005563BC" w:rsidRDefault="008969F9" w:rsidP="008969F9">
            <w:pPr>
              <w:spacing w:line="276" w:lineRule="auto"/>
              <w:rPr>
                <w:rFonts w:ascii="Arial" w:hAnsi="Arial" w:cs="Arial"/>
                <w:b/>
              </w:rPr>
            </w:pPr>
            <w:r w:rsidRPr="005563BC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2" w:type="dxa"/>
          </w:tcPr>
          <w:p w14:paraId="76CF48A5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E25E6DC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563BC" w14:paraId="40FD81D2" w14:textId="77777777" w:rsidTr="000542E6">
        <w:trPr>
          <w:cantSplit/>
        </w:trPr>
        <w:tc>
          <w:tcPr>
            <w:tcW w:w="1844" w:type="dxa"/>
          </w:tcPr>
          <w:p w14:paraId="662AC2DA" w14:textId="77777777" w:rsidR="00A9476C" w:rsidRPr="005563BC" w:rsidRDefault="00527B31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091" w:type="dxa"/>
          </w:tcPr>
          <w:p w14:paraId="10877B93" w14:textId="2BBEEC3D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Describe a story’s character actions and dialogue in a guided drama experience</w:t>
            </w:r>
            <w:r w:rsidR="02B01E69" w:rsidRPr="005563BC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2" w:type="dxa"/>
          </w:tcPr>
          <w:p w14:paraId="6B699379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08CE6F91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0417F0EA" w14:textId="77777777" w:rsidTr="000542E6">
        <w:trPr>
          <w:cantSplit/>
        </w:trPr>
        <w:tc>
          <w:tcPr>
            <w:tcW w:w="1844" w:type="dxa"/>
          </w:tcPr>
          <w:p w14:paraId="5AC79C2A" w14:textId="77777777" w:rsidR="00283D18" w:rsidRPr="005563BC" w:rsidRDefault="00527B31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283D18" w:rsidRPr="005563BC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091" w:type="dxa"/>
          </w:tcPr>
          <w:p w14:paraId="6272474E" w14:textId="2696D3DF" w:rsidR="00283D18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Use body, face, gestures, and voice to communicate character traits and emotions in a guided drama experience</w:t>
            </w:r>
            <w:r w:rsidR="73801E9B" w:rsidRPr="005563BC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2" w:type="dxa"/>
          </w:tcPr>
          <w:p w14:paraId="61CDCEAD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2E56223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5563BC" w14:paraId="7B0E001B" w14:textId="77777777" w:rsidTr="000542E6">
        <w:trPr>
          <w:cantSplit/>
        </w:trPr>
        <w:tc>
          <w:tcPr>
            <w:tcW w:w="1844" w:type="dxa"/>
          </w:tcPr>
          <w:p w14:paraId="440443D3" w14:textId="77777777" w:rsidR="00FC0188" w:rsidRPr="005563BC" w:rsidRDefault="00527B31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091" w:type="dxa"/>
          </w:tcPr>
          <w:p w14:paraId="641444D5" w14:textId="77777777" w:rsidR="00FC0188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With prompting and supports, identify and understand that physical movement is fundamental to guided drama experiences.</w:t>
            </w:r>
          </w:p>
        </w:tc>
        <w:tc>
          <w:tcPr>
            <w:tcW w:w="3622" w:type="dxa"/>
          </w:tcPr>
          <w:p w14:paraId="07547A01" w14:textId="77777777" w:rsidR="00FC0188" w:rsidRPr="005563B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5563B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FC0188" w:rsidRPr="005563B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6537F28F" w14:textId="77777777" w:rsidR="00FC0188" w:rsidRPr="005563B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5563BC" w14:paraId="26F32ECB" w14:textId="77777777" w:rsidTr="000542E6">
        <w:trPr>
          <w:cantSplit/>
        </w:trPr>
        <w:tc>
          <w:tcPr>
            <w:tcW w:w="1844" w:type="dxa"/>
          </w:tcPr>
          <w:p w14:paraId="2D0E5F1D" w14:textId="77777777" w:rsidR="00941177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091" w:type="dxa"/>
          </w:tcPr>
          <w:p w14:paraId="6F354A38" w14:textId="77777777" w:rsidR="00941177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With prompting and supports, identify technical theatre elements that can be used in a guided drama experience.</w:t>
            </w:r>
          </w:p>
        </w:tc>
        <w:tc>
          <w:tcPr>
            <w:tcW w:w="3622" w:type="dxa"/>
          </w:tcPr>
          <w:p w14:paraId="6DFB9E20" w14:textId="77777777" w:rsidR="00941177" w:rsidRPr="005563B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5563B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941177" w:rsidRPr="005563B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44A5D23" w14:textId="77777777" w:rsidR="00941177" w:rsidRPr="005563B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2218537C" w14:textId="77777777" w:rsidTr="000542E6">
        <w:trPr>
          <w:cantSplit/>
        </w:trPr>
        <w:tc>
          <w:tcPr>
            <w:tcW w:w="1844" w:type="dxa"/>
          </w:tcPr>
          <w:p w14:paraId="6E7D9C66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091" w:type="dxa"/>
          </w:tcPr>
          <w:p w14:paraId="2FDCF6EA" w14:textId="77777777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With prompting and supports, use movement and gestures to communicate emotions in a guided drama experience and share with others.</w:t>
            </w:r>
          </w:p>
        </w:tc>
        <w:tc>
          <w:tcPr>
            <w:tcW w:w="3622" w:type="dxa"/>
          </w:tcPr>
          <w:p w14:paraId="738610EB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3B7B4B8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1679597A" w14:textId="77777777" w:rsidTr="000542E6">
        <w:trPr>
          <w:cantSplit/>
        </w:trPr>
        <w:tc>
          <w:tcPr>
            <w:tcW w:w="1844" w:type="dxa"/>
          </w:tcPr>
          <w:p w14:paraId="33BB5B02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1" w:type="dxa"/>
          </w:tcPr>
          <w:p w14:paraId="07D6A3ED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2" w:type="dxa"/>
          </w:tcPr>
          <w:p w14:paraId="3EE186E2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9476843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563BC" w14:paraId="31A72C0A" w14:textId="77777777" w:rsidTr="000542E6">
        <w:trPr>
          <w:cantSplit/>
        </w:trPr>
        <w:tc>
          <w:tcPr>
            <w:tcW w:w="1844" w:type="dxa"/>
          </w:tcPr>
          <w:p w14:paraId="52ACB409" w14:textId="77777777" w:rsidR="00A9476C" w:rsidRPr="005563BC" w:rsidRDefault="00527B31" w:rsidP="00A9476C">
            <w:pPr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091" w:type="dxa"/>
          </w:tcPr>
          <w:p w14:paraId="26FEA9E4" w14:textId="77777777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Recall choices made in a guided drama experience.</w:t>
            </w:r>
          </w:p>
        </w:tc>
        <w:tc>
          <w:tcPr>
            <w:tcW w:w="3622" w:type="dxa"/>
          </w:tcPr>
          <w:p w14:paraId="3A0FF5F2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2BA226A1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324F20D8" w14:textId="77777777" w:rsidTr="000542E6">
        <w:trPr>
          <w:cantSplit/>
        </w:trPr>
        <w:tc>
          <w:tcPr>
            <w:tcW w:w="1844" w:type="dxa"/>
          </w:tcPr>
          <w:p w14:paraId="5439D93E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lastRenderedPageBreak/>
              <w:t>1</w:t>
            </w:r>
            <w:r w:rsidR="008969F9" w:rsidRPr="005563BC">
              <w:rPr>
                <w:rFonts w:ascii="Arial" w:hAnsi="Arial" w:cs="Arial"/>
                <w:noProof/>
              </w:rPr>
              <w:t>.TH:Re8a</w:t>
            </w:r>
          </w:p>
        </w:tc>
        <w:tc>
          <w:tcPr>
            <w:tcW w:w="4091" w:type="dxa"/>
          </w:tcPr>
          <w:p w14:paraId="25EC9994" w14:textId="77777777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Explain preferences and emotions in a guided drama experience or age-appropriate theatre performance.</w:t>
            </w:r>
          </w:p>
        </w:tc>
        <w:tc>
          <w:tcPr>
            <w:tcW w:w="3622" w:type="dxa"/>
          </w:tcPr>
          <w:p w14:paraId="17AD93B2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2DBF0D7D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2E793505" w14:textId="77777777" w:rsidTr="000542E6">
        <w:trPr>
          <w:cantSplit/>
        </w:trPr>
        <w:tc>
          <w:tcPr>
            <w:tcW w:w="1844" w:type="dxa"/>
          </w:tcPr>
          <w:p w14:paraId="15FD43EF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091" w:type="dxa"/>
          </w:tcPr>
          <w:p w14:paraId="1DE33E86" w14:textId="77777777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Identify causes of character actions in a guided drama experience.</w:t>
            </w:r>
          </w:p>
        </w:tc>
        <w:tc>
          <w:tcPr>
            <w:tcW w:w="3622" w:type="dxa"/>
          </w:tcPr>
          <w:p w14:paraId="6B62F1B3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921983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613301F3" w14:textId="77777777" w:rsidTr="000542E6">
        <w:trPr>
          <w:cantSplit/>
        </w:trPr>
        <w:tc>
          <w:tcPr>
            <w:tcW w:w="1844" w:type="dxa"/>
          </w:tcPr>
          <w:p w14:paraId="7D1DF6FC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091" w:type="dxa"/>
          </w:tcPr>
          <w:p w14:paraId="01D2D639" w14:textId="77777777" w:rsidR="00A9476C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Explain or use text and pictures to describe how personal emotions and choices compare to the emotions and choices of characters in a guided drama experience.</w:t>
            </w:r>
          </w:p>
        </w:tc>
        <w:tc>
          <w:tcPr>
            <w:tcW w:w="3622" w:type="dxa"/>
          </w:tcPr>
          <w:p w14:paraId="296FEF7D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4CD245A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353EBDDD" w14:textId="77777777" w:rsidTr="000542E6">
        <w:trPr>
          <w:cantSplit/>
        </w:trPr>
        <w:tc>
          <w:tcPr>
            <w:tcW w:w="1844" w:type="dxa"/>
          </w:tcPr>
          <w:p w14:paraId="7133F7B3" w14:textId="77777777" w:rsidR="008969F9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091" w:type="dxa"/>
          </w:tcPr>
          <w:p w14:paraId="4C424A97" w14:textId="77777777" w:rsidR="008969F9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Build on others’ ideas in a guided drama experience.</w:t>
            </w:r>
          </w:p>
        </w:tc>
        <w:tc>
          <w:tcPr>
            <w:tcW w:w="3622" w:type="dxa"/>
          </w:tcPr>
          <w:p w14:paraId="1231BE67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7196D064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2DFFF2AB" w14:textId="77777777" w:rsidTr="000542E6">
        <w:trPr>
          <w:cantSplit/>
        </w:trPr>
        <w:tc>
          <w:tcPr>
            <w:tcW w:w="1844" w:type="dxa"/>
          </w:tcPr>
          <w:p w14:paraId="313C8B5C" w14:textId="77777777" w:rsidR="00283D18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283D18" w:rsidRPr="005563BC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091" w:type="dxa"/>
          </w:tcPr>
          <w:p w14:paraId="2B163BB7" w14:textId="77777777" w:rsidR="00283D18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Compare and contrast the experiences of characters in a guided drama experience.</w:t>
            </w:r>
          </w:p>
        </w:tc>
        <w:tc>
          <w:tcPr>
            <w:tcW w:w="3622" w:type="dxa"/>
          </w:tcPr>
          <w:p w14:paraId="34FF1C98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6BD18F9B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563BC" w14:paraId="10682161" w14:textId="77777777" w:rsidTr="000542E6">
        <w:trPr>
          <w:cantSplit/>
        </w:trPr>
        <w:tc>
          <w:tcPr>
            <w:tcW w:w="1844" w:type="dxa"/>
          </w:tcPr>
          <w:p w14:paraId="6E6C650A" w14:textId="77777777" w:rsidR="00283D18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283D18" w:rsidRPr="005563BC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091" w:type="dxa"/>
          </w:tcPr>
          <w:p w14:paraId="2365C16B" w14:textId="77777777" w:rsidR="00283D18" w:rsidRPr="005563BC" w:rsidRDefault="00FC055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Identify props and costumes that might be used in a guided drama experience.</w:t>
            </w:r>
          </w:p>
        </w:tc>
        <w:tc>
          <w:tcPr>
            <w:tcW w:w="3622" w:type="dxa"/>
          </w:tcPr>
          <w:p w14:paraId="238601FE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6DEB4AB" w14:textId="77777777" w:rsidR="00283D18" w:rsidRPr="005563BC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00AC2B95" w14:textId="77777777" w:rsidTr="000542E6">
        <w:trPr>
          <w:cantSplit/>
        </w:trPr>
        <w:tc>
          <w:tcPr>
            <w:tcW w:w="1844" w:type="dxa"/>
          </w:tcPr>
          <w:p w14:paraId="53C98A13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1" w:type="dxa"/>
          </w:tcPr>
          <w:p w14:paraId="7A07708C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2" w:type="dxa"/>
          </w:tcPr>
          <w:p w14:paraId="6E39ACC9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49A8641" w14:textId="77777777" w:rsidR="008969F9" w:rsidRPr="005563BC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563B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563BC" w14:paraId="726C31C6" w14:textId="77777777" w:rsidTr="000542E6">
        <w:trPr>
          <w:cantSplit/>
        </w:trPr>
        <w:tc>
          <w:tcPr>
            <w:tcW w:w="1844" w:type="dxa"/>
          </w:tcPr>
          <w:p w14:paraId="5C1C9A1D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091" w:type="dxa"/>
          </w:tcPr>
          <w:p w14:paraId="0A47BD80" w14:textId="77777777" w:rsidR="00A9476C" w:rsidRPr="005563BC" w:rsidRDefault="00BC01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Identify character emotions in a guided drama experience and relate it to personal experience.</w:t>
            </w:r>
          </w:p>
        </w:tc>
        <w:tc>
          <w:tcPr>
            <w:tcW w:w="3622" w:type="dxa"/>
          </w:tcPr>
          <w:p w14:paraId="0AD9C6F4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023141B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2709BD5B" w14:textId="77777777" w:rsidTr="000542E6">
        <w:trPr>
          <w:cantSplit/>
        </w:trPr>
        <w:tc>
          <w:tcPr>
            <w:tcW w:w="1844" w:type="dxa"/>
          </w:tcPr>
          <w:p w14:paraId="283B3269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091" w:type="dxa"/>
          </w:tcPr>
          <w:p w14:paraId="7533DFD9" w14:textId="77777777" w:rsidR="00A9476C" w:rsidRPr="005563BC" w:rsidRDefault="00BC01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Apply skills and knowledge from different art forms and content areas in a guided drama experience.</w:t>
            </w:r>
          </w:p>
        </w:tc>
        <w:tc>
          <w:tcPr>
            <w:tcW w:w="3622" w:type="dxa"/>
          </w:tcPr>
          <w:p w14:paraId="1F3B1409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4355AD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A965116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563BC" w14:paraId="70C57F47" w14:textId="77777777" w:rsidTr="000542E6">
        <w:trPr>
          <w:cantSplit/>
        </w:trPr>
        <w:tc>
          <w:tcPr>
            <w:tcW w:w="1844" w:type="dxa"/>
          </w:tcPr>
          <w:p w14:paraId="1EEAC108" w14:textId="77777777" w:rsidR="00A9476C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lastRenderedPageBreak/>
              <w:t>1</w:t>
            </w:r>
            <w:r w:rsidR="008969F9" w:rsidRPr="005563BC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091" w:type="dxa"/>
          </w:tcPr>
          <w:p w14:paraId="5CE7E3CB" w14:textId="77777777" w:rsidR="00A9476C" w:rsidRPr="005563BC" w:rsidRDefault="00BC01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Use active listening skills to participate in and observe a guided drama experience.</w:t>
            </w:r>
          </w:p>
        </w:tc>
        <w:tc>
          <w:tcPr>
            <w:tcW w:w="3622" w:type="dxa"/>
          </w:tcPr>
          <w:p w14:paraId="7DF4E37C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DA6542E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3041E394" w14:textId="77777777" w:rsidR="00A9476C" w:rsidRPr="005563B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504D0D06" w14:textId="77777777" w:rsidTr="000542E6">
        <w:trPr>
          <w:cantSplit/>
        </w:trPr>
        <w:tc>
          <w:tcPr>
            <w:tcW w:w="1844" w:type="dxa"/>
          </w:tcPr>
          <w:p w14:paraId="5AAD001E" w14:textId="77777777" w:rsidR="008969F9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091" w:type="dxa"/>
          </w:tcPr>
          <w:p w14:paraId="23AE3157" w14:textId="77777777" w:rsidR="008969F9" w:rsidRPr="005563BC" w:rsidRDefault="00BC01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Identify similarities and differences in stories from one’s own community in a guided drama experience.</w:t>
            </w:r>
          </w:p>
        </w:tc>
        <w:tc>
          <w:tcPr>
            <w:tcW w:w="3622" w:type="dxa"/>
          </w:tcPr>
          <w:p w14:paraId="722B00AE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E1831B3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4E11D2A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563BC" w14:paraId="3489DA7C" w14:textId="77777777" w:rsidTr="000542E6">
        <w:trPr>
          <w:cantSplit/>
        </w:trPr>
        <w:tc>
          <w:tcPr>
            <w:tcW w:w="1844" w:type="dxa"/>
          </w:tcPr>
          <w:p w14:paraId="3F389183" w14:textId="77777777" w:rsidR="008969F9" w:rsidRPr="005563BC" w:rsidRDefault="00527B31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1</w:t>
            </w:r>
            <w:r w:rsidR="008969F9" w:rsidRPr="005563BC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091" w:type="dxa"/>
          </w:tcPr>
          <w:p w14:paraId="029777E9" w14:textId="77777777" w:rsidR="008969F9" w:rsidRPr="005563BC" w:rsidRDefault="00BC01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563BC">
              <w:rPr>
                <w:rFonts w:ascii="Arial" w:hAnsi="Arial" w:cs="Arial"/>
                <w:noProof/>
              </w:rPr>
              <w:t>Collaborate on the creation of a short scene based on a fictional literary source in a guided drama experience.</w:t>
            </w:r>
          </w:p>
        </w:tc>
        <w:tc>
          <w:tcPr>
            <w:tcW w:w="3622" w:type="dxa"/>
          </w:tcPr>
          <w:p w14:paraId="31126E5D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431CDC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49E398E2" w14:textId="77777777" w:rsidR="008969F9" w:rsidRPr="005563BC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43A690CE" w:rsidR="000A3980" w:rsidRPr="00F34DCF" w:rsidRDefault="000A3980" w:rsidP="000542E6">
      <w:pPr>
        <w:rPr>
          <w:rFonts w:ascii="Arial" w:hAnsi="Arial" w:cs="Arial"/>
          <w:bCs/>
          <w:noProof/>
        </w:rPr>
      </w:pPr>
    </w:p>
    <w:p w14:paraId="680E05FA" w14:textId="3D6D31A4" w:rsidR="00F34DCF" w:rsidRPr="00F34DCF" w:rsidRDefault="00F34DCF" w:rsidP="000542E6">
      <w:pPr>
        <w:rPr>
          <w:rFonts w:ascii="Arial" w:hAnsi="Arial" w:cs="Arial"/>
          <w:bCs/>
          <w:noProof/>
        </w:rPr>
      </w:pPr>
      <w:r w:rsidRPr="00F34DCF">
        <w:rPr>
          <w:rFonts w:ascii="Arial" w:hAnsi="Arial" w:cs="Arial"/>
          <w:bCs/>
          <w:noProof/>
        </w:rPr>
        <w:t>California Department of Education, July 2020</w:t>
      </w:r>
      <w:bookmarkStart w:id="0" w:name="_GoBack"/>
      <w:bookmarkEnd w:id="0"/>
    </w:p>
    <w:sectPr w:rsidR="00F34DCF" w:rsidRPr="00F34DCF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218E" w14:textId="77777777" w:rsidR="00B376F0" w:rsidRDefault="00B376F0">
      <w:r>
        <w:separator/>
      </w:r>
    </w:p>
  </w:endnote>
  <w:endnote w:type="continuationSeparator" w:id="0">
    <w:p w14:paraId="20C819BE" w14:textId="77777777" w:rsidR="00B376F0" w:rsidRDefault="00B3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9864" w14:textId="77777777" w:rsidR="00B376F0" w:rsidRDefault="00B376F0">
      <w:r>
        <w:separator/>
      </w:r>
    </w:p>
  </w:footnote>
  <w:footnote w:type="continuationSeparator" w:id="0">
    <w:p w14:paraId="7B80D4A2" w14:textId="77777777" w:rsidR="00B376F0" w:rsidRDefault="00B3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42E6"/>
    <w:rsid w:val="00056F4E"/>
    <w:rsid w:val="00093854"/>
    <w:rsid w:val="000A3980"/>
    <w:rsid w:val="001620E8"/>
    <w:rsid w:val="001807FD"/>
    <w:rsid w:val="001A719F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00AF"/>
    <w:rsid w:val="004F59D8"/>
    <w:rsid w:val="00502BCD"/>
    <w:rsid w:val="00510BD5"/>
    <w:rsid w:val="00523A0A"/>
    <w:rsid w:val="00527B31"/>
    <w:rsid w:val="00547E01"/>
    <w:rsid w:val="00553791"/>
    <w:rsid w:val="005542D9"/>
    <w:rsid w:val="005563BC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051B6"/>
    <w:rsid w:val="00B114B1"/>
    <w:rsid w:val="00B11FC5"/>
    <w:rsid w:val="00B376F0"/>
    <w:rsid w:val="00BC0137"/>
    <w:rsid w:val="00C1300E"/>
    <w:rsid w:val="00C723B7"/>
    <w:rsid w:val="00CA674C"/>
    <w:rsid w:val="00CC731C"/>
    <w:rsid w:val="00CE59E0"/>
    <w:rsid w:val="00D81BC8"/>
    <w:rsid w:val="00DB36C9"/>
    <w:rsid w:val="00DD0D25"/>
    <w:rsid w:val="00DF18E5"/>
    <w:rsid w:val="00DF2F1B"/>
    <w:rsid w:val="00E0409E"/>
    <w:rsid w:val="00E17968"/>
    <w:rsid w:val="00E24537"/>
    <w:rsid w:val="00E536B7"/>
    <w:rsid w:val="00E547C6"/>
    <w:rsid w:val="00EA4F26"/>
    <w:rsid w:val="00EB34C9"/>
    <w:rsid w:val="00EB786D"/>
    <w:rsid w:val="00ED5775"/>
    <w:rsid w:val="00EF6410"/>
    <w:rsid w:val="00F15FD4"/>
    <w:rsid w:val="00F16781"/>
    <w:rsid w:val="00F34DCF"/>
    <w:rsid w:val="00F361F3"/>
    <w:rsid w:val="00F432A3"/>
    <w:rsid w:val="00F45422"/>
    <w:rsid w:val="00F47459"/>
    <w:rsid w:val="00F51D6E"/>
    <w:rsid w:val="00F523DE"/>
    <w:rsid w:val="00F84460"/>
    <w:rsid w:val="00FC0188"/>
    <w:rsid w:val="00FC0554"/>
    <w:rsid w:val="00FE5554"/>
    <w:rsid w:val="02B01E69"/>
    <w:rsid w:val="2F57D5C0"/>
    <w:rsid w:val="50B6EC66"/>
    <w:rsid w:val="738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15EDA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A2A4-34E4-4802-B03B-9B137CDC06F7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17405580-9F97-4A07-969C-8195867AA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A14FF-3CB5-4085-82A0-7A3514A76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8AA3D-D6F7-44BF-8ECB-B1E5B7D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Theatre Standards Map - Instructional Materials (CA Dept of Education)</vt:lpstr>
    </vt:vector>
  </TitlesOfParts>
  <Company>CA Dept of Education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Theatre Standards Map - Instructional Materials (CA Dept of Education)</dc:title>
  <dc:subject>Standards Map Template–2021 Arts Education Adoption Grade One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2020-06-30T17:12:00Z</dcterms:created>
  <dcterms:modified xsi:type="dcterms:W3CDTF">2020-07-03T02:06:00Z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