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3ABF070B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DB1B7A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624A38F4" w:rsidR="004F59D8" w:rsidRDefault="00B04CE4" w:rsidP="00DB1B7A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3CED879E" w:rsidR="00970164" w:rsidRDefault="00744F28" w:rsidP="00DB1B7A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794B9E">
        <w:rPr>
          <w:rFonts w:ascii="Arial" w:hAnsi="Arial" w:cs="Arial"/>
          <w:iCs/>
          <w:noProof/>
        </w:rPr>
        <w:t>3</w:t>
      </w:r>
    </w:p>
    <w:p w14:paraId="744B2001" w14:textId="4D7DFFAC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DB1B7A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3694630D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026CC3">
        <w:t xml:space="preserve">Grade </w:t>
      </w:r>
      <w:r w:rsidR="00344153">
        <w:t>Four</w:t>
      </w:r>
      <w:r w:rsidR="00F361F3">
        <w:t xml:space="preserve"> </w:t>
      </w:r>
      <w:r w:rsidR="001D2CC7">
        <w:t>Visual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Four Visual Arts Standards chart"/>
      </w:tblPr>
      <w:tblGrid>
        <w:gridCol w:w="1843"/>
        <w:gridCol w:w="4002"/>
        <w:gridCol w:w="3471"/>
        <w:gridCol w:w="630"/>
        <w:gridCol w:w="637"/>
        <w:gridCol w:w="4033"/>
      </w:tblGrid>
      <w:tr w:rsidR="00CC731C" w:rsidRPr="00312AAB" w14:paraId="481AA0D0" w14:textId="77777777" w:rsidTr="007A0190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312AA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02" w:type="dxa"/>
            <w:shd w:val="clear" w:color="auto" w:fill="D9D9D9" w:themeFill="background1" w:themeFillShade="D9"/>
          </w:tcPr>
          <w:p w14:paraId="1AF3B267" w14:textId="77777777" w:rsidR="00A16C71" w:rsidRPr="00312AAB" w:rsidRDefault="00A16C71" w:rsidP="00B114B1">
            <w:pPr>
              <w:pStyle w:val="Heading3"/>
            </w:pPr>
            <w:r w:rsidRPr="00312AAB">
              <w:t>Standard Language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54562555" w14:textId="77777777" w:rsidR="00A16C71" w:rsidRPr="00312AA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312AA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312AA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E33406" w14:textId="77777777" w:rsidR="00A16C71" w:rsidRPr="00312AA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312AA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43BD6B65" w14:textId="77777777" w:rsidR="00A16C71" w:rsidRPr="00312AA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312AAB" w14:paraId="3EAADE5B" w14:textId="77777777" w:rsidTr="007A0190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312AAB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02" w:type="dxa"/>
          </w:tcPr>
          <w:p w14:paraId="6627D872" w14:textId="77777777" w:rsidR="00345C92" w:rsidRPr="00312AAB" w:rsidRDefault="00A9476C" w:rsidP="00B114B1">
            <w:pPr>
              <w:pStyle w:val="Heading3"/>
              <w:rPr>
                <w:b w:val="0"/>
              </w:rPr>
            </w:pPr>
            <w:r w:rsidRPr="00312AAB">
              <w:rPr>
                <w:b w:val="0"/>
              </w:rPr>
              <w:t>Generate and conceptualize artistic ideas and work.</w:t>
            </w:r>
          </w:p>
        </w:tc>
        <w:tc>
          <w:tcPr>
            <w:tcW w:w="3471" w:type="dxa"/>
          </w:tcPr>
          <w:p w14:paraId="68F9DA86" w14:textId="77777777" w:rsidR="00345C92" w:rsidRPr="00312AA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312AA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0D37A47" w14:textId="77777777" w:rsidR="00345C92" w:rsidRPr="00312AA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5DDBFC7" w14:textId="77777777" w:rsidR="00345C92" w:rsidRPr="00312AA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312AAB" w14:paraId="024B7836" w14:textId="77777777" w:rsidTr="007A0190">
        <w:trPr>
          <w:cantSplit/>
        </w:trPr>
        <w:tc>
          <w:tcPr>
            <w:tcW w:w="1843" w:type="dxa"/>
          </w:tcPr>
          <w:p w14:paraId="1E03E4FB" w14:textId="77777777" w:rsidR="00A16C71" w:rsidRPr="00312AAB" w:rsidRDefault="0034415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.VA:Cr1.1</w:t>
            </w:r>
          </w:p>
        </w:tc>
        <w:tc>
          <w:tcPr>
            <w:tcW w:w="4002" w:type="dxa"/>
          </w:tcPr>
          <w:p w14:paraId="44DB9B73" w14:textId="77777777" w:rsidR="00A16C71" w:rsidRPr="00312AAB" w:rsidRDefault="005A5B99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Brainstorm individual and collaborative approaches to a creative art or design problem.</w:t>
            </w:r>
          </w:p>
        </w:tc>
        <w:tc>
          <w:tcPr>
            <w:tcW w:w="3471" w:type="dxa"/>
          </w:tcPr>
          <w:p w14:paraId="5DAB6C7B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A05A809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A39BBE3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12AAB" w14:paraId="0454E3BF" w14:textId="77777777" w:rsidTr="007A0190">
        <w:trPr>
          <w:cantSplit/>
        </w:trPr>
        <w:tc>
          <w:tcPr>
            <w:tcW w:w="1843" w:type="dxa"/>
          </w:tcPr>
          <w:p w14:paraId="0EA0C5F5" w14:textId="77777777" w:rsidR="00A16C71" w:rsidRPr="00312AAB" w:rsidRDefault="0034415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.VA:Cr1.2</w:t>
            </w:r>
          </w:p>
        </w:tc>
        <w:tc>
          <w:tcPr>
            <w:tcW w:w="4002" w:type="dxa"/>
          </w:tcPr>
          <w:p w14:paraId="083F6008" w14:textId="77777777" w:rsidR="00A16C71" w:rsidRPr="00312AAB" w:rsidRDefault="005A5B99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Collaboratively set goals and create artwork that is meaningful and has purpose to the makers.</w:t>
            </w:r>
          </w:p>
        </w:tc>
        <w:tc>
          <w:tcPr>
            <w:tcW w:w="3471" w:type="dxa"/>
          </w:tcPr>
          <w:p w14:paraId="41C8F396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D0B940D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E27B00A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12AAB" w14:paraId="1C06AAA0" w14:textId="77777777" w:rsidTr="007A0190">
        <w:trPr>
          <w:cantSplit/>
        </w:trPr>
        <w:tc>
          <w:tcPr>
            <w:tcW w:w="1843" w:type="dxa"/>
          </w:tcPr>
          <w:p w14:paraId="1A037DC5" w14:textId="77777777" w:rsidR="00A16C71" w:rsidRPr="00312AAB" w:rsidRDefault="0034415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.VA:Cr2.1</w:t>
            </w:r>
          </w:p>
        </w:tc>
        <w:tc>
          <w:tcPr>
            <w:tcW w:w="4002" w:type="dxa"/>
          </w:tcPr>
          <w:p w14:paraId="1B31232F" w14:textId="77777777" w:rsidR="00A16C71" w:rsidRPr="00312AAB" w:rsidRDefault="005A5B99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Explore and invent art-making techniques and approaches.</w:t>
            </w:r>
          </w:p>
        </w:tc>
        <w:tc>
          <w:tcPr>
            <w:tcW w:w="3471" w:type="dxa"/>
          </w:tcPr>
          <w:p w14:paraId="60061E4C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4D5A5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DEEC669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12AAB" w14:paraId="11F1484F" w14:textId="77777777" w:rsidTr="007A0190">
        <w:trPr>
          <w:cantSplit/>
        </w:trPr>
        <w:tc>
          <w:tcPr>
            <w:tcW w:w="1843" w:type="dxa"/>
          </w:tcPr>
          <w:p w14:paraId="2C4A8EB5" w14:textId="77777777" w:rsidR="00A16C71" w:rsidRPr="00312AAB" w:rsidRDefault="00344153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.VA:Cr2.2</w:t>
            </w:r>
          </w:p>
        </w:tc>
        <w:tc>
          <w:tcPr>
            <w:tcW w:w="4002" w:type="dxa"/>
          </w:tcPr>
          <w:p w14:paraId="162654F7" w14:textId="77777777" w:rsidR="00A16C71" w:rsidRPr="00312AAB" w:rsidRDefault="005A5B99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When making works of art, utilize and care for materials, tools, and equipment in a manner that prevents danger to oneself and others.</w:t>
            </w:r>
          </w:p>
        </w:tc>
        <w:tc>
          <w:tcPr>
            <w:tcW w:w="3471" w:type="dxa"/>
          </w:tcPr>
          <w:p w14:paraId="3656B9AB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9F31CB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3128261" w14:textId="77777777" w:rsidR="00A16C71" w:rsidRPr="00312AA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312AAB" w14:paraId="0117E7EF" w14:textId="77777777" w:rsidTr="007A0190">
        <w:trPr>
          <w:cantSplit/>
        </w:trPr>
        <w:tc>
          <w:tcPr>
            <w:tcW w:w="1843" w:type="dxa"/>
          </w:tcPr>
          <w:p w14:paraId="13200E6C" w14:textId="77777777" w:rsidR="00F361F3" w:rsidRPr="00312AAB" w:rsidRDefault="00344153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.VA:Cr2.3</w:t>
            </w:r>
          </w:p>
        </w:tc>
        <w:tc>
          <w:tcPr>
            <w:tcW w:w="4002" w:type="dxa"/>
          </w:tcPr>
          <w:p w14:paraId="599B2CE0" w14:textId="77777777" w:rsidR="00F361F3" w:rsidRPr="00312AAB" w:rsidRDefault="005A5B99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312AAB">
              <w:rPr>
                <w:rFonts w:ascii="Arial" w:hAnsi="Arial" w:cs="Arial"/>
              </w:rPr>
              <w:t>Document, describe, and represent regional constructed environments.</w:t>
            </w:r>
          </w:p>
        </w:tc>
        <w:tc>
          <w:tcPr>
            <w:tcW w:w="3471" w:type="dxa"/>
          </w:tcPr>
          <w:p w14:paraId="62486C05" w14:textId="77777777" w:rsidR="00F361F3" w:rsidRPr="00312AA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F361F3" w:rsidRPr="00312AA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9056E" w14:textId="77777777" w:rsidR="00F361F3" w:rsidRPr="00312AA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299C43A" w14:textId="77777777" w:rsidR="00F361F3" w:rsidRPr="00312AA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6859DD" w:rsidRPr="00312AAB" w14:paraId="58ED238A" w14:textId="77777777" w:rsidTr="007A0190">
        <w:trPr>
          <w:cantSplit/>
        </w:trPr>
        <w:tc>
          <w:tcPr>
            <w:tcW w:w="1843" w:type="dxa"/>
          </w:tcPr>
          <w:p w14:paraId="0134F197" w14:textId="77777777" w:rsidR="006859DD" w:rsidRPr="00312AAB" w:rsidRDefault="00344153" w:rsidP="0053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.VA:Cr3</w:t>
            </w:r>
          </w:p>
        </w:tc>
        <w:tc>
          <w:tcPr>
            <w:tcW w:w="4002" w:type="dxa"/>
          </w:tcPr>
          <w:p w14:paraId="076E88BD" w14:textId="77777777" w:rsidR="006859DD" w:rsidRPr="00312AAB" w:rsidRDefault="005A5B99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312AAB">
              <w:rPr>
                <w:rFonts w:ascii="Arial" w:hAnsi="Arial" w:cs="Arial"/>
              </w:rPr>
              <w:t>Revise artwork in progress on the basis of insights gained through peer discussion.</w:t>
            </w:r>
          </w:p>
        </w:tc>
        <w:tc>
          <w:tcPr>
            <w:tcW w:w="3471" w:type="dxa"/>
          </w:tcPr>
          <w:p w14:paraId="4DDBEF00" w14:textId="77777777" w:rsidR="006859DD" w:rsidRPr="00312AA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6859DD" w:rsidRPr="00312AA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CF2D8B6" w14:textId="77777777" w:rsidR="006859DD" w:rsidRPr="00312AA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FB78278" w14:textId="77777777" w:rsidR="006859DD" w:rsidRPr="00312AA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45C92" w:rsidRPr="00312AAB" w14:paraId="218D1389" w14:textId="77777777" w:rsidTr="007A0190">
        <w:trPr>
          <w:cantSplit/>
        </w:trPr>
        <w:tc>
          <w:tcPr>
            <w:tcW w:w="1843" w:type="dxa"/>
          </w:tcPr>
          <w:p w14:paraId="761101A7" w14:textId="5E691B72" w:rsidR="00345C92" w:rsidRPr="00312AAB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312AAB">
              <w:rPr>
                <w:rFonts w:ascii="Arial" w:hAnsi="Arial" w:cs="Arial"/>
                <w:b/>
                <w:noProof/>
              </w:rPr>
              <w:t>PR</w:t>
            </w:r>
            <w:r w:rsidR="000E50CB">
              <w:rPr>
                <w:rFonts w:ascii="Arial" w:hAnsi="Arial" w:cs="Arial"/>
                <w:b/>
                <w:noProof/>
              </w:rPr>
              <w:t>ESENT</w:t>
            </w:r>
            <w:bookmarkStart w:id="0" w:name="_GoBack"/>
            <w:bookmarkEnd w:id="0"/>
            <w:r w:rsidRPr="00312AAB">
              <w:rPr>
                <w:rFonts w:ascii="Arial" w:hAnsi="Arial" w:cs="Arial"/>
                <w:b/>
                <w:noProof/>
              </w:rPr>
              <w:t>ING</w:t>
            </w:r>
          </w:p>
        </w:tc>
        <w:tc>
          <w:tcPr>
            <w:tcW w:w="4002" w:type="dxa"/>
          </w:tcPr>
          <w:p w14:paraId="67D3ABCE" w14:textId="77777777" w:rsidR="00345C92" w:rsidRPr="00312AAB" w:rsidRDefault="00A9476C" w:rsidP="00312AAB">
            <w:pPr>
              <w:rPr>
                <w:rFonts w:ascii="Arial" w:hAnsi="Arial" w:cs="Arial"/>
                <w:b/>
              </w:rPr>
            </w:pPr>
            <w:r w:rsidRPr="00312AAB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471" w:type="dxa"/>
          </w:tcPr>
          <w:p w14:paraId="76CF48A5" w14:textId="77777777" w:rsidR="00345C92" w:rsidRPr="00312AA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345C92" w:rsidRPr="00312AA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3E3673B" w14:textId="77777777" w:rsidR="00345C92" w:rsidRPr="00312AA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E25E6DC" w14:textId="77777777" w:rsidR="00345C92" w:rsidRPr="00312AA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12AAB" w14:paraId="07220963" w14:textId="77777777" w:rsidTr="007A0190">
        <w:trPr>
          <w:cantSplit/>
        </w:trPr>
        <w:tc>
          <w:tcPr>
            <w:tcW w:w="1843" w:type="dxa"/>
          </w:tcPr>
          <w:p w14:paraId="0FCAE707" w14:textId="77777777" w:rsidR="00A9476C" w:rsidRPr="00312AAB" w:rsidRDefault="00344153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lastRenderedPageBreak/>
              <w:t>4</w:t>
            </w:r>
            <w:r w:rsidR="006859DD" w:rsidRPr="00312AAB">
              <w:rPr>
                <w:rFonts w:ascii="Arial" w:hAnsi="Arial" w:cs="Arial"/>
                <w:noProof/>
              </w:rPr>
              <w:t>.VA:Pr4</w:t>
            </w:r>
          </w:p>
        </w:tc>
        <w:tc>
          <w:tcPr>
            <w:tcW w:w="4002" w:type="dxa"/>
          </w:tcPr>
          <w:p w14:paraId="2CF4D1BE" w14:textId="77777777" w:rsidR="00A9476C" w:rsidRPr="00312AAB" w:rsidRDefault="005A5B9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Explore how past, present, and emerging technologies have impacted the preservation and presentation of artwork.</w:t>
            </w:r>
          </w:p>
        </w:tc>
        <w:tc>
          <w:tcPr>
            <w:tcW w:w="3471" w:type="dxa"/>
          </w:tcPr>
          <w:p w14:paraId="1FC39945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4CE0A41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2EBF3C5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312AAB" w14:paraId="78B89572" w14:textId="77777777" w:rsidTr="007A0190">
        <w:trPr>
          <w:cantSplit/>
        </w:trPr>
        <w:tc>
          <w:tcPr>
            <w:tcW w:w="1843" w:type="dxa"/>
          </w:tcPr>
          <w:p w14:paraId="1DA9D47F" w14:textId="77777777" w:rsidR="00FC0188" w:rsidRPr="00312AAB" w:rsidRDefault="00344153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.VA:Pr5</w:t>
            </w:r>
          </w:p>
        </w:tc>
        <w:tc>
          <w:tcPr>
            <w:tcW w:w="4002" w:type="dxa"/>
          </w:tcPr>
          <w:p w14:paraId="56D9BE66" w14:textId="77777777" w:rsidR="00FC0188" w:rsidRPr="00312AAB" w:rsidRDefault="005A5B9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Analyze the various considerations for presenting and protecting art in various locations, indoor or outdoor settings, in temporary or permanent forms, and in physical or digital formats.</w:t>
            </w:r>
          </w:p>
        </w:tc>
        <w:tc>
          <w:tcPr>
            <w:tcW w:w="3471" w:type="dxa"/>
          </w:tcPr>
          <w:p w14:paraId="6D98A12B" w14:textId="77777777" w:rsidR="00FC0188" w:rsidRPr="00312AA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312AA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997CC1D" w14:textId="77777777" w:rsidR="00FC0188" w:rsidRPr="00312AA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10FFD37" w14:textId="77777777" w:rsidR="00FC0188" w:rsidRPr="00312AA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312AAB" w14:paraId="6B0CF0E0" w14:textId="77777777" w:rsidTr="007A0190">
        <w:trPr>
          <w:cantSplit/>
        </w:trPr>
        <w:tc>
          <w:tcPr>
            <w:tcW w:w="1843" w:type="dxa"/>
          </w:tcPr>
          <w:p w14:paraId="67FF563A" w14:textId="77777777" w:rsidR="00941177" w:rsidRPr="00312AAB" w:rsidRDefault="003441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.VA:Pr6</w:t>
            </w:r>
          </w:p>
        </w:tc>
        <w:tc>
          <w:tcPr>
            <w:tcW w:w="4002" w:type="dxa"/>
          </w:tcPr>
          <w:p w14:paraId="58A247ED" w14:textId="5C446C44" w:rsidR="00941177" w:rsidRPr="00312AAB" w:rsidRDefault="005A5B9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Compare and contrast purposes of art museums, art galleries, and other venues, as well as the types of personal experiences they provide</w:t>
            </w:r>
            <w:r w:rsidR="7AD91CC1" w:rsidRPr="00312AAB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471" w:type="dxa"/>
          </w:tcPr>
          <w:p w14:paraId="6B699379" w14:textId="77777777" w:rsidR="00941177" w:rsidRPr="00312AA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941177" w:rsidRPr="00312AA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F72F646" w14:textId="77777777" w:rsidR="00941177" w:rsidRPr="00312AA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8CE6F91" w14:textId="77777777" w:rsidR="00941177" w:rsidRPr="00312AA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12AAB" w14:paraId="1679597A" w14:textId="77777777" w:rsidTr="007A0190">
        <w:trPr>
          <w:cantSplit/>
        </w:trPr>
        <w:tc>
          <w:tcPr>
            <w:tcW w:w="1843" w:type="dxa"/>
          </w:tcPr>
          <w:p w14:paraId="33BB5B02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02" w:type="dxa"/>
          </w:tcPr>
          <w:p w14:paraId="07D6A3ED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471" w:type="dxa"/>
          </w:tcPr>
          <w:p w14:paraId="3EE186E2" w14:textId="77777777" w:rsidR="00A9476C" w:rsidRPr="00312AA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A9476C" w:rsidRPr="00312AA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715C4F" w14:textId="77777777" w:rsidR="00A9476C" w:rsidRPr="00312AA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9476843" w14:textId="77777777" w:rsidR="00A9476C" w:rsidRPr="00312AA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12AAB" w14:paraId="1F2337C9" w14:textId="77777777" w:rsidTr="007A0190">
        <w:trPr>
          <w:cantSplit/>
        </w:trPr>
        <w:tc>
          <w:tcPr>
            <w:tcW w:w="1843" w:type="dxa"/>
          </w:tcPr>
          <w:p w14:paraId="26881901" w14:textId="77777777" w:rsidR="00A9476C" w:rsidRPr="00312AAB" w:rsidRDefault="00344153" w:rsidP="00A9476C">
            <w:pPr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.VA:Re7.1</w:t>
            </w:r>
          </w:p>
        </w:tc>
        <w:tc>
          <w:tcPr>
            <w:tcW w:w="4002" w:type="dxa"/>
          </w:tcPr>
          <w:p w14:paraId="17FFF20F" w14:textId="6A743662" w:rsidR="00A9476C" w:rsidRPr="00312AAB" w:rsidRDefault="005A5B99" w:rsidP="00312A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Compare responses to a work of art before and after working in similar media</w:t>
            </w:r>
            <w:r w:rsidR="6CEDF274" w:rsidRPr="00312AAB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471" w:type="dxa"/>
          </w:tcPr>
          <w:p w14:paraId="61CDCEAD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DE523C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2E56223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12AAB" w14:paraId="12F51C47" w14:textId="77777777" w:rsidTr="007A0190">
        <w:trPr>
          <w:cantSplit/>
        </w:trPr>
        <w:tc>
          <w:tcPr>
            <w:tcW w:w="1843" w:type="dxa"/>
          </w:tcPr>
          <w:p w14:paraId="55CDA5B0" w14:textId="77777777" w:rsidR="00A9476C" w:rsidRPr="00312AAB" w:rsidRDefault="003441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.VA:Re7.2</w:t>
            </w:r>
          </w:p>
        </w:tc>
        <w:tc>
          <w:tcPr>
            <w:tcW w:w="4002" w:type="dxa"/>
          </w:tcPr>
          <w:p w14:paraId="31AD7150" w14:textId="77777777" w:rsidR="00A9476C" w:rsidRPr="00312AAB" w:rsidRDefault="005A5B9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Analyze components in visual imagery that convey messages.</w:t>
            </w:r>
          </w:p>
        </w:tc>
        <w:tc>
          <w:tcPr>
            <w:tcW w:w="3471" w:type="dxa"/>
          </w:tcPr>
          <w:p w14:paraId="07547A01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7459315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537F28F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12AAB" w14:paraId="6AAB4656" w14:textId="77777777" w:rsidTr="007A0190">
        <w:trPr>
          <w:cantSplit/>
        </w:trPr>
        <w:tc>
          <w:tcPr>
            <w:tcW w:w="1843" w:type="dxa"/>
          </w:tcPr>
          <w:p w14:paraId="4ABB22B0" w14:textId="77777777" w:rsidR="00A9476C" w:rsidRPr="00312AAB" w:rsidRDefault="003441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.VA:Re8</w:t>
            </w:r>
          </w:p>
        </w:tc>
        <w:tc>
          <w:tcPr>
            <w:tcW w:w="4002" w:type="dxa"/>
          </w:tcPr>
          <w:p w14:paraId="364F62F8" w14:textId="77777777" w:rsidR="00A9476C" w:rsidRPr="00312AAB" w:rsidRDefault="005A5B9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Interpret art by referring to contextual information and analyzing relevant subject matter, characteristics of form, and use of media.</w:t>
            </w:r>
          </w:p>
        </w:tc>
        <w:tc>
          <w:tcPr>
            <w:tcW w:w="3471" w:type="dxa"/>
          </w:tcPr>
          <w:p w14:paraId="6DFB9E20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4E871BC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44A5D23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12AAB" w14:paraId="3604136F" w14:textId="77777777" w:rsidTr="007A0190">
        <w:trPr>
          <w:cantSplit/>
        </w:trPr>
        <w:tc>
          <w:tcPr>
            <w:tcW w:w="1843" w:type="dxa"/>
          </w:tcPr>
          <w:p w14:paraId="4269E4DA" w14:textId="77777777" w:rsidR="00A9476C" w:rsidRPr="00312AAB" w:rsidRDefault="003441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.VA:Re9</w:t>
            </w:r>
          </w:p>
        </w:tc>
        <w:tc>
          <w:tcPr>
            <w:tcW w:w="4002" w:type="dxa"/>
          </w:tcPr>
          <w:p w14:paraId="329FB694" w14:textId="77777777" w:rsidR="00A9476C" w:rsidRPr="00312AAB" w:rsidRDefault="005A5B9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Apply one set of criteria to evaluate more than one work of art.</w:t>
            </w:r>
          </w:p>
        </w:tc>
        <w:tc>
          <w:tcPr>
            <w:tcW w:w="3471" w:type="dxa"/>
          </w:tcPr>
          <w:p w14:paraId="738610EB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63F29E8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B7B4B86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12AAB" w14:paraId="00AC2B95" w14:textId="77777777" w:rsidTr="007A0190">
        <w:trPr>
          <w:cantSplit/>
        </w:trPr>
        <w:tc>
          <w:tcPr>
            <w:tcW w:w="1843" w:type="dxa"/>
          </w:tcPr>
          <w:p w14:paraId="53C98A13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02" w:type="dxa"/>
          </w:tcPr>
          <w:p w14:paraId="7A07708C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471" w:type="dxa"/>
          </w:tcPr>
          <w:p w14:paraId="6E39ACC9" w14:textId="77777777" w:rsidR="00A9476C" w:rsidRPr="00312AA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A9476C" w:rsidRPr="00312AA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DBBC16F" w14:textId="77777777" w:rsidR="00A9476C" w:rsidRPr="00312AA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49A8641" w14:textId="77777777" w:rsidR="00A9476C" w:rsidRPr="00312AA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12AAB" w14:paraId="1C7D8317" w14:textId="77777777" w:rsidTr="007A0190">
        <w:trPr>
          <w:cantSplit/>
        </w:trPr>
        <w:tc>
          <w:tcPr>
            <w:tcW w:w="1843" w:type="dxa"/>
          </w:tcPr>
          <w:p w14:paraId="2536C385" w14:textId="77777777" w:rsidR="00A9476C" w:rsidRPr="00312AAB" w:rsidRDefault="003441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lastRenderedPageBreak/>
              <w:t>4</w:t>
            </w:r>
            <w:r w:rsidR="006859DD" w:rsidRPr="00312AAB">
              <w:rPr>
                <w:rFonts w:ascii="Arial" w:hAnsi="Arial" w:cs="Arial"/>
                <w:noProof/>
              </w:rPr>
              <w:t>.VA:Cn10</w:t>
            </w:r>
          </w:p>
        </w:tc>
        <w:tc>
          <w:tcPr>
            <w:tcW w:w="4002" w:type="dxa"/>
          </w:tcPr>
          <w:p w14:paraId="65EF4CC8" w14:textId="77777777" w:rsidR="00A9476C" w:rsidRPr="00312AAB" w:rsidRDefault="005A5B9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Create works of art that reflect community cultural traditions.</w:t>
            </w:r>
          </w:p>
        </w:tc>
        <w:tc>
          <w:tcPr>
            <w:tcW w:w="3471" w:type="dxa"/>
          </w:tcPr>
          <w:p w14:paraId="3A0FF5F2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1829076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BA226A1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12AAB" w14:paraId="2DB7237F" w14:textId="77777777" w:rsidTr="007A0190">
        <w:trPr>
          <w:cantSplit/>
        </w:trPr>
        <w:tc>
          <w:tcPr>
            <w:tcW w:w="1843" w:type="dxa"/>
          </w:tcPr>
          <w:p w14:paraId="4401B7F7" w14:textId="77777777" w:rsidR="00A9476C" w:rsidRPr="00312AAB" w:rsidRDefault="0034415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4</w:t>
            </w:r>
            <w:r w:rsidR="006859DD" w:rsidRPr="00312AAB">
              <w:rPr>
                <w:rFonts w:ascii="Arial" w:hAnsi="Arial" w:cs="Arial"/>
                <w:noProof/>
              </w:rPr>
              <w:t>.VA:Cn11</w:t>
            </w:r>
          </w:p>
        </w:tc>
        <w:tc>
          <w:tcPr>
            <w:tcW w:w="4002" w:type="dxa"/>
          </w:tcPr>
          <w:p w14:paraId="3FB081AC" w14:textId="77777777" w:rsidR="00A9476C" w:rsidRPr="00312AAB" w:rsidRDefault="005A5B9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12AAB">
              <w:rPr>
                <w:rFonts w:ascii="Arial" w:hAnsi="Arial" w:cs="Arial"/>
                <w:noProof/>
              </w:rPr>
              <w:t>Through observation, infer information about time, place, and culture in which a work of art was created.</w:t>
            </w:r>
          </w:p>
        </w:tc>
        <w:tc>
          <w:tcPr>
            <w:tcW w:w="3471" w:type="dxa"/>
          </w:tcPr>
          <w:p w14:paraId="17AD93B2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204FF1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DBF0D7D" w14:textId="77777777" w:rsidR="00A9476C" w:rsidRPr="00312AA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02F2C34E" w14:textId="40A8B4A8" w:rsidR="000A3980" w:rsidRDefault="000A3980" w:rsidP="007A0190">
      <w:pPr>
        <w:rPr>
          <w:rFonts w:ascii="Arial" w:hAnsi="Arial" w:cs="Arial"/>
          <w:b/>
          <w:noProof/>
        </w:rPr>
      </w:pPr>
    </w:p>
    <w:p w14:paraId="427C4403" w14:textId="77777777" w:rsidR="00084D07" w:rsidRPr="00660149" w:rsidRDefault="00084D07" w:rsidP="00084D07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23276CE5" w14:textId="77777777" w:rsidR="00084D07" w:rsidRDefault="00084D07" w:rsidP="007A0190">
      <w:pPr>
        <w:rPr>
          <w:rFonts w:ascii="Arial" w:hAnsi="Arial" w:cs="Arial"/>
          <w:b/>
          <w:noProof/>
        </w:rPr>
      </w:pPr>
    </w:p>
    <w:sectPr w:rsidR="00084D07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179C" w14:textId="77777777" w:rsidR="0059115C" w:rsidRDefault="0059115C">
      <w:r>
        <w:separator/>
      </w:r>
    </w:p>
  </w:endnote>
  <w:endnote w:type="continuationSeparator" w:id="0">
    <w:p w14:paraId="250B7C50" w14:textId="77777777" w:rsidR="0059115C" w:rsidRDefault="0059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A4E5D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B1B5" w14:textId="77777777" w:rsidR="0059115C" w:rsidRDefault="0059115C">
      <w:r>
        <w:separator/>
      </w:r>
    </w:p>
  </w:footnote>
  <w:footnote w:type="continuationSeparator" w:id="0">
    <w:p w14:paraId="15B29D15" w14:textId="77777777" w:rsidR="0059115C" w:rsidRDefault="0059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6CC3"/>
    <w:rsid w:val="00056F4E"/>
    <w:rsid w:val="00084D07"/>
    <w:rsid w:val="00093854"/>
    <w:rsid w:val="000A3980"/>
    <w:rsid w:val="000E50CB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2AAB"/>
    <w:rsid w:val="0031379D"/>
    <w:rsid w:val="00320718"/>
    <w:rsid w:val="00344153"/>
    <w:rsid w:val="00345C92"/>
    <w:rsid w:val="00346AC0"/>
    <w:rsid w:val="003471AA"/>
    <w:rsid w:val="00364DBF"/>
    <w:rsid w:val="003868B1"/>
    <w:rsid w:val="003A0646"/>
    <w:rsid w:val="003A2FF0"/>
    <w:rsid w:val="003D5D2B"/>
    <w:rsid w:val="003F2634"/>
    <w:rsid w:val="0047499F"/>
    <w:rsid w:val="00483F8A"/>
    <w:rsid w:val="004C1DBA"/>
    <w:rsid w:val="004C3DF9"/>
    <w:rsid w:val="004D0654"/>
    <w:rsid w:val="004E7A00"/>
    <w:rsid w:val="004F59D8"/>
    <w:rsid w:val="00502BCD"/>
    <w:rsid w:val="00510BD5"/>
    <w:rsid w:val="00523A0A"/>
    <w:rsid w:val="00531D26"/>
    <w:rsid w:val="00547E01"/>
    <w:rsid w:val="00553791"/>
    <w:rsid w:val="005542D9"/>
    <w:rsid w:val="00563C1E"/>
    <w:rsid w:val="005833FA"/>
    <w:rsid w:val="00586036"/>
    <w:rsid w:val="0059115C"/>
    <w:rsid w:val="005A5B99"/>
    <w:rsid w:val="005B6390"/>
    <w:rsid w:val="005E105A"/>
    <w:rsid w:val="00610A12"/>
    <w:rsid w:val="00680187"/>
    <w:rsid w:val="006859DD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94B9E"/>
    <w:rsid w:val="007A0190"/>
    <w:rsid w:val="007F7243"/>
    <w:rsid w:val="00800B9D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5042B"/>
    <w:rsid w:val="00A921EF"/>
    <w:rsid w:val="00A9476C"/>
    <w:rsid w:val="00B04CE4"/>
    <w:rsid w:val="00B114B1"/>
    <w:rsid w:val="00C1300E"/>
    <w:rsid w:val="00CA674C"/>
    <w:rsid w:val="00CC2F3F"/>
    <w:rsid w:val="00CC731C"/>
    <w:rsid w:val="00CE59E0"/>
    <w:rsid w:val="00D81BC8"/>
    <w:rsid w:val="00DB1B7A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53CC728B"/>
    <w:rsid w:val="5821595C"/>
    <w:rsid w:val="6CEDF274"/>
    <w:rsid w:val="7091D006"/>
    <w:rsid w:val="7AD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15B69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C88E-EA38-4FFD-BDEE-D40946BE4589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ECB82B81-5A14-4BFF-9418-FD9BDF32E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C09CC-8D79-4D75-BFBF-ACE2D0AE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4DFFE-69E0-4929-9A18-EF6EDE59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Four Visual Arts Standards Map - Instructional Materials (CA Dept of Education)</vt:lpstr>
    </vt:vector>
  </TitlesOfParts>
  <Company>CA Dept of Education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Four Visual Arts Standards Map - Instructional Materials (CA Dept of Education)</dc:title>
  <dc:subject>Standards Map Template–2021 Arts Education Adoption Grade Four Visual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2020-06-30T17:21:00Z</dcterms:created>
  <dcterms:modified xsi:type="dcterms:W3CDTF">2021-02-17T16:47:00Z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