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93CB" w14:textId="138CF300" w:rsidR="00B96B5D" w:rsidRPr="000F7D58" w:rsidRDefault="00B96B5D" w:rsidP="000F7D58">
      <w:pPr>
        <w:rPr>
          <w:rFonts w:ascii="Arial" w:hAnsi="Arial" w:cs="Arial"/>
        </w:rPr>
      </w:pPr>
      <w:r w:rsidRPr="000F7D58">
        <w:rPr>
          <w:rFonts w:ascii="Arial" w:hAnsi="Arial" w:cs="Arial"/>
        </w:rPr>
        <w:t>California Department of Education</w:t>
      </w:r>
      <w:r w:rsidRPr="000F7D58">
        <w:rPr>
          <w:rFonts w:ascii="Arial" w:hAnsi="Arial" w:cs="Arial"/>
        </w:rPr>
        <w:ptab w:relativeTo="margin" w:alignment="right" w:leader="none"/>
      </w:r>
      <w:r w:rsidRPr="000F7D58">
        <w:rPr>
          <w:rFonts w:ascii="Arial" w:hAnsi="Arial" w:cs="Arial"/>
        </w:rPr>
        <w:t>Audits &amp; Investigations Division</w:t>
      </w:r>
    </w:p>
    <w:p w14:paraId="3BA451AC" w14:textId="14B3D42E" w:rsidR="00B7134C" w:rsidRPr="00CC7AB8" w:rsidRDefault="00B7134C" w:rsidP="00CC7AB8">
      <w:pPr>
        <w:pStyle w:val="Heading1"/>
      </w:pPr>
      <w:r w:rsidRPr="00CC7AB8">
        <w:t>Audited Attendance and Fiscal Reports</w:t>
      </w:r>
      <w:r w:rsidR="00CC7AB8">
        <w:br/>
      </w:r>
      <w:r w:rsidRPr="00CC7AB8">
        <w:t>Instructions for Fiscal Year 2020–21</w:t>
      </w:r>
    </w:p>
    <w:p w14:paraId="29DDFCD7" w14:textId="77777777" w:rsidR="00B7134C" w:rsidRPr="00F66761" w:rsidRDefault="00B7134C" w:rsidP="00CC7AB8">
      <w:pPr>
        <w:pStyle w:val="Title"/>
        <w:spacing w:after="240" w:line="240" w:lineRule="auto"/>
        <w:jc w:val="left"/>
        <w:rPr>
          <w:rFonts w:ascii="Arial" w:hAnsi="Arial" w:cs="Arial"/>
          <w:b w:val="0"/>
          <w:bCs w:val="0"/>
        </w:rPr>
      </w:pPr>
      <w:r w:rsidRPr="00F66761">
        <w:rPr>
          <w:rFonts w:ascii="Arial" w:hAnsi="Arial" w:cs="Arial"/>
          <w:b w:val="0"/>
          <w:bCs w:val="0"/>
        </w:rPr>
        <w:t xml:space="preserve">The following Audited Attendance and Fiscal Reports and Audited Reserve Account Activity Report (AUD forms) were prepared by the California Department of Education (CDE), Audits and Investigations Division. The applicable AUD forms must be included in the </w:t>
      </w:r>
      <w:r>
        <w:rPr>
          <w:rFonts w:ascii="Arial" w:hAnsi="Arial" w:cs="Arial"/>
          <w:b w:val="0"/>
          <w:bCs w:val="0"/>
        </w:rPr>
        <w:t>agency</w:t>
      </w:r>
      <w:r w:rsidRPr="00F66761">
        <w:rPr>
          <w:rFonts w:ascii="Arial" w:hAnsi="Arial" w:cs="Arial"/>
          <w:b w:val="0"/>
          <w:bCs w:val="0"/>
        </w:rPr>
        <w:t>’s annual audit report. The AUD forms will facilitate determination of fiscal year-end reimbursable earnings.</w:t>
      </w:r>
    </w:p>
    <w:p w14:paraId="44399747" w14:textId="77777777" w:rsidR="00B7134C" w:rsidRPr="00F66761" w:rsidRDefault="00B7134C" w:rsidP="00CC7AB8">
      <w:pPr>
        <w:spacing w:after="240" w:line="240" w:lineRule="auto"/>
        <w:rPr>
          <w:rFonts w:ascii="Arial" w:hAnsi="Arial" w:cs="Arial"/>
        </w:rPr>
      </w:pPr>
      <w:r w:rsidRPr="00F66761">
        <w:rPr>
          <w:rFonts w:ascii="Arial" w:hAnsi="Arial" w:cs="Arial"/>
        </w:rPr>
        <w:t xml:space="preserve">There are </w:t>
      </w:r>
      <w:r>
        <w:rPr>
          <w:rFonts w:ascii="Arial" w:hAnsi="Arial" w:cs="Arial"/>
        </w:rPr>
        <w:t xml:space="preserve">eight </w:t>
      </w:r>
      <w:r w:rsidRPr="00F66761">
        <w:rPr>
          <w:rFonts w:ascii="Arial" w:hAnsi="Arial" w:cs="Arial"/>
        </w:rPr>
        <w:t>AUD for</w:t>
      </w:r>
      <w:r>
        <w:rPr>
          <w:rFonts w:ascii="Arial" w:hAnsi="Arial" w:cs="Arial"/>
        </w:rPr>
        <w:t xml:space="preserve">ms, seven </w:t>
      </w:r>
      <w:r w:rsidRPr="00F66761">
        <w:rPr>
          <w:rFonts w:ascii="Arial" w:hAnsi="Arial" w:cs="Arial"/>
        </w:rPr>
        <w:t>address contract types</w:t>
      </w:r>
      <w:r>
        <w:rPr>
          <w:rFonts w:ascii="Arial" w:hAnsi="Arial" w:cs="Arial"/>
        </w:rPr>
        <w:t xml:space="preserve"> relating to the California State Preschool Program</w:t>
      </w:r>
      <w:r w:rsidRPr="00F66761">
        <w:rPr>
          <w:rFonts w:ascii="Arial" w:hAnsi="Arial" w:cs="Arial"/>
        </w:rPr>
        <w:t xml:space="preserve"> and one</w:t>
      </w:r>
      <w:r>
        <w:rPr>
          <w:rFonts w:ascii="Arial" w:hAnsi="Arial" w:cs="Arial"/>
        </w:rPr>
        <w:t xml:space="preserve"> reports</w:t>
      </w:r>
      <w:r w:rsidRPr="00F66761">
        <w:rPr>
          <w:rFonts w:ascii="Arial" w:hAnsi="Arial" w:cs="Arial"/>
        </w:rPr>
        <w:t xml:space="preserve"> reserve account activity.</w:t>
      </w:r>
    </w:p>
    <w:p w14:paraId="706D4A18" w14:textId="77777777" w:rsidR="00B7134C" w:rsidRPr="00F66761" w:rsidRDefault="00B7134C" w:rsidP="00CC7AB8">
      <w:pPr>
        <w:tabs>
          <w:tab w:val="left" w:pos="2160"/>
        </w:tabs>
        <w:spacing w:after="240" w:line="240" w:lineRule="auto"/>
        <w:rPr>
          <w:rFonts w:ascii="Arial" w:hAnsi="Arial" w:cs="Arial"/>
          <w:u w:val="single"/>
        </w:rPr>
      </w:pPr>
      <w:r w:rsidRPr="00F66761">
        <w:rPr>
          <w:rFonts w:ascii="Arial" w:hAnsi="Arial" w:cs="Arial"/>
          <w:i/>
        </w:rPr>
        <w:t>Form No.</w:t>
      </w:r>
      <w:r>
        <w:rPr>
          <w:rFonts w:ascii="Arial" w:hAnsi="Arial" w:cs="Arial"/>
          <w:i/>
        </w:rPr>
        <w:tab/>
      </w:r>
      <w:r w:rsidRPr="00F66761">
        <w:rPr>
          <w:rFonts w:ascii="Arial" w:hAnsi="Arial" w:cs="Arial"/>
          <w:i/>
        </w:rPr>
        <w:t>Form Title</w:t>
      </w:r>
    </w:p>
    <w:p w14:paraId="2BC0699D" w14:textId="77777777" w:rsidR="00B7134C" w:rsidRPr="00F66761" w:rsidRDefault="00B7134C" w:rsidP="00CC7AB8">
      <w:pPr>
        <w:spacing w:after="240" w:line="240" w:lineRule="auto"/>
        <w:ind w:left="2160" w:right="-180" w:hanging="2160"/>
        <w:rPr>
          <w:rFonts w:ascii="Arial" w:hAnsi="Arial" w:cs="Arial"/>
          <w:b/>
          <w:bCs/>
        </w:rPr>
      </w:pPr>
      <w:r w:rsidRPr="006176BB">
        <w:rPr>
          <w:rStyle w:val="Hyperlink"/>
          <w:rFonts w:ascii="Arial" w:hAnsi="Arial" w:cs="Arial"/>
          <w:b/>
          <w:color w:val="000000" w:themeColor="text1"/>
          <w:u w:val="none"/>
        </w:rPr>
        <w:t>AUD 8501</w:t>
      </w:r>
      <w:r>
        <w:rPr>
          <w:rFonts w:ascii="Arial" w:hAnsi="Arial" w:cs="Arial"/>
        </w:rPr>
        <w:tab/>
      </w:r>
      <w:r w:rsidRPr="00F66761">
        <w:rPr>
          <w:rFonts w:ascii="Arial" w:hAnsi="Arial" w:cs="Arial"/>
        </w:rPr>
        <w:t xml:space="preserve">Audited Attendance and Fiscal Report for </w:t>
      </w:r>
      <w:r w:rsidRPr="00F66761">
        <w:rPr>
          <w:rFonts w:ascii="Arial" w:hAnsi="Arial" w:cs="Arial"/>
          <w:b/>
        </w:rPr>
        <w:t>California</w:t>
      </w:r>
      <w:r w:rsidRPr="00F66761">
        <w:rPr>
          <w:rFonts w:ascii="Arial" w:hAnsi="Arial" w:cs="Arial"/>
        </w:rPr>
        <w:t xml:space="preserve"> </w:t>
      </w:r>
      <w:r>
        <w:rPr>
          <w:rFonts w:ascii="Arial" w:hAnsi="Arial" w:cs="Arial"/>
          <w:b/>
          <w:bCs/>
        </w:rPr>
        <w:t>State P</w:t>
      </w:r>
      <w:r w:rsidRPr="00F66761">
        <w:rPr>
          <w:rFonts w:ascii="Arial" w:hAnsi="Arial" w:cs="Arial"/>
          <w:b/>
          <w:bCs/>
        </w:rPr>
        <w:t>reschool Programs</w:t>
      </w:r>
      <w:r>
        <w:rPr>
          <w:rFonts w:ascii="Arial" w:hAnsi="Arial" w:cs="Arial"/>
          <w:b/>
          <w:bCs/>
        </w:rPr>
        <w:t xml:space="preserve"> </w:t>
      </w:r>
      <w:r>
        <w:rPr>
          <w:rFonts w:ascii="Arial" w:hAnsi="Arial" w:cs="Arial"/>
          <w:bCs/>
        </w:rPr>
        <w:t>(CSPP contracts, including Santa Clara and San Francisco pilot programs, AUD 8501-SC and AUD 8501-SF, respectively</w:t>
      </w:r>
      <w:r w:rsidRPr="00185E83">
        <w:rPr>
          <w:rFonts w:ascii="Arial" w:hAnsi="Arial" w:cs="Arial"/>
          <w:bCs/>
        </w:rPr>
        <w:t>)</w:t>
      </w:r>
    </w:p>
    <w:p w14:paraId="0FA07F49" w14:textId="77777777" w:rsidR="00B7134C" w:rsidRPr="00F66761" w:rsidRDefault="00B7134C" w:rsidP="00CC7AB8">
      <w:pPr>
        <w:tabs>
          <w:tab w:val="left" w:pos="1440"/>
        </w:tabs>
        <w:spacing w:after="240" w:line="240" w:lineRule="auto"/>
        <w:ind w:left="2160" w:right="-180" w:hanging="2160"/>
        <w:rPr>
          <w:rFonts w:ascii="Arial" w:hAnsi="Arial" w:cs="Arial"/>
          <w:b/>
          <w:bCs/>
        </w:rPr>
      </w:pPr>
      <w:r w:rsidRPr="00074811">
        <w:rPr>
          <w:rStyle w:val="Hyperlink"/>
          <w:rFonts w:ascii="Arial" w:hAnsi="Arial" w:cs="Arial"/>
          <w:b/>
          <w:color w:val="000000" w:themeColor="text1"/>
          <w:u w:val="none"/>
        </w:rPr>
        <w:t>AUD 8501MHCS</w:t>
      </w:r>
      <w:r>
        <w:rPr>
          <w:rFonts w:ascii="Arial" w:hAnsi="Arial" w:cs="Arial"/>
        </w:rPr>
        <w:tab/>
      </w:r>
      <w:r w:rsidRPr="00F66761">
        <w:rPr>
          <w:rFonts w:ascii="Arial" w:hAnsi="Arial" w:cs="Arial"/>
        </w:rPr>
        <w:t xml:space="preserve">Audited Attendance and Fiscal Report for </w:t>
      </w:r>
      <w:r w:rsidRPr="00F66761">
        <w:rPr>
          <w:rFonts w:ascii="Arial" w:hAnsi="Arial" w:cs="Arial"/>
          <w:b/>
        </w:rPr>
        <w:t>California</w:t>
      </w:r>
      <w:r w:rsidRPr="00F66761">
        <w:rPr>
          <w:rFonts w:ascii="Arial" w:hAnsi="Arial" w:cs="Arial"/>
        </w:rPr>
        <w:t xml:space="preserve"> </w:t>
      </w:r>
      <w:r w:rsidRPr="00F66761">
        <w:rPr>
          <w:rFonts w:ascii="Arial" w:hAnsi="Arial" w:cs="Arial"/>
          <w:b/>
          <w:bCs/>
        </w:rPr>
        <w:t xml:space="preserve">State Preschool Programs </w:t>
      </w:r>
      <w:r>
        <w:rPr>
          <w:rFonts w:ascii="Arial" w:hAnsi="Arial" w:cs="Arial"/>
          <w:b/>
          <w:bCs/>
        </w:rPr>
        <w:t xml:space="preserve">with Early Childhood Mental Health Consultation Services </w:t>
      </w:r>
      <w:r w:rsidRPr="00185E83">
        <w:rPr>
          <w:rFonts w:ascii="Arial" w:hAnsi="Arial" w:cs="Arial"/>
          <w:bCs/>
        </w:rPr>
        <w:t>(CSPP</w:t>
      </w:r>
      <w:r>
        <w:rPr>
          <w:rFonts w:ascii="Arial" w:hAnsi="Arial" w:cs="Arial"/>
          <w:bCs/>
        </w:rPr>
        <w:t xml:space="preserve"> MHCS contracts, including CSPP MHCS Santa Clara and San Francisco pilot programs, AUD 8501MHCS-SC and AUD 8501MHCS-SF, respectively)</w:t>
      </w:r>
    </w:p>
    <w:p w14:paraId="1B3FBF6E" w14:textId="77777777" w:rsidR="00B7134C" w:rsidRPr="00DA17A2" w:rsidRDefault="00B7134C" w:rsidP="00CC7AB8">
      <w:pPr>
        <w:tabs>
          <w:tab w:val="left" w:pos="1440"/>
        </w:tabs>
        <w:spacing w:after="240" w:line="240" w:lineRule="auto"/>
        <w:ind w:left="2160" w:hanging="2160"/>
        <w:rPr>
          <w:rFonts w:ascii="Arial" w:hAnsi="Arial" w:cs="Arial"/>
          <w:bCs/>
        </w:rPr>
      </w:pPr>
      <w:r w:rsidRPr="00074811">
        <w:rPr>
          <w:rStyle w:val="Hyperlink"/>
          <w:rFonts w:ascii="Arial" w:hAnsi="Arial" w:cs="Arial"/>
          <w:b/>
          <w:color w:val="000000" w:themeColor="text1"/>
          <w:u w:val="none"/>
        </w:rPr>
        <w:t>AUD 9529</w:t>
      </w:r>
      <w:r>
        <w:rPr>
          <w:rFonts w:ascii="Arial" w:hAnsi="Arial" w:cs="Arial"/>
        </w:rPr>
        <w:tab/>
      </w:r>
      <w:r>
        <w:rPr>
          <w:rFonts w:ascii="Arial" w:hAnsi="Arial" w:cs="Arial"/>
        </w:rPr>
        <w:tab/>
      </w:r>
      <w:r w:rsidRPr="00F66761">
        <w:rPr>
          <w:rFonts w:ascii="Arial" w:hAnsi="Arial" w:cs="Arial"/>
        </w:rPr>
        <w:t xml:space="preserve">Audited Fiscal Report for </w:t>
      </w:r>
      <w:r w:rsidRPr="00F66761">
        <w:rPr>
          <w:rFonts w:ascii="Arial" w:hAnsi="Arial" w:cs="Arial"/>
          <w:b/>
        </w:rPr>
        <w:t>Child Development</w:t>
      </w:r>
      <w:r w:rsidRPr="00F66761">
        <w:rPr>
          <w:rFonts w:ascii="Arial" w:hAnsi="Arial" w:cs="Arial"/>
        </w:rPr>
        <w:t xml:space="preserve"> </w:t>
      </w:r>
      <w:r w:rsidRPr="00F66761">
        <w:rPr>
          <w:rFonts w:ascii="Arial" w:hAnsi="Arial" w:cs="Arial"/>
          <w:b/>
          <w:bCs/>
        </w:rPr>
        <w:t>Support Contracts</w:t>
      </w:r>
      <w:r>
        <w:rPr>
          <w:rFonts w:ascii="Arial" w:hAnsi="Arial" w:cs="Arial"/>
          <w:b/>
          <w:bCs/>
        </w:rPr>
        <w:t xml:space="preserve"> </w:t>
      </w:r>
      <w:r>
        <w:rPr>
          <w:rFonts w:ascii="Arial" w:hAnsi="Arial" w:cs="Arial"/>
          <w:bCs/>
        </w:rPr>
        <w:t>(CPKS contracts)</w:t>
      </w:r>
    </w:p>
    <w:p w14:paraId="779FA35E" w14:textId="547B09E2" w:rsidR="00B7134C" w:rsidRDefault="00B7134C" w:rsidP="00CC7AB8">
      <w:pPr>
        <w:pStyle w:val="Footer"/>
        <w:tabs>
          <w:tab w:val="left" w:pos="216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9530A</w:t>
      </w:r>
      <w:r w:rsidRPr="00F66761">
        <w:rPr>
          <w:rFonts w:ascii="Arial" w:hAnsi="Arial" w:cs="Arial"/>
        </w:rPr>
        <w:tab/>
        <w:t xml:space="preserve">Audited </w:t>
      </w:r>
      <w:r w:rsidRPr="00F66761">
        <w:rPr>
          <w:rFonts w:ascii="Arial" w:hAnsi="Arial" w:cs="Arial"/>
          <w:b/>
        </w:rPr>
        <w:t>Reserve Account</w:t>
      </w:r>
      <w:r w:rsidRPr="00F66761">
        <w:rPr>
          <w:rFonts w:ascii="Arial" w:hAnsi="Arial" w:cs="Arial"/>
        </w:rPr>
        <w:t xml:space="preserve"> </w:t>
      </w:r>
      <w:r w:rsidRPr="00F66761">
        <w:rPr>
          <w:rFonts w:ascii="Arial" w:hAnsi="Arial" w:cs="Arial"/>
          <w:b/>
        </w:rPr>
        <w:t>Activity Report</w:t>
      </w:r>
      <w:r w:rsidRPr="00F66761">
        <w:rPr>
          <w:rFonts w:ascii="Arial" w:hAnsi="Arial" w:cs="Arial"/>
        </w:rPr>
        <w:t xml:space="preserve"> (a separate form is required for each type of reserve account</w:t>
      </w:r>
      <w:r w:rsidR="00020E57">
        <w:rPr>
          <w:rFonts w:ascii="Arial" w:hAnsi="Arial" w:cs="Arial"/>
        </w:rPr>
        <w:t>;</w:t>
      </w:r>
      <w:r>
        <w:rPr>
          <w:rFonts w:ascii="Arial" w:hAnsi="Arial" w:cs="Arial"/>
        </w:rPr>
        <w:t xml:space="preserve"> Center-Based, Alternative Payment, and Resource &amp; Referral</w:t>
      </w:r>
      <w:r w:rsidRPr="00F66761">
        <w:rPr>
          <w:rFonts w:ascii="Arial" w:hAnsi="Arial" w:cs="Arial"/>
        </w:rPr>
        <w:t>)</w:t>
      </w:r>
    </w:p>
    <w:p w14:paraId="424B4722" w14:textId="77777777" w:rsidR="00B7134C" w:rsidRPr="00D85A10" w:rsidRDefault="00B7134C" w:rsidP="00CC7AB8">
      <w:pPr>
        <w:widowControl w:val="0"/>
        <w:spacing w:after="240" w:line="240" w:lineRule="auto"/>
        <w:rPr>
          <w:rFonts w:ascii="Arial" w:eastAsiaTheme="minorHAnsi" w:hAnsi="Arial" w:cs="Arial"/>
        </w:rPr>
      </w:pPr>
      <w:r w:rsidRPr="00D85A10">
        <w:rPr>
          <w:rFonts w:ascii="Arial" w:eastAsiaTheme="minorHAnsi" w:hAnsi="Arial" w:cs="Arial"/>
        </w:rPr>
        <w:t xml:space="preserve">As of July 1, 2021, the Early Childhood Development Act of 2020 transferred administration of the following </w:t>
      </w:r>
      <w:r>
        <w:rPr>
          <w:rFonts w:ascii="Arial" w:eastAsiaTheme="minorHAnsi" w:hAnsi="Arial" w:cs="Arial"/>
        </w:rPr>
        <w:t>child development</w:t>
      </w:r>
      <w:r w:rsidRPr="00D85A10">
        <w:rPr>
          <w:rFonts w:ascii="Arial" w:eastAsiaTheme="minorHAnsi" w:hAnsi="Arial" w:cs="Arial"/>
        </w:rPr>
        <w:t xml:space="preserve"> programs to </w:t>
      </w:r>
      <w:r>
        <w:rPr>
          <w:rFonts w:ascii="Arial" w:eastAsiaTheme="minorHAnsi" w:hAnsi="Arial" w:cs="Arial"/>
        </w:rPr>
        <w:t>the California Department of Social Services (CDSS)</w:t>
      </w:r>
      <w:r w:rsidRPr="00D85A10">
        <w:rPr>
          <w:rFonts w:ascii="Arial" w:eastAsiaTheme="minorHAnsi" w:hAnsi="Arial" w:cs="Arial"/>
        </w:rPr>
        <w:t>:</w:t>
      </w:r>
    </w:p>
    <w:p w14:paraId="5CF4B21A"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General CD Programs (CCTR)</w:t>
      </w:r>
    </w:p>
    <w:p w14:paraId="3261659D"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Migrant CD Programs (CMIG)</w:t>
      </w:r>
    </w:p>
    <w:p w14:paraId="5D840D87"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California Alternative Payment Programs (CAPP)</w:t>
      </w:r>
    </w:p>
    <w:p w14:paraId="2E07D78D"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California Family Child Care Home Education Networks (CFCC)</w:t>
      </w:r>
    </w:p>
    <w:p w14:paraId="7DE4F816"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Stages 2 and 3 of the California Work Opportunity and Responsibility to Kids (CalWORKs) Child Care Programs (C2AP and C3AP)</w:t>
      </w:r>
    </w:p>
    <w:p w14:paraId="540E6937"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lastRenderedPageBreak/>
        <w:t>Migrant Alternative Payment Programs (CMAP)</w:t>
      </w:r>
    </w:p>
    <w:p w14:paraId="47E73B52"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CD services for children with severe disabilities (CHAN)</w:t>
      </w:r>
    </w:p>
    <w:p w14:paraId="0CDB988D"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Child Care Resource and Referral Program (CRRP)</w:t>
      </w:r>
    </w:p>
    <w:p w14:paraId="5F7811F1"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The California Child Care Initiative Project (CCIP)</w:t>
      </w:r>
    </w:p>
    <w:p w14:paraId="1C5537A6"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Local CD Planning Councils (CLPC)</w:t>
      </w:r>
    </w:p>
    <w:p w14:paraId="0C44A0C4" w14:textId="164553D2" w:rsidR="00B7134C" w:rsidRPr="00D85A10" w:rsidRDefault="00B7134C" w:rsidP="00CC7AB8">
      <w:pPr>
        <w:spacing w:after="240" w:line="259" w:lineRule="auto"/>
        <w:rPr>
          <w:rFonts w:ascii="Arial" w:eastAsiaTheme="minorHAnsi" w:hAnsi="Arial" w:cs="Arial"/>
        </w:rPr>
      </w:pPr>
      <w:r w:rsidRPr="00D85A10">
        <w:rPr>
          <w:rFonts w:ascii="Arial" w:eastAsiaTheme="minorHAnsi" w:hAnsi="Arial" w:cs="Arial"/>
        </w:rPr>
        <w:t xml:space="preserve">More information regarding the transition can be viewed </w:t>
      </w:r>
      <w:r w:rsidR="008B212E">
        <w:rPr>
          <w:rFonts w:ascii="Arial" w:eastAsiaTheme="minorHAnsi" w:hAnsi="Arial" w:cs="Arial"/>
        </w:rPr>
        <w:t>at</w:t>
      </w:r>
      <w:r w:rsidRPr="00D85A10">
        <w:rPr>
          <w:rFonts w:ascii="Arial" w:eastAsiaTheme="minorHAnsi" w:hAnsi="Arial" w:cs="Arial"/>
        </w:rPr>
        <w:t xml:space="preserve">: </w:t>
      </w:r>
      <w:hyperlink r:id="rId7" w:tooltip="CDSS Child Care Transition page" w:history="1">
        <w:r w:rsidRPr="000F7D58">
          <w:rPr>
            <w:rStyle w:val="Hyperlink"/>
            <w:rFonts w:ascii="Arial" w:hAnsi="Arial" w:cs="Arial"/>
          </w:rPr>
          <w:t>https://www.cdss.ca.gov/‌inforesources/cdss-programs/calworks-child-care/child-care-transition</w:t>
        </w:r>
      </w:hyperlink>
      <w:r w:rsidRPr="00D85A10">
        <w:rPr>
          <w:rFonts w:ascii="Arial" w:eastAsiaTheme="minorHAnsi" w:hAnsi="Arial" w:cs="Arial"/>
        </w:rPr>
        <w:t xml:space="preserve">. </w:t>
      </w:r>
      <w:r>
        <w:rPr>
          <w:rFonts w:ascii="Arial" w:eastAsiaTheme="minorHAnsi" w:hAnsi="Arial" w:cs="Arial"/>
        </w:rPr>
        <w:t>The following AUD forms relating to these programs will be provided by the CDSS. For contractor convenience, instructions to complete these forms are included in this document.</w:t>
      </w:r>
    </w:p>
    <w:p w14:paraId="3FD8414A" w14:textId="77777777" w:rsidR="00B7134C" w:rsidRPr="00F66761" w:rsidRDefault="00B7134C" w:rsidP="00CC7AB8">
      <w:pPr>
        <w:tabs>
          <w:tab w:val="left" w:pos="2160"/>
        </w:tabs>
        <w:spacing w:after="240" w:line="240" w:lineRule="auto"/>
        <w:rPr>
          <w:rFonts w:ascii="Arial" w:hAnsi="Arial" w:cs="Arial"/>
          <w:u w:val="single"/>
        </w:rPr>
      </w:pPr>
      <w:r w:rsidRPr="00F66761">
        <w:rPr>
          <w:rFonts w:ascii="Arial" w:hAnsi="Arial" w:cs="Arial"/>
          <w:i/>
        </w:rPr>
        <w:t>Form No.</w:t>
      </w:r>
      <w:r>
        <w:rPr>
          <w:rFonts w:ascii="Arial" w:hAnsi="Arial" w:cs="Arial"/>
          <w:i/>
        </w:rPr>
        <w:tab/>
      </w:r>
      <w:r w:rsidRPr="00F66761">
        <w:rPr>
          <w:rFonts w:ascii="Arial" w:hAnsi="Arial" w:cs="Arial"/>
          <w:i/>
        </w:rPr>
        <w:t>Form Title</w:t>
      </w:r>
    </w:p>
    <w:p w14:paraId="664D95AA" w14:textId="77777777" w:rsidR="00B7134C" w:rsidRPr="00F66761" w:rsidRDefault="00B7134C" w:rsidP="00CC7AB8">
      <w:pPr>
        <w:tabs>
          <w:tab w:val="left" w:pos="216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1400</w:t>
      </w:r>
      <w:r>
        <w:rPr>
          <w:rFonts w:ascii="Arial" w:hAnsi="Arial" w:cs="Arial"/>
        </w:rPr>
        <w:tab/>
        <w:t>A</w:t>
      </w:r>
      <w:r w:rsidRPr="00F66761">
        <w:rPr>
          <w:rFonts w:ascii="Arial" w:hAnsi="Arial" w:cs="Arial"/>
        </w:rPr>
        <w:t xml:space="preserve">udited Attendance and Fiscal Report for </w:t>
      </w:r>
      <w:r w:rsidRPr="00F66761">
        <w:rPr>
          <w:rFonts w:ascii="Arial" w:hAnsi="Arial" w:cs="Arial"/>
          <w:b/>
          <w:bCs/>
        </w:rPr>
        <w:t>Special Programs for the</w:t>
      </w:r>
      <w:r>
        <w:rPr>
          <w:rFonts w:ascii="Arial" w:hAnsi="Arial" w:cs="Arial"/>
          <w:b/>
          <w:bCs/>
        </w:rPr>
        <w:t xml:space="preserve"> </w:t>
      </w:r>
      <w:r w:rsidRPr="00F66761">
        <w:rPr>
          <w:rFonts w:ascii="Arial" w:hAnsi="Arial" w:cs="Arial"/>
          <w:b/>
          <w:bCs/>
        </w:rPr>
        <w:t>Severely Handicapped</w:t>
      </w:r>
      <w:r>
        <w:rPr>
          <w:rFonts w:ascii="Arial" w:hAnsi="Arial" w:cs="Arial"/>
          <w:b/>
          <w:bCs/>
        </w:rPr>
        <w:t xml:space="preserve"> </w:t>
      </w:r>
      <w:r w:rsidRPr="00185E83">
        <w:rPr>
          <w:rFonts w:ascii="Arial" w:hAnsi="Arial" w:cs="Arial"/>
          <w:bCs/>
        </w:rPr>
        <w:t>(CHAN contracts)</w:t>
      </w:r>
    </w:p>
    <w:p w14:paraId="4973762C" w14:textId="77777777" w:rsidR="00B7134C" w:rsidRPr="004D4E0C" w:rsidRDefault="00B7134C" w:rsidP="00CC7AB8">
      <w:pPr>
        <w:tabs>
          <w:tab w:val="left" w:pos="1440"/>
        </w:tabs>
        <w:spacing w:after="240" w:line="240" w:lineRule="auto"/>
        <w:ind w:left="2160" w:hanging="2160"/>
        <w:rPr>
          <w:rFonts w:ascii="Arial" w:hAnsi="Arial" w:cs="Arial"/>
          <w:strike/>
        </w:rPr>
      </w:pPr>
      <w:r w:rsidRPr="00074811">
        <w:rPr>
          <w:rStyle w:val="Hyperlink"/>
          <w:rFonts w:ascii="Arial" w:hAnsi="Arial" w:cs="Arial"/>
          <w:b/>
          <w:color w:val="000000" w:themeColor="text1"/>
          <w:u w:val="none"/>
        </w:rPr>
        <w:t>AUD 2507</w:t>
      </w:r>
      <w:r>
        <w:rPr>
          <w:rFonts w:ascii="Arial" w:hAnsi="Arial" w:cs="Arial"/>
        </w:rPr>
        <w:tab/>
      </w:r>
      <w:r>
        <w:rPr>
          <w:rFonts w:ascii="Arial" w:hAnsi="Arial" w:cs="Arial"/>
        </w:rPr>
        <w:tab/>
      </w:r>
      <w:r w:rsidRPr="00F66761">
        <w:rPr>
          <w:rFonts w:ascii="Arial" w:hAnsi="Arial" w:cs="Arial"/>
        </w:rPr>
        <w:t xml:space="preserve">Audited Fiscal Report for </w:t>
      </w:r>
      <w:r w:rsidRPr="00F66761">
        <w:rPr>
          <w:rFonts w:ascii="Arial" w:hAnsi="Arial" w:cs="Arial"/>
          <w:b/>
          <w:bCs/>
        </w:rPr>
        <w:t xml:space="preserve">Resource and Referral Programs </w:t>
      </w:r>
      <w:r w:rsidRPr="00185E83">
        <w:rPr>
          <w:rFonts w:ascii="Arial" w:hAnsi="Arial" w:cs="Arial"/>
          <w:bCs/>
        </w:rPr>
        <w:t>(CRRP contracts)</w:t>
      </w:r>
    </w:p>
    <w:p w14:paraId="6D894089" w14:textId="77777777" w:rsidR="00B7134C" w:rsidRDefault="00B7134C" w:rsidP="00CC7AB8">
      <w:pPr>
        <w:tabs>
          <w:tab w:val="left" w:pos="1440"/>
        </w:tabs>
        <w:spacing w:after="240" w:line="240" w:lineRule="auto"/>
        <w:ind w:left="2160" w:hanging="2160"/>
        <w:rPr>
          <w:rFonts w:ascii="Arial" w:hAnsi="Arial" w:cs="Arial"/>
          <w:bCs/>
        </w:rPr>
      </w:pPr>
      <w:r w:rsidRPr="00074811">
        <w:rPr>
          <w:rStyle w:val="Hyperlink"/>
          <w:rFonts w:ascii="Arial" w:hAnsi="Arial" w:cs="Arial"/>
          <w:b/>
          <w:color w:val="000000" w:themeColor="text1"/>
          <w:u w:val="none"/>
        </w:rPr>
        <w:t>AUD 9500</w:t>
      </w:r>
      <w:r>
        <w:rPr>
          <w:rFonts w:ascii="Arial" w:hAnsi="Arial" w:cs="Arial"/>
        </w:rPr>
        <w:tab/>
      </w:r>
      <w:r>
        <w:rPr>
          <w:rFonts w:ascii="Arial" w:hAnsi="Arial" w:cs="Arial"/>
        </w:rPr>
        <w:tab/>
      </w:r>
      <w:r w:rsidRPr="00F66761">
        <w:rPr>
          <w:rFonts w:ascii="Arial" w:hAnsi="Arial" w:cs="Arial"/>
        </w:rPr>
        <w:t xml:space="preserve">Audited Attendance and Fiscal Report for </w:t>
      </w:r>
      <w:r w:rsidRPr="00F66761">
        <w:rPr>
          <w:rFonts w:ascii="Arial" w:hAnsi="Arial" w:cs="Arial"/>
          <w:b/>
        </w:rPr>
        <w:t>General</w:t>
      </w:r>
      <w:r w:rsidRPr="00F66761">
        <w:rPr>
          <w:rFonts w:ascii="Arial" w:hAnsi="Arial" w:cs="Arial"/>
        </w:rPr>
        <w:t xml:space="preserve"> </w:t>
      </w:r>
      <w:r w:rsidRPr="00F66761">
        <w:rPr>
          <w:rFonts w:ascii="Arial" w:hAnsi="Arial" w:cs="Arial"/>
          <w:b/>
          <w:bCs/>
        </w:rPr>
        <w:t>or Migrant Center-Based Programs</w:t>
      </w:r>
      <w:r>
        <w:rPr>
          <w:rFonts w:ascii="Arial" w:hAnsi="Arial" w:cs="Arial"/>
          <w:b/>
          <w:bCs/>
        </w:rPr>
        <w:t xml:space="preserve"> </w:t>
      </w:r>
      <w:r w:rsidRPr="00185E83">
        <w:rPr>
          <w:rFonts w:ascii="Arial" w:hAnsi="Arial" w:cs="Arial"/>
          <w:bCs/>
        </w:rPr>
        <w:t>(CCTR and CMIG contracts)</w:t>
      </w:r>
    </w:p>
    <w:p w14:paraId="457DBDB5" w14:textId="77777777" w:rsidR="00B7134C" w:rsidRPr="0074594F" w:rsidRDefault="00B7134C" w:rsidP="00CC7AB8">
      <w:pPr>
        <w:tabs>
          <w:tab w:val="left" w:pos="144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9500MHCS</w:t>
      </w:r>
      <w:r>
        <w:rPr>
          <w:rFonts w:ascii="Arial" w:hAnsi="Arial" w:cs="Arial"/>
        </w:rPr>
        <w:tab/>
        <w:t xml:space="preserve">Audited Attendance and Fiscal Report for </w:t>
      </w:r>
      <w:r>
        <w:rPr>
          <w:rFonts w:ascii="Arial" w:hAnsi="Arial" w:cs="Arial"/>
          <w:b/>
        </w:rPr>
        <w:t xml:space="preserve">General or Migrant Center-Based Programs with Early Childhood Mental Health Consultation Services </w:t>
      </w:r>
      <w:r>
        <w:rPr>
          <w:rFonts w:ascii="Arial" w:hAnsi="Arial" w:cs="Arial"/>
        </w:rPr>
        <w:t>(CCTR and CMIG MHCS contracts)</w:t>
      </w:r>
    </w:p>
    <w:p w14:paraId="03E39F00" w14:textId="77777777" w:rsidR="00B7134C" w:rsidRPr="00185E83" w:rsidRDefault="00B7134C" w:rsidP="00CC7AB8">
      <w:pPr>
        <w:tabs>
          <w:tab w:val="left" w:pos="144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9500A</w:t>
      </w:r>
      <w:r>
        <w:rPr>
          <w:rFonts w:ascii="Arial" w:hAnsi="Arial" w:cs="Arial"/>
        </w:rPr>
        <w:tab/>
      </w:r>
      <w:r>
        <w:rPr>
          <w:rFonts w:ascii="Arial" w:hAnsi="Arial" w:cs="Arial"/>
        </w:rPr>
        <w:tab/>
      </w:r>
      <w:r w:rsidRPr="00F66761">
        <w:rPr>
          <w:rFonts w:ascii="Arial" w:hAnsi="Arial" w:cs="Arial"/>
        </w:rPr>
        <w:t xml:space="preserve">Audited Fiscal Report for </w:t>
      </w:r>
      <w:r w:rsidRPr="00F66761">
        <w:rPr>
          <w:rFonts w:ascii="Arial" w:hAnsi="Arial" w:cs="Arial"/>
          <w:b/>
          <w:bCs/>
        </w:rPr>
        <w:t>Migrant Special Services</w:t>
      </w:r>
      <w:r>
        <w:rPr>
          <w:rFonts w:ascii="Arial" w:hAnsi="Arial" w:cs="Arial"/>
          <w:b/>
          <w:bCs/>
        </w:rPr>
        <w:t xml:space="preserve"> </w:t>
      </w:r>
      <w:r>
        <w:rPr>
          <w:rFonts w:ascii="Arial" w:hAnsi="Arial" w:cs="Arial"/>
          <w:bCs/>
        </w:rPr>
        <w:t>(CMSS contracts)</w:t>
      </w:r>
    </w:p>
    <w:p w14:paraId="4E577919" w14:textId="5C98E9C7" w:rsidR="00B7134C" w:rsidRPr="0074594F" w:rsidRDefault="00B7134C" w:rsidP="00CC7AB8">
      <w:pPr>
        <w:tabs>
          <w:tab w:val="left" w:pos="144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9500AP</w:t>
      </w:r>
      <w:r>
        <w:rPr>
          <w:rFonts w:ascii="Arial" w:hAnsi="Arial" w:cs="Arial"/>
        </w:rPr>
        <w:tab/>
      </w:r>
      <w:r w:rsidRPr="00F66761">
        <w:rPr>
          <w:rFonts w:ascii="Arial" w:hAnsi="Arial" w:cs="Arial"/>
        </w:rPr>
        <w:t xml:space="preserve">Audited Fiscal Report for </w:t>
      </w:r>
      <w:r>
        <w:rPr>
          <w:rFonts w:ascii="Arial" w:hAnsi="Arial" w:cs="Arial"/>
          <w:b/>
        </w:rPr>
        <w:t>Cal-WORKs</w:t>
      </w:r>
      <w:r w:rsidRPr="00F66761">
        <w:rPr>
          <w:rFonts w:ascii="Arial" w:hAnsi="Arial" w:cs="Arial"/>
          <w:b/>
        </w:rPr>
        <w:t>,</w:t>
      </w:r>
      <w:r w:rsidRPr="00F66761">
        <w:rPr>
          <w:rFonts w:ascii="Arial" w:hAnsi="Arial" w:cs="Arial"/>
        </w:rPr>
        <w:t xml:space="preserve"> </w:t>
      </w:r>
      <w:r w:rsidRPr="00F66761">
        <w:rPr>
          <w:rFonts w:ascii="Arial" w:hAnsi="Arial" w:cs="Arial"/>
          <w:b/>
          <w:bCs/>
        </w:rPr>
        <w:t>Alternative Payment</w:t>
      </w:r>
      <w:r>
        <w:rPr>
          <w:rFonts w:ascii="Arial" w:hAnsi="Arial" w:cs="Arial"/>
          <w:b/>
          <w:bCs/>
        </w:rPr>
        <w:t>,</w:t>
      </w:r>
      <w:r w:rsidRPr="00F66761">
        <w:rPr>
          <w:rFonts w:ascii="Arial" w:hAnsi="Arial" w:cs="Arial"/>
          <w:b/>
          <w:bCs/>
        </w:rPr>
        <w:t xml:space="preserve"> or Family Child Care Home Programs</w:t>
      </w:r>
      <w:r>
        <w:rPr>
          <w:rFonts w:ascii="Arial" w:hAnsi="Arial" w:cs="Arial"/>
          <w:b/>
          <w:bCs/>
        </w:rPr>
        <w:t xml:space="preserve"> </w:t>
      </w:r>
      <w:r>
        <w:rPr>
          <w:rFonts w:ascii="Arial" w:hAnsi="Arial" w:cs="Arial"/>
          <w:bCs/>
        </w:rPr>
        <w:t>(C2AP, C3AP, CAPP, CFCC, and CMAP contracts)</w:t>
      </w:r>
    </w:p>
    <w:p w14:paraId="0CCD9378" w14:textId="05145DB9" w:rsidR="00B7134C" w:rsidRPr="00DA17A2" w:rsidRDefault="00B7134C" w:rsidP="00CC7AB8">
      <w:pPr>
        <w:tabs>
          <w:tab w:val="left" w:pos="1440"/>
        </w:tabs>
        <w:spacing w:after="240" w:line="240" w:lineRule="auto"/>
        <w:ind w:left="2160" w:hanging="2160"/>
        <w:rPr>
          <w:rFonts w:ascii="Arial" w:hAnsi="Arial" w:cs="Arial"/>
          <w:bCs/>
        </w:rPr>
      </w:pPr>
      <w:r w:rsidRPr="00074811">
        <w:rPr>
          <w:rStyle w:val="Hyperlink"/>
          <w:rFonts w:ascii="Arial" w:hAnsi="Arial" w:cs="Arial"/>
          <w:b/>
          <w:color w:val="000000" w:themeColor="text1"/>
          <w:u w:val="none"/>
        </w:rPr>
        <w:t>AUD 9529</w:t>
      </w:r>
      <w:r>
        <w:rPr>
          <w:rFonts w:ascii="Arial" w:hAnsi="Arial" w:cs="Arial"/>
        </w:rPr>
        <w:tab/>
      </w:r>
      <w:r>
        <w:rPr>
          <w:rFonts w:ascii="Arial" w:hAnsi="Arial" w:cs="Arial"/>
        </w:rPr>
        <w:tab/>
      </w:r>
      <w:r w:rsidRPr="00F66761">
        <w:rPr>
          <w:rFonts w:ascii="Arial" w:hAnsi="Arial" w:cs="Arial"/>
        </w:rPr>
        <w:t xml:space="preserve">Audited Fiscal Report for </w:t>
      </w:r>
      <w:r w:rsidRPr="00F66761">
        <w:rPr>
          <w:rFonts w:ascii="Arial" w:hAnsi="Arial" w:cs="Arial"/>
          <w:b/>
        </w:rPr>
        <w:t>Child Development</w:t>
      </w:r>
      <w:r w:rsidRPr="00F66761">
        <w:rPr>
          <w:rFonts w:ascii="Arial" w:hAnsi="Arial" w:cs="Arial"/>
        </w:rPr>
        <w:t xml:space="preserve"> </w:t>
      </w:r>
      <w:r w:rsidRPr="00F66761">
        <w:rPr>
          <w:rFonts w:ascii="Arial" w:hAnsi="Arial" w:cs="Arial"/>
          <w:b/>
          <w:bCs/>
        </w:rPr>
        <w:t>Support Contracts</w:t>
      </w:r>
      <w:r>
        <w:rPr>
          <w:rFonts w:ascii="Arial" w:hAnsi="Arial" w:cs="Arial"/>
          <w:b/>
          <w:bCs/>
        </w:rPr>
        <w:t xml:space="preserve"> </w:t>
      </w:r>
      <w:r>
        <w:rPr>
          <w:rFonts w:ascii="Arial" w:hAnsi="Arial" w:cs="Arial"/>
          <w:bCs/>
        </w:rPr>
        <w:t>(CHST, CLPC, CRET,</w:t>
      </w:r>
      <w:r w:rsidR="00CE5349">
        <w:rPr>
          <w:rFonts w:ascii="Arial" w:hAnsi="Arial" w:cs="Arial"/>
          <w:bCs/>
        </w:rPr>
        <w:t xml:space="preserve"> CCIP,</w:t>
      </w:r>
      <w:r>
        <w:rPr>
          <w:rFonts w:ascii="Arial" w:hAnsi="Arial" w:cs="Arial"/>
          <w:bCs/>
        </w:rPr>
        <w:t xml:space="preserve"> and CRPM contracts)</w:t>
      </w:r>
    </w:p>
    <w:p w14:paraId="459F1ED6" w14:textId="33DA9164" w:rsidR="00B7134C" w:rsidRDefault="00B7134C" w:rsidP="00CC7AB8">
      <w:pPr>
        <w:pStyle w:val="Footer"/>
        <w:tabs>
          <w:tab w:val="clear" w:pos="4320"/>
          <w:tab w:val="clear" w:pos="8640"/>
          <w:tab w:val="left" w:pos="2160"/>
        </w:tabs>
        <w:spacing w:after="240" w:line="240" w:lineRule="auto"/>
        <w:ind w:left="2160" w:hanging="2160"/>
        <w:rPr>
          <w:rFonts w:ascii="Arial" w:hAnsi="Arial" w:cs="Arial"/>
        </w:rPr>
      </w:pPr>
      <w:r w:rsidRPr="00074811">
        <w:rPr>
          <w:rStyle w:val="Hyperlink"/>
          <w:rFonts w:ascii="Arial" w:hAnsi="Arial" w:cs="Arial"/>
          <w:b/>
          <w:color w:val="000000" w:themeColor="text1"/>
          <w:u w:val="none"/>
        </w:rPr>
        <w:t>AUD 9530A</w:t>
      </w:r>
      <w:r w:rsidRPr="00F66761">
        <w:rPr>
          <w:rFonts w:ascii="Arial" w:hAnsi="Arial" w:cs="Arial"/>
        </w:rPr>
        <w:tab/>
        <w:t xml:space="preserve">Audited </w:t>
      </w:r>
      <w:r w:rsidRPr="00F66761">
        <w:rPr>
          <w:rFonts w:ascii="Arial" w:hAnsi="Arial" w:cs="Arial"/>
          <w:b/>
        </w:rPr>
        <w:t>Reserve Account</w:t>
      </w:r>
      <w:r w:rsidRPr="00F66761">
        <w:rPr>
          <w:rFonts w:ascii="Arial" w:hAnsi="Arial" w:cs="Arial"/>
        </w:rPr>
        <w:t xml:space="preserve"> </w:t>
      </w:r>
      <w:r w:rsidRPr="00F66761">
        <w:rPr>
          <w:rFonts w:ascii="Arial" w:hAnsi="Arial" w:cs="Arial"/>
          <w:b/>
        </w:rPr>
        <w:t>Activity Report</w:t>
      </w:r>
      <w:r w:rsidRPr="00F66761">
        <w:rPr>
          <w:rFonts w:ascii="Arial" w:hAnsi="Arial" w:cs="Arial"/>
        </w:rPr>
        <w:t xml:space="preserve"> (a separate form is required for each type of reserve account</w:t>
      </w:r>
      <w:r w:rsidR="00020E57">
        <w:rPr>
          <w:rFonts w:ascii="Arial" w:hAnsi="Arial" w:cs="Arial"/>
        </w:rPr>
        <w:t>;</w:t>
      </w:r>
      <w:r>
        <w:rPr>
          <w:rFonts w:ascii="Arial" w:hAnsi="Arial" w:cs="Arial"/>
        </w:rPr>
        <w:t xml:space="preserve"> Center-Based, Alternative Payment, and Resource &amp; Referral</w:t>
      </w:r>
      <w:r w:rsidRPr="00F66761">
        <w:rPr>
          <w:rFonts w:ascii="Arial" w:hAnsi="Arial" w:cs="Arial"/>
        </w:rPr>
        <w:t>)</w:t>
      </w:r>
    </w:p>
    <w:p w14:paraId="063D61AE" w14:textId="77777777" w:rsidR="00B7134C" w:rsidRPr="004E3251" w:rsidRDefault="00B7134C" w:rsidP="00CC7AB8">
      <w:pPr>
        <w:pStyle w:val="Heading2"/>
        <w:spacing w:after="240"/>
      </w:pPr>
      <w:r>
        <w:lastRenderedPageBreak/>
        <w:t>AUD General Instructions</w:t>
      </w:r>
    </w:p>
    <w:p w14:paraId="7BD8FF90" w14:textId="0F3710E0" w:rsidR="00B7134C" w:rsidRPr="00F66761" w:rsidRDefault="00B7134C" w:rsidP="00CC7AB8">
      <w:pPr>
        <w:spacing w:after="240" w:line="240" w:lineRule="auto"/>
        <w:rPr>
          <w:rFonts w:ascii="Arial" w:hAnsi="Arial" w:cs="Arial"/>
        </w:rPr>
      </w:pPr>
      <w:r w:rsidRPr="00F66761">
        <w:rPr>
          <w:rFonts w:ascii="Arial" w:hAnsi="Arial" w:cs="Arial"/>
        </w:rPr>
        <w:t xml:space="preserve">The following instructions explain how to complete the AUD forms using an interactive </w:t>
      </w:r>
      <w:r>
        <w:rPr>
          <w:rFonts w:ascii="Arial" w:hAnsi="Arial" w:cs="Arial"/>
        </w:rPr>
        <w:t>Adobe portable document format (PDF) file</w:t>
      </w:r>
      <w:r w:rsidRPr="00F66761">
        <w:rPr>
          <w:rFonts w:ascii="Arial" w:hAnsi="Arial" w:cs="Arial"/>
        </w:rPr>
        <w:t>.</w:t>
      </w:r>
    </w:p>
    <w:p w14:paraId="4ED12FB9" w14:textId="4E8F18D2" w:rsidR="00B7134C" w:rsidRPr="00F66761" w:rsidRDefault="00B7134C" w:rsidP="00CC7AB8">
      <w:pPr>
        <w:spacing w:after="240" w:line="240" w:lineRule="auto"/>
        <w:ind w:left="360" w:hanging="360"/>
        <w:rPr>
          <w:rFonts w:ascii="Arial" w:hAnsi="Arial" w:cs="Arial"/>
        </w:rPr>
      </w:pPr>
      <w:r w:rsidRPr="00F66761">
        <w:rPr>
          <w:rFonts w:ascii="Arial" w:hAnsi="Arial" w:cs="Arial"/>
        </w:rPr>
        <w:t>A.</w:t>
      </w:r>
      <w:r w:rsidRPr="00F66761">
        <w:rPr>
          <w:rFonts w:ascii="Arial" w:hAnsi="Arial" w:cs="Arial"/>
        </w:rPr>
        <w:tab/>
      </w:r>
      <w:r>
        <w:rPr>
          <w:rFonts w:ascii="Arial" w:hAnsi="Arial" w:cs="Arial"/>
        </w:rPr>
        <w:t>I</w:t>
      </w:r>
      <w:r w:rsidRPr="00F66761">
        <w:rPr>
          <w:rFonts w:ascii="Arial" w:hAnsi="Arial" w:cs="Arial"/>
        </w:rPr>
        <w:t xml:space="preserve">dentify all </w:t>
      </w:r>
      <w:r>
        <w:rPr>
          <w:rFonts w:ascii="Arial" w:hAnsi="Arial" w:cs="Arial"/>
        </w:rPr>
        <w:t>child development</w:t>
      </w:r>
      <w:r w:rsidRPr="00F66761">
        <w:rPr>
          <w:rFonts w:ascii="Arial" w:hAnsi="Arial" w:cs="Arial"/>
        </w:rPr>
        <w:t xml:space="preserve"> contracts subject to the current audit</w:t>
      </w:r>
      <w:r>
        <w:rPr>
          <w:rFonts w:ascii="Arial" w:hAnsi="Arial" w:cs="Arial"/>
        </w:rPr>
        <w:t xml:space="preserve"> period b</w:t>
      </w:r>
      <w:r w:rsidRPr="00F66761">
        <w:rPr>
          <w:rFonts w:ascii="Arial" w:hAnsi="Arial" w:cs="Arial"/>
        </w:rPr>
        <w:t xml:space="preserve">efore completing the applicable </w:t>
      </w:r>
      <w:r>
        <w:rPr>
          <w:rFonts w:ascii="Arial" w:hAnsi="Arial" w:cs="Arial"/>
        </w:rPr>
        <w:t xml:space="preserve">Adobe PDF forms. A listing of a contractor’s CDE contracts and payments can be obtained by emailing </w:t>
      </w:r>
      <w:hyperlink r:id="rId8" w:history="1">
        <w:r w:rsidRPr="002965C7">
          <w:rPr>
            <w:rStyle w:val="Hyperlink"/>
            <w:rFonts w:ascii="Arial" w:hAnsi="Arial" w:cs="Arial"/>
          </w:rPr>
          <w:t>AuditSubmissions@cde.ca.gov</w:t>
        </w:r>
      </w:hyperlink>
      <w:r>
        <w:rPr>
          <w:rFonts w:ascii="Arial" w:hAnsi="Arial" w:cs="Arial"/>
        </w:rPr>
        <w:t xml:space="preserve">. Information on a contractor’s CDSS contracts and payments can be obtained by emailing </w:t>
      </w:r>
      <w:hyperlink r:id="rId9" w:history="1">
        <w:r w:rsidRPr="002965C7">
          <w:rPr>
            <w:rStyle w:val="Hyperlink"/>
            <w:rFonts w:ascii="Arial" w:hAnsi="Arial" w:cs="Arial"/>
          </w:rPr>
          <w:t>AuditsOffice@dss.ca.gov</w:t>
        </w:r>
      </w:hyperlink>
      <w:r>
        <w:rPr>
          <w:rFonts w:ascii="Arial" w:hAnsi="Arial" w:cs="Arial"/>
        </w:rPr>
        <w:t>.</w:t>
      </w:r>
    </w:p>
    <w:p w14:paraId="4A20A226"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t>B.</w:t>
      </w:r>
      <w:r w:rsidRPr="00F66761">
        <w:rPr>
          <w:rFonts w:ascii="Arial" w:hAnsi="Arial" w:cs="Arial"/>
        </w:rPr>
        <w:tab/>
        <w:t xml:space="preserve">Open the </w:t>
      </w:r>
      <w:r>
        <w:rPr>
          <w:rFonts w:ascii="Arial" w:hAnsi="Arial" w:cs="Arial"/>
        </w:rPr>
        <w:t>appropriate Adobe PDF for the</w:t>
      </w:r>
      <w:r w:rsidRPr="00F66761">
        <w:rPr>
          <w:rFonts w:ascii="Arial" w:hAnsi="Arial" w:cs="Arial"/>
        </w:rPr>
        <w:t xml:space="preserve"> contract</w:t>
      </w:r>
      <w:r>
        <w:rPr>
          <w:rFonts w:ascii="Arial" w:hAnsi="Arial" w:cs="Arial"/>
        </w:rPr>
        <w:t>(s)</w:t>
      </w:r>
      <w:r w:rsidRPr="00F66761">
        <w:rPr>
          <w:rFonts w:ascii="Arial" w:hAnsi="Arial" w:cs="Arial"/>
        </w:rPr>
        <w:t xml:space="preserve"> identified in Step A.</w:t>
      </w:r>
    </w:p>
    <w:p w14:paraId="60F972C1"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t>C.</w:t>
      </w:r>
      <w:r w:rsidRPr="00F66761">
        <w:rPr>
          <w:rFonts w:ascii="Arial" w:hAnsi="Arial" w:cs="Arial"/>
        </w:rPr>
        <w:tab/>
        <w:t xml:space="preserve">Enter the general information requested at the top of page </w:t>
      </w:r>
      <w:r>
        <w:rPr>
          <w:rFonts w:ascii="Arial" w:hAnsi="Arial" w:cs="Arial"/>
        </w:rPr>
        <w:t>one</w:t>
      </w:r>
      <w:r w:rsidRPr="00F66761">
        <w:rPr>
          <w:rFonts w:ascii="Arial" w:hAnsi="Arial" w:cs="Arial"/>
        </w:rPr>
        <w:t xml:space="preserve">. Pertinent information will be carried forward automatically to subsequent pages of </w:t>
      </w:r>
      <w:r>
        <w:rPr>
          <w:rFonts w:ascii="Arial" w:hAnsi="Arial" w:cs="Arial"/>
        </w:rPr>
        <w:t>the form</w:t>
      </w:r>
      <w:r w:rsidRPr="00F66761">
        <w:rPr>
          <w:rFonts w:ascii="Arial" w:hAnsi="Arial" w:cs="Arial"/>
        </w:rPr>
        <w:t>.</w:t>
      </w:r>
    </w:p>
    <w:p w14:paraId="5CB445FB" w14:textId="62B81A03" w:rsidR="00B7134C" w:rsidRPr="00F66761" w:rsidRDefault="00B7134C" w:rsidP="00CC7AB8">
      <w:pPr>
        <w:spacing w:after="240" w:line="240" w:lineRule="auto"/>
        <w:ind w:left="360" w:hanging="360"/>
        <w:rPr>
          <w:rFonts w:ascii="Arial" w:hAnsi="Arial" w:cs="Arial"/>
        </w:rPr>
      </w:pPr>
      <w:r w:rsidRPr="00F66761">
        <w:rPr>
          <w:rFonts w:ascii="Arial" w:hAnsi="Arial" w:cs="Arial"/>
        </w:rPr>
        <w:t>D.</w:t>
      </w:r>
      <w:r w:rsidRPr="00F66761">
        <w:rPr>
          <w:rFonts w:ascii="Arial" w:hAnsi="Arial" w:cs="Arial"/>
        </w:rPr>
        <w:tab/>
        <w:t xml:space="preserve">Perform the following steps for each page of all forms, except </w:t>
      </w:r>
      <w:r>
        <w:rPr>
          <w:rFonts w:ascii="Arial" w:hAnsi="Arial" w:cs="Arial"/>
        </w:rPr>
        <w:t xml:space="preserve">AUD 9500AP, 9529 </w:t>
      </w:r>
      <w:r w:rsidRPr="00F66761">
        <w:rPr>
          <w:rFonts w:ascii="Arial" w:hAnsi="Arial" w:cs="Arial"/>
        </w:rPr>
        <w:t>(see item E) and</w:t>
      </w:r>
      <w:r>
        <w:rPr>
          <w:rFonts w:ascii="Arial" w:hAnsi="Arial" w:cs="Arial"/>
        </w:rPr>
        <w:t xml:space="preserve"> </w:t>
      </w:r>
      <w:r w:rsidRPr="00F66761">
        <w:rPr>
          <w:rFonts w:ascii="Arial" w:hAnsi="Arial" w:cs="Arial"/>
        </w:rPr>
        <w:t xml:space="preserve">9530A (see </w:t>
      </w:r>
      <w:r>
        <w:rPr>
          <w:rFonts w:ascii="Arial" w:hAnsi="Arial" w:cs="Arial"/>
        </w:rPr>
        <w:t>s</w:t>
      </w:r>
      <w:r w:rsidRPr="00F66761">
        <w:rPr>
          <w:rFonts w:ascii="Arial" w:hAnsi="Arial" w:cs="Arial"/>
        </w:rPr>
        <w:t xml:space="preserve">pecific AUD </w:t>
      </w:r>
      <w:r>
        <w:rPr>
          <w:rFonts w:ascii="Arial" w:hAnsi="Arial" w:cs="Arial"/>
        </w:rPr>
        <w:t>f</w:t>
      </w:r>
      <w:r w:rsidRPr="00F66761">
        <w:rPr>
          <w:rFonts w:ascii="Arial" w:hAnsi="Arial" w:cs="Arial"/>
        </w:rPr>
        <w:t xml:space="preserve">orm </w:t>
      </w:r>
      <w:r>
        <w:rPr>
          <w:rFonts w:ascii="Arial" w:hAnsi="Arial" w:cs="Arial"/>
        </w:rPr>
        <w:t>i</w:t>
      </w:r>
      <w:r w:rsidRPr="00F66761">
        <w:rPr>
          <w:rFonts w:ascii="Arial" w:hAnsi="Arial" w:cs="Arial"/>
        </w:rPr>
        <w:t>nstructions):</w:t>
      </w:r>
    </w:p>
    <w:p w14:paraId="0AED8F4B" w14:textId="2E7A34DE" w:rsidR="00B7134C" w:rsidRDefault="00B7134C" w:rsidP="00CC7AB8">
      <w:pPr>
        <w:numPr>
          <w:ilvl w:val="0"/>
          <w:numId w:val="1"/>
        </w:numPr>
        <w:tabs>
          <w:tab w:val="clear" w:pos="840"/>
          <w:tab w:val="num" w:pos="720"/>
        </w:tabs>
        <w:spacing w:after="240" w:line="240" w:lineRule="auto"/>
        <w:ind w:left="720"/>
        <w:rPr>
          <w:rFonts w:ascii="Arial" w:hAnsi="Arial" w:cs="Arial"/>
        </w:rPr>
      </w:pPr>
      <w:r w:rsidRPr="006C63B7">
        <w:rPr>
          <w:rFonts w:ascii="Arial" w:hAnsi="Arial" w:cs="Arial"/>
        </w:rPr>
        <w:t xml:space="preserve">Enter the </w:t>
      </w:r>
      <w:r>
        <w:rPr>
          <w:rFonts w:ascii="Arial" w:hAnsi="Arial" w:cs="Arial"/>
        </w:rPr>
        <w:t>agency’s</w:t>
      </w:r>
      <w:r w:rsidRPr="006C63B7">
        <w:rPr>
          <w:rFonts w:ascii="Arial" w:hAnsi="Arial" w:cs="Arial"/>
        </w:rPr>
        <w:t xml:space="preserve"> data on the appropriate line items in Column A, titled “Cumulative </w:t>
      </w:r>
      <w:r>
        <w:rPr>
          <w:rFonts w:ascii="Arial" w:hAnsi="Arial" w:cs="Arial"/>
        </w:rPr>
        <w:t xml:space="preserve">CDNFS </w:t>
      </w:r>
      <w:r w:rsidRPr="006C63B7">
        <w:rPr>
          <w:rFonts w:ascii="Arial" w:hAnsi="Arial" w:cs="Arial"/>
        </w:rPr>
        <w:t>Form</w:t>
      </w:r>
      <w:r w:rsidR="00020E57">
        <w:rPr>
          <w:rFonts w:ascii="Arial" w:hAnsi="Arial" w:cs="Arial"/>
        </w:rPr>
        <w:t>.</w:t>
      </w:r>
      <w:r w:rsidRPr="006C63B7">
        <w:rPr>
          <w:rFonts w:ascii="Arial" w:hAnsi="Arial" w:cs="Arial"/>
        </w:rPr>
        <w:t>” These numbers must agree with the</w:t>
      </w:r>
      <w:r>
        <w:rPr>
          <w:rFonts w:ascii="Arial" w:hAnsi="Arial" w:cs="Arial"/>
        </w:rPr>
        <w:t xml:space="preserve"> agency’s respective CDNFS year-end reports, column named </w:t>
      </w:r>
      <w:r w:rsidRPr="006C63B7">
        <w:rPr>
          <w:rFonts w:ascii="Arial" w:hAnsi="Arial" w:cs="Arial"/>
        </w:rPr>
        <w:t>“Cumulative Fiscal Year</w:t>
      </w:r>
      <w:r w:rsidR="00020E57">
        <w:rPr>
          <w:rFonts w:ascii="Arial" w:hAnsi="Arial" w:cs="Arial"/>
        </w:rPr>
        <w:t>.</w:t>
      </w:r>
      <w:r w:rsidRPr="006C63B7">
        <w:rPr>
          <w:rFonts w:ascii="Arial" w:hAnsi="Arial" w:cs="Arial"/>
        </w:rPr>
        <w:t>”</w:t>
      </w:r>
      <w:r>
        <w:rPr>
          <w:rFonts w:ascii="Arial" w:hAnsi="Arial" w:cs="Arial"/>
        </w:rPr>
        <w:t xml:space="preserve"> L</w:t>
      </w:r>
      <w:r w:rsidRPr="006C63B7">
        <w:rPr>
          <w:rFonts w:ascii="Arial" w:hAnsi="Arial" w:cs="Arial"/>
        </w:rPr>
        <w:t>ine item descriptions are provided in the specific instructions.</w:t>
      </w:r>
    </w:p>
    <w:p w14:paraId="569EF34E" w14:textId="214AF9B9" w:rsidR="00B7134C" w:rsidRPr="00F66761" w:rsidRDefault="00B7134C" w:rsidP="00CC7AB8">
      <w:pPr>
        <w:numPr>
          <w:ilvl w:val="0"/>
          <w:numId w:val="1"/>
        </w:numPr>
        <w:tabs>
          <w:tab w:val="clear" w:pos="840"/>
          <w:tab w:val="num" w:pos="720"/>
        </w:tabs>
        <w:spacing w:after="240" w:line="240" w:lineRule="auto"/>
        <w:ind w:left="720"/>
        <w:rPr>
          <w:rFonts w:ascii="Arial" w:hAnsi="Arial" w:cs="Arial"/>
        </w:rPr>
      </w:pPr>
      <w:r w:rsidRPr="006C63B7">
        <w:rPr>
          <w:rFonts w:ascii="Arial" w:hAnsi="Arial" w:cs="Arial"/>
        </w:rPr>
        <w:t>Enter any audit adjustments in Column B. The formulas in the PDF files will automatically calculate the numbers for columns C and E, as applicable, and for rows with subtotals and totals</w:t>
      </w:r>
      <w:r w:rsidRPr="00F66761">
        <w:rPr>
          <w:rFonts w:ascii="Arial" w:hAnsi="Arial" w:cs="Arial"/>
        </w:rPr>
        <w:t xml:space="preserve">. Note that if the auditor disallows (deducts) an expense from claimed </w:t>
      </w:r>
      <w:r>
        <w:rPr>
          <w:rFonts w:ascii="Arial" w:hAnsi="Arial" w:cs="Arial"/>
        </w:rPr>
        <w:t>r</w:t>
      </w:r>
      <w:r w:rsidRPr="00F66761">
        <w:rPr>
          <w:rFonts w:ascii="Arial" w:hAnsi="Arial" w:cs="Arial"/>
        </w:rPr>
        <w:t xml:space="preserve">eimbursable </w:t>
      </w:r>
      <w:r>
        <w:rPr>
          <w:rFonts w:ascii="Arial" w:hAnsi="Arial" w:cs="Arial"/>
        </w:rPr>
        <w:t>e</w:t>
      </w:r>
      <w:r w:rsidRPr="00F66761">
        <w:rPr>
          <w:rFonts w:ascii="Arial" w:hAnsi="Arial" w:cs="Arial"/>
        </w:rPr>
        <w:t>xpenses because the expense</w:t>
      </w:r>
      <w:r>
        <w:rPr>
          <w:rFonts w:ascii="Arial" w:hAnsi="Arial" w:cs="Arial"/>
        </w:rPr>
        <w:t xml:space="preserve"> </w:t>
      </w:r>
      <w:r w:rsidRPr="00F66761">
        <w:rPr>
          <w:rFonts w:ascii="Arial" w:hAnsi="Arial" w:cs="Arial"/>
        </w:rPr>
        <w:t>may no</w:t>
      </w:r>
      <w:r>
        <w:rPr>
          <w:rFonts w:ascii="Arial" w:hAnsi="Arial" w:cs="Arial"/>
        </w:rPr>
        <w:t>t be claimed under the contract</w:t>
      </w:r>
      <w:r w:rsidRPr="00F66761">
        <w:rPr>
          <w:rFonts w:ascii="Arial" w:hAnsi="Arial" w:cs="Arial"/>
        </w:rPr>
        <w:t>, then the non</w:t>
      </w:r>
      <w:r>
        <w:rPr>
          <w:rFonts w:ascii="Arial" w:hAnsi="Arial" w:cs="Arial"/>
        </w:rPr>
        <w:t>-</w:t>
      </w:r>
      <w:r w:rsidRPr="00F66761">
        <w:rPr>
          <w:rFonts w:ascii="Arial" w:hAnsi="Arial" w:cs="Arial"/>
        </w:rPr>
        <w:t xml:space="preserve">reimbursable </w:t>
      </w:r>
      <w:r>
        <w:rPr>
          <w:rFonts w:ascii="Arial" w:hAnsi="Arial" w:cs="Arial"/>
        </w:rPr>
        <w:t xml:space="preserve">program-related </w:t>
      </w:r>
      <w:r w:rsidRPr="00F66761">
        <w:rPr>
          <w:rFonts w:ascii="Arial" w:hAnsi="Arial" w:cs="Arial"/>
        </w:rPr>
        <w:t>expense (e.g., entertainment expenses)</w:t>
      </w:r>
      <w:r>
        <w:rPr>
          <w:rFonts w:ascii="Arial" w:hAnsi="Arial" w:cs="Arial"/>
        </w:rPr>
        <w:t xml:space="preserve"> </w:t>
      </w:r>
      <w:r w:rsidRPr="00F66761">
        <w:rPr>
          <w:rFonts w:ascii="Arial" w:hAnsi="Arial" w:cs="Arial"/>
        </w:rPr>
        <w:t xml:space="preserve">is to be added to </w:t>
      </w:r>
      <w:r>
        <w:rPr>
          <w:rFonts w:ascii="Arial" w:hAnsi="Arial" w:cs="Arial"/>
        </w:rPr>
        <w:t>the Supplemental Expenses section.</w:t>
      </w:r>
    </w:p>
    <w:p w14:paraId="2AE8E6FB" w14:textId="77777777" w:rsidR="00B7134C" w:rsidRDefault="00B7134C" w:rsidP="00CC7AB8">
      <w:pPr>
        <w:numPr>
          <w:ilvl w:val="0"/>
          <w:numId w:val="1"/>
        </w:numPr>
        <w:tabs>
          <w:tab w:val="clear" w:pos="840"/>
          <w:tab w:val="num" w:pos="720"/>
        </w:tabs>
        <w:spacing w:after="240" w:line="240" w:lineRule="auto"/>
        <w:ind w:left="720"/>
        <w:rPr>
          <w:rFonts w:ascii="Arial" w:hAnsi="Arial" w:cs="Arial"/>
        </w:rPr>
      </w:pPr>
      <w:r w:rsidRPr="00F66761">
        <w:rPr>
          <w:rFonts w:ascii="Arial" w:hAnsi="Arial" w:cs="Arial"/>
        </w:rPr>
        <w:t>Indirect costs are subject to the maximum allowed rate</w:t>
      </w:r>
      <w:r>
        <w:rPr>
          <w:rFonts w:ascii="Arial" w:hAnsi="Arial" w:cs="Arial"/>
        </w:rPr>
        <w:t>, currently ten percent,</w:t>
      </w:r>
      <w:r w:rsidRPr="00F66761">
        <w:rPr>
          <w:rFonts w:ascii="Arial" w:hAnsi="Arial" w:cs="Arial"/>
        </w:rPr>
        <w:t xml:space="preserve"> and may be claimed only if the </w:t>
      </w:r>
      <w:r>
        <w:rPr>
          <w:rFonts w:ascii="Arial" w:hAnsi="Arial" w:cs="Arial"/>
        </w:rPr>
        <w:t xml:space="preserve">agency </w:t>
      </w:r>
      <w:r w:rsidRPr="00F66761">
        <w:rPr>
          <w:rFonts w:ascii="Arial" w:hAnsi="Arial" w:cs="Arial"/>
        </w:rPr>
        <w:t xml:space="preserve">has an approved </w:t>
      </w:r>
      <w:r>
        <w:rPr>
          <w:rFonts w:ascii="Arial" w:hAnsi="Arial" w:cs="Arial"/>
        </w:rPr>
        <w:t>documented</w:t>
      </w:r>
      <w:r w:rsidRPr="00F66761">
        <w:rPr>
          <w:rFonts w:ascii="Arial" w:hAnsi="Arial" w:cs="Arial"/>
        </w:rPr>
        <w:t xml:space="preserve"> cost allocation plan on file. Note that indirect costs apply only to reimbursable expenses in </w:t>
      </w:r>
      <w:r>
        <w:rPr>
          <w:rFonts w:ascii="Arial" w:hAnsi="Arial" w:cs="Arial"/>
        </w:rPr>
        <w:t xml:space="preserve">object code line item </w:t>
      </w:r>
      <w:r w:rsidRPr="00F66761">
        <w:rPr>
          <w:rFonts w:ascii="Arial" w:hAnsi="Arial" w:cs="Arial"/>
        </w:rPr>
        <w:t>categories 1000-5000, including categories 1000-500</w:t>
      </w:r>
      <w:r>
        <w:rPr>
          <w:rFonts w:ascii="Arial" w:hAnsi="Arial" w:cs="Arial"/>
        </w:rPr>
        <w:t>0 of Start-Up Expenses, if claimed, and Direct Payments to Providers.</w:t>
      </w:r>
    </w:p>
    <w:p w14:paraId="43F1F763" w14:textId="4029D1E7" w:rsidR="00B7134C" w:rsidRPr="00F66761" w:rsidRDefault="00B7134C" w:rsidP="00CC7AB8">
      <w:pPr>
        <w:numPr>
          <w:ilvl w:val="0"/>
          <w:numId w:val="1"/>
        </w:numPr>
        <w:tabs>
          <w:tab w:val="clear" w:pos="840"/>
          <w:tab w:val="num" w:pos="720"/>
        </w:tabs>
        <w:spacing w:after="240" w:line="240" w:lineRule="auto"/>
        <w:ind w:left="720"/>
        <w:rPr>
          <w:rFonts w:ascii="Arial" w:hAnsi="Arial" w:cs="Arial"/>
        </w:rPr>
      </w:pPr>
      <w:r w:rsidRPr="00F66761">
        <w:rPr>
          <w:rFonts w:ascii="Arial" w:hAnsi="Arial" w:cs="Arial"/>
        </w:rPr>
        <w:t>Enter all applicable data, including any “write-ins” of data on rows designated as “Other</w:t>
      </w:r>
      <w:r w:rsidR="005840FA">
        <w:rPr>
          <w:rFonts w:ascii="Arial" w:hAnsi="Arial" w:cs="Arial"/>
        </w:rPr>
        <w:t>.</w:t>
      </w:r>
      <w:r w:rsidRPr="00F66761">
        <w:rPr>
          <w:rFonts w:ascii="Arial" w:hAnsi="Arial" w:cs="Arial"/>
        </w:rPr>
        <w:t>”</w:t>
      </w:r>
      <w:r w:rsidRPr="00EC0B03">
        <w:rPr>
          <w:rFonts w:ascii="Segoe UI" w:hAnsi="Segoe UI" w:cs="Segoe UI"/>
          <w:color w:val="000000"/>
          <w:sz w:val="21"/>
          <w:szCs w:val="21"/>
        </w:rPr>
        <w:t xml:space="preserve"> </w:t>
      </w:r>
      <w:r w:rsidRPr="00D63656">
        <w:rPr>
          <w:rFonts w:ascii="Arial" w:hAnsi="Arial" w:cs="Arial"/>
          <w:color w:val="000000"/>
        </w:rPr>
        <w:t xml:space="preserve">If there are insufficient "Other" rows, data may be aggregated on one line. </w:t>
      </w:r>
      <w:r w:rsidR="00CE5349">
        <w:rPr>
          <w:rFonts w:ascii="Arial" w:hAnsi="Arial" w:cs="Arial"/>
          <w:color w:val="000000"/>
        </w:rPr>
        <w:t xml:space="preserve">The source of the revenue should be identified in the space given. </w:t>
      </w:r>
      <w:r w:rsidRPr="00D63656">
        <w:rPr>
          <w:rFonts w:ascii="Arial" w:hAnsi="Arial" w:cs="Arial"/>
          <w:color w:val="000000"/>
        </w:rPr>
        <w:t xml:space="preserve">If spacing is insufficient to identify the source and purpose of all aggregated funds, provide the details in the Comments </w:t>
      </w:r>
      <w:r>
        <w:rPr>
          <w:rFonts w:ascii="Arial" w:hAnsi="Arial" w:cs="Arial"/>
          <w:color w:val="000000"/>
        </w:rPr>
        <w:t>box</w:t>
      </w:r>
      <w:r w:rsidRPr="00D63656">
        <w:rPr>
          <w:rFonts w:ascii="Arial" w:hAnsi="Arial" w:cs="Arial"/>
          <w:color w:val="000000"/>
        </w:rPr>
        <w:t>.</w:t>
      </w:r>
    </w:p>
    <w:p w14:paraId="34AC6064" w14:textId="77777777" w:rsidR="00B7134C" w:rsidRPr="00F66761" w:rsidRDefault="00B7134C" w:rsidP="00CC7AB8">
      <w:pPr>
        <w:numPr>
          <w:ilvl w:val="0"/>
          <w:numId w:val="1"/>
        </w:numPr>
        <w:tabs>
          <w:tab w:val="clear" w:pos="840"/>
          <w:tab w:val="num" w:pos="720"/>
        </w:tabs>
        <w:spacing w:after="240" w:line="240" w:lineRule="auto"/>
        <w:ind w:left="720"/>
        <w:rPr>
          <w:rFonts w:ascii="Arial" w:hAnsi="Arial" w:cs="Arial"/>
        </w:rPr>
      </w:pPr>
      <w:r>
        <w:rPr>
          <w:rFonts w:ascii="Arial" w:hAnsi="Arial" w:cs="Arial"/>
        </w:rPr>
        <w:t xml:space="preserve">For center-based contracts, check applicable boxes and select YES or NO from the drop-down boxes for </w:t>
      </w:r>
      <w:r w:rsidRPr="00F66761">
        <w:rPr>
          <w:rFonts w:ascii="Arial" w:hAnsi="Arial" w:cs="Arial"/>
        </w:rPr>
        <w:t>independent auditor’s assurances on</w:t>
      </w:r>
      <w:r>
        <w:rPr>
          <w:rFonts w:ascii="Arial" w:hAnsi="Arial" w:cs="Arial"/>
        </w:rPr>
        <w:t xml:space="preserve"> compliance.</w:t>
      </w:r>
    </w:p>
    <w:p w14:paraId="53FAA47C" w14:textId="77777777" w:rsidR="00B7134C" w:rsidRPr="006C63B7" w:rsidRDefault="00B7134C" w:rsidP="00CC7AB8">
      <w:pPr>
        <w:numPr>
          <w:ilvl w:val="0"/>
          <w:numId w:val="1"/>
        </w:numPr>
        <w:tabs>
          <w:tab w:val="clear" w:pos="840"/>
          <w:tab w:val="num" w:pos="720"/>
        </w:tabs>
        <w:spacing w:after="240" w:line="240" w:lineRule="auto"/>
        <w:ind w:left="720"/>
        <w:rPr>
          <w:rFonts w:ascii="Arial" w:hAnsi="Arial" w:cs="Arial"/>
        </w:rPr>
      </w:pPr>
      <w:r w:rsidRPr="00825668">
        <w:rPr>
          <w:rFonts w:ascii="Arial" w:hAnsi="Arial" w:cs="Arial"/>
        </w:rPr>
        <w:lastRenderedPageBreak/>
        <w:t xml:space="preserve">Provide any information in the </w:t>
      </w:r>
      <w:r>
        <w:rPr>
          <w:rFonts w:ascii="Arial" w:hAnsi="Arial" w:cs="Arial"/>
        </w:rPr>
        <w:t>C</w:t>
      </w:r>
      <w:r w:rsidRPr="00825668">
        <w:rPr>
          <w:rFonts w:ascii="Arial" w:hAnsi="Arial" w:cs="Arial"/>
        </w:rPr>
        <w:t xml:space="preserve">omments box that will assist the </w:t>
      </w:r>
      <w:r>
        <w:rPr>
          <w:rFonts w:ascii="Arial" w:hAnsi="Arial" w:cs="Arial"/>
        </w:rPr>
        <w:t>reviewer’s</w:t>
      </w:r>
      <w:r w:rsidRPr="00825668">
        <w:rPr>
          <w:rFonts w:ascii="Arial" w:hAnsi="Arial" w:cs="Arial"/>
        </w:rPr>
        <w:t xml:space="preserve"> understanding of any </w:t>
      </w:r>
      <w:r>
        <w:rPr>
          <w:rFonts w:ascii="Arial" w:hAnsi="Arial" w:cs="Arial"/>
        </w:rPr>
        <w:t xml:space="preserve">audit adjustments or </w:t>
      </w:r>
      <w:r w:rsidRPr="00825668">
        <w:rPr>
          <w:rFonts w:ascii="Arial" w:hAnsi="Arial" w:cs="Arial"/>
        </w:rPr>
        <w:t>unusual circumstances.</w:t>
      </w:r>
      <w:r>
        <w:rPr>
          <w:rFonts w:ascii="Arial" w:hAnsi="Arial" w:cs="Arial"/>
        </w:rPr>
        <w:t xml:space="preserve"> </w:t>
      </w:r>
      <w:r w:rsidRPr="006C63B7">
        <w:rPr>
          <w:rFonts w:ascii="Arial" w:hAnsi="Arial" w:cs="Arial"/>
        </w:rPr>
        <w:t>Attach additional sheets if necessary.</w:t>
      </w:r>
    </w:p>
    <w:p w14:paraId="5184FFD0" w14:textId="77777777" w:rsidR="00B7134C" w:rsidRPr="006C63B7" w:rsidRDefault="00B7134C" w:rsidP="00CC7AB8">
      <w:pPr>
        <w:spacing w:after="240" w:line="240" w:lineRule="auto"/>
        <w:ind w:left="360" w:hanging="360"/>
        <w:rPr>
          <w:rFonts w:ascii="Arial" w:hAnsi="Arial" w:cs="Arial"/>
        </w:rPr>
      </w:pPr>
      <w:r w:rsidRPr="006C63B7">
        <w:rPr>
          <w:rFonts w:ascii="Arial" w:hAnsi="Arial" w:cs="Arial"/>
        </w:rPr>
        <w:t>E.</w:t>
      </w:r>
      <w:r w:rsidRPr="006C63B7">
        <w:rPr>
          <w:rFonts w:ascii="Arial" w:hAnsi="Arial" w:cs="Arial"/>
        </w:rPr>
        <w:tab/>
        <w:t>Completing the AUD 9500AP</w:t>
      </w:r>
      <w:r>
        <w:rPr>
          <w:rFonts w:ascii="Arial" w:hAnsi="Arial" w:cs="Arial"/>
        </w:rPr>
        <w:t xml:space="preserve"> and 9529</w:t>
      </w:r>
      <w:r w:rsidRPr="006C63B7">
        <w:rPr>
          <w:rFonts w:ascii="Arial" w:hAnsi="Arial" w:cs="Arial"/>
        </w:rPr>
        <w:t>:</w:t>
      </w:r>
    </w:p>
    <w:p w14:paraId="7656B570" w14:textId="77777777" w:rsidR="00B7134C" w:rsidRPr="006C63B7" w:rsidRDefault="00B7134C" w:rsidP="00CC7AB8">
      <w:pPr>
        <w:numPr>
          <w:ilvl w:val="0"/>
          <w:numId w:val="2"/>
        </w:numPr>
        <w:tabs>
          <w:tab w:val="clear" w:pos="840"/>
        </w:tabs>
        <w:spacing w:after="240" w:line="240" w:lineRule="auto"/>
        <w:ind w:left="720"/>
        <w:rPr>
          <w:rFonts w:ascii="Arial" w:hAnsi="Arial" w:cs="Arial"/>
        </w:rPr>
      </w:pPr>
      <w:r>
        <w:rPr>
          <w:rFonts w:ascii="Arial" w:hAnsi="Arial" w:cs="Arial"/>
        </w:rPr>
        <w:t>In Column A1, enter</w:t>
      </w:r>
      <w:r w:rsidRPr="006C63B7">
        <w:rPr>
          <w:rFonts w:ascii="Arial" w:hAnsi="Arial" w:cs="Arial"/>
        </w:rPr>
        <w:t xml:space="preserve"> the</w:t>
      </w:r>
      <w:r>
        <w:rPr>
          <w:rFonts w:ascii="Arial" w:hAnsi="Arial" w:cs="Arial"/>
        </w:rPr>
        <w:t xml:space="preserve"> contract’s</w:t>
      </w:r>
      <w:r w:rsidRPr="006C63B7">
        <w:rPr>
          <w:rFonts w:ascii="Arial" w:hAnsi="Arial" w:cs="Arial"/>
        </w:rPr>
        <w:t xml:space="preserve"> </w:t>
      </w:r>
      <w:r>
        <w:rPr>
          <w:rFonts w:ascii="Arial" w:hAnsi="Arial" w:cs="Arial"/>
        </w:rPr>
        <w:t>prior year AUD form’s Column C amounts i</w:t>
      </w:r>
      <w:r w:rsidRPr="006C63B7">
        <w:rPr>
          <w:rFonts w:ascii="Arial" w:hAnsi="Arial" w:cs="Arial"/>
        </w:rPr>
        <w:t xml:space="preserve">n the appropriate </w:t>
      </w:r>
      <w:r>
        <w:rPr>
          <w:rFonts w:ascii="Arial" w:hAnsi="Arial" w:cs="Arial"/>
        </w:rPr>
        <w:t>cells</w:t>
      </w:r>
      <w:r w:rsidRPr="006C63B7">
        <w:rPr>
          <w:rFonts w:ascii="Arial" w:hAnsi="Arial" w:cs="Arial"/>
        </w:rPr>
        <w:t xml:space="preserve">. If no revenue or expenditures were reported </w:t>
      </w:r>
      <w:r>
        <w:rPr>
          <w:rFonts w:ascii="Arial" w:hAnsi="Arial" w:cs="Arial"/>
        </w:rPr>
        <w:t xml:space="preserve">in the </w:t>
      </w:r>
      <w:r w:rsidRPr="006C63B7">
        <w:rPr>
          <w:rFonts w:ascii="Arial" w:hAnsi="Arial" w:cs="Arial"/>
        </w:rPr>
        <w:t>prior year AUD form, enter zero(s).</w:t>
      </w:r>
      <w:r>
        <w:rPr>
          <w:rFonts w:ascii="Arial" w:hAnsi="Arial" w:cs="Arial"/>
        </w:rPr>
        <w:t xml:space="preserve"> Column A1 should be left blank for the contract’s first year.</w:t>
      </w:r>
    </w:p>
    <w:p w14:paraId="777B7296" w14:textId="698806E9" w:rsidR="00B7134C" w:rsidRPr="00E27D37" w:rsidRDefault="00B7134C" w:rsidP="00CC7AB8">
      <w:pPr>
        <w:numPr>
          <w:ilvl w:val="0"/>
          <w:numId w:val="2"/>
        </w:numPr>
        <w:tabs>
          <w:tab w:val="clear" w:pos="840"/>
        </w:tabs>
        <w:spacing w:after="240" w:line="240" w:lineRule="auto"/>
        <w:ind w:left="720"/>
        <w:rPr>
          <w:rFonts w:ascii="Arial" w:hAnsi="Arial" w:cs="Arial"/>
          <w:u w:val="single"/>
        </w:rPr>
      </w:pPr>
      <w:r w:rsidRPr="006C63B7">
        <w:rPr>
          <w:rFonts w:ascii="Arial" w:hAnsi="Arial" w:cs="Arial"/>
        </w:rPr>
        <w:t>Enter the contractor’s data on the appropriate line items in Column A</w:t>
      </w:r>
      <w:r>
        <w:rPr>
          <w:rFonts w:ascii="Arial" w:hAnsi="Arial" w:cs="Arial"/>
        </w:rPr>
        <w:t xml:space="preserve">2, </w:t>
      </w:r>
      <w:r w:rsidRPr="006C63B7">
        <w:rPr>
          <w:rFonts w:ascii="Arial" w:hAnsi="Arial" w:cs="Arial"/>
        </w:rPr>
        <w:t xml:space="preserve">titled “Cumulative </w:t>
      </w:r>
      <w:r w:rsidR="00CE5349">
        <w:rPr>
          <w:rFonts w:ascii="Arial" w:hAnsi="Arial" w:cs="Arial"/>
        </w:rPr>
        <w:t>Current</w:t>
      </w:r>
      <w:r w:rsidRPr="006C63B7">
        <w:rPr>
          <w:rFonts w:ascii="Arial" w:hAnsi="Arial" w:cs="Arial"/>
        </w:rPr>
        <w:t xml:space="preserve"> Year </w:t>
      </w:r>
      <w:r>
        <w:rPr>
          <w:rFonts w:ascii="Arial" w:hAnsi="Arial" w:cs="Arial"/>
        </w:rPr>
        <w:t xml:space="preserve">CDNFS </w:t>
      </w:r>
      <w:r w:rsidRPr="006C63B7">
        <w:rPr>
          <w:rFonts w:ascii="Arial" w:hAnsi="Arial" w:cs="Arial"/>
        </w:rPr>
        <w:t>Form</w:t>
      </w:r>
      <w:r w:rsidR="005840FA">
        <w:rPr>
          <w:rFonts w:ascii="Arial" w:hAnsi="Arial" w:cs="Arial"/>
        </w:rPr>
        <w:t>.</w:t>
      </w:r>
      <w:r w:rsidRPr="006C63B7">
        <w:rPr>
          <w:rFonts w:ascii="Arial" w:hAnsi="Arial" w:cs="Arial"/>
        </w:rPr>
        <w:t xml:space="preserve">” </w:t>
      </w:r>
      <w:r w:rsidRPr="006176BB">
        <w:rPr>
          <w:rFonts w:ascii="Arial" w:hAnsi="Arial" w:cs="Arial"/>
          <w:b/>
        </w:rPr>
        <w:t>These numbers must agree with the agency’s respective CDNFS year-end reports’ column named “Cumulative Fiscal Year</w:t>
      </w:r>
      <w:r w:rsidR="005840FA" w:rsidRPr="006176BB">
        <w:rPr>
          <w:rFonts w:ascii="Arial" w:hAnsi="Arial" w:cs="Arial"/>
          <w:b/>
        </w:rPr>
        <w:t>.</w:t>
      </w:r>
      <w:r w:rsidRPr="006176BB">
        <w:rPr>
          <w:rFonts w:ascii="Arial" w:hAnsi="Arial" w:cs="Arial"/>
          <w:b/>
        </w:rPr>
        <w:t>”</w:t>
      </w:r>
      <w:r>
        <w:rPr>
          <w:rFonts w:ascii="Arial" w:hAnsi="Arial" w:cs="Arial"/>
        </w:rPr>
        <w:t xml:space="preserve"> </w:t>
      </w:r>
      <w:r w:rsidRPr="006176BB">
        <w:rPr>
          <w:rFonts w:ascii="Arial" w:hAnsi="Arial" w:cs="Arial"/>
        </w:rPr>
        <w:t xml:space="preserve">For </w:t>
      </w:r>
      <w:r w:rsidR="00CE5349" w:rsidRPr="006176BB">
        <w:rPr>
          <w:rFonts w:ascii="Arial" w:hAnsi="Arial" w:cs="Arial"/>
        </w:rPr>
        <w:t xml:space="preserve">the </w:t>
      </w:r>
      <w:r w:rsidRPr="006176BB">
        <w:rPr>
          <w:rFonts w:ascii="Arial" w:hAnsi="Arial" w:cs="Arial"/>
        </w:rPr>
        <w:t>second year of a multi-year contract, Column A1 plus Column A2 must agree with the agency’s respective CDNFS year-end report’s column named “Cumulative Fiscal Year</w:t>
      </w:r>
      <w:r w:rsidR="005840FA" w:rsidRPr="005840FA">
        <w:rPr>
          <w:rFonts w:ascii="Arial" w:hAnsi="Arial" w:cs="Arial"/>
        </w:rPr>
        <w:t>.</w:t>
      </w:r>
      <w:r w:rsidRPr="005840FA">
        <w:rPr>
          <w:rFonts w:ascii="Arial" w:hAnsi="Arial" w:cs="Arial"/>
        </w:rPr>
        <w:t>”</w:t>
      </w:r>
    </w:p>
    <w:p w14:paraId="55E7C9B8" w14:textId="64971D0B" w:rsidR="00B7134C" w:rsidRPr="006C63B7" w:rsidRDefault="00B7134C" w:rsidP="00CC7AB8">
      <w:pPr>
        <w:numPr>
          <w:ilvl w:val="0"/>
          <w:numId w:val="2"/>
        </w:numPr>
        <w:tabs>
          <w:tab w:val="clear" w:pos="840"/>
        </w:tabs>
        <w:spacing w:after="240" w:line="240" w:lineRule="auto"/>
        <w:ind w:left="720"/>
        <w:rPr>
          <w:rFonts w:ascii="Arial" w:hAnsi="Arial" w:cs="Arial"/>
        </w:rPr>
      </w:pPr>
      <w:r w:rsidRPr="006C63B7">
        <w:rPr>
          <w:rFonts w:ascii="Arial" w:hAnsi="Arial" w:cs="Arial"/>
        </w:rPr>
        <w:t xml:space="preserve">Enter any </w:t>
      </w:r>
      <w:r>
        <w:rPr>
          <w:rFonts w:ascii="Arial" w:hAnsi="Arial" w:cs="Arial"/>
        </w:rPr>
        <w:t xml:space="preserve">necessary </w:t>
      </w:r>
      <w:r w:rsidRPr="006C63B7">
        <w:rPr>
          <w:rFonts w:ascii="Arial" w:hAnsi="Arial" w:cs="Arial"/>
        </w:rPr>
        <w:t xml:space="preserve">audit adjustments in Column B (see item D.2 above). </w:t>
      </w:r>
      <w:r w:rsidRPr="006176BB">
        <w:rPr>
          <w:rFonts w:ascii="Arial" w:hAnsi="Arial" w:cs="Arial"/>
          <w:b/>
        </w:rPr>
        <w:t>Column A2 plus Column B must agree with the agency’s current year audited amounts.</w:t>
      </w:r>
      <w:r>
        <w:rPr>
          <w:rFonts w:ascii="Arial" w:hAnsi="Arial" w:cs="Arial"/>
        </w:rPr>
        <w:t xml:space="preserve"> </w:t>
      </w:r>
      <w:r w:rsidRPr="006C63B7">
        <w:rPr>
          <w:rFonts w:ascii="Arial" w:hAnsi="Arial" w:cs="Arial"/>
        </w:rPr>
        <w:t xml:space="preserve">The formulas in the </w:t>
      </w:r>
      <w:r>
        <w:rPr>
          <w:rFonts w:ascii="Arial" w:hAnsi="Arial" w:cs="Arial"/>
        </w:rPr>
        <w:t>PDF files</w:t>
      </w:r>
      <w:r w:rsidRPr="006C63B7">
        <w:rPr>
          <w:rFonts w:ascii="Arial" w:hAnsi="Arial" w:cs="Arial"/>
        </w:rPr>
        <w:t xml:space="preserve"> will automatically calculate the numbers for column C.</w:t>
      </w:r>
    </w:p>
    <w:p w14:paraId="383280F8" w14:textId="77777777" w:rsidR="00B7134C" w:rsidRPr="006C63B7" w:rsidRDefault="00B7134C" w:rsidP="00CC7AB8">
      <w:pPr>
        <w:numPr>
          <w:ilvl w:val="0"/>
          <w:numId w:val="2"/>
        </w:numPr>
        <w:tabs>
          <w:tab w:val="clear" w:pos="840"/>
        </w:tabs>
        <w:spacing w:after="240" w:line="240" w:lineRule="auto"/>
        <w:ind w:left="720"/>
        <w:rPr>
          <w:rFonts w:ascii="Arial" w:hAnsi="Arial" w:cs="Arial"/>
        </w:rPr>
      </w:pPr>
      <w:r w:rsidRPr="00825668">
        <w:rPr>
          <w:rFonts w:ascii="Arial" w:hAnsi="Arial" w:cs="Arial"/>
        </w:rPr>
        <w:t xml:space="preserve">Provide any </w:t>
      </w:r>
      <w:r>
        <w:rPr>
          <w:rFonts w:ascii="Arial" w:hAnsi="Arial" w:cs="Arial"/>
        </w:rPr>
        <w:t xml:space="preserve">necessary </w:t>
      </w:r>
      <w:r w:rsidRPr="00825668">
        <w:rPr>
          <w:rFonts w:ascii="Arial" w:hAnsi="Arial" w:cs="Arial"/>
        </w:rPr>
        <w:t>information</w:t>
      </w:r>
      <w:r>
        <w:rPr>
          <w:rFonts w:ascii="Arial" w:hAnsi="Arial" w:cs="Arial"/>
        </w:rPr>
        <w:t xml:space="preserve"> to explain</w:t>
      </w:r>
      <w:r w:rsidRPr="00825668">
        <w:rPr>
          <w:rFonts w:ascii="Arial" w:hAnsi="Arial" w:cs="Arial"/>
        </w:rPr>
        <w:t xml:space="preserve"> </w:t>
      </w:r>
      <w:r>
        <w:rPr>
          <w:rFonts w:ascii="Arial" w:hAnsi="Arial" w:cs="Arial"/>
        </w:rPr>
        <w:t xml:space="preserve">audit adjustments or </w:t>
      </w:r>
      <w:r w:rsidRPr="00825668">
        <w:rPr>
          <w:rFonts w:ascii="Arial" w:hAnsi="Arial" w:cs="Arial"/>
        </w:rPr>
        <w:t xml:space="preserve">unusual circumstances in the </w:t>
      </w:r>
      <w:r>
        <w:rPr>
          <w:rFonts w:ascii="Arial" w:hAnsi="Arial" w:cs="Arial"/>
        </w:rPr>
        <w:t>C</w:t>
      </w:r>
      <w:r w:rsidRPr="00825668">
        <w:rPr>
          <w:rFonts w:ascii="Arial" w:hAnsi="Arial" w:cs="Arial"/>
        </w:rPr>
        <w:t>omments box.</w:t>
      </w:r>
      <w:r>
        <w:rPr>
          <w:rFonts w:ascii="Arial" w:hAnsi="Arial" w:cs="Arial"/>
        </w:rPr>
        <w:t xml:space="preserve"> </w:t>
      </w:r>
      <w:r w:rsidRPr="006C63B7">
        <w:rPr>
          <w:rFonts w:ascii="Arial" w:hAnsi="Arial" w:cs="Arial"/>
        </w:rPr>
        <w:t>Attach additional sheets if necessary.</w:t>
      </w:r>
    </w:p>
    <w:p w14:paraId="048A7DDE" w14:textId="0133FE46" w:rsidR="00B7134C" w:rsidRDefault="00B7134C" w:rsidP="00CC7AB8">
      <w:pPr>
        <w:spacing w:after="240" w:line="240" w:lineRule="auto"/>
        <w:rPr>
          <w:rFonts w:ascii="Arial" w:hAnsi="Arial" w:cs="Arial"/>
        </w:rPr>
      </w:pPr>
      <w:r>
        <w:rPr>
          <w:rFonts w:ascii="Arial" w:hAnsi="Arial" w:cs="Arial"/>
        </w:rPr>
        <w:t>S</w:t>
      </w:r>
      <w:r w:rsidRPr="006C63B7">
        <w:rPr>
          <w:rFonts w:ascii="Arial" w:hAnsi="Arial" w:cs="Arial"/>
        </w:rPr>
        <w:t xml:space="preserve">ee guidance for entering data </w:t>
      </w:r>
      <w:r>
        <w:rPr>
          <w:rFonts w:ascii="Arial" w:hAnsi="Arial" w:cs="Arial"/>
        </w:rPr>
        <w:t>for specific</w:t>
      </w:r>
      <w:r w:rsidRPr="006C63B7">
        <w:rPr>
          <w:rFonts w:ascii="Arial" w:hAnsi="Arial" w:cs="Arial"/>
        </w:rPr>
        <w:t xml:space="preserve"> line items in the </w:t>
      </w:r>
      <w:r>
        <w:rPr>
          <w:rFonts w:ascii="Arial" w:hAnsi="Arial" w:cs="Arial"/>
        </w:rPr>
        <w:t>AUD Specific Instructions section</w:t>
      </w:r>
      <w:r w:rsidRPr="006C63B7">
        <w:rPr>
          <w:rFonts w:ascii="Arial" w:hAnsi="Arial" w:cs="Arial"/>
        </w:rPr>
        <w:t xml:space="preserve">, </w:t>
      </w:r>
      <w:r w:rsidR="005840FA">
        <w:rPr>
          <w:rFonts w:ascii="Arial" w:hAnsi="Arial" w:cs="Arial"/>
        </w:rPr>
        <w:t xml:space="preserve">on the </w:t>
      </w:r>
      <w:r w:rsidRPr="006C63B7">
        <w:rPr>
          <w:rFonts w:ascii="Arial" w:hAnsi="Arial" w:cs="Arial"/>
        </w:rPr>
        <w:t>following page.</w:t>
      </w:r>
    </w:p>
    <w:p w14:paraId="500B63F9" w14:textId="77777777" w:rsidR="00B7134C" w:rsidRDefault="00B7134C" w:rsidP="00CC7AB8">
      <w:pPr>
        <w:spacing w:after="240" w:line="240" w:lineRule="auto"/>
        <w:rPr>
          <w:rFonts w:ascii="Arial" w:hAnsi="Arial" w:cs="Arial"/>
        </w:rPr>
      </w:pPr>
    </w:p>
    <w:p w14:paraId="60071561" w14:textId="77777777" w:rsidR="00B7134C" w:rsidRPr="00F66761" w:rsidRDefault="00B7134C" w:rsidP="00CC7AB8">
      <w:pPr>
        <w:spacing w:after="240" w:line="240" w:lineRule="auto"/>
        <w:rPr>
          <w:rFonts w:ascii="Arial" w:hAnsi="Arial" w:cs="Arial"/>
        </w:rPr>
        <w:sectPr w:rsidR="00B7134C" w:rsidRPr="00F66761" w:rsidSect="000F7D58">
          <w:headerReference w:type="default" r:id="rId10"/>
          <w:footerReference w:type="default" r:id="rId11"/>
          <w:pgSz w:w="12240" w:h="15840" w:code="1"/>
          <w:pgMar w:top="1440" w:right="1440" w:bottom="1440" w:left="1440" w:header="720" w:footer="168" w:gutter="0"/>
          <w:cols w:space="720"/>
          <w:titlePg/>
          <w:docGrid w:linePitch="360"/>
        </w:sectPr>
      </w:pPr>
    </w:p>
    <w:p w14:paraId="0ACC26D9" w14:textId="77777777" w:rsidR="00B7134C" w:rsidRPr="008C58F7" w:rsidRDefault="00B7134C" w:rsidP="00CC7AB8">
      <w:pPr>
        <w:pStyle w:val="Heading2"/>
        <w:spacing w:after="240"/>
      </w:pPr>
      <w:bookmarkStart w:id="0" w:name="_AUD_1400_Instructions"/>
      <w:bookmarkEnd w:id="0"/>
      <w:r w:rsidRPr="008C58F7">
        <w:lastRenderedPageBreak/>
        <w:t>AUD Specific Instructions</w:t>
      </w:r>
    </w:p>
    <w:p w14:paraId="54FB08EE" w14:textId="77777777" w:rsidR="00B7134C" w:rsidRPr="00E27D37" w:rsidRDefault="00B7134C" w:rsidP="00C21806">
      <w:pPr>
        <w:pStyle w:val="Heading3"/>
        <w:spacing w:before="0" w:after="0" w:line="240" w:lineRule="auto"/>
        <w:rPr>
          <w:b/>
          <w:sz w:val="28"/>
          <w:szCs w:val="28"/>
        </w:rPr>
      </w:pPr>
      <w:r w:rsidRPr="00E27D37">
        <w:rPr>
          <w:b/>
          <w:sz w:val="28"/>
          <w:szCs w:val="28"/>
        </w:rPr>
        <w:t>Days of Enrollment, Operation, and Attendance</w:t>
      </w:r>
    </w:p>
    <w:p w14:paraId="3D9271D8" w14:textId="77777777" w:rsidR="00B7134C" w:rsidRPr="00C522EA" w:rsidRDefault="00B7134C" w:rsidP="00CC7AB8">
      <w:pPr>
        <w:spacing w:after="240" w:line="240" w:lineRule="auto"/>
        <w:rPr>
          <w:rFonts w:ascii="Arial" w:hAnsi="Arial" w:cs="Arial"/>
          <w:i/>
        </w:rPr>
      </w:pPr>
      <w:r>
        <w:rPr>
          <w:rFonts w:ascii="Arial" w:hAnsi="Arial" w:cs="Arial"/>
          <w:i/>
        </w:rPr>
        <w:t>(applies only to forms 1400, 8501, 8501MHCS, 9500 and 9500MHCS)</w:t>
      </w:r>
    </w:p>
    <w:p w14:paraId="36264E13" w14:textId="60CFCF06" w:rsidR="00B7134C" w:rsidRDefault="00B7134C" w:rsidP="00CC7AB8">
      <w:pPr>
        <w:spacing w:after="240" w:line="240" w:lineRule="auto"/>
        <w:rPr>
          <w:rFonts w:ascii="Arial" w:hAnsi="Arial" w:cs="Arial"/>
        </w:rPr>
      </w:pPr>
      <w:r>
        <w:rPr>
          <w:rFonts w:ascii="Arial" w:hAnsi="Arial" w:cs="Arial"/>
        </w:rPr>
        <w:t xml:space="preserve">Days of enrollment, operation, and attendance of </w:t>
      </w:r>
      <w:r w:rsidRPr="0091100F">
        <w:rPr>
          <w:rFonts w:ascii="Arial" w:hAnsi="Arial" w:cs="Arial"/>
        </w:rPr>
        <w:t>certified</w:t>
      </w:r>
      <w:r>
        <w:rPr>
          <w:rFonts w:ascii="Arial" w:hAnsi="Arial" w:cs="Arial"/>
        </w:rPr>
        <w:t xml:space="preserve"> children, </w:t>
      </w:r>
      <w:r w:rsidRPr="006C63B7">
        <w:rPr>
          <w:rFonts w:ascii="Arial" w:hAnsi="Arial" w:cs="Arial"/>
        </w:rPr>
        <w:t xml:space="preserve">children who have been certified as eligible for </w:t>
      </w:r>
      <w:r>
        <w:rPr>
          <w:rFonts w:ascii="Arial" w:hAnsi="Arial" w:cs="Arial"/>
        </w:rPr>
        <w:t>child development program</w:t>
      </w:r>
      <w:r w:rsidRPr="006C63B7">
        <w:rPr>
          <w:rFonts w:ascii="Arial" w:hAnsi="Arial" w:cs="Arial"/>
        </w:rPr>
        <w:t xml:space="preserve"> subsidized services</w:t>
      </w:r>
      <w:r>
        <w:rPr>
          <w:rFonts w:ascii="Arial" w:hAnsi="Arial" w:cs="Arial"/>
        </w:rPr>
        <w:t xml:space="preserve">, and days of enrollment of </w:t>
      </w:r>
      <w:r w:rsidRPr="0091100F">
        <w:rPr>
          <w:rFonts w:ascii="Arial" w:hAnsi="Arial" w:cs="Arial"/>
        </w:rPr>
        <w:t>non-certified</w:t>
      </w:r>
      <w:r>
        <w:rPr>
          <w:rFonts w:ascii="Arial" w:hAnsi="Arial" w:cs="Arial"/>
        </w:rPr>
        <w:t xml:space="preserve"> children, </w:t>
      </w:r>
      <w:r w:rsidRPr="006C63B7">
        <w:rPr>
          <w:rFonts w:ascii="Arial" w:hAnsi="Arial" w:cs="Arial"/>
        </w:rPr>
        <w:t xml:space="preserve">children who were supported by funding sources other than the </w:t>
      </w:r>
      <w:r>
        <w:rPr>
          <w:rFonts w:ascii="Arial" w:hAnsi="Arial" w:cs="Arial"/>
        </w:rPr>
        <w:t>child development</w:t>
      </w:r>
      <w:r w:rsidRPr="006C63B7">
        <w:rPr>
          <w:rFonts w:ascii="Arial" w:hAnsi="Arial" w:cs="Arial"/>
        </w:rPr>
        <w:t xml:space="preserve"> contract</w:t>
      </w:r>
      <w:r w:rsidR="00C21806">
        <w:rPr>
          <w:rFonts w:ascii="Arial" w:hAnsi="Arial" w:cs="Arial"/>
        </w:rPr>
        <w:t>,</w:t>
      </w:r>
      <w:r w:rsidRPr="006C63B7">
        <w:rPr>
          <w:rFonts w:ascii="Arial" w:hAnsi="Arial" w:cs="Arial"/>
        </w:rPr>
        <w:t xml:space="preserve"> but were served </w:t>
      </w:r>
      <w:r>
        <w:rPr>
          <w:rFonts w:ascii="Arial" w:hAnsi="Arial" w:cs="Arial"/>
        </w:rPr>
        <w:t>in the same classroom(s)</w:t>
      </w:r>
      <w:r w:rsidRPr="006C63B7">
        <w:rPr>
          <w:rFonts w:ascii="Arial" w:hAnsi="Arial" w:cs="Arial"/>
        </w:rPr>
        <w:t xml:space="preserve"> as the certified children</w:t>
      </w:r>
      <w:r>
        <w:rPr>
          <w:rFonts w:ascii="Arial" w:hAnsi="Arial" w:cs="Arial"/>
        </w:rPr>
        <w:t>, are reported in the following sections:</w:t>
      </w:r>
    </w:p>
    <w:p w14:paraId="768E0A3D" w14:textId="77777777" w:rsidR="00B7134C" w:rsidRDefault="00B7134C" w:rsidP="00CC7AB8">
      <w:pPr>
        <w:pStyle w:val="ListParagraph"/>
        <w:numPr>
          <w:ilvl w:val="0"/>
          <w:numId w:val="6"/>
        </w:numPr>
        <w:spacing w:after="240" w:line="240" w:lineRule="auto"/>
        <w:rPr>
          <w:rFonts w:ascii="Arial" w:hAnsi="Arial" w:cs="Arial"/>
        </w:rPr>
      </w:pPr>
      <w:r>
        <w:rPr>
          <w:rFonts w:ascii="Arial" w:hAnsi="Arial" w:cs="Arial"/>
        </w:rPr>
        <w:t>Certified children who were served in a classroom where MHCS were provided (Section 1 of a MHCS form)</w:t>
      </w:r>
    </w:p>
    <w:p w14:paraId="422BB01C" w14:textId="77777777" w:rsidR="00B7134C" w:rsidRDefault="00B7134C" w:rsidP="00CC7AB8">
      <w:pPr>
        <w:pStyle w:val="ListParagraph"/>
        <w:numPr>
          <w:ilvl w:val="0"/>
          <w:numId w:val="6"/>
        </w:numPr>
        <w:spacing w:after="240" w:line="240" w:lineRule="auto"/>
        <w:rPr>
          <w:rFonts w:ascii="Arial" w:hAnsi="Arial" w:cs="Arial"/>
        </w:rPr>
      </w:pPr>
      <w:r>
        <w:rPr>
          <w:rFonts w:ascii="Arial" w:hAnsi="Arial" w:cs="Arial"/>
        </w:rPr>
        <w:t>Certified children in a classroom without MHCS (Section 1 of a non-MHCS form or Section 3 of a MHCS form)</w:t>
      </w:r>
    </w:p>
    <w:p w14:paraId="210FF605" w14:textId="77777777" w:rsidR="00B7134C" w:rsidRDefault="00B7134C" w:rsidP="00CC7AB8">
      <w:pPr>
        <w:pStyle w:val="ListParagraph"/>
        <w:numPr>
          <w:ilvl w:val="0"/>
          <w:numId w:val="6"/>
        </w:numPr>
        <w:spacing w:after="240" w:line="240" w:lineRule="auto"/>
        <w:rPr>
          <w:rFonts w:ascii="Arial" w:hAnsi="Arial" w:cs="Arial"/>
        </w:rPr>
      </w:pPr>
      <w:r>
        <w:rPr>
          <w:rFonts w:ascii="Arial" w:hAnsi="Arial" w:cs="Arial"/>
        </w:rPr>
        <w:t>Non-certified children who were served in a classroom where MHCS were provided (Section 2 of a MHCS form)</w:t>
      </w:r>
    </w:p>
    <w:p w14:paraId="7C5DDB1B" w14:textId="77777777" w:rsidR="00B7134C" w:rsidRPr="0091100F" w:rsidRDefault="00B7134C" w:rsidP="00CC7AB8">
      <w:pPr>
        <w:pStyle w:val="ListParagraph"/>
        <w:numPr>
          <w:ilvl w:val="0"/>
          <w:numId w:val="6"/>
        </w:numPr>
        <w:spacing w:after="240" w:line="240" w:lineRule="auto"/>
        <w:rPr>
          <w:rFonts w:ascii="Arial" w:hAnsi="Arial" w:cs="Arial"/>
        </w:rPr>
      </w:pPr>
      <w:r>
        <w:rPr>
          <w:rFonts w:ascii="Arial" w:hAnsi="Arial" w:cs="Arial"/>
        </w:rPr>
        <w:t>Non-certified children in a classroom without MHCS (Section 2 of a non-MHCS form or Section 4 of a MHCS form)</w:t>
      </w:r>
    </w:p>
    <w:p w14:paraId="37AB8AFA" w14:textId="1F460EBF" w:rsidR="00B7134C" w:rsidRPr="0091100F" w:rsidRDefault="00B7134C" w:rsidP="00CC7AB8">
      <w:pPr>
        <w:spacing w:after="240" w:line="240" w:lineRule="auto"/>
        <w:rPr>
          <w:rFonts w:ascii="Arial" w:hAnsi="Arial" w:cs="Arial"/>
        </w:rPr>
      </w:pPr>
      <w:r w:rsidRPr="006C63B7">
        <w:rPr>
          <w:rFonts w:ascii="Arial" w:hAnsi="Arial" w:cs="Arial"/>
          <w:i/>
        </w:rPr>
        <w:t>Days of Enrollment</w:t>
      </w:r>
      <w:r w:rsidRPr="006C63B7">
        <w:rPr>
          <w:rFonts w:ascii="Arial" w:hAnsi="Arial" w:cs="Arial"/>
        </w:rPr>
        <w:t xml:space="preserve"> – A family is considered to be enrolled in the program when the application and certification forms have been completed, verified, and signed.</w:t>
      </w:r>
      <w:r w:rsidDel="00CC0FC8">
        <w:rPr>
          <w:rFonts w:ascii="Arial" w:hAnsi="Arial" w:cs="Arial"/>
        </w:rPr>
        <w:t xml:space="preserve"> </w:t>
      </w:r>
      <w:r>
        <w:rPr>
          <w:rFonts w:ascii="Arial" w:hAnsi="Arial" w:cs="Arial"/>
        </w:rPr>
        <w:t>E</w:t>
      </w:r>
      <w:r w:rsidRPr="006C63B7">
        <w:rPr>
          <w:rFonts w:ascii="Arial" w:hAnsi="Arial" w:cs="Arial"/>
        </w:rPr>
        <w:t>nrollment</w:t>
      </w:r>
      <w:r>
        <w:rPr>
          <w:rFonts w:ascii="Arial" w:hAnsi="Arial" w:cs="Arial"/>
        </w:rPr>
        <w:t xml:space="preserve"> </w:t>
      </w:r>
      <w:r w:rsidRPr="006C63B7">
        <w:rPr>
          <w:rFonts w:ascii="Arial" w:hAnsi="Arial" w:cs="Arial"/>
        </w:rPr>
        <w:t>data</w:t>
      </w:r>
      <w:r>
        <w:rPr>
          <w:rFonts w:ascii="Arial" w:hAnsi="Arial" w:cs="Arial"/>
        </w:rPr>
        <w:t xml:space="preserve"> is obtained </w:t>
      </w:r>
      <w:r w:rsidRPr="006C63B7">
        <w:rPr>
          <w:rFonts w:ascii="Arial" w:hAnsi="Arial" w:cs="Arial"/>
        </w:rPr>
        <w:t xml:space="preserve">from the </w:t>
      </w:r>
      <w:r>
        <w:rPr>
          <w:rFonts w:ascii="Arial" w:hAnsi="Arial" w:cs="Arial"/>
        </w:rPr>
        <w:t xml:space="preserve">agency’s </w:t>
      </w:r>
      <w:r w:rsidRPr="006C63B7">
        <w:rPr>
          <w:rFonts w:ascii="Arial" w:hAnsi="Arial" w:cs="Arial"/>
        </w:rPr>
        <w:t>enrollment and attendance register</w:t>
      </w:r>
      <w:r>
        <w:rPr>
          <w:rFonts w:ascii="Arial" w:hAnsi="Arial" w:cs="Arial"/>
        </w:rPr>
        <w:t xml:space="preserve"> </w:t>
      </w:r>
      <w:r w:rsidRPr="006C63B7">
        <w:rPr>
          <w:rFonts w:ascii="Arial" w:hAnsi="Arial" w:cs="Arial"/>
        </w:rPr>
        <w:t>for all children in the program for the days the contractor was open to provide services.</w:t>
      </w:r>
    </w:p>
    <w:p w14:paraId="4AFF6F83" w14:textId="53AB1858" w:rsidR="00B7134C" w:rsidRPr="0091100F" w:rsidRDefault="00B7134C" w:rsidP="00CC7AB8">
      <w:pPr>
        <w:spacing w:after="240" w:line="240" w:lineRule="auto"/>
        <w:rPr>
          <w:rFonts w:ascii="Arial" w:hAnsi="Arial" w:cs="Arial"/>
        </w:rPr>
      </w:pPr>
      <w:r>
        <w:rPr>
          <w:rFonts w:ascii="Arial" w:hAnsi="Arial" w:cs="Arial"/>
        </w:rPr>
        <w:t>E</w:t>
      </w:r>
      <w:r w:rsidRPr="0091100F">
        <w:rPr>
          <w:rFonts w:ascii="Arial" w:hAnsi="Arial" w:cs="Arial"/>
        </w:rPr>
        <w:t>nter the number of children enrolled in the appropriate category, including children who were placed in Family Child Care Homes (FCCH) from center-based programs. A child enrolled under 4 hours is considered half-time. A child enrolled 4 to under 6.5 hours is considered three-quarters-time. A child enrolled 6.5 to under 10.5 hours is considered full-time. A child enrolled 10.5 or more hours is considered full-time-plus.</w:t>
      </w:r>
    </w:p>
    <w:p w14:paraId="4465D480" w14:textId="5CCED136" w:rsidR="00B7134C" w:rsidRPr="0053459C" w:rsidRDefault="00B7134C" w:rsidP="00CC7AB8">
      <w:pPr>
        <w:spacing w:after="240" w:line="240" w:lineRule="auto"/>
        <w:rPr>
          <w:rFonts w:ascii="Arial" w:hAnsi="Arial" w:cs="Arial"/>
        </w:rPr>
      </w:pPr>
      <w:r w:rsidRPr="003E77ED">
        <w:rPr>
          <w:rFonts w:ascii="Arial" w:hAnsi="Arial" w:cs="Arial"/>
          <w:i/>
        </w:rPr>
        <w:t>Days of Operation</w:t>
      </w:r>
      <w:r w:rsidRPr="0053459C">
        <w:rPr>
          <w:rFonts w:ascii="Arial" w:hAnsi="Arial" w:cs="Arial"/>
        </w:rPr>
        <w:t xml:space="preserve"> – A day of operation is a day the </w:t>
      </w:r>
      <w:r>
        <w:rPr>
          <w:rFonts w:ascii="Arial" w:hAnsi="Arial" w:cs="Arial"/>
        </w:rPr>
        <w:t xml:space="preserve">agency </w:t>
      </w:r>
      <w:r w:rsidRPr="0053459C">
        <w:rPr>
          <w:rFonts w:ascii="Arial" w:hAnsi="Arial" w:cs="Arial"/>
        </w:rPr>
        <w:t xml:space="preserve">provided services for </w:t>
      </w:r>
      <w:r w:rsidRPr="00F66761">
        <w:rPr>
          <w:rFonts w:ascii="Arial" w:hAnsi="Arial" w:cs="Arial"/>
        </w:rPr>
        <w:t xml:space="preserve">one </w:t>
      </w:r>
      <w:r w:rsidRPr="006747C3">
        <w:rPr>
          <w:rFonts w:ascii="Arial" w:hAnsi="Arial" w:cs="Arial"/>
        </w:rPr>
        <w:t>or more enrolled certified children</w:t>
      </w:r>
      <w:r w:rsidRPr="0053459C">
        <w:rPr>
          <w:rFonts w:ascii="Arial" w:hAnsi="Arial" w:cs="Arial"/>
        </w:rPr>
        <w:t>.</w:t>
      </w:r>
      <w:r>
        <w:rPr>
          <w:rFonts w:ascii="Arial" w:hAnsi="Arial" w:cs="Arial"/>
        </w:rPr>
        <w:t xml:space="preserve"> Enter the total days of operation in Section 1 of all forms. The total days of operation will auto-populate in Section 3 of the MHCS forms based on the information entered in Section 1.</w:t>
      </w:r>
    </w:p>
    <w:p w14:paraId="1195F929" w14:textId="77777777" w:rsidR="00B7134C" w:rsidRPr="008B444B" w:rsidRDefault="00B7134C" w:rsidP="00CC7AB8">
      <w:pPr>
        <w:spacing w:after="240" w:line="240" w:lineRule="auto"/>
        <w:rPr>
          <w:rFonts w:ascii="Arial" w:hAnsi="Arial" w:cs="Arial"/>
          <w:b/>
        </w:rPr>
      </w:pPr>
      <w:r w:rsidRPr="003E77ED">
        <w:rPr>
          <w:rFonts w:ascii="Arial" w:hAnsi="Arial" w:cs="Arial"/>
          <w:i/>
        </w:rPr>
        <w:t>Days of Attendance</w:t>
      </w:r>
      <w:r w:rsidRPr="0053459C">
        <w:rPr>
          <w:rFonts w:ascii="Arial" w:hAnsi="Arial" w:cs="Arial"/>
        </w:rPr>
        <w:t xml:space="preserve"> – A child is in attendance when he or she </w:t>
      </w:r>
      <w:r>
        <w:rPr>
          <w:rFonts w:ascii="Arial" w:hAnsi="Arial" w:cs="Arial"/>
        </w:rPr>
        <w:t>wa</w:t>
      </w:r>
      <w:r w:rsidRPr="0053459C">
        <w:rPr>
          <w:rFonts w:ascii="Arial" w:hAnsi="Arial" w:cs="Arial"/>
        </w:rPr>
        <w:t>s present in the program for any part of a day</w:t>
      </w:r>
      <w:r>
        <w:rPr>
          <w:rFonts w:ascii="Arial" w:hAnsi="Arial" w:cs="Arial"/>
        </w:rPr>
        <w:t>,</w:t>
      </w:r>
      <w:r w:rsidRPr="0053459C">
        <w:rPr>
          <w:rFonts w:ascii="Arial" w:hAnsi="Arial" w:cs="Arial"/>
        </w:rPr>
        <w:t xml:space="preserve"> or when he or she </w:t>
      </w:r>
      <w:r>
        <w:rPr>
          <w:rFonts w:ascii="Arial" w:hAnsi="Arial" w:cs="Arial"/>
        </w:rPr>
        <w:t>wa</w:t>
      </w:r>
      <w:r w:rsidRPr="0053459C">
        <w:rPr>
          <w:rFonts w:ascii="Arial" w:hAnsi="Arial" w:cs="Arial"/>
        </w:rPr>
        <w:t xml:space="preserve">s absent because of illness or quarantine, illness or quarantine of the parent, family emergency, court-ordered visitation, or a reason which </w:t>
      </w:r>
      <w:r>
        <w:rPr>
          <w:rFonts w:ascii="Arial" w:hAnsi="Arial" w:cs="Arial"/>
        </w:rPr>
        <w:t>wa</w:t>
      </w:r>
      <w:r w:rsidRPr="0053459C">
        <w:rPr>
          <w:rFonts w:ascii="Arial" w:hAnsi="Arial" w:cs="Arial"/>
        </w:rPr>
        <w:t xml:space="preserve">s clearly in the best interest of the child. </w:t>
      </w:r>
      <w:r>
        <w:rPr>
          <w:rFonts w:ascii="Arial" w:hAnsi="Arial" w:cs="Arial"/>
        </w:rPr>
        <w:t xml:space="preserve">A child’s attendance should be reported in the same section as their enrollment. For MHCS forms, the </w:t>
      </w:r>
      <w:r w:rsidRPr="006C63B7">
        <w:rPr>
          <w:rFonts w:ascii="Arial" w:hAnsi="Arial" w:cs="Arial"/>
        </w:rPr>
        <w:t xml:space="preserve">Days of Attendance for certified children from Sections 1 and 3 are combined on the summary page (Section 9). </w:t>
      </w:r>
      <w:r w:rsidRPr="008B444B">
        <w:rPr>
          <w:rFonts w:ascii="Arial" w:hAnsi="Arial" w:cs="Arial"/>
          <w:b/>
        </w:rPr>
        <w:t>The Days of Attendance must not exceed the Days of Enrollment.</w:t>
      </w:r>
    </w:p>
    <w:p w14:paraId="41845863" w14:textId="57436969" w:rsidR="00B7134C" w:rsidRPr="006C63B7" w:rsidRDefault="00B7134C" w:rsidP="00CC7AB8">
      <w:pPr>
        <w:spacing w:after="240" w:line="240" w:lineRule="auto"/>
        <w:rPr>
          <w:rFonts w:ascii="Arial" w:hAnsi="Arial" w:cs="Arial"/>
        </w:rPr>
      </w:pPr>
      <w:r w:rsidRPr="006C63B7">
        <w:rPr>
          <w:rFonts w:ascii="Arial" w:hAnsi="Arial" w:cs="Arial"/>
          <w:i/>
        </w:rPr>
        <w:t>No Non-</w:t>
      </w:r>
      <w:r>
        <w:rPr>
          <w:rFonts w:ascii="Arial" w:hAnsi="Arial" w:cs="Arial"/>
          <w:i/>
        </w:rPr>
        <w:t>C</w:t>
      </w:r>
      <w:r w:rsidRPr="006C63B7">
        <w:rPr>
          <w:rFonts w:ascii="Arial" w:hAnsi="Arial" w:cs="Arial"/>
          <w:i/>
        </w:rPr>
        <w:t>ertified Children</w:t>
      </w:r>
      <w:r w:rsidRPr="006C63B7">
        <w:rPr>
          <w:rFonts w:ascii="Arial" w:hAnsi="Arial" w:cs="Arial"/>
        </w:rPr>
        <w:t xml:space="preserve"> – If the program served only certified children, do not complete </w:t>
      </w:r>
      <w:r>
        <w:rPr>
          <w:rFonts w:ascii="Arial" w:hAnsi="Arial" w:cs="Arial"/>
        </w:rPr>
        <w:t xml:space="preserve">Section 2 of </w:t>
      </w:r>
      <w:r w:rsidR="00AE3BBF">
        <w:rPr>
          <w:rFonts w:ascii="Arial" w:hAnsi="Arial" w:cs="Arial"/>
        </w:rPr>
        <w:t xml:space="preserve">forms </w:t>
      </w:r>
      <w:r>
        <w:rPr>
          <w:rFonts w:ascii="Arial" w:hAnsi="Arial" w:cs="Arial"/>
        </w:rPr>
        <w:t>8501 or 9500</w:t>
      </w:r>
      <w:r w:rsidR="00AE3BBF">
        <w:rPr>
          <w:rFonts w:ascii="Arial" w:hAnsi="Arial" w:cs="Arial"/>
        </w:rPr>
        <w:t>,</w:t>
      </w:r>
      <w:r>
        <w:rPr>
          <w:rFonts w:ascii="Arial" w:hAnsi="Arial" w:cs="Arial"/>
        </w:rPr>
        <w:t xml:space="preserve"> or </w:t>
      </w:r>
      <w:r w:rsidRPr="006C63B7">
        <w:rPr>
          <w:rFonts w:ascii="Arial" w:hAnsi="Arial" w:cs="Arial"/>
        </w:rPr>
        <w:t>Sections 2 and 4</w:t>
      </w:r>
      <w:r>
        <w:rPr>
          <w:rFonts w:ascii="Arial" w:hAnsi="Arial" w:cs="Arial"/>
        </w:rPr>
        <w:t xml:space="preserve"> of the MHCS forms</w:t>
      </w:r>
      <w:r w:rsidRPr="006C63B7">
        <w:rPr>
          <w:rFonts w:ascii="Arial" w:hAnsi="Arial" w:cs="Arial"/>
        </w:rPr>
        <w:t xml:space="preserve">. </w:t>
      </w:r>
      <w:r w:rsidRPr="006C63B7">
        <w:rPr>
          <w:rFonts w:ascii="Arial" w:hAnsi="Arial" w:cs="Arial"/>
        </w:rPr>
        <w:lastRenderedPageBreak/>
        <w:t xml:space="preserve">Instead, check the boxes at the end of Sections 1 and 3 to indicate that there were no non-certified children served. If these boxes are not checked, </w:t>
      </w:r>
      <w:r>
        <w:rPr>
          <w:rFonts w:ascii="Arial" w:hAnsi="Arial" w:cs="Arial"/>
        </w:rPr>
        <w:t xml:space="preserve">the non-certified enrollment section(s) of the form </w:t>
      </w:r>
      <w:r w:rsidRPr="006C63B7">
        <w:rPr>
          <w:rFonts w:ascii="Arial" w:hAnsi="Arial" w:cs="Arial"/>
        </w:rPr>
        <w:t>must be completed; otherwise, the audit report will be considered incomplete and may be rejected.</w:t>
      </w:r>
    </w:p>
    <w:p w14:paraId="0D3F942D" w14:textId="77777777" w:rsidR="00B7134C" w:rsidRPr="00505E90" w:rsidRDefault="00B7134C" w:rsidP="00AE3BBF">
      <w:pPr>
        <w:pStyle w:val="Heading3"/>
        <w:spacing w:before="0" w:after="0" w:line="240" w:lineRule="auto"/>
        <w:rPr>
          <w:b/>
          <w:sz w:val="28"/>
          <w:szCs w:val="28"/>
        </w:rPr>
      </w:pPr>
      <w:r w:rsidRPr="00505E90">
        <w:rPr>
          <w:b/>
          <w:sz w:val="28"/>
          <w:szCs w:val="28"/>
        </w:rPr>
        <w:t>Program Revenue</w:t>
      </w:r>
    </w:p>
    <w:p w14:paraId="5B243D64" w14:textId="77777777" w:rsidR="00B7134C" w:rsidRPr="00490E77" w:rsidRDefault="00B7134C" w:rsidP="00CC7AB8">
      <w:pPr>
        <w:spacing w:after="240" w:line="240" w:lineRule="auto"/>
        <w:rPr>
          <w:rFonts w:ascii="Arial" w:hAnsi="Arial" w:cs="Arial"/>
          <w:i/>
        </w:rPr>
      </w:pPr>
      <w:r>
        <w:rPr>
          <w:rFonts w:ascii="Arial" w:hAnsi="Arial" w:cs="Arial"/>
          <w:i/>
        </w:rPr>
        <w:t>(applies to all forms except 9530A)</w:t>
      </w:r>
    </w:p>
    <w:p w14:paraId="18540444" w14:textId="502FCA58" w:rsidR="00B7134C" w:rsidRPr="001A18B2" w:rsidRDefault="00B7134C" w:rsidP="00CC7AB8">
      <w:pPr>
        <w:spacing w:after="240" w:line="240" w:lineRule="auto"/>
        <w:rPr>
          <w:rFonts w:ascii="Arial" w:hAnsi="Arial" w:cs="Arial"/>
        </w:rPr>
      </w:pPr>
      <w:r w:rsidRPr="001A18B2">
        <w:rPr>
          <w:rFonts w:ascii="Arial" w:hAnsi="Arial" w:cs="Arial"/>
        </w:rPr>
        <w:t xml:space="preserve">Do not report the </w:t>
      </w:r>
      <w:r>
        <w:rPr>
          <w:rFonts w:ascii="Arial" w:hAnsi="Arial" w:cs="Arial"/>
        </w:rPr>
        <w:t>c</w:t>
      </w:r>
      <w:r w:rsidRPr="001A18B2">
        <w:rPr>
          <w:rFonts w:ascii="Arial" w:hAnsi="Arial" w:cs="Arial"/>
        </w:rPr>
        <w:t xml:space="preserve">hild </w:t>
      </w:r>
      <w:r>
        <w:rPr>
          <w:rFonts w:ascii="Arial" w:hAnsi="Arial" w:cs="Arial"/>
        </w:rPr>
        <w:t>d</w:t>
      </w:r>
      <w:r w:rsidRPr="001A18B2">
        <w:rPr>
          <w:rFonts w:ascii="Arial" w:hAnsi="Arial" w:cs="Arial"/>
        </w:rPr>
        <w:t xml:space="preserve">evelopment contract payments or funds required to be reported in </w:t>
      </w:r>
      <w:r>
        <w:rPr>
          <w:rFonts w:ascii="Arial" w:hAnsi="Arial" w:cs="Arial"/>
        </w:rPr>
        <w:t>the Supplemental Revenue section</w:t>
      </w:r>
      <w:r w:rsidRPr="001A18B2">
        <w:rPr>
          <w:rFonts w:ascii="Arial" w:hAnsi="Arial" w:cs="Arial"/>
        </w:rPr>
        <w:t>. Report the following program revenue</w:t>
      </w:r>
      <w:r>
        <w:rPr>
          <w:rFonts w:ascii="Arial" w:hAnsi="Arial" w:cs="Arial"/>
        </w:rPr>
        <w:t>s</w:t>
      </w:r>
      <w:r w:rsidRPr="001A18B2">
        <w:rPr>
          <w:rFonts w:ascii="Arial" w:hAnsi="Arial" w:cs="Arial"/>
        </w:rPr>
        <w:t>:</w:t>
      </w:r>
    </w:p>
    <w:p w14:paraId="6A345D7F" w14:textId="77777777" w:rsidR="00B7134C" w:rsidRPr="001A18B2" w:rsidRDefault="00B7134C" w:rsidP="00CC7AB8">
      <w:pPr>
        <w:spacing w:after="240" w:line="240" w:lineRule="auto"/>
        <w:rPr>
          <w:rFonts w:ascii="Arial" w:hAnsi="Arial" w:cs="Arial"/>
        </w:rPr>
      </w:pPr>
      <w:r w:rsidRPr="005E6E9B">
        <w:rPr>
          <w:rFonts w:ascii="Arial" w:hAnsi="Arial" w:cs="Arial"/>
          <w:i/>
        </w:rPr>
        <w:t>Restricted Income</w:t>
      </w:r>
      <w:r w:rsidRPr="001A18B2">
        <w:rPr>
          <w:rFonts w:ascii="Arial" w:hAnsi="Arial" w:cs="Arial"/>
        </w:rPr>
        <w:t xml:space="preserve"> – Report income that a donor restricted for the purchase of goods and services that are reimbursable under the contract. Report only when related expenses are reported.</w:t>
      </w:r>
    </w:p>
    <w:p w14:paraId="75F3C533" w14:textId="77777777" w:rsidR="00B7134C" w:rsidRPr="0092339C" w:rsidRDefault="00B7134C" w:rsidP="00CC7AB8">
      <w:pPr>
        <w:spacing w:after="240" w:line="240" w:lineRule="auto"/>
        <w:ind w:left="720"/>
        <w:rPr>
          <w:rFonts w:ascii="Arial" w:hAnsi="Arial" w:cs="Arial"/>
          <w:i/>
          <w:iCs/>
          <w:u w:val="single"/>
        </w:rPr>
      </w:pPr>
      <w:r w:rsidRPr="0092339C">
        <w:rPr>
          <w:rFonts w:ascii="Arial" w:hAnsi="Arial" w:cs="Arial"/>
          <w:i/>
        </w:rPr>
        <w:t xml:space="preserve">Match Requirement </w:t>
      </w:r>
      <w:r>
        <w:rPr>
          <w:rFonts w:ascii="Arial" w:hAnsi="Arial" w:cs="Arial"/>
          <w:i/>
        </w:rPr>
        <w:t xml:space="preserve">(applies to form 9529 only) </w:t>
      </w:r>
      <w:r w:rsidRPr="0092339C">
        <w:rPr>
          <w:rFonts w:ascii="Arial" w:hAnsi="Arial" w:cs="Arial"/>
        </w:rPr>
        <w:t xml:space="preserve">– Report any matching fund requirement and any additional revenue received above the match requirement </w:t>
      </w:r>
      <w:r w:rsidRPr="001414E3">
        <w:rPr>
          <w:rFonts w:ascii="Arial" w:hAnsi="Arial" w:cs="Arial"/>
        </w:rPr>
        <w:t xml:space="preserve">as restricted </w:t>
      </w:r>
      <w:r w:rsidRPr="006176BB">
        <w:rPr>
          <w:rFonts w:ascii="Arial" w:hAnsi="Arial" w:cs="Arial"/>
        </w:rPr>
        <w:t>or</w:t>
      </w:r>
      <w:r w:rsidRPr="001414E3">
        <w:rPr>
          <w:rFonts w:ascii="Arial" w:hAnsi="Arial" w:cs="Arial"/>
        </w:rPr>
        <w:t xml:space="preserve"> unrestricted</w:t>
      </w:r>
      <w:r w:rsidRPr="0092339C">
        <w:rPr>
          <w:rFonts w:ascii="Arial" w:hAnsi="Arial" w:cs="Arial"/>
        </w:rPr>
        <w:t xml:space="preserve"> depending upon how it was designated.</w:t>
      </w:r>
    </w:p>
    <w:p w14:paraId="23E11D3B" w14:textId="77777777" w:rsidR="00B7134C" w:rsidRDefault="00B7134C" w:rsidP="00CC7AB8">
      <w:pPr>
        <w:spacing w:after="240" w:line="240" w:lineRule="auto"/>
        <w:ind w:left="720"/>
        <w:rPr>
          <w:rFonts w:ascii="Arial" w:hAnsi="Arial" w:cs="Arial"/>
        </w:rPr>
      </w:pPr>
      <w:r w:rsidRPr="004766BA">
        <w:rPr>
          <w:rFonts w:ascii="Arial" w:hAnsi="Arial" w:cs="Arial"/>
          <w:i/>
        </w:rPr>
        <w:t>Child Nutrition Programs</w:t>
      </w:r>
      <w:r w:rsidRPr="001A18B2">
        <w:rPr>
          <w:rFonts w:ascii="Arial" w:hAnsi="Arial" w:cs="Arial"/>
        </w:rPr>
        <w:t xml:space="preserve"> – Report revenue received </w:t>
      </w:r>
      <w:r>
        <w:rPr>
          <w:rFonts w:ascii="Arial" w:hAnsi="Arial" w:cs="Arial"/>
        </w:rPr>
        <w:t xml:space="preserve">through </w:t>
      </w:r>
      <w:r w:rsidRPr="001A18B2">
        <w:rPr>
          <w:rFonts w:ascii="Arial" w:hAnsi="Arial" w:cs="Arial"/>
        </w:rPr>
        <w:t>the Child and Adult Care Food Program or other child nutrition programs.</w:t>
      </w:r>
    </w:p>
    <w:p w14:paraId="0E2B22E6" w14:textId="44C13452" w:rsidR="00B7134C" w:rsidRPr="001A18B2" w:rsidRDefault="00B7134C" w:rsidP="00CC7AB8">
      <w:pPr>
        <w:spacing w:after="240" w:line="240" w:lineRule="auto"/>
        <w:ind w:left="720"/>
        <w:rPr>
          <w:rFonts w:ascii="Arial" w:hAnsi="Arial" w:cs="Arial"/>
        </w:rPr>
      </w:pPr>
      <w:r w:rsidRPr="004766BA">
        <w:rPr>
          <w:rFonts w:ascii="Arial" w:hAnsi="Arial" w:cs="Arial"/>
          <w:i/>
        </w:rPr>
        <w:t>County Maintenance of Effort</w:t>
      </w:r>
      <w:r>
        <w:rPr>
          <w:rFonts w:ascii="Arial" w:hAnsi="Arial" w:cs="Arial"/>
          <w:i/>
        </w:rPr>
        <w:t xml:space="preserve"> (does not apply to form 9500A)</w:t>
      </w:r>
      <w:r w:rsidRPr="001A18B2">
        <w:rPr>
          <w:rFonts w:ascii="Arial" w:hAnsi="Arial" w:cs="Arial"/>
        </w:rPr>
        <w:t xml:space="preserve"> – Report Maintenance of Effort funds received from the county that were restricted for child care operating costs in the current fiscal year (California </w:t>
      </w:r>
      <w:r w:rsidRPr="0092339C">
        <w:rPr>
          <w:rFonts w:ascii="Arial" w:hAnsi="Arial" w:cs="Arial"/>
          <w:i/>
        </w:rPr>
        <w:t>Education Code</w:t>
      </w:r>
      <w:r w:rsidRPr="001A18B2">
        <w:rPr>
          <w:rFonts w:ascii="Arial" w:hAnsi="Arial" w:cs="Arial"/>
        </w:rPr>
        <w:t xml:space="preserve">, Section 8279). Report unrestricted Maintenance of Effort funds under </w:t>
      </w:r>
      <w:r w:rsidRPr="002B2542">
        <w:rPr>
          <w:rFonts w:ascii="Arial" w:hAnsi="Arial" w:cs="Arial"/>
        </w:rPr>
        <w:t>“Unrestricted Income: Other</w:t>
      </w:r>
      <w:r w:rsidR="00AE3BBF">
        <w:rPr>
          <w:rFonts w:ascii="Arial" w:hAnsi="Arial" w:cs="Arial"/>
        </w:rPr>
        <w:t>.</w:t>
      </w:r>
      <w:r w:rsidRPr="002B2542">
        <w:rPr>
          <w:rFonts w:ascii="Arial" w:hAnsi="Arial" w:cs="Arial"/>
        </w:rPr>
        <w:t>”</w:t>
      </w:r>
    </w:p>
    <w:p w14:paraId="27E68974" w14:textId="4300FC17" w:rsidR="00B7134C" w:rsidRDefault="00B7134C" w:rsidP="00CC7AB8">
      <w:pPr>
        <w:spacing w:after="240" w:line="240" w:lineRule="auto"/>
        <w:ind w:left="720"/>
        <w:rPr>
          <w:rFonts w:ascii="Arial" w:hAnsi="Arial" w:cs="Arial"/>
        </w:rPr>
      </w:pPr>
      <w:r w:rsidRPr="002A24EE">
        <w:rPr>
          <w:rFonts w:ascii="Arial" w:hAnsi="Arial" w:cs="Arial"/>
          <w:i/>
        </w:rPr>
        <w:t>Uncashed Checks to Providers (applies to form 9500AP only)</w:t>
      </w:r>
      <w:r w:rsidRPr="002A24EE">
        <w:rPr>
          <w:rFonts w:ascii="Arial" w:hAnsi="Arial" w:cs="Arial"/>
        </w:rPr>
        <w:t xml:space="preserve"> –</w:t>
      </w:r>
      <w:r w:rsidRPr="001A18B2">
        <w:rPr>
          <w:rFonts w:ascii="Arial" w:hAnsi="Arial" w:cs="Arial"/>
        </w:rPr>
        <w:t xml:space="preserve"> Report the total dollar amount of uncashed checks issued to providers that remained outstanding</w:t>
      </w:r>
      <w:r w:rsidR="00AE3BBF">
        <w:rPr>
          <w:rFonts w:ascii="Arial" w:hAnsi="Arial" w:cs="Arial"/>
        </w:rPr>
        <w:t>:</w:t>
      </w:r>
      <w:r w:rsidRPr="001A18B2">
        <w:rPr>
          <w:rFonts w:ascii="Arial" w:hAnsi="Arial" w:cs="Arial"/>
        </w:rPr>
        <w:t xml:space="preserve"> (1) past the expiration dates of the checks; or (2) longer than six months from issuance, if the checks do not have expiration dates.</w:t>
      </w:r>
    </w:p>
    <w:p w14:paraId="5233EDF2" w14:textId="77777777" w:rsidR="00B7134C" w:rsidRDefault="00B7134C" w:rsidP="00CC7AB8">
      <w:pPr>
        <w:spacing w:after="240" w:line="240" w:lineRule="auto"/>
        <w:ind w:left="720"/>
        <w:rPr>
          <w:rFonts w:ascii="Arial" w:hAnsi="Arial" w:cs="Arial"/>
          <w:i/>
        </w:rPr>
      </w:pPr>
      <w:r w:rsidRPr="004766BA">
        <w:rPr>
          <w:rFonts w:ascii="Arial" w:hAnsi="Arial" w:cs="Arial"/>
          <w:i/>
        </w:rPr>
        <w:t>Other</w:t>
      </w:r>
      <w:r w:rsidRPr="001A18B2">
        <w:rPr>
          <w:rFonts w:ascii="Arial" w:hAnsi="Arial" w:cs="Arial"/>
        </w:rPr>
        <w:t xml:space="preserve"> – Report income that a donor restricted for the purchase of goods and services </w:t>
      </w:r>
      <w:r w:rsidRPr="006C63B7">
        <w:rPr>
          <w:rFonts w:ascii="Arial" w:hAnsi="Arial" w:cs="Arial"/>
        </w:rPr>
        <w:t>that are reimbursable under the contract in the current program year, including any fees collected from fundraising or field trips, sale of state purchased equipment, etc.</w:t>
      </w:r>
      <w:r>
        <w:rPr>
          <w:rFonts w:ascii="Arial" w:hAnsi="Arial" w:cs="Arial"/>
        </w:rPr>
        <w:t xml:space="preserve"> Also, report the source(s) of the funds.</w:t>
      </w:r>
    </w:p>
    <w:p w14:paraId="2D3C4FB5" w14:textId="75A96C17" w:rsidR="00B7134C" w:rsidRDefault="00B7134C" w:rsidP="00CC7AB8">
      <w:pPr>
        <w:spacing w:after="240" w:line="240" w:lineRule="auto"/>
        <w:rPr>
          <w:rFonts w:ascii="Arial" w:hAnsi="Arial" w:cs="Arial"/>
        </w:rPr>
      </w:pPr>
      <w:r w:rsidRPr="004766BA">
        <w:rPr>
          <w:rFonts w:ascii="Arial" w:hAnsi="Arial" w:cs="Arial"/>
          <w:i/>
        </w:rPr>
        <w:t>Unrestricted Income</w:t>
      </w:r>
      <w:r w:rsidRPr="001A18B2">
        <w:rPr>
          <w:rFonts w:ascii="Arial" w:hAnsi="Arial" w:cs="Arial"/>
        </w:rPr>
        <w:t xml:space="preserve"> – Report income that a donor did not restrict </w:t>
      </w:r>
      <w:r w:rsidR="00CE5349">
        <w:rPr>
          <w:rFonts w:ascii="Arial" w:hAnsi="Arial" w:cs="Arial"/>
        </w:rPr>
        <w:t xml:space="preserve">and </w:t>
      </w:r>
      <w:r w:rsidRPr="00F66761">
        <w:rPr>
          <w:rFonts w:ascii="Arial" w:hAnsi="Arial" w:cs="Arial"/>
        </w:rPr>
        <w:t>that</w:t>
      </w:r>
      <w:r>
        <w:rPr>
          <w:rFonts w:ascii="Arial" w:hAnsi="Arial" w:cs="Arial"/>
        </w:rPr>
        <w:t xml:space="preserve"> was</w:t>
      </w:r>
      <w:r w:rsidRPr="00F66761">
        <w:rPr>
          <w:rFonts w:ascii="Arial" w:hAnsi="Arial" w:cs="Arial"/>
        </w:rPr>
        <w:t xml:space="preserve"> used </w:t>
      </w:r>
      <w:r>
        <w:rPr>
          <w:rFonts w:ascii="Arial" w:hAnsi="Arial" w:cs="Arial"/>
        </w:rPr>
        <w:t xml:space="preserve">by </w:t>
      </w:r>
      <w:r w:rsidRPr="00F66761">
        <w:rPr>
          <w:rFonts w:ascii="Arial" w:hAnsi="Arial" w:cs="Arial"/>
        </w:rPr>
        <w:t xml:space="preserve">the contractor to pay </w:t>
      </w:r>
      <w:r>
        <w:rPr>
          <w:rFonts w:ascii="Arial" w:hAnsi="Arial" w:cs="Arial"/>
        </w:rPr>
        <w:t xml:space="preserve">for </w:t>
      </w:r>
      <w:r w:rsidRPr="00F66761">
        <w:rPr>
          <w:rFonts w:ascii="Arial" w:hAnsi="Arial" w:cs="Arial"/>
        </w:rPr>
        <w:t xml:space="preserve">reimbursable </w:t>
      </w:r>
      <w:r>
        <w:rPr>
          <w:rFonts w:ascii="Arial" w:hAnsi="Arial" w:cs="Arial"/>
        </w:rPr>
        <w:t xml:space="preserve">program </w:t>
      </w:r>
      <w:r w:rsidRPr="00F66761">
        <w:rPr>
          <w:rFonts w:ascii="Arial" w:hAnsi="Arial" w:cs="Arial"/>
        </w:rPr>
        <w:t>expenses</w:t>
      </w:r>
      <w:r w:rsidRPr="001A18B2">
        <w:rPr>
          <w:rFonts w:ascii="Arial" w:hAnsi="Arial" w:cs="Arial"/>
        </w:rPr>
        <w:t>, including expenses for basic services to non-subsidized children. Also, include family fees supporting non</w:t>
      </w:r>
      <w:r>
        <w:rPr>
          <w:rFonts w:ascii="Arial" w:hAnsi="Arial" w:cs="Arial"/>
        </w:rPr>
        <w:t>-</w:t>
      </w:r>
      <w:r w:rsidRPr="001A18B2">
        <w:rPr>
          <w:rFonts w:ascii="Arial" w:hAnsi="Arial" w:cs="Arial"/>
        </w:rPr>
        <w:t>certified children in a commingled program. Note that for part-day State Preschool Programs, federal Head Start funds used to build capacity are deemed to be unrestricted under California Education Code</w:t>
      </w:r>
      <w:r>
        <w:rPr>
          <w:rFonts w:ascii="Arial" w:hAnsi="Arial" w:cs="Arial"/>
        </w:rPr>
        <w:t>,</w:t>
      </w:r>
      <w:r w:rsidRPr="001A18B2">
        <w:rPr>
          <w:rFonts w:ascii="Arial" w:hAnsi="Arial" w:cs="Arial"/>
        </w:rPr>
        <w:t xml:space="preserve"> Section 8235(b).</w:t>
      </w:r>
    </w:p>
    <w:p w14:paraId="7DCA90B7" w14:textId="77777777" w:rsidR="00B7134C" w:rsidRDefault="00B7134C" w:rsidP="00CC7AB8">
      <w:pPr>
        <w:spacing w:after="240" w:line="240" w:lineRule="auto"/>
        <w:rPr>
          <w:rFonts w:ascii="Arial" w:hAnsi="Arial" w:cs="Arial"/>
        </w:rPr>
      </w:pPr>
      <w:r w:rsidRPr="006C63B7">
        <w:rPr>
          <w:rFonts w:ascii="Arial" w:hAnsi="Arial" w:cs="Arial"/>
          <w:i/>
        </w:rPr>
        <w:t xml:space="preserve">Transfer </w:t>
      </w:r>
      <w:r>
        <w:rPr>
          <w:rFonts w:ascii="Arial" w:hAnsi="Arial" w:cs="Arial"/>
          <w:i/>
        </w:rPr>
        <w:t>f</w:t>
      </w:r>
      <w:r w:rsidRPr="006C63B7">
        <w:rPr>
          <w:rFonts w:ascii="Arial" w:hAnsi="Arial" w:cs="Arial"/>
          <w:i/>
        </w:rPr>
        <w:t>rom Reserve</w:t>
      </w:r>
      <w:r w:rsidRPr="006C63B7">
        <w:rPr>
          <w:rFonts w:ascii="Arial" w:hAnsi="Arial" w:cs="Arial"/>
        </w:rPr>
        <w:t xml:space="preserve"> </w:t>
      </w:r>
      <w:r>
        <w:rPr>
          <w:rFonts w:ascii="Arial" w:hAnsi="Arial" w:cs="Arial"/>
          <w:i/>
        </w:rPr>
        <w:t xml:space="preserve">(does not apply to forms 9500A, 9529 or 9530A) </w:t>
      </w:r>
      <w:r w:rsidRPr="006C63B7">
        <w:rPr>
          <w:rFonts w:ascii="Arial" w:hAnsi="Arial" w:cs="Arial"/>
        </w:rPr>
        <w:t xml:space="preserve">– </w:t>
      </w:r>
      <w:r>
        <w:rPr>
          <w:rFonts w:ascii="Arial" w:hAnsi="Arial" w:cs="Arial"/>
        </w:rPr>
        <w:t>Report f</w:t>
      </w:r>
      <w:r w:rsidRPr="006C63B7">
        <w:rPr>
          <w:rFonts w:ascii="Arial" w:hAnsi="Arial" w:cs="Arial"/>
        </w:rPr>
        <w:t xml:space="preserve">unds transferred from the reserve account to pay </w:t>
      </w:r>
      <w:r>
        <w:rPr>
          <w:rFonts w:ascii="Arial" w:hAnsi="Arial" w:cs="Arial"/>
        </w:rPr>
        <w:t xml:space="preserve">for </w:t>
      </w:r>
      <w:r w:rsidRPr="006C63B7">
        <w:rPr>
          <w:rFonts w:ascii="Arial" w:hAnsi="Arial" w:cs="Arial"/>
        </w:rPr>
        <w:t xml:space="preserve">reimbursable expenses. CSPP Transfers from Reserve must be separated into either CSPP General Transfers or </w:t>
      </w:r>
      <w:r w:rsidRPr="006C63B7">
        <w:rPr>
          <w:rFonts w:ascii="Arial" w:hAnsi="Arial" w:cs="Arial"/>
        </w:rPr>
        <w:lastRenderedPageBreak/>
        <w:t>CSPP Professional Development Transfers. Any transfers from the reserve</w:t>
      </w:r>
      <w:r>
        <w:rPr>
          <w:rFonts w:ascii="Arial" w:hAnsi="Arial" w:cs="Arial"/>
        </w:rPr>
        <w:t xml:space="preserve"> account must agree to AUD 9530A, Section 2</w:t>
      </w:r>
      <w:r w:rsidRPr="006C63B7">
        <w:rPr>
          <w:rFonts w:ascii="Arial" w:hAnsi="Arial" w:cs="Arial"/>
        </w:rPr>
        <w:t xml:space="preserve"> - </w:t>
      </w:r>
      <w:r w:rsidRPr="006C63B7">
        <w:rPr>
          <w:rFonts w:ascii="Arial" w:hAnsi="Arial" w:cs="Arial"/>
          <w:bCs/>
        </w:rPr>
        <w:t>Less Transfers to Contracts from Reserve Account. See AUD 9530A Instructions on how to report reserve account transfers.</w:t>
      </w:r>
    </w:p>
    <w:p w14:paraId="5F1EC500" w14:textId="27BBBAFA" w:rsidR="00B7134C" w:rsidRDefault="00B7134C" w:rsidP="00CC7AB8">
      <w:pPr>
        <w:spacing w:after="240" w:line="240" w:lineRule="auto"/>
        <w:rPr>
          <w:rFonts w:ascii="Arial" w:hAnsi="Arial" w:cs="Arial"/>
        </w:rPr>
      </w:pPr>
      <w:r w:rsidRPr="004766BA">
        <w:rPr>
          <w:rFonts w:ascii="Arial" w:hAnsi="Arial" w:cs="Arial"/>
          <w:i/>
        </w:rPr>
        <w:t xml:space="preserve">Family Fees </w:t>
      </w:r>
      <w:r w:rsidR="00205CD8" w:rsidRPr="004766BA">
        <w:rPr>
          <w:rFonts w:ascii="Arial" w:hAnsi="Arial" w:cs="Arial"/>
          <w:i/>
        </w:rPr>
        <w:t>for</w:t>
      </w:r>
      <w:r w:rsidRPr="004766BA">
        <w:rPr>
          <w:rFonts w:ascii="Arial" w:hAnsi="Arial" w:cs="Arial"/>
          <w:i/>
        </w:rPr>
        <w:t xml:space="preserve"> Certified Children</w:t>
      </w:r>
      <w:r w:rsidRPr="001A18B2">
        <w:rPr>
          <w:rFonts w:ascii="Arial" w:hAnsi="Arial" w:cs="Arial"/>
        </w:rPr>
        <w:t xml:space="preserve"> – </w:t>
      </w:r>
      <w:r>
        <w:rPr>
          <w:rFonts w:ascii="Arial" w:hAnsi="Arial" w:cs="Arial"/>
        </w:rPr>
        <w:t>Report f</w:t>
      </w:r>
      <w:r w:rsidRPr="001A18B2">
        <w:rPr>
          <w:rFonts w:ascii="Arial" w:hAnsi="Arial" w:cs="Arial"/>
        </w:rPr>
        <w:t xml:space="preserve">amily fees collected for certified children. Any </w:t>
      </w:r>
      <w:r w:rsidRPr="006176BB">
        <w:rPr>
          <w:rFonts w:ascii="Arial" w:hAnsi="Arial" w:cs="Arial"/>
        </w:rPr>
        <w:t>family</w:t>
      </w:r>
      <w:r w:rsidRPr="001A18B2">
        <w:rPr>
          <w:rFonts w:ascii="Arial" w:hAnsi="Arial" w:cs="Arial"/>
        </w:rPr>
        <w:t xml:space="preserve"> fees for non</w:t>
      </w:r>
      <w:r>
        <w:rPr>
          <w:rFonts w:ascii="Arial" w:hAnsi="Arial" w:cs="Arial"/>
        </w:rPr>
        <w:t>-</w:t>
      </w:r>
      <w:r w:rsidRPr="001A18B2">
        <w:rPr>
          <w:rFonts w:ascii="Arial" w:hAnsi="Arial" w:cs="Arial"/>
        </w:rPr>
        <w:t xml:space="preserve">certified children are to be reported </w:t>
      </w:r>
      <w:r w:rsidR="00CE5349">
        <w:rPr>
          <w:rFonts w:ascii="Arial" w:hAnsi="Arial" w:cs="Arial"/>
        </w:rPr>
        <w:t>as</w:t>
      </w:r>
      <w:r w:rsidRPr="001A18B2">
        <w:rPr>
          <w:rFonts w:ascii="Arial" w:hAnsi="Arial" w:cs="Arial"/>
        </w:rPr>
        <w:t xml:space="preserve"> Unrestricted Income.</w:t>
      </w:r>
    </w:p>
    <w:p w14:paraId="6800C715" w14:textId="67F211A0" w:rsidR="00CC7AB8" w:rsidRDefault="00CC7AB8" w:rsidP="00CC7AB8">
      <w:pPr>
        <w:spacing w:after="240" w:line="240" w:lineRule="auto"/>
        <w:rPr>
          <w:rFonts w:ascii="Arial" w:hAnsi="Arial" w:cs="Arial"/>
        </w:rPr>
      </w:pPr>
      <w:r>
        <w:rPr>
          <w:rFonts w:ascii="Arial" w:hAnsi="Arial" w:cs="Arial"/>
          <w:i/>
        </w:rPr>
        <w:t>Waived Family</w:t>
      </w:r>
      <w:r w:rsidRPr="004766BA">
        <w:rPr>
          <w:rFonts w:ascii="Arial" w:hAnsi="Arial" w:cs="Arial"/>
          <w:i/>
        </w:rPr>
        <w:t xml:space="preserve"> Fees for Certified Children</w:t>
      </w:r>
      <w:r w:rsidRPr="001A18B2">
        <w:rPr>
          <w:rFonts w:ascii="Arial" w:hAnsi="Arial" w:cs="Arial"/>
        </w:rPr>
        <w:t xml:space="preserve"> – </w:t>
      </w:r>
      <w:r>
        <w:rPr>
          <w:rFonts w:ascii="Arial" w:hAnsi="Arial" w:cs="Arial"/>
        </w:rPr>
        <w:t>Report f</w:t>
      </w:r>
      <w:r w:rsidRPr="001A18B2">
        <w:rPr>
          <w:rFonts w:ascii="Arial" w:hAnsi="Arial" w:cs="Arial"/>
        </w:rPr>
        <w:t xml:space="preserve">amily fees </w:t>
      </w:r>
      <w:r w:rsidR="006E77B3">
        <w:rPr>
          <w:rFonts w:ascii="Arial" w:hAnsi="Arial" w:cs="Arial"/>
        </w:rPr>
        <w:t>waived</w:t>
      </w:r>
      <w:r w:rsidRPr="001A18B2">
        <w:rPr>
          <w:rFonts w:ascii="Arial" w:hAnsi="Arial" w:cs="Arial"/>
        </w:rPr>
        <w:t xml:space="preserve"> for certified children</w:t>
      </w:r>
      <w:r w:rsidR="006E77B3">
        <w:rPr>
          <w:rFonts w:ascii="Arial" w:hAnsi="Arial" w:cs="Arial"/>
        </w:rPr>
        <w:t xml:space="preserve"> pursuant to SB 820 in the appropriate waived family fee line based on the month of service</w:t>
      </w:r>
      <w:r w:rsidRPr="001A18B2">
        <w:rPr>
          <w:rFonts w:ascii="Arial" w:hAnsi="Arial" w:cs="Arial"/>
        </w:rPr>
        <w:t>.</w:t>
      </w:r>
      <w:r w:rsidR="006E77B3">
        <w:rPr>
          <w:rFonts w:ascii="Arial" w:hAnsi="Arial" w:cs="Arial"/>
        </w:rPr>
        <w:t xml:space="preserve"> See </w:t>
      </w:r>
      <w:hyperlink r:id="rId12" w:tooltip="CDE Management Bulletin 20-19a web page" w:history="1">
        <w:r w:rsidR="000F7D58" w:rsidRPr="00E10BD2">
          <w:rPr>
            <w:rStyle w:val="Hyperlink"/>
            <w:rFonts w:ascii="Arial" w:hAnsi="Arial" w:cs="Arial"/>
          </w:rPr>
          <w:t>https://www.cde.ca.gov/sp/cd/c</w:t>
        </w:r>
        <w:r w:rsidR="000F7D58" w:rsidRPr="00E10BD2">
          <w:rPr>
            <w:rStyle w:val="Hyperlink"/>
            <w:rFonts w:ascii="Arial" w:hAnsi="Arial" w:cs="Arial"/>
          </w:rPr>
          <w:t>i</w:t>
        </w:r>
        <w:r w:rsidR="000F7D58" w:rsidRPr="00E10BD2">
          <w:rPr>
            <w:rStyle w:val="Hyperlink"/>
            <w:rFonts w:ascii="Arial" w:hAnsi="Arial" w:cs="Arial"/>
          </w:rPr>
          <w:t>/mb2019a.asp</w:t>
        </w:r>
      </w:hyperlink>
      <w:r w:rsidR="000F7D58">
        <w:rPr>
          <w:rFonts w:ascii="Arial" w:hAnsi="Arial" w:cs="Arial"/>
        </w:rPr>
        <w:t xml:space="preserve"> </w:t>
      </w:r>
      <w:r w:rsidR="006E77B3" w:rsidRPr="006E77B3">
        <w:rPr>
          <w:rFonts w:ascii="Arial" w:hAnsi="Arial" w:cs="Arial"/>
        </w:rPr>
        <w:t>f</w:t>
      </w:r>
      <w:r w:rsidR="006E77B3">
        <w:rPr>
          <w:rFonts w:ascii="Arial" w:hAnsi="Arial" w:cs="Arial"/>
        </w:rPr>
        <w:t>or further information.</w:t>
      </w:r>
    </w:p>
    <w:p w14:paraId="3A78690B" w14:textId="4CF2EA85" w:rsidR="00B7134C" w:rsidRDefault="00B7134C" w:rsidP="00CC7AB8">
      <w:pPr>
        <w:spacing w:after="240" w:line="240" w:lineRule="auto"/>
        <w:rPr>
          <w:rFonts w:ascii="Arial" w:hAnsi="Arial" w:cs="Arial"/>
        </w:rPr>
      </w:pPr>
      <w:r w:rsidRPr="004766BA">
        <w:rPr>
          <w:rFonts w:ascii="Arial" w:hAnsi="Arial" w:cs="Arial"/>
          <w:i/>
        </w:rPr>
        <w:t xml:space="preserve">Interest </w:t>
      </w:r>
      <w:r>
        <w:rPr>
          <w:rFonts w:ascii="Arial" w:hAnsi="Arial" w:cs="Arial"/>
          <w:i/>
        </w:rPr>
        <w:t xml:space="preserve">Earned </w:t>
      </w:r>
      <w:r w:rsidR="00205CD8" w:rsidRPr="004766BA">
        <w:rPr>
          <w:rFonts w:ascii="Arial" w:hAnsi="Arial" w:cs="Arial"/>
          <w:i/>
        </w:rPr>
        <w:t>on</w:t>
      </w:r>
      <w:r w:rsidRPr="004766BA">
        <w:rPr>
          <w:rFonts w:ascii="Arial" w:hAnsi="Arial" w:cs="Arial"/>
          <w:i/>
        </w:rPr>
        <w:t xml:space="preserve"> Apportionment Payments</w:t>
      </w:r>
      <w:r w:rsidRPr="001A18B2">
        <w:rPr>
          <w:rFonts w:ascii="Arial" w:hAnsi="Arial" w:cs="Arial"/>
        </w:rPr>
        <w:t xml:space="preserve"> – </w:t>
      </w:r>
      <w:r>
        <w:rPr>
          <w:rFonts w:ascii="Arial" w:hAnsi="Arial" w:cs="Arial"/>
        </w:rPr>
        <w:t>Report i</w:t>
      </w:r>
      <w:r w:rsidRPr="001A18B2">
        <w:rPr>
          <w:rFonts w:ascii="Arial" w:hAnsi="Arial" w:cs="Arial"/>
        </w:rPr>
        <w:t>nterest earned on payments advanced for th</w:t>
      </w:r>
      <w:r>
        <w:rPr>
          <w:rFonts w:ascii="Arial" w:hAnsi="Arial" w:cs="Arial"/>
        </w:rPr>
        <w:t>e</w:t>
      </w:r>
      <w:r w:rsidRPr="001A18B2">
        <w:rPr>
          <w:rFonts w:ascii="Arial" w:hAnsi="Arial" w:cs="Arial"/>
        </w:rPr>
        <w:t xml:space="preserve"> contract. Interest earned on non</w:t>
      </w:r>
      <w:r>
        <w:rPr>
          <w:rFonts w:ascii="Arial" w:hAnsi="Arial" w:cs="Arial"/>
        </w:rPr>
        <w:t>-</w:t>
      </w:r>
      <w:r w:rsidRPr="001A18B2">
        <w:rPr>
          <w:rFonts w:ascii="Arial" w:hAnsi="Arial" w:cs="Arial"/>
        </w:rPr>
        <w:t>contract funds</w:t>
      </w:r>
      <w:r>
        <w:rPr>
          <w:rFonts w:ascii="Arial" w:hAnsi="Arial" w:cs="Arial"/>
        </w:rPr>
        <w:t xml:space="preserve">, if used in the program, </w:t>
      </w:r>
      <w:r w:rsidRPr="001A18B2">
        <w:rPr>
          <w:rFonts w:ascii="Arial" w:hAnsi="Arial" w:cs="Arial"/>
        </w:rPr>
        <w:t xml:space="preserve">should be reported </w:t>
      </w:r>
      <w:r w:rsidR="00CE5349">
        <w:rPr>
          <w:rFonts w:ascii="Arial" w:hAnsi="Arial" w:cs="Arial"/>
        </w:rPr>
        <w:t>as</w:t>
      </w:r>
      <w:r w:rsidRPr="001A18B2">
        <w:rPr>
          <w:rFonts w:ascii="Arial" w:hAnsi="Arial" w:cs="Arial"/>
        </w:rPr>
        <w:t xml:space="preserve"> </w:t>
      </w:r>
      <w:r w:rsidRPr="002B2542">
        <w:rPr>
          <w:rFonts w:ascii="Arial" w:hAnsi="Arial" w:cs="Arial"/>
        </w:rPr>
        <w:t>“Unrestricted Income: Other</w:t>
      </w:r>
      <w:r w:rsidR="00AE3BBF">
        <w:rPr>
          <w:rFonts w:ascii="Arial" w:hAnsi="Arial" w:cs="Arial"/>
        </w:rPr>
        <w:t>.</w:t>
      </w:r>
      <w:r w:rsidRPr="002B2542">
        <w:rPr>
          <w:rFonts w:ascii="Arial" w:hAnsi="Arial" w:cs="Arial"/>
        </w:rPr>
        <w:t>”</w:t>
      </w:r>
    </w:p>
    <w:p w14:paraId="38628EE2" w14:textId="77777777" w:rsidR="00B7134C" w:rsidRPr="0091100F" w:rsidRDefault="00B7134C" w:rsidP="00AE3BBF">
      <w:pPr>
        <w:pStyle w:val="Heading3"/>
        <w:spacing w:before="0" w:after="0"/>
        <w:rPr>
          <w:b/>
          <w:sz w:val="28"/>
          <w:szCs w:val="28"/>
        </w:rPr>
      </w:pPr>
      <w:r w:rsidRPr="0091100F">
        <w:rPr>
          <w:b/>
          <w:sz w:val="28"/>
          <w:szCs w:val="28"/>
        </w:rPr>
        <w:t>Reimbursable Expenses</w:t>
      </w:r>
    </w:p>
    <w:p w14:paraId="38103D4F" w14:textId="77777777" w:rsidR="00B7134C" w:rsidRPr="0054764B" w:rsidRDefault="00B7134C" w:rsidP="00CC7AB8">
      <w:pPr>
        <w:spacing w:after="240" w:line="240" w:lineRule="auto"/>
        <w:rPr>
          <w:rFonts w:ascii="Arial" w:hAnsi="Arial" w:cs="Arial"/>
          <w:i/>
        </w:rPr>
      </w:pPr>
      <w:r>
        <w:rPr>
          <w:rFonts w:ascii="Arial" w:hAnsi="Arial" w:cs="Arial"/>
          <w:i/>
        </w:rPr>
        <w:t>(applies to all forms except 9530A)</w:t>
      </w:r>
    </w:p>
    <w:p w14:paraId="620CC4EE" w14:textId="77777777" w:rsidR="00B7134C" w:rsidRDefault="00B7134C" w:rsidP="00CC7AB8">
      <w:pPr>
        <w:spacing w:after="240" w:line="240" w:lineRule="auto"/>
        <w:rPr>
          <w:rFonts w:ascii="Arial" w:hAnsi="Arial" w:cs="Arial"/>
        </w:rPr>
      </w:pPr>
      <w:r w:rsidRPr="00155D84">
        <w:rPr>
          <w:rFonts w:ascii="Arial" w:hAnsi="Arial" w:cs="Arial"/>
        </w:rPr>
        <w:t xml:space="preserve">Report all reimbursable expenses </w:t>
      </w:r>
      <w:r>
        <w:rPr>
          <w:rFonts w:ascii="Arial" w:hAnsi="Arial" w:cs="Arial"/>
        </w:rPr>
        <w:t xml:space="preserve">related to the program revenue </w:t>
      </w:r>
      <w:r w:rsidRPr="00155D84">
        <w:rPr>
          <w:rFonts w:ascii="Arial" w:hAnsi="Arial" w:cs="Arial"/>
        </w:rPr>
        <w:t>on an accrual basis for both certified and non</w:t>
      </w:r>
      <w:r>
        <w:rPr>
          <w:rFonts w:ascii="Arial" w:hAnsi="Arial" w:cs="Arial"/>
        </w:rPr>
        <w:t>-</w:t>
      </w:r>
      <w:r w:rsidRPr="00155D84">
        <w:rPr>
          <w:rFonts w:ascii="Arial" w:hAnsi="Arial" w:cs="Arial"/>
        </w:rPr>
        <w:t>certified children round</w:t>
      </w:r>
      <w:r>
        <w:rPr>
          <w:rFonts w:ascii="Arial" w:hAnsi="Arial" w:cs="Arial"/>
        </w:rPr>
        <w:t>ed</w:t>
      </w:r>
      <w:r w:rsidRPr="00155D84">
        <w:rPr>
          <w:rFonts w:ascii="Arial" w:hAnsi="Arial" w:cs="Arial"/>
        </w:rPr>
        <w:t xml:space="preserve"> to whole numbers.</w:t>
      </w:r>
      <w:r>
        <w:rPr>
          <w:rFonts w:ascii="Arial" w:hAnsi="Arial" w:cs="Arial"/>
        </w:rPr>
        <w:t xml:space="preserve"> See the California School Accounting Manual, Procedure 330, for category descriptions and definitions.</w:t>
      </w:r>
    </w:p>
    <w:p w14:paraId="1EEBD85F" w14:textId="45DFE718" w:rsidR="00B7134C" w:rsidRDefault="00B7134C" w:rsidP="00CC7AB8">
      <w:pPr>
        <w:spacing w:after="240" w:line="240" w:lineRule="auto"/>
        <w:ind w:left="720"/>
        <w:rPr>
          <w:rFonts w:ascii="Arial" w:hAnsi="Arial" w:cs="Arial"/>
        </w:rPr>
      </w:pPr>
      <w:r w:rsidRPr="004766BA">
        <w:rPr>
          <w:rFonts w:ascii="Arial" w:hAnsi="Arial" w:cs="Arial"/>
          <w:i/>
        </w:rPr>
        <w:t xml:space="preserve">Direct Payments to Providers </w:t>
      </w:r>
      <w:r w:rsidRPr="00155D84">
        <w:rPr>
          <w:rFonts w:ascii="Arial" w:hAnsi="Arial" w:cs="Arial"/>
        </w:rPr>
        <w:t xml:space="preserve">– </w:t>
      </w:r>
      <w:r>
        <w:rPr>
          <w:rFonts w:ascii="Arial" w:hAnsi="Arial" w:cs="Arial"/>
        </w:rPr>
        <w:t xml:space="preserve">Report payments made to </w:t>
      </w:r>
      <w:r w:rsidRPr="00155D84">
        <w:rPr>
          <w:rFonts w:ascii="Arial" w:hAnsi="Arial" w:cs="Arial"/>
        </w:rPr>
        <w:t>provider</w:t>
      </w:r>
      <w:r>
        <w:rPr>
          <w:rFonts w:ascii="Arial" w:hAnsi="Arial" w:cs="Arial"/>
        </w:rPr>
        <w:t>s in CalWORKS, Alternative Payment or Family Child Care Home programs. Also, report payments made to providers for center-based programs that also placed children in FCCHs. Payments should include parent fees collected and retained by providers.</w:t>
      </w:r>
    </w:p>
    <w:p w14:paraId="58D87C4B" w14:textId="77777777" w:rsidR="00B7134C" w:rsidRDefault="00B7134C" w:rsidP="00CC7AB8">
      <w:pPr>
        <w:spacing w:after="240" w:line="240" w:lineRule="auto"/>
        <w:ind w:left="720"/>
        <w:rPr>
          <w:rFonts w:ascii="Arial" w:hAnsi="Arial" w:cs="Arial"/>
        </w:rPr>
      </w:pPr>
      <w:r w:rsidRPr="00AC4A44">
        <w:rPr>
          <w:rFonts w:ascii="Arial" w:hAnsi="Arial" w:cs="Arial"/>
          <w:i/>
        </w:rPr>
        <w:t>1000 Certificated Salaries</w:t>
      </w:r>
      <w:r w:rsidRPr="00155D84">
        <w:rPr>
          <w:rFonts w:ascii="Arial" w:hAnsi="Arial" w:cs="Arial"/>
        </w:rPr>
        <w:t xml:space="preserve"> – </w:t>
      </w:r>
      <w:r>
        <w:rPr>
          <w:rFonts w:ascii="Arial" w:hAnsi="Arial" w:cs="Arial"/>
        </w:rPr>
        <w:t>S</w:t>
      </w:r>
      <w:r w:rsidRPr="00155D84">
        <w:rPr>
          <w:rFonts w:ascii="Arial" w:hAnsi="Arial" w:cs="Arial"/>
        </w:rPr>
        <w:t xml:space="preserve">alaries paid to employees in positions that require a credential or permit issued by the Commission on Teacher Credentialing, or a related </w:t>
      </w:r>
      <w:r>
        <w:rPr>
          <w:rFonts w:ascii="Arial" w:hAnsi="Arial" w:cs="Arial"/>
        </w:rPr>
        <w:t>a</w:t>
      </w:r>
      <w:r w:rsidRPr="00155D84">
        <w:rPr>
          <w:rFonts w:ascii="Arial" w:hAnsi="Arial" w:cs="Arial"/>
        </w:rPr>
        <w:t xml:space="preserve">dministrative </w:t>
      </w:r>
      <w:r>
        <w:rPr>
          <w:rFonts w:ascii="Arial" w:hAnsi="Arial" w:cs="Arial"/>
        </w:rPr>
        <w:t>s</w:t>
      </w:r>
      <w:r w:rsidRPr="00155D84">
        <w:rPr>
          <w:rFonts w:ascii="Arial" w:hAnsi="Arial" w:cs="Arial"/>
        </w:rPr>
        <w:t xml:space="preserve">ervices </w:t>
      </w:r>
      <w:r>
        <w:rPr>
          <w:rFonts w:ascii="Arial" w:hAnsi="Arial" w:cs="Arial"/>
        </w:rPr>
        <w:t>c</w:t>
      </w:r>
      <w:r w:rsidRPr="00155D84">
        <w:rPr>
          <w:rFonts w:ascii="Arial" w:hAnsi="Arial" w:cs="Arial"/>
        </w:rPr>
        <w:t>redential. Refer to the contract FT&amp;C for staffing qualifications.</w:t>
      </w:r>
    </w:p>
    <w:p w14:paraId="0425238A" w14:textId="77777777" w:rsidR="00B7134C" w:rsidRDefault="00B7134C" w:rsidP="00CC7AB8">
      <w:pPr>
        <w:spacing w:after="240" w:line="240" w:lineRule="auto"/>
        <w:ind w:left="720"/>
        <w:rPr>
          <w:rFonts w:ascii="Arial" w:hAnsi="Arial" w:cs="Arial"/>
        </w:rPr>
      </w:pPr>
      <w:r w:rsidRPr="00AC4A44">
        <w:rPr>
          <w:rFonts w:ascii="Arial" w:hAnsi="Arial" w:cs="Arial"/>
          <w:i/>
        </w:rPr>
        <w:t>2000 Classified Salaries</w:t>
      </w:r>
      <w:r w:rsidRPr="00155D84">
        <w:rPr>
          <w:rFonts w:ascii="Arial" w:hAnsi="Arial" w:cs="Arial"/>
        </w:rPr>
        <w:t xml:space="preserve"> – </w:t>
      </w:r>
      <w:r>
        <w:rPr>
          <w:rFonts w:ascii="Arial" w:hAnsi="Arial" w:cs="Arial"/>
        </w:rPr>
        <w:t>N</w:t>
      </w:r>
      <w:r w:rsidRPr="00155D84">
        <w:rPr>
          <w:rFonts w:ascii="Arial" w:hAnsi="Arial" w:cs="Arial"/>
        </w:rPr>
        <w:t>on-certificated salaries, including administrator, clerical, technical</w:t>
      </w:r>
      <w:r>
        <w:rPr>
          <w:rFonts w:ascii="Arial" w:hAnsi="Arial" w:cs="Arial"/>
        </w:rPr>
        <w:t>,</w:t>
      </w:r>
      <w:r w:rsidRPr="00155D84">
        <w:rPr>
          <w:rFonts w:ascii="Arial" w:hAnsi="Arial" w:cs="Arial"/>
        </w:rPr>
        <w:t xml:space="preserve"> and office staff salaries.</w:t>
      </w:r>
    </w:p>
    <w:p w14:paraId="1FD113E4" w14:textId="77777777" w:rsidR="00B7134C" w:rsidRPr="00155D84" w:rsidRDefault="00B7134C" w:rsidP="00CC7AB8">
      <w:pPr>
        <w:spacing w:after="240" w:line="240" w:lineRule="auto"/>
        <w:ind w:left="720"/>
        <w:rPr>
          <w:rFonts w:ascii="Arial" w:hAnsi="Arial" w:cs="Arial"/>
        </w:rPr>
      </w:pPr>
      <w:r w:rsidRPr="00AC4A44">
        <w:rPr>
          <w:rFonts w:ascii="Arial" w:hAnsi="Arial" w:cs="Arial"/>
          <w:i/>
        </w:rPr>
        <w:t>3000 Employee Benefits</w:t>
      </w:r>
      <w:r w:rsidRPr="00155D84">
        <w:rPr>
          <w:rFonts w:ascii="Arial" w:hAnsi="Arial" w:cs="Arial"/>
        </w:rPr>
        <w:t xml:space="preserve"> – </w:t>
      </w:r>
      <w:r>
        <w:rPr>
          <w:rFonts w:ascii="Arial" w:hAnsi="Arial" w:cs="Arial"/>
        </w:rPr>
        <w:t>E</w:t>
      </w:r>
      <w:r w:rsidRPr="00155D84">
        <w:rPr>
          <w:rFonts w:ascii="Arial" w:hAnsi="Arial" w:cs="Arial"/>
        </w:rPr>
        <w:t>mployers’ contributions to health and welfare benefits, retirement plans, unemployment</w:t>
      </w:r>
      <w:r>
        <w:rPr>
          <w:rFonts w:ascii="Arial" w:hAnsi="Arial" w:cs="Arial"/>
        </w:rPr>
        <w:t>,</w:t>
      </w:r>
      <w:r w:rsidRPr="00155D84">
        <w:rPr>
          <w:rFonts w:ascii="Arial" w:hAnsi="Arial" w:cs="Arial"/>
        </w:rPr>
        <w:t xml:space="preserve"> and workers’ compensation insurance.</w:t>
      </w:r>
    </w:p>
    <w:p w14:paraId="32F4D27E" w14:textId="77777777" w:rsidR="00B7134C" w:rsidRPr="006C63B7" w:rsidRDefault="00B7134C" w:rsidP="00CC7AB8">
      <w:pPr>
        <w:spacing w:after="240" w:line="240" w:lineRule="auto"/>
        <w:ind w:left="720"/>
        <w:rPr>
          <w:rFonts w:ascii="Arial" w:hAnsi="Arial" w:cs="Arial"/>
        </w:rPr>
      </w:pPr>
      <w:r w:rsidRPr="00AC4A44">
        <w:rPr>
          <w:rFonts w:ascii="Arial" w:hAnsi="Arial" w:cs="Arial"/>
          <w:i/>
        </w:rPr>
        <w:t>4000 Books and Supplies</w:t>
      </w:r>
      <w:r w:rsidRPr="00155D84">
        <w:rPr>
          <w:rFonts w:ascii="Arial" w:hAnsi="Arial" w:cs="Arial"/>
        </w:rPr>
        <w:t xml:space="preserve"> – </w:t>
      </w:r>
      <w:r>
        <w:rPr>
          <w:rFonts w:ascii="Arial" w:hAnsi="Arial" w:cs="Arial"/>
        </w:rPr>
        <w:t>E</w:t>
      </w:r>
      <w:r w:rsidRPr="00155D84">
        <w:rPr>
          <w:rFonts w:ascii="Arial" w:hAnsi="Arial" w:cs="Arial"/>
        </w:rPr>
        <w:t>xpenditures for books, supplies, materials, food</w:t>
      </w:r>
      <w:r>
        <w:rPr>
          <w:rFonts w:ascii="Arial" w:hAnsi="Arial" w:cs="Arial"/>
        </w:rPr>
        <w:t>,</w:t>
      </w:r>
      <w:r w:rsidRPr="00155D84">
        <w:rPr>
          <w:rFonts w:ascii="Arial" w:hAnsi="Arial" w:cs="Arial"/>
        </w:rPr>
        <w:t xml:space="preserve"> </w:t>
      </w:r>
      <w:r w:rsidRPr="006C63B7">
        <w:rPr>
          <w:rFonts w:ascii="Arial" w:hAnsi="Arial" w:cs="Arial"/>
        </w:rPr>
        <w:t>and non-capitalized equipment, including the sales/use tax, freight</w:t>
      </w:r>
      <w:r>
        <w:rPr>
          <w:rFonts w:ascii="Arial" w:hAnsi="Arial" w:cs="Arial"/>
        </w:rPr>
        <w:t>,</w:t>
      </w:r>
      <w:r w:rsidRPr="006C63B7">
        <w:rPr>
          <w:rFonts w:ascii="Arial" w:hAnsi="Arial" w:cs="Arial"/>
        </w:rPr>
        <w:t xml:space="preserve"> and handling charges.</w:t>
      </w:r>
    </w:p>
    <w:p w14:paraId="753BFC3E" w14:textId="77777777" w:rsidR="00B7134C" w:rsidRPr="006C63B7" w:rsidRDefault="00B7134C" w:rsidP="00CC7AB8">
      <w:pPr>
        <w:spacing w:after="240" w:line="240" w:lineRule="auto"/>
        <w:ind w:left="720"/>
        <w:rPr>
          <w:rFonts w:ascii="Arial" w:hAnsi="Arial" w:cs="Arial"/>
        </w:rPr>
      </w:pPr>
      <w:r w:rsidRPr="006C63B7">
        <w:rPr>
          <w:rFonts w:ascii="Arial" w:hAnsi="Arial" w:cs="Arial"/>
          <w:i/>
        </w:rPr>
        <w:t>5000 Services and Other Operating Expenses</w:t>
      </w:r>
      <w:r w:rsidRPr="006C63B7">
        <w:rPr>
          <w:rFonts w:ascii="Arial" w:hAnsi="Arial" w:cs="Arial"/>
        </w:rPr>
        <w:t xml:space="preserve"> – </w:t>
      </w:r>
      <w:r>
        <w:rPr>
          <w:rFonts w:ascii="Arial" w:hAnsi="Arial" w:cs="Arial"/>
        </w:rPr>
        <w:t>E</w:t>
      </w:r>
      <w:r w:rsidRPr="006C63B7">
        <w:rPr>
          <w:rFonts w:ascii="Arial" w:hAnsi="Arial" w:cs="Arial"/>
        </w:rPr>
        <w:t xml:space="preserve">xpenditures for services, rentals, leases, repairs, professional/consulting services, communications, </w:t>
      </w:r>
      <w:r w:rsidRPr="006C63B7">
        <w:rPr>
          <w:rFonts w:ascii="Arial" w:hAnsi="Arial" w:cs="Arial"/>
        </w:rPr>
        <w:lastRenderedPageBreak/>
        <w:t>maintenance contracts, dues, travel, insurance, utilities, legal, non-capitalized improvements</w:t>
      </w:r>
      <w:r>
        <w:rPr>
          <w:rFonts w:ascii="Arial" w:hAnsi="Arial" w:cs="Arial"/>
        </w:rPr>
        <w:t>,</w:t>
      </w:r>
      <w:r w:rsidRPr="006C63B7">
        <w:rPr>
          <w:rFonts w:ascii="Arial" w:hAnsi="Arial" w:cs="Arial"/>
        </w:rPr>
        <w:t xml:space="preserve"> and other operating expenditures.</w:t>
      </w:r>
    </w:p>
    <w:p w14:paraId="1948D9E0" w14:textId="39B1546B" w:rsidR="00B7134C" w:rsidRPr="006C63B7" w:rsidRDefault="00B7134C" w:rsidP="00CC7AB8">
      <w:pPr>
        <w:spacing w:after="240" w:line="240" w:lineRule="auto"/>
        <w:ind w:left="720"/>
        <w:rPr>
          <w:rFonts w:ascii="Arial" w:hAnsi="Arial" w:cs="Arial"/>
        </w:rPr>
      </w:pPr>
      <w:r w:rsidRPr="006C63B7">
        <w:rPr>
          <w:rFonts w:ascii="Arial" w:hAnsi="Arial" w:cs="Arial"/>
          <w:i/>
        </w:rPr>
        <w:t>6100/6200 Other Approved Capital Outlay</w:t>
      </w:r>
      <w:r w:rsidRPr="006C63B7">
        <w:rPr>
          <w:rFonts w:ascii="Arial" w:hAnsi="Arial" w:cs="Arial"/>
        </w:rPr>
        <w:t xml:space="preserve"> – Capitalized renovation and repair expenditures, including improvement of sites, leasehold improvements to sites, construction or purchase of new buildings when prior approval has been obtained, and lease payments for relocatable buildings. Non-capitalized renovations and repairs, and lease payments other than</w:t>
      </w:r>
      <w:r>
        <w:rPr>
          <w:rFonts w:ascii="Arial" w:hAnsi="Arial" w:cs="Arial"/>
        </w:rPr>
        <w:t xml:space="preserve"> repayments</w:t>
      </w:r>
      <w:r w:rsidRPr="006C63B7">
        <w:rPr>
          <w:rFonts w:ascii="Arial" w:hAnsi="Arial" w:cs="Arial"/>
        </w:rPr>
        <w:t xml:space="preserve"> </w:t>
      </w:r>
      <w:r>
        <w:rPr>
          <w:rFonts w:ascii="Arial" w:hAnsi="Arial" w:cs="Arial"/>
        </w:rPr>
        <w:t>of</w:t>
      </w:r>
      <w:r w:rsidRPr="006C63B7">
        <w:rPr>
          <w:rFonts w:ascii="Arial" w:hAnsi="Arial" w:cs="Arial"/>
        </w:rPr>
        <w:t xml:space="preserve"> Child Care Facilities Revolving Fund </w:t>
      </w:r>
      <w:r>
        <w:rPr>
          <w:rFonts w:ascii="Arial" w:hAnsi="Arial" w:cs="Arial"/>
        </w:rPr>
        <w:t>and California Renovation and Repair Loan funds</w:t>
      </w:r>
      <w:r w:rsidRPr="006C63B7">
        <w:rPr>
          <w:rFonts w:ascii="Arial" w:hAnsi="Arial" w:cs="Arial"/>
        </w:rPr>
        <w:t>, are to be reported on object code line item 5000</w:t>
      </w:r>
      <w:r w:rsidR="00D42AAA">
        <w:rPr>
          <w:rFonts w:ascii="Arial" w:hAnsi="Arial" w:cs="Arial"/>
        </w:rPr>
        <w:t>,</w:t>
      </w:r>
      <w:r>
        <w:rPr>
          <w:rFonts w:ascii="Arial" w:hAnsi="Arial" w:cs="Arial"/>
        </w:rPr>
        <w:t xml:space="preserve"> Services and Other Operating Expenses</w:t>
      </w:r>
      <w:r w:rsidRPr="006C63B7">
        <w:rPr>
          <w:rFonts w:ascii="Arial" w:hAnsi="Arial" w:cs="Arial"/>
        </w:rPr>
        <w:t>.</w:t>
      </w:r>
    </w:p>
    <w:p w14:paraId="1ADB29E3" w14:textId="63005866" w:rsidR="00B7134C" w:rsidRDefault="00B7134C" w:rsidP="00CC7AB8">
      <w:pPr>
        <w:spacing w:after="240" w:line="240" w:lineRule="auto"/>
        <w:ind w:left="720"/>
        <w:rPr>
          <w:rFonts w:ascii="Arial" w:hAnsi="Arial" w:cs="Arial"/>
        </w:rPr>
      </w:pPr>
      <w:r w:rsidRPr="006C63B7">
        <w:rPr>
          <w:rFonts w:ascii="Arial" w:hAnsi="Arial" w:cs="Arial"/>
          <w:i/>
        </w:rPr>
        <w:t>6400/6500 Equipment</w:t>
      </w:r>
      <w:r>
        <w:rPr>
          <w:rFonts w:ascii="Arial" w:hAnsi="Arial" w:cs="Arial"/>
        </w:rPr>
        <w:t xml:space="preserve"> </w:t>
      </w:r>
      <w:r w:rsidRPr="006C63B7">
        <w:rPr>
          <w:rFonts w:ascii="Arial" w:hAnsi="Arial" w:cs="Arial"/>
        </w:rPr>
        <w:t>–</w:t>
      </w:r>
      <w:r>
        <w:rPr>
          <w:rFonts w:ascii="Arial" w:hAnsi="Arial" w:cs="Arial"/>
        </w:rPr>
        <w:t xml:space="preserve"> C</w:t>
      </w:r>
      <w:r w:rsidRPr="006C63B7">
        <w:rPr>
          <w:rFonts w:ascii="Arial" w:hAnsi="Arial" w:cs="Arial"/>
        </w:rPr>
        <w:t>apitalized equipment</w:t>
      </w:r>
      <w:r>
        <w:rPr>
          <w:rFonts w:ascii="Arial" w:hAnsi="Arial" w:cs="Arial"/>
        </w:rPr>
        <w:t xml:space="preserve"> e</w:t>
      </w:r>
      <w:r w:rsidRPr="006C63B7">
        <w:rPr>
          <w:rFonts w:ascii="Arial" w:hAnsi="Arial" w:cs="Arial"/>
        </w:rPr>
        <w:t>xpenditures. The contract FT&amp;C state purchases for both new and replacement equipment may require prior written approval.</w:t>
      </w:r>
      <w:r>
        <w:rPr>
          <w:rFonts w:ascii="Arial" w:hAnsi="Arial" w:cs="Arial"/>
        </w:rPr>
        <w:t xml:space="preserve"> </w:t>
      </w:r>
      <w:r w:rsidRPr="006C63B7">
        <w:rPr>
          <w:rFonts w:ascii="Arial" w:hAnsi="Arial" w:cs="Arial"/>
        </w:rPr>
        <w:t>Non-capitalized equipment expenditures are to be reported in object code line item 4000</w:t>
      </w:r>
      <w:r w:rsidR="00D42AAA">
        <w:rPr>
          <w:rFonts w:ascii="Arial" w:hAnsi="Arial" w:cs="Arial"/>
        </w:rPr>
        <w:t>,</w:t>
      </w:r>
      <w:r>
        <w:rPr>
          <w:rFonts w:ascii="Arial" w:hAnsi="Arial" w:cs="Arial"/>
        </w:rPr>
        <w:t xml:space="preserve"> Books and Supplies</w:t>
      </w:r>
      <w:r w:rsidRPr="006C63B7">
        <w:rPr>
          <w:rFonts w:ascii="Arial" w:hAnsi="Arial" w:cs="Arial"/>
        </w:rPr>
        <w:t>.</w:t>
      </w:r>
    </w:p>
    <w:p w14:paraId="64E2B631" w14:textId="77777777" w:rsidR="00B7134C" w:rsidRDefault="00B7134C" w:rsidP="00CC7AB8">
      <w:pPr>
        <w:spacing w:after="240" w:line="240" w:lineRule="auto"/>
        <w:ind w:left="720"/>
        <w:rPr>
          <w:rFonts w:ascii="Arial" w:hAnsi="Arial" w:cs="Arial"/>
        </w:rPr>
      </w:pPr>
      <w:r w:rsidRPr="00AC4A44">
        <w:rPr>
          <w:rFonts w:ascii="Arial" w:hAnsi="Arial" w:cs="Arial"/>
          <w:i/>
        </w:rPr>
        <w:t>Depreciation or Use Allowance</w:t>
      </w:r>
      <w:r w:rsidRPr="00155D84">
        <w:rPr>
          <w:rFonts w:ascii="Arial" w:hAnsi="Arial" w:cs="Arial"/>
        </w:rPr>
        <w:t xml:space="preserve"> – Report depreciation </w:t>
      </w:r>
      <w:r>
        <w:rPr>
          <w:rFonts w:ascii="Arial" w:hAnsi="Arial" w:cs="Arial"/>
        </w:rPr>
        <w:t>or</w:t>
      </w:r>
      <w:r w:rsidRPr="00155D84">
        <w:rPr>
          <w:rFonts w:ascii="Arial" w:hAnsi="Arial" w:cs="Arial"/>
        </w:rPr>
        <w:t xml:space="preserve"> use allowance claimed on eligible, appropriate capital assets. Depreciation may not be claimed on land, donated assets, assets purchased with public funds, fully depreciated assets or idle/excess facilities. Use allowance may not be claimed on land, assets purchased with contract funds or on assets for which depreciation has been claimed. See the FT&amp;C for information on calculations.</w:t>
      </w:r>
    </w:p>
    <w:p w14:paraId="68744FA3" w14:textId="77777777" w:rsidR="00B7134C" w:rsidRDefault="00B7134C" w:rsidP="00CC7AB8">
      <w:pPr>
        <w:spacing w:after="240" w:line="240" w:lineRule="auto"/>
        <w:ind w:left="720"/>
        <w:rPr>
          <w:rFonts w:ascii="Arial" w:hAnsi="Arial" w:cs="Arial"/>
        </w:rPr>
      </w:pPr>
      <w:r w:rsidRPr="00AC4A44">
        <w:rPr>
          <w:rFonts w:ascii="Arial" w:hAnsi="Arial" w:cs="Arial"/>
          <w:i/>
        </w:rPr>
        <w:t>Start-Up Expenses (service level exemption)</w:t>
      </w:r>
      <w:r w:rsidRPr="00155D84">
        <w:rPr>
          <w:rFonts w:ascii="Arial" w:hAnsi="Arial" w:cs="Arial"/>
        </w:rPr>
        <w:t xml:space="preserve"> – Any approved start-up/service level exemption allowance would be specified on the face sheet of the contract. </w:t>
      </w:r>
      <w:r>
        <w:rPr>
          <w:rFonts w:ascii="Arial" w:hAnsi="Arial" w:cs="Arial"/>
        </w:rPr>
        <w:t xml:space="preserve">Start-Up expenses </w:t>
      </w:r>
      <w:r w:rsidRPr="00332BF2">
        <w:rPr>
          <w:rFonts w:ascii="Arial" w:hAnsi="Arial" w:cs="Arial"/>
        </w:rPr>
        <w:t>may be reimbursed without the required enrollment to earn it.</w:t>
      </w:r>
      <w:r>
        <w:rPr>
          <w:rFonts w:ascii="Arial" w:hAnsi="Arial" w:cs="Arial"/>
        </w:rPr>
        <w:t xml:space="preserve"> </w:t>
      </w:r>
      <w:r w:rsidRPr="00155D84">
        <w:rPr>
          <w:rFonts w:ascii="Arial" w:hAnsi="Arial" w:cs="Arial"/>
        </w:rPr>
        <w:t xml:space="preserve">Start-Up expenses </w:t>
      </w:r>
      <w:r>
        <w:rPr>
          <w:rFonts w:ascii="Arial" w:hAnsi="Arial" w:cs="Arial"/>
        </w:rPr>
        <w:t xml:space="preserve">should </w:t>
      </w:r>
      <w:r w:rsidRPr="00155D84">
        <w:rPr>
          <w:rFonts w:ascii="Arial" w:hAnsi="Arial" w:cs="Arial"/>
        </w:rPr>
        <w:t xml:space="preserve">not </w:t>
      </w:r>
      <w:r>
        <w:rPr>
          <w:rFonts w:ascii="Arial" w:hAnsi="Arial" w:cs="Arial"/>
        </w:rPr>
        <w:t xml:space="preserve">also be </w:t>
      </w:r>
      <w:r w:rsidRPr="00155D84">
        <w:rPr>
          <w:rFonts w:ascii="Arial" w:hAnsi="Arial" w:cs="Arial"/>
        </w:rPr>
        <w:t xml:space="preserve">reported in </w:t>
      </w:r>
      <w:r>
        <w:rPr>
          <w:rFonts w:ascii="Arial" w:hAnsi="Arial" w:cs="Arial"/>
        </w:rPr>
        <w:t xml:space="preserve">the other </w:t>
      </w:r>
      <w:r w:rsidRPr="00155D84">
        <w:rPr>
          <w:rFonts w:ascii="Arial" w:hAnsi="Arial" w:cs="Arial"/>
        </w:rPr>
        <w:t xml:space="preserve">object code line item categories </w:t>
      </w:r>
      <w:r>
        <w:rPr>
          <w:rFonts w:ascii="Arial" w:hAnsi="Arial" w:cs="Arial"/>
        </w:rPr>
        <w:t>(</w:t>
      </w:r>
      <w:r w:rsidRPr="00155D84">
        <w:rPr>
          <w:rFonts w:ascii="Arial" w:hAnsi="Arial" w:cs="Arial"/>
        </w:rPr>
        <w:t>1000-</w:t>
      </w:r>
      <w:r>
        <w:rPr>
          <w:rFonts w:ascii="Arial" w:hAnsi="Arial" w:cs="Arial"/>
        </w:rPr>
        <w:t>6</w:t>
      </w:r>
      <w:r w:rsidRPr="00155D84">
        <w:rPr>
          <w:rFonts w:ascii="Arial" w:hAnsi="Arial" w:cs="Arial"/>
        </w:rPr>
        <w:t>500</w:t>
      </w:r>
      <w:r>
        <w:rPr>
          <w:rFonts w:ascii="Arial" w:hAnsi="Arial" w:cs="Arial"/>
        </w:rPr>
        <w:t>).</w:t>
      </w:r>
    </w:p>
    <w:p w14:paraId="51201840" w14:textId="77777777" w:rsidR="00B7134C" w:rsidRDefault="00B7134C" w:rsidP="00CC7AB8">
      <w:pPr>
        <w:spacing w:after="240" w:line="240" w:lineRule="auto"/>
        <w:ind w:left="720"/>
        <w:rPr>
          <w:rFonts w:ascii="Arial" w:hAnsi="Arial" w:cs="Arial"/>
        </w:rPr>
      </w:pPr>
      <w:r w:rsidRPr="00AC4A44">
        <w:rPr>
          <w:rFonts w:ascii="Arial" w:hAnsi="Arial" w:cs="Arial"/>
          <w:i/>
        </w:rPr>
        <w:t>Budget Impasse Credit</w:t>
      </w:r>
      <w:r w:rsidRPr="00155D84">
        <w:rPr>
          <w:rFonts w:ascii="Arial" w:hAnsi="Arial" w:cs="Arial"/>
        </w:rPr>
        <w:t xml:space="preserve"> – </w:t>
      </w:r>
      <w:r>
        <w:rPr>
          <w:rFonts w:ascii="Arial" w:hAnsi="Arial" w:cs="Arial"/>
        </w:rPr>
        <w:t xml:space="preserve">Agencies </w:t>
      </w:r>
      <w:r w:rsidRPr="00155D84">
        <w:rPr>
          <w:rFonts w:ascii="Arial" w:hAnsi="Arial" w:cs="Arial"/>
        </w:rPr>
        <w:t>that are eligible to claim budget impasse credit will have a budget impasse credit allowance specified on the face sheet of their contract.</w:t>
      </w:r>
      <w:r w:rsidRPr="005D23F3">
        <w:t xml:space="preserve"> </w:t>
      </w:r>
      <w:r>
        <w:rPr>
          <w:rFonts w:ascii="Arial" w:hAnsi="Arial" w:cs="Arial"/>
        </w:rPr>
        <w:t xml:space="preserve">Budget impasse credit </w:t>
      </w:r>
      <w:r w:rsidRPr="005D23F3">
        <w:rPr>
          <w:rFonts w:ascii="Arial" w:hAnsi="Arial" w:cs="Arial"/>
        </w:rPr>
        <w:t>expenses may be reimbursed without the required enrollment to earn it.</w:t>
      </w:r>
      <w:r>
        <w:rPr>
          <w:rFonts w:ascii="Arial" w:hAnsi="Arial" w:cs="Arial"/>
        </w:rPr>
        <w:t xml:space="preserve"> Budget impasse credit expenses should not also be reported in the other object code line item categories (1000-6500).</w:t>
      </w:r>
    </w:p>
    <w:p w14:paraId="574F28A3" w14:textId="77777777" w:rsidR="00B7134C" w:rsidRPr="006C63B7" w:rsidRDefault="00B7134C" w:rsidP="00CC7AB8">
      <w:pPr>
        <w:spacing w:after="240" w:line="240" w:lineRule="auto"/>
        <w:ind w:left="720"/>
        <w:rPr>
          <w:rFonts w:ascii="Arial" w:hAnsi="Arial" w:cs="Arial"/>
        </w:rPr>
      </w:pPr>
      <w:r w:rsidRPr="00AC4A44">
        <w:rPr>
          <w:rFonts w:ascii="Arial" w:hAnsi="Arial" w:cs="Arial"/>
          <w:i/>
        </w:rPr>
        <w:t>Indirect Costs</w:t>
      </w:r>
      <w:r w:rsidRPr="00155D84">
        <w:rPr>
          <w:rFonts w:ascii="Arial" w:hAnsi="Arial" w:cs="Arial"/>
        </w:rPr>
        <w:t xml:space="preserve"> – Indirect costs may be claimed only if the contractor has an approved </w:t>
      </w:r>
      <w:r>
        <w:rPr>
          <w:rFonts w:ascii="Arial" w:hAnsi="Arial" w:cs="Arial"/>
        </w:rPr>
        <w:t>documented</w:t>
      </w:r>
      <w:r w:rsidRPr="00155D84">
        <w:rPr>
          <w:rFonts w:ascii="Arial" w:hAnsi="Arial" w:cs="Arial"/>
        </w:rPr>
        <w:t xml:space="preserve"> </w:t>
      </w:r>
      <w:r w:rsidRPr="006C63B7">
        <w:rPr>
          <w:rFonts w:ascii="Arial" w:hAnsi="Arial" w:cs="Arial"/>
        </w:rPr>
        <w:t xml:space="preserve">cost allocation plan on file. Reimbursable indirect costs are limited to a maximum rate of 10 percent of the total expenses reported in object code line item categories 1000-5000, including categories 1000-5000 of Start-Up </w:t>
      </w:r>
      <w:r>
        <w:rPr>
          <w:rFonts w:ascii="Arial" w:hAnsi="Arial" w:cs="Arial"/>
        </w:rPr>
        <w:t>Expenses and the Direct Payments to Providers</w:t>
      </w:r>
      <w:r w:rsidRPr="006C63B7">
        <w:rPr>
          <w:rFonts w:ascii="Arial" w:hAnsi="Arial" w:cs="Arial"/>
        </w:rPr>
        <w:t xml:space="preserve">, if claimed. Report any </w:t>
      </w:r>
      <w:r>
        <w:rPr>
          <w:rFonts w:ascii="Arial" w:hAnsi="Arial" w:cs="Arial"/>
        </w:rPr>
        <w:t xml:space="preserve">non-reimbursable </w:t>
      </w:r>
      <w:r w:rsidRPr="006C63B7">
        <w:rPr>
          <w:rFonts w:ascii="Arial" w:hAnsi="Arial" w:cs="Arial"/>
        </w:rPr>
        <w:t xml:space="preserve">indirect costs </w:t>
      </w:r>
      <w:r>
        <w:rPr>
          <w:rFonts w:ascii="Arial" w:hAnsi="Arial" w:cs="Arial"/>
        </w:rPr>
        <w:t>as supplemental expenses</w:t>
      </w:r>
      <w:r w:rsidRPr="006C63B7">
        <w:rPr>
          <w:rFonts w:ascii="Arial" w:hAnsi="Arial" w:cs="Arial"/>
        </w:rPr>
        <w:t xml:space="preserve">. Identify the </w:t>
      </w:r>
      <w:r>
        <w:rPr>
          <w:rFonts w:ascii="Arial" w:hAnsi="Arial" w:cs="Arial"/>
        </w:rPr>
        <w:t xml:space="preserve">agency’s </w:t>
      </w:r>
      <w:r w:rsidRPr="006C63B7">
        <w:rPr>
          <w:rFonts w:ascii="Arial" w:hAnsi="Arial" w:cs="Arial"/>
        </w:rPr>
        <w:t>approved indirect cost rate at the bottom of the Reimbursable Expenses page</w:t>
      </w:r>
      <w:r>
        <w:rPr>
          <w:rFonts w:ascii="Arial" w:hAnsi="Arial" w:cs="Arial"/>
        </w:rPr>
        <w:t>.</w:t>
      </w:r>
    </w:p>
    <w:p w14:paraId="12D6E9CE" w14:textId="1F4C1E7E" w:rsidR="00B7134C" w:rsidRPr="006C63B7" w:rsidRDefault="00B7134C" w:rsidP="00CC7AB8">
      <w:pPr>
        <w:spacing w:after="240" w:line="240" w:lineRule="auto"/>
        <w:ind w:left="720"/>
        <w:rPr>
          <w:rFonts w:ascii="Arial" w:hAnsi="Arial" w:cs="Arial"/>
        </w:rPr>
      </w:pPr>
      <w:r w:rsidRPr="006C63B7">
        <w:rPr>
          <w:rFonts w:ascii="Arial" w:hAnsi="Arial" w:cs="Arial"/>
          <w:i/>
        </w:rPr>
        <w:t>Total Administrative Costs</w:t>
      </w:r>
      <w:r w:rsidRPr="006C63B7">
        <w:rPr>
          <w:rFonts w:ascii="Arial" w:hAnsi="Arial" w:cs="Arial"/>
        </w:rPr>
        <w:t xml:space="preserve"> – Report all costs included in </w:t>
      </w:r>
      <w:r>
        <w:rPr>
          <w:rFonts w:ascii="Arial" w:hAnsi="Arial" w:cs="Arial"/>
        </w:rPr>
        <w:t xml:space="preserve">the Reimbursable Expenses section </w:t>
      </w:r>
      <w:r w:rsidRPr="006C63B7">
        <w:rPr>
          <w:rFonts w:ascii="Arial" w:hAnsi="Arial" w:cs="Arial"/>
        </w:rPr>
        <w:t xml:space="preserve">that were incurred for administrative activities </w:t>
      </w:r>
      <w:r>
        <w:rPr>
          <w:rFonts w:ascii="Arial" w:hAnsi="Arial" w:cs="Arial"/>
        </w:rPr>
        <w:t>in which</w:t>
      </w:r>
      <w:r w:rsidRPr="006C63B7">
        <w:rPr>
          <w:rFonts w:ascii="Arial" w:hAnsi="Arial" w:cs="Arial"/>
        </w:rPr>
        <w:t xml:space="preserve"> the family, child, or FCCH service provider (if </w:t>
      </w:r>
      <w:r>
        <w:rPr>
          <w:rFonts w:ascii="Arial" w:hAnsi="Arial" w:cs="Arial"/>
        </w:rPr>
        <w:t>a</w:t>
      </w:r>
      <w:r w:rsidRPr="006C63B7">
        <w:rPr>
          <w:rFonts w:ascii="Arial" w:hAnsi="Arial" w:cs="Arial"/>
        </w:rPr>
        <w:t xml:space="preserve">pplicable) did not directly benefit from </w:t>
      </w:r>
      <w:r w:rsidRPr="006C63B7">
        <w:rPr>
          <w:rFonts w:ascii="Arial" w:hAnsi="Arial" w:cs="Arial"/>
        </w:rPr>
        <w:lastRenderedPageBreak/>
        <w:t>the activities. For example, administrative costs include such things as the cost of the position responsible for personnel management, budgeting</w:t>
      </w:r>
      <w:r w:rsidR="00D42AAA">
        <w:rPr>
          <w:rFonts w:ascii="Arial" w:hAnsi="Arial" w:cs="Arial"/>
        </w:rPr>
        <w:t>,</w:t>
      </w:r>
      <w:r w:rsidRPr="006C63B7">
        <w:rPr>
          <w:rFonts w:ascii="Arial" w:hAnsi="Arial" w:cs="Arial"/>
        </w:rPr>
        <w:t xml:space="preserve"> and accounting. Administrative costs would also include any </w:t>
      </w:r>
      <w:r>
        <w:rPr>
          <w:rFonts w:ascii="Arial" w:hAnsi="Arial" w:cs="Arial"/>
        </w:rPr>
        <w:t>i</w:t>
      </w:r>
      <w:r w:rsidRPr="006C63B7">
        <w:rPr>
          <w:rFonts w:ascii="Arial" w:hAnsi="Arial" w:cs="Arial"/>
        </w:rPr>
        <w:t>ndirect costs and audit fees.</w:t>
      </w:r>
      <w:r>
        <w:rPr>
          <w:rFonts w:ascii="Arial" w:hAnsi="Arial" w:cs="Arial"/>
        </w:rPr>
        <w:t xml:space="preserve"> Note that for AUD 2507, there is no line item for reporting administrative costs because all costs, by nature, are administrative.</w:t>
      </w:r>
    </w:p>
    <w:p w14:paraId="59D44F96" w14:textId="77777777" w:rsidR="00B7134C" w:rsidRPr="00F01EC4" w:rsidRDefault="00B7134C" w:rsidP="00CC7AB8">
      <w:pPr>
        <w:pStyle w:val="BodyText"/>
        <w:spacing w:after="240" w:line="240" w:lineRule="auto"/>
        <w:ind w:left="720"/>
        <w:jc w:val="left"/>
        <w:rPr>
          <w:rFonts w:ascii="Arial" w:hAnsi="Arial" w:cs="Arial"/>
          <w:b w:val="0"/>
        </w:rPr>
      </w:pPr>
      <w:r w:rsidRPr="00F01EC4">
        <w:rPr>
          <w:rFonts w:ascii="Arial" w:hAnsi="Arial" w:cs="Arial"/>
          <w:b w:val="0"/>
          <w:i/>
        </w:rPr>
        <w:t xml:space="preserve">Total Staff Training Costs </w:t>
      </w:r>
      <w:r>
        <w:rPr>
          <w:rFonts w:ascii="Arial" w:hAnsi="Arial" w:cs="Arial"/>
          <w:b w:val="0"/>
        </w:rPr>
        <w:t>–</w:t>
      </w:r>
      <w:r w:rsidRPr="00F01EC4">
        <w:rPr>
          <w:rFonts w:ascii="Arial" w:hAnsi="Arial" w:cs="Arial"/>
          <w:b w:val="0"/>
        </w:rPr>
        <w:t xml:space="preserve"> </w:t>
      </w:r>
      <w:r>
        <w:rPr>
          <w:rFonts w:ascii="Arial" w:hAnsi="Arial" w:cs="Arial"/>
          <w:b w:val="0"/>
        </w:rPr>
        <w:t xml:space="preserve">Report the costs included in the Reimbursable Expenses Section that were </w:t>
      </w:r>
      <w:r w:rsidRPr="00F01EC4">
        <w:rPr>
          <w:rFonts w:ascii="Arial" w:hAnsi="Arial" w:cs="Arial"/>
          <w:b w:val="0"/>
        </w:rPr>
        <w:t>associated with up to two days of staff training</w:t>
      </w:r>
      <w:r>
        <w:rPr>
          <w:rFonts w:ascii="Arial" w:hAnsi="Arial" w:cs="Arial"/>
          <w:b w:val="0"/>
        </w:rPr>
        <w:t xml:space="preserve"> per employee</w:t>
      </w:r>
      <w:r w:rsidRPr="00F01EC4">
        <w:rPr>
          <w:rFonts w:ascii="Arial" w:hAnsi="Arial" w:cs="Arial"/>
          <w:b w:val="0"/>
        </w:rPr>
        <w:t xml:space="preserve">. Reimbursable costs associated </w:t>
      </w:r>
      <w:r>
        <w:rPr>
          <w:rFonts w:ascii="Arial" w:hAnsi="Arial" w:cs="Arial"/>
          <w:b w:val="0"/>
        </w:rPr>
        <w:t>with</w:t>
      </w:r>
      <w:r w:rsidRPr="00F01EC4">
        <w:rPr>
          <w:rFonts w:ascii="Arial" w:hAnsi="Arial" w:cs="Arial"/>
          <w:b w:val="0"/>
        </w:rPr>
        <w:t xml:space="preserve"> staff training days will need to be reported in expense categories 1000 through 5000.</w:t>
      </w:r>
    </w:p>
    <w:p w14:paraId="40FE1FD5" w14:textId="77777777" w:rsidR="00B7134C" w:rsidRPr="00155D84" w:rsidRDefault="00B7134C" w:rsidP="00CC7AB8">
      <w:pPr>
        <w:spacing w:after="240" w:line="240" w:lineRule="auto"/>
        <w:ind w:left="720"/>
        <w:rPr>
          <w:rFonts w:ascii="Arial" w:hAnsi="Arial" w:cs="Arial"/>
        </w:rPr>
      </w:pPr>
      <w:r w:rsidRPr="006C63B7">
        <w:rPr>
          <w:rFonts w:ascii="Arial" w:hAnsi="Arial" w:cs="Arial"/>
          <w:i/>
        </w:rPr>
        <w:t>No Supplemental Revenues or Expenses</w:t>
      </w:r>
      <w:r w:rsidRPr="006C63B7">
        <w:rPr>
          <w:rFonts w:ascii="Arial" w:hAnsi="Arial" w:cs="Arial"/>
        </w:rPr>
        <w:t xml:space="preserve"> – If the program had no supplemental revenues or expenses, check the box and omit</w:t>
      </w:r>
      <w:r>
        <w:rPr>
          <w:rFonts w:ascii="Arial" w:hAnsi="Arial" w:cs="Arial"/>
        </w:rPr>
        <w:t xml:space="preserve"> the Supplemental Revenue and Expenses page.</w:t>
      </w:r>
      <w:r w:rsidRPr="006C63B7">
        <w:rPr>
          <w:rFonts w:ascii="Arial" w:hAnsi="Arial" w:cs="Arial"/>
        </w:rPr>
        <w:t xml:space="preserve"> If the</w:t>
      </w:r>
      <w:r w:rsidRPr="00155D84">
        <w:rPr>
          <w:rFonts w:ascii="Arial" w:hAnsi="Arial" w:cs="Arial"/>
        </w:rPr>
        <w:t xml:space="preserve"> box is not checked, </w:t>
      </w:r>
      <w:r>
        <w:rPr>
          <w:rFonts w:ascii="Arial" w:hAnsi="Arial" w:cs="Arial"/>
        </w:rPr>
        <w:t xml:space="preserve">the Supplemental Revenue and Expenses page </w:t>
      </w:r>
      <w:r w:rsidRPr="00155D84">
        <w:rPr>
          <w:rFonts w:ascii="Arial" w:hAnsi="Arial" w:cs="Arial"/>
        </w:rPr>
        <w:t>must be completed; otherwise, the audit report will be considered incomplete and may be rejected.</w:t>
      </w:r>
    </w:p>
    <w:p w14:paraId="70180F42" w14:textId="77777777" w:rsidR="00B7134C" w:rsidRPr="00E27D37" w:rsidRDefault="00B7134C" w:rsidP="00CC7AB8">
      <w:pPr>
        <w:pStyle w:val="Heading3"/>
        <w:spacing w:before="0" w:after="240" w:line="240" w:lineRule="auto"/>
        <w:rPr>
          <w:b/>
          <w:sz w:val="28"/>
          <w:szCs w:val="28"/>
        </w:rPr>
      </w:pPr>
      <w:r w:rsidRPr="00E27D37">
        <w:rPr>
          <w:b/>
          <w:sz w:val="28"/>
          <w:szCs w:val="28"/>
        </w:rPr>
        <w:t>Supplemental Revenues &amp; Expenses</w:t>
      </w:r>
    </w:p>
    <w:p w14:paraId="660E51DB" w14:textId="00A13AC6" w:rsidR="00B7134C" w:rsidRDefault="00B7134C" w:rsidP="00CC7AB8">
      <w:pPr>
        <w:spacing w:after="240" w:line="240" w:lineRule="auto"/>
        <w:rPr>
          <w:rFonts w:ascii="Arial" w:hAnsi="Arial" w:cs="Arial"/>
        </w:rPr>
      </w:pPr>
      <w:r w:rsidRPr="00EA30A5">
        <w:rPr>
          <w:rFonts w:ascii="Arial" w:hAnsi="Arial" w:cs="Arial"/>
        </w:rPr>
        <w:t xml:space="preserve">Report income used to pay for program expenses that are beyond the basic </w:t>
      </w:r>
      <w:r>
        <w:rPr>
          <w:rFonts w:ascii="Arial" w:hAnsi="Arial" w:cs="Arial"/>
        </w:rPr>
        <w:t>c</w:t>
      </w:r>
      <w:r w:rsidRPr="00EA30A5">
        <w:rPr>
          <w:rFonts w:ascii="Arial" w:hAnsi="Arial" w:cs="Arial"/>
        </w:rPr>
        <w:t xml:space="preserve">hild </w:t>
      </w:r>
      <w:r>
        <w:rPr>
          <w:rFonts w:ascii="Arial" w:hAnsi="Arial" w:cs="Arial"/>
        </w:rPr>
        <w:t>d</w:t>
      </w:r>
      <w:r w:rsidRPr="00EA30A5">
        <w:rPr>
          <w:rFonts w:ascii="Arial" w:hAnsi="Arial" w:cs="Arial"/>
        </w:rPr>
        <w:t>evelopment services for certified and non</w:t>
      </w:r>
      <w:r>
        <w:rPr>
          <w:rFonts w:ascii="Arial" w:hAnsi="Arial" w:cs="Arial"/>
        </w:rPr>
        <w:t>-</w:t>
      </w:r>
      <w:r w:rsidRPr="00EA30A5">
        <w:rPr>
          <w:rFonts w:ascii="Arial" w:hAnsi="Arial" w:cs="Arial"/>
        </w:rPr>
        <w:t xml:space="preserve">certified children. This includes funds from Head Start, First 5 or other enhancement funds, donations, foundation or corporate grants, or other revenue intended to fund program activities beyond basic child development services. Supplemental revenue must not </w:t>
      </w:r>
      <w:r>
        <w:rPr>
          <w:rFonts w:ascii="Arial" w:hAnsi="Arial" w:cs="Arial"/>
        </w:rPr>
        <w:t xml:space="preserve">also </w:t>
      </w:r>
      <w:r w:rsidRPr="00EA30A5">
        <w:rPr>
          <w:rFonts w:ascii="Arial" w:hAnsi="Arial" w:cs="Arial"/>
        </w:rPr>
        <w:t>be reported</w:t>
      </w:r>
      <w:r>
        <w:rPr>
          <w:rFonts w:ascii="Arial" w:hAnsi="Arial" w:cs="Arial"/>
        </w:rPr>
        <w:t xml:space="preserve"> in the Program Revenue section</w:t>
      </w:r>
      <w:r w:rsidRPr="00EA30A5">
        <w:rPr>
          <w:rFonts w:ascii="Arial" w:hAnsi="Arial" w:cs="Arial"/>
        </w:rPr>
        <w:t>.</w:t>
      </w:r>
    </w:p>
    <w:p w14:paraId="4E673A90" w14:textId="77777777" w:rsidR="00B7134C" w:rsidRPr="00793440" w:rsidRDefault="00B7134C" w:rsidP="00CC7AB8">
      <w:pPr>
        <w:spacing w:after="240" w:line="240" w:lineRule="auto"/>
        <w:rPr>
          <w:rFonts w:ascii="Arial" w:hAnsi="Arial" w:cs="Arial"/>
          <w:bCs/>
        </w:rPr>
      </w:pPr>
      <w:r w:rsidRPr="000F463B">
        <w:rPr>
          <w:rFonts w:ascii="Arial" w:hAnsi="Arial" w:cs="Arial"/>
        </w:rPr>
        <w:t xml:space="preserve">Since supplemental revenue </w:t>
      </w:r>
      <w:r>
        <w:rPr>
          <w:rFonts w:ascii="Arial" w:hAnsi="Arial" w:cs="Arial"/>
        </w:rPr>
        <w:t>consists of</w:t>
      </w:r>
      <w:r w:rsidRPr="000F463B">
        <w:rPr>
          <w:rFonts w:ascii="Arial" w:hAnsi="Arial" w:cs="Arial"/>
        </w:rPr>
        <w:t xml:space="preserve"> either income restricted for expenses beyond the basic </w:t>
      </w:r>
      <w:r>
        <w:rPr>
          <w:rFonts w:ascii="Arial" w:hAnsi="Arial" w:cs="Arial"/>
        </w:rPr>
        <w:t>c</w:t>
      </w:r>
      <w:r w:rsidRPr="000F463B">
        <w:rPr>
          <w:rFonts w:ascii="Arial" w:hAnsi="Arial" w:cs="Arial"/>
        </w:rPr>
        <w:t>hil</w:t>
      </w:r>
      <w:r>
        <w:rPr>
          <w:rFonts w:ascii="Arial" w:hAnsi="Arial" w:cs="Arial"/>
        </w:rPr>
        <w:t>d</w:t>
      </w:r>
      <w:r w:rsidRPr="000F463B">
        <w:rPr>
          <w:rFonts w:ascii="Arial" w:hAnsi="Arial" w:cs="Arial"/>
        </w:rPr>
        <w:t xml:space="preserve"> </w:t>
      </w:r>
      <w:r>
        <w:rPr>
          <w:rFonts w:ascii="Arial" w:hAnsi="Arial" w:cs="Arial"/>
        </w:rPr>
        <w:t>d</w:t>
      </w:r>
      <w:r w:rsidRPr="000F463B">
        <w:rPr>
          <w:rFonts w:ascii="Arial" w:hAnsi="Arial" w:cs="Arial"/>
        </w:rPr>
        <w:t xml:space="preserve">evelopment services </w:t>
      </w:r>
      <w:r>
        <w:rPr>
          <w:rFonts w:ascii="Arial" w:hAnsi="Arial" w:cs="Arial"/>
        </w:rPr>
        <w:t xml:space="preserve">that are </w:t>
      </w:r>
      <w:r w:rsidRPr="000F463B">
        <w:rPr>
          <w:rFonts w:ascii="Arial" w:hAnsi="Arial" w:cs="Arial"/>
        </w:rPr>
        <w:t>only considered earned once expended for its intended purpose, or unrestricted income used to pay for supplemental expense</w:t>
      </w:r>
      <w:r>
        <w:rPr>
          <w:rFonts w:ascii="Arial" w:hAnsi="Arial" w:cs="Arial"/>
        </w:rPr>
        <w:t>s.</w:t>
      </w:r>
      <w:r w:rsidRPr="000F463B">
        <w:rPr>
          <w:rFonts w:ascii="Arial" w:hAnsi="Arial" w:cs="Arial"/>
        </w:rPr>
        <w:t xml:space="preserve"> </w:t>
      </w:r>
      <w:r>
        <w:rPr>
          <w:rFonts w:ascii="Arial" w:hAnsi="Arial" w:cs="Arial"/>
        </w:rPr>
        <w:t>S</w:t>
      </w:r>
      <w:r w:rsidRPr="0091100F">
        <w:rPr>
          <w:rFonts w:ascii="Arial" w:hAnsi="Arial" w:cs="Arial"/>
        </w:rPr>
        <w:t>upplemental revenue should always be less than or equal to supplemental expenses</w:t>
      </w:r>
      <w:r w:rsidRPr="00793440">
        <w:rPr>
          <w:rFonts w:ascii="Arial" w:hAnsi="Arial" w:cs="Arial"/>
        </w:rPr>
        <w:t>.</w:t>
      </w:r>
    </w:p>
    <w:p w14:paraId="693E97C0" w14:textId="77777777" w:rsidR="00B7134C" w:rsidRDefault="00B7134C" w:rsidP="00CC7AB8">
      <w:pPr>
        <w:spacing w:after="240" w:line="240" w:lineRule="auto"/>
        <w:rPr>
          <w:rFonts w:ascii="Arial" w:hAnsi="Arial" w:cs="Arial"/>
        </w:rPr>
      </w:pPr>
      <w:r w:rsidRPr="00EA30A5">
        <w:rPr>
          <w:rFonts w:ascii="Arial" w:hAnsi="Arial" w:cs="Arial"/>
        </w:rPr>
        <w:t xml:space="preserve">Report expenditures related to the </w:t>
      </w:r>
      <w:r>
        <w:rPr>
          <w:rFonts w:ascii="Arial" w:hAnsi="Arial" w:cs="Arial"/>
        </w:rPr>
        <w:t>supplemental revenue. A</w:t>
      </w:r>
      <w:r w:rsidRPr="00EA30A5">
        <w:rPr>
          <w:rFonts w:ascii="Arial" w:hAnsi="Arial" w:cs="Arial"/>
        </w:rPr>
        <w:t>lso</w:t>
      </w:r>
      <w:r>
        <w:rPr>
          <w:rFonts w:ascii="Arial" w:hAnsi="Arial" w:cs="Arial"/>
        </w:rPr>
        <w:t xml:space="preserve">, report any disallowed program </w:t>
      </w:r>
      <w:r w:rsidRPr="00EA30A5">
        <w:rPr>
          <w:rFonts w:ascii="Arial" w:hAnsi="Arial" w:cs="Arial"/>
        </w:rPr>
        <w:t xml:space="preserve">expenditures. Supplemental expenses are not reimbursed by the </w:t>
      </w:r>
      <w:r>
        <w:rPr>
          <w:rFonts w:ascii="Arial" w:hAnsi="Arial" w:cs="Arial"/>
        </w:rPr>
        <w:t xml:space="preserve">child development contract, </w:t>
      </w:r>
      <w:r w:rsidRPr="00EA30A5">
        <w:rPr>
          <w:rFonts w:ascii="Arial" w:hAnsi="Arial" w:cs="Arial"/>
        </w:rPr>
        <w:t xml:space="preserve">and </w:t>
      </w:r>
      <w:r>
        <w:rPr>
          <w:rFonts w:ascii="Arial" w:hAnsi="Arial" w:cs="Arial"/>
        </w:rPr>
        <w:t xml:space="preserve">must </w:t>
      </w:r>
      <w:r w:rsidRPr="00EA30A5">
        <w:rPr>
          <w:rFonts w:ascii="Arial" w:hAnsi="Arial" w:cs="Arial"/>
        </w:rPr>
        <w:t xml:space="preserve">not </w:t>
      </w:r>
      <w:r>
        <w:rPr>
          <w:rFonts w:ascii="Arial" w:hAnsi="Arial" w:cs="Arial"/>
        </w:rPr>
        <w:t xml:space="preserve">also </w:t>
      </w:r>
      <w:r w:rsidRPr="00EA30A5">
        <w:rPr>
          <w:rFonts w:ascii="Arial" w:hAnsi="Arial" w:cs="Arial"/>
        </w:rPr>
        <w:t xml:space="preserve">be reported </w:t>
      </w:r>
      <w:r>
        <w:rPr>
          <w:rFonts w:ascii="Arial" w:hAnsi="Arial" w:cs="Arial"/>
        </w:rPr>
        <w:t>as reimbursable expenses.</w:t>
      </w:r>
    </w:p>
    <w:p w14:paraId="2150A11B" w14:textId="77777777" w:rsidR="00B7134C" w:rsidRDefault="00B7134C" w:rsidP="00CC7AB8">
      <w:pPr>
        <w:spacing w:after="240" w:line="240" w:lineRule="auto"/>
        <w:rPr>
          <w:rFonts w:ascii="Arial" w:hAnsi="Arial" w:cs="Arial"/>
        </w:rPr>
      </w:pPr>
      <w:r>
        <w:rPr>
          <w:rFonts w:ascii="Arial" w:hAnsi="Arial" w:cs="Arial"/>
        </w:rPr>
        <w:t>Note that s</w:t>
      </w:r>
      <w:r w:rsidRPr="00EA30A5">
        <w:rPr>
          <w:rFonts w:ascii="Arial" w:hAnsi="Arial" w:cs="Arial"/>
        </w:rPr>
        <w:t xml:space="preserve">upplemental </w:t>
      </w:r>
      <w:r>
        <w:rPr>
          <w:rFonts w:ascii="Arial" w:hAnsi="Arial" w:cs="Arial"/>
        </w:rPr>
        <w:t>revenues and expenses are not included</w:t>
      </w:r>
      <w:r w:rsidRPr="00EA30A5">
        <w:rPr>
          <w:rFonts w:ascii="Arial" w:hAnsi="Arial" w:cs="Arial"/>
        </w:rPr>
        <w:t xml:space="preserve"> in the final earnings calculation that determines a contract’s reimbursement.</w:t>
      </w:r>
    </w:p>
    <w:p w14:paraId="2D41420E" w14:textId="77777777" w:rsidR="00B7134C" w:rsidRDefault="00B7134C" w:rsidP="00CC7AB8">
      <w:pPr>
        <w:spacing w:after="240" w:line="240" w:lineRule="auto"/>
        <w:rPr>
          <w:rFonts w:ascii="Arial" w:hAnsi="Arial" w:cs="Arial"/>
        </w:rPr>
      </w:pPr>
      <w:r>
        <w:rPr>
          <w:rFonts w:ascii="Arial" w:hAnsi="Arial" w:cs="Arial"/>
          <w:i/>
          <w:iCs/>
        </w:rPr>
        <w:t>Non-</w:t>
      </w:r>
      <w:r w:rsidRPr="00F66761">
        <w:rPr>
          <w:rFonts w:ascii="Arial" w:hAnsi="Arial" w:cs="Arial"/>
          <w:i/>
          <w:iCs/>
        </w:rPr>
        <w:t>R</w:t>
      </w:r>
      <w:r>
        <w:rPr>
          <w:rFonts w:ascii="Arial" w:hAnsi="Arial" w:cs="Arial"/>
          <w:i/>
          <w:iCs/>
        </w:rPr>
        <w:t>eimbursable Supplemental Expenses</w:t>
      </w:r>
      <w:r w:rsidRPr="00F66761">
        <w:rPr>
          <w:rFonts w:ascii="Arial" w:hAnsi="Arial" w:cs="Arial"/>
        </w:rPr>
        <w:t xml:space="preserve"> – </w:t>
      </w:r>
      <w:r w:rsidRPr="00B06802">
        <w:rPr>
          <w:rFonts w:ascii="Arial" w:hAnsi="Arial" w:cs="Arial"/>
        </w:rPr>
        <w:t>Report all non-reimbursable expenses for the program (see the FT&amp;C).</w:t>
      </w:r>
    </w:p>
    <w:p w14:paraId="3B8FE43C" w14:textId="77777777" w:rsidR="00B7134C" w:rsidRPr="00E27D37" w:rsidRDefault="00B7134C" w:rsidP="00CC7AB8">
      <w:pPr>
        <w:pStyle w:val="Heading3"/>
        <w:spacing w:before="0" w:after="240" w:line="240" w:lineRule="auto"/>
        <w:rPr>
          <w:b/>
          <w:sz w:val="28"/>
          <w:szCs w:val="28"/>
        </w:rPr>
      </w:pPr>
      <w:r w:rsidRPr="00E27D37">
        <w:rPr>
          <w:b/>
          <w:sz w:val="28"/>
          <w:szCs w:val="28"/>
        </w:rPr>
        <w:t>Summary</w:t>
      </w:r>
    </w:p>
    <w:p w14:paraId="1A33A0C6" w14:textId="77777777" w:rsidR="00B7134C" w:rsidRDefault="00B7134C" w:rsidP="00CC7AB8">
      <w:pPr>
        <w:spacing w:after="240" w:line="240" w:lineRule="auto"/>
        <w:rPr>
          <w:rFonts w:ascii="Arial" w:hAnsi="Arial" w:cs="Arial"/>
        </w:rPr>
      </w:pPr>
      <w:r>
        <w:rPr>
          <w:rFonts w:ascii="Arial" w:hAnsi="Arial" w:cs="Arial"/>
        </w:rPr>
        <w:t>The Summary page auto-populates from information entered in the previous pages.</w:t>
      </w:r>
    </w:p>
    <w:p w14:paraId="49AB90A3" w14:textId="7355A33A" w:rsidR="00B7134C" w:rsidRDefault="00B7134C" w:rsidP="00CC7AB8">
      <w:pPr>
        <w:spacing w:after="240" w:line="240" w:lineRule="auto"/>
        <w:rPr>
          <w:rFonts w:ascii="Arial" w:hAnsi="Arial" w:cs="Arial"/>
        </w:rPr>
      </w:pPr>
      <w:r>
        <w:rPr>
          <w:rFonts w:ascii="Arial" w:hAnsi="Arial" w:cs="Arial"/>
        </w:rPr>
        <w:t>Independent Auditor’s Assurances (only applicable to forms 1400, 8501, 8501MHCS, 9500</w:t>
      </w:r>
      <w:r w:rsidR="006B33EE">
        <w:rPr>
          <w:rFonts w:ascii="Arial" w:hAnsi="Arial" w:cs="Arial"/>
        </w:rPr>
        <w:t>,</w:t>
      </w:r>
      <w:r>
        <w:rPr>
          <w:rFonts w:ascii="Arial" w:hAnsi="Arial" w:cs="Arial"/>
        </w:rPr>
        <w:t xml:space="preserve"> and 9500MHCS) – Select YES or NO from the drop-down lists to indicate whether the contractor complied with the contract FT&amp;C and program requirements.</w:t>
      </w:r>
      <w:r w:rsidR="00743F94">
        <w:rPr>
          <w:rFonts w:ascii="Arial" w:hAnsi="Arial" w:cs="Arial"/>
        </w:rPr>
        <w:t xml:space="preserve"> If NO is </w:t>
      </w:r>
      <w:r w:rsidR="00743F94">
        <w:rPr>
          <w:rFonts w:ascii="Arial" w:hAnsi="Arial" w:cs="Arial"/>
        </w:rPr>
        <w:lastRenderedPageBreak/>
        <w:t>selected, an explanation of the contractor’s non-compliance should be included in the audit report.</w:t>
      </w:r>
    </w:p>
    <w:p w14:paraId="55D8ACB5" w14:textId="77777777" w:rsidR="00B7134C" w:rsidRPr="00F66761" w:rsidRDefault="00B7134C" w:rsidP="00CC7AB8">
      <w:pPr>
        <w:pStyle w:val="Heading2"/>
        <w:spacing w:after="240"/>
      </w:pPr>
      <w:bookmarkStart w:id="1" w:name="_AUD_8501MHCS,_AUD"/>
      <w:bookmarkStart w:id="2" w:name="_AUD_9500MHCS_Instructions"/>
      <w:bookmarkStart w:id="3" w:name="_AUD_9529_Instructions"/>
      <w:bookmarkStart w:id="4" w:name="_AUD_9530A_Instructions"/>
      <w:bookmarkEnd w:id="1"/>
      <w:bookmarkEnd w:id="2"/>
      <w:bookmarkEnd w:id="3"/>
      <w:bookmarkEnd w:id="4"/>
      <w:r w:rsidRPr="00F66761">
        <w:t>AUD 9530A I</w:t>
      </w:r>
      <w:r>
        <w:t>nstructions (Audited Reserve Account Activity Report)</w:t>
      </w:r>
    </w:p>
    <w:p w14:paraId="74668061" w14:textId="77777777" w:rsidR="00B7134C" w:rsidRPr="00CF3539" w:rsidRDefault="00B7134C" w:rsidP="00CC7AB8">
      <w:pPr>
        <w:spacing w:after="240" w:line="240" w:lineRule="auto"/>
        <w:rPr>
          <w:rFonts w:ascii="Arial" w:hAnsi="Arial" w:cs="Arial"/>
        </w:rPr>
      </w:pPr>
      <w:r w:rsidRPr="00F66761">
        <w:rPr>
          <w:rFonts w:ascii="Arial" w:hAnsi="Arial" w:cs="Arial"/>
        </w:rPr>
        <w:t>The AUD 95</w:t>
      </w:r>
      <w:r>
        <w:rPr>
          <w:rFonts w:ascii="Arial" w:hAnsi="Arial" w:cs="Arial"/>
        </w:rPr>
        <w:t>30A</w:t>
      </w:r>
      <w:r w:rsidRPr="00F66761">
        <w:rPr>
          <w:rFonts w:ascii="Arial" w:hAnsi="Arial" w:cs="Arial"/>
        </w:rPr>
        <w:t xml:space="preserve"> is used to report </w:t>
      </w:r>
      <w:r>
        <w:rPr>
          <w:rFonts w:ascii="Arial" w:hAnsi="Arial" w:cs="Arial"/>
        </w:rPr>
        <w:t>r</w:t>
      </w:r>
      <w:r w:rsidRPr="00CF3539">
        <w:rPr>
          <w:rFonts w:ascii="Arial" w:hAnsi="Arial" w:cs="Arial"/>
        </w:rPr>
        <w:t xml:space="preserve">eserve </w:t>
      </w:r>
      <w:r>
        <w:rPr>
          <w:rFonts w:ascii="Arial" w:hAnsi="Arial" w:cs="Arial"/>
        </w:rPr>
        <w:t>a</w:t>
      </w:r>
      <w:r w:rsidRPr="00CF3539">
        <w:rPr>
          <w:rFonts w:ascii="Arial" w:hAnsi="Arial" w:cs="Arial"/>
        </w:rPr>
        <w:t xml:space="preserve">ccount </w:t>
      </w:r>
      <w:r>
        <w:rPr>
          <w:rFonts w:ascii="Arial" w:hAnsi="Arial" w:cs="Arial"/>
        </w:rPr>
        <w:t>a</w:t>
      </w:r>
      <w:r w:rsidRPr="00CF3539">
        <w:rPr>
          <w:rFonts w:ascii="Arial" w:hAnsi="Arial" w:cs="Arial"/>
        </w:rPr>
        <w:t>ctivity</w:t>
      </w:r>
      <w:r>
        <w:rPr>
          <w:rFonts w:ascii="Arial" w:hAnsi="Arial" w:cs="Arial"/>
        </w:rPr>
        <w:t>.</w:t>
      </w:r>
    </w:p>
    <w:p w14:paraId="1B580745" w14:textId="77777777" w:rsidR="00B7134C" w:rsidRPr="00534927" w:rsidRDefault="00B7134C" w:rsidP="00CC7AB8">
      <w:pPr>
        <w:pStyle w:val="Heading3"/>
        <w:spacing w:before="0" w:after="240" w:line="240" w:lineRule="auto"/>
        <w:rPr>
          <w:b/>
          <w:sz w:val="28"/>
          <w:szCs w:val="28"/>
        </w:rPr>
      </w:pPr>
      <w:r w:rsidRPr="0091100F">
        <w:rPr>
          <w:b/>
          <w:sz w:val="28"/>
          <w:szCs w:val="28"/>
        </w:rPr>
        <w:t>Reserve Account Background</w:t>
      </w:r>
    </w:p>
    <w:p w14:paraId="1B1BA9A0" w14:textId="403DD851" w:rsidR="00B7134C" w:rsidRPr="00F66761" w:rsidRDefault="00B7134C" w:rsidP="00EB4C8B">
      <w:pPr>
        <w:spacing w:after="240" w:line="240" w:lineRule="auto"/>
        <w:rPr>
          <w:rFonts w:ascii="Arial" w:hAnsi="Arial" w:cs="Arial"/>
        </w:rPr>
      </w:pPr>
      <w:r w:rsidRPr="00F66761">
        <w:rPr>
          <w:rFonts w:ascii="Arial" w:hAnsi="Arial" w:cs="Arial"/>
        </w:rPr>
        <w:t xml:space="preserve">Reserve account funds are child development </w:t>
      </w:r>
      <w:r>
        <w:rPr>
          <w:rFonts w:ascii="Arial" w:hAnsi="Arial" w:cs="Arial"/>
        </w:rPr>
        <w:t>contract</w:t>
      </w:r>
      <w:r w:rsidRPr="00F66761">
        <w:rPr>
          <w:rFonts w:ascii="Arial" w:hAnsi="Arial" w:cs="Arial"/>
        </w:rPr>
        <w:t xml:space="preserve"> funds that the </w:t>
      </w:r>
      <w:r>
        <w:rPr>
          <w:rFonts w:ascii="Arial" w:hAnsi="Arial" w:cs="Arial"/>
        </w:rPr>
        <w:t xml:space="preserve">agency receives approval to </w:t>
      </w:r>
      <w:r w:rsidRPr="00F66761">
        <w:rPr>
          <w:rFonts w:ascii="Arial" w:hAnsi="Arial" w:cs="Arial"/>
          <w:i/>
          <w:iCs/>
        </w:rPr>
        <w:t>hold in reserve</w:t>
      </w:r>
      <w:r w:rsidRPr="00F66761">
        <w:rPr>
          <w:rFonts w:ascii="Arial" w:hAnsi="Arial" w:cs="Arial"/>
        </w:rPr>
        <w:t xml:space="preserve"> until the funds are either spent by the contractor according to applicable contract </w:t>
      </w:r>
      <w:r>
        <w:rPr>
          <w:rFonts w:ascii="Arial" w:hAnsi="Arial" w:cs="Arial"/>
        </w:rPr>
        <w:t>FT&amp;C</w:t>
      </w:r>
      <w:r w:rsidR="00EB4C8B">
        <w:rPr>
          <w:rFonts w:ascii="Arial" w:hAnsi="Arial" w:cs="Arial"/>
        </w:rPr>
        <w:t>,</w:t>
      </w:r>
      <w:r w:rsidRPr="00F66761">
        <w:rPr>
          <w:rFonts w:ascii="Arial" w:hAnsi="Arial" w:cs="Arial"/>
        </w:rPr>
        <w:t xml:space="preserve"> or returned. There are three types of reserve accounts: center-based, alternative payment, and resource and referral. Each account must be maintained separately due to different maximum limits and use requirements. A contractor with multiple contracts will have all contracts of the same type contribute to the same reserve account. For example, only center-based contracts can transfer funds to/from a center-based reserve account.</w:t>
      </w:r>
    </w:p>
    <w:p w14:paraId="0F472483" w14:textId="1FA065FB" w:rsidR="00B7134C" w:rsidRDefault="00B7134C" w:rsidP="00EB4C8B">
      <w:pPr>
        <w:spacing w:after="240" w:line="240" w:lineRule="auto"/>
        <w:rPr>
          <w:rFonts w:ascii="Arial" w:hAnsi="Arial" w:cs="Arial"/>
        </w:rPr>
      </w:pPr>
      <w:r w:rsidRPr="00A8124B">
        <w:rPr>
          <w:rFonts w:ascii="Arial" w:hAnsi="Arial" w:cs="Arial"/>
        </w:rPr>
        <w:t xml:space="preserve">Note that California </w:t>
      </w:r>
      <w:r w:rsidRPr="00A84536">
        <w:rPr>
          <w:rFonts w:ascii="Arial" w:hAnsi="Arial" w:cs="Arial"/>
          <w:i/>
        </w:rPr>
        <w:t>Education Code</w:t>
      </w:r>
      <w:r w:rsidRPr="00A8124B">
        <w:rPr>
          <w:rFonts w:ascii="Arial" w:hAnsi="Arial" w:cs="Arial"/>
        </w:rPr>
        <w:t xml:space="preserve"> (EC), Section 8450(f) states that reserve funds shall be maintained in an interest-bearing account and any interest earned on reserve funds shall be included in the fund balance of the reserve account. Also, Title 5, California Code of Regulations, Section 18064</w:t>
      </w:r>
      <w:r w:rsidR="00EB4C8B">
        <w:rPr>
          <w:rFonts w:ascii="Arial" w:hAnsi="Arial" w:cs="Arial"/>
        </w:rPr>
        <w:t>,</w:t>
      </w:r>
      <w:r w:rsidRPr="00A8124B">
        <w:rPr>
          <w:rFonts w:ascii="Arial" w:hAnsi="Arial" w:cs="Arial"/>
        </w:rPr>
        <w:t xml:space="preserve"> states that private </w:t>
      </w:r>
      <w:r>
        <w:rPr>
          <w:rFonts w:ascii="Arial" w:hAnsi="Arial" w:cs="Arial"/>
        </w:rPr>
        <w:t xml:space="preserve">agencies </w:t>
      </w:r>
      <w:r w:rsidRPr="00A8124B">
        <w:rPr>
          <w:rFonts w:ascii="Arial" w:hAnsi="Arial" w:cs="Arial"/>
        </w:rPr>
        <w:t>shall establish this fund in a federally insured banking institution located in California.</w:t>
      </w:r>
    </w:p>
    <w:p w14:paraId="375070B6" w14:textId="77777777" w:rsidR="00B7134C" w:rsidRPr="0091100F" w:rsidRDefault="00B7134C" w:rsidP="00CC7AB8">
      <w:pPr>
        <w:pStyle w:val="Heading3"/>
        <w:spacing w:before="0" w:after="240" w:line="240" w:lineRule="auto"/>
        <w:rPr>
          <w:b/>
          <w:sz w:val="28"/>
          <w:szCs w:val="28"/>
        </w:rPr>
      </w:pPr>
      <w:r w:rsidRPr="0091100F">
        <w:rPr>
          <w:b/>
          <w:sz w:val="28"/>
          <w:szCs w:val="28"/>
        </w:rPr>
        <w:t>Reserve Account Information Required in an Audit</w:t>
      </w:r>
    </w:p>
    <w:p w14:paraId="2400B5A9" w14:textId="2A3A2420" w:rsidR="00B7134C" w:rsidRPr="006C63B7" w:rsidRDefault="00B7134C" w:rsidP="00EB4C8B">
      <w:pPr>
        <w:spacing w:after="240" w:line="240" w:lineRule="auto"/>
        <w:rPr>
          <w:rFonts w:ascii="Arial" w:hAnsi="Arial" w:cs="Arial"/>
        </w:rPr>
      </w:pPr>
      <w:r w:rsidRPr="00F66761">
        <w:rPr>
          <w:rFonts w:ascii="Arial" w:hAnsi="Arial" w:cs="Arial"/>
          <w:bCs/>
        </w:rPr>
        <w:t xml:space="preserve">The </w:t>
      </w:r>
      <w:r w:rsidRPr="00F66761">
        <w:rPr>
          <w:rFonts w:ascii="Arial" w:hAnsi="Arial" w:cs="Arial"/>
          <w:i/>
          <w:iCs/>
        </w:rPr>
        <w:t>EC,</w:t>
      </w:r>
      <w:r w:rsidRPr="00F66761">
        <w:rPr>
          <w:rFonts w:ascii="Arial" w:hAnsi="Arial" w:cs="Arial"/>
        </w:rPr>
        <w:t xml:space="preserve"> Section 8450(j) states that expenditures from, additions to, and balances in, the reserve fund shall be </w:t>
      </w:r>
      <w:r w:rsidRPr="006C63B7">
        <w:rPr>
          <w:rFonts w:ascii="Arial" w:hAnsi="Arial" w:cs="Arial"/>
        </w:rPr>
        <w:t>included in the contractor’s annual financial statements and audit report. The reserve account(s) must be reported on the statement of financial position as an asset under cash and as an offsetting liability (deferred revenue), such as “Child Development Reserves</w:t>
      </w:r>
      <w:r w:rsidR="00EB4C8B">
        <w:rPr>
          <w:rFonts w:ascii="Arial" w:hAnsi="Arial" w:cs="Arial"/>
        </w:rPr>
        <w:t>.</w:t>
      </w:r>
      <w:r w:rsidRPr="006C63B7">
        <w:rPr>
          <w:rFonts w:ascii="Arial" w:hAnsi="Arial" w:cs="Arial"/>
        </w:rPr>
        <w:t>”</w:t>
      </w:r>
    </w:p>
    <w:p w14:paraId="4A45C912" w14:textId="7C5A3D44" w:rsidR="00B7134C" w:rsidRPr="006C63B7" w:rsidRDefault="00B7134C" w:rsidP="00EB4C8B">
      <w:pPr>
        <w:spacing w:after="240" w:line="240" w:lineRule="auto"/>
        <w:rPr>
          <w:rFonts w:ascii="Arial" w:hAnsi="Arial" w:cs="Arial"/>
          <w:b/>
        </w:rPr>
      </w:pPr>
      <w:r w:rsidRPr="006C63B7">
        <w:rPr>
          <w:rFonts w:ascii="Arial" w:hAnsi="Arial" w:cs="Arial"/>
        </w:rPr>
        <w:t xml:space="preserve">All </w:t>
      </w:r>
      <w:r>
        <w:rPr>
          <w:rFonts w:ascii="Arial" w:hAnsi="Arial" w:cs="Arial"/>
        </w:rPr>
        <w:t xml:space="preserve">agencies </w:t>
      </w:r>
      <w:r w:rsidRPr="006C63B7">
        <w:rPr>
          <w:rFonts w:ascii="Arial" w:hAnsi="Arial" w:cs="Arial"/>
        </w:rPr>
        <w:t xml:space="preserve">with a reserve account must submit with the audit report an </w:t>
      </w:r>
      <w:r w:rsidRPr="006C63B7">
        <w:rPr>
          <w:rFonts w:ascii="Arial" w:hAnsi="Arial" w:cs="Arial"/>
          <w:i/>
          <w:iCs/>
        </w:rPr>
        <w:t>Audited Reserve Account Activity Report</w:t>
      </w:r>
      <w:r w:rsidRPr="006C63B7">
        <w:rPr>
          <w:rFonts w:ascii="Arial" w:hAnsi="Arial" w:cs="Arial"/>
        </w:rPr>
        <w:t xml:space="preserve">, form AUD 9530A, </w:t>
      </w:r>
      <w:r>
        <w:rPr>
          <w:rFonts w:ascii="Arial" w:hAnsi="Arial" w:cs="Arial"/>
        </w:rPr>
        <w:t>reporting</w:t>
      </w:r>
      <w:r w:rsidRPr="006C63B7">
        <w:rPr>
          <w:rFonts w:ascii="Arial" w:hAnsi="Arial" w:cs="Arial"/>
        </w:rPr>
        <w:t xml:space="preserve"> the activity of the reserve account. Note that an AUD 9530A form must be included for each type of established reserve account, even if the account has a zero balance. Also, if interest was not reported because the interest earned was less than </w:t>
      </w:r>
      <w:r w:rsidR="00205CD8">
        <w:rPr>
          <w:rFonts w:ascii="Arial" w:hAnsi="Arial" w:cs="Arial"/>
        </w:rPr>
        <w:t>$1</w:t>
      </w:r>
      <w:r w:rsidRPr="006C63B7">
        <w:rPr>
          <w:rFonts w:ascii="Arial" w:hAnsi="Arial" w:cs="Arial"/>
        </w:rPr>
        <w:t xml:space="preserve"> (e.g., due to a low reserve </w:t>
      </w:r>
      <w:r>
        <w:rPr>
          <w:rFonts w:ascii="Arial" w:hAnsi="Arial" w:cs="Arial"/>
        </w:rPr>
        <w:t xml:space="preserve">account </w:t>
      </w:r>
      <w:r w:rsidRPr="006C63B7">
        <w:rPr>
          <w:rFonts w:ascii="Arial" w:hAnsi="Arial" w:cs="Arial"/>
        </w:rPr>
        <w:t>balance)</w:t>
      </w:r>
      <w:r w:rsidR="00EB4C8B">
        <w:rPr>
          <w:rFonts w:ascii="Arial" w:hAnsi="Arial" w:cs="Arial"/>
        </w:rPr>
        <w:t>,</w:t>
      </w:r>
      <w:r w:rsidRPr="006C63B7">
        <w:rPr>
          <w:rFonts w:ascii="Arial" w:hAnsi="Arial" w:cs="Arial"/>
        </w:rPr>
        <w:t xml:space="preserve"> report that information in the </w:t>
      </w:r>
      <w:r>
        <w:rPr>
          <w:rFonts w:ascii="Arial" w:hAnsi="Arial" w:cs="Arial"/>
        </w:rPr>
        <w:t>C</w:t>
      </w:r>
      <w:r w:rsidRPr="006C63B7">
        <w:rPr>
          <w:rFonts w:ascii="Arial" w:hAnsi="Arial" w:cs="Arial"/>
        </w:rPr>
        <w:t xml:space="preserve">omments </w:t>
      </w:r>
      <w:r>
        <w:rPr>
          <w:rFonts w:ascii="Arial" w:hAnsi="Arial" w:cs="Arial"/>
        </w:rPr>
        <w:t xml:space="preserve">box </w:t>
      </w:r>
      <w:r w:rsidRPr="006C63B7">
        <w:rPr>
          <w:rFonts w:ascii="Arial" w:hAnsi="Arial" w:cs="Arial"/>
        </w:rPr>
        <w:t>o</w:t>
      </w:r>
      <w:r>
        <w:rPr>
          <w:rFonts w:ascii="Arial" w:hAnsi="Arial" w:cs="Arial"/>
        </w:rPr>
        <w:t>n</w:t>
      </w:r>
      <w:r w:rsidRPr="006C63B7">
        <w:rPr>
          <w:rFonts w:ascii="Arial" w:hAnsi="Arial" w:cs="Arial"/>
        </w:rPr>
        <w:t xml:space="preserve"> the AUD 9530A form.</w:t>
      </w:r>
    </w:p>
    <w:p w14:paraId="723F859D" w14:textId="77777777" w:rsidR="00B7134C" w:rsidRPr="00534927" w:rsidRDefault="00B7134C" w:rsidP="00CC7AB8">
      <w:pPr>
        <w:pStyle w:val="Heading3"/>
        <w:spacing w:before="0" w:after="240" w:line="240" w:lineRule="auto"/>
        <w:rPr>
          <w:b/>
          <w:sz w:val="28"/>
          <w:szCs w:val="28"/>
        </w:rPr>
      </w:pPr>
      <w:r w:rsidRPr="0091100F">
        <w:rPr>
          <w:b/>
          <w:sz w:val="28"/>
          <w:szCs w:val="28"/>
        </w:rPr>
        <w:t>General Form AUD 9530A Instructions</w:t>
      </w:r>
    </w:p>
    <w:p w14:paraId="09F5BC38" w14:textId="325FACD5" w:rsidR="00B7134C" w:rsidRPr="006C63B7" w:rsidRDefault="00B7134C" w:rsidP="00DB183B">
      <w:pPr>
        <w:pStyle w:val="BodyText"/>
        <w:numPr>
          <w:ilvl w:val="0"/>
          <w:numId w:val="3"/>
        </w:numPr>
        <w:spacing w:after="240" w:line="240" w:lineRule="auto"/>
        <w:ind w:left="360"/>
        <w:jc w:val="left"/>
        <w:rPr>
          <w:rFonts w:ascii="Arial" w:hAnsi="Arial" w:cs="Arial"/>
          <w:b w:val="0"/>
          <w:bCs w:val="0"/>
        </w:rPr>
      </w:pPr>
      <w:r w:rsidRPr="006C63B7">
        <w:rPr>
          <w:rFonts w:ascii="Arial" w:hAnsi="Arial" w:cs="Arial"/>
          <w:b w:val="0"/>
          <w:bCs w:val="0"/>
        </w:rPr>
        <w:t>Enter in the top portion of the form the Contractor</w:t>
      </w:r>
      <w:r>
        <w:rPr>
          <w:rFonts w:ascii="Arial" w:hAnsi="Arial" w:cs="Arial"/>
          <w:b w:val="0"/>
          <w:bCs w:val="0"/>
        </w:rPr>
        <w:t xml:space="preserve"> Name and</w:t>
      </w:r>
      <w:r w:rsidRPr="006C63B7">
        <w:rPr>
          <w:rFonts w:ascii="Arial" w:hAnsi="Arial" w:cs="Arial"/>
          <w:b w:val="0"/>
          <w:bCs w:val="0"/>
        </w:rPr>
        <w:t xml:space="preserve"> Vendor </w:t>
      </w:r>
      <w:r>
        <w:rPr>
          <w:rFonts w:ascii="Arial" w:hAnsi="Arial" w:cs="Arial"/>
          <w:b w:val="0"/>
          <w:bCs w:val="0"/>
        </w:rPr>
        <w:t>Code</w:t>
      </w:r>
      <w:r w:rsidR="00DB183B">
        <w:rPr>
          <w:rFonts w:ascii="Arial" w:hAnsi="Arial" w:cs="Arial"/>
          <w:b w:val="0"/>
          <w:bCs w:val="0"/>
        </w:rPr>
        <w:t>.</w:t>
      </w:r>
    </w:p>
    <w:p w14:paraId="33425E47" w14:textId="77777777" w:rsidR="00B7134C" w:rsidRPr="00801443" w:rsidRDefault="00B7134C" w:rsidP="00DB183B">
      <w:pPr>
        <w:pStyle w:val="ListParagraph"/>
        <w:numPr>
          <w:ilvl w:val="0"/>
          <w:numId w:val="3"/>
        </w:numPr>
        <w:spacing w:after="240" w:line="240" w:lineRule="auto"/>
        <w:ind w:left="360"/>
        <w:rPr>
          <w:rFonts w:ascii="Arial" w:hAnsi="Arial" w:cs="Arial"/>
        </w:rPr>
      </w:pPr>
      <w:r>
        <w:rPr>
          <w:rFonts w:ascii="Arial" w:hAnsi="Arial" w:cs="Arial"/>
          <w:bCs/>
        </w:rPr>
        <w:t>Select</w:t>
      </w:r>
      <w:r w:rsidRPr="00801443">
        <w:rPr>
          <w:rFonts w:ascii="Arial" w:hAnsi="Arial" w:cs="Arial"/>
          <w:bCs/>
        </w:rPr>
        <w:t xml:space="preserve"> the appropriate reserve account type</w:t>
      </w:r>
      <w:r>
        <w:rPr>
          <w:rFonts w:ascii="Arial" w:hAnsi="Arial" w:cs="Arial"/>
          <w:bCs/>
        </w:rPr>
        <w:t xml:space="preserve"> from the drop-down menu.</w:t>
      </w:r>
      <w:r w:rsidRPr="00801443">
        <w:rPr>
          <w:rFonts w:ascii="Arial" w:hAnsi="Arial" w:cs="Arial"/>
          <w:b/>
          <w:bCs/>
        </w:rPr>
        <w:t xml:space="preserve"> </w:t>
      </w:r>
      <w:r w:rsidRPr="00801443">
        <w:rPr>
          <w:rFonts w:ascii="Arial" w:hAnsi="Arial" w:cs="Arial"/>
        </w:rPr>
        <w:t>Complete a separate page for each reserve account type.</w:t>
      </w:r>
    </w:p>
    <w:p w14:paraId="14278A89" w14:textId="77777777" w:rsidR="00B7134C" w:rsidRPr="00F66761" w:rsidRDefault="00B7134C" w:rsidP="00DB183B">
      <w:pPr>
        <w:spacing w:after="240" w:line="240" w:lineRule="auto"/>
        <w:ind w:left="360" w:hanging="360"/>
        <w:rPr>
          <w:rFonts w:ascii="Arial" w:hAnsi="Arial" w:cs="Arial"/>
          <w:bCs/>
        </w:rPr>
      </w:pPr>
      <w:r w:rsidRPr="00CF3539">
        <w:rPr>
          <w:rFonts w:ascii="Arial" w:hAnsi="Arial" w:cs="Arial"/>
        </w:rPr>
        <w:lastRenderedPageBreak/>
        <w:t>3.</w:t>
      </w:r>
      <w:r w:rsidRPr="00F66761">
        <w:rPr>
          <w:rFonts w:ascii="Arial" w:hAnsi="Arial" w:cs="Arial"/>
        </w:rPr>
        <w:tab/>
        <w:t xml:space="preserve">Note that </w:t>
      </w:r>
      <w:r w:rsidRPr="00F66761">
        <w:rPr>
          <w:rFonts w:ascii="Arial" w:hAnsi="Arial" w:cs="Arial"/>
          <w:bCs/>
        </w:rPr>
        <w:t xml:space="preserve">form AUD 9530A automatically calculates the total amounts in column C and </w:t>
      </w:r>
      <w:r>
        <w:rPr>
          <w:rFonts w:ascii="Arial" w:hAnsi="Arial" w:cs="Arial"/>
          <w:bCs/>
        </w:rPr>
        <w:t xml:space="preserve">in </w:t>
      </w:r>
      <w:r w:rsidRPr="00F66761">
        <w:rPr>
          <w:rFonts w:ascii="Arial" w:hAnsi="Arial" w:cs="Arial"/>
          <w:bCs/>
        </w:rPr>
        <w:t>certain rows.</w:t>
      </w:r>
    </w:p>
    <w:p w14:paraId="4BFA5AD9" w14:textId="77777777" w:rsidR="00B7134C" w:rsidRPr="0091100F" w:rsidRDefault="00B7134C" w:rsidP="00CC7AB8">
      <w:pPr>
        <w:pStyle w:val="Heading3"/>
        <w:spacing w:before="0" w:after="240" w:line="240" w:lineRule="auto"/>
        <w:rPr>
          <w:b/>
          <w:sz w:val="28"/>
          <w:szCs w:val="28"/>
        </w:rPr>
      </w:pPr>
      <w:r w:rsidRPr="0091100F">
        <w:rPr>
          <w:b/>
          <w:sz w:val="28"/>
          <w:szCs w:val="28"/>
        </w:rPr>
        <w:t>Reserve Activity Amounts to Enter in the AUD 9530A Form</w:t>
      </w:r>
    </w:p>
    <w:p w14:paraId="5E7C0FB2" w14:textId="77777777" w:rsidR="00B7134C" w:rsidRPr="00F66761" w:rsidRDefault="00B7134C" w:rsidP="00DB183B">
      <w:pPr>
        <w:spacing w:after="240" w:line="240" w:lineRule="auto"/>
        <w:rPr>
          <w:rFonts w:ascii="Arial" w:hAnsi="Arial" w:cs="Arial"/>
          <w:bCs/>
        </w:rPr>
      </w:pPr>
      <w:r w:rsidRPr="00F66761">
        <w:rPr>
          <w:rFonts w:ascii="Arial" w:hAnsi="Arial" w:cs="Arial"/>
          <w:bCs/>
        </w:rPr>
        <w:t>Enter the applicable reserve activity amounts</w:t>
      </w:r>
      <w:r>
        <w:rPr>
          <w:rFonts w:ascii="Arial" w:hAnsi="Arial" w:cs="Arial"/>
          <w:bCs/>
        </w:rPr>
        <w:t xml:space="preserve"> from the prior year’s post-audit CDNFS 9530 form</w:t>
      </w:r>
      <w:r w:rsidRPr="00F66761">
        <w:rPr>
          <w:rFonts w:ascii="Arial" w:hAnsi="Arial" w:cs="Arial"/>
          <w:bCs/>
        </w:rPr>
        <w:t>. If the audited amount to report in column C differs from the amount reported in column A, enter an appropriate adjustment in column B.</w:t>
      </w:r>
    </w:p>
    <w:p w14:paraId="587309D6" w14:textId="77777777" w:rsidR="00B7134C" w:rsidRPr="00F66761" w:rsidRDefault="00B7134C" w:rsidP="00DB183B">
      <w:pPr>
        <w:spacing w:after="240" w:line="240" w:lineRule="auto"/>
        <w:rPr>
          <w:rFonts w:ascii="Arial" w:hAnsi="Arial" w:cs="Arial"/>
          <w:b/>
          <w:bCs/>
        </w:rPr>
      </w:pPr>
      <w:r>
        <w:rPr>
          <w:rFonts w:ascii="Arial" w:hAnsi="Arial" w:cs="Arial"/>
          <w:b/>
          <w:bCs/>
        </w:rPr>
        <w:t>Section 1 - Prior Year Reserve Account Activity</w:t>
      </w:r>
      <w:r w:rsidRPr="00F66761">
        <w:rPr>
          <w:rFonts w:ascii="Arial" w:hAnsi="Arial" w:cs="Arial"/>
          <w:b/>
          <w:bCs/>
        </w:rPr>
        <w:t>:</w:t>
      </w:r>
    </w:p>
    <w:p w14:paraId="504D3F57" w14:textId="77777777" w:rsidR="00B7134C" w:rsidRDefault="00B7134C" w:rsidP="00CC7AB8">
      <w:pPr>
        <w:pStyle w:val="ListParagraph"/>
        <w:numPr>
          <w:ilvl w:val="0"/>
          <w:numId w:val="5"/>
        </w:numPr>
        <w:spacing w:after="240" w:line="240" w:lineRule="auto"/>
        <w:contextualSpacing w:val="0"/>
        <w:rPr>
          <w:rFonts w:ascii="Arial" w:hAnsi="Arial" w:cs="Arial"/>
          <w:b/>
          <w:bCs/>
        </w:rPr>
      </w:pPr>
      <w:r>
        <w:rPr>
          <w:rFonts w:ascii="Arial" w:hAnsi="Arial" w:cs="Arial"/>
          <w:b/>
          <w:bCs/>
        </w:rPr>
        <w:t>Beginning Balance (2019–20</w:t>
      </w:r>
      <w:r w:rsidRPr="00711121">
        <w:rPr>
          <w:rFonts w:ascii="Arial" w:hAnsi="Arial" w:cs="Arial"/>
          <w:b/>
          <w:bCs/>
        </w:rPr>
        <w:t xml:space="preserve"> AUD 9530A Ending Balance)</w:t>
      </w:r>
    </w:p>
    <w:p w14:paraId="63A82F52" w14:textId="77777777" w:rsidR="00B7134C" w:rsidRPr="00711121" w:rsidRDefault="00B7134C" w:rsidP="00CC7AB8">
      <w:pPr>
        <w:pStyle w:val="ListParagraph"/>
        <w:spacing w:after="240" w:line="240" w:lineRule="auto"/>
        <w:rPr>
          <w:rFonts w:ascii="Arial" w:hAnsi="Arial" w:cs="Arial"/>
        </w:rPr>
      </w:pPr>
      <w:r w:rsidRPr="00711121">
        <w:rPr>
          <w:rFonts w:ascii="Arial" w:hAnsi="Arial" w:cs="Arial"/>
        </w:rPr>
        <w:t>Obtain this balance from last year’s latest revised audit</w:t>
      </w:r>
      <w:r>
        <w:rPr>
          <w:rFonts w:ascii="Arial" w:hAnsi="Arial" w:cs="Arial"/>
        </w:rPr>
        <w:t xml:space="preserve"> report</w:t>
      </w:r>
      <w:r w:rsidRPr="00711121">
        <w:rPr>
          <w:rFonts w:ascii="Arial" w:hAnsi="Arial" w:cs="Arial"/>
        </w:rPr>
        <w:t>. If the balance reported was zero, then enter zero.</w:t>
      </w:r>
    </w:p>
    <w:p w14:paraId="462C4E75" w14:textId="6E042999" w:rsidR="00B7134C" w:rsidRPr="00F66761" w:rsidRDefault="00B7134C" w:rsidP="00CC7AB8">
      <w:pPr>
        <w:spacing w:after="240" w:line="240" w:lineRule="auto"/>
        <w:ind w:left="720" w:hanging="360"/>
        <w:rPr>
          <w:rFonts w:ascii="Arial" w:hAnsi="Arial" w:cs="Arial"/>
          <w:b/>
          <w:bCs/>
        </w:rPr>
      </w:pPr>
      <w:r w:rsidRPr="00F66761">
        <w:rPr>
          <w:rFonts w:ascii="Arial" w:hAnsi="Arial" w:cs="Arial"/>
          <w:b/>
          <w:bCs/>
        </w:rPr>
        <w:t>2.</w:t>
      </w:r>
      <w:r w:rsidRPr="00F66761">
        <w:rPr>
          <w:rFonts w:ascii="Arial" w:hAnsi="Arial" w:cs="Arial"/>
          <w:b/>
          <w:bCs/>
        </w:rPr>
        <w:tab/>
        <w:t>Plus Transfers to Reserve Account</w:t>
      </w:r>
      <w:r>
        <w:rPr>
          <w:rFonts w:ascii="Arial" w:hAnsi="Arial" w:cs="Arial"/>
          <w:b/>
          <w:bCs/>
        </w:rPr>
        <w:t xml:space="preserve"> (per 2019–20 </w:t>
      </w:r>
      <w:r w:rsidR="00CE5349">
        <w:rPr>
          <w:rFonts w:ascii="Arial" w:hAnsi="Arial" w:cs="Arial"/>
          <w:b/>
          <w:bCs/>
        </w:rPr>
        <w:t xml:space="preserve">Post-Audit </w:t>
      </w:r>
      <w:r>
        <w:rPr>
          <w:rFonts w:ascii="Arial" w:hAnsi="Arial" w:cs="Arial"/>
          <w:b/>
          <w:bCs/>
        </w:rPr>
        <w:t>CDNFS 9530)</w:t>
      </w:r>
    </w:p>
    <w:p w14:paraId="2CCAA709" w14:textId="6BF12493" w:rsidR="00B7134C" w:rsidRPr="00F66761" w:rsidRDefault="00B7134C" w:rsidP="00CC7AB8">
      <w:pPr>
        <w:spacing w:after="240" w:line="240" w:lineRule="auto"/>
        <w:ind w:left="1080" w:hanging="360"/>
        <w:rPr>
          <w:rFonts w:ascii="Arial" w:hAnsi="Arial" w:cs="Arial"/>
        </w:rPr>
      </w:pPr>
      <w:r w:rsidRPr="00F66761">
        <w:rPr>
          <w:rFonts w:ascii="Arial" w:hAnsi="Arial" w:cs="Arial"/>
          <w:bCs/>
        </w:rPr>
        <w:t>a.</w:t>
      </w:r>
      <w:r w:rsidRPr="00F66761">
        <w:rPr>
          <w:rFonts w:ascii="Arial" w:hAnsi="Arial" w:cs="Arial"/>
          <w:bCs/>
        </w:rPr>
        <w:tab/>
      </w:r>
      <w:r w:rsidRPr="00F66761">
        <w:rPr>
          <w:rFonts w:ascii="Arial" w:hAnsi="Arial" w:cs="Arial"/>
        </w:rPr>
        <w:t xml:space="preserve">Identify the contract numbers and dollar amounts </w:t>
      </w:r>
      <w:r>
        <w:rPr>
          <w:rFonts w:ascii="Arial" w:hAnsi="Arial" w:cs="Arial"/>
        </w:rPr>
        <w:t xml:space="preserve">of </w:t>
      </w:r>
      <w:r w:rsidRPr="00F66761">
        <w:rPr>
          <w:rFonts w:ascii="Arial" w:hAnsi="Arial" w:cs="Arial"/>
        </w:rPr>
        <w:t>funds transfer</w:t>
      </w:r>
      <w:r>
        <w:rPr>
          <w:rFonts w:ascii="Arial" w:hAnsi="Arial" w:cs="Arial"/>
        </w:rPr>
        <w:t>red</w:t>
      </w:r>
      <w:r w:rsidRPr="00F66761">
        <w:rPr>
          <w:rFonts w:ascii="Arial" w:hAnsi="Arial" w:cs="Arial"/>
        </w:rPr>
        <w:t xml:space="preserve"> into the reserve account</w:t>
      </w:r>
      <w:r>
        <w:rPr>
          <w:rFonts w:ascii="Arial" w:hAnsi="Arial" w:cs="Arial"/>
        </w:rPr>
        <w:t xml:space="preserve"> per Section 4 of the post-audit CDNFS 9530</w:t>
      </w:r>
      <w:r w:rsidR="00F67D33">
        <w:rPr>
          <w:rFonts w:ascii="Arial" w:hAnsi="Arial" w:cs="Arial"/>
        </w:rPr>
        <w:t xml:space="preserve"> form</w:t>
      </w:r>
      <w:r w:rsidRPr="00F66761">
        <w:rPr>
          <w:rFonts w:ascii="Arial" w:hAnsi="Arial" w:cs="Arial"/>
        </w:rPr>
        <w:t>.</w:t>
      </w:r>
    </w:p>
    <w:p w14:paraId="7576D783" w14:textId="77777777" w:rsidR="00B7134C" w:rsidRDefault="00B7134C" w:rsidP="00CC7AB8">
      <w:pPr>
        <w:spacing w:after="240" w:line="240" w:lineRule="auto"/>
        <w:ind w:left="1080" w:hanging="360"/>
        <w:rPr>
          <w:rFonts w:ascii="Arial" w:hAnsi="Arial" w:cs="Arial"/>
        </w:rPr>
      </w:pPr>
      <w:r w:rsidRPr="00F66761">
        <w:rPr>
          <w:rFonts w:ascii="Arial" w:hAnsi="Arial" w:cs="Arial"/>
        </w:rPr>
        <w:t>b.</w:t>
      </w:r>
      <w:r w:rsidRPr="00F66761">
        <w:rPr>
          <w:rFonts w:ascii="Arial" w:hAnsi="Arial" w:cs="Arial"/>
        </w:rPr>
        <w:tab/>
        <w:t xml:space="preserve">If the post-audit CDNFS 9530 form is not available by the time the audit </w:t>
      </w:r>
      <w:r>
        <w:rPr>
          <w:rFonts w:ascii="Arial" w:hAnsi="Arial" w:cs="Arial"/>
        </w:rPr>
        <w:t>is due</w:t>
      </w:r>
      <w:r w:rsidRPr="00F66761">
        <w:rPr>
          <w:rFonts w:ascii="Arial" w:hAnsi="Arial" w:cs="Arial"/>
        </w:rPr>
        <w:t xml:space="preserve">, leave this section blank and explain the circumstances in the Comments </w:t>
      </w:r>
      <w:r>
        <w:rPr>
          <w:rFonts w:ascii="Arial" w:hAnsi="Arial" w:cs="Arial"/>
        </w:rPr>
        <w:t>box</w:t>
      </w:r>
      <w:r w:rsidRPr="00F66761">
        <w:rPr>
          <w:rFonts w:ascii="Arial" w:hAnsi="Arial" w:cs="Arial"/>
        </w:rPr>
        <w:t xml:space="preserve"> </w:t>
      </w:r>
      <w:r>
        <w:rPr>
          <w:rFonts w:ascii="Arial" w:hAnsi="Arial" w:cs="Arial"/>
        </w:rPr>
        <w:t>at the bottom of the form</w:t>
      </w:r>
      <w:r w:rsidRPr="00F66761">
        <w:rPr>
          <w:rFonts w:ascii="Arial" w:hAnsi="Arial" w:cs="Arial"/>
        </w:rPr>
        <w:t>.</w:t>
      </w:r>
    </w:p>
    <w:p w14:paraId="6B36B539" w14:textId="6EDBAAB9" w:rsidR="00B7134C" w:rsidRDefault="00B7134C" w:rsidP="00CC7AB8">
      <w:pPr>
        <w:spacing w:after="240" w:line="240" w:lineRule="auto"/>
        <w:ind w:left="720" w:hanging="360"/>
        <w:rPr>
          <w:rFonts w:ascii="Arial" w:hAnsi="Arial" w:cs="Arial"/>
          <w:b/>
          <w:bCs/>
        </w:rPr>
      </w:pPr>
      <w:r w:rsidRPr="00A8124B">
        <w:rPr>
          <w:rFonts w:ascii="Arial" w:hAnsi="Arial" w:cs="Arial"/>
          <w:b/>
          <w:bCs/>
        </w:rPr>
        <w:t>3.</w:t>
      </w:r>
      <w:r w:rsidR="00F67D33">
        <w:rPr>
          <w:rFonts w:ascii="Arial" w:hAnsi="Arial" w:cs="Arial"/>
          <w:b/>
          <w:bCs/>
        </w:rPr>
        <w:tab/>
      </w:r>
      <w:r w:rsidRPr="00A8124B">
        <w:rPr>
          <w:rFonts w:ascii="Arial" w:hAnsi="Arial" w:cs="Arial"/>
          <w:b/>
          <w:bCs/>
        </w:rPr>
        <w:t>Less Excess Reserve to be Billed</w:t>
      </w:r>
    </w:p>
    <w:p w14:paraId="2CD336A2" w14:textId="7C315DE2" w:rsidR="00B7134C" w:rsidRPr="00187DB0" w:rsidRDefault="00B7134C" w:rsidP="00CC7AB8">
      <w:pPr>
        <w:spacing w:after="240" w:line="240" w:lineRule="auto"/>
        <w:ind w:left="720" w:hanging="360"/>
        <w:rPr>
          <w:rFonts w:ascii="Arial" w:hAnsi="Arial" w:cs="Arial"/>
          <w:bCs/>
        </w:rPr>
      </w:pPr>
      <w:r>
        <w:rPr>
          <w:rFonts w:ascii="Arial" w:hAnsi="Arial" w:cs="Arial"/>
          <w:b/>
          <w:bCs/>
        </w:rPr>
        <w:tab/>
      </w:r>
      <w:r w:rsidRPr="00187DB0">
        <w:rPr>
          <w:rFonts w:ascii="Arial" w:hAnsi="Arial" w:cs="Arial"/>
          <w:bCs/>
        </w:rPr>
        <w:t xml:space="preserve">If last year’s post-audit form </w:t>
      </w:r>
      <w:r w:rsidRPr="00A8124B">
        <w:rPr>
          <w:rFonts w:ascii="Arial" w:hAnsi="Arial" w:cs="Arial"/>
          <w:bCs/>
        </w:rPr>
        <w:t>CDNFS 9530 indicated an excess reserve amount was to be billed, enter it here as a positive</w:t>
      </w:r>
      <w:r>
        <w:rPr>
          <w:rFonts w:ascii="Arial" w:hAnsi="Arial" w:cs="Arial"/>
          <w:bCs/>
        </w:rPr>
        <w:t xml:space="preserve"> amount.</w:t>
      </w:r>
    </w:p>
    <w:p w14:paraId="3DE3A01F" w14:textId="77777777" w:rsidR="00B7134C" w:rsidRDefault="00B7134C" w:rsidP="00CC7AB8">
      <w:pPr>
        <w:spacing w:after="240" w:line="240" w:lineRule="auto"/>
        <w:ind w:left="720" w:hanging="360"/>
        <w:rPr>
          <w:rFonts w:ascii="Arial" w:hAnsi="Arial" w:cs="Arial"/>
          <w:b/>
          <w:bCs/>
        </w:rPr>
      </w:pPr>
      <w:r>
        <w:rPr>
          <w:rFonts w:ascii="Arial" w:hAnsi="Arial" w:cs="Arial"/>
          <w:b/>
          <w:bCs/>
        </w:rPr>
        <w:t>4. Ending Balance per FY 2019-20 Post-Audit CDNFS 9530 Form</w:t>
      </w:r>
    </w:p>
    <w:p w14:paraId="608292BC" w14:textId="77777777" w:rsidR="00B7134C" w:rsidRPr="00795609" w:rsidRDefault="00B7134C" w:rsidP="00CC7AB8">
      <w:pPr>
        <w:pStyle w:val="ListParagraph"/>
        <w:spacing w:after="240" w:line="240" w:lineRule="auto"/>
        <w:rPr>
          <w:rFonts w:ascii="Arial" w:hAnsi="Arial" w:cs="Arial"/>
          <w:bCs/>
        </w:rPr>
      </w:pPr>
      <w:r>
        <w:rPr>
          <w:rFonts w:ascii="Arial" w:hAnsi="Arial" w:cs="Arial"/>
          <w:bCs/>
        </w:rPr>
        <w:t xml:space="preserve">Line 4 will </w:t>
      </w:r>
      <w:r w:rsidRPr="00795609">
        <w:rPr>
          <w:rFonts w:ascii="Arial" w:hAnsi="Arial" w:cs="Arial"/>
          <w:bCs/>
        </w:rPr>
        <w:t>automatically calculate</w:t>
      </w:r>
      <w:r>
        <w:rPr>
          <w:rFonts w:ascii="Arial" w:hAnsi="Arial" w:cs="Arial"/>
          <w:bCs/>
        </w:rPr>
        <w:t xml:space="preserve"> and </w:t>
      </w:r>
      <w:r w:rsidRPr="00795609">
        <w:rPr>
          <w:rFonts w:ascii="Arial" w:hAnsi="Arial" w:cs="Arial"/>
          <w:bCs/>
        </w:rPr>
        <w:t>should agree with the ending balance from last year’s post-audit form CDNFS 9530, Section 5.</w:t>
      </w:r>
    </w:p>
    <w:p w14:paraId="0C442F76" w14:textId="77777777" w:rsidR="00B7134C" w:rsidRPr="00CF3539" w:rsidRDefault="00B7134C" w:rsidP="00F67D33">
      <w:pPr>
        <w:spacing w:after="240" w:line="240" w:lineRule="auto"/>
        <w:rPr>
          <w:rFonts w:ascii="Arial" w:hAnsi="Arial" w:cs="Arial"/>
          <w:b/>
          <w:bCs/>
        </w:rPr>
      </w:pPr>
      <w:r>
        <w:rPr>
          <w:rFonts w:ascii="Arial" w:hAnsi="Arial" w:cs="Arial"/>
          <w:b/>
          <w:bCs/>
        </w:rPr>
        <w:t xml:space="preserve">Section 2 - </w:t>
      </w:r>
      <w:r w:rsidRPr="00362B03">
        <w:rPr>
          <w:rFonts w:ascii="Arial" w:hAnsi="Arial" w:cs="Arial"/>
          <w:b/>
          <w:bCs/>
        </w:rPr>
        <w:t>Current Year Reserve Account Activity</w:t>
      </w:r>
    </w:p>
    <w:p w14:paraId="2EDD6A54" w14:textId="77777777" w:rsidR="00B7134C" w:rsidRPr="00CF3539" w:rsidRDefault="00B7134C" w:rsidP="00CC7AB8">
      <w:pPr>
        <w:spacing w:after="240" w:line="240" w:lineRule="auto"/>
        <w:ind w:left="720" w:hanging="360"/>
        <w:rPr>
          <w:rFonts w:ascii="Arial" w:hAnsi="Arial" w:cs="Arial"/>
          <w:b/>
          <w:bCs/>
        </w:rPr>
      </w:pPr>
      <w:r w:rsidRPr="00CF3539">
        <w:rPr>
          <w:rFonts w:ascii="Arial" w:hAnsi="Arial" w:cs="Arial"/>
          <w:b/>
          <w:bCs/>
        </w:rPr>
        <w:t>5.</w:t>
      </w:r>
      <w:r w:rsidRPr="00CF3539">
        <w:rPr>
          <w:rFonts w:ascii="Arial" w:hAnsi="Arial" w:cs="Arial"/>
          <w:b/>
          <w:bCs/>
        </w:rPr>
        <w:tab/>
        <w:t>Plus Interest Earned This Year on Reserve Funds</w:t>
      </w:r>
    </w:p>
    <w:p w14:paraId="7F44F5A6"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t>a.</w:t>
      </w:r>
      <w:r w:rsidRPr="00F66761">
        <w:rPr>
          <w:rFonts w:ascii="Arial" w:hAnsi="Arial" w:cs="Arial"/>
        </w:rPr>
        <w:tab/>
        <w:t xml:space="preserve">Enter in Column A the amount of interest reported on this year’s form CDNFS 9530A, Section </w:t>
      </w:r>
      <w:r>
        <w:rPr>
          <w:rFonts w:ascii="Arial" w:hAnsi="Arial" w:cs="Arial"/>
        </w:rPr>
        <w:t>2</w:t>
      </w:r>
      <w:r w:rsidRPr="00F66761">
        <w:rPr>
          <w:rFonts w:ascii="Arial" w:hAnsi="Arial" w:cs="Arial"/>
        </w:rPr>
        <w:t>.</w:t>
      </w:r>
    </w:p>
    <w:p w14:paraId="1390D90B" w14:textId="77777777" w:rsidR="00B7134C" w:rsidRPr="00CF3539" w:rsidRDefault="00B7134C" w:rsidP="00CC7AB8">
      <w:pPr>
        <w:spacing w:after="240" w:line="240" w:lineRule="auto"/>
        <w:ind w:left="1080" w:hanging="360"/>
        <w:rPr>
          <w:rFonts w:ascii="Arial" w:hAnsi="Arial" w:cs="Arial"/>
        </w:rPr>
      </w:pPr>
      <w:r w:rsidRPr="00CF3539">
        <w:rPr>
          <w:rFonts w:ascii="Arial" w:hAnsi="Arial" w:cs="Arial"/>
        </w:rPr>
        <w:t>b.</w:t>
      </w:r>
      <w:r w:rsidRPr="00CF3539">
        <w:rPr>
          <w:rFonts w:ascii="Arial" w:hAnsi="Arial" w:cs="Arial"/>
        </w:rPr>
        <w:tab/>
        <w:t>Verify that Column C contains the correct amount of interest received for the reserve account during the fiscal year; if not correct, enter an appropriate adjustment in Column B.</w:t>
      </w:r>
    </w:p>
    <w:p w14:paraId="36E338AA"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t>c.</w:t>
      </w:r>
      <w:r w:rsidRPr="00F66761">
        <w:rPr>
          <w:rFonts w:ascii="Arial" w:hAnsi="Arial" w:cs="Arial"/>
        </w:rPr>
        <w:tab/>
        <w:t xml:space="preserve">If there is a reserve </w:t>
      </w:r>
      <w:r>
        <w:rPr>
          <w:rFonts w:ascii="Arial" w:hAnsi="Arial" w:cs="Arial"/>
        </w:rPr>
        <w:t xml:space="preserve">account </w:t>
      </w:r>
      <w:r w:rsidRPr="00F66761">
        <w:rPr>
          <w:rFonts w:ascii="Arial" w:hAnsi="Arial" w:cs="Arial"/>
        </w:rPr>
        <w:t xml:space="preserve">balance and no interest is shown, explain why in the Comments </w:t>
      </w:r>
      <w:r>
        <w:rPr>
          <w:rFonts w:ascii="Arial" w:hAnsi="Arial" w:cs="Arial"/>
        </w:rPr>
        <w:t>box</w:t>
      </w:r>
      <w:r w:rsidRPr="00F66761">
        <w:rPr>
          <w:rFonts w:ascii="Arial" w:hAnsi="Arial" w:cs="Arial"/>
        </w:rPr>
        <w:t>.</w:t>
      </w:r>
    </w:p>
    <w:p w14:paraId="4601980A" w14:textId="77777777" w:rsidR="00B7134C" w:rsidRPr="00CF3539" w:rsidRDefault="00B7134C" w:rsidP="00CC7AB8">
      <w:pPr>
        <w:spacing w:after="240" w:line="240" w:lineRule="auto"/>
        <w:ind w:left="720" w:hanging="360"/>
        <w:rPr>
          <w:rFonts w:ascii="Arial" w:hAnsi="Arial" w:cs="Arial"/>
          <w:b/>
          <w:bCs/>
        </w:rPr>
      </w:pPr>
      <w:r w:rsidRPr="00F66761">
        <w:rPr>
          <w:rFonts w:ascii="Arial" w:hAnsi="Arial" w:cs="Arial"/>
          <w:b/>
          <w:bCs/>
        </w:rPr>
        <w:lastRenderedPageBreak/>
        <w:t>6.</w:t>
      </w:r>
      <w:r w:rsidRPr="00CF3539">
        <w:rPr>
          <w:rFonts w:ascii="Arial" w:hAnsi="Arial" w:cs="Arial"/>
          <w:b/>
          <w:bCs/>
        </w:rPr>
        <w:tab/>
        <w:t>Less Transfers to Contracts from Reserve Account</w:t>
      </w:r>
    </w:p>
    <w:p w14:paraId="4632A002" w14:textId="77777777" w:rsidR="00B7134C" w:rsidRPr="00CF3539" w:rsidRDefault="00B7134C" w:rsidP="00CC7AB8">
      <w:pPr>
        <w:pStyle w:val="ListParagraph"/>
        <w:numPr>
          <w:ilvl w:val="0"/>
          <w:numId w:val="4"/>
        </w:numPr>
        <w:spacing w:after="240" w:line="240" w:lineRule="auto"/>
        <w:rPr>
          <w:rFonts w:ascii="Arial" w:hAnsi="Arial" w:cs="Arial"/>
        </w:rPr>
      </w:pPr>
      <w:r w:rsidRPr="00CF3539">
        <w:rPr>
          <w:rFonts w:ascii="Arial" w:hAnsi="Arial" w:cs="Arial"/>
        </w:rPr>
        <w:t xml:space="preserve">Enter the contract number(s) in the space provided and enter in Column A the respective </w:t>
      </w:r>
      <w:r>
        <w:rPr>
          <w:rFonts w:ascii="Arial" w:hAnsi="Arial" w:cs="Arial"/>
        </w:rPr>
        <w:t>funds</w:t>
      </w:r>
      <w:r w:rsidRPr="00CF3539">
        <w:rPr>
          <w:rFonts w:ascii="Arial" w:hAnsi="Arial" w:cs="Arial"/>
        </w:rPr>
        <w:t xml:space="preserve"> transferred out of the reserve account during the current fiscal year to pay for this year’s reimbursable expenses, as reported on this year’s CDNFS 9530A form, Section </w:t>
      </w:r>
      <w:r>
        <w:rPr>
          <w:rFonts w:ascii="Arial" w:hAnsi="Arial" w:cs="Arial"/>
        </w:rPr>
        <w:t>2</w:t>
      </w:r>
      <w:r w:rsidRPr="00CF3539">
        <w:rPr>
          <w:rFonts w:ascii="Arial" w:hAnsi="Arial" w:cs="Arial"/>
        </w:rPr>
        <w:t xml:space="preserve">. CSPP transfers must be separated into CSPP General Transfers </w:t>
      </w:r>
      <w:r>
        <w:rPr>
          <w:rFonts w:ascii="Arial" w:hAnsi="Arial" w:cs="Arial"/>
        </w:rPr>
        <w:t xml:space="preserve">or </w:t>
      </w:r>
      <w:r w:rsidRPr="00CF3539">
        <w:rPr>
          <w:rFonts w:ascii="Arial" w:hAnsi="Arial" w:cs="Arial"/>
        </w:rPr>
        <w:t xml:space="preserve">CSPP Professional Development Transfers. Transfers from </w:t>
      </w:r>
      <w:r>
        <w:rPr>
          <w:rFonts w:ascii="Arial" w:hAnsi="Arial" w:cs="Arial"/>
        </w:rPr>
        <w:t xml:space="preserve">the </w:t>
      </w:r>
      <w:r w:rsidRPr="00CF3539">
        <w:rPr>
          <w:rFonts w:ascii="Arial" w:hAnsi="Arial" w:cs="Arial"/>
        </w:rPr>
        <w:t xml:space="preserve">reserve </w:t>
      </w:r>
      <w:r>
        <w:rPr>
          <w:rFonts w:ascii="Arial" w:hAnsi="Arial" w:cs="Arial"/>
        </w:rPr>
        <w:t xml:space="preserve">account </w:t>
      </w:r>
      <w:r w:rsidRPr="00CF3539">
        <w:rPr>
          <w:rFonts w:ascii="Arial" w:hAnsi="Arial" w:cs="Arial"/>
        </w:rPr>
        <w:t>to other contract types should be entered in the Other Contracts section.</w:t>
      </w:r>
    </w:p>
    <w:p w14:paraId="1F31478B" w14:textId="7CEC1448" w:rsidR="00B7134C" w:rsidRPr="00F66761" w:rsidRDefault="00B7134C" w:rsidP="00CC7AB8">
      <w:pPr>
        <w:spacing w:after="240" w:line="240" w:lineRule="auto"/>
        <w:ind w:left="1080"/>
        <w:rPr>
          <w:rFonts w:ascii="Arial" w:hAnsi="Arial" w:cs="Arial"/>
        </w:rPr>
      </w:pPr>
      <w:r w:rsidRPr="00F66761">
        <w:rPr>
          <w:rFonts w:ascii="Arial" w:hAnsi="Arial" w:cs="Arial"/>
        </w:rPr>
        <w:t xml:space="preserve">CSPP </w:t>
      </w:r>
      <w:r>
        <w:rPr>
          <w:rFonts w:ascii="Arial" w:hAnsi="Arial" w:cs="Arial"/>
        </w:rPr>
        <w:t xml:space="preserve">agencies </w:t>
      </w:r>
      <w:r w:rsidRPr="00F66761">
        <w:rPr>
          <w:rFonts w:ascii="Arial" w:hAnsi="Arial" w:cs="Arial"/>
        </w:rPr>
        <w:t>can retain a reserve fund balance equal to 15 percent of the sum of the MRAs of all center-based contracts</w:t>
      </w:r>
      <w:r w:rsidR="00F67D33">
        <w:rPr>
          <w:rFonts w:ascii="Arial" w:hAnsi="Arial" w:cs="Arial"/>
        </w:rPr>
        <w:t>;</w:t>
      </w:r>
      <w:r w:rsidR="002B4868">
        <w:rPr>
          <w:rFonts w:ascii="Arial" w:hAnsi="Arial" w:cs="Arial"/>
        </w:rPr>
        <w:t xml:space="preserve"> </w:t>
      </w:r>
      <w:r w:rsidRPr="00F66761">
        <w:rPr>
          <w:rFonts w:ascii="Arial" w:hAnsi="Arial" w:cs="Arial"/>
        </w:rPr>
        <w:t xml:space="preserve">10 percent is intended for, and will be restricted to, expenditures specifically associated with the professional development of CSPP instructional staff. </w:t>
      </w:r>
      <w:r>
        <w:rPr>
          <w:rFonts w:ascii="Arial" w:hAnsi="Arial" w:cs="Arial"/>
        </w:rPr>
        <w:t>T</w:t>
      </w:r>
      <w:r w:rsidRPr="00F66761">
        <w:rPr>
          <w:rFonts w:ascii="Arial" w:hAnsi="Arial" w:cs="Arial"/>
        </w:rPr>
        <w:t xml:space="preserve">he </w:t>
      </w:r>
      <w:r>
        <w:rPr>
          <w:rFonts w:ascii="Arial" w:hAnsi="Arial" w:cs="Arial"/>
        </w:rPr>
        <w:t xml:space="preserve">remaining </w:t>
      </w:r>
      <w:r w:rsidRPr="00F66761">
        <w:rPr>
          <w:rFonts w:ascii="Arial" w:hAnsi="Arial" w:cs="Arial"/>
        </w:rPr>
        <w:t xml:space="preserve">5 percent </w:t>
      </w:r>
      <w:r>
        <w:rPr>
          <w:rFonts w:ascii="Arial" w:hAnsi="Arial" w:cs="Arial"/>
        </w:rPr>
        <w:t>can</w:t>
      </w:r>
      <w:r w:rsidRPr="00F66761">
        <w:rPr>
          <w:rFonts w:ascii="Arial" w:hAnsi="Arial" w:cs="Arial"/>
        </w:rPr>
        <w:t xml:space="preserve"> be used for “reasonable and necessary costs” (</w:t>
      </w:r>
      <w:r w:rsidRPr="00795609">
        <w:rPr>
          <w:rFonts w:ascii="Arial" w:hAnsi="Arial" w:cs="Arial"/>
          <w:i/>
        </w:rPr>
        <w:t>Education Code</w:t>
      </w:r>
      <w:r w:rsidRPr="00F66761">
        <w:rPr>
          <w:rFonts w:ascii="Arial" w:hAnsi="Arial" w:cs="Arial"/>
        </w:rPr>
        <w:t xml:space="preserve"> Section 8450) in excess of contract reimbursement for any center-based contract administered by the </w:t>
      </w:r>
      <w:r>
        <w:rPr>
          <w:rFonts w:ascii="Arial" w:hAnsi="Arial" w:cs="Arial"/>
        </w:rPr>
        <w:t>agency</w:t>
      </w:r>
      <w:r w:rsidRPr="00F66761">
        <w:rPr>
          <w:rFonts w:ascii="Arial" w:hAnsi="Arial" w:cs="Arial"/>
        </w:rPr>
        <w:t>.</w:t>
      </w:r>
    </w:p>
    <w:p w14:paraId="409258AB" w14:textId="77777777" w:rsidR="00B7134C" w:rsidRPr="00F66761" w:rsidRDefault="00B7134C" w:rsidP="00CC7AB8">
      <w:pPr>
        <w:spacing w:after="240" w:line="240" w:lineRule="auto"/>
        <w:ind w:left="1080"/>
        <w:rPr>
          <w:rFonts w:ascii="Arial" w:hAnsi="Arial" w:cs="Arial"/>
        </w:rPr>
      </w:pPr>
      <w:r w:rsidRPr="00F66761">
        <w:rPr>
          <w:rFonts w:ascii="Arial" w:hAnsi="Arial" w:cs="Arial"/>
        </w:rPr>
        <w:t>NOTE: Transfers from a reserve account can be made only to contracts of the same type as the reserve account, and must be reported as Transfer from Reserve Fund on the AUD form for the contract that receives the transfer.</w:t>
      </w:r>
    </w:p>
    <w:p w14:paraId="4960624D" w14:textId="77777777" w:rsidR="00B7134C" w:rsidRPr="00F66761" w:rsidRDefault="00B7134C" w:rsidP="00CC7AB8">
      <w:pPr>
        <w:spacing w:after="240" w:line="240" w:lineRule="auto"/>
        <w:ind w:left="1080" w:hanging="360"/>
        <w:rPr>
          <w:rFonts w:ascii="Arial" w:hAnsi="Arial" w:cs="Arial"/>
          <w:bCs/>
        </w:rPr>
      </w:pPr>
      <w:r w:rsidRPr="00F66761">
        <w:rPr>
          <w:rFonts w:ascii="Arial" w:hAnsi="Arial" w:cs="Arial"/>
        </w:rPr>
        <w:t>b.</w:t>
      </w:r>
      <w:r w:rsidRPr="00F66761">
        <w:rPr>
          <w:rFonts w:ascii="Arial" w:hAnsi="Arial" w:cs="Arial"/>
        </w:rPr>
        <w:tab/>
      </w:r>
      <w:r w:rsidRPr="00F66761">
        <w:rPr>
          <w:rFonts w:ascii="Arial" w:hAnsi="Arial" w:cs="Arial"/>
          <w:bCs/>
        </w:rPr>
        <w:t>Verify that Column C contains the correct amount transferred to each affected contract; if not correct, enter an appropriate adjustment in Column B.</w:t>
      </w:r>
    </w:p>
    <w:p w14:paraId="11A7F712"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t>c.</w:t>
      </w:r>
      <w:r w:rsidRPr="00F66761">
        <w:rPr>
          <w:rFonts w:ascii="Arial" w:hAnsi="Arial" w:cs="Arial"/>
        </w:rPr>
        <w:tab/>
      </w:r>
      <w:r w:rsidRPr="00F66761">
        <w:rPr>
          <w:rFonts w:ascii="Arial" w:hAnsi="Arial" w:cs="Arial"/>
          <w:iCs/>
        </w:rPr>
        <w:t xml:space="preserve">Note that </w:t>
      </w:r>
      <w:r w:rsidRPr="00F66761">
        <w:rPr>
          <w:rFonts w:ascii="Arial" w:hAnsi="Arial" w:cs="Arial"/>
          <w:i/>
          <w:iCs/>
        </w:rPr>
        <w:t>E</w:t>
      </w:r>
      <w:r>
        <w:rPr>
          <w:rFonts w:ascii="Arial" w:hAnsi="Arial" w:cs="Arial"/>
          <w:i/>
          <w:iCs/>
        </w:rPr>
        <w:t xml:space="preserve">ducation </w:t>
      </w:r>
      <w:r w:rsidRPr="00F66761">
        <w:rPr>
          <w:rFonts w:ascii="Arial" w:hAnsi="Arial" w:cs="Arial"/>
          <w:i/>
          <w:iCs/>
        </w:rPr>
        <w:t>C</w:t>
      </w:r>
      <w:r>
        <w:rPr>
          <w:rFonts w:ascii="Arial" w:hAnsi="Arial" w:cs="Arial"/>
          <w:i/>
          <w:iCs/>
        </w:rPr>
        <w:t>ode</w:t>
      </w:r>
      <w:r w:rsidRPr="00F66761">
        <w:rPr>
          <w:rFonts w:ascii="Arial" w:hAnsi="Arial" w:cs="Arial"/>
          <w:i/>
          <w:iCs/>
        </w:rPr>
        <w:t>,</w:t>
      </w:r>
      <w:r w:rsidRPr="00F66761">
        <w:rPr>
          <w:rFonts w:ascii="Arial" w:hAnsi="Arial" w:cs="Arial"/>
        </w:rPr>
        <w:t xml:space="preserve"> Section 8450</w:t>
      </w:r>
      <w:r w:rsidRPr="00F66761">
        <w:rPr>
          <w:rFonts w:ascii="Arial" w:hAnsi="Arial" w:cs="Arial"/>
          <w:iCs/>
        </w:rPr>
        <w:t xml:space="preserve">(g) states that </w:t>
      </w:r>
      <w:r>
        <w:rPr>
          <w:rFonts w:ascii="Arial" w:hAnsi="Arial" w:cs="Arial"/>
          <w:iCs/>
        </w:rPr>
        <w:t>funds</w:t>
      </w:r>
      <w:r w:rsidRPr="00F66761">
        <w:rPr>
          <w:rFonts w:ascii="Arial" w:hAnsi="Arial" w:cs="Arial"/>
          <w:iCs/>
        </w:rPr>
        <w:t xml:space="preserve"> in a contractor's reserve </w:t>
      </w:r>
      <w:r>
        <w:rPr>
          <w:rFonts w:ascii="Arial" w:hAnsi="Arial" w:cs="Arial"/>
          <w:iCs/>
        </w:rPr>
        <w:t>account</w:t>
      </w:r>
      <w:r w:rsidRPr="00F66761">
        <w:rPr>
          <w:rFonts w:ascii="Arial" w:hAnsi="Arial" w:cs="Arial"/>
          <w:iCs/>
        </w:rPr>
        <w:t xml:space="preserve"> may be used only for expenses that are reasonable and necessary</w:t>
      </w:r>
      <w:r w:rsidRPr="00F66761">
        <w:rPr>
          <w:rFonts w:ascii="Arial" w:hAnsi="Arial" w:cs="Arial"/>
        </w:rPr>
        <w:t>.</w:t>
      </w:r>
    </w:p>
    <w:p w14:paraId="73BE31DF" w14:textId="07D2F9AF" w:rsidR="00B7134C" w:rsidRPr="00F66761" w:rsidRDefault="00B7134C" w:rsidP="00CC7AB8">
      <w:pPr>
        <w:spacing w:after="240" w:line="240" w:lineRule="auto"/>
        <w:ind w:left="720" w:hanging="360"/>
        <w:rPr>
          <w:rFonts w:ascii="Arial" w:hAnsi="Arial" w:cs="Arial"/>
        </w:rPr>
      </w:pPr>
      <w:r w:rsidRPr="00F66761">
        <w:rPr>
          <w:rFonts w:ascii="Arial" w:hAnsi="Arial" w:cs="Arial"/>
          <w:b/>
          <w:bCs/>
        </w:rPr>
        <w:t>7.</w:t>
      </w:r>
      <w:r w:rsidRPr="00F66761">
        <w:rPr>
          <w:rFonts w:ascii="Arial" w:hAnsi="Arial" w:cs="Arial"/>
          <w:b/>
          <w:bCs/>
        </w:rPr>
        <w:tab/>
        <w:t xml:space="preserve">Ending Balance. </w:t>
      </w:r>
      <w:r w:rsidRPr="00F66761">
        <w:rPr>
          <w:rFonts w:ascii="Arial" w:hAnsi="Arial" w:cs="Arial"/>
        </w:rPr>
        <w:t>The ending balance for the current fiscal year is calculated automatically.</w:t>
      </w:r>
    </w:p>
    <w:p w14:paraId="628C2B06" w14:textId="4E168B9A" w:rsidR="00B7134C" w:rsidRPr="004015AB" w:rsidRDefault="00B7134C" w:rsidP="00CC7AB8">
      <w:pPr>
        <w:spacing w:after="240" w:line="240" w:lineRule="auto"/>
        <w:ind w:left="360"/>
        <w:rPr>
          <w:rFonts w:ascii="Arial" w:hAnsi="Arial" w:cs="Arial"/>
        </w:rPr>
      </w:pPr>
      <w:r w:rsidRPr="00F66761">
        <w:rPr>
          <w:rFonts w:ascii="Arial" w:hAnsi="Arial" w:cs="Arial"/>
        </w:rPr>
        <w:t xml:space="preserve">For additional information on reserve accounts, see the Reserve Account section of the </w:t>
      </w:r>
      <w:r w:rsidR="00CE5349" w:rsidRPr="00CE5349">
        <w:rPr>
          <w:rFonts w:ascii="Arial" w:hAnsi="Arial" w:cs="Arial"/>
          <w:i/>
        </w:rPr>
        <w:t xml:space="preserve">Child Development </w:t>
      </w:r>
      <w:r w:rsidRPr="00F66761">
        <w:rPr>
          <w:rFonts w:ascii="Arial" w:hAnsi="Arial" w:cs="Arial"/>
          <w:i/>
          <w:iCs/>
        </w:rPr>
        <w:t>Attendance and Fiscal Reporting and Reimbursement Procedures</w:t>
      </w:r>
      <w:r>
        <w:rPr>
          <w:rFonts w:ascii="Arial" w:hAnsi="Arial" w:cs="Arial"/>
          <w:iCs/>
        </w:rPr>
        <w:t xml:space="preserve"> </w:t>
      </w:r>
      <w:r>
        <w:rPr>
          <w:rFonts w:ascii="Arial" w:hAnsi="Arial" w:cs="Arial"/>
        </w:rPr>
        <w:t>(CDNFS Fiscal Handbook 2020–21</w:t>
      </w:r>
      <w:r w:rsidRPr="00EA2449">
        <w:rPr>
          <w:rFonts w:ascii="Arial" w:hAnsi="Arial" w:cs="Arial"/>
        </w:rPr>
        <w:t>)</w:t>
      </w:r>
      <w:r>
        <w:rPr>
          <w:rFonts w:ascii="Arial" w:hAnsi="Arial" w:cs="Arial"/>
        </w:rPr>
        <w:t xml:space="preserve"> on the CDE website at</w:t>
      </w:r>
      <w:r w:rsidRPr="00F66761">
        <w:rPr>
          <w:rFonts w:ascii="Arial" w:hAnsi="Arial" w:cs="Arial"/>
        </w:rPr>
        <w:t xml:space="preserve"> </w:t>
      </w:r>
      <w:hyperlink r:id="rId13" w:tooltip="Child Development home page" w:history="1">
        <w:r>
          <w:rPr>
            <w:rStyle w:val="Hyperlink"/>
            <w:rFonts w:ascii="Arial" w:hAnsi="Arial" w:cs="Arial"/>
          </w:rPr>
          <w:t>https://www.cde.ca.gov/fg/aa/cd/index.asp</w:t>
        </w:r>
      </w:hyperlink>
      <w:bookmarkStart w:id="5" w:name="_GoBack"/>
      <w:bookmarkEnd w:id="5"/>
      <w:r w:rsidRPr="00F66761">
        <w:rPr>
          <w:rFonts w:ascii="Arial" w:hAnsi="Arial" w:cs="Arial"/>
        </w:rPr>
        <w:t>.</w:t>
      </w:r>
    </w:p>
    <w:sectPr w:rsidR="00B7134C" w:rsidRPr="004015AB" w:rsidSect="00FB3362">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86DD" w14:textId="77777777" w:rsidR="002A5693" w:rsidRDefault="002A5693">
      <w:pPr>
        <w:spacing w:after="0" w:line="240" w:lineRule="auto"/>
      </w:pPr>
      <w:r>
        <w:separator/>
      </w:r>
    </w:p>
  </w:endnote>
  <w:endnote w:type="continuationSeparator" w:id="0">
    <w:p w14:paraId="78A1F069" w14:textId="77777777" w:rsidR="002A5693" w:rsidRDefault="002A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4811" w14:textId="77777777" w:rsidR="00D85A10" w:rsidRDefault="003B293F" w:rsidP="009E522D">
    <w:pPr>
      <w:pStyle w:val="Footer"/>
      <w:ind w:right="36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CA3B" w14:textId="77777777" w:rsidR="00D85A10" w:rsidRDefault="003B293F">
    <w:pPr>
      <w:pStyle w:val="Footer"/>
      <w:framePr w:wrap="around" w:vAnchor="text" w:hAnchor="margin" w:xAlign="center" w:y="1"/>
      <w:rPr>
        <w:rStyle w:val="PageNumber"/>
        <w:rFonts w:ascii="Arial" w:hAnsi="Arial" w:cs="Arial"/>
      </w:rPr>
    </w:pPr>
  </w:p>
  <w:p w14:paraId="670A2507" w14:textId="77777777" w:rsidR="00D85A10" w:rsidRDefault="003B2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60DE" w14:textId="77777777" w:rsidR="002A5693" w:rsidRDefault="002A5693">
      <w:pPr>
        <w:spacing w:after="0" w:line="240" w:lineRule="auto"/>
      </w:pPr>
      <w:r>
        <w:separator/>
      </w:r>
    </w:p>
  </w:footnote>
  <w:footnote w:type="continuationSeparator" w:id="0">
    <w:p w14:paraId="115A739E" w14:textId="77777777" w:rsidR="002A5693" w:rsidRDefault="002A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4334" w14:textId="77777777" w:rsidR="000F7D58" w:rsidRPr="000F7D58" w:rsidRDefault="000F7D58" w:rsidP="000F7D58">
    <w:pPr>
      <w:rPr>
        <w:rFonts w:ascii="Arial" w:hAnsi="Arial" w:cs="Arial"/>
      </w:rPr>
    </w:pPr>
    <w:r w:rsidRPr="000F7D58">
      <w:rPr>
        <w:rFonts w:ascii="Arial" w:hAnsi="Arial" w:cs="Arial"/>
      </w:rPr>
      <w:t>California Department of Education</w:t>
    </w:r>
    <w:r w:rsidRPr="000F7D58">
      <w:rPr>
        <w:rFonts w:ascii="Arial" w:hAnsi="Arial" w:cs="Arial"/>
      </w:rPr>
      <w:ptab w:relativeTo="margin" w:alignment="right" w:leader="none"/>
    </w:r>
    <w:r w:rsidRPr="000F7D58">
      <w:rPr>
        <w:rFonts w:ascii="Arial" w:hAnsi="Arial" w:cs="Arial"/>
      </w:rPr>
      <w:t>Audits &amp; Investigations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9020" w14:textId="77777777" w:rsidR="00D85A10" w:rsidRPr="00E823A1" w:rsidRDefault="003B293F" w:rsidP="00E8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6B24"/>
    <w:multiLevelType w:val="hybridMultilevel"/>
    <w:tmpl w:val="06A6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D322E"/>
    <w:multiLevelType w:val="hybridMultilevel"/>
    <w:tmpl w:val="6F0461C0"/>
    <w:lvl w:ilvl="0" w:tplc="7E3AD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70E0F"/>
    <w:multiLevelType w:val="hybridMultilevel"/>
    <w:tmpl w:val="CF7657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66015F"/>
    <w:multiLevelType w:val="hybridMultilevel"/>
    <w:tmpl w:val="00E8378A"/>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13404A9"/>
    <w:multiLevelType w:val="hybridMultilevel"/>
    <w:tmpl w:val="E5CA1838"/>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D3072"/>
    <w:multiLevelType w:val="hybridMultilevel"/>
    <w:tmpl w:val="A96888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73D03AF1"/>
    <w:multiLevelType w:val="hybridMultilevel"/>
    <w:tmpl w:val="727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4C"/>
    <w:rsid w:val="00020E57"/>
    <w:rsid w:val="000245CC"/>
    <w:rsid w:val="00024F61"/>
    <w:rsid w:val="00025CBB"/>
    <w:rsid w:val="00033409"/>
    <w:rsid w:val="00071662"/>
    <w:rsid w:val="00074811"/>
    <w:rsid w:val="000D55D1"/>
    <w:rsid w:val="000F7D58"/>
    <w:rsid w:val="00154A8A"/>
    <w:rsid w:val="00205CD8"/>
    <w:rsid w:val="002102C9"/>
    <w:rsid w:val="0021303C"/>
    <w:rsid w:val="00294F27"/>
    <w:rsid w:val="002A5693"/>
    <w:rsid w:val="002B4868"/>
    <w:rsid w:val="0034057E"/>
    <w:rsid w:val="003B293F"/>
    <w:rsid w:val="0044306B"/>
    <w:rsid w:val="00452357"/>
    <w:rsid w:val="005840FA"/>
    <w:rsid w:val="006176BB"/>
    <w:rsid w:val="00662CD6"/>
    <w:rsid w:val="006A3F5D"/>
    <w:rsid w:val="006B33EE"/>
    <w:rsid w:val="006D0D04"/>
    <w:rsid w:val="006E77B3"/>
    <w:rsid w:val="00743F94"/>
    <w:rsid w:val="007F4B19"/>
    <w:rsid w:val="00837799"/>
    <w:rsid w:val="008B212E"/>
    <w:rsid w:val="008F0F6D"/>
    <w:rsid w:val="009412F4"/>
    <w:rsid w:val="00977F11"/>
    <w:rsid w:val="00AB0E49"/>
    <w:rsid w:val="00AE3BBF"/>
    <w:rsid w:val="00B32EF4"/>
    <w:rsid w:val="00B7134C"/>
    <w:rsid w:val="00B93648"/>
    <w:rsid w:val="00B96B5D"/>
    <w:rsid w:val="00BC0C5E"/>
    <w:rsid w:val="00BC31D3"/>
    <w:rsid w:val="00BC55C4"/>
    <w:rsid w:val="00C0042C"/>
    <w:rsid w:val="00C21806"/>
    <w:rsid w:val="00C46F27"/>
    <w:rsid w:val="00CC7AB8"/>
    <w:rsid w:val="00CE5349"/>
    <w:rsid w:val="00D178AC"/>
    <w:rsid w:val="00D42AAA"/>
    <w:rsid w:val="00D55763"/>
    <w:rsid w:val="00D97A04"/>
    <w:rsid w:val="00DB183B"/>
    <w:rsid w:val="00DF3FD8"/>
    <w:rsid w:val="00EB4C8B"/>
    <w:rsid w:val="00F10BCA"/>
    <w:rsid w:val="00F67D33"/>
    <w:rsid w:val="00F74FED"/>
    <w:rsid w:val="00F9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AEB1"/>
  <w15:chartTrackingRefBased/>
  <w15:docId w15:val="{230BDB1A-0A3D-4A89-8E29-669D08C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4C"/>
    <w:pPr>
      <w:spacing w:after="12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7AB8"/>
    <w:pPr>
      <w:tabs>
        <w:tab w:val="left" w:pos="4320"/>
      </w:tabs>
      <w:spacing w:after="240" w:line="240" w:lineRule="auto"/>
      <w:contextualSpacing/>
      <w:outlineLvl w:val="0"/>
    </w:pPr>
    <w:rPr>
      <w:rFonts w:ascii="Arial" w:hAnsi="Arial" w:cs="Arial"/>
      <w:b/>
      <w:sz w:val="32"/>
      <w:szCs w:val="32"/>
    </w:rPr>
  </w:style>
  <w:style w:type="paragraph" w:styleId="Heading2">
    <w:name w:val="heading 2"/>
    <w:basedOn w:val="Normal"/>
    <w:next w:val="Normal"/>
    <w:link w:val="Heading2Char"/>
    <w:qFormat/>
    <w:rsid w:val="00B7134C"/>
    <w:pPr>
      <w:keepNext/>
      <w:outlineLvl w:val="1"/>
    </w:pPr>
    <w:rPr>
      <w:rFonts w:ascii="Arial" w:hAnsi="Arial" w:cs="Arial"/>
      <w:b/>
      <w:sz w:val="32"/>
      <w:szCs w:val="32"/>
    </w:rPr>
  </w:style>
  <w:style w:type="paragraph" w:styleId="Heading3">
    <w:name w:val="heading 3"/>
    <w:basedOn w:val="Normal"/>
    <w:next w:val="Normal"/>
    <w:link w:val="Heading3Char"/>
    <w:qFormat/>
    <w:rsid w:val="00B7134C"/>
    <w:pPr>
      <w:spacing w:before="240"/>
      <w:outlineLvl w:val="2"/>
    </w:pPr>
    <w:rPr>
      <w:rFonts w:ascii="Arial" w:hAnsi="Arial" w:cs="Arial"/>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34C"/>
    <w:rPr>
      <w:rFonts w:ascii="Arial" w:eastAsia="Times New Roman" w:hAnsi="Arial" w:cs="Arial"/>
      <w:b/>
      <w:sz w:val="32"/>
      <w:szCs w:val="32"/>
    </w:rPr>
  </w:style>
  <w:style w:type="character" w:customStyle="1" w:styleId="Heading3Char">
    <w:name w:val="Heading 3 Char"/>
    <w:basedOn w:val="DefaultParagraphFont"/>
    <w:link w:val="Heading3"/>
    <w:rsid w:val="00B7134C"/>
    <w:rPr>
      <w:rFonts w:ascii="Arial" w:eastAsia="Times New Roman" w:hAnsi="Arial" w:cs="Arial"/>
      <w:bCs/>
      <w:i/>
      <w:sz w:val="32"/>
      <w:szCs w:val="32"/>
    </w:rPr>
  </w:style>
  <w:style w:type="paragraph" w:styleId="Title">
    <w:name w:val="Title"/>
    <w:basedOn w:val="Normal"/>
    <w:link w:val="TitleChar"/>
    <w:qFormat/>
    <w:rsid w:val="00B7134C"/>
    <w:pPr>
      <w:jc w:val="center"/>
    </w:pPr>
    <w:rPr>
      <w:b/>
      <w:bCs/>
    </w:rPr>
  </w:style>
  <w:style w:type="character" w:customStyle="1" w:styleId="TitleChar">
    <w:name w:val="Title Char"/>
    <w:basedOn w:val="DefaultParagraphFont"/>
    <w:link w:val="Title"/>
    <w:rsid w:val="00B7134C"/>
    <w:rPr>
      <w:rFonts w:ascii="Times New Roman" w:eastAsia="Times New Roman" w:hAnsi="Times New Roman" w:cs="Times New Roman"/>
      <w:b/>
      <w:bCs/>
      <w:sz w:val="24"/>
      <w:szCs w:val="24"/>
    </w:rPr>
  </w:style>
  <w:style w:type="paragraph" w:styleId="Footer">
    <w:name w:val="footer"/>
    <w:basedOn w:val="Normal"/>
    <w:link w:val="FooterChar"/>
    <w:uiPriority w:val="99"/>
    <w:rsid w:val="00B7134C"/>
    <w:pPr>
      <w:tabs>
        <w:tab w:val="center" w:pos="4320"/>
        <w:tab w:val="right" w:pos="8640"/>
      </w:tabs>
    </w:pPr>
  </w:style>
  <w:style w:type="character" w:customStyle="1" w:styleId="FooterChar">
    <w:name w:val="Footer Char"/>
    <w:basedOn w:val="DefaultParagraphFont"/>
    <w:link w:val="Footer"/>
    <w:uiPriority w:val="99"/>
    <w:rsid w:val="00B7134C"/>
    <w:rPr>
      <w:rFonts w:ascii="Times New Roman" w:eastAsia="Times New Roman" w:hAnsi="Times New Roman" w:cs="Times New Roman"/>
      <w:sz w:val="24"/>
      <w:szCs w:val="24"/>
    </w:rPr>
  </w:style>
  <w:style w:type="character" w:styleId="PageNumber">
    <w:name w:val="page number"/>
    <w:basedOn w:val="DefaultParagraphFont"/>
    <w:rsid w:val="00B7134C"/>
  </w:style>
  <w:style w:type="paragraph" w:styleId="Header">
    <w:name w:val="header"/>
    <w:basedOn w:val="Normal"/>
    <w:link w:val="HeaderChar"/>
    <w:uiPriority w:val="99"/>
    <w:rsid w:val="00B7134C"/>
    <w:pPr>
      <w:tabs>
        <w:tab w:val="center" w:pos="4320"/>
        <w:tab w:val="right" w:pos="8640"/>
      </w:tabs>
    </w:pPr>
  </w:style>
  <w:style w:type="character" w:customStyle="1" w:styleId="HeaderChar">
    <w:name w:val="Header Char"/>
    <w:basedOn w:val="DefaultParagraphFont"/>
    <w:link w:val="Header"/>
    <w:uiPriority w:val="99"/>
    <w:rsid w:val="00B7134C"/>
    <w:rPr>
      <w:rFonts w:ascii="Times New Roman" w:eastAsia="Times New Roman" w:hAnsi="Times New Roman" w:cs="Times New Roman"/>
      <w:sz w:val="24"/>
      <w:szCs w:val="24"/>
    </w:rPr>
  </w:style>
  <w:style w:type="paragraph" w:styleId="BodyText">
    <w:name w:val="Body Text"/>
    <w:basedOn w:val="Normal"/>
    <w:link w:val="BodyTextChar"/>
    <w:rsid w:val="00B7134C"/>
    <w:pPr>
      <w:jc w:val="center"/>
    </w:pPr>
    <w:rPr>
      <w:b/>
      <w:bCs/>
    </w:rPr>
  </w:style>
  <w:style w:type="character" w:customStyle="1" w:styleId="BodyTextChar">
    <w:name w:val="Body Text Char"/>
    <w:basedOn w:val="DefaultParagraphFont"/>
    <w:link w:val="BodyText"/>
    <w:rsid w:val="00B7134C"/>
    <w:rPr>
      <w:rFonts w:ascii="Times New Roman" w:eastAsia="Times New Roman" w:hAnsi="Times New Roman" w:cs="Times New Roman"/>
      <w:b/>
      <w:bCs/>
      <w:sz w:val="24"/>
      <w:szCs w:val="24"/>
    </w:rPr>
  </w:style>
  <w:style w:type="character" w:styleId="Hyperlink">
    <w:name w:val="Hyperlink"/>
    <w:rsid w:val="00B7134C"/>
    <w:rPr>
      <w:color w:val="0000FF"/>
      <w:u w:val="single"/>
    </w:rPr>
  </w:style>
  <w:style w:type="paragraph" w:styleId="ListParagraph">
    <w:name w:val="List Paragraph"/>
    <w:basedOn w:val="Normal"/>
    <w:uiPriority w:val="34"/>
    <w:qFormat/>
    <w:rsid w:val="00B7134C"/>
    <w:pPr>
      <w:ind w:left="720"/>
      <w:contextualSpacing/>
    </w:pPr>
  </w:style>
  <w:style w:type="character" w:styleId="CommentReference">
    <w:name w:val="annotation reference"/>
    <w:basedOn w:val="DefaultParagraphFont"/>
    <w:uiPriority w:val="99"/>
    <w:semiHidden/>
    <w:unhideWhenUsed/>
    <w:rsid w:val="0044306B"/>
    <w:rPr>
      <w:sz w:val="16"/>
      <w:szCs w:val="16"/>
    </w:rPr>
  </w:style>
  <w:style w:type="paragraph" w:styleId="CommentText">
    <w:name w:val="annotation text"/>
    <w:basedOn w:val="Normal"/>
    <w:link w:val="CommentTextChar"/>
    <w:uiPriority w:val="99"/>
    <w:semiHidden/>
    <w:unhideWhenUsed/>
    <w:rsid w:val="0044306B"/>
    <w:pPr>
      <w:spacing w:line="240" w:lineRule="auto"/>
    </w:pPr>
    <w:rPr>
      <w:sz w:val="20"/>
      <w:szCs w:val="20"/>
    </w:rPr>
  </w:style>
  <w:style w:type="character" w:customStyle="1" w:styleId="CommentTextChar">
    <w:name w:val="Comment Text Char"/>
    <w:basedOn w:val="DefaultParagraphFont"/>
    <w:link w:val="CommentText"/>
    <w:uiPriority w:val="99"/>
    <w:semiHidden/>
    <w:rsid w:val="004430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06B"/>
    <w:rPr>
      <w:b/>
      <w:bCs/>
    </w:rPr>
  </w:style>
  <w:style w:type="character" w:customStyle="1" w:styleId="CommentSubjectChar">
    <w:name w:val="Comment Subject Char"/>
    <w:basedOn w:val="CommentTextChar"/>
    <w:link w:val="CommentSubject"/>
    <w:uiPriority w:val="99"/>
    <w:semiHidden/>
    <w:rsid w:val="004430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6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D55D1"/>
    <w:rPr>
      <w:color w:val="954F72" w:themeColor="followedHyperlink"/>
      <w:u w:val="single"/>
    </w:rPr>
  </w:style>
  <w:style w:type="character" w:customStyle="1" w:styleId="Heading1Char">
    <w:name w:val="Heading 1 Char"/>
    <w:basedOn w:val="DefaultParagraphFont"/>
    <w:link w:val="Heading1"/>
    <w:uiPriority w:val="9"/>
    <w:rsid w:val="00CC7AB8"/>
    <w:rPr>
      <w:rFonts w:ascii="Arial" w:eastAsia="Times New Roman" w:hAnsi="Arial" w:cs="Arial"/>
      <w:b/>
      <w:sz w:val="32"/>
      <w:szCs w:val="32"/>
    </w:rPr>
  </w:style>
  <w:style w:type="character" w:styleId="UnresolvedMention">
    <w:name w:val="Unresolved Mention"/>
    <w:basedOn w:val="DefaultParagraphFont"/>
    <w:uiPriority w:val="99"/>
    <w:semiHidden/>
    <w:unhideWhenUsed/>
    <w:rsid w:val="006E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Submissions@cde.ca.gov" TargetMode="External"/><Relationship Id="rId13" Type="http://schemas.openxmlformats.org/officeDocument/2006/relationships/hyperlink" Target="https://www.cde.ca.gov/fg/aa/cd/index.asp" TargetMode="External"/><Relationship Id="rId3" Type="http://schemas.openxmlformats.org/officeDocument/2006/relationships/settings" Target="settings.xml"/><Relationship Id="rId7" Type="http://schemas.openxmlformats.org/officeDocument/2006/relationships/hyperlink" Target="https://www.cdss.ca.gov/inforesources/cdss-programs/calworks-child-care/child-care-transition" TargetMode="External"/><Relationship Id="rId12" Type="http://schemas.openxmlformats.org/officeDocument/2006/relationships/hyperlink" Target="https://www.cde.ca.gov/sp/cd/ci/mb2019a.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ditsOffice@dss.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Instructions 2020-21 - Contracting Agencies Audit Guidelines (CA Dept of Education)</vt:lpstr>
    </vt:vector>
  </TitlesOfParts>
  <Company>California Department of Education</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2020-21 - Contracting Agencies Audit Guidelines (CA Dept of Education)</dc:title>
  <dc:subject>Audited Attendance &amp; Fiscal Report Instructions for Fiscal Year 2020-21.</dc:subject>
  <dc:creator>Laura Langston</dc:creator>
  <cp:keywords/>
  <dc:description/>
  <cp:lastModifiedBy>Nicholas Nguyen</cp:lastModifiedBy>
  <cp:revision>3</cp:revision>
  <dcterms:created xsi:type="dcterms:W3CDTF">2021-08-20T18:47:00Z</dcterms:created>
  <dcterms:modified xsi:type="dcterms:W3CDTF">2021-08-20T18:49:00Z</dcterms:modified>
</cp:coreProperties>
</file>