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B4B1" w14:textId="694B827E" w:rsidR="00F02B78" w:rsidRPr="006A0D1B" w:rsidRDefault="00DB14A9" w:rsidP="00476EA4">
      <w:pPr>
        <w:pStyle w:val="Heading1"/>
        <w:spacing w:after="240"/>
        <w:jc w:val="center"/>
        <w:rPr>
          <w:rFonts w:eastAsia="Times New Roman"/>
          <w:i w:val="0"/>
          <w:sz w:val="28"/>
          <w:szCs w:val="28"/>
        </w:rPr>
      </w:pPr>
      <w:bookmarkStart w:id="0" w:name="_Toc488666743"/>
      <w:r>
        <w:rPr>
          <w:rFonts w:eastAsia="Times New Roman"/>
          <w:i w:val="0"/>
          <w:sz w:val="28"/>
          <w:szCs w:val="28"/>
        </w:rPr>
        <w:t>A</w:t>
      </w:r>
      <w:r w:rsidR="00174C9D">
        <w:rPr>
          <w:rFonts w:eastAsia="Times New Roman"/>
          <w:i w:val="0"/>
          <w:sz w:val="28"/>
          <w:szCs w:val="28"/>
        </w:rPr>
        <w:t>ttachment 2</w:t>
      </w:r>
      <w:r>
        <w:rPr>
          <w:rFonts w:eastAsia="Times New Roman"/>
          <w:i w:val="0"/>
          <w:sz w:val="28"/>
          <w:szCs w:val="28"/>
        </w:rPr>
        <w:t xml:space="preserve">: </w:t>
      </w:r>
      <w:r w:rsidR="00F02B78" w:rsidRPr="006A0D1B">
        <w:rPr>
          <w:rFonts w:eastAsia="Times New Roman"/>
          <w:i w:val="0"/>
          <w:sz w:val="28"/>
          <w:szCs w:val="28"/>
        </w:rPr>
        <w:t>Specialized Secondary Programs Scoring Rubric</w:t>
      </w:r>
      <w:bookmarkEnd w:id="0"/>
    </w:p>
    <w:p w14:paraId="448EBAE1" w14:textId="77777777" w:rsidR="00773A0B" w:rsidRPr="005D5BE3" w:rsidRDefault="00773A0B" w:rsidP="00773A0B">
      <w:r w:rsidRPr="005D5BE3">
        <w:t>Application will be scored using the rubric below.</w:t>
      </w:r>
    </w:p>
    <w:p w14:paraId="7702FF39" w14:textId="048BFF46" w:rsidR="00773A0B" w:rsidRPr="00DE68C4" w:rsidRDefault="00773A0B" w:rsidP="00DE68C4">
      <w:r w:rsidRPr="005D5BE3">
        <w:t>Applications will be rated on a 100-point scale, weighted according to the</w:t>
      </w:r>
      <w:r>
        <w:t xml:space="preserve"> maximum</w:t>
      </w:r>
      <w:r w:rsidRPr="005D5BE3">
        <w:t xml:space="preserve"> </w:t>
      </w:r>
      <w:r>
        <w:t>points</w:t>
      </w:r>
      <w:r w:rsidRPr="005D5BE3">
        <w:t xml:space="preserve"> listed </w:t>
      </w:r>
      <w:r>
        <w:t>for each of the five elements</w:t>
      </w:r>
      <w:r w:rsidRPr="005D5BE3">
        <w:t xml:space="preserve">. Grant selection will be made based on </w:t>
      </w:r>
      <w:r>
        <w:t>supplemental school information</w:t>
      </w:r>
      <w:r w:rsidRPr="005D5BE3">
        <w:t>, and highes</w:t>
      </w:r>
      <w:r>
        <w:t xml:space="preserve">t total scores. </w:t>
      </w:r>
      <w:r w:rsidRPr="005D5BE3">
        <w:t xml:space="preserve">Responses will be </w:t>
      </w:r>
      <w:r w:rsidR="004B2C7E">
        <w:t>evaluated</w:t>
      </w:r>
      <w:r w:rsidRPr="005D5BE3">
        <w:t xml:space="preserve"> </w:t>
      </w:r>
      <w:r w:rsidR="004B2C7E">
        <w:t>for</w:t>
      </w:r>
      <w:r w:rsidRPr="005D5BE3">
        <w:t xml:space="preserve"> complete</w:t>
      </w:r>
      <w:r>
        <w:t xml:space="preserve">ness and the </w:t>
      </w:r>
      <w:r w:rsidRPr="005D5BE3">
        <w:t xml:space="preserve">quality </w:t>
      </w:r>
      <w:r w:rsidR="004B2C7E">
        <w:t>of addressing each element</w:t>
      </w:r>
      <w:r w:rsidRPr="005D5BE3">
        <w:t xml:space="preserve">, including the questions outlined in </w:t>
      </w:r>
      <w:r w:rsidRPr="005D5BE3">
        <w:rPr>
          <w:b/>
        </w:rPr>
        <w:t>Narrative – Instructions</w:t>
      </w:r>
      <w:r>
        <w:t xml:space="preserve"> of this Request for Applications.</w:t>
      </w:r>
    </w:p>
    <w:p w14:paraId="75CCDED6" w14:textId="2040F4FB" w:rsidR="00C07B04" w:rsidRPr="001C0C1E" w:rsidRDefault="00C07B04" w:rsidP="00C07B04">
      <w:pPr>
        <w:pStyle w:val="Heading2"/>
        <w:rPr>
          <w:rFonts w:eastAsia="Times New Roman"/>
          <w:i w:val="0"/>
          <w:iCs/>
        </w:rPr>
      </w:pPr>
      <w:r w:rsidRPr="001C0C1E">
        <w:rPr>
          <w:rFonts w:eastAsia="Times New Roman"/>
          <w:i w:val="0"/>
          <w:iCs/>
        </w:rPr>
        <w:t>Scored Components:</w:t>
      </w:r>
    </w:p>
    <w:tbl>
      <w:tblPr>
        <w:tblStyle w:val="TableGrid"/>
        <w:tblW w:w="8009" w:type="dxa"/>
        <w:tblLayout w:type="fixed"/>
        <w:tblLook w:val="04E0" w:firstRow="1" w:lastRow="1" w:firstColumn="1" w:lastColumn="0" w:noHBand="0" w:noVBand="1"/>
        <w:tblDescription w:val="This table identifies the scored components and their corresponding maximum rating, multiplier, and resulting maximum points."/>
      </w:tblPr>
      <w:tblGrid>
        <w:gridCol w:w="6660"/>
        <w:gridCol w:w="1349"/>
      </w:tblGrid>
      <w:tr w:rsidR="00BC20FC" w:rsidRPr="00F02B78" w14:paraId="3782E337" w14:textId="77777777" w:rsidTr="00DE68C4">
        <w:trPr>
          <w:cantSplit/>
          <w:tblHeader/>
        </w:trPr>
        <w:tc>
          <w:tcPr>
            <w:tcW w:w="6660" w:type="dxa"/>
          </w:tcPr>
          <w:p w14:paraId="4F8DAA9B" w14:textId="77777777" w:rsidR="00BC20FC" w:rsidRPr="002600EC" w:rsidRDefault="00BC20FC" w:rsidP="0089071D">
            <w:pPr>
              <w:spacing w:after="0"/>
              <w:jc w:val="center"/>
              <w:rPr>
                <w:rFonts w:eastAsia="Calibri" w:cs="Times New Roman"/>
                <w:b/>
                <w:color w:val="F2F2F2" w:themeColor="background1" w:themeShade="F2"/>
              </w:rPr>
            </w:pPr>
            <w:r w:rsidRPr="002600EC">
              <w:rPr>
                <w:rFonts w:eastAsia="Calibri" w:cs="Times New Roman"/>
                <w:b/>
              </w:rPr>
              <w:t>Scored Components</w:t>
            </w:r>
          </w:p>
        </w:tc>
        <w:tc>
          <w:tcPr>
            <w:tcW w:w="1349" w:type="dxa"/>
          </w:tcPr>
          <w:p w14:paraId="08D6E7AF" w14:textId="77777777" w:rsidR="00BC20FC" w:rsidRPr="002600EC" w:rsidRDefault="00BC20FC" w:rsidP="0089071D">
            <w:pPr>
              <w:spacing w:after="0"/>
              <w:jc w:val="center"/>
              <w:rPr>
                <w:rFonts w:eastAsia="Calibri" w:cs="Times New Roman"/>
                <w:b/>
                <w:color w:val="F2F2F2" w:themeColor="background1" w:themeShade="F2"/>
              </w:rPr>
            </w:pPr>
            <w:r w:rsidRPr="002600EC">
              <w:rPr>
                <w:rFonts w:eastAsia="Calibri" w:cs="Times New Roman"/>
                <w:b/>
              </w:rPr>
              <w:t>Maximum Points</w:t>
            </w:r>
          </w:p>
        </w:tc>
      </w:tr>
      <w:tr w:rsidR="00BC20FC" w:rsidRPr="00F02B78" w14:paraId="32D1464B" w14:textId="77777777" w:rsidTr="00DE68C4">
        <w:trPr>
          <w:cantSplit/>
        </w:trPr>
        <w:tc>
          <w:tcPr>
            <w:tcW w:w="6660" w:type="dxa"/>
          </w:tcPr>
          <w:p w14:paraId="33538920" w14:textId="493AAE7B" w:rsidR="00BC20FC" w:rsidRDefault="00357C9A" w:rsidP="008577BC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  <w:bCs/>
                <w:iCs/>
              </w:rPr>
              <w:t>Element</w:t>
            </w:r>
            <w:r w:rsidR="00BC20FC" w:rsidRPr="00891EB4">
              <w:rPr>
                <w:rFonts w:eastAsia="Calibri" w:cs="Times New Roman"/>
                <w:b/>
                <w:bCs/>
                <w:iCs/>
              </w:rPr>
              <w:t xml:space="preserve"> 1:</w:t>
            </w:r>
            <w:r w:rsidR="00BC20FC" w:rsidRPr="00891EB4">
              <w:rPr>
                <w:rFonts w:eastAsia="Calibri" w:cs="Times New Roman"/>
                <w:bCs/>
                <w:iCs/>
              </w:rPr>
              <w:t xml:space="preserve"> </w:t>
            </w:r>
            <w:r w:rsidR="00BC20FC" w:rsidRPr="00891EB4">
              <w:rPr>
                <w:rFonts w:eastAsia="Calibri" w:cs="Times New Roman"/>
                <w:b/>
                <w:bCs/>
                <w:iCs/>
              </w:rPr>
              <w:t>Curriculum Development:</w:t>
            </w:r>
          </w:p>
          <w:p w14:paraId="26C069CB" w14:textId="6B448650" w:rsidR="00BC20FC" w:rsidRPr="00891EB4" w:rsidRDefault="00BC20FC" w:rsidP="008577BC">
            <w:pPr>
              <w:spacing w:after="0"/>
              <w:jc w:val="both"/>
              <w:rPr>
                <w:rFonts w:eastAsia="Calibri" w:cs="Times New Roman"/>
              </w:rPr>
            </w:pPr>
          </w:p>
        </w:tc>
        <w:tc>
          <w:tcPr>
            <w:tcW w:w="1349" w:type="dxa"/>
          </w:tcPr>
          <w:p w14:paraId="3EA74A11" w14:textId="58D4B90C" w:rsidR="00BC20FC" w:rsidRPr="00F02B78" w:rsidRDefault="00357C9A" w:rsidP="0089071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</w:tr>
      <w:tr w:rsidR="00BC20FC" w:rsidRPr="00F02B78" w14:paraId="5D8AC682" w14:textId="77777777" w:rsidTr="00DE68C4">
        <w:trPr>
          <w:cantSplit/>
        </w:trPr>
        <w:tc>
          <w:tcPr>
            <w:tcW w:w="6660" w:type="dxa"/>
          </w:tcPr>
          <w:p w14:paraId="077D7FB3" w14:textId="5A5007B1" w:rsidR="00BC20FC" w:rsidRPr="00891EB4" w:rsidRDefault="00357C9A" w:rsidP="0089071D">
            <w:pPr>
              <w:spacing w:after="0"/>
              <w:rPr>
                <w:rFonts w:eastAsia="Calibri" w:cs="Times New Roman"/>
                <w:b/>
                <w:bCs/>
                <w:iCs/>
              </w:rPr>
            </w:pPr>
            <w:r>
              <w:rPr>
                <w:rFonts w:eastAsia="Calibri" w:cs="Times New Roman"/>
                <w:b/>
                <w:bCs/>
                <w:iCs/>
              </w:rPr>
              <w:t>Element</w:t>
            </w:r>
            <w:r w:rsidR="00BC20FC" w:rsidRPr="00891EB4">
              <w:rPr>
                <w:rFonts w:eastAsia="Calibri" w:cs="Times New Roman"/>
                <w:b/>
                <w:bCs/>
                <w:iCs/>
              </w:rPr>
              <w:t xml:space="preserve"> 2: Local Work-based Learning Opportunities Provided for SSP Students:</w:t>
            </w:r>
          </w:p>
          <w:p w14:paraId="7498B856" w14:textId="4B43F7BA" w:rsidR="00BC20FC" w:rsidRPr="00891EB4" w:rsidRDefault="00BC20FC" w:rsidP="0089071D">
            <w:pPr>
              <w:spacing w:after="0"/>
              <w:rPr>
                <w:rFonts w:eastAsia="Calibri" w:cs="Times New Roman"/>
              </w:rPr>
            </w:pPr>
          </w:p>
        </w:tc>
        <w:tc>
          <w:tcPr>
            <w:tcW w:w="1349" w:type="dxa"/>
          </w:tcPr>
          <w:p w14:paraId="21E4B1EE" w14:textId="14D33DC6" w:rsidR="00BC20FC" w:rsidRPr="00F02B78" w:rsidRDefault="00BC20FC" w:rsidP="0089071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357C9A">
              <w:rPr>
                <w:rFonts w:eastAsia="Calibri" w:cs="Times New Roman"/>
              </w:rPr>
              <w:t>0</w:t>
            </w:r>
          </w:p>
        </w:tc>
      </w:tr>
      <w:tr w:rsidR="00BC20FC" w:rsidRPr="00F02B78" w14:paraId="2686046D" w14:textId="77777777" w:rsidTr="00DE68C4">
        <w:trPr>
          <w:cantSplit/>
        </w:trPr>
        <w:tc>
          <w:tcPr>
            <w:tcW w:w="6660" w:type="dxa"/>
          </w:tcPr>
          <w:p w14:paraId="2FEE5B45" w14:textId="1B461BA2" w:rsidR="00BC20FC" w:rsidRDefault="00357C9A" w:rsidP="0089071D">
            <w:pPr>
              <w:spacing w:after="0"/>
              <w:rPr>
                <w:rFonts w:eastAsia="Calibri" w:cs="Times New Roman"/>
                <w:bCs/>
                <w:iCs/>
              </w:rPr>
            </w:pPr>
            <w:r>
              <w:rPr>
                <w:rFonts w:eastAsia="Calibri" w:cs="Times New Roman"/>
                <w:b/>
                <w:bCs/>
                <w:iCs/>
              </w:rPr>
              <w:t>Element</w:t>
            </w:r>
            <w:r w:rsidR="00BC20FC" w:rsidRPr="00891EB4">
              <w:rPr>
                <w:rFonts w:eastAsia="Calibri" w:cs="Times New Roman"/>
                <w:b/>
                <w:bCs/>
                <w:iCs/>
              </w:rPr>
              <w:t xml:space="preserve"> 3: Professional Development:</w:t>
            </w:r>
          </w:p>
          <w:p w14:paraId="66302B13" w14:textId="478CD6F1" w:rsidR="00BC20FC" w:rsidRPr="00891EB4" w:rsidRDefault="00357C9A" w:rsidP="0089071D">
            <w:pPr>
              <w:spacing w:after="0"/>
              <w:rPr>
                <w:rFonts w:eastAsia="Calibri" w:cs="Times New Roman"/>
                <w:bCs/>
                <w:iCs/>
              </w:rPr>
            </w:pPr>
            <w:r>
              <w:rPr>
                <w:rFonts w:eastAsia="Calibri" w:cs="Times New Roman"/>
                <w:bCs/>
                <w:iCs/>
              </w:rPr>
              <w:t xml:space="preserve"> </w:t>
            </w:r>
          </w:p>
        </w:tc>
        <w:tc>
          <w:tcPr>
            <w:tcW w:w="1349" w:type="dxa"/>
          </w:tcPr>
          <w:p w14:paraId="60F15CE7" w14:textId="657EFD9D" w:rsidR="00BC20FC" w:rsidRPr="00F02B78" w:rsidRDefault="00357C9A" w:rsidP="0089071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</w:tr>
      <w:tr w:rsidR="00BC20FC" w:rsidRPr="00F02B78" w14:paraId="582C1570" w14:textId="77777777" w:rsidTr="00DE68C4">
        <w:trPr>
          <w:cantSplit/>
        </w:trPr>
        <w:tc>
          <w:tcPr>
            <w:tcW w:w="6660" w:type="dxa"/>
          </w:tcPr>
          <w:p w14:paraId="552567DF" w14:textId="77777777" w:rsidR="00BC20FC" w:rsidRDefault="00357C9A" w:rsidP="0089071D">
            <w:pPr>
              <w:spacing w:after="0"/>
              <w:rPr>
                <w:rFonts w:eastAsia="Calibri" w:cs="Times New Roman"/>
                <w:b/>
                <w:bCs/>
                <w:i/>
                <w:iCs/>
              </w:rPr>
            </w:pPr>
            <w:r>
              <w:rPr>
                <w:rFonts w:eastAsia="Calibri" w:cs="Times New Roman"/>
                <w:b/>
                <w:bCs/>
                <w:iCs/>
              </w:rPr>
              <w:t>Element</w:t>
            </w:r>
            <w:r w:rsidR="00BC20FC" w:rsidRPr="00891EB4">
              <w:rPr>
                <w:rFonts w:eastAsia="Calibri" w:cs="Times New Roman"/>
                <w:b/>
                <w:bCs/>
                <w:iCs/>
              </w:rPr>
              <w:t xml:space="preserve"> 4:</w:t>
            </w:r>
            <w:r w:rsidR="00013EB8">
              <w:rPr>
                <w:rFonts w:eastAsia="Calibri" w:cs="Times New Roman"/>
                <w:b/>
                <w:bCs/>
                <w:iCs/>
              </w:rPr>
              <w:t xml:space="preserve"> </w:t>
            </w:r>
            <w:r w:rsidR="007D0D82" w:rsidRPr="007D0D82">
              <w:rPr>
                <w:rStyle w:val="Heading2Char"/>
                <w:rFonts w:eastAsia="Times New Roman"/>
                <w:bCs/>
                <w:i w:val="0"/>
                <w:szCs w:val="24"/>
              </w:rPr>
              <w:t>Sustainability</w:t>
            </w:r>
            <w:r w:rsidR="00BC20FC" w:rsidRPr="007D0D82">
              <w:rPr>
                <w:rFonts w:eastAsia="Calibri" w:cs="Times New Roman"/>
                <w:b/>
                <w:bCs/>
                <w:i/>
                <w:iCs/>
              </w:rPr>
              <w:t>:</w:t>
            </w:r>
          </w:p>
          <w:p w14:paraId="1F62FCBF" w14:textId="1DF3ED01" w:rsidR="00357C9A" w:rsidRPr="00891EB4" w:rsidRDefault="00357C9A" w:rsidP="0089071D">
            <w:pPr>
              <w:spacing w:after="0"/>
              <w:rPr>
                <w:rFonts w:eastAsia="Calibri" w:cs="Times New Roman"/>
                <w:b/>
                <w:bCs/>
                <w:iCs/>
              </w:rPr>
            </w:pPr>
          </w:p>
        </w:tc>
        <w:tc>
          <w:tcPr>
            <w:tcW w:w="1349" w:type="dxa"/>
          </w:tcPr>
          <w:p w14:paraId="3386DF2A" w14:textId="03A4C256" w:rsidR="00BC20FC" w:rsidRDefault="00357C9A" w:rsidP="0089071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</w:tr>
      <w:tr w:rsidR="00BC20FC" w:rsidRPr="00F02B78" w14:paraId="11BE899A" w14:textId="77777777" w:rsidTr="00DE68C4">
        <w:trPr>
          <w:cantSplit/>
        </w:trPr>
        <w:tc>
          <w:tcPr>
            <w:tcW w:w="6660" w:type="dxa"/>
          </w:tcPr>
          <w:p w14:paraId="282F9EDF" w14:textId="77777777" w:rsidR="00BC20FC" w:rsidRDefault="00357C9A" w:rsidP="00E663F2">
            <w:pPr>
              <w:spacing w:after="0"/>
              <w:rPr>
                <w:rFonts w:eastAsia="Calibri" w:cs="Times New Roman"/>
                <w:b/>
                <w:bCs/>
                <w:iCs/>
              </w:rPr>
            </w:pPr>
            <w:r>
              <w:rPr>
                <w:rFonts w:eastAsia="Calibri" w:cs="Times New Roman"/>
                <w:b/>
                <w:bCs/>
                <w:iCs/>
              </w:rPr>
              <w:t>Element</w:t>
            </w:r>
            <w:r w:rsidR="00BC20FC" w:rsidRPr="00891EB4">
              <w:rPr>
                <w:rFonts w:eastAsia="Calibri" w:cs="Times New Roman"/>
                <w:b/>
                <w:bCs/>
                <w:iCs/>
              </w:rPr>
              <w:t xml:space="preserve"> </w:t>
            </w:r>
            <w:r w:rsidR="00BC20FC">
              <w:rPr>
                <w:rFonts w:eastAsia="Calibri" w:cs="Times New Roman"/>
                <w:b/>
                <w:bCs/>
                <w:iCs/>
              </w:rPr>
              <w:t>5</w:t>
            </w:r>
            <w:r w:rsidR="00BC20FC" w:rsidRPr="00891EB4">
              <w:rPr>
                <w:rFonts w:eastAsia="Calibri" w:cs="Times New Roman"/>
                <w:b/>
                <w:bCs/>
                <w:iCs/>
              </w:rPr>
              <w:t>: Grant Budge</w:t>
            </w:r>
            <w:r w:rsidR="004C1CA1">
              <w:rPr>
                <w:rFonts w:eastAsia="Calibri" w:cs="Times New Roman"/>
                <w:b/>
                <w:bCs/>
                <w:iCs/>
              </w:rPr>
              <w:t>t</w:t>
            </w:r>
            <w:r>
              <w:rPr>
                <w:rFonts w:eastAsia="Calibri" w:cs="Times New Roman"/>
                <w:b/>
                <w:bCs/>
                <w:iCs/>
              </w:rPr>
              <w:t xml:space="preserve"> and Budget Narrative:</w:t>
            </w:r>
          </w:p>
          <w:p w14:paraId="2E3F58F5" w14:textId="67BF86B8" w:rsidR="00357C9A" w:rsidRPr="00527333" w:rsidRDefault="00357C9A" w:rsidP="00E663F2">
            <w:pPr>
              <w:spacing w:after="0"/>
              <w:rPr>
                <w:rFonts w:eastAsia="Calibri" w:cs="Times New Roman"/>
                <w:b/>
                <w:bCs/>
                <w:iCs/>
              </w:rPr>
            </w:pPr>
          </w:p>
        </w:tc>
        <w:tc>
          <w:tcPr>
            <w:tcW w:w="1349" w:type="dxa"/>
          </w:tcPr>
          <w:p w14:paraId="4F447EBA" w14:textId="652B238A" w:rsidR="00BC20FC" w:rsidRPr="00F02B78" w:rsidRDefault="00357C9A" w:rsidP="0089071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</w:t>
            </w:r>
          </w:p>
        </w:tc>
      </w:tr>
      <w:tr w:rsidR="00BC20FC" w:rsidRPr="00F02B78" w14:paraId="6F85DE81" w14:textId="77777777" w:rsidTr="00DE68C4">
        <w:trPr>
          <w:cantSplit/>
        </w:trPr>
        <w:tc>
          <w:tcPr>
            <w:tcW w:w="6660" w:type="dxa"/>
          </w:tcPr>
          <w:p w14:paraId="412FFC9B" w14:textId="77777777" w:rsidR="00BC20FC" w:rsidRPr="00891EB4" w:rsidRDefault="00BC20FC" w:rsidP="00BC20FC">
            <w:pPr>
              <w:spacing w:after="0"/>
              <w:jc w:val="right"/>
              <w:rPr>
                <w:rFonts w:eastAsia="Calibri" w:cs="Times New Roman"/>
                <w:b/>
                <w:bCs/>
                <w:iCs/>
              </w:rPr>
            </w:pPr>
            <w:r>
              <w:rPr>
                <w:rFonts w:eastAsia="Calibri" w:cs="Times New Roman"/>
                <w:b/>
                <w:bCs/>
                <w:iCs/>
              </w:rPr>
              <w:t>Total:</w:t>
            </w:r>
          </w:p>
        </w:tc>
        <w:tc>
          <w:tcPr>
            <w:tcW w:w="1349" w:type="dxa"/>
          </w:tcPr>
          <w:p w14:paraId="68FA907C" w14:textId="77777777" w:rsidR="00BC20FC" w:rsidRDefault="00BC20FC" w:rsidP="0089071D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</w:p>
        </w:tc>
      </w:tr>
    </w:tbl>
    <w:p w14:paraId="7DB5E58F" w14:textId="77777777" w:rsidR="00F02B78" w:rsidRPr="00F02B78" w:rsidRDefault="00F02B78" w:rsidP="00F02B78">
      <w:pPr>
        <w:tabs>
          <w:tab w:val="left" w:pos="7320"/>
        </w:tabs>
        <w:spacing w:after="0"/>
        <w:rPr>
          <w:rFonts w:eastAsia="Times New Roman" w:cs="Times New Roman"/>
          <w:szCs w:val="24"/>
        </w:rPr>
        <w:sectPr w:rsidR="00F02B78" w:rsidRPr="00F02B78" w:rsidSect="00AA7888">
          <w:pgSz w:w="12240" w:h="15840"/>
          <w:pgMar w:top="1080" w:right="1440" w:bottom="720" w:left="1440" w:header="720" w:footer="720" w:gutter="0"/>
          <w:cols w:space="720"/>
        </w:sectPr>
      </w:pPr>
    </w:p>
    <w:p w14:paraId="463491F7" w14:textId="0F343E20" w:rsidR="00474733" w:rsidRPr="00A96D78" w:rsidRDefault="00A96D78" w:rsidP="00395FEC">
      <w:pPr>
        <w:pStyle w:val="Heading2"/>
        <w:tabs>
          <w:tab w:val="left" w:pos="990"/>
        </w:tabs>
        <w:ind w:left="-180"/>
        <w:rPr>
          <w:i w:val="0"/>
          <w:iCs/>
        </w:rPr>
      </w:pPr>
      <w:r w:rsidRPr="00A96D78">
        <w:rPr>
          <w:i w:val="0"/>
          <w:iCs/>
        </w:rPr>
        <w:lastRenderedPageBreak/>
        <w:t>Element</w:t>
      </w:r>
      <w:r w:rsidR="00395FEC" w:rsidRPr="00A96D78">
        <w:rPr>
          <w:i w:val="0"/>
          <w:iCs/>
        </w:rPr>
        <w:t xml:space="preserve"> </w:t>
      </w:r>
      <w:r w:rsidR="006C7D8A" w:rsidRPr="00A96D78">
        <w:rPr>
          <w:i w:val="0"/>
          <w:iCs/>
        </w:rPr>
        <w:t>1</w:t>
      </w:r>
      <w:r w:rsidR="00395FEC" w:rsidRPr="00A96D78">
        <w:rPr>
          <w:i w:val="0"/>
          <w:iCs/>
        </w:rPr>
        <w:t>:</w:t>
      </w:r>
      <w:r w:rsidR="00E4513D" w:rsidRPr="00A96D78">
        <w:rPr>
          <w:i w:val="0"/>
          <w:iCs/>
        </w:rPr>
        <w:t xml:space="preserve"> </w:t>
      </w:r>
      <w:r w:rsidR="00474733" w:rsidRPr="00A96D78">
        <w:rPr>
          <w:i w:val="0"/>
          <w:iCs/>
        </w:rPr>
        <w:t>Curriculum Development</w:t>
      </w:r>
      <w:r>
        <w:rPr>
          <w:i w:val="0"/>
          <w:iCs/>
        </w:rPr>
        <w:t xml:space="preserve"> (</w:t>
      </w:r>
      <w:r w:rsidR="007F2DF1">
        <w:rPr>
          <w:i w:val="0"/>
          <w:iCs/>
        </w:rPr>
        <w:t xml:space="preserve">Maximum </w:t>
      </w:r>
      <w:r>
        <w:rPr>
          <w:i w:val="0"/>
          <w:iCs/>
        </w:rPr>
        <w:t xml:space="preserve">40 </w:t>
      </w:r>
      <w:r w:rsidR="007F2DF1">
        <w:rPr>
          <w:i w:val="0"/>
          <w:iCs/>
        </w:rPr>
        <w:t>p</w:t>
      </w:r>
      <w:r>
        <w:rPr>
          <w:i w:val="0"/>
          <w:iCs/>
        </w:rPr>
        <w:t>oints</w:t>
      </w:r>
      <w:r w:rsidR="007724F8">
        <w:rPr>
          <w:i w:val="0"/>
          <w:iCs/>
        </w:rPr>
        <w:t>)</w:t>
      </w:r>
    </w:p>
    <w:tbl>
      <w:tblPr>
        <w:tblStyle w:val="TableGrid"/>
        <w:tblW w:w="13844" w:type="dxa"/>
        <w:tblLook w:val="01E0" w:firstRow="1" w:lastRow="1" w:firstColumn="1" w:lastColumn="1" w:noHBand="0" w:noVBand="0"/>
        <w:tblDescription w:val="This table contains the scoring rubric for the first question in Section 1: Curriculum Development."/>
      </w:tblPr>
      <w:tblGrid>
        <w:gridCol w:w="3467"/>
        <w:gridCol w:w="3638"/>
        <w:gridCol w:w="3256"/>
        <w:gridCol w:w="3483"/>
      </w:tblGrid>
      <w:tr w:rsidR="00123474" w:rsidRPr="00F02B78" w14:paraId="54CBA7E4" w14:textId="77777777" w:rsidTr="0075228A">
        <w:trPr>
          <w:cantSplit/>
          <w:trHeight w:val="246"/>
          <w:tblHeader/>
        </w:trPr>
        <w:tc>
          <w:tcPr>
            <w:tcW w:w="3467" w:type="dxa"/>
          </w:tcPr>
          <w:p w14:paraId="69D083AD" w14:textId="3C4FC14F" w:rsidR="00123474" w:rsidRPr="0052204A" w:rsidRDefault="00E17E8B" w:rsidP="00474733">
            <w:pPr>
              <w:keepNext/>
              <w:widowControl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color w:val="000000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Cs w:val="24"/>
              </w:rPr>
              <w:t>Advanced</w:t>
            </w:r>
            <w:r w:rsidR="00123474" w:rsidRPr="0052204A">
              <w:rPr>
                <w:rFonts w:eastAsia="Times New Roman" w:cs="Arial"/>
                <w:b/>
                <w:color w:val="000000"/>
                <w:szCs w:val="24"/>
              </w:rPr>
              <w:t xml:space="preserve"> </w:t>
            </w:r>
            <w:r w:rsidR="00A96D78">
              <w:rPr>
                <w:rFonts w:eastAsia="Times New Roman" w:cs="Arial"/>
                <w:b/>
                <w:color w:val="000000"/>
                <w:szCs w:val="24"/>
              </w:rPr>
              <w:t xml:space="preserve">– 40 </w:t>
            </w:r>
          </w:p>
        </w:tc>
        <w:tc>
          <w:tcPr>
            <w:tcW w:w="3638" w:type="dxa"/>
          </w:tcPr>
          <w:p w14:paraId="7F58609B" w14:textId="0200E372" w:rsidR="00123474" w:rsidRPr="0052204A" w:rsidRDefault="00E17E8B" w:rsidP="00474733">
            <w:pPr>
              <w:keepNext/>
              <w:widowControl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color w:val="000000"/>
                <w:szCs w:val="24"/>
              </w:rPr>
            </w:pPr>
            <w:r w:rsidRPr="0052204A">
              <w:rPr>
                <w:rFonts w:eastAsia="Times New Roman" w:cs="Arial"/>
                <w:b/>
                <w:color w:val="000000"/>
                <w:szCs w:val="24"/>
              </w:rPr>
              <w:t>A</w:t>
            </w:r>
            <w:r>
              <w:rPr>
                <w:rFonts w:eastAsia="Times New Roman" w:cs="Arial"/>
                <w:b/>
                <w:color w:val="000000"/>
                <w:szCs w:val="24"/>
              </w:rPr>
              <w:t>dequate</w:t>
            </w:r>
            <w:r w:rsidR="00123474" w:rsidRPr="0052204A">
              <w:rPr>
                <w:rFonts w:eastAsia="Times New Roman" w:cs="Arial"/>
                <w:b/>
                <w:color w:val="000000"/>
                <w:szCs w:val="24"/>
              </w:rPr>
              <w:t xml:space="preserve"> </w:t>
            </w:r>
            <w:r w:rsidR="00A96D78">
              <w:rPr>
                <w:rFonts w:eastAsia="Times New Roman" w:cs="Arial"/>
                <w:b/>
                <w:color w:val="000000"/>
                <w:szCs w:val="24"/>
              </w:rPr>
              <w:t xml:space="preserve">– 30 </w:t>
            </w:r>
          </w:p>
        </w:tc>
        <w:tc>
          <w:tcPr>
            <w:tcW w:w="3256" w:type="dxa"/>
          </w:tcPr>
          <w:p w14:paraId="7C7F1590" w14:textId="4A33876B" w:rsidR="00123474" w:rsidRPr="0052204A" w:rsidRDefault="00E17E8B" w:rsidP="00474733">
            <w:pPr>
              <w:keepNext/>
              <w:widowControl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color w:val="000000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Cs w:val="24"/>
              </w:rPr>
              <w:t>Limited</w:t>
            </w:r>
            <w:r w:rsidR="00A96D78">
              <w:rPr>
                <w:rFonts w:eastAsia="Times New Roman" w:cs="Arial"/>
                <w:b/>
                <w:color w:val="000000"/>
                <w:szCs w:val="24"/>
              </w:rPr>
              <w:t xml:space="preserve"> – 20 </w:t>
            </w:r>
          </w:p>
        </w:tc>
        <w:tc>
          <w:tcPr>
            <w:tcW w:w="3483" w:type="dxa"/>
          </w:tcPr>
          <w:p w14:paraId="326B2DE0" w14:textId="0AE2AC49" w:rsidR="00123474" w:rsidRPr="0052204A" w:rsidRDefault="00E17E8B" w:rsidP="00474733">
            <w:pPr>
              <w:keepNext/>
              <w:widowControl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color w:val="000000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Cs w:val="24"/>
              </w:rPr>
              <w:t>Inadequate</w:t>
            </w:r>
            <w:r w:rsidR="00123474" w:rsidRPr="0052204A">
              <w:rPr>
                <w:rFonts w:eastAsia="Times New Roman" w:cs="Arial"/>
                <w:b/>
                <w:color w:val="000000"/>
                <w:szCs w:val="24"/>
              </w:rPr>
              <w:t xml:space="preserve"> </w:t>
            </w:r>
            <w:r w:rsidR="00123474" w:rsidRPr="0052204A">
              <w:rPr>
                <w:rFonts w:eastAsia="Times New Roman" w:cs="Arial"/>
                <w:b/>
                <w:iCs/>
                <w:szCs w:val="24"/>
              </w:rPr>
              <w:t>–</w:t>
            </w:r>
            <w:r w:rsidR="00A96D78">
              <w:rPr>
                <w:rFonts w:eastAsia="Times New Roman" w:cs="Arial"/>
                <w:b/>
                <w:iCs/>
                <w:szCs w:val="24"/>
              </w:rPr>
              <w:t xml:space="preserve"> </w:t>
            </w:r>
            <w:r w:rsidR="007761B8">
              <w:rPr>
                <w:rFonts w:eastAsia="Times New Roman" w:cs="Arial"/>
                <w:b/>
                <w:iCs/>
                <w:szCs w:val="24"/>
              </w:rPr>
              <w:t>0</w:t>
            </w:r>
          </w:p>
        </w:tc>
      </w:tr>
      <w:tr w:rsidR="00FA4B75" w:rsidRPr="00F02B78" w14:paraId="67A1FB03" w14:textId="77777777" w:rsidTr="0075228A">
        <w:trPr>
          <w:cantSplit/>
          <w:trHeight w:val="1070"/>
        </w:trPr>
        <w:tc>
          <w:tcPr>
            <w:tcW w:w="3467" w:type="dxa"/>
          </w:tcPr>
          <w:p w14:paraId="37ED40E5" w14:textId="102552C1" w:rsidR="00FA4B75" w:rsidRPr="00D42684" w:rsidRDefault="00FA4B75" w:rsidP="00FA4B75">
            <w:pPr>
              <w:spacing w:after="0"/>
              <w:ind w:right="-14"/>
              <w:rPr>
                <w:rFonts w:eastAsia="Times New Roman" w:cs="Arial"/>
                <w:sz w:val="22"/>
              </w:rPr>
            </w:pPr>
            <w:r w:rsidRPr="00D42684">
              <w:rPr>
                <w:rFonts w:eastAsia="Times New Roman" w:cs="Arial"/>
                <w:sz w:val="22"/>
              </w:rPr>
              <w:t>The narrative includes comprehensive detail of:</w:t>
            </w:r>
          </w:p>
          <w:p w14:paraId="5C695B87" w14:textId="249BD149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</w:t>
            </w:r>
            <w:r w:rsidRPr="001709A7">
              <w:rPr>
                <w:rFonts w:ascii="Arial" w:hAnsi="Arial" w:cs="Arial"/>
              </w:rPr>
              <w:t>ame of the SSP courses new to the applicant school</w:t>
            </w:r>
            <w:r>
              <w:rPr>
                <w:rFonts w:ascii="Arial" w:hAnsi="Arial" w:cs="Arial"/>
              </w:rPr>
              <w:t>.</w:t>
            </w:r>
          </w:p>
          <w:p w14:paraId="5B788C19" w14:textId="07E74A18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1709A7">
              <w:rPr>
                <w:rFonts w:ascii="Arial" w:hAnsi="Arial" w:cs="Arial"/>
              </w:rPr>
              <w:t>he Industry Sector and corresponding Career Pathway the SSP aligns with.</w:t>
            </w:r>
          </w:p>
          <w:p w14:paraId="771EBA16" w14:textId="4DB858D2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1709A7">
              <w:rPr>
                <w:rFonts w:ascii="Arial" w:hAnsi="Arial" w:cs="Arial"/>
              </w:rPr>
              <w:t>ho will plan and design the new course curriculum (at least 2 teachers from applicant school).</w:t>
            </w:r>
          </w:p>
          <w:p w14:paraId="293FF480" w14:textId="2199616B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709A7">
              <w:rPr>
                <w:rFonts w:ascii="Arial" w:hAnsi="Arial" w:cs="Arial"/>
              </w:rPr>
              <w:t>urriculum selection from existing or open-source, and/or developing new curriculum.</w:t>
            </w:r>
          </w:p>
          <w:p w14:paraId="56A96022" w14:textId="08356E14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1709A7">
              <w:rPr>
                <w:rFonts w:ascii="Arial" w:hAnsi="Arial" w:cs="Arial"/>
              </w:rPr>
              <w:t xml:space="preserve">ow courses are new to the applicant school and how courses are aligned with careers in high technology or the performing arts. Explain how the applicant school is </w:t>
            </w:r>
            <w:proofErr w:type="gramStart"/>
            <w:r w:rsidRPr="001709A7">
              <w:rPr>
                <w:rFonts w:ascii="Arial" w:hAnsi="Arial" w:cs="Arial"/>
              </w:rPr>
              <w:t>in close proximity to</w:t>
            </w:r>
            <w:proofErr w:type="gramEnd"/>
            <w:r w:rsidRPr="001709A7">
              <w:rPr>
                <w:rFonts w:ascii="Arial" w:hAnsi="Arial" w:cs="Arial"/>
              </w:rPr>
              <w:t xml:space="preserve"> industry.</w:t>
            </w:r>
          </w:p>
          <w:p w14:paraId="317406AD" w14:textId="4F69ECA3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 w:rsidRPr="001709A7">
              <w:rPr>
                <w:rFonts w:ascii="Arial" w:hAnsi="Arial" w:cs="Arial"/>
              </w:rPr>
              <w:t>The process of choosing these courses to add to the school.</w:t>
            </w:r>
          </w:p>
          <w:p w14:paraId="4714FCA2" w14:textId="3281D16E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1709A7">
              <w:rPr>
                <w:rFonts w:ascii="Arial" w:hAnsi="Arial" w:cs="Arial"/>
              </w:rPr>
              <w:t xml:space="preserve">utside expert(s) and how they will participate in the SSP. </w:t>
            </w:r>
            <w:r>
              <w:rPr>
                <w:rFonts w:ascii="Arial" w:hAnsi="Arial" w:cs="Arial"/>
              </w:rPr>
              <w:t>Letters of support are provided for each outside expert.</w:t>
            </w:r>
          </w:p>
          <w:p w14:paraId="7DBEDC62" w14:textId="36C6C1FE" w:rsidR="00FA4B75" w:rsidRPr="00A57C42" w:rsidRDefault="00FA4B75" w:rsidP="00FA4B75">
            <w:pPr>
              <w:spacing w:after="0"/>
              <w:ind w:right="-14"/>
              <w:rPr>
                <w:rFonts w:eastAsia="Times New Roman" w:cs="Arial"/>
                <w:color w:val="0070C0"/>
                <w:szCs w:val="24"/>
              </w:rPr>
            </w:pPr>
          </w:p>
        </w:tc>
        <w:tc>
          <w:tcPr>
            <w:tcW w:w="3638" w:type="dxa"/>
          </w:tcPr>
          <w:p w14:paraId="52D83964" w14:textId="548DBFA0" w:rsidR="00FA4B75" w:rsidRPr="00D42684" w:rsidRDefault="00FA4B75" w:rsidP="00FA4B75">
            <w:pPr>
              <w:spacing w:after="0"/>
              <w:ind w:right="-14"/>
              <w:rPr>
                <w:rFonts w:eastAsia="Times New Roman" w:cs="Arial"/>
                <w:sz w:val="22"/>
              </w:rPr>
            </w:pPr>
            <w:r w:rsidRPr="00D42684">
              <w:rPr>
                <w:rFonts w:eastAsia="Times New Roman" w:cs="Arial"/>
                <w:sz w:val="22"/>
              </w:rPr>
              <w:t xml:space="preserve">The narrative includes </w:t>
            </w:r>
            <w:r>
              <w:rPr>
                <w:rFonts w:eastAsia="Times New Roman" w:cs="Arial"/>
                <w:sz w:val="22"/>
              </w:rPr>
              <w:t>adequate</w:t>
            </w:r>
            <w:r w:rsidRPr="00D42684">
              <w:rPr>
                <w:rFonts w:eastAsia="Times New Roman" w:cs="Arial"/>
                <w:sz w:val="22"/>
              </w:rPr>
              <w:t xml:space="preserve"> detail of:</w:t>
            </w:r>
          </w:p>
          <w:p w14:paraId="4C1E81E0" w14:textId="77777777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</w:t>
            </w:r>
            <w:r w:rsidRPr="001709A7">
              <w:rPr>
                <w:rFonts w:ascii="Arial" w:hAnsi="Arial" w:cs="Arial"/>
              </w:rPr>
              <w:t>ame of the SSP courses new to the applicant school</w:t>
            </w:r>
            <w:r>
              <w:rPr>
                <w:rFonts w:ascii="Arial" w:hAnsi="Arial" w:cs="Arial"/>
              </w:rPr>
              <w:t>.</w:t>
            </w:r>
          </w:p>
          <w:p w14:paraId="49695254" w14:textId="77777777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1709A7">
              <w:rPr>
                <w:rFonts w:ascii="Arial" w:hAnsi="Arial" w:cs="Arial"/>
              </w:rPr>
              <w:t>he Industry Sector and corresponding Career Pathway the SSP aligns with.</w:t>
            </w:r>
          </w:p>
          <w:p w14:paraId="68884631" w14:textId="77777777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1709A7">
              <w:rPr>
                <w:rFonts w:ascii="Arial" w:hAnsi="Arial" w:cs="Arial"/>
              </w:rPr>
              <w:t>ho will plan and design the new course curriculum (at least 2 teachers from applicant school).</w:t>
            </w:r>
          </w:p>
          <w:p w14:paraId="4EF9B24C" w14:textId="77777777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709A7">
              <w:rPr>
                <w:rFonts w:ascii="Arial" w:hAnsi="Arial" w:cs="Arial"/>
              </w:rPr>
              <w:t>urriculum selection from existing or open-source, and/or developing new curriculum.</w:t>
            </w:r>
          </w:p>
          <w:p w14:paraId="5C39E80C" w14:textId="77777777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1709A7">
              <w:rPr>
                <w:rFonts w:ascii="Arial" w:hAnsi="Arial" w:cs="Arial"/>
              </w:rPr>
              <w:t xml:space="preserve">ow courses are new to the applicant school and how courses are aligned with careers in high technology or the performing arts. Explain how the applicant school is </w:t>
            </w:r>
            <w:proofErr w:type="gramStart"/>
            <w:r w:rsidRPr="001709A7">
              <w:rPr>
                <w:rFonts w:ascii="Arial" w:hAnsi="Arial" w:cs="Arial"/>
              </w:rPr>
              <w:t>in close proximity to</w:t>
            </w:r>
            <w:proofErr w:type="gramEnd"/>
            <w:r w:rsidRPr="001709A7">
              <w:rPr>
                <w:rFonts w:ascii="Arial" w:hAnsi="Arial" w:cs="Arial"/>
              </w:rPr>
              <w:t xml:space="preserve"> industry.</w:t>
            </w:r>
          </w:p>
          <w:p w14:paraId="3487F76A" w14:textId="77777777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 w:rsidRPr="001709A7">
              <w:rPr>
                <w:rFonts w:ascii="Arial" w:hAnsi="Arial" w:cs="Arial"/>
              </w:rPr>
              <w:t>The process of choosing these courses to add to the school.</w:t>
            </w:r>
          </w:p>
          <w:p w14:paraId="5F2B7C4A" w14:textId="77777777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1709A7">
              <w:rPr>
                <w:rFonts w:ascii="Arial" w:hAnsi="Arial" w:cs="Arial"/>
              </w:rPr>
              <w:t xml:space="preserve">utside expert(s) and how they will participate in the SSP. </w:t>
            </w:r>
            <w:r>
              <w:rPr>
                <w:rFonts w:ascii="Arial" w:hAnsi="Arial" w:cs="Arial"/>
              </w:rPr>
              <w:t>Letters of support are provided for each outside expert.</w:t>
            </w:r>
          </w:p>
          <w:p w14:paraId="1E199C08" w14:textId="2AC12115" w:rsidR="00FA4B75" w:rsidRPr="00A57C42" w:rsidRDefault="00FA4B75" w:rsidP="00FA4B75">
            <w:pPr>
              <w:spacing w:after="0"/>
              <w:ind w:right="-14"/>
              <w:rPr>
                <w:rFonts w:eastAsia="Times New Roman" w:cs="Arial"/>
                <w:strike/>
                <w:szCs w:val="24"/>
              </w:rPr>
            </w:pPr>
          </w:p>
        </w:tc>
        <w:tc>
          <w:tcPr>
            <w:tcW w:w="3256" w:type="dxa"/>
          </w:tcPr>
          <w:p w14:paraId="3B5FF993" w14:textId="0B633092" w:rsidR="00FA4B75" w:rsidRPr="00D42684" w:rsidRDefault="00FA4B75" w:rsidP="00FA4B75">
            <w:pPr>
              <w:spacing w:after="0"/>
              <w:ind w:right="-14"/>
              <w:rPr>
                <w:rFonts w:eastAsia="Times New Roman" w:cs="Arial"/>
                <w:sz w:val="22"/>
              </w:rPr>
            </w:pPr>
            <w:r w:rsidRPr="00D42684">
              <w:rPr>
                <w:rFonts w:eastAsia="Times New Roman" w:cs="Arial"/>
                <w:sz w:val="22"/>
              </w:rPr>
              <w:t xml:space="preserve">The narrative includes </w:t>
            </w:r>
            <w:r>
              <w:rPr>
                <w:rFonts w:eastAsia="Times New Roman" w:cs="Arial"/>
                <w:sz w:val="22"/>
              </w:rPr>
              <w:t>limited</w:t>
            </w:r>
            <w:r w:rsidRPr="00D42684">
              <w:rPr>
                <w:rFonts w:eastAsia="Times New Roman" w:cs="Arial"/>
                <w:sz w:val="22"/>
              </w:rPr>
              <w:t xml:space="preserve"> detail of:</w:t>
            </w:r>
          </w:p>
          <w:p w14:paraId="6BF6466E" w14:textId="77777777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</w:t>
            </w:r>
            <w:r w:rsidRPr="001709A7">
              <w:rPr>
                <w:rFonts w:ascii="Arial" w:hAnsi="Arial" w:cs="Arial"/>
              </w:rPr>
              <w:t>ame of the SSP courses new to the applicant school</w:t>
            </w:r>
            <w:r>
              <w:rPr>
                <w:rFonts w:ascii="Arial" w:hAnsi="Arial" w:cs="Arial"/>
              </w:rPr>
              <w:t>.</w:t>
            </w:r>
          </w:p>
          <w:p w14:paraId="61F8D57B" w14:textId="77777777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1709A7">
              <w:rPr>
                <w:rFonts w:ascii="Arial" w:hAnsi="Arial" w:cs="Arial"/>
              </w:rPr>
              <w:t>he Industry Sector and corresponding Career Pathway the SSP aligns with.</w:t>
            </w:r>
          </w:p>
          <w:p w14:paraId="2222C2B3" w14:textId="77777777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1709A7">
              <w:rPr>
                <w:rFonts w:ascii="Arial" w:hAnsi="Arial" w:cs="Arial"/>
              </w:rPr>
              <w:t>ho will plan and design the new course curriculum (at least 2 teachers from applicant school).</w:t>
            </w:r>
          </w:p>
          <w:p w14:paraId="2A941FE6" w14:textId="77777777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709A7">
              <w:rPr>
                <w:rFonts w:ascii="Arial" w:hAnsi="Arial" w:cs="Arial"/>
              </w:rPr>
              <w:t>urriculum selection from existing or open-source, and/or developing new curriculum.</w:t>
            </w:r>
          </w:p>
          <w:p w14:paraId="0F98905A" w14:textId="77777777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1709A7">
              <w:rPr>
                <w:rFonts w:ascii="Arial" w:hAnsi="Arial" w:cs="Arial"/>
              </w:rPr>
              <w:t xml:space="preserve">ow courses are new to the applicant school and how courses are aligned with careers in high technology or the performing arts. Explain how the applicant school is </w:t>
            </w:r>
            <w:proofErr w:type="gramStart"/>
            <w:r w:rsidRPr="001709A7">
              <w:rPr>
                <w:rFonts w:ascii="Arial" w:hAnsi="Arial" w:cs="Arial"/>
              </w:rPr>
              <w:t>in close proximity to</w:t>
            </w:r>
            <w:proofErr w:type="gramEnd"/>
            <w:r w:rsidRPr="001709A7">
              <w:rPr>
                <w:rFonts w:ascii="Arial" w:hAnsi="Arial" w:cs="Arial"/>
              </w:rPr>
              <w:t xml:space="preserve"> industry.</w:t>
            </w:r>
          </w:p>
          <w:p w14:paraId="6AE67F58" w14:textId="77777777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 w:rsidRPr="001709A7">
              <w:rPr>
                <w:rFonts w:ascii="Arial" w:hAnsi="Arial" w:cs="Arial"/>
              </w:rPr>
              <w:t>The process of choosing these courses to add to the school.</w:t>
            </w:r>
          </w:p>
          <w:p w14:paraId="27B04B15" w14:textId="77777777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1709A7">
              <w:rPr>
                <w:rFonts w:ascii="Arial" w:hAnsi="Arial" w:cs="Arial"/>
              </w:rPr>
              <w:t xml:space="preserve">utside expert(s) and how they will participate in the SSP. </w:t>
            </w:r>
            <w:r>
              <w:rPr>
                <w:rFonts w:ascii="Arial" w:hAnsi="Arial" w:cs="Arial"/>
              </w:rPr>
              <w:t>Letters of support are provided for each outside expert.</w:t>
            </w:r>
          </w:p>
          <w:p w14:paraId="57839F45" w14:textId="0778ABB5" w:rsidR="00FA4B75" w:rsidRPr="00A57C42" w:rsidRDefault="00FA4B75" w:rsidP="00FA4B75">
            <w:pPr>
              <w:spacing w:after="0"/>
              <w:ind w:right="-14"/>
              <w:rPr>
                <w:rFonts w:eastAsia="Times New Roman" w:cs="Arial"/>
                <w:szCs w:val="24"/>
              </w:rPr>
            </w:pPr>
          </w:p>
        </w:tc>
        <w:tc>
          <w:tcPr>
            <w:tcW w:w="3483" w:type="dxa"/>
          </w:tcPr>
          <w:p w14:paraId="0CBC6251" w14:textId="1B0A21E7" w:rsidR="00FA4B75" w:rsidRPr="00D42684" w:rsidRDefault="00FA4B75" w:rsidP="00FA4B75">
            <w:pPr>
              <w:spacing w:after="0"/>
              <w:ind w:right="-14"/>
              <w:rPr>
                <w:rFonts w:eastAsia="Times New Roman" w:cs="Arial"/>
                <w:sz w:val="22"/>
              </w:rPr>
            </w:pPr>
            <w:r w:rsidRPr="00D42684">
              <w:rPr>
                <w:rFonts w:eastAsia="Times New Roman" w:cs="Arial"/>
                <w:sz w:val="22"/>
              </w:rPr>
              <w:t xml:space="preserve">The narrative includes </w:t>
            </w:r>
            <w:r>
              <w:rPr>
                <w:rFonts w:eastAsia="Times New Roman" w:cs="Arial"/>
                <w:sz w:val="22"/>
              </w:rPr>
              <w:t>inadequate or no</w:t>
            </w:r>
            <w:r w:rsidRPr="00D42684">
              <w:rPr>
                <w:rFonts w:eastAsia="Times New Roman" w:cs="Arial"/>
                <w:sz w:val="22"/>
              </w:rPr>
              <w:t xml:space="preserve"> detail of:</w:t>
            </w:r>
          </w:p>
          <w:p w14:paraId="32147CD1" w14:textId="77777777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</w:t>
            </w:r>
            <w:r w:rsidRPr="001709A7">
              <w:rPr>
                <w:rFonts w:ascii="Arial" w:hAnsi="Arial" w:cs="Arial"/>
              </w:rPr>
              <w:t>ame of the SSP courses new to the applicant school</w:t>
            </w:r>
            <w:r>
              <w:rPr>
                <w:rFonts w:ascii="Arial" w:hAnsi="Arial" w:cs="Arial"/>
              </w:rPr>
              <w:t>.</w:t>
            </w:r>
          </w:p>
          <w:p w14:paraId="57052B07" w14:textId="77777777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1709A7">
              <w:rPr>
                <w:rFonts w:ascii="Arial" w:hAnsi="Arial" w:cs="Arial"/>
              </w:rPr>
              <w:t>he Industry Sector and corresponding Career Pathway the SSP aligns with.</w:t>
            </w:r>
          </w:p>
          <w:p w14:paraId="7C5081DB" w14:textId="77777777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1709A7">
              <w:rPr>
                <w:rFonts w:ascii="Arial" w:hAnsi="Arial" w:cs="Arial"/>
              </w:rPr>
              <w:t>ho will plan and design the new course curriculum (at least 2 teachers from applicant school).</w:t>
            </w:r>
          </w:p>
          <w:p w14:paraId="3792B85A" w14:textId="77777777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709A7">
              <w:rPr>
                <w:rFonts w:ascii="Arial" w:hAnsi="Arial" w:cs="Arial"/>
              </w:rPr>
              <w:t>urriculum selection from existing or open-source, and/or developing new curriculum.</w:t>
            </w:r>
          </w:p>
          <w:p w14:paraId="12B73009" w14:textId="77777777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1709A7">
              <w:rPr>
                <w:rFonts w:ascii="Arial" w:hAnsi="Arial" w:cs="Arial"/>
              </w:rPr>
              <w:t xml:space="preserve">ow courses are new to the applicant school and how courses are aligned with careers in high technology or the performing arts. Explain how the applicant school is </w:t>
            </w:r>
            <w:proofErr w:type="gramStart"/>
            <w:r w:rsidRPr="001709A7">
              <w:rPr>
                <w:rFonts w:ascii="Arial" w:hAnsi="Arial" w:cs="Arial"/>
              </w:rPr>
              <w:t>in close proximity to</w:t>
            </w:r>
            <w:proofErr w:type="gramEnd"/>
            <w:r w:rsidRPr="001709A7">
              <w:rPr>
                <w:rFonts w:ascii="Arial" w:hAnsi="Arial" w:cs="Arial"/>
              </w:rPr>
              <w:t xml:space="preserve"> industry.</w:t>
            </w:r>
          </w:p>
          <w:p w14:paraId="18BA8CDC" w14:textId="77777777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 w:rsidRPr="001709A7">
              <w:rPr>
                <w:rFonts w:ascii="Arial" w:hAnsi="Arial" w:cs="Arial"/>
              </w:rPr>
              <w:t>The process of choosing these courses to add to the school.</w:t>
            </w:r>
          </w:p>
          <w:p w14:paraId="47BA8141" w14:textId="77777777" w:rsidR="00FA4B75" w:rsidRPr="001709A7" w:rsidRDefault="00FA4B75" w:rsidP="00FA4B75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1709A7">
              <w:rPr>
                <w:rFonts w:ascii="Arial" w:hAnsi="Arial" w:cs="Arial"/>
              </w:rPr>
              <w:t xml:space="preserve">utside expert(s) and how they will participate in the SSP. </w:t>
            </w:r>
            <w:r>
              <w:rPr>
                <w:rFonts w:ascii="Arial" w:hAnsi="Arial" w:cs="Arial"/>
              </w:rPr>
              <w:t>Letters of support are provided for each outside expert.</w:t>
            </w:r>
          </w:p>
          <w:p w14:paraId="6F81F507" w14:textId="530F4AFB" w:rsidR="00FA4B75" w:rsidRPr="00A57C42" w:rsidRDefault="00FA4B75" w:rsidP="00FA4B75">
            <w:pPr>
              <w:spacing w:after="0"/>
              <w:ind w:right="-14"/>
              <w:rPr>
                <w:rFonts w:eastAsia="Times New Roman" w:cs="Arial"/>
                <w:szCs w:val="24"/>
              </w:rPr>
            </w:pPr>
          </w:p>
        </w:tc>
      </w:tr>
    </w:tbl>
    <w:p w14:paraId="4C278A77" w14:textId="77777777" w:rsidR="00AA3B3C" w:rsidRPr="00F02B78" w:rsidRDefault="00AA3B3C" w:rsidP="00F02B78">
      <w:pPr>
        <w:widowControl w:val="0"/>
        <w:adjustRightInd w:val="0"/>
        <w:spacing w:after="120"/>
        <w:contextualSpacing/>
        <w:textAlignment w:val="baseline"/>
        <w:rPr>
          <w:rFonts w:eastAsia="Times New Roman" w:cs="Arial"/>
          <w:b/>
          <w:szCs w:val="24"/>
        </w:rPr>
        <w:sectPr w:rsidR="00AA3B3C" w:rsidRPr="00F02B78" w:rsidSect="00AA7888">
          <w:headerReference w:type="default" r:id="rId8"/>
          <w:footerReference w:type="default" r:id="rId9"/>
          <w:headerReference w:type="first" r:id="rId10"/>
          <w:footerReference w:type="first" r:id="rId11"/>
          <w:pgSz w:w="15840" w:h="12240" w:orient="landscape" w:code="1"/>
          <w:pgMar w:top="720" w:right="1152" w:bottom="720" w:left="1152" w:header="720" w:footer="720" w:gutter="0"/>
          <w:cols w:space="720"/>
          <w:titlePg/>
          <w:docGrid w:linePitch="360"/>
        </w:sectPr>
      </w:pPr>
    </w:p>
    <w:p w14:paraId="5107D31F" w14:textId="45C1CA9A" w:rsidR="00EE73AC" w:rsidRPr="007F2DF1" w:rsidRDefault="007F2DF1" w:rsidP="00721616">
      <w:pPr>
        <w:pStyle w:val="Heading2"/>
        <w:tabs>
          <w:tab w:val="left" w:pos="810"/>
        </w:tabs>
        <w:ind w:left="-450"/>
        <w:rPr>
          <w:iCs/>
        </w:rPr>
      </w:pPr>
      <w:r>
        <w:rPr>
          <w:rStyle w:val="Heading2Char"/>
          <w:b/>
          <w:iCs/>
        </w:rPr>
        <w:lastRenderedPageBreak/>
        <w:t>Element</w:t>
      </w:r>
      <w:r w:rsidR="000F6C15" w:rsidRPr="007F2DF1">
        <w:rPr>
          <w:rStyle w:val="Heading2Char"/>
          <w:b/>
          <w:iCs/>
        </w:rPr>
        <w:t xml:space="preserve"> </w:t>
      </w:r>
      <w:r w:rsidR="00721616" w:rsidRPr="007F2DF1">
        <w:rPr>
          <w:rStyle w:val="Heading2Char"/>
          <w:b/>
          <w:iCs/>
        </w:rPr>
        <w:t>2</w:t>
      </w:r>
      <w:r w:rsidR="000F6C15" w:rsidRPr="007F2DF1">
        <w:rPr>
          <w:rStyle w:val="Heading2Char"/>
          <w:b/>
          <w:iCs/>
        </w:rPr>
        <w:t>:</w:t>
      </w:r>
      <w:r w:rsidR="000F6C15" w:rsidRPr="007F2DF1">
        <w:rPr>
          <w:rStyle w:val="Heading2Char"/>
          <w:b/>
          <w:iCs/>
        </w:rPr>
        <w:tab/>
      </w:r>
      <w:r w:rsidR="00EE73AC" w:rsidRPr="007F2DF1">
        <w:rPr>
          <w:rStyle w:val="Heading2Char"/>
          <w:b/>
          <w:iCs/>
        </w:rPr>
        <w:t>Local W</w:t>
      </w:r>
      <w:r>
        <w:rPr>
          <w:rStyle w:val="Heading2Char"/>
          <w:b/>
          <w:iCs/>
        </w:rPr>
        <w:t>BL</w:t>
      </w:r>
      <w:r w:rsidR="00EE73AC" w:rsidRPr="007F2DF1">
        <w:rPr>
          <w:rStyle w:val="Heading2Char"/>
          <w:b/>
          <w:iCs/>
        </w:rPr>
        <w:t xml:space="preserve"> Opportunities Provided for Specialized Secondary Programs’ Students</w:t>
      </w:r>
      <w:r>
        <w:rPr>
          <w:rStyle w:val="Heading2Char"/>
          <w:b/>
          <w:iCs/>
        </w:rPr>
        <w:t xml:space="preserve"> (Maximum 10 points)</w:t>
      </w:r>
    </w:p>
    <w:tbl>
      <w:tblPr>
        <w:tblStyle w:val="TableGrid"/>
        <w:tblW w:w="13737" w:type="dxa"/>
        <w:tblLook w:val="01E0" w:firstRow="1" w:lastRow="1" w:firstColumn="1" w:lastColumn="1" w:noHBand="0" w:noVBand="0"/>
        <w:tblDescription w:val="This table contains the scoring rubric for the only question in Section 2: Local Work-based Learning Opportunities Provided for Specialized Secondary Programs' Students."/>
      </w:tblPr>
      <w:tblGrid>
        <w:gridCol w:w="3685"/>
        <w:gridCol w:w="3330"/>
        <w:gridCol w:w="3297"/>
        <w:gridCol w:w="3425"/>
      </w:tblGrid>
      <w:tr w:rsidR="00A96D78" w:rsidRPr="00F02B78" w14:paraId="137B499E" w14:textId="77777777" w:rsidTr="0075228A">
        <w:trPr>
          <w:cantSplit/>
          <w:trHeight w:val="332"/>
          <w:tblHeader/>
        </w:trPr>
        <w:tc>
          <w:tcPr>
            <w:tcW w:w="3685" w:type="dxa"/>
          </w:tcPr>
          <w:p w14:paraId="343B26DA" w14:textId="7BC57701" w:rsidR="00A96D78" w:rsidRPr="0052204A" w:rsidRDefault="00A96D78" w:rsidP="00A96D78">
            <w:pPr>
              <w:keepNext/>
              <w:widowControl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color w:val="000000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Cs w:val="24"/>
              </w:rPr>
              <w:t>Advanced</w:t>
            </w:r>
            <w:r w:rsidRPr="0052204A">
              <w:rPr>
                <w:rFonts w:eastAsia="Times New Roman" w:cs="Arial"/>
                <w:b/>
                <w:color w:val="000000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Cs w:val="24"/>
              </w:rPr>
              <w:t xml:space="preserve">– </w:t>
            </w:r>
            <w:r w:rsidR="00177BE2">
              <w:rPr>
                <w:rFonts w:eastAsia="Times New Roman" w:cs="Arial"/>
                <w:b/>
                <w:color w:val="000000"/>
                <w:szCs w:val="24"/>
              </w:rPr>
              <w:t>1</w:t>
            </w:r>
            <w:r>
              <w:rPr>
                <w:rFonts w:eastAsia="Times New Roman" w:cs="Arial"/>
                <w:b/>
                <w:color w:val="000000"/>
                <w:szCs w:val="24"/>
              </w:rPr>
              <w:t xml:space="preserve">0 </w:t>
            </w:r>
          </w:p>
        </w:tc>
        <w:tc>
          <w:tcPr>
            <w:tcW w:w="3330" w:type="dxa"/>
          </w:tcPr>
          <w:p w14:paraId="5C4E43D3" w14:textId="22A3A727" w:rsidR="00A96D78" w:rsidRPr="0052204A" w:rsidRDefault="00A96D78" w:rsidP="00A96D78">
            <w:pPr>
              <w:keepNext/>
              <w:widowControl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color w:val="000000"/>
                <w:szCs w:val="24"/>
              </w:rPr>
            </w:pPr>
            <w:r w:rsidRPr="0052204A">
              <w:rPr>
                <w:rFonts w:eastAsia="Times New Roman" w:cs="Arial"/>
                <w:b/>
                <w:color w:val="000000"/>
                <w:szCs w:val="24"/>
              </w:rPr>
              <w:t>A</w:t>
            </w:r>
            <w:r>
              <w:rPr>
                <w:rFonts w:eastAsia="Times New Roman" w:cs="Arial"/>
                <w:b/>
                <w:color w:val="000000"/>
                <w:szCs w:val="24"/>
              </w:rPr>
              <w:t>dequate</w:t>
            </w:r>
            <w:r w:rsidRPr="0052204A">
              <w:rPr>
                <w:rFonts w:eastAsia="Times New Roman" w:cs="Arial"/>
                <w:b/>
                <w:color w:val="000000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Cs w:val="24"/>
              </w:rPr>
              <w:t xml:space="preserve">– </w:t>
            </w:r>
            <w:r w:rsidR="00177BE2">
              <w:rPr>
                <w:rFonts w:eastAsia="Times New Roman" w:cs="Arial"/>
                <w:b/>
                <w:color w:val="000000"/>
                <w:szCs w:val="24"/>
              </w:rPr>
              <w:t>6</w:t>
            </w:r>
            <w:r>
              <w:rPr>
                <w:rFonts w:eastAsia="Times New Roman" w:cs="Arial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3297" w:type="dxa"/>
          </w:tcPr>
          <w:p w14:paraId="418CCC32" w14:textId="503BBEE1" w:rsidR="00A96D78" w:rsidRPr="0052204A" w:rsidRDefault="00A96D78" w:rsidP="00A96D78">
            <w:pPr>
              <w:keepNext/>
              <w:widowControl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color w:val="000000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Cs w:val="24"/>
              </w:rPr>
              <w:t xml:space="preserve">Limited – </w:t>
            </w:r>
            <w:r w:rsidR="00177BE2">
              <w:rPr>
                <w:rFonts w:eastAsia="Times New Roman" w:cs="Arial"/>
                <w:b/>
                <w:color w:val="000000"/>
                <w:szCs w:val="24"/>
              </w:rPr>
              <w:t>3</w:t>
            </w:r>
            <w:r>
              <w:rPr>
                <w:rFonts w:eastAsia="Times New Roman" w:cs="Arial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3425" w:type="dxa"/>
          </w:tcPr>
          <w:p w14:paraId="51826C23" w14:textId="7040017B" w:rsidR="00A96D78" w:rsidRPr="0052204A" w:rsidRDefault="00A96D78" w:rsidP="00A96D78">
            <w:pPr>
              <w:keepNext/>
              <w:widowControl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color w:val="000000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Cs w:val="24"/>
              </w:rPr>
              <w:t>Inadequate</w:t>
            </w:r>
            <w:r w:rsidRPr="0052204A">
              <w:rPr>
                <w:rFonts w:eastAsia="Times New Roman" w:cs="Arial"/>
                <w:b/>
                <w:color w:val="000000"/>
                <w:szCs w:val="24"/>
              </w:rPr>
              <w:t xml:space="preserve"> </w:t>
            </w:r>
            <w:r w:rsidRPr="0052204A">
              <w:rPr>
                <w:rFonts w:eastAsia="Times New Roman" w:cs="Arial"/>
                <w:b/>
                <w:iCs/>
                <w:szCs w:val="24"/>
              </w:rPr>
              <w:t>–</w:t>
            </w:r>
            <w:r>
              <w:rPr>
                <w:rFonts w:eastAsia="Times New Roman" w:cs="Arial"/>
                <w:b/>
                <w:iCs/>
                <w:szCs w:val="24"/>
              </w:rPr>
              <w:t xml:space="preserve"> 0</w:t>
            </w:r>
          </w:p>
        </w:tc>
      </w:tr>
      <w:tr w:rsidR="009974A0" w:rsidRPr="00F02B78" w14:paraId="2319C605" w14:textId="77777777" w:rsidTr="0075228A">
        <w:trPr>
          <w:cantSplit/>
          <w:trHeight w:val="4760"/>
        </w:trPr>
        <w:tc>
          <w:tcPr>
            <w:tcW w:w="3685" w:type="dxa"/>
          </w:tcPr>
          <w:p w14:paraId="2EFF62DA" w14:textId="77777777" w:rsidR="009974A0" w:rsidRPr="00D42684" w:rsidRDefault="009974A0" w:rsidP="009974A0">
            <w:pPr>
              <w:spacing w:after="0"/>
              <w:ind w:right="-14"/>
              <w:rPr>
                <w:rFonts w:eastAsia="Times New Roman" w:cs="Arial"/>
                <w:sz w:val="22"/>
              </w:rPr>
            </w:pPr>
            <w:r w:rsidRPr="00D42684">
              <w:rPr>
                <w:rFonts w:eastAsia="Times New Roman" w:cs="Arial"/>
                <w:sz w:val="22"/>
              </w:rPr>
              <w:t xml:space="preserve">The narrative includes </w:t>
            </w:r>
            <w:r>
              <w:rPr>
                <w:rFonts w:eastAsia="Times New Roman" w:cs="Arial"/>
                <w:sz w:val="22"/>
              </w:rPr>
              <w:t>comprehensive</w:t>
            </w:r>
            <w:r w:rsidRPr="00D42684">
              <w:rPr>
                <w:rFonts w:eastAsia="Times New Roman" w:cs="Arial"/>
                <w:sz w:val="22"/>
              </w:rPr>
              <w:t xml:space="preserve"> detail of:</w:t>
            </w:r>
          </w:p>
          <w:p w14:paraId="1680026A" w14:textId="77777777" w:rsidR="009974A0" w:rsidRPr="001709A7" w:rsidRDefault="009974A0" w:rsidP="009974A0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four local work-based learning opportunities provided for students who participate in the SSP sequence of courses.</w:t>
            </w:r>
          </w:p>
          <w:p w14:paraId="47E95F58" w14:textId="77777777" w:rsidR="009974A0" w:rsidRPr="001709A7" w:rsidRDefault="009974A0" w:rsidP="009974A0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Letters of commitment describe each WBL opportunity that will be provided to the SSP students.</w:t>
            </w:r>
          </w:p>
          <w:p w14:paraId="7BC3F023" w14:textId="5C4DC806" w:rsidR="009974A0" w:rsidRPr="00A57C42" w:rsidRDefault="009974A0" w:rsidP="009974A0">
            <w:pPr>
              <w:spacing w:after="0"/>
              <w:ind w:right="36"/>
              <w:rPr>
                <w:rFonts w:eastAsia="Times New Roman" w:cs="Arial"/>
                <w:szCs w:val="24"/>
              </w:rPr>
            </w:pPr>
          </w:p>
        </w:tc>
        <w:tc>
          <w:tcPr>
            <w:tcW w:w="3330" w:type="dxa"/>
          </w:tcPr>
          <w:p w14:paraId="3F066C60" w14:textId="3029F3FF" w:rsidR="009974A0" w:rsidRPr="00D42684" w:rsidRDefault="009974A0" w:rsidP="009974A0">
            <w:pPr>
              <w:spacing w:after="0"/>
              <w:ind w:right="-14"/>
              <w:rPr>
                <w:rFonts w:eastAsia="Times New Roman" w:cs="Arial"/>
                <w:sz w:val="22"/>
              </w:rPr>
            </w:pPr>
            <w:r w:rsidRPr="00D42684">
              <w:rPr>
                <w:rFonts w:eastAsia="Times New Roman" w:cs="Arial"/>
                <w:sz w:val="22"/>
              </w:rPr>
              <w:t xml:space="preserve">The narrative includes </w:t>
            </w:r>
            <w:r>
              <w:rPr>
                <w:rFonts w:eastAsia="Times New Roman" w:cs="Arial"/>
                <w:sz w:val="22"/>
              </w:rPr>
              <w:t>adequate</w:t>
            </w:r>
            <w:r w:rsidRPr="00D42684">
              <w:rPr>
                <w:rFonts w:eastAsia="Times New Roman" w:cs="Arial"/>
                <w:sz w:val="22"/>
              </w:rPr>
              <w:t xml:space="preserve"> detail of:</w:t>
            </w:r>
          </w:p>
          <w:p w14:paraId="74787DBB" w14:textId="34663B9D" w:rsidR="009974A0" w:rsidRPr="001709A7" w:rsidRDefault="009974A0" w:rsidP="009974A0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four</w:t>
            </w:r>
            <w:r w:rsidR="00773E31">
              <w:rPr>
                <w:rFonts w:ascii="Arial" w:hAnsi="Arial" w:cs="Arial"/>
              </w:rPr>
              <w:t xml:space="preserve"> or less</w:t>
            </w:r>
            <w:r>
              <w:rPr>
                <w:rFonts w:ascii="Arial" w:hAnsi="Arial" w:cs="Arial"/>
              </w:rPr>
              <w:t xml:space="preserve"> local work-based learning opportunities provided for students who participate in the SSP sequence of courses.</w:t>
            </w:r>
          </w:p>
          <w:p w14:paraId="4D7C6D7D" w14:textId="24A2007A" w:rsidR="009974A0" w:rsidRPr="001709A7" w:rsidRDefault="009974A0" w:rsidP="009974A0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Letters of commitment describe each WBL opportunity that will be provided to the SSP students.</w:t>
            </w:r>
          </w:p>
          <w:p w14:paraId="26E06255" w14:textId="43982669" w:rsidR="009974A0" w:rsidRPr="00A57C42" w:rsidRDefault="009974A0" w:rsidP="009974A0">
            <w:pPr>
              <w:pStyle w:val="ListParagraph"/>
              <w:spacing w:after="0"/>
              <w:ind w:left="510" w:right="-14"/>
              <w:rPr>
                <w:rFonts w:cs="Arial"/>
                <w:szCs w:val="24"/>
              </w:rPr>
            </w:pPr>
          </w:p>
        </w:tc>
        <w:tc>
          <w:tcPr>
            <w:tcW w:w="3297" w:type="dxa"/>
          </w:tcPr>
          <w:p w14:paraId="7D874906" w14:textId="5406878B" w:rsidR="009974A0" w:rsidRPr="00D42684" w:rsidRDefault="009974A0" w:rsidP="009974A0">
            <w:pPr>
              <w:spacing w:after="0"/>
              <w:ind w:right="-14"/>
              <w:rPr>
                <w:rFonts w:eastAsia="Times New Roman" w:cs="Arial"/>
                <w:sz w:val="22"/>
              </w:rPr>
            </w:pPr>
            <w:r w:rsidRPr="00D42684">
              <w:rPr>
                <w:rFonts w:eastAsia="Times New Roman" w:cs="Arial"/>
                <w:sz w:val="22"/>
              </w:rPr>
              <w:t xml:space="preserve">The narrative includes </w:t>
            </w:r>
            <w:r>
              <w:rPr>
                <w:rFonts w:eastAsia="Times New Roman" w:cs="Arial"/>
                <w:sz w:val="22"/>
              </w:rPr>
              <w:t>limited</w:t>
            </w:r>
            <w:r w:rsidRPr="00D42684">
              <w:rPr>
                <w:rFonts w:eastAsia="Times New Roman" w:cs="Arial"/>
                <w:sz w:val="22"/>
              </w:rPr>
              <w:t xml:space="preserve"> detail of:</w:t>
            </w:r>
          </w:p>
          <w:p w14:paraId="4A096922" w14:textId="7B134021" w:rsidR="009974A0" w:rsidRPr="001709A7" w:rsidRDefault="009974A0" w:rsidP="009974A0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four</w:t>
            </w:r>
            <w:r w:rsidR="00773E31">
              <w:rPr>
                <w:rFonts w:ascii="Arial" w:hAnsi="Arial" w:cs="Arial"/>
              </w:rPr>
              <w:t xml:space="preserve"> or less</w:t>
            </w:r>
            <w:r>
              <w:rPr>
                <w:rFonts w:ascii="Arial" w:hAnsi="Arial" w:cs="Arial"/>
              </w:rPr>
              <w:t xml:space="preserve"> local work-based learning opportunities provided for students who participate in the SSP sequence of courses.</w:t>
            </w:r>
          </w:p>
          <w:p w14:paraId="6613243A" w14:textId="77777777" w:rsidR="009974A0" w:rsidRPr="001709A7" w:rsidRDefault="009974A0" w:rsidP="009974A0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Letters of commitment describe each WBL opportunity that will be provided to the SSP students.</w:t>
            </w:r>
          </w:p>
          <w:p w14:paraId="092914D9" w14:textId="10628D5C" w:rsidR="009974A0" w:rsidRPr="00A57C42" w:rsidRDefault="009974A0" w:rsidP="009974A0">
            <w:pPr>
              <w:spacing w:after="0"/>
              <w:ind w:right="36"/>
              <w:rPr>
                <w:rFonts w:eastAsia="Times New Roman" w:cs="Arial"/>
                <w:szCs w:val="24"/>
              </w:rPr>
            </w:pPr>
          </w:p>
        </w:tc>
        <w:tc>
          <w:tcPr>
            <w:tcW w:w="3425" w:type="dxa"/>
          </w:tcPr>
          <w:p w14:paraId="13D0BC0C" w14:textId="0343B412" w:rsidR="009974A0" w:rsidRPr="00D42684" w:rsidRDefault="009974A0" w:rsidP="009974A0">
            <w:pPr>
              <w:spacing w:after="0"/>
              <w:ind w:right="-14"/>
              <w:rPr>
                <w:rFonts w:eastAsia="Times New Roman" w:cs="Arial"/>
                <w:sz w:val="22"/>
              </w:rPr>
            </w:pPr>
            <w:r w:rsidRPr="00D42684">
              <w:rPr>
                <w:rFonts w:eastAsia="Times New Roman" w:cs="Arial"/>
                <w:sz w:val="22"/>
              </w:rPr>
              <w:t xml:space="preserve">The narrative includes </w:t>
            </w:r>
            <w:r>
              <w:rPr>
                <w:rFonts w:eastAsia="Times New Roman" w:cs="Arial"/>
                <w:sz w:val="22"/>
              </w:rPr>
              <w:t>inadequate</w:t>
            </w:r>
            <w:r w:rsidRPr="00D42684">
              <w:rPr>
                <w:rFonts w:eastAsia="Times New Roman" w:cs="Arial"/>
                <w:sz w:val="22"/>
              </w:rPr>
              <w:t xml:space="preserve"> </w:t>
            </w:r>
            <w:r>
              <w:rPr>
                <w:rFonts w:eastAsia="Times New Roman" w:cs="Arial"/>
                <w:sz w:val="22"/>
              </w:rPr>
              <w:t xml:space="preserve">or no </w:t>
            </w:r>
            <w:r w:rsidRPr="00D42684">
              <w:rPr>
                <w:rFonts w:eastAsia="Times New Roman" w:cs="Arial"/>
                <w:sz w:val="22"/>
              </w:rPr>
              <w:t>detail of:</w:t>
            </w:r>
          </w:p>
          <w:p w14:paraId="49CAE310" w14:textId="6F80BAC9" w:rsidR="009974A0" w:rsidRPr="001709A7" w:rsidRDefault="009974A0" w:rsidP="009974A0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four</w:t>
            </w:r>
            <w:r w:rsidR="00773E31">
              <w:rPr>
                <w:rFonts w:ascii="Arial" w:hAnsi="Arial" w:cs="Arial"/>
              </w:rPr>
              <w:t xml:space="preserve"> or less</w:t>
            </w:r>
            <w:r>
              <w:rPr>
                <w:rFonts w:ascii="Arial" w:hAnsi="Arial" w:cs="Arial"/>
              </w:rPr>
              <w:t xml:space="preserve"> local work-based learning opportunities provided for students who participate in the SSP sequence of courses.</w:t>
            </w:r>
          </w:p>
          <w:p w14:paraId="0775BA54" w14:textId="77777777" w:rsidR="009974A0" w:rsidRPr="001709A7" w:rsidRDefault="009974A0" w:rsidP="009974A0">
            <w:pPr>
              <w:pStyle w:val="ListParagraph"/>
              <w:numPr>
                <w:ilvl w:val="0"/>
                <w:numId w:val="11"/>
              </w:numPr>
              <w:spacing w:after="0"/>
              <w:ind w:left="510"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Letters of commitment describe each WBL opportunity that will be provided to the SSP students.</w:t>
            </w:r>
          </w:p>
          <w:p w14:paraId="081184A1" w14:textId="6717B6E7" w:rsidR="009974A0" w:rsidRPr="00A57C42" w:rsidRDefault="009974A0" w:rsidP="009974A0">
            <w:pPr>
              <w:spacing w:after="0"/>
              <w:ind w:right="36"/>
              <w:rPr>
                <w:rFonts w:eastAsia="Times New Roman" w:cs="Arial"/>
                <w:color w:val="0070C0"/>
                <w:szCs w:val="24"/>
              </w:rPr>
            </w:pPr>
          </w:p>
        </w:tc>
      </w:tr>
    </w:tbl>
    <w:p w14:paraId="2ECE63C4" w14:textId="167A3BC0" w:rsidR="00F3579B" w:rsidRPr="007F2DF1" w:rsidRDefault="00AA3B3C" w:rsidP="00FA4088">
      <w:pPr>
        <w:pStyle w:val="Heading2"/>
        <w:rPr>
          <w:i w:val="0"/>
        </w:rPr>
      </w:pPr>
      <w:r>
        <w:rPr>
          <w:rFonts w:eastAsia="Times New Roman" w:cs="Times New Roman"/>
          <w:szCs w:val="24"/>
        </w:rPr>
        <w:br w:type="page"/>
      </w:r>
      <w:r w:rsidR="007F2DF1" w:rsidRPr="007F2DF1">
        <w:rPr>
          <w:i w:val="0"/>
        </w:rPr>
        <w:lastRenderedPageBreak/>
        <w:t>E</w:t>
      </w:r>
      <w:r w:rsidR="007F2DF1">
        <w:rPr>
          <w:i w:val="0"/>
        </w:rPr>
        <w:t>lement 3: Professional Development (Maximum 10 points)</w:t>
      </w:r>
    </w:p>
    <w:tbl>
      <w:tblPr>
        <w:tblStyle w:val="TableGrid"/>
        <w:tblW w:w="13737" w:type="dxa"/>
        <w:tblLook w:val="01E0" w:firstRow="1" w:lastRow="1" w:firstColumn="1" w:lastColumn="1" w:noHBand="0" w:noVBand="0"/>
        <w:tblDescription w:val="This table contains the scoring rubric for the only question in Section 3: Professional Development."/>
      </w:tblPr>
      <w:tblGrid>
        <w:gridCol w:w="3505"/>
        <w:gridCol w:w="3510"/>
        <w:gridCol w:w="3297"/>
        <w:gridCol w:w="3425"/>
      </w:tblGrid>
      <w:tr w:rsidR="00A96D78" w:rsidRPr="00F02B78" w14:paraId="6E97DC72" w14:textId="77777777" w:rsidTr="0075228A">
        <w:trPr>
          <w:cantSplit/>
          <w:trHeight w:val="241"/>
          <w:tblHeader/>
        </w:trPr>
        <w:tc>
          <w:tcPr>
            <w:tcW w:w="3505" w:type="dxa"/>
          </w:tcPr>
          <w:p w14:paraId="41DDEDBF" w14:textId="39E962E5" w:rsidR="00A96D78" w:rsidRPr="0052204A" w:rsidRDefault="00A96D78" w:rsidP="00FA382A">
            <w:pPr>
              <w:keepNext/>
              <w:widowControl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color w:val="000000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Cs w:val="24"/>
              </w:rPr>
              <w:t>Advanced</w:t>
            </w:r>
            <w:r w:rsidRPr="0052204A">
              <w:rPr>
                <w:rFonts w:eastAsia="Times New Roman" w:cs="Arial"/>
                <w:b/>
                <w:color w:val="000000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Cs w:val="24"/>
              </w:rPr>
              <w:t xml:space="preserve">– </w:t>
            </w:r>
            <w:r w:rsidR="007F2DF1">
              <w:rPr>
                <w:rFonts w:eastAsia="Times New Roman" w:cs="Arial"/>
                <w:b/>
                <w:color w:val="000000"/>
                <w:szCs w:val="24"/>
              </w:rPr>
              <w:t>10</w:t>
            </w:r>
            <w:r>
              <w:rPr>
                <w:rFonts w:eastAsia="Times New Roman" w:cs="Arial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3510" w:type="dxa"/>
          </w:tcPr>
          <w:p w14:paraId="79F6888F" w14:textId="5B5661AD" w:rsidR="00A96D78" w:rsidRPr="0052204A" w:rsidRDefault="00A96D78" w:rsidP="00FA382A">
            <w:pPr>
              <w:keepNext/>
              <w:widowControl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color w:val="000000"/>
                <w:szCs w:val="24"/>
              </w:rPr>
            </w:pPr>
            <w:r w:rsidRPr="0052204A">
              <w:rPr>
                <w:rFonts w:eastAsia="Times New Roman" w:cs="Arial"/>
                <w:b/>
                <w:color w:val="000000"/>
                <w:szCs w:val="24"/>
              </w:rPr>
              <w:t>A</w:t>
            </w:r>
            <w:r>
              <w:rPr>
                <w:rFonts w:eastAsia="Times New Roman" w:cs="Arial"/>
                <w:b/>
                <w:color w:val="000000"/>
                <w:szCs w:val="24"/>
              </w:rPr>
              <w:t>dequate</w:t>
            </w:r>
            <w:r w:rsidRPr="0052204A">
              <w:rPr>
                <w:rFonts w:eastAsia="Times New Roman" w:cs="Arial"/>
                <w:b/>
                <w:color w:val="000000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Cs w:val="24"/>
              </w:rPr>
              <w:t xml:space="preserve">– </w:t>
            </w:r>
            <w:r w:rsidR="007F2DF1">
              <w:rPr>
                <w:rFonts w:eastAsia="Times New Roman" w:cs="Arial"/>
                <w:b/>
                <w:color w:val="000000"/>
                <w:szCs w:val="24"/>
              </w:rPr>
              <w:t>6</w:t>
            </w:r>
            <w:r>
              <w:rPr>
                <w:rFonts w:eastAsia="Times New Roman" w:cs="Arial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3297" w:type="dxa"/>
          </w:tcPr>
          <w:p w14:paraId="01E1BD6E" w14:textId="189F7F9E" w:rsidR="00A96D78" w:rsidRPr="0052204A" w:rsidRDefault="00A96D78" w:rsidP="00FA382A">
            <w:pPr>
              <w:keepNext/>
              <w:widowControl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color w:val="000000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Cs w:val="24"/>
              </w:rPr>
              <w:t xml:space="preserve">Limited – </w:t>
            </w:r>
            <w:r w:rsidR="007F2DF1">
              <w:rPr>
                <w:rFonts w:eastAsia="Times New Roman" w:cs="Arial"/>
                <w:b/>
                <w:color w:val="000000"/>
                <w:szCs w:val="24"/>
              </w:rPr>
              <w:t>3</w:t>
            </w:r>
            <w:r>
              <w:rPr>
                <w:rFonts w:eastAsia="Times New Roman" w:cs="Arial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3425" w:type="dxa"/>
          </w:tcPr>
          <w:p w14:paraId="4C2CD298" w14:textId="77777777" w:rsidR="00A96D78" w:rsidRPr="0052204A" w:rsidRDefault="00A96D78" w:rsidP="00FA382A">
            <w:pPr>
              <w:keepNext/>
              <w:widowControl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color w:val="000000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Cs w:val="24"/>
              </w:rPr>
              <w:t>Inadequate</w:t>
            </w:r>
            <w:r w:rsidRPr="0052204A">
              <w:rPr>
                <w:rFonts w:eastAsia="Times New Roman" w:cs="Arial"/>
                <w:b/>
                <w:color w:val="000000"/>
                <w:szCs w:val="24"/>
              </w:rPr>
              <w:t xml:space="preserve"> </w:t>
            </w:r>
            <w:r w:rsidRPr="0052204A">
              <w:rPr>
                <w:rFonts w:eastAsia="Times New Roman" w:cs="Arial"/>
                <w:b/>
                <w:iCs/>
                <w:szCs w:val="24"/>
              </w:rPr>
              <w:t>–</w:t>
            </w:r>
            <w:r>
              <w:rPr>
                <w:rFonts w:eastAsia="Times New Roman" w:cs="Arial"/>
                <w:b/>
                <w:iCs/>
                <w:szCs w:val="24"/>
              </w:rPr>
              <w:t xml:space="preserve"> 0</w:t>
            </w:r>
          </w:p>
        </w:tc>
      </w:tr>
      <w:tr w:rsidR="009974A0" w:rsidRPr="00F02B78" w14:paraId="37679CD4" w14:textId="77777777" w:rsidTr="0075228A">
        <w:trPr>
          <w:cantSplit/>
          <w:trHeight w:val="4760"/>
        </w:trPr>
        <w:tc>
          <w:tcPr>
            <w:tcW w:w="3505" w:type="dxa"/>
          </w:tcPr>
          <w:p w14:paraId="35CFDC78" w14:textId="77777777" w:rsidR="009974A0" w:rsidRPr="00D42684" w:rsidRDefault="009974A0" w:rsidP="009974A0">
            <w:pPr>
              <w:spacing w:after="0"/>
              <w:ind w:right="-14"/>
              <w:rPr>
                <w:rFonts w:eastAsia="Times New Roman" w:cs="Arial"/>
                <w:sz w:val="22"/>
              </w:rPr>
            </w:pPr>
            <w:r w:rsidRPr="00D42684">
              <w:rPr>
                <w:rFonts w:eastAsia="Times New Roman" w:cs="Arial"/>
                <w:sz w:val="22"/>
              </w:rPr>
              <w:t>The narrative includes comprehensive detail of:</w:t>
            </w:r>
          </w:p>
          <w:p w14:paraId="6201B755" w14:textId="02D5D968" w:rsidR="009974A0" w:rsidRPr="001709A7" w:rsidRDefault="009974A0" w:rsidP="00FC2724">
            <w:pPr>
              <w:pStyle w:val="ListParagraph"/>
              <w:numPr>
                <w:ilvl w:val="0"/>
                <w:numId w:val="11"/>
              </w:numPr>
              <w:spacing w:after="0"/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FC2724" w:rsidRPr="00FC2724">
              <w:rPr>
                <w:rFonts w:ascii="Arial" w:hAnsi="Arial" w:cs="Arial"/>
              </w:rPr>
              <w:t>industry sector/career pathway specific professional development needs of the SSP teacher(s) to ensure the two SSP courses are aligned with the CTE Model Curriculum Standards and current industry practices</w:t>
            </w:r>
            <w:r w:rsidRPr="001709A7">
              <w:rPr>
                <w:rFonts w:ascii="Arial" w:hAnsi="Arial" w:cs="Arial"/>
              </w:rPr>
              <w:t>.</w:t>
            </w:r>
          </w:p>
          <w:p w14:paraId="17D689A5" w14:textId="218FC7F9" w:rsidR="00FC2724" w:rsidRPr="00D44DC3" w:rsidRDefault="00FC2724" w:rsidP="00FC2724">
            <w:pPr>
              <w:numPr>
                <w:ilvl w:val="0"/>
                <w:numId w:val="11"/>
              </w:numPr>
              <w:rPr>
                <w:rFonts w:cs="Arial"/>
                <w:b/>
                <w:sz w:val="22"/>
                <w:szCs w:val="20"/>
              </w:rPr>
            </w:pPr>
            <w:r w:rsidRPr="00D44DC3">
              <w:rPr>
                <w:rFonts w:cs="Arial"/>
                <w:sz w:val="22"/>
                <w:szCs w:val="20"/>
              </w:rPr>
              <w:t>How the professional development will adhere to the high-quality standards that address student performance data, particularly as they relate to gaps among sub-groups of special population, labor market needs, and equity and access for special populations.</w:t>
            </w:r>
          </w:p>
          <w:p w14:paraId="52F10057" w14:textId="363BF918" w:rsidR="009974A0" w:rsidRPr="00A57C42" w:rsidRDefault="009974A0" w:rsidP="009974A0">
            <w:pPr>
              <w:spacing w:after="0"/>
              <w:ind w:right="36"/>
              <w:rPr>
                <w:rFonts w:eastAsia="Times New Roman" w:cs="Arial"/>
                <w:szCs w:val="24"/>
              </w:rPr>
            </w:pPr>
          </w:p>
        </w:tc>
        <w:tc>
          <w:tcPr>
            <w:tcW w:w="3510" w:type="dxa"/>
          </w:tcPr>
          <w:p w14:paraId="2002AEEF" w14:textId="5C4834EF" w:rsidR="00D44DC3" w:rsidRPr="00D42684" w:rsidRDefault="00D44DC3" w:rsidP="00D44DC3">
            <w:pPr>
              <w:spacing w:after="0"/>
              <w:ind w:right="-14"/>
              <w:rPr>
                <w:rFonts w:eastAsia="Times New Roman" w:cs="Arial"/>
                <w:sz w:val="22"/>
              </w:rPr>
            </w:pPr>
            <w:r w:rsidRPr="00D42684">
              <w:rPr>
                <w:rFonts w:eastAsia="Times New Roman" w:cs="Arial"/>
                <w:sz w:val="22"/>
              </w:rPr>
              <w:t xml:space="preserve">The narrative includes </w:t>
            </w:r>
            <w:r>
              <w:rPr>
                <w:rFonts w:eastAsia="Times New Roman" w:cs="Arial"/>
                <w:sz w:val="22"/>
              </w:rPr>
              <w:t>adequate</w:t>
            </w:r>
            <w:r w:rsidRPr="00D42684">
              <w:rPr>
                <w:rFonts w:eastAsia="Times New Roman" w:cs="Arial"/>
                <w:sz w:val="22"/>
              </w:rPr>
              <w:t xml:space="preserve"> detail of:</w:t>
            </w:r>
          </w:p>
          <w:p w14:paraId="21FDCC0F" w14:textId="77777777" w:rsidR="00D44DC3" w:rsidRPr="001709A7" w:rsidRDefault="00D44DC3" w:rsidP="00D44DC3">
            <w:pPr>
              <w:pStyle w:val="ListParagraph"/>
              <w:numPr>
                <w:ilvl w:val="0"/>
                <w:numId w:val="11"/>
              </w:numPr>
              <w:spacing w:after="0"/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FC2724">
              <w:rPr>
                <w:rFonts w:ascii="Arial" w:hAnsi="Arial" w:cs="Arial"/>
              </w:rPr>
              <w:t>industry sector/career pathway specific professional development needs of the SSP teacher(s) to ensure the two SSP courses are aligned with the CTE Model Curriculum Standards and current industry practices</w:t>
            </w:r>
            <w:r w:rsidRPr="001709A7">
              <w:rPr>
                <w:rFonts w:ascii="Arial" w:hAnsi="Arial" w:cs="Arial"/>
              </w:rPr>
              <w:t>.</w:t>
            </w:r>
          </w:p>
          <w:p w14:paraId="208A2EFF" w14:textId="77777777" w:rsidR="00D44DC3" w:rsidRPr="00D44DC3" w:rsidRDefault="00D44DC3" w:rsidP="00D44DC3">
            <w:pPr>
              <w:numPr>
                <w:ilvl w:val="0"/>
                <w:numId w:val="11"/>
              </w:numPr>
              <w:rPr>
                <w:rFonts w:cs="Arial"/>
                <w:b/>
                <w:sz w:val="22"/>
                <w:szCs w:val="20"/>
              </w:rPr>
            </w:pPr>
            <w:r w:rsidRPr="00D44DC3">
              <w:rPr>
                <w:rFonts w:cs="Arial"/>
                <w:sz w:val="22"/>
                <w:szCs w:val="20"/>
              </w:rPr>
              <w:t>How the professional development will adhere to the high-quality standards that address student performance data, particularly as they relate to gaps among sub-groups of special population, labor market needs, and equity and access for special populations.</w:t>
            </w:r>
          </w:p>
          <w:p w14:paraId="02A6FE6C" w14:textId="3D206D02" w:rsidR="009974A0" w:rsidRPr="00A57C42" w:rsidRDefault="009974A0" w:rsidP="009974A0">
            <w:pPr>
              <w:spacing w:after="0"/>
              <w:ind w:right="36"/>
              <w:rPr>
                <w:rFonts w:eastAsia="Times New Roman" w:cs="Arial"/>
                <w:szCs w:val="24"/>
              </w:rPr>
            </w:pPr>
          </w:p>
        </w:tc>
        <w:tc>
          <w:tcPr>
            <w:tcW w:w="3297" w:type="dxa"/>
          </w:tcPr>
          <w:p w14:paraId="4641491E" w14:textId="6D352791" w:rsidR="00D44DC3" w:rsidRPr="00D42684" w:rsidRDefault="00D44DC3" w:rsidP="00D44DC3">
            <w:pPr>
              <w:spacing w:after="0"/>
              <w:ind w:right="-14"/>
              <w:rPr>
                <w:rFonts w:eastAsia="Times New Roman" w:cs="Arial"/>
                <w:sz w:val="22"/>
              </w:rPr>
            </w:pPr>
            <w:r w:rsidRPr="00D42684">
              <w:rPr>
                <w:rFonts w:eastAsia="Times New Roman" w:cs="Arial"/>
                <w:sz w:val="22"/>
              </w:rPr>
              <w:t xml:space="preserve">The narrative includes </w:t>
            </w:r>
            <w:r>
              <w:rPr>
                <w:rFonts w:eastAsia="Times New Roman" w:cs="Arial"/>
                <w:sz w:val="22"/>
              </w:rPr>
              <w:t>limited</w:t>
            </w:r>
            <w:r w:rsidRPr="00D42684">
              <w:rPr>
                <w:rFonts w:eastAsia="Times New Roman" w:cs="Arial"/>
                <w:sz w:val="22"/>
              </w:rPr>
              <w:t xml:space="preserve"> detail of:</w:t>
            </w:r>
          </w:p>
          <w:p w14:paraId="519ED5CB" w14:textId="77777777" w:rsidR="00D44DC3" w:rsidRPr="001709A7" w:rsidRDefault="00D44DC3" w:rsidP="00D44DC3">
            <w:pPr>
              <w:pStyle w:val="ListParagraph"/>
              <w:numPr>
                <w:ilvl w:val="0"/>
                <w:numId w:val="11"/>
              </w:numPr>
              <w:spacing w:after="0"/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FC2724">
              <w:rPr>
                <w:rFonts w:ascii="Arial" w:hAnsi="Arial" w:cs="Arial"/>
              </w:rPr>
              <w:t>industry sector/career pathway specific professional development needs of the SSP teacher(s) to ensure the two SSP courses are aligned with the CTE Model Curriculum Standards and current industry practices</w:t>
            </w:r>
            <w:r w:rsidRPr="001709A7">
              <w:rPr>
                <w:rFonts w:ascii="Arial" w:hAnsi="Arial" w:cs="Arial"/>
              </w:rPr>
              <w:t>.</w:t>
            </w:r>
          </w:p>
          <w:p w14:paraId="557CBB0A" w14:textId="77777777" w:rsidR="00D44DC3" w:rsidRPr="00D44DC3" w:rsidRDefault="00D44DC3" w:rsidP="00D44DC3">
            <w:pPr>
              <w:numPr>
                <w:ilvl w:val="0"/>
                <w:numId w:val="11"/>
              </w:numPr>
              <w:rPr>
                <w:rFonts w:cs="Arial"/>
                <w:b/>
                <w:sz w:val="22"/>
                <w:szCs w:val="20"/>
              </w:rPr>
            </w:pPr>
            <w:r w:rsidRPr="00D44DC3">
              <w:rPr>
                <w:rFonts w:cs="Arial"/>
                <w:sz w:val="22"/>
                <w:szCs w:val="20"/>
              </w:rPr>
              <w:t>How the professional development will adhere to the high-quality standards that address student performance data, particularly as they relate to gaps among sub-groups of special population, labor market needs, and equity and access for special populations.</w:t>
            </w:r>
          </w:p>
          <w:p w14:paraId="5B7B2F87" w14:textId="59239CC0" w:rsidR="009974A0" w:rsidRPr="00A57C42" w:rsidRDefault="009974A0" w:rsidP="009974A0">
            <w:pPr>
              <w:spacing w:after="0"/>
              <w:ind w:right="36"/>
              <w:rPr>
                <w:rFonts w:eastAsia="Times New Roman" w:cs="Arial"/>
                <w:szCs w:val="24"/>
              </w:rPr>
            </w:pPr>
          </w:p>
        </w:tc>
        <w:tc>
          <w:tcPr>
            <w:tcW w:w="3425" w:type="dxa"/>
          </w:tcPr>
          <w:p w14:paraId="2FB5EB1D" w14:textId="1D533E49" w:rsidR="00D44DC3" w:rsidRPr="00D42684" w:rsidRDefault="00D44DC3" w:rsidP="00D44DC3">
            <w:pPr>
              <w:spacing w:after="0"/>
              <w:ind w:right="-14"/>
              <w:rPr>
                <w:rFonts w:eastAsia="Times New Roman" w:cs="Arial"/>
                <w:sz w:val="22"/>
              </w:rPr>
            </w:pPr>
            <w:r w:rsidRPr="00D42684">
              <w:rPr>
                <w:rFonts w:eastAsia="Times New Roman" w:cs="Arial"/>
                <w:sz w:val="22"/>
              </w:rPr>
              <w:t xml:space="preserve">The narrative includes </w:t>
            </w:r>
            <w:r>
              <w:rPr>
                <w:rFonts w:eastAsia="Times New Roman" w:cs="Arial"/>
                <w:sz w:val="22"/>
              </w:rPr>
              <w:t>inadequate or no</w:t>
            </w:r>
            <w:r w:rsidRPr="00D42684">
              <w:rPr>
                <w:rFonts w:eastAsia="Times New Roman" w:cs="Arial"/>
                <w:sz w:val="22"/>
              </w:rPr>
              <w:t xml:space="preserve"> detail of:</w:t>
            </w:r>
          </w:p>
          <w:p w14:paraId="71098083" w14:textId="77777777" w:rsidR="00D44DC3" w:rsidRPr="001709A7" w:rsidRDefault="00D44DC3" w:rsidP="00D44DC3">
            <w:pPr>
              <w:pStyle w:val="ListParagraph"/>
              <w:numPr>
                <w:ilvl w:val="0"/>
                <w:numId w:val="11"/>
              </w:numPr>
              <w:spacing w:after="0"/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FC2724">
              <w:rPr>
                <w:rFonts w:ascii="Arial" w:hAnsi="Arial" w:cs="Arial"/>
              </w:rPr>
              <w:t>industry sector/career pathway specific professional development needs of the SSP teacher(s) to ensure the two SSP courses are aligned with the CTE Model Curriculum Standards and current industry practices</w:t>
            </w:r>
            <w:r w:rsidRPr="001709A7">
              <w:rPr>
                <w:rFonts w:ascii="Arial" w:hAnsi="Arial" w:cs="Arial"/>
              </w:rPr>
              <w:t>.</w:t>
            </w:r>
          </w:p>
          <w:p w14:paraId="14941EA6" w14:textId="77777777" w:rsidR="00D44DC3" w:rsidRPr="00D44DC3" w:rsidRDefault="00D44DC3" w:rsidP="00D44DC3">
            <w:pPr>
              <w:numPr>
                <w:ilvl w:val="0"/>
                <w:numId w:val="11"/>
              </w:numPr>
              <w:rPr>
                <w:rFonts w:cs="Arial"/>
                <w:b/>
                <w:sz w:val="22"/>
                <w:szCs w:val="20"/>
              </w:rPr>
            </w:pPr>
            <w:r w:rsidRPr="00D44DC3">
              <w:rPr>
                <w:rFonts w:cs="Arial"/>
                <w:sz w:val="22"/>
                <w:szCs w:val="20"/>
              </w:rPr>
              <w:t>How the professional development will adhere to the high-quality standards that address student performance data, particularly as they relate to gaps among sub-groups of special population, labor market needs, and equity and access for special populations.</w:t>
            </w:r>
          </w:p>
          <w:p w14:paraId="1FDB3406" w14:textId="2B3BC9B5" w:rsidR="009974A0" w:rsidRPr="00A57C42" w:rsidRDefault="009974A0" w:rsidP="009974A0">
            <w:pPr>
              <w:spacing w:after="0"/>
              <w:ind w:right="36"/>
              <w:rPr>
                <w:rFonts w:eastAsia="Times New Roman" w:cs="Arial"/>
                <w:color w:val="0070C0"/>
                <w:szCs w:val="24"/>
              </w:rPr>
            </w:pPr>
          </w:p>
        </w:tc>
      </w:tr>
    </w:tbl>
    <w:p w14:paraId="55201BAD" w14:textId="77777777" w:rsidR="00653D0C" w:rsidRPr="007F2DF1" w:rsidRDefault="009B327E" w:rsidP="00653D0C">
      <w:pPr>
        <w:pStyle w:val="Heading2"/>
        <w:rPr>
          <w:i w:val="0"/>
          <w:iCs/>
        </w:rPr>
      </w:pPr>
      <w:r>
        <w:rPr>
          <w:rFonts w:eastAsia="Times New Roman" w:cs="Arial"/>
          <w:szCs w:val="24"/>
        </w:rPr>
        <w:br w:type="page"/>
      </w:r>
      <w:r w:rsidR="00653D0C" w:rsidRPr="007F2DF1">
        <w:rPr>
          <w:rStyle w:val="Heading2Char"/>
          <w:b/>
          <w:iCs/>
        </w:rPr>
        <w:lastRenderedPageBreak/>
        <w:t>Section 4: Sustainability</w:t>
      </w:r>
      <w:r w:rsidR="00653D0C">
        <w:rPr>
          <w:rStyle w:val="Heading2Char"/>
          <w:b/>
          <w:iCs/>
        </w:rPr>
        <w:t xml:space="preserve"> (Maximum 10 points)</w:t>
      </w:r>
    </w:p>
    <w:tbl>
      <w:tblPr>
        <w:tblStyle w:val="TableGrid"/>
        <w:tblW w:w="13737" w:type="dxa"/>
        <w:tblLook w:val="01E0" w:firstRow="1" w:lastRow="1" w:firstColumn="1" w:lastColumn="1" w:noHBand="0" w:noVBand="0"/>
        <w:tblDescription w:val="This table contains the scoring rubric for the only question in Section 4: Sustainability. "/>
      </w:tblPr>
      <w:tblGrid>
        <w:gridCol w:w="3685"/>
        <w:gridCol w:w="3240"/>
        <w:gridCol w:w="3387"/>
        <w:gridCol w:w="3425"/>
      </w:tblGrid>
      <w:tr w:rsidR="00653D0C" w:rsidRPr="00F02B78" w14:paraId="4E6B9200" w14:textId="77777777" w:rsidTr="00084A29">
        <w:trPr>
          <w:cantSplit/>
          <w:trHeight w:val="241"/>
          <w:tblHeader/>
        </w:trPr>
        <w:tc>
          <w:tcPr>
            <w:tcW w:w="3685" w:type="dxa"/>
          </w:tcPr>
          <w:p w14:paraId="09A47F59" w14:textId="77777777" w:rsidR="00653D0C" w:rsidRPr="0052204A" w:rsidRDefault="00653D0C" w:rsidP="00FA382A">
            <w:pPr>
              <w:keepNext/>
              <w:widowControl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color w:val="000000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Cs w:val="24"/>
              </w:rPr>
              <w:t>Advanced</w:t>
            </w:r>
            <w:r w:rsidRPr="0052204A">
              <w:rPr>
                <w:rFonts w:eastAsia="Times New Roman" w:cs="Arial"/>
                <w:b/>
                <w:color w:val="000000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Cs w:val="24"/>
              </w:rPr>
              <w:t xml:space="preserve">– 10 </w:t>
            </w:r>
          </w:p>
        </w:tc>
        <w:tc>
          <w:tcPr>
            <w:tcW w:w="3240" w:type="dxa"/>
          </w:tcPr>
          <w:p w14:paraId="06B6264B" w14:textId="77777777" w:rsidR="00653D0C" w:rsidRPr="0052204A" w:rsidRDefault="00653D0C" w:rsidP="00FA382A">
            <w:pPr>
              <w:keepNext/>
              <w:widowControl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color w:val="000000"/>
                <w:szCs w:val="24"/>
              </w:rPr>
            </w:pPr>
            <w:r w:rsidRPr="0052204A">
              <w:rPr>
                <w:rFonts w:eastAsia="Times New Roman" w:cs="Arial"/>
                <w:b/>
                <w:color w:val="000000"/>
                <w:szCs w:val="24"/>
              </w:rPr>
              <w:t>A</w:t>
            </w:r>
            <w:r>
              <w:rPr>
                <w:rFonts w:eastAsia="Times New Roman" w:cs="Arial"/>
                <w:b/>
                <w:color w:val="000000"/>
                <w:szCs w:val="24"/>
              </w:rPr>
              <w:t>dequate</w:t>
            </w:r>
            <w:r w:rsidRPr="0052204A">
              <w:rPr>
                <w:rFonts w:eastAsia="Times New Roman" w:cs="Arial"/>
                <w:b/>
                <w:color w:val="000000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Cs w:val="24"/>
              </w:rPr>
              <w:t xml:space="preserve">– 6 </w:t>
            </w:r>
          </w:p>
        </w:tc>
        <w:tc>
          <w:tcPr>
            <w:tcW w:w="3387" w:type="dxa"/>
          </w:tcPr>
          <w:p w14:paraId="14E7BE20" w14:textId="77777777" w:rsidR="00653D0C" w:rsidRPr="0052204A" w:rsidRDefault="00653D0C" w:rsidP="00FA382A">
            <w:pPr>
              <w:keepNext/>
              <w:widowControl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color w:val="000000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Cs w:val="24"/>
              </w:rPr>
              <w:t xml:space="preserve">Limited – 3 </w:t>
            </w:r>
          </w:p>
        </w:tc>
        <w:tc>
          <w:tcPr>
            <w:tcW w:w="3425" w:type="dxa"/>
          </w:tcPr>
          <w:p w14:paraId="197591EB" w14:textId="77777777" w:rsidR="00653D0C" w:rsidRPr="0052204A" w:rsidRDefault="00653D0C" w:rsidP="00FA382A">
            <w:pPr>
              <w:keepNext/>
              <w:widowControl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color w:val="000000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Cs w:val="24"/>
              </w:rPr>
              <w:t>Inadequate</w:t>
            </w:r>
            <w:r w:rsidRPr="0052204A">
              <w:rPr>
                <w:rFonts w:eastAsia="Times New Roman" w:cs="Arial"/>
                <w:b/>
                <w:color w:val="000000"/>
                <w:szCs w:val="24"/>
              </w:rPr>
              <w:t xml:space="preserve"> </w:t>
            </w:r>
            <w:r w:rsidRPr="0052204A">
              <w:rPr>
                <w:rFonts w:eastAsia="Times New Roman" w:cs="Arial"/>
                <w:b/>
                <w:iCs/>
                <w:szCs w:val="24"/>
              </w:rPr>
              <w:t>–</w:t>
            </w:r>
            <w:r>
              <w:rPr>
                <w:rFonts w:eastAsia="Times New Roman" w:cs="Arial"/>
                <w:b/>
                <w:iCs/>
                <w:szCs w:val="24"/>
              </w:rPr>
              <w:t xml:space="preserve"> 0</w:t>
            </w:r>
          </w:p>
        </w:tc>
      </w:tr>
      <w:tr w:rsidR="00653D0C" w:rsidRPr="00F02B78" w14:paraId="39D08233" w14:textId="77777777" w:rsidTr="00084A29">
        <w:trPr>
          <w:cantSplit/>
          <w:trHeight w:val="4760"/>
        </w:trPr>
        <w:tc>
          <w:tcPr>
            <w:tcW w:w="3685" w:type="dxa"/>
          </w:tcPr>
          <w:p w14:paraId="31D230AC" w14:textId="77777777" w:rsidR="00D44DC3" w:rsidRPr="00D42684" w:rsidRDefault="00D44DC3" w:rsidP="00D44DC3">
            <w:pPr>
              <w:spacing w:after="0"/>
              <w:ind w:right="-14"/>
              <w:rPr>
                <w:rFonts w:eastAsia="Times New Roman" w:cs="Arial"/>
                <w:sz w:val="22"/>
              </w:rPr>
            </w:pPr>
            <w:r w:rsidRPr="00D42684">
              <w:rPr>
                <w:rFonts w:eastAsia="Times New Roman" w:cs="Arial"/>
                <w:sz w:val="22"/>
              </w:rPr>
              <w:t>The narrative includes comprehensive detail of:</w:t>
            </w:r>
          </w:p>
          <w:p w14:paraId="3F6B77ED" w14:textId="77777777" w:rsidR="00D44DC3" w:rsidRDefault="00D44DC3" w:rsidP="00D44DC3">
            <w:pPr>
              <w:pStyle w:val="ListParagraph"/>
              <w:numPr>
                <w:ilvl w:val="0"/>
                <w:numId w:val="11"/>
              </w:numPr>
              <w:spacing w:after="0"/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D44DC3">
              <w:rPr>
                <w:rFonts w:ascii="Arial" w:hAnsi="Arial" w:cs="Arial"/>
              </w:rPr>
              <w:t>ow the SSP will be financially sustained beyond the funding period (after the planning year and two years of implementation funding)</w:t>
            </w:r>
            <w:r w:rsidRPr="001709A7">
              <w:rPr>
                <w:rFonts w:ascii="Arial" w:hAnsi="Arial" w:cs="Arial"/>
              </w:rPr>
              <w:t>.</w:t>
            </w:r>
          </w:p>
          <w:p w14:paraId="07EC3F83" w14:textId="7787556C" w:rsidR="00D44DC3" w:rsidRPr="00D44DC3" w:rsidRDefault="0075228A" w:rsidP="00D44DC3">
            <w:pPr>
              <w:pStyle w:val="ListParagraph"/>
              <w:numPr>
                <w:ilvl w:val="0"/>
                <w:numId w:val="11"/>
              </w:numPr>
              <w:spacing w:after="0"/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Cash</w:t>
            </w:r>
            <w:r w:rsidR="00D44DC3" w:rsidRPr="00D44DC3">
              <w:rPr>
                <w:rFonts w:ascii="Arial" w:hAnsi="Arial" w:cs="Arial"/>
                <w:szCs w:val="24"/>
              </w:rPr>
              <w:t xml:space="preserve"> and in-kind support provided by partners, LEA, and school site level funding. </w:t>
            </w:r>
          </w:p>
          <w:p w14:paraId="0FCCFB98" w14:textId="1D89280D" w:rsidR="00653D0C" w:rsidRPr="00A57C42" w:rsidRDefault="00653D0C" w:rsidP="00653D0C">
            <w:pPr>
              <w:spacing w:after="0"/>
              <w:ind w:right="36"/>
              <w:rPr>
                <w:rFonts w:eastAsia="Times New Roman" w:cs="Arial"/>
                <w:szCs w:val="24"/>
              </w:rPr>
            </w:pPr>
          </w:p>
        </w:tc>
        <w:tc>
          <w:tcPr>
            <w:tcW w:w="3240" w:type="dxa"/>
          </w:tcPr>
          <w:p w14:paraId="63245700" w14:textId="001F17B1" w:rsidR="00D44DC3" w:rsidRPr="00D42684" w:rsidRDefault="00D44DC3" w:rsidP="00D44DC3">
            <w:pPr>
              <w:spacing w:after="0"/>
              <w:ind w:right="-14"/>
              <w:rPr>
                <w:rFonts w:eastAsia="Times New Roman" w:cs="Arial"/>
                <w:sz w:val="22"/>
              </w:rPr>
            </w:pPr>
            <w:r w:rsidRPr="00D42684">
              <w:rPr>
                <w:rFonts w:eastAsia="Times New Roman" w:cs="Arial"/>
                <w:sz w:val="22"/>
              </w:rPr>
              <w:t xml:space="preserve">The narrative includes </w:t>
            </w:r>
            <w:r>
              <w:rPr>
                <w:rFonts w:eastAsia="Times New Roman" w:cs="Arial"/>
                <w:sz w:val="22"/>
              </w:rPr>
              <w:t>adequate</w:t>
            </w:r>
            <w:r w:rsidRPr="00D42684">
              <w:rPr>
                <w:rFonts w:eastAsia="Times New Roman" w:cs="Arial"/>
                <w:sz w:val="22"/>
              </w:rPr>
              <w:t xml:space="preserve"> detail of:</w:t>
            </w:r>
          </w:p>
          <w:p w14:paraId="042A7F1C" w14:textId="77777777" w:rsidR="00D44DC3" w:rsidRDefault="00D44DC3" w:rsidP="00D44DC3">
            <w:pPr>
              <w:pStyle w:val="ListParagraph"/>
              <w:numPr>
                <w:ilvl w:val="0"/>
                <w:numId w:val="11"/>
              </w:numPr>
              <w:spacing w:after="0"/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D44DC3">
              <w:rPr>
                <w:rFonts w:ascii="Arial" w:hAnsi="Arial" w:cs="Arial"/>
              </w:rPr>
              <w:t>ow the SSP will be financially sustained beyond the funding period (after the planning year and two years of implementation funding)</w:t>
            </w:r>
            <w:r w:rsidRPr="001709A7">
              <w:rPr>
                <w:rFonts w:ascii="Arial" w:hAnsi="Arial" w:cs="Arial"/>
              </w:rPr>
              <w:t>.</w:t>
            </w:r>
          </w:p>
          <w:p w14:paraId="6D5AFC0F" w14:textId="7AD01A37" w:rsidR="00D44DC3" w:rsidRPr="00D44DC3" w:rsidRDefault="0075228A" w:rsidP="00D44DC3">
            <w:pPr>
              <w:pStyle w:val="ListParagraph"/>
              <w:numPr>
                <w:ilvl w:val="0"/>
                <w:numId w:val="11"/>
              </w:numPr>
              <w:spacing w:after="0"/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Cash</w:t>
            </w:r>
            <w:r w:rsidR="00D44DC3" w:rsidRPr="00D44DC3">
              <w:rPr>
                <w:rFonts w:ascii="Arial" w:hAnsi="Arial" w:cs="Arial"/>
                <w:szCs w:val="24"/>
              </w:rPr>
              <w:t xml:space="preserve"> and in-kind support provided by partners, LEA, and school site level funding. </w:t>
            </w:r>
          </w:p>
          <w:p w14:paraId="45DCB7C8" w14:textId="5BDDB2E1" w:rsidR="00653D0C" w:rsidRPr="00A57C42" w:rsidRDefault="00653D0C" w:rsidP="00653D0C">
            <w:pPr>
              <w:spacing w:after="0"/>
              <w:ind w:right="36"/>
              <w:rPr>
                <w:rFonts w:eastAsia="Times New Roman" w:cs="Arial"/>
                <w:szCs w:val="24"/>
              </w:rPr>
            </w:pPr>
          </w:p>
        </w:tc>
        <w:tc>
          <w:tcPr>
            <w:tcW w:w="3387" w:type="dxa"/>
          </w:tcPr>
          <w:p w14:paraId="7D6D28AF" w14:textId="3E59671F" w:rsidR="00D44DC3" w:rsidRPr="00D42684" w:rsidRDefault="00D44DC3" w:rsidP="00D44DC3">
            <w:pPr>
              <w:spacing w:after="0"/>
              <w:ind w:right="-14"/>
              <w:rPr>
                <w:rFonts w:eastAsia="Times New Roman" w:cs="Arial"/>
                <w:sz w:val="22"/>
              </w:rPr>
            </w:pPr>
            <w:r w:rsidRPr="00D42684">
              <w:rPr>
                <w:rFonts w:eastAsia="Times New Roman" w:cs="Arial"/>
                <w:sz w:val="22"/>
              </w:rPr>
              <w:t xml:space="preserve">The narrative includes </w:t>
            </w:r>
            <w:r>
              <w:rPr>
                <w:rFonts w:eastAsia="Times New Roman" w:cs="Arial"/>
                <w:sz w:val="22"/>
              </w:rPr>
              <w:t>limited</w:t>
            </w:r>
            <w:r w:rsidRPr="00D42684">
              <w:rPr>
                <w:rFonts w:eastAsia="Times New Roman" w:cs="Arial"/>
                <w:sz w:val="22"/>
              </w:rPr>
              <w:t xml:space="preserve"> detail of:</w:t>
            </w:r>
          </w:p>
          <w:p w14:paraId="5FBEB02B" w14:textId="77777777" w:rsidR="00D44DC3" w:rsidRDefault="00D44DC3" w:rsidP="00D44DC3">
            <w:pPr>
              <w:pStyle w:val="ListParagraph"/>
              <w:numPr>
                <w:ilvl w:val="0"/>
                <w:numId w:val="11"/>
              </w:numPr>
              <w:spacing w:after="0"/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D44DC3">
              <w:rPr>
                <w:rFonts w:ascii="Arial" w:hAnsi="Arial" w:cs="Arial"/>
              </w:rPr>
              <w:t>ow the SSP will be financially sustained beyond the funding period (after the planning year and two years of implementation funding)</w:t>
            </w:r>
            <w:r w:rsidRPr="001709A7">
              <w:rPr>
                <w:rFonts w:ascii="Arial" w:hAnsi="Arial" w:cs="Arial"/>
              </w:rPr>
              <w:t>.</w:t>
            </w:r>
          </w:p>
          <w:p w14:paraId="31793F5C" w14:textId="4C462D7D" w:rsidR="00D44DC3" w:rsidRPr="00D44DC3" w:rsidRDefault="0075228A" w:rsidP="00D44DC3">
            <w:pPr>
              <w:pStyle w:val="ListParagraph"/>
              <w:numPr>
                <w:ilvl w:val="0"/>
                <w:numId w:val="11"/>
              </w:numPr>
              <w:spacing w:after="0"/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Cash</w:t>
            </w:r>
            <w:r w:rsidR="00D44DC3" w:rsidRPr="00D44DC3">
              <w:rPr>
                <w:rFonts w:ascii="Arial" w:hAnsi="Arial" w:cs="Arial"/>
                <w:szCs w:val="24"/>
              </w:rPr>
              <w:t xml:space="preserve"> and in-kind support provided by partners, LEA, and school site level funding. </w:t>
            </w:r>
          </w:p>
          <w:p w14:paraId="3F834B06" w14:textId="43DC81D2" w:rsidR="00653D0C" w:rsidRPr="00A57C42" w:rsidRDefault="00653D0C" w:rsidP="00653D0C">
            <w:pPr>
              <w:spacing w:after="0"/>
              <w:ind w:right="36"/>
              <w:rPr>
                <w:rFonts w:eastAsia="Times New Roman" w:cs="Arial"/>
                <w:szCs w:val="24"/>
              </w:rPr>
            </w:pPr>
          </w:p>
        </w:tc>
        <w:tc>
          <w:tcPr>
            <w:tcW w:w="3425" w:type="dxa"/>
          </w:tcPr>
          <w:p w14:paraId="594BC48E" w14:textId="31495EA3" w:rsidR="00D44DC3" w:rsidRPr="00D42684" w:rsidRDefault="00D44DC3" w:rsidP="00D44DC3">
            <w:pPr>
              <w:spacing w:after="0"/>
              <w:ind w:right="-14"/>
              <w:rPr>
                <w:rFonts w:eastAsia="Times New Roman" w:cs="Arial"/>
                <w:sz w:val="22"/>
              </w:rPr>
            </w:pPr>
            <w:r w:rsidRPr="00D42684">
              <w:rPr>
                <w:rFonts w:eastAsia="Times New Roman" w:cs="Arial"/>
                <w:sz w:val="22"/>
              </w:rPr>
              <w:t xml:space="preserve">The narrative includes </w:t>
            </w:r>
            <w:r>
              <w:rPr>
                <w:rFonts w:eastAsia="Times New Roman" w:cs="Arial"/>
                <w:sz w:val="22"/>
              </w:rPr>
              <w:t>inadequate or no</w:t>
            </w:r>
            <w:r w:rsidRPr="00D42684">
              <w:rPr>
                <w:rFonts w:eastAsia="Times New Roman" w:cs="Arial"/>
                <w:sz w:val="22"/>
              </w:rPr>
              <w:t xml:space="preserve"> detail of:</w:t>
            </w:r>
          </w:p>
          <w:p w14:paraId="4AC051E7" w14:textId="77777777" w:rsidR="00D44DC3" w:rsidRDefault="00D44DC3" w:rsidP="00D44DC3">
            <w:pPr>
              <w:pStyle w:val="ListParagraph"/>
              <w:numPr>
                <w:ilvl w:val="0"/>
                <w:numId w:val="11"/>
              </w:numPr>
              <w:spacing w:after="0"/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D44DC3">
              <w:rPr>
                <w:rFonts w:ascii="Arial" w:hAnsi="Arial" w:cs="Arial"/>
              </w:rPr>
              <w:t>ow the SSP will be financially sustained beyond the funding period (after the planning year and two years of implementation funding)</w:t>
            </w:r>
            <w:r w:rsidRPr="001709A7">
              <w:rPr>
                <w:rFonts w:ascii="Arial" w:hAnsi="Arial" w:cs="Arial"/>
              </w:rPr>
              <w:t>.</w:t>
            </w:r>
          </w:p>
          <w:p w14:paraId="4F12EE59" w14:textId="6E1C9C6C" w:rsidR="00D44DC3" w:rsidRPr="00D44DC3" w:rsidRDefault="0075228A" w:rsidP="00D44DC3">
            <w:pPr>
              <w:pStyle w:val="ListParagraph"/>
              <w:numPr>
                <w:ilvl w:val="0"/>
                <w:numId w:val="11"/>
              </w:numPr>
              <w:spacing w:after="0"/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Cash</w:t>
            </w:r>
            <w:r w:rsidR="00D44DC3" w:rsidRPr="00D44DC3">
              <w:rPr>
                <w:rFonts w:ascii="Arial" w:hAnsi="Arial" w:cs="Arial"/>
                <w:szCs w:val="24"/>
              </w:rPr>
              <w:t xml:space="preserve"> and in-kind support provided by partners, LEA, and school site level funding. </w:t>
            </w:r>
          </w:p>
          <w:p w14:paraId="2AE1F714" w14:textId="06D5F605" w:rsidR="00653D0C" w:rsidRPr="00A57C42" w:rsidRDefault="00653D0C" w:rsidP="00653D0C">
            <w:pPr>
              <w:spacing w:after="0"/>
              <w:ind w:right="36"/>
              <w:rPr>
                <w:rFonts w:eastAsia="Times New Roman" w:cs="Arial"/>
                <w:color w:val="0070C0"/>
                <w:szCs w:val="24"/>
              </w:rPr>
            </w:pPr>
          </w:p>
        </w:tc>
      </w:tr>
    </w:tbl>
    <w:p w14:paraId="53503525" w14:textId="77777777" w:rsidR="00BD0CEC" w:rsidRDefault="00BD0CEC">
      <w:pPr>
        <w:spacing w:after="160" w:line="259" w:lineRule="auto"/>
        <w:rPr>
          <w:rStyle w:val="Heading1Char"/>
        </w:rPr>
      </w:pPr>
    </w:p>
    <w:p w14:paraId="5874631A" w14:textId="77777777" w:rsidR="00BD0CEC" w:rsidRDefault="00BD0CEC">
      <w:pPr>
        <w:spacing w:after="160" w:line="259" w:lineRule="auto"/>
        <w:rPr>
          <w:rStyle w:val="Heading1Char"/>
        </w:rPr>
      </w:pPr>
    </w:p>
    <w:p w14:paraId="2C50058D" w14:textId="77777777" w:rsidR="00BD0CEC" w:rsidRDefault="00BD0CEC">
      <w:pPr>
        <w:spacing w:after="160" w:line="259" w:lineRule="auto"/>
        <w:rPr>
          <w:rStyle w:val="Heading1Char"/>
        </w:rPr>
      </w:pPr>
    </w:p>
    <w:p w14:paraId="1A5F5CCC" w14:textId="77777777" w:rsidR="00BD0CEC" w:rsidRDefault="00BD0CEC">
      <w:pPr>
        <w:spacing w:after="160" w:line="259" w:lineRule="auto"/>
        <w:rPr>
          <w:rStyle w:val="Heading1Char"/>
          <w:i w:val="0"/>
          <w:iCs/>
        </w:rPr>
      </w:pPr>
    </w:p>
    <w:p w14:paraId="2A0C2951" w14:textId="77777777" w:rsidR="00BD0CEC" w:rsidRDefault="00BD0CEC">
      <w:pPr>
        <w:spacing w:after="160" w:line="259" w:lineRule="auto"/>
        <w:rPr>
          <w:rStyle w:val="Heading1Char"/>
          <w:iCs/>
        </w:rPr>
      </w:pPr>
    </w:p>
    <w:p w14:paraId="392ECE8E" w14:textId="77777777" w:rsidR="00BD0CEC" w:rsidRDefault="00BD0CEC">
      <w:pPr>
        <w:spacing w:after="160" w:line="259" w:lineRule="auto"/>
        <w:rPr>
          <w:rStyle w:val="Heading1Char"/>
          <w:iCs/>
        </w:rPr>
      </w:pPr>
    </w:p>
    <w:p w14:paraId="2B563842" w14:textId="77777777" w:rsidR="00BD0CEC" w:rsidRDefault="00BD0CEC">
      <w:pPr>
        <w:spacing w:after="160" w:line="259" w:lineRule="auto"/>
        <w:rPr>
          <w:rStyle w:val="Heading1Char"/>
          <w:iCs/>
        </w:rPr>
      </w:pPr>
    </w:p>
    <w:p w14:paraId="4436F642" w14:textId="77777777" w:rsidR="00BD0CEC" w:rsidRDefault="00BD0CEC">
      <w:pPr>
        <w:spacing w:after="160" w:line="259" w:lineRule="auto"/>
        <w:rPr>
          <w:rStyle w:val="Heading1Char"/>
          <w:iCs/>
        </w:rPr>
      </w:pPr>
    </w:p>
    <w:p w14:paraId="00A0A2D3" w14:textId="77777777" w:rsidR="00BD0CEC" w:rsidRDefault="00BD0CEC">
      <w:pPr>
        <w:spacing w:after="160" w:line="259" w:lineRule="auto"/>
        <w:rPr>
          <w:rStyle w:val="Heading1Char"/>
          <w:iCs/>
        </w:rPr>
      </w:pPr>
    </w:p>
    <w:p w14:paraId="14608A57" w14:textId="5B90503A" w:rsidR="0028255A" w:rsidRPr="00BD0CEC" w:rsidRDefault="00BD0CEC" w:rsidP="00BD0CEC">
      <w:pPr>
        <w:pStyle w:val="Heading2"/>
        <w:spacing w:before="240"/>
        <w:rPr>
          <w:rStyle w:val="Heading1Char"/>
          <w:b/>
          <w:iCs/>
          <w:szCs w:val="26"/>
          <w:highlight w:val="yellow"/>
        </w:rPr>
      </w:pPr>
      <w:r w:rsidRPr="00653D0C">
        <w:rPr>
          <w:rStyle w:val="Heading2Char"/>
          <w:b/>
          <w:iCs/>
        </w:rPr>
        <w:lastRenderedPageBreak/>
        <w:t>Section 5:</w:t>
      </w:r>
      <w:r w:rsidRPr="00653D0C">
        <w:rPr>
          <w:rStyle w:val="Heading2Char"/>
          <w:b/>
          <w:iCs/>
        </w:rPr>
        <w:tab/>
      </w:r>
      <w:r>
        <w:rPr>
          <w:rStyle w:val="Heading2Char"/>
          <w:b/>
          <w:iCs/>
        </w:rPr>
        <w:t xml:space="preserve">Grant Budget and </w:t>
      </w:r>
      <w:r w:rsidRPr="00653D0C">
        <w:rPr>
          <w:rStyle w:val="Heading2Char"/>
          <w:b/>
          <w:iCs/>
        </w:rPr>
        <w:t>Budget Narrative</w:t>
      </w:r>
      <w:r>
        <w:rPr>
          <w:rStyle w:val="Heading2Char"/>
          <w:b/>
          <w:iCs/>
        </w:rPr>
        <w:t xml:space="preserve"> (Maximum 30 points)</w:t>
      </w:r>
    </w:p>
    <w:tbl>
      <w:tblPr>
        <w:tblStyle w:val="TableGrid"/>
        <w:tblW w:w="13737" w:type="dxa"/>
        <w:tblLook w:val="01E0" w:firstRow="1" w:lastRow="1" w:firstColumn="1" w:lastColumn="1" w:noHBand="0" w:noVBand="0"/>
        <w:tblDescription w:val="This table contains the scoring rubric for the only question in Section 5: Grant Budget and Budget Narrative. "/>
      </w:tblPr>
      <w:tblGrid>
        <w:gridCol w:w="3415"/>
        <w:gridCol w:w="3420"/>
        <w:gridCol w:w="3477"/>
        <w:gridCol w:w="3425"/>
      </w:tblGrid>
      <w:tr w:rsidR="00BD0CEC" w:rsidRPr="00F02B78" w14:paraId="59FB88D1" w14:textId="77777777" w:rsidTr="003A7F3F">
        <w:trPr>
          <w:cantSplit/>
          <w:trHeight w:val="241"/>
          <w:tblHeader/>
        </w:trPr>
        <w:tc>
          <w:tcPr>
            <w:tcW w:w="3415" w:type="dxa"/>
          </w:tcPr>
          <w:p w14:paraId="0D3F3FB5" w14:textId="4AAF6506" w:rsidR="00BD0CEC" w:rsidRPr="0052204A" w:rsidRDefault="00BD0CEC" w:rsidP="00FA382A">
            <w:pPr>
              <w:keepNext/>
              <w:widowControl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color w:val="000000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Cs w:val="24"/>
              </w:rPr>
              <w:t>Advanced</w:t>
            </w:r>
            <w:r w:rsidRPr="0052204A">
              <w:rPr>
                <w:rFonts w:eastAsia="Times New Roman" w:cs="Arial"/>
                <w:b/>
                <w:color w:val="000000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Cs w:val="24"/>
              </w:rPr>
              <w:t xml:space="preserve">– </w:t>
            </w:r>
            <w:r w:rsidR="00177BE2">
              <w:rPr>
                <w:rFonts w:eastAsia="Times New Roman" w:cs="Arial"/>
                <w:b/>
                <w:color w:val="000000"/>
                <w:szCs w:val="24"/>
              </w:rPr>
              <w:t>3</w:t>
            </w:r>
            <w:r>
              <w:rPr>
                <w:rFonts w:eastAsia="Times New Roman" w:cs="Arial"/>
                <w:b/>
                <w:color w:val="000000"/>
                <w:szCs w:val="24"/>
              </w:rPr>
              <w:t xml:space="preserve">0 </w:t>
            </w:r>
          </w:p>
        </w:tc>
        <w:tc>
          <w:tcPr>
            <w:tcW w:w="3420" w:type="dxa"/>
          </w:tcPr>
          <w:p w14:paraId="4E7BB28F" w14:textId="6A87627D" w:rsidR="00BD0CEC" w:rsidRPr="0052204A" w:rsidRDefault="00BD0CEC" w:rsidP="00FA382A">
            <w:pPr>
              <w:keepNext/>
              <w:widowControl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color w:val="000000"/>
                <w:szCs w:val="24"/>
              </w:rPr>
            </w:pPr>
            <w:r w:rsidRPr="0052204A">
              <w:rPr>
                <w:rFonts w:eastAsia="Times New Roman" w:cs="Arial"/>
                <w:b/>
                <w:color w:val="000000"/>
                <w:szCs w:val="24"/>
              </w:rPr>
              <w:t>A</w:t>
            </w:r>
            <w:r>
              <w:rPr>
                <w:rFonts w:eastAsia="Times New Roman" w:cs="Arial"/>
                <w:b/>
                <w:color w:val="000000"/>
                <w:szCs w:val="24"/>
              </w:rPr>
              <w:t>dequate</w:t>
            </w:r>
            <w:r w:rsidRPr="0052204A">
              <w:rPr>
                <w:rFonts w:eastAsia="Times New Roman" w:cs="Arial"/>
                <w:b/>
                <w:color w:val="000000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Cs w:val="24"/>
              </w:rPr>
              <w:t xml:space="preserve">– </w:t>
            </w:r>
            <w:r w:rsidR="00177BE2">
              <w:rPr>
                <w:rFonts w:eastAsia="Times New Roman" w:cs="Arial"/>
                <w:b/>
                <w:color w:val="000000"/>
                <w:szCs w:val="24"/>
              </w:rPr>
              <w:t>20</w:t>
            </w:r>
            <w:r>
              <w:rPr>
                <w:rFonts w:eastAsia="Times New Roman" w:cs="Arial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3477" w:type="dxa"/>
          </w:tcPr>
          <w:p w14:paraId="7A7DED70" w14:textId="7ED75CBA" w:rsidR="00BD0CEC" w:rsidRPr="0052204A" w:rsidRDefault="00BD0CEC" w:rsidP="00FA382A">
            <w:pPr>
              <w:keepNext/>
              <w:widowControl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color w:val="000000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Cs w:val="24"/>
              </w:rPr>
              <w:t xml:space="preserve">Limited – </w:t>
            </w:r>
            <w:r w:rsidR="00177BE2">
              <w:rPr>
                <w:rFonts w:eastAsia="Times New Roman" w:cs="Arial"/>
                <w:b/>
                <w:color w:val="000000"/>
                <w:szCs w:val="24"/>
              </w:rPr>
              <w:t>10</w:t>
            </w:r>
            <w:r>
              <w:rPr>
                <w:rFonts w:eastAsia="Times New Roman" w:cs="Arial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3425" w:type="dxa"/>
          </w:tcPr>
          <w:p w14:paraId="4C0AEB8E" w14:textId="77777777" w:rsidR="00BD0CEC" w:rsidRPr="0052204A" w:rsidRDefault="00BD0CEC" w:rsidP="00FA382A">
            <w:pPr>
              <w:keepNext/>
              <w:widowControl w:val="0"/>
              <w:adjustRightInd w:val="0"/>
              <w:spacing w:after="0"/>
              <w:jc w:val="center"/>
              <w:textAlignment w:val="baseline"/>
              <w:rPr>
                <w:rFonts w:eastAsia="Times New Roman" w:cs="Arial"/>
                <w:b/>
                <w:color w:val="000000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Cs w:val="24"/>
              </w:rPr>
              <w:t>Inadequate</w:t>
            </w:r>
            <w:r w:rsidRPr="0052204A">
              <w:rPr>
                <w:rFonts w:eastAsia="Times New Roman" w:cs="Arial"/>
                <w:b/>
                <w:color w:val="000000"/>
                <w:szCs w:val="24"/>
              </w:rPr>
              <w:t xml:space="preserve"> </w:t>
            </w:r>
            <w:r w:rsidRPr="0052204A">
              <w:rPr>
                <w:rFonts w:eastAsia="Times New Roman" w:cs="Arial"/>
                <w:b/>
                <w:iCs/>
                <w:szCs w:val="24"/>
              </w:rPr>
              <w:t>–</w:t>
            </w:r>
            <w:r>
              <w:rPr>
                <w:rFonts w:eastAsia="Times New Roman" w:cs="Arial"/>
                <w:b/>
                <w:iCs/>
                <w:szCs w:val="24"/>
              </w:rPr>
              <w:t xml:space="preserve"> 0</w:t>
            </w:r>
          </w:p>
        </w:tc>
      </w:tr>
      <w:tr w:rsidR="00BD0CEC" w:rsidRPr="00F02B78" w14:paraId="01552B84" w14:textId="77777777" w:rsidTr="003A7F3F">
        <w:trPr>
          <w:cantSplit/>
          <w:trHeight w:val="4760"/>
        </w:trPr>
        <w:tc>
          <w:tcPr>
            <w:tcW w:w="3415" w:type="dxa"/>
          </w:tcPr>
          <w:p w14:paraId="7CBD71D2" w14:textId="00FC2BDA" w:rsidR="00084A29" w:rsidRPr="00084A29" w:rsidRDefault="00D44DC3" w:rsidP="00D44DC3">
            <w:pPr>
              <w:spacing w:after="0"/>
              <w:ind w:right="-14"/>
              <w:rPr>
                <w:rFonts w:eastAsia="Times New Roman" w:cs="Arial"/>
                <w:sz w:val="22"/>
              </w:rPr>
            </w:pPr>
            <w:r w:rsidRPr="00084A29">
              <w:rPr>
                <w:rFonts w:eastAsia="Times New Roman" w:cs="Arial"/>
                <w:sz w:val="22"/>
              </w:rPr>
              <w:t xml:space="preserve">The narrative includes </w:t>
            </w:r>
            <w:r w:rsidR="00715157" w:rsidRPr="00084A29">
              <w:rPr>
                <w:rFonts w:eastAsia="Times New Roman" w:cs="Arial"/>
                <w:sz w:val="22"/>
              </w:rPr>
              <w:t>a</w:t>
            </w:r>
            <w:r w:rsidR="001C0C1E" w:rsidRPr="00084A29">
              <w:rPr>
                <w:rFonts w:eastAsia="Times New Roman" w:cs="Arial"/>
                <w:sz w:val="22"/>
              </w:rPr>
              <w:t>n itemized,</w:t>
            </w:r>
            <w:r w:rsidR="00715157" w:rsidRPr="00084A29">
              <w:rPr>
                <w:rFonts w:eastAsia="Times New Roman" w:cs="Arial"/>
                <w:sz w:val="22"/>
              </w:rPr>
              <w:t xml:space="preserve"> </w:t>
            </w:r>
            <w:r w:rsidR="003A7F3F">
              <w:rPr>
                <w:rFonts w:eastAsia="Times New Roman" w:cs="Arial"/>
                <w:sz w:val="22"/>
              </w:rPr>
              <w:t xml:space="preserve">detailed, and </w:t>
            </w:r>
            <w:r w:rsidRPr="00084A29">
              <w:rPr>
                <w:rFonts w:eastAsia="Times New Roman" w:cs="Arial"/>
                <w:sz w:val="22"/>
              </w:rPr>
              <w:t xml:space="preserve">comprehensive </w:t>
            </w:r>
            <w:r w:rsidR="00715157" w:rsidRPr="00084A29">
              <w:rPr>
                <w:rFonts w:eastAsia="Times New Roman" w:cs="Arial"/>
                <w:sz w:val="22"/>
              </w:rPr>
              <w:t>projection of expenditure</w:t>
            </w:r>
            <w:r w:rsidR="001C0C1E" w:rsidRPr="00084A29">
              <w:rPr>
                <w:rFonts w:eastAsia="Times New Roman" w:cs="Arial"/>
                <w:sz w:val="22"/>
              </w:rPr>
              <w:t>s</w:t>
            </w:r>
            <w:r w:rsidR="00715157" w:rsidRPr="00084A29">
              <w:rPr>
                <w:rFonts w:eastAsia="Times New Roman" w:cs="Arial"/>
                <w:sz w:val="22"/>
              </w:rPr>
              <w:t xml:space="preserve"> for</w:t>
            </w:r>
            <w:r w:rsidR="00084A29" w:rsidRPr="00084A29">
              <w:rPr>
                <w:rFonts w:eastAsia="Times New Roman" w:cs="Arial"/>
                <w:sz w:val="22"/>
              </w:rPr>
              <w:t>:</w:t>
            </w:r>
          </w:p>
          <w:p w14:paraId="4A834729" w14:textId="77777777" w:rsidR="00084A29" w:rsidRPr="00084A29" w:rsidRDefault="00084A29" w:rsidP="00084A29">
            <w:pPr>
              <w:pStyle w:val="ListParagraph"/>
              <w:numPr>
                <w:ilvl w:val="0"/>
                <w:numId w:val="13"/>
              </w:numPr>
              <w:spacing w:after="0"/>
              <w:ind w:right="-14"/>
              <w:rPr>
                <w:rFonts w:ascii="Arial" w:hAnsi="Arial" w:cs="Arial"/>
              </w:rPr>
            </w:pPr>
            <w:r w:rsidRPr="00084A29">
              <w:rPr>
                <w:rFonts w:ascii="Arial" w:hAnsi="Arial" w:cs="Arial"/>
              </w:rPr>
              <w:t>T</w:t>
            </w:r>
            <w:r w:rsidR="00715157" w:rsidRPr="00084A29">
              <w:rPr>
                <w:rFonts w:ascii="Arial" w:hAnsi="Arial" w:cs="Arial"/>
              </w:rPr>
              <w:t>he Planning Year</w:t>
            </w:r>
          </w:p>
          <w:p w14:paraId="04EED904" w14:textId="77777777" w:rsidR="00084A29" w:rsidRDefault="00715157" w:rsidP="00084A29">
            <w:pPr>
              <w:pStyle w:val="ListParagraph"/>
              <w:numPr>
                <w:ilvl w:val="0"/>
                <w:numId w:val="13"/>
              </w:numPr>
              <w:spacing w:after="0"/>
              <w:ind w:right="-14"/>
              <w:rPr>
                <w:rFonts w:ascii="Arial" w:hAnsi="Arial" w:cs="Arial"/>
              </w:rPr>
            </w:pPr>
            <w:r w:rsidRPr="00084A29">
              <w:rPr>
                <w:rFonts w:ascii="Arial" w:hAnsi="Arial" w:cs="Arial"/>
              </w:rPr>
              <w:t xml:space="preserve"> Year 1 Implementation</w:t>
            </w:r>
          </w:p>
          <w:p w14:paraId="7B72CE4D" w14:textId="689750E8" w:rsidR="00D44DC3" w:rsidRPr="00084A29" w:rsidRDefault="00715157" w:rsidP="00084A29">
            <w:pPr>
              <w:pStyle w:val="ListParagraph"/>
              <w:numPr>
                <w:ilvl w:val="0"/>
                <w:numId w:val="13"/>
              </w:numPr>
              <w:spacing w:after="0"/>
              <w:ind w:right="-14"/>
              <w:rPr>
                <w:rFonts w:ascii="Arial" w:hAnsi="Arial" w:cs="Arial"/>
              </w:rPr>
            </w:pPr>
            <w:r w:rsidRPr="00084A29">
              <w:rPr>
                <w:rFonts w:ascii="Arial" w:hAnsi="Arial" w:cs="Arial"/>
              </w:rPr>
              <w:t xml:space="preserve"> Year 2 Implementation</w:t>
            </w:r>
          </w:p>
          <w:p w14:paraId="6BE25BE5" w14:textId="4C6ADC35" w:rsidR="00084A29" w:rsidRPr="00084A29" w:rsidRDefault="00084A29" w:rsidP="00084A29">
            <w:pPr>
              <w:pStyle w:val="ListParagraph"/>
              <w:numPr>
                <w:ilvl w:val="0"/>
                <w:numId w:val="13"/>
              </w:numPr>
              <w:spacing w:after="0"/>
              <w:ind w:right="-14"/>
              <w:rPr>
                <w:rFonts w:ascii="Arial" w:hAnsi="Arial" w:cs="Arial"/>
              </w:rPr>
            </w:pPr>
            <w:r w:rsidRPr="00084A29">
              <w:rPr>
                <w:rFonts w:ascii="Arial" w:hAnsi="Arial" w:cs="Arial"/>
              </w:rPr>
              <w:t>Cash and In-Kind contributions</w:t>
            </w:r>
          </w:p>
          <w:p w14:paraId="21BC98CA" w14:textId="66C05467" w:rsidR="00BD0CEC" w:rsidRPr="00084A29" w:rsidRDefault="00BD0CEC" w:rsidP="00084A29">
            <w:pPr>
              <w:spacing w:after="0"/>
              <w:ind w:right="-14"/>
              <w:rPr>
                <w:rFonts w:cs="Arial"/>
                <w:szCs w:val="24"/>
              </w:rPr>
            </w:pPr>
          </w:p>
        </w:tc>
        <w:tc>
          <w:tcPr>
            <w:tcW w:w="3420" w:type="dxa"/>
          </w:tcPr>
          <w:p w14:paraId="7BB86D53" w14:textId="3BA987B6" w:rsidR="00084A29" w:rsidRPr="00084A29" w:rsidRDefault="00715157" w:rsidP="00084A29">
            <w:pPr>
              <w:spacing w:after="0"/>
              <w:ind w:right="-14"/>
              <w:rPr>
                <w:rFonts w:cs="Arial"/>
                <w:sz w:val="22"/>
                <w:szCs w:val="20"/>
              </w:rPr>
            </w:pPr>
            <w:r w:rsidRPr="00084A29">
              <w:rPr>
                <w:rFonts w:cs="Arial"/>
                <w:sz w:val="22"/>
                <w:szCs w:val="20"/>
              </w:rPr>
              <w:t>The narrative includes an adequate</w:t>
            </w:r>
            <w:r w:rsidR="003A7F3F">
              <w:rPr>
                <w:rFonts w:cs="Arial"/>
                <w:sz w:val="22"/>
                <w:szCs w:val="20"/>
              </w:rPr>
              <w:t>,</w:t>
            </w:r>
            <w:r w:rsidRPr="00084A29">
              <w:rPr>
                <w:rFonts w:cs="Arial"/>
                <w:sz w:val="22"/>
                <w:szCs w:val="20"/>
              </w:rPr>
              <w:t xml:space="preserve"> but not </w:t>
            </w:r>
            <w:r w:rsidR="003A7F3F">
              <w:rPr>
                <w:rFonts w:cs="Arial"/>
                <w:sz w:val="22"/>
                <w:szCs w:val="20"/>
              </w:rPr>
              <w:t xml:space="preserve">itemized nor </w:t>
            </w:r>
            <w:r w:rsidRPr="00084A29">
              <w:rPr>
                <w:rFonts w:cs="Arial"/>
                <w:sz w:val="22"/>
                <w:szCs w:val="20"/>
              </w:rPr>
              <w:t>detailed</w:t>
            </w:r>
            <w:r w:rsidR="003A7F3F">
              <w:rPr>
                <w:rFonts w:cs="Arial"/>
                <w:sz w:val="22"/>
                <w:szCs w:val="20"/>
              </w:rPr>
              <w:t>,</w:t>
            </w:r>
            <w:r w:rsidRPr="00084A29">
              <w:rPr>
                <w:rFonts w:cs="Arial"/>
                <w:sz w:val="22"/>
                <w:szCs w:val="20"/>
              </w:rPr>
              <w:t xml:space="preserve"> projection of </w:t>
            </w:r>
            <w:r w:rsidR="001C0C1E" w:rsidRPr="00084A29">
              <w:rPr>
                <w:rFonts w:cs="Arial"/>
                <w:sz w:val="22"/>
                <w:szCs w:val="20"/>
              </w:rPr>
              <w:t>expenditures</w:t>
            </w:r>
            <w:r w:rsidRPr="00084A29">
              <w:rPr>
                <w:rFonts w:cs="Arial"/>
                <w:sz w:val="22"/>
                <w:szCs w:val="20"/>
              </w:rPr>
              <w:t xml:space="preserve"> for</w:t>
            </w:r>
            <w:r w:rsidR="00084A29" w:rsidRPr="00084A29">
              <w:rPr>
                <w:rFonts w:cs="Arial"/>
                <w:sz w:val="22"/>
                <w:szCs w:val="20"/>
              </w:rPr>
              <w:t>:</w:t>
            </w:r>
            <w:r w:rsidRPr="00084A29">
              <w:rPr>
                <w:rFonts w:cs="Arial"/>
                <w:sz w:val="22"/>
                <w:szCs w:val="20"/>
              </w:rPr>
              <w:t xml:space="preserve"> </w:t>
            </w:r>
          </w:p>
          <w:p w14:paraId="08E34243" w14:textId="77777777" w:rsidR="003A7F3F" w:rsidRPr="00084A29" w:rsidRDefault="003A7F3F" w:rsidP="003A7F3F">
            <w:pPr>
              <w:pStyle w:val="ListParagraph"/>
              <w:numPr>
                <w:ilvl w:val="0"/>
                <w:numId w:val="13"/>
              </w:numPr>
              <w:spacing w:after="0"/>
              <w:ind w:right="-14"/>
              <w:rPr>
                <w:rFonts w:ascii="Arial" w:hAnsi="Arial" w:cs="Arial"/>
              </w:rPr>
            </w:pPr>
            <w:r w:rsidRPr="00084A29">
              <w:rPr>
                <w:rFonts w:ascii="Arial" w:hAnsi="Arial" w:cs="Arial"/>
              </w:rPr>
              <w:t>The Planning Year</w:t>
            </w:r>
          </w:p>
          <w:p w14:paraId="1171A9BB" w14:textId="77777777" w:rsidR="003A7F3F" w:rsidRDefault="003A7F3F" w:rsidP="003A7F3F">
            <w:pPr>
              <w:pStyle w:val="ListParagraph"/>
              <w:numPr>
                <w:ilvl w:val="0"/>
                <w:numId w:val="13"/>
              </w:numPr>
              <w:spacing w:after="0"/>
              <w:ind w:right="-14"/>
              <w:rPr>
                <w:rFonts w:ascii="Arial" w:hAnsi="Arial" w:cs="Arial"/>
              </w:rPr>
            </w:pPr>
            <w:r w:rsidRPr="00084A29">
              <w:rPr>
                <w:rFonts w:ascii="Arial" w:hAnsi="Arial" w:cs="Arial"/>
              </w:rPr>
              <w:t xml:space="preserve"> Year 1 Implementation</w:t>
            </w:r>
          </w:p>
          <w:p w14:paraId="508936E9" w14:textId="77777777" w:rsidR="003A7F3F" w:rsidRPr="00084A29" w:rsidRDefault="003A7F3F" w:rsidP="003A7F3F">
            <w:pPr>
              <w:pStyle w:val="ListParagraph"/>
              <w:numPr>
                <w:ilvl w:val="0"/>
                <w:numId w:val="13"/>
              </w:numPr>
              <w:spacing w:after="0"/>
              <w:ind w:right="-14"/>
              <w:rPr>
                <w:rFonts w:ascii="Arial" w:hAnsi="Arial" w:cs="Arial"/>
              </w:rPr>
            </w:pPr>
            <w:r w:rsidRPr="00084A29">
              <w:rPr>
                <w:rFonts w:ascii="Arial" w:hAnsi="Arial" w:cs="Arial"/>
              </w:rPr>
              <w:t xml:space="preserve"> Year 2 Implementation</w:t>
            </w:r>
          </w:p>
          <w:p w14:paraId="3B0C6987" w14:textId="77777777" w:rsidR="003A7F3F" w:rsidRPr="00084A29" w:rsidRDefault="003A7F3F" w:rsidP="003A7F3F">
            <w:pPr>
              <w:pStyle w:val="ListParagraph"/>
              <w:numPr>
                <w:ilvl w:val="0"/>
                <w:numId w:val="13"/>
              </w:numPr>
              <w:spacing w:after="0"/>
              <w:ind w:right="-14"/>
              <w:rPr>
                <w:rFonts w:ascii="Arial" w:hAnsi="Arial" w:cs="Arial"/>
              </w:rPr>
            </w:pPr>
            <w:r w:rsidRPr="00084A29">
              <w:rPr>
                <w:rFonts w:ascii="Arial" w:hAnsi="Arial" w:cs="Arial"/>
              </w:rPr>
              <w:t>Cash and In-Kind contributions</w:t>
            </w:r>
          </w:p>
          <w:p w14:paraId="529AC6BB" w14:textId="6DEF08C9" w:rsidR="00715157" w:rsidRPr="00D42684" w:rsidRDefault="00715157" w:rsidP="00715157">
            <w:pPr>
              <w:spacing w:after="0"/>
              <w:ind w:right="-14"/>
              <w:rPr>
                <w:rFonts w:eastAsia="Times New Roman" w:cs="Arial"/>
                <w:sz w:val="22"/>
              </w:rPr>
            </w:pPr>
          </w:p>
          <w:p w14:paraId="5B3E2F35" w14:textId="20720E49" w:rsidR="00BD0CEC" w:rsidRPr="00A57C42" w:rsidRDefault="00BD0CEC" w:rsidP="00BD0CEC">
            <w:pPr>
              <w:spacing w:after="0"/>
              <w:ind w:right="36"/>
              <w:rPr>
                <w:rFonts w:eastAsia="Times New Roman" w:cs="Arial"/>
                <w:szCs w:val="24"/>
              </w:rPr>
            </w:pPr>
          </w:p>
        </w:tc>
        <w:tc>
          <w:tcPr>
            <w:tcW w:w="3477" w:type="dxa"/>
          </w:tcPr>
          <w:p w14:paraId="2245DE8A" w14:textId="77777777" w:rsidR="00084A29" w:rsidRDefault="001C0C1E" w:rsidP="001C0C1E">
            <w:pPr>
              <w:spacing w:after="0"/>
              <w:ind w:right="-14"/>
              <w:rPr>
                <w:rFonts w:eastAsia="Times New Roman" w:cs="Arial"/>
                <w:sz w:val="22"/>
              </w:rPr>
            </w:pPr>
            <w:r w:rsidRPr="00D42684">
              <w:rPr>
                <w:rFonts w:eastAsia="Times New Roman" w:cs="Arial"/>
                <w:sz w:val="22"/>
              </w:rPr>
              <w:t xml:space="preserve">The narrative includes </w:t>
            </w:r>
            <w:r>
              <w:rPr>
                <w:rFonts w:eastAsia="Times New Roman" w:cs="Arial"/>
                <w:sz w:val="22"/>
              </w:rPr>
              <w:t>a limited projection of expenditures for</w:t>
            </w:r>
            <w:r w:rsidR="00084A29">
              <w:rPr>
                <w:rFonts w:eastAsia="Times New Roman" w:cs="Arial"/>
                <w:sz w:val="22"/>
              </w:rPr>
              <w:t>:</w:t>
            </w:r>
          </w:p>
          <w:p w14:paraId="473B0DAC" w14:textId="77777777" w:rsidR="003A7F3F" w:rsidRPr="00084A29" w:rsidRDefault="003A7F3F" w:rsidP="003A7F3F">
            <w:pPr>
              <w:pStyle w:val="ListParagraph"/>
              <w:numPr>
                <w:ilvl w:val="0"/>
                <w:numId w:val="13"/>
              </w:numPr>
              <w:spacing w:after="0"/>
              <w:ind w:right="-14"/>
              <w:rPr>
                <w:rFonts w:ascii="Arial" w:hAnsi="Arial" w:cs="Arial"/>
              </w:rPr>
            </w:pPr>
            <w:r w:rsidRPr="00084A29">
              <w:rPr>
                <w:rFonts w:ascii="Arial" w:hAnsi="Arial" w:cs="Arial"/>
              </w:rPr>
              <w:t>The Planning Year</w:t>
            </w:r>
          </w:p>
          <w:p w14:paraId="3F8848C4" w14:textId="77777777" w:rsidR="003A7F3F" w:rsidRDefault="003A7F3F" w:rsidP="003A7F3F">
            <w:pPr>
              <w:pStyle w:val="ListParagraph"/>
              <w:numPr>
                <w:ilvl w:val="0"/>
                <w:numId w:val="13"/>
              </w:numPr>
              <w:spacing w:after="0"/>
              <w:ind w:right="-14"/>
              <w:rPr>
                <w:rFonts w:ascii="Arial" w:hAnsi="Arial" w:cs="Arial"/>
              </w:rPr>
            </w:pPr>
            <w:r w:rsidRPr="00084A29">
              <w:rPr>
                <w:rFonts w:ascii="Arial" w:hAnsi="Arial" w:cs="Arial"/>
              </w:rPr>
              <w:t xml:space="preserve"> Year 1 Implementation</w:t>
            </w:r>
          </w:p>
          <w:p w14:paraId="6A5C5367" w14:textId="77777777" w:rsidR="003A7F3F" w:rsidRPr="00084A29" w:rsidRDefault="003A7F3F" w:rsidP="003A7F3F">
            <w:pPr>
              <w:pStyle w:val="ListParagraph"/>
              <w:numPr>
                <w:ilvl w:val="0"/>
                <w:numId w:val="13"/>
              </w:numPr>
              <w:spacing w:after="0"/>
              <w:ind w:right="-14"/>
              <w:rPr>
                <w:rFonts w:ascii="Arial" w:hAnsi="Arial" w:cs="Arial"/>
              </w:rPr>
            </w:pPr>
            <w:r w:rsidRPr="00084A29">
              <w:rPr>
                <w:rFonts w:ascii="Arial" w:hAnsi="Arial" w:cs="Arial"/>
              </w:rPr>
              <w:t xml:space="preserve"> Year 2 Implementation</w:t>
            </w:r>
          </w:p>
          <w:p w14:paraId="72F88C34" w14:textId="77777777" w:rsidR="003A7F3F" w:rsidRPr="00084A29" w:rsidRDefault="003A7F3F" w:rsidP="003A7F3F">
            <w:pPr>
              <w:pStyle w:val="ListParagraph"/>
              <w:numPr>
                <w:ilvl w:val="0"/>
                <w:numId w:val="13"/>
              </w:numPr>
              <w:spacing w:after="0"/>
              <w:ind w:right="-14"/>
              <w:rPr>
                <w:rFonts w:ascii="Arial" w:hAnsi="Arial" w:cs="Arial"/>
              </w:rPr>
            </w:pPr>
            <w:r w:rsidRPr="00084A29">
              <w:rPr>
                <w:rFonts w:ascii="Arial" w:hAnsi="Arial" w:cs="Arial"/>
              </w:rPr>
              <w:t>Cash and In-Kind contributions</w:t>
            </w:r>
          </w:p>
          <w:p w14:paraId="7BA5FC70" w14:textId="25A3A41A" w:rsidR="00BD0CEC" w:rsidRPr="00A57C42" w:rsidRDefault="00BD0CEC" w:rsidP="00BD0CEC">
            <w:pPr>
              <w:spacing w:after="0"/>
              <w:ind w:right="36"/>
              <w:rPr>
                <w:rFonts w:eastAsia="Times New Roman" w:cs="Arial"/>
                <w:szCs w:val="24"/>
              </w:rPr>
            </w:pPr>
          </w:p>
        </w:tc>
        <w:tc>
          <w:tcPr>
            <w:tcW w:w="3425" w:type="dxa"/>
          </w:tcPr>
          <w:p w14:paraId="6D8CEED4" w14:textId="6CA7C075" w:rsidR="00084A29" w:rsidRDefault="001C0C1E" w:rsidP="001C0C1E">
            <w:pPr>
              <w:spacing w:after="0"/>
              <w:ind w:right="-14"/>
              <w:rPr>
                <w:rFonts w:eastAsia="Times New Roman" w:cs="Arial"/>
                <w:sz w:val="22"/>
              </w:rPr>
            </w:pPr>
            <w:r w:rsidRPr="00D42684">
              <w:rPr>
                <w:rFonts w:eastAsia="Times New Roman" w:cs="Arial"/>
                <w:sz w:val="22"/>
              </w:rPr>
              <w:t xml:space="preserve">The narrative includes </w:t>
            </w:r>
            <w:r>
              <w:rPr>
                <w:rFonts w:eastAsia="Times New Roman" w:cs="Arial"/>
                <w:sz w:val="22"/>
              </w:rPr>
              <w:t>an inadequate or no</w:t>
            </w:r>
            <w:r w:rsidRPr="00D42684">
              <w:rPr>
                <w:rFonts w:eastAsia="Times New Roman" w:cs="Arial"/>
                <w:sz w:val="22"/>
              </w:rPr>
              <w:t xml:space="preserve"> </w:t>
            </w:r>
            <w:r>
              <w:rPr>
                <w:rFonts w:eastAsia="Times New Roman" w:cs="Arial"/>
                <w:sz w:val="22"/>
              </w:rPr>
              <w:t>projection of expenditures for</w:t>
            </w:r>
            <w:r w:rsidR="003A7F3F">
              <w:rPr>
                <w:rFonts w:eastAsia="Times New Roman" w:cs="Arial"/>
                <w:sz w:val="22"/>
              </w:rPr>
              <w:t>:</w:t>
            </w:r>
          </w:p>
          <w:p w14:paraId="44279569" w14:textId="77777777" w:rsidR="003A7F3F" w:rsidRPr="00084A29" w:rsidRDefault="003A7F3F" w:rsidP="003A7F3F">
            <w:pPr>
              <w:pStyle w:val="ListParagraph"/>
              <w:numPr>
                <w:ilvl w:val="0"/>
                <w:numId w:val="13"/>
              </w:numPr>
              <w:spacing w:after="0"/>
              <w:ind w:right="-14"/>
              <w:rPr>
                <w:rFonts w:ascii="Arial" w:hAnsi="Arial" w:cs="Arial"/>
              </w:rPr>
            </w:pPr>
            <w:r w:rsidRPr="00084A29">
              <w:rPr>
                <w:rFonts w:ascii="Arial" w:hAnsi="Arial" w:cs="Arial"/>
              </w:rPr>
              <w:t>The Planning Year</w:t>
            </w:r>
          </w:p>
          <w:p w14:paraId="3D9BB3FD" w14:textId="77777777" w:rsidR="003A7F3F" w:rsidRDefault="003A7F3F" w:rsidP="003A7F3F">
            <w:pPr>
              <w:pStyle w:val="ListParagraph"/>
              <w:numPr>
                <w:ilvl w:val="0"/>
                <w:numId w:val="13"/>
              </w:numPr>
              <w:spacing w:after="0"/>
              <w:ind w:right="-14"/>
              <w:rPr>
                <w:rFonts w:ascii="Arial" w:hAnsi="Arial" w:cs="Arial"/>
              </w:rPr>
            </w:pPr>
            <w:r w:rsidRPr="00084A29">
              <w:rPr>
                <w:rFonts w:ascii="Arial" w:hAnsi="Arial" w:cs="Arial"/>
              </w:rPr>
              <w:t xml:space="preserve"> Year 1 Implementation</w:t>
            </w:r>
          </w:p>
          <w:p w14:paraId="1954B865" w14:textId="77777777" w:rsidR="003A7F3F" w:rsidRPr="00084A29" w:rsidRDefault="003A7F3F" w:rsidP="003A7F3F">
            <w:pPr>
              <w:pStyle w:val="ListParagraph"/>
              <w:numPr>
                <w:ilvl w:val="0"/>
                <w:numId w:val="13"/>
              </w:numPr>
              <w:spacing w:after="0"/>
              <w:ind w:right="-14"/>
              <w:rPr>
                <w:rFonts w:ascii="Arial" w:hAnsi="Arial" w:cs="Arial"/>
              </w:rPr>
            </w:pPr>
            <w:r w:rsidRPr="00084A29">
              <w:rPr>
                <w:rFonts w:ascii="Arial" w:hAnsi="Arial" w:cs="Arial"/>
              </w:rPr>
              <w:t xml:space="preserve"> Year 2 Implementation</w:t>
            </w:r>
          </w:p>
          <w:p w14:paraId="6232B91B" w14:textId="77777777" w:rsidR="003A7F3F" w:rsidRPr="00084A29" w:rsidRDefault="003A7F3F" w:rsidP="003A7F3F">
            <w:pPr>
              <w:pStyle w:val="ListParagraph"/>
              <w:numPr>
                <w:ilvl w:val="0"/>
                <w:numId w:val="13"/>
              </w:numPr>
              <w:spacing w:after="0"/>
              <w:ind w:right="-14"/>
              <w:rPr>
                <w:rFonts w:ascii="Arial" w:hAnsi="Arial" w:cs="Arial"/>
              </w:rPr>
            </w:pPr>
            <w:r w:rsidRPr="00084A29">
              <w:rPr>
                <w:rFonts w:ascii="Arial" w:hAnsi="Arial" w:cs="Arial"/>
              </w:rPr>
              <w:t>Cash and In-Kind contributions</w:t>
            </w:r>
          </w:p>
          <w:p w14:paraId="29D23C04" w14:textId="2450BDA0" w:rsidR="00BD0CEC" w:rsidRPr="00A57C42" w:rsidRDefault="00BD0CEC" w:rsidP="00BD0CEC">
            <w:pPr>
              <w:spacing w:after="0"/>
              <w:ind w:right="36"/>
              <w:rPr>
                <w:rFonts w:eastAsia="Times New Roman" w:cs="Arial"/>
                <w:color w:val="0070C0"/>
                <w:szCs w:val="24"/>
              </w:rPr>
            </w:pPr>
          </w:p>
        </w:tc>
      </w:tr>
    </w:tbl>
    <w:p w14:paraId="739FC4ED" w14:textId="7E4D5B2B" w:rsidR="007F5F3F" w:rsidRPr="00E634EC" w:rsidRDefault="00FA79EB" w:rsidP="00CF012F">
      <w:pPr>
        <w:spacing w:before="600" w:after="0"/>
        <w:ind w:left="-360"/>
      </w:pPr>
      <w:r>
        <w:t>California Department of Education</w:t>
      </w:r>
      <w:r w:rsidR="00C01225">
        <w:t xml:space="preserve">, </w:t>
      </w:r>
      <w:r w:rsidR="0051783C">
        <w:t>January 2024</w:t>
      </w:r>
    </w:p>
    <w:sectPr w:rsidR="007F5F3F" w:rsidRPr="00E634EC" w:rsidSect="00AA7888">
      <w:headerReference w:type="first" r:id="rId12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D171" w14:textId="77777777" w:rsidR="00AA7888" w:rsidRDefault="00AA7888" w:rsidP="00F02B78">
      <w:pPr>
        <w:spacing w:after="0"/>
      </w:pPr>
      <w:r>
        <w:separator/>
      </w:r>
    </w:p>
  </w:endnote>
  <w:endnote w:type="continuationSeparator" w:id="0">
    <w:p w14:paraId="74BCA087" w14:textId="77777777" w:rsidR="00AA7888" w:rsidRDefault="00AA7888" w:rsidP="00F02B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4880" w14:textId="77777777" w:rsidR="00EC6ECF" w:rsidRDefault="00EC6ECF" w:rsidP="007165A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EBA8" w14:textId="77777777" w:rsidR="00EC6ECF" w:rsidRDefault="00EC6ECF" w:rsidP="007B33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2C7C" w14:textId="77777777" w:rsidR="00AA7888" w:rsidRDefault="00AA7888" w:rsidP="00F02B78">
      <w:pPr>
        <w:spacing w:after="0"/>
      </w:pPr>
      <w:r>
        <w:separator/>
      </w:r>
    </w:p>
  </w:footnote>
  <w:footnote w:type="continuationSeparator" w:id="0">
    <w:p w14:paraId="115E67A9" w14:textId="77777777" w:rsidR="00AA7888" w:rsidRDefault="00AA7888" w:rsidP="00F02B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FEA6" w14:textId="77777777" w:rsidR="00EC6ECF" w:rsidRPr="000F297B" w:rsidRDefault="00EC6ECF" w:rsidP="00B8223C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AEA8" w14:textId="77777777" w:rsidR="00EC6ECF" w:rsidRPr="002F6ED1" w:rsidRDefault="00EC6ECF" w:rsidP="002F6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6F4A" w14:textId="77777777" w:rsidR="00EC6ECF" w:rsidRPr="00B8223C" w:rsidRDefault="00EC6ECF" w:rsidP="00524299">
    <w:pPr>
      <w:tabs>
        <w:tab w:val="left" w:pos="1800"/>
      </w:tabs>
      <w:jc w:val="center"/>
      <w:rPr>
        <w:rFonts w:cs="Arial"/>
        <w:b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449DB"/>
    <w:multiLevelType w:val="hybridMultilevel"/>
    <w:tmpl w:val="1004D2B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5FC55A9"/>
    <w:multiLevelType w:val="hybridMultilevel"/>
    <w:tmpl w:val="376A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B5CC2"/>
    <w:multiLevelType w:val="hybridMultilevel"/>
    <w:tmpl w:val="99B8CF3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7CC97AF8"/>
    <w:multiLevelType w:val="singleLevel"/>
    <w:tmpl w:val="433497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  <w:sz w:val="24"/>
        <w:szCs w:val="24"/>
      </w:rPr>
    </w:lvl>
  </w:abstractNum>
  <w:abstractNum w:abstractNumId="14" w15:restartNumberingAfterBreak="0">
    <w:nsid w:val="7ECB02A7"/>
    <w:multiLevelType w:val="hybridMultilevel"/>
    <w:tmpl w:val="FC6E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164138">
    <w:abstractNumId w:val="9"/>
  </w:num>
  <w:num w:numId="2" w16cid:durableId="267201662">
    <w:abstractNumId w:val="7"/>
  </w:num>
  <w:num w:numId="3" w16cid:durableId="1071344233">
    <w:abstractNumId w:val="6"/>
  </w:num>
  <w:num w:numId="4" w16cid:durableId="1817602997">
    <w:abstractNumId w:val="5"/>
  </w:num>
  <w:num w:numId="5" w16cid:durableId="479735914">
    <w:abstractNumId w:val="4"/>
  </w:num>
  <w:num w:numId="6" w16cid:durableId="1840734298">
    <w:abstractNumId w:val="8"/>
  </w:num>
  <w:num w:numId="7" w16cid:durableId="397482461">
    <w:abstractNumId w:val="3"/>
  </w:num>
  <w:num w:numId="8" w16cid:durableId="1293898204">
    <w:abstractNumId w:val="2"/>
  </w:num>
  <w:num w:numId="9" w16cid:durableId="361714016">
    <w:abstractNumId w:val="1"/>
  </w:num>
  <w:num w:numId="10" w16cid:durableId="275909112">
    <w:abstractNumId w:val="0"/>
  </w:num>
  <w:num w:numId="11" w16cid:durableId="1291322938">
    <w:abstractNumId w:val="14"/>
  </w:num>
  <w:num w:numId="12" w16cid:durableId="61758295">
    <w:abstractNumId w:val="13"/>
  </w:num>
  <w:num w:numId="13" w16cid:durableId="582884708">
    <w:abstractNumId w:val="11"/>
  </w:num>
  <w:num w:numId="14" w16cid:durableId="911623572">
    <w:abstractNumId w:val="12"/>
  </w:num>
  <w:num w:numId="15" w16cid:durableId="11033800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B78"/>
    <w:rsid w:val="00000B11"/>
    <w:rsid w:val="00013EB8"/>
    <w:rsid w:val="00014DD1"/>
    <w:rsid w:val="00014E32"/>
    <w:rsid w:val="00017947"/>
    <w:rsid w:val="00025B98"/>
    <w:rsid w:val="0003476B"/>
    <w:rsid w:val="0007547D"/>
    <w:rsid w:val="00081E75"/>
    <w:rsid w:val="00084A29"/>
    <w:rsid w:val="00087570"/>
    <w:rsid w:val="000A375E"/>
    <w:rsid w:val="000B2424"/>
    <w:rsid w:val="000B7445"/>
    <w:rsid w:val="000C01AB"/>
    <w:rsid w:val="000C5C4B"/>
    <w:rsid w:val="000C71AB"/>
    <w:rsid w:val="000D3839"/>
    <w:rsid w:val="000D7D60"/>
    <w:rsid w:val="000E2B77"/>
    <w:rsid w:val="000F054C"/>
    <w:rsid w:val="000F29F6"/>
    <w:rsid w:val="000F6C15"/>
    <w:rsid w:val="000F7AF5"/>
    <w:rsid w:val="00123474"/>
    <w:rsid w:val="00130D8D"/>
    <w:rsid w:val="001378A1"/>
    <w:rsid w:val="001554F2"/>
    <w:rsid w:val="00161238"/>
    <w:rsid w:val="001709A7"/>
    <w:rsid w:val="00171F00"/>
    <w:rsid w:val="00174C9D"/>
    <w:rsid w:val="00177BE2"/>
    <w:rsid w:val="001A0CA5"/>
    <w:rsid w:val="001C0C1E"/>
    <w:rsid w:val="001F37AE"/>
    <w:rsid w:val="002022E6"/>
    <w:rsid w:val="002032FD"/>
    <w:rsid w:val="0020659C"/>
    <w:rsid w:val="00223F78"/>
    <w:rsid w:val="002242A2"/>
    <w:rsid w:val="00234364"/>
    <w:rsid w:val="0023796D"/>
    <w:rsid w:val="002421E6"/>
    <w:rsid w:val="00242689"/>
    <w:rsid w:val="0024663A"/>
    <w:rsid w:val="00254AD1"/>
    <w:rsid w:val="002600EC"/>
    <w:rsid w:val="00276299"/>
    <w:rsid w:val="0028255A"/>
    <w:rsid w:val="00285B02"/>
    <w:rsid w:val="002904D7"/>
    <w:rsid w:val="00296E2C"/>
    <w:rsid w:val="002B02D6"/>
    <w:rsid w:val="002C005A"/>
    <w:rsid w:val="002C0808"/>
    <w:rsid w:val="002D226D"/>
    <w:rsid w:val="002E4CB5"/>
    <w:rsid w:val="002F6E10"/>
    <w:rsid w:val="002F6ED1"/>
    <w:rsid w:val="00301D4E"/>
    <w:rsid w:val="00303378"/>
    <w:rsid w:val="00304D27"/>
    <w:rsid w:val="00305EDB"/>
    <w:rsid w:val="00332B80"/>
    <w:rsid w:val="00333E36"/>
    <w:rsid w:val="00345C0E"/>
    <w:rsid w:val="003549A5"/>
    <w:rsid w:val="00357C9A"/>
    <w:rsid w:val="003827AD"/>
    <w:rsid w:val="00395FEC"/>
    <w:rsid w:val="003A529B"/>
    <w:rsid w:val="003A7F3F"/>
    <w:rsid w:val="003B04A2"/>
    <w:rsid w:val="003D7A88"/>
    <w:rsid w:val="003D7BBD"/>
    <w:rsid w:val="003E35E4"/>
    <w:rsid w:val="00430734"/>
    <w:rsid w:val="00440942"/>
    <w:rsid w:val="0044325E"/>
    <w:rsid w:val="00467232"/>
    <w:rsid w:val="0047017C"/>
    <w:rsid w:val="00474733"/>
    <w:rsid w:val="00476EA4"/>
    <w:rsid w:val="00477DA2"/>
    <w:rsid w:val="0048085C"/>
    <w:rsid w:val="00481B44"/>
    <w:rsid w:val="00483307"/>
    <w:rsid w:val="004862AC"/>
    <w:rsid w:val="00490E86"/>
    <w:rsid w:val="004B2C7E"/>
    <w:rsid w:val="004C1CA1"/>
    <w:rsid w:val="004C76FB"/>
    <w:rsid w:val="004D05D8"/>
    <w:rsid w:val="004D58E8"/>
    <w:rsid w:val="004E7AC1"/>
    <w:rsid w:val="005163E8"/>
    <w:rsid w:val="0051783C"/>
    <w:rsid w:val="0052204A"/>
    <w:rsid w:val="00527333"/>
    <w:rsid w:val="00555D49"/>
    <w:rsid w:val="0057591C"/>
    <w:rsid w:val="005764E5"/>
    <w:rsid w:val="0058318D"/>
    <w:rsid w:val="00586865"/>
    <w:rsid w:val="005A1875"/>
    <w:rsid w:val="005A354A"/>
    <w:rsid w:val="005B1838"/>
    <w:rsid w:val="005C5B70"/>
    <w:rsid w:val="005C5EDE"/>
    <w:rsid w:val="005D35D9"/>
    <w:rsid w:val="005D4D28"/>
    <w:rsid w:val="005E3EB2"/>
    <w:rsid w:val="005E76D4"/>
    <w:rsid w:val="00604AA7"/>
    <w:rsid w:val="0062332E"/>
    <w:rsid w:val="00635358"/>
    <w:rsid w:val="00653D0C"/>
    <w:rsid w:val="00656BA7"/>
    <w:rsid w:val="006602A4"/>
    <w:rsid w:val="00662EC7"/>
    <w:rsid w:val="00681B20"/>
    <w:rsid w:val="006A0D1B"/>
    <w:rsid w:val="006C1DA0"/>
    <w:rsid w:val="006C7D8A"/>
    <w:rsid w:val="006D0CA6"/>
    <w:rsid w:val="006D5AAC"/>
    <w:rsid w:val="006F172E"/>
    <w:rsid w:val="0070155E"/>
    <w:rsid w:val="0071380D"/>
    <w:rsid w:val="00715157"/>
    <w:rsid w:val="00717E5C"/>
    <w:rsid w:val="00721616"/>
    <w:rsid w:val="007239EC"/>
    <w:rsid w:val="00734152"/>
    <w:rsid w:val="00737091"/>
    <w:rsid w:val="00742631"/>
    <w:rsid w:val="007428B8"/>
    <w:rsid w:val="0075228A"/>
    <w:rsid w:val="00761056"/>
    <w:rsid w:val="00765749"/>
    <w:rsid w:val="007724F8"/>
    <w:rsid w:val="00773A0B"/>
    <w:rsid w:val="00773E31"/>
    <w:rsid w:val="007761B8"/>
    <w:rsid w:val="0078502E"/>
    <w:rsid w:val="00795242"/>
    <w:rsid w:val="007B2CFC"/>
    <w:rsid w:val="007B70BE"/>
    <w:rsid w:val="007B71AE"/>
    <w:rsid w:val="007D0D82"/>
    <w:rsid w:val="007E5BF1"/>
    <w:rsid w:val="007E64ED"/>
    <w:rsid w:val="007E6AC8"/>
    <w:rsid w:val="007F1F67"/>
    <w:rsid w:val="007F2DF1"/>
    <w:rsid w:val="007F5F3F"/>
    <w:rsid w:val="00807CCE"/>
    <w:rsid w:val="0081256C"/>
    <w:rsid w:val="00820646"/>
    <w:rsid w:val="0082642C"/>
    <w:rsid w:val="00831C1A"/>
    <w:rsid w:val="00835F4F"/>
    <w:rsid w:val="0084324B"/>
    <w:rsid w:val="00853145"/>
    <w:rsid w:val="008577BC"/>
    <w:rsid w:val="0087046F"/>
    <w:rsid w:val="00886417"/>
    <w:rsid w:val="0089071D"/>
    <w:rsid w:val="00891EB4"/>
    <w:rsid w:val="0089291C"/>
    <w:rsid w:val="008A2A6C"/>
    <w:rsid w:val="008A4E22"/>
    <w:rsid w:val="008B7076"/>
    <w:rsid w:val="008C6CC6"/>
    <w:rsid w:val="008D25A5"/>
    <w:rsid w:val="008D26E4"/>
    <w:rsid w:val="008D32CC"/>
    <w:rsid w:val="008E4D20"/>
    <w:rsid w:val="009149B1"/>
    <w:rsid w:val="00927799"/>
    <w:rsid w:val="00961C9B"/>
    <w:rsid w:val="009721D0"/>
    <w:rsid w:val="00975439"/>
    <w:rsid w:val="00977409"/>
    <w:rsid w:val="00985C28"/>
    <w:rsid w:val="00991BB5"/>
    <w:rsid w:val="00994730"/>
    <w:rsid w:val="009974A0"/>
    <w:rsid w:val="009B327E"/>
    <w:rsid w:val="009B3C49"/>
    <w:rsid w:val="009B3E8C"/>
    <w:rsid w:val="009B4280"/>
    <w:rsid w:val="009B75A5"/>
    <w:rsid w:val="009C70F5"/>
    <w:rsid w:val="009E258F"/>
    <w:rsid w:val="00A1103E"/>
    <w:rsid w:val="00A23DDC"/>
    <w:rsid w:val="00A27B25"/>
    <w:rsid w:val="00A5569C"/>
    <w:rsid w:val="00A57C42"/>
    <w:rsid w:val="00A67D5B"/>
    <w:rsid w:val="00A96D78"/>
    <w:rsid w:val="00AA3B3C"/>
    <w:rsid w:val="00AA7888"/>
    <w:rsid w:val="00AB4951"/>
    <w:rsid w:val="00AD0CE0"/>
    <w:rsid w:val="00AD19F8"/>
    <w:rsid w:val="00AD601A"/>
    <w:rsid w:val="00AE0C8E"/>
    <w:rsid w:val="00AE6295"/>
    <w:rsid w:val="00AF0211"/>
    <w:rsid w:val="00AF54B0"/>
    <w:rsid w:val="00B0283C"/>
    <w:rsid w:val="00B02EA5"/>
    <w:rsid w:val="00B14882"/>
    <w:rsid w:val="00B15DB5"/>
    <w:rsid w:val="00B1787F"/>
    <w:rsid w:val="00B22980"/>
    <w:rsid w:val="00B31402"/>
    <w:rsid w:val="00B3194C"/>
    <w:rsid w:val="00B4598E"/>
    <w:rsid w:val="00B6264B"/>
    <w:rsid w:val="00B91DA6"/>
    <w:rsid w:val="00B934D3"/>
    <w:rsid w:val="00B937F3"/>
    <w:rsid w:val="00B95C38"/>
    <w:rsid w:val="00BA4EE0"/>
    <w:rsid w:val="00BB1847"/>
    <w:rsid w:val="00BB26E4"/>
    <w:rsid w:val="00BC20FC"/>
    <w:rsid w:val="00BC3204"/>
    <w:rsid w:val="00BC76C9"/>
    <w:rsid w:val="00BD0CEC"/>
    <w:rsid w:val="00BE58F3"/>
    <w:rsid w:val="00BF0445"/>
    <w:rsid w:val="00BF53D7"/>
    <w:rsid w:val="00C001A3"/>
    <w:rsid w:val="00C01225"/>
    <w:rsid w:val="00C045B5"/>
    <w:rsid w:val="00C05BB3"/>
    <w:rsid w:val="00C07B04"/>
    <w:rsid w:val="00C135F8"/>
    <w:rsid w:val="00C21731"/>
    <w:rsid w:val="00C262B1"/>
    <w:rsid w:val="00C46ABC"/>
    <w:rsid w:val="00C47462"/>
    <w:rsid w:val="00C82871"/>
    <w:rsid w:val="00C82975"/>
    <w:rsid w:val="00CA6941"/>
    <w:rsid w:val="00CA6E47"/>
    <w:rsid w:val="00CB2FFE"/>
    <w:rsid w:val="00CB5BB0"/>
    <w:rsid w:val="00CB6664"/>
    <w:rsid w:val="00CD01E6"/>
    <w:rsid w:val="00CD1BC2"/>
    <w:rsid w:val="00CE39AA"/>
    <w:rsid w:val="00CF012F"/>
    <w:rsid w:val="00CF1346"/>
    <w:rsid w:val="00CF3229"/>
    <w:rsid w:val="00CF5DBC"/>
    <w:rsid w:val="00D15074"/>
    <w:rsid w:val="00D318FF"/>
    <w:rsid w:val="00D409B1"/>
    <w:rsid w:val="00D41632"/>
    <w:rsid w:val="00D42684"/>
    <w:rsid w:val="00D44DC3"/>
    <w:rsid w:val="00D47DAB"/>
    <w:rsid w:val="00D613E1"/>
    <w:rsid w:val="00D61720"/>
    <w:rsid w:val="00D65E26"/>
    <w:rsid w:val="00D8766F"/>
    <w:rsid w:val="00DA52B3"/>
    <w:rsid w:val="00DB14A9"/>
    <w:rsid w:val="00DC52B0"/>
    <w:rsid w:val="00DC6AE6"/>
    <w:rsid w:val="00DC774C"/>
    <w:rsid w:val="00DD5B60"/>
    <w:rsid w:val="00DE68C4"/>
    <w:rsid w:val="00E17E8B"/>
    <w:rsid w:val="00E25D5C"/>
    <w:rsid w:val="00E30A71"/>
    <w:rsid w:val="00E37F8A"/>
    <w:rsid w:val="00E4513D"/>
    <w:rsid w:val="00E46C0A"/>
    <w:rsid w:val="00E63438"/>
    <w:rsid w:val="00E634EC"/>
    <w:rsid w:val="00E6513E"/>
    <w:rsid w:val="00E65820"/>
    <w:rsid w:val="00E663F2"/>
    <w:rsid w:val="00E71F2B"/>
    <w:rsid w:val="00E82BE3"/>
    <w:rsid w:val="00E8511C"/>
    <w:rsid w:val="00E86A2A"/>
    <w:rsid w:val="00E90B6F"/>
    <w:rsid w:val="00E91074"/>
    <w:rsid w:val="00E934F5"/>
    <w:rsid w:val="00EA58D4"/>
    <w:rsid w:val="00EB5C65"/>
    <w:rsid w:val="00EC2B39"/>
    <w:rsid w:val="00EC6ECF"/>
    <w:rsid w:val="00EE73AC"/>
    <w:rsid w:val="00EF0C0B"/>
    <w:rsid w:val="00F018B2"/>
    <w:rsid w:val="00F02B78"/>
    <w:rsid w:val="00F245BB"/>
    <w:rsid w:val="00F2537A"/>
    <w:rsid w:val="00F27FC3"/>
    <w:rsid w:val="00F3579B"/>
    <w:rsid w:val="00F37F20"/>
    <w:rsid w:val="00F45A8E"/>
    <w:rsid w:val="00F57B7A"/>
    <w:rsid w:val="00F6619F"/>
    <w:rsid w:val="00F83D5A"/>
    <w:rsid w:val="00F86686"/>
    <w:rsid w:val="00F873F1"/>
    <w:rsid w:val="00FA4088"/>
    <w:rsid w:val="00FA4B75"/>
    <w:rsid w:val="00FA79EB"/>
    <w:rsid w:val="00FC2724"/>
    <w:rsid w:val="00FC6382"/>
    <w:rsid w:val="00FD6B17"/>
    <w:rsid w:val="00FE2D4A"/>
    <w:rsid w:val="00FE3007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173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975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378"/>
    <w:pPr>
      <w:keepNext/>
      <w:keepLines/>
      <w:spacing w:after="0" w:line="480" w:lineRule="auto"/>
      <w:outlineLvl w:val="0"/>
    </w:pPr>
    <w:rPr>
      <w:rFonts w:eastAsiaTheme="majorEastAsia" w:cstheme="majorBidi"/>
      <w:b/>
      <w:i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871"/>
    <w:pPr>
      <w:keepNext/>
      <w:keepLines/>
      <w:spacing w:after="0" w:line="480" w:lineRule="auto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/>
      <w:outlineLvl w:val="2"/>
    </w:pPr>
    <w:rPr>
      <w:rFonts w:eastAsiaTheme="majorEastAsia" w:cstheme="majorBidi"/>
      <w:i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378"/>
    <w:rPr>
      <w:rFonts w:ascii="Arial" w:eastAsiaTheme="majorEastAsia" w:hAnsi="Arial" w:cstheme="majorBidi"/>
      <w:b/>
      <w:i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871"/>
    <w:rPr>
      <w:rFonts w:ascii="Arial" w:eastAsiaTheme="majorEastAsia" w:hAnsi="Arial" w:cstheme="majorBidi"/>
      <w:b/>
      <w:i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B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2B7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02B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2B78"/>
    <w:rPr>
      <w:rFonts w:ascii="Arial" w:hAnsi="Arial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2D226D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99"/>
    <w:qFormat/>
    <w:rsid w:val="0028255A"/>
    <w:pPr>
      <w:spacing w:after="60"/>
      <w:ind w:left="720"/>
      <w:contextualSpacing/>
    </w:pPr>
    <w:rPr>
      <w:rFonts w:ascii="Calibri" w:eastAsia="Times New Roman" w:hAnsi="Calibri" w:cs="Times New Roman"/>
      <w:sz w:val="22"/>
    </w:rPr>
  </w:style>
  <w:style w:type="table" w:styleId="TableGrid">
    <w:name w:val="Table Grid"/>
    <w:basedOn w:val="TableNormal"/>
    <w:uiPriority w:val="39"/>
    <w:rsid w:val="0068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6906D-457D-41EF-A5C0-364F54F0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Att2-24: Specialized Secondary Programs Scoring Rubric (CA Dept of Education)</vt:lpstr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Att2-24: SSP Scoring Rubric (CA Dept of Education)</dc:title>
  <dc:subject>Specialized Secondary Programs (SSP) Grant Application scoring rubric.</dc:subject>
  <dc:creator/>
  <cp:keywords/>
  <dc:description/>
  <cp:lastModifiedBy/>
  <cp:revision>1</cp:revision>
  <dcterms:created xsi:type="dcterms:W3CDTF">2024-01-29T18:35:00Z</dcterms:created>
  <dcterms:modified xsi:type="dcterms:W3CDTF">2024-01-29T23:09:00Z</dcterms:modified>
</cp:coreProperties>
</file>