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BD8BF" w14:textId="77777777" w:rsidR="002826CA" w:rsidRDefault="002826CA" w:rsidP="0023596B">
      <w:pPr>
        <w:jc w:val="center"/>
        <w:rPr>
          <w:rFonts w:ascii="Arial Black" w:hAnsi="Arial Black" w:cs="Arial"/>
          <w:b/>
          <w:sz w:val="44"/>
        </w:rPr>
      </w:pPr>
      <w:bookmarkStart w:id="0" w:name="_GoBack"/>
      <w:bookmarkEnd w:id="0"/>
      <w:r>
        <w:rPr>
          <w:rFonts w:ascii="Arial Black" w:hAnsi="Arial Black" w:cs="Arial"/>
          <w:b/>
          <w:sz w:val="44"/>
        </w:rPr>
        <w:t>DRAFT</w:t>
      </w:r>
    </w:p>
    <w:p w14:paraId="1366C4F2" w14:textId="77777777" w:rsidR="0023596B" w:rsidRPr="00A71B14" w:rsidRDefault="00D34DD5" w:rsidP="0023596B">
      <w:pPr>
        <w:jc w:val="center"/>
        <w:rPr>
          <w:rFonts w:ascii="Arial Black" w:hAnsi="Arial Black" w:cs="Arial"/>
          <w:b/>
          <w:sz w:val="44"/>
        </w:rPr>
      </w:pPr>
      <w:r w:rsidRPr="00A71B14">
        <w:rPr>
          <w:rFonts w:ascii="Arial Black" w:hAnsi="Arial Black" w:cs="Arial"/>
          <w:b/>
          <w:sz w:val="44"/>
        </w:rPr>
        <w:t>2019–</w:t>
      </w:r>
      <w:r w:rsidR="0023596B" w:rsidRPr="00A71B14">
        <w:rPr>
          <w:rFonts w:ascii="Arial Black" w:hAnsi="Arial Black" w:cs="Arial"/>
          <w:b/>
          <w:sz w:val="44"/>
        </w:rPr>
        <w:t>20</w:t>
      </w:r>
    </w:p>
    <w:p w14:paraId="689E3C2C" w14:textId="77777777" w:rsidR="0023596B" w:rsidRPr="00A71B14" w:rsidRDefault="0023596B" w:rsidP="0023596B">
      <w:pPr>
        <w:jc w:val="center"/>
        <w:rPr>
          <w:rFonts w:ascii="Arial Black" w:hAnsi="Arial Black" w:cs="Arial"/>
          <w:b/>
          <w:sz w:val="44"/>
        </w:rPr>
      </w:pPr>
      <w:r w:rsidRPr="00A71B14">
        <w:rPr>
          <w:rFonts w:ascii="Arial Black" w:hAnsi="Arial Black" w:cs="Arial"/>
          <w:b/>
          <w:sz w:val="44"/>
        </w:rPr>
        <w:t>California State Transition Plan</w:t>
      </w:r>
    </w:p>
    <w:p w14:paraId="19775009" w14:textId="77777777" w:rsidR="0023596B" w:rsidRPr="00A71B14" w:rsidRDefault="0023596B" w:rsidP="0023596B">
      <w:pPr>
        <w:jc w:val="center"/>
        <w:rPr>
          <w:rFonts w:ascii="Arial Black" w:hAnsi="Arial Black" w:cs="Arial"/>
          <w:b/>
          <w:sz w:val="44"/>
        </w:rPr>
      </w:pPr>
      <w:proofErr w:type="gramStart"/>
      <w:r w:rsidRPr="00A71B14">
        <w:rPr>
          <w:rFonts w:ascii="Arial Black" w:hAnsi="Arial Black" w:cs="Arial"/>
          <w:b/>
          <w:sz w:val="44"/>
        </w:rPr>
        <w:t>for</w:t>
      </w:r>
      <w:proofErr w:type="gramEnd"/>
    </w:p>
    <w:p w14:paraId="114619E7" w14:textId="77777777" w:rsidR="0023596B" w:rsidRPr="00A71B14" w:rsidRDefault="0023596B" w:rsidP="00974320">
      <w:pPr>
        <w:spacing w:after="2640"/>
        <w:jc w:val="center"/>
        <w:rPr>
          <w:rFonts w:ascii="Arial Black" w:hAnsi="Arial Black" w:cs="Arial"/>
          <w:b/>
          <w:sz w:val="44"/>
        </w:rPr>
      </w:pPr>
      <w:r w:rsidRPr="00A71B14">
        <w:rPr>
          <w:rFonts w:ascii="Arial Black" w:hAnsi="Arial Black" w:cs="Arial"/>
          <w:b/>
          <w:sz w:val="44"/>
        </w:rPr>
        <w:t>Career Technical Education</w:t>
      </w:r>
    </w:p>
    <w:p w14:paraId="495C61F9" w14:textId="77777777" w:rsidR="0023596B" w:rsidRPr="00A71B14" w:rsidRDefault="0023596B" w:rsidP="0023596B">
      <w:pPr>
        <w:jc w:val="center"/>
        <w:rPr>
          <w:rFonts w:cs="Arial"/>
          <w:sz w:val="28"/>
        </w:rPr>
      </w:pPr>
      <w:r w:rsidRPr="00A71B14">
        <w:rPr>
          <w:rFonts w:cs="Arial"/>
          <w:sz w:val="28"/>
        </w:rPr>
        <w:t>In Fulfillment of the Requirements of the</w:t>
      </w:r>
    </w:p>
    <w:p w14:paraId="782769FE" w14:textId="77777777" w:rsidR="002167F2"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Strengthening Career and Technical Education</w:t>
      </w:r>
    </w:p>
    <w:p w14:paraId="1B1A1BA1" w14:textId="77777777" w:rsidR="0023596B" w:rsidRPr="00A71B14" w:rsidRDefault="0023596B" w:rsidP="0023596B">
      <w:pPr>
        <w:pStyle w:val="BodyTextIndent2"/>
        <w:tabs>
          <w:tab w:val="left" w:pos="0"/>
        </w:tabs>
        <w:jc w:val="center"/>
        <w:rPr>
          <w:rFonts w:ascii="Arial" w:hAnsi="Arial" w:cs="Arial"/>
          <w:b/>
          <w:sz w:val="32"/>
        </w:rPr>
      </w:pPr>
      <w:r w:rsidRPr="00A71B14">
        <w:rPr>
          <w:rFonts w:ascii="Arial" w:hAnsi="Arial" w:cs="Arial"/>
          <w:b/>
          <w:sz w:val="32"/>
        </w:rPr>
        <w:t>for the 21st Century Act</w:t>
      </w:r>
    </w:p>
    <w:p w14:paraId="024292F8" w14:textId="1A346AC0" w:rsidR="00DB5D2A" w:rsidRDefault="0023596B" w:rsidP="00CC7E6F">
      <w:pPr>
        <w:pStyle w:val="BodyTextIndent2"/>
        <w:tabs>
          <w:tab w:val="left" w:pos="0"/>
        </w:tabs>
        <w:spacing w:after="3840"/>
        <w:jc w:val="center"/>
        <w:rPr>
          <w:rFonts w:cs="Arial"/>
        </w:rPr>
      </w:pPr>
      <w:r w:rsidRPr="00A71B14">
        <w:rPr>
          <w:rStyle w:val="Emphasis"/>
          <w:rFonts w:ascii="Arial" w:hAnsi="Arial" w:cs="Arial"/>
          <w:i w:val="0"/>
          <w:sz w:val="28"/>
        </w:rPr>
        <w:t>Public Law</w:t>
      </w:r>
      <w:r w:rsidRPr="00A71B14">
        <w:rPr>
          <w:rStyle w:val="st"/>
          <w:rFonts w:ascii="Arial" w:hAnsi="Arial" w:cs="Arial"/>
          <w:i/>
          <w:sz w:val="28"/>
        </w:rPr>
        <w:t xml:space="preserve"> </w:t>
      </w:r>
      <w:r w:rsidR="00104AF9" w:rsidRPr="00A71B14">
        <w:rPr>
          <w:rStyle w:val="st"/>
          <w:rFonts w:ascii="Arial" w:hAnsi="Arial" w:cs="Arial"/>
          <w:sz w:val="28"/>
        </w:rPr>
        <w:t>115–</w:t>
      </w:r>
      <w:r w:rsidRPr="00A71B14">
        <w:rPr>
          <w:rStyle w:val="st"/>
          <w:rFonts w:ascii="Arial" w:hAnsi="Arial" w:cs="Arial"/>
          <w:sz w:val="28"/>
        </w:rPr>
        <w:t>224</w:t>
      </w:r>
    </w:p>
    <w:p w14:paraId="71C6FE6B" w14:textId="77777777" w:rsidR="003665F3" w:rsidRPr="00B65E6D" w:rsidRDefault="00E602E8" w:rsidP="00CC7E6F">
      <w:pPr>
        <w:tabs>
          <w:tab w:val="right" w:pos="9360"/>
        </w:tabs>
        <w:spacing w:before="1200"/>
        <w:rPr>
          <w:rFonts w:cs="Arial"/>
          <w:b/>
        </w:rPr>
      </w:pPr>
      <w:r w:rsidRPr="00B65E6D">
        <w:rPr>
          <w:rFonts w:cs="Arial"/>
          <w:b/>
        </w:rPr>
        <w:t xml:space="preserve">California State Board of </w:t>
      </w:r>
      <w:r w:rsidR="003665F3" w:rsidRPr="00B65E6D">
        <w:rPr>
          <w:rFonts w:cs="Arial"/>
          <w:b/>
        </w:rPr>
        <w:t>Education</w:t>
      </w:r>
      <w:r w:rsidR="003665F3" w:rsidRPr="00B65E6D">
        <w:rPr>
          <w:rFonts w:cs="Arial"/>
          <w:b/>
        </w:rPr>
        <w:tab/>
      </w:r>
      <w:r w:rsidRPr="00B65E6D">
        <w:rPr>
          <w:rFonts w:cs="Arial"/>
          <w:b/>
        </w:rPr>
        <w:t>Board of Govern</w:t>
      </w:r>
      <w:r w:rsidR="003665F3" w:rsidRPr="00B65E6D">
        <w:rPr>
          <w:rFonts w:cs="Arial"/>
          <w:b/>
        </w:rPr>
        <w:t>ors of the</w:t>
      </w:r>
    </w:p>
    <w:p w14:paraId="34FD16C0" w14:textId="005A0FD5" w:rsidR="0023596B" w:rsidRPr="00B65E6D" w:rsidRDefault="003665F3" w:rsidP="003665F3">
      <w:pPr>
        <w:tabs>
          <w:tab w:val="right" w:pos="9360"/>
        </w:tabs>
        <w:rPr>
          <w:rFonts w:cs="Arial"/>
          <w:b/>
        </w:rPr>
      </w:pPr>
      <w:r w:rsidRPr="00B65E6D">
        <w:rPr>
          <w:rFonts w:cs="Arial"/>
          <w:b/>
        </w:rPr>
        <w:tab/>
        <w:t xml:space="preserve">California Community </w:t>
      </w:r>
      <w:r w:rsidR="00E602E8" w:rsidRPr="00B65E6D">
        <w:rPr>
          <w:rFonts w:cs="Arial"/>
          <w:b/>
        </w:rPr>
        <w:t>Colleges</w:t>
      </w:r>
    </w:p>
    <w:p w14:paraId="1A1E0C2A" w14:textId="52A5E7D5" w:rsidR="003665F3" w:rsidRDefault="00CC7E6F" w:rsidP="00CC7E6F">
      <w:pPr>
        <w:spacing w:before="480"/>
        <w:jc w:val="center"/>
      </w:pPr>
      <w:r>
        <w:t xml:space="preserve">Posted by </w:t>
      </w:r>
      <w:r w:rsidRPr="00953839">
        <w:t xml:space="preserve">California </w:t>
      </w:r>
      <w:r>
        <w:t>Department of Education</w:t>
      </w:r>
    </w:p>
    <w:p w14:paraId="00C4A0A5" w14:textId="4CF96A3B" w:rsidR="00A860AC" w:rsidRDefault="00A860AC" w:rsidP="00CC7E6F">
      <w:pPr>
        <w:spacing w:before="480"/>
        <w:jc w:val="center"/>
        <w:rPr>
          <w:rFonts w:cs="Arial"/>
        </w:rPr>
      </w:pPr>
      <w:r>
        <w:t>April 12, 2019</w:t>
      </w:r>
    </w:p>
    <w:p w14:paraId="677F1D31" w14:textId="7E104EA4" w:rsidR="006767D2" w:rsidRPr="003F4650" w:rsidRDefault="006767D2" w:rsidP="00CC7E6F">
      <w:pPr>
        <w:spacing w:before="960"/>
        <w:rPr>
          <w:rFonts w:cs="Arial"/>
        </w:rPr>
      </w:pPr>
      <w:r w:rsidRPr="003F4650">
        <w:rPr>
          <w:rFonts w:cs="Arial"/>
        </w:rPr>
        <w:lastRenderedPageBreak/>
        <w:t xml:space="preserve">This document includes feedback </w:t>
      </w:r>
      <w:r>
        <w:rPr>
          <w:rFonts w:cs="Arial"/>
        </w:rPr>
        <w:t>provided by the California Workforce Pathways Joint Advisory Committee (CWPJAC)</w:t>
      </w:r>
      <w:r w:rsidRPr="003F4650">
        <w:rPr>
          <w:rFonts w:cs="Arial"/>
        </w:rPr>
        <w:t xml:space="preserve">. </w:t>
      </w:r>
      <w:r>
        <w:rPr>
          <w:rFonts w:cs="Arial"/>
        </w:rPr>
        <w:t>The new</w:t>
      </w:r>
      <w:r w:rsidRPr="003F4650">
        <w:rPr>
          <w:rFonts w:cs="Arial"/>
        </w:rPr>
        <w:t xml:space="preserve"> addi</w:t>
      </w:r>
      <w:r>
        <w:rPr>
          <w:rFonts w:cs="Arial"/>
        </w:rPr>
        <w:t>tions are highlighted in yellow and deletions are highlighted in blue.</w:t>
      </w:r>
    </w:p>
    <w:p w14:paraId="128FCC07" w14:textId="77777777" w:rsidR="006767D2" w:rsidRPr="003F4650" w:rsidRDefault="006767D2" w:rsidP="006767D2">
      <w:pPr>
        <w:spacing w:before="240"/>
        <w:rPr>
          <w:b/>
        </w:rPr>
      </w:pPr>
      <w:r w:rsidRPr="003F4650">
        <w:rPr>
          <w:b/>
        </w:rPr>
        <w:t>The following abbreviations are used throughout this document, in accordance with state and federal accessibility guidelines:</w:t>
      </w:r>
    </w:p>
    <w:p w14:paraId="3192D93F" w14:textId="77777777" w:rsidR="006767D2" w:rsidRPr="00C93E22" w:rsidRDefault="006767D2" w:rsidP="006767D2">
      <w:pPr>
        <w:pStyle w:val="ListParagraph"/>
        <w:numPr>
          <w:ilvl w:val="0"/>
          <w:numId w:val="53"/>
        </w:numPr>
        <w:spacing w:before="240" w:line="360" w:lineRule="auto"/>
        <w:contextualSpacing w:val="0"/>
        <w:rPr>
          <w:rFonts w:cs="Arial"/>
        </w:rPr>
      </w:pPr>
      <w:r w:rsidRPr="00C93E22">
        <w:rPr>
          <w:rFonts w:cs="Arial"/>
        </w:rPr>
        <w:t>&lt;</w:t>
      </w:r>
      <w:proofErr w:type="spellStart"/>
      <w:r w:rsidRPr="00C93E22">
        <w:rPr>
          <w:rFonts w:cs="Arial"/>
        </w:rPr>
        <w:t>byh</w:t>
      </w:r>
      <w:proofErr w:type="spellEnd"/>
      <w:r w:rsidRPr="00C93E22">
        <w:rPr>
          <w:rFonts w:cs="Arial"/>
        </w:rPr>
        <w:t>&gt; = yellow highlighted text begins</w:t>
      </w:r>
    </w:p>
    <w:p w14:paraId="69A52245" w14:textId="77777777" w:rsidR="006767D2" w:rsidRPr="00C93E22" w:rsidRDefault="006767D2" w:rsidP="006767D2">
      <w:pPr>
        <w:pStyle w:val="ListParagraph"/>
        <w:numPr>
          <w:ilvl w:val="0"/>
          <w:numId w:val="53"/>
        </w:numPr>
        <w:spacing w:before="240" w:line="360" w:lineRule="auto"/>
        <w:contextualSpacing w:val="0"/>
        <w:rPr>
          <w:rFonts w:cs="Arial"/>
        </w:rPr>
      </w:pPr>
      <w:r w:rsidRPr="00C93E22">
        <w:rPr>
          <w:rFonts w:cs="Arial"/>
        </w:rPr>
        <w:t>&lt;</w:t>
      </w:r>
      <w:proofErr w:type="spellStart"/>
      <w:r w:rsidRPr="00C93E22">
        <w:rPr>
          <w:rFonts w:cs="Arial"/>
        </w:rPr>
        <w:t>eyh</w:t>
      </w:r>
      <w:proofErr w:type="spellEnd"/>
      <w:r w:rsidRPr="00C93E22">
        <w:rPr>
          <w:rFonts w:cs="Arial"/>
        </w:rPr>
        <w:t>&gt; = yellow highlighted text ends</w:t>
      </w:r>
    </w:p>
    <w:p w14:paraId="7F20AFD7" w14:textId="77777777" w:rsidR="006767D2" w:rsidRPr="00C93E22" w:rsidRDefault="006767D2" w:rsidP="006767D2">
      <w:pPr>
        <w:pStyle w:val="ListParagraph"/>
        <w:numPr>
          <w:ilvl w:val="0"/>
          <w:numId w:val="53"/>
        </w:numPr>
        <w:spacing w:before="240" w:line="360" w:lineRule="auto"/>
        <w:contextualSpacing w:val="0"/>
        <w:rPr>
          <w:rFonts w:cs="Arial"/>
        </w:rPr>
      </w:pPr>
      <w:r w:rsidRPr="00C93E22">
        <w:rPr>
          <w:rFonts w:cs="Arial"/>
        </w:rPr>
        <w:t>&lt;</w:t>
      </w:r>
      <w:proofErr w:type="spellStart"/>
      <w:r w:rsidRPr="00C93E22">
        <w:rPr>
          <w:rFonts w:cs="Arial"/>
        </w:rPr>
        <w:t>bbh</w:t>
      </w:r>
      <w:proofErr w:type="spellEnd"/>
      <w:r w:rsidRPr="00C93E22">
        <w:rPr>
          <w:rFonts w:cs="Arial"/>
        </w:rPr>
        <w:t>&gt; = blue highlighted text begins</w:t>
      </w:r>
    </w:p>
    <w:p w14:paraId="2406D833" w14:textId="77777777" w:rsidR="006767D2" w:rsidRPr="00361E3F" w:rsidRDefault="006767D2" w:rsidP="006767D2">
      <w:pPr>
        <w:pStyle w:val="ListParagraph"/>
        <w:numPr>
          <w:ilvl w:val="0"/>
          <w:numId w:val="53"/>
        </w:numPr>
        <w:spacing w:before="240" w:line="360" w:lineRule="auto"/>
        <w:contextualSpacing w:val="0"/>
        <w:rPr>
          <w:rFonts w:cs="Arial"/>
        </w:rPr>
      </w:pPr>
      <w:r w:rsidRPr="00C93E22">
        <w:rPr>
          <w:rFonts w:cs="Arial"/>
        </w:rPr>
        <w:t>&lt;</w:t>
      </w:r>
      <w:proofErr w:type="spellStart"/>
      <w:r w:rsidRPr="00C93E22">
        <w:rPr>
          <w:rFonts w:cs="Arial"/>
        </w:rPr>
        <w:t>ebh</w:t>
      </w:r>
      <w:proofErr w:type="spellEnd"/>
      <w:r w:rsidRPr="00C93E22">
        <w:rPr>
          <w:rFonts w:cs="Arial"/>
        </w:rPr>
        <w:t xml:space="preserve">&gt; = blue highlighted text ends </w:t>
      </w:r>
    </w:p>
    <w:p w14:paraId="666E3076" w14:textId="758685F7" w:rsidR="006767D2" w:rsidRDefault="006767D2" w:rsidP="00974320">
      <w:pPr>
        <w:jc w:val="center"/>
        <w:rPr>
          <w:rFonts w:cs="Arial"/>
          <w:b/>
          <w:sz w:val="28"/>
        </w:rPr>
      </w:pPr>
      <w:r>
        <w:rPr>
          <w:rFonts w:cs="Arial"/>
          <w:b/>
          <w:sz w:val="28"/>
        </w:rPr>
        <w:br w:type="page"/>
      </w:r>
    </w:p>
    <w:p w14:paraId="44CE38E9" w14:textId="77777777" w:rsidR="006767D2" w:rsidRDefault="006767D2" w:rsidP="00974320">
      <w:pPr>
        <w:jc w:val="center"/>
        <w:rPr>
          <w:rFonts w:cs="Arial"/>
          <w:b/>
          <w:sz w:val="28"/>
        </w:rPr>
      </w:pPr>
    </w:p>
    <w:p w14:paraId="6C5E951F" w14:textId="77777777" w:rsidR="00974320" w:rsidRPr="00A71B14" w:rsidRDefault="0023596B" w:rsidP="00974320">
      <w:pPr>
        <w:jc w:val="center"/>
        <w:rPr>
          <w:rFonts w:cs="Arial"/>
          <w:b/>
          <w:sz w:val="28"/>
        </w:rPr>
      </w:pPr>
      <w:r w:rsidRPr="00A71B14">
        <w:rPr>
          <w:rFonts w:cs="Arial"/>
          <w:b/>
          <w:sz w:val="28"/>
        </w:rPr>
        <w:t>California State Transit</w:t>
      </w:r>
      <w:r w:rsidR="00974320" w:rsidRPr="00A71B14">
        <w:rPr>
          <w:rFonts w:cs="Arial"/>
          <w:b/>
          <w:sz w:val="28"/>
        </w:rPr>
        <w:t>ion Plan for Career Technical Education</w:t>
      </w:r>
    </w:p>
    <w:p w14:paraId="038BAA25" w14:textId="77777777" w:rsidR="00DB5D2A" w:rsidRDefault="00DB5D2A" w:rsidP="00DB5D2A">
      <w:pPr>
        <w:rPr>
          <w:rFonts w:cs="Arial"/>
          <w:b/>
        </w:rPr>
      </w:pPr>
    </w:p>
    <w:p w14:paraId="200B05DD" w14:textId="77777777" w:rsidR="0023596B" w:rsidRDefault="0023596B" w:rsidP="00DB5D2A">
      <w:pPr>
        <w:jc w:val="center"/>
        <w:rPr>
          <w:rFonts w:cs="Arial"/>
          <w:b/>
          <w:u w:val="single"/>
        </w:rPr>
      </w:pPr>
      <w:r w:rsidRPr="00B51DB8">
        <w:rPr>
          <w:rFonts w:cs="Arial"/>
          <w:b/>
          <w:u w:val="single"/>
        </w:rPr>
        <w:t>Table of Contents</w:t>
      </w:r>
    </w:p>
    <w:p w14:paraId="61ECC081" w14:textId="77777777" w:rsidR="00DB5D2A" w:rsidRPr="00B51DB8" w:rsidRDefault="00DB5D2A" w:rsidP="00DB5D2A">
      <w:pPr>
        <w:jc w:val="center"/>
        <w:rPr>
          <w:rFonts w:cs="Arial"/>
          <w:b/>
          <w:u w:val="single"/>
        </w:rPr>
      </w:pPr>
    </w:p>
    <w:sdt>
      <w:sdtPr>
        <w:rPr>
          <w:rFonts w:ascii="Arial" w:eastAsiaTheme="minorEastAsia" w:hAnsi="Arial" w:cs="Arial"/>
          <w:color w:val="auto"/>
          <w:sz w:val="24"/>
          <w:szCs w:val="24"/>
        </w:rPr>
        <w:id w:val="1418051908"/>
        <w:docPartObj>
          <w:docPartGallery w:val="Table of Contents"/>
          <w:docPartUnique/>
        </w:docPartObj>
      </w:sdtPr>
      <w:sdtEndPr>
        <w:rPr>
          <w:b/>
          <w:bCs/>
          <w:noProof/>
        </w:rPr>
      </w:sdtEndPr>
      <w:sdtContent>
        <w:p w14:paraId="52A2112B" w14:textId="77777777" w:rsidR="00B51DB8" w:rsidRPr="00B51DB8" w:rsidRDefault="00B51DB8" w:rsidP="00B51DB8">
          <w:pPr>
            <w:pStyle w:val="TOCHeading"/>
            <w:spacing w:before="120" w:line="240" w:lineRule="auto"/>
            <w:rPr>
              <w:rFonts w:ascii="Arial" w:hAnsi="Arial" w:cs="Arial"/>
              <w:sz w:val="24"/>
              <w:szCs w:val="24"/>
            </w:rPr>
          </w:pPr>
        </w:p>
        <w:p w14:paraId="2E798593" w14:textId="77777777" w:rsidR="00B51DB8" w:rsidRPr="00B51DB8" w:rsidRDefault="00B51DB8" w:rsidP="00343838">
          <w:pPr>
            <w:pStyle w:val="TOC1"/>
          </w:pPr>
          <w:r w:rsidRPr="00B51DB8">
            <w:fldChar w:fldCharType="begin"/>
          </w:r>
          <w:r w:rsidRPr="00B51DB8">
            <w:instrText xml:space="preserve"> TOC \o "1-3" \h \z \u </w:instrText>
          </w:r>
          <w:r w:rsidRPr="00B51DB8">
            <w:fldChar w:fldCharType="separate"/>
          </w:r>
          <w:hyperlink w:anchor="_Toc2938926" w:history="1">
            <w:r w:rsidRPr="00B51DB8">
              <w:rPr>
                <w:rStyle w:val="Hyperlink"/>
              </w:rPr>
              <w:t>COVER PAGE</w:t>
            </w:r>
            <w:r w:rsidRPr="00B51DB8">
              <w:rPr>
                <w:webHidden/>
              </w:rPr>
              <w:tab/>
            </w:r>
            <w:r w:rsidRPr="00B51DB8">
              <w:rPr>
                <w:webHidden/>
              </w:rPr>
              <w:fldChar w:fldCharType="begin"/>
            </w:r>
            <w:r w:rsidRPr="00B51DB8">
              <w:rPr>
                <w:webHidden/>
              </w:rPr>
              <w:instrText xml:space="preserve"> PAGEREF _Toc2938926 \h </w:instrText>
            </w:r>
            <w:r w:rsidRPr="00B51DB8">
              <w:rPr>
                <w:webHidden/>
              </w:rPr>
            </w:r>
            <w:r w:rsidRPr="00B51DB8">
              <w:rPr>
                <w:webHidden/>
              </w:rPr>
              <w:fldChar w:fldCharType="separate"/>
            </w:r>
            <w:r w:rsidRPr="00B51DB8">
              <w:rPr>
                <w:webHidden/>
              </w:rPr>
              <w:t>1</w:t>
            </w:r>
            <w:r w:rsidRPr="00B51DB8">
              <w:rPr>
                <w:webHidden/>
              </w:rPr>
              <w:fldChar w:fldCharType="end"/>
            </w:r>
          </w:hyperlink>
        </w:p>
        <w:p w14:paraId="070621E9" w14:textId="77777777" w:rsidR="00B51DB8" w:rsidRPr="00B51DB8" w:rsidRDefault="00CB5008" w:rsidP="00343838">
          <w:pPr>
            <w:pStyle w:val="TOC1"/>
          </w:pPr>
          <w:hyperlink w:anchor="_Toc2938927" w:history="1">
            <w:r w:rsidR="00B51DB8" w:rsidRPr="00B51DB8">
              <w:rPr>
                <w:rStyle w:val="Hyperlink"/>
              </w:rPr>
              <w:t>NARRATIVE DESCRIPTIONS</w:t>
            </w:r>
            <w:r w:rsidR="00B51DB8" w:rsidRPr="00B51DB8">
              <w:rPr>
                <w:webHidden/>
              </w:rPr>
              <w:tab/>
            </w:r>
            <w:r w:rsidR="00B51DB8" w:rsidRPr="00B51DB8">
              <w:rPr>
                <w:webHidden/>
              </w:rPr>
              <w:fldChar w:fldCharType="begin"/>
            </w:r>
            <w:r w:rsidR="00B51DB8" w:rsidRPr="00B51DB8">
              <w:rPr>
                <w:webHidden/>
              </w:rPr>
              <w:instrText xml:space="preserve"> PAGEREF _Toc2938927 \h </w:instrText>
            </w:r>
            <w:r w:rsidR="00B51DB8" w:rsidRPr="00B51DB8">
              <w:rPr>
                <w:webHidden/>
              </w:rPr>
            </w:r>
            <w:r w:rsidR="00B51DB8" w:rsidRPr="00B51DB8">
              <w:rPr>
                <w:webHidden/>
              </w:rPr>
              <w:fldChar w:fldCharType="separate"/>
            </w:r>
            <w:r w:rsidR="00B51DB8" w:rsidRPr="00B51DB8">
              <w:rPr>
                <w:webHidden/>
              </w:rPr>
              <w:t>4</w:t>
            </w:r>
            <w:r w:rsidR="00B51DB8" w:rsidRPr="00B51DB8">
              <w:rPr>
                <w:webHidden/>
              </w:rPr>
              <w:fldChar w:fldCharType="end"/>
            </w:r>
          </w:hyperlink>
        </w:p>
        <w:p w14:paraId="114FA264" w14:textId="77777777" w:rsidR="00B51DB8" w:rsidRPr="00B51DB8" w:rsidRDefault="00CB5008">
          <w:pPr>
            <w:pStyle w:val="TOC2"/>
            <w:tabs>
              <w:tab w:val="right" w:leader="dot" w:pos="9350"/>
            </w:tabs>
            <w:rPr>
              <w:rFonts w:cs="Arial"/>
              <w:noProof/>
            </w:rPr>
          </w:pPr>
          <w:hyperlink w:anchor="_Toc2938928" w:history="1">
            <w:r w:rsidR="00B51DB8" w:rsidRPr="00B51DB8">
              <w:rPr>
                <w:rStyle w:val="Hyperlink"/>
                <w:rFonts w:cs="Arial"/>
                <w:noProof/>
              </w:rPr>
              <w:t>Plan Development and Consultation</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_Toc2938928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14:paraId="37159964" w14:textId="77777777" w:rsidR="00B51DB8" w:rsidRPr="00B51DB8" w:rsidRDefault="00CB5008">
          <w:pPr>
            <w:pStyle w:val="TOC2"/>
            <w:tabs>
              <w:tab w:val="right" w:leader="dot" w:pos="9350"/>
            </w:tabs>
            <w:rPr>
              <w:rFonts w:cs="Arial"/>
              <w:noProof/>
            </w:rPr>
          </w:pPr>
          <w:hyperlink w:anchor="_Toc2938929" w:history="1">
            <w:r w:rsidR="00B51DB8" w:rsidRPr="00B51DB8">
              <w:rPr>
                <w:rStyle w:val="Hyperlink"/>
                <w:rFonts w:cs="Arial"/>
                <w:noProof/>
              </w:rPr>
              <w:t>Program Administration and Implementation</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_Toc2938929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14:paraId="52AA5A9B" w14:textId="77777777" w:rsidR="00B51DB8" w:rsidRPr="00B51DB8" w:rsidRDefault="00CB5008">
          <w:pPr>
            <w:pStyle w:val="TOC3"/>
            <w:tabs>
              <w:tab w:val="right" w:leader="dot" w:pos="9350"/>
            </w:tabs>
            <w:rPr>
              <w:rFonts w:cs="Arial"/>
              <w:noProof/>
            </w:rPr>
          </w:pPr>
          <w:hyperlink w:anchor="_Toc2938930" w:history="1">
            <w:r w:rsidR="00B51DB8" w:rsidRPr="00B51DB8">
              <w:rPr>
                <w:rStyle w:val="Hyperlink"/>
                <w:rFonts w:cs="Arial"/>
                <w:noProof/>
              </w:rPr>
              <w:t>State’s Vision for Education, and Workforce Development</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_Toc2938930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4</w:t>
            </w:r>
            <w:r w:rsidR="00B51DB8" w:rsidRPr="00B51DB8">
              <w:rPr>
                <w:rFonts w:cs="Arial"/>
                <w:noProof/>
                <w:webHidden/>
              </w:rPr>
              <w:fldChar w:fldCharType="end"/>
            </w:r>
          </w:hyperlink>
        </w:p>
        <w:p w14:paraId="6C62DEDF" w14:textId="77777777" w:rsidR="00B51DB8" w:rsidRPr="00B51DB8" w:rsidRDefault="00CB5008">
          <w:pPr>
            <w:pStyle w:val="TOC2"/>
            <w:tabs>
              <w:tab w:val="right" w:leader="dot" w:pos="9350"/>
            </w:tabs>
            <w:rPr>
              <w:rFonts w:cs="Arial"/>
              <w:noProof/>
            </w:rPr>
          </w:pPr>
          <w:hyperlink w:anchor="_Toc2938931" w:history="1">
            <w:r w:rsidR="00B51DB8" w:rsidRPr="00B51DB8">
              <w:rPr>
                <w:rStyle w:val="Hyperlink"/>
                <w:rFonts w:cs="Arial"/>
                <w:noProof/>
              </w:rPr>
              <w:t>Implementing Career and Technical Education Programs and Programs of Study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_Toc2938931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5</w:t>
            </w:r>
            <w:r w:rsidR="00B51DB8" w:rsidRPr="00B51DB8">
              <w:rPr>
                <w:rFonts w:cs="Arial"/>
                <w:noProof/>
                <w:webHidden/>
              </w:rPr>
              <w:fldChar w:fldCharType="end"/>
            </w:r>
          </w:hyperlink>
        </w:p>
        <w:p w14:paraId="280D06CD" w14:textId="77777777" w:rsidR="00B51DB8" w:rsidRPr="00B51DB8" w:rsidRDefault="00CB5008">
          <w:pPr>
            <w:pStyle w:val="TOC2"/>
            <w:tabs>
              <w:tab w:val="right" w:leader="dot" w:pos="9350"/>
            </w:tabs>
            <w:rPr>
              <w:rFonts w:cs="Arial"/>
              <w:noProof/>
            </w:rPr>
          </w:pPr>
          <w:hyperlink w:anchor="_Toc2938932" w:history="1">
            <w:r w:rsidR="00B51DB8" w:rsidRPr="00B51DB8">
              <w:rPr>
                <w:rStyle w:val="Hyperlink"/>
                <w:rFonts w:cs="Arial"/>
                <w:noProof/>
              </w:rPr>
              <w:t>Meeting the Needs of Special Populations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_Toc2938932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17</w:t>
            </w:r>
            <w:r w:rsidR="00B51DB8" w:rsidRPr="00B51DB8">
              <w:rPr>
                <w:rFonts w:cs="Arial"/>
                <w:noProof/>
                <w:webHidden/>
              </w:rPr>
              <w:fldChar w:fldCharType="end"/>
            </w:r>
          </w:hyperlink>
        </w:p>
        <w:p w14:paraId="16CAAEA2" w14:textId="77777777" w:rsidR="00B51DB8" w:rsidRPr="00B51DB8" w:rsidRDefault="00CB5008">
          <w:pPr>
            <w:pStyle w:val="TOC2"/>
            <w:tabs>
              <w:tab w:val="right" w:leader="dot" w:pos="9350"/>
            </w:tabs>
            <w:rPr>
              <w:rFonts w:cs="Arial"/>
              <w:noProof/>
            </w:rPr>
          </w:pPr>
          <w:hyperlink w:anchor="_Toc2938933" w:history="1">
            <w:r w:rsidR="00B51DB8" w:rsidRPr="00B51DB8">
              <w:rPr>
                <w:rStyle w:val="Hyperlink"/>
                <w:rFonts w:cs="Arial"/>
                <w:noProof/>
              </w:rPr>
              <w:t>Preparing Teachers and Faculty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_Toc2938933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21</w:t>
            </w:r>
            <w:r w:rsidR="00B51DB8" w:rsidRPr="00B51DB8">
              <w:rPr>
                <w:rFonts w:cs="Arial"/>
                <w:noProof/>
                <w:webHidden/>
              </w:rPr>
              <w:fldChar w:fldCharType="end"/>
            </w:r>
          </w:hyperlink>
        </w:p>
        <w:p w14:paraId="789A2D41" w14:textId="77777777" w:rsidR="00B51DB8" w:rsidRPr="00B51DB8" w:rsidRDefault="00CB5008">
          <w:pPr>
            <w:pStyle w:val="TOC2"/>
            <w:tabs>
              <w:tab w:val="right" w:leader="dot" w:pos="9350"/>
            </w:tabs>
            <w:rPr>
              <w:rFonts w:cs="Arial"/>
              <w:noProof/>
            </w:rPr>
          </w:pPr>
          <w:hyperlink w:anchor="_Toc2938934" w:history="1">
            <w:r w:rsidR="00B51DB8" w:rsidRPr="00B51DB8">
              <w:rPr>
                <w:rStyle w:val="Hyperlink"/>
                <w:rFonts w:cs="Arial"/>
                <w:noProof/>
              </w:rPr>
              <w:t>Fiscal Responsibility</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_Toc2938934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21</w:t>
            </w:r>
            <w:r w:rsidR="00B51DB8" w:rsidRPr="00B51DB8">
              <w:rPr>
                <w:rFonts w:cs="Arial"/>
                <w:noProof/>
                <w:webHidden/>
              </w:rPr>
              <w:fldChar w:fldCharType="end"/>
            </w:r>
          </w:hyperlink>
        </w:p>
        <w:p w14:paraId="4DC6FD7D" w14:textId="77777777" w:rsidR="00B51DB8" w:rsidRPr="00B51DB8" w:rsidRDefault="00CB5008" w:rsidP="00343838">
          <w:pPr>
            <w:pStyle w:val="TOC1"/>
          </w:pPr>
          <w:hyperlink w:anchor="_Toc2938935" w:history="1">
            <w:r w:rsidR="00B51DB8" w:rsidRPr="00B51DB8">
              <w:rPr>
                <w:rStyle w:val="Hyperlink"/>
              </w:rPr>
              <w:t>AGGREGATE EXPENDITURES:</w:t>
            </w:r>
            <w:r w:rsidR="00B51DB8" w:rsidRPr="00B51DB8">
              <w:rPr>
                <w:webHidden/>
              </w:rPr>
              <w:tab/>
            </w:r>
            <w:r w:rsidR="00B51DB8" w:rsidRPr="00B51DB8">
              <w:rPr>
                <w:webHidden/>
              </w:rPr>
              <w:fldChar w:fldCharType="begin"/>
            </w:r>
            <w:r w:rsidR="00B51DB8" w:rsidRPr="00B51DB8">
              <w:rPr>
                <w:webHidden/>
              </w:rPr>
              <w:instrText xml:space="preserve"> PAGEREF _Toc2938935 \h </w:instrText>
            </w:r>
            <w:r w:rsidR="00B51DB8" w:rsidRPr="00B51DB8">
              <w:rPr>
                <w:webHidden/>
              </w:rPr>
            </w:r>
            <w:r w:rsidR="00B51DB8" w:rsidRPr="00B51DB8">
              <w:rPr>
                <w:webHidden/>
              </w:rPr>
              <w:fldChar w:fldCharType="separate"/>
            </w:r>
            <w:r w:rsidR="00B51DB8" w:rsidRPr="00B51DB8">
              <w:rPr>
                <w:webHidden/>
              </w:rPr>
              <w:t>30</w:t>
            </w:r>
            <w:r w:rsidR="00B51DB8" w:rsidRPr="00B51DB8">
              <w:rPr>
                <w:webHidden/>
              </w:rPr>
              <w:fldChar w:fldCharType="end"/>
            </w:r>
          </w:hyperlink>
        </w:p>
        <w:p w14:paraId="65F78D62" w14:textId="77777777" w:rsidR="00B51DB8" w:rsidRPr="00B51DB8" w:rsidRDefault="00CB5008" w:rsidP="00343838">
          <w:pPr>
            <w:pStyle w:val="TOC1"/>
          </w:pPr>
          <w:hyperlink w:anchor="_Toc2938936" w:history="1">
            <w:r w:rsidR="00B51DB8" w:rsidRPr="00B51DB8">
              <w:rPr>
                <w:rStyle w:val="Hyperlink"/>
              </w:rPr>
              <w:t>FISCAL EFFORT PER STUDENT:</w:t>
            </w:r>
            <w:r w:rsidR="00B51DB8" w:rsidRPr="00B51DB8">
              <w:rPr>
                <w:webHidden/>
              </w:rPr>
              <w:tab/>
            </w:r>
            <w:r w:rsidR="00B51DB8" w:rsidRPr="00B51DB8">
              <w:rPr>
                <w:webHidden/>
              </w:rPr>
              <w:fldChar w:fldCharType="begin"/>
            </w:r>
            <w:r w:rsidR="00B51DB8" w:rsidRPr="00B51DB8">
              <w:rPr>
                <w:webHidden/>
              </w:rPr>
              <w:instrText xml:space="preserve"> PAGEREF _Toc2938936 \h </w:instrText>
            </w:r>
            <w:r w:rsidR="00B51DB8" w:rsidRPr="00B51DB8">
              <w:rPr>
                <w:webHidden/>
              </w:rPr>
            </w:r>
            <w:r w:rsidR="00B51DB8" w:rsidRPr="00B51DB8">
              <w:rPr>
                <w:webHidden/>
              </w:rPr>
              <w:fldChar w:fldCharType="separate"/>
            </w:r>
            <w:r w:rsidR="00B51DB8" w:rsidRPr="00B51DB8">
              <w:rPr>
                <w:webHidden/>
              </w:rPr>
              <w:t>30</w:t>
            </w:r>
            <w:r w:rsidR="00B51DB8" w:rsidRPr="00B51DB8">
              <w:rPr>
                <w:webHidden/>
              </w:rPr>
              <w:fldChar w:fldCharType="end"/>
            </w:r>
          </w:hyperlink>
        </w:p>
        <w:p w14:paraId="64F7D4CC" w14:textId="77777777" w:rsidR="00B51DB8" w:rsidRPr="00B51DB8" w:rsidRDefault="00CB5008">
          <w:pPr>
            <w:pStyle w:val="TOC2"/>
            <w:tabs>
              <w:tab w:val="right" w:leader="dot" w:pos="9350"/>
            </w:tabs>
            <w:rPr>
              <w:rFonts w:cs="Arial"/>
              <w:noProof/>
            </w:rPr>
          </w:pPr>
          <w:hyperlink w:anchor="_Toc2938937" w:history="1">
            <w:r w:rsidR="00B51DB8" w:rsidRPr="00B51DB8">
              <w:rPr>
                <w:rStyle w:val="Hyperlink"/>
                <w:rFonts w:cs="Arial"/>
                <w:noProof/>
              </w:rPr>
              <w:t>Accountability for Results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_Toc2938937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31</w:t>
            </w:r>
            <w:r w:rsidR="00B51DB8" w:rsidRPr="00B51DB8">
              <w:rPr>
                <w:rFonts w:cs="Arial"/>
                <w:noProof/>
                <w:webHidden/>
              </w:rPr>
              <w:fldChar w:fldCharType="end"/>
            </w:r>
          </w:hyperlink>
        </w:p>
        <w:p w14:paraId="12AB7B0A" w14:textId="77777777" w:rsidR="00B51DB8" w:rsidRPr="00B51DB8" w:rsidRDefault="00CB5008" w:rsidP="00343838">
          <w:pPr>
            <w:pStyle w:val="TOC1"/>
          </w:pPr>
          <w:hyperlink w:anchor="_Toc2938938" w:history="1">
            <w:r w:rsidR="00B51DB8" w:rsidRPr="00B51DB8">
              <w:rPr>
                <w:rStyle w:val="Hyperlink"/>
              </w:rPr>
              <w:t>ASSURANCES, CERTIFICATIONS, AND OTHER FORMS</w:t>
            </w:r>
            <w:r w:rsidR="00B51DB8" w:rsidRPr="00B51DB8">
              <w:rPr>
                <w:webHidden/>
              </w:rPr>
              <w:tab/>
            </w:r>
            <w:r w:rsidR="00B51DB8" w:rsidRPr="00B51DB8">
              <w:rPr>
                <w:webHidden/>
              </w:rPr>
              <w:fldChar w:fldCharType="begin"/>
            </w:r>
            <w:r w:rsidR="00B51DB8" w:rsidRPr="00B51DB8">
              <w:rPr>
                <w:webHidden/>
              </w:rPr>
              <w:instrText xml:space="preserve"> PAGEREF _Toc2938938 \h </w:instrText>
            </w:r>
            <w:r w:rsidR="00B51DB8" w:rsidRPr="00B51DB8">
              <w:rPr>
                <w:webHidden/>
              </w:rPr>
            </w:r>
            <w:r w:rsidR="00B51DB8" w:rsidRPr="00B51DB8">
              <w:rPr>
                <w:webHidden/>
              </w:rPr>
              <w:fldChar w:fldCharType="separate"/>
            </w:r>
            <w:r w:rsidR="00B51DB8" w:rsidRPr="00B51DB8">
              <w:rPr>
                <w:webHidden/>
              </w:rPr>
              <w:t>33</w:t>
            </w:r>
            <w:r w:rsidR="00B51DB8" w:rsidRPr="00B51DB8">
              <w:rPr>
                <w:webHidden/>
              </w:rPr>
              <w:fldChar w:fldCharType="end"/>
            </w:r>
          </w:hyperlink>
        </w:p>
        <w:p w14:paraId="579BFBCF" w14:textId="77777777" w:rsidR="00B51DB8" w:rsidRPr="00B51DB8" w:rsidRDefault="00CB5008">
          <w:pPr>
            <w:pStyle w:val="TOC2"/>
            <w:tabs>
              <w:tab w:val="right" w:leader="dot" w:pos="9350"/>
            </w:tabs>
            <w:rPr>
              <w:rFonts w:cs="Arial"/>
              <w:noProof/>
            </w:rPr>
          </w:pPr>
          <w:hyperlink w:anchor="_Toc2938939" w:history="1">
            <w:r w:rsidR="00B51DB8" w:rsidRPr="00B51DB8">
              <w:rPr>
                <w:rStyle w:val="Hyperlink"/>
                <w:rFonts w:cs="Arial"/>
                <w:noProof/>
              </w:rPr>
              <w:t>Statutory Assurances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_Toc2938939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33</w:t>
            </w:r>
            <w:r w:rsidR="00B51DB8" w:rsidRPr="00B51DB8">
              <w:rPr>
                <w:rFonts w:cs="Arial"/>
                <w:noProof/>
                <w:webHidden/>
              </w:rPr>
              <w:fldChar w:fldCharType="end"/>
            </w:r>
          </w:hyperlink>
        </w:p>
        <w:p w14:paraId="1618117D" w14:textId="77777777" w:rsidR="00B51DB8" w:rsidRPr="00B51DB8" w:rsidRDefault="00CB5008">
          <w:pPr>
            <w:pStyle w:val="TOC2"/>
            <w:tabs>
              <w:tab w:val="right" w:leader="dot" w:pos="9350"/>
            </w:tabs>
            <w:rPr>
              <w:rFonts w:cs="Arial"/>
              <w:noProof/>
            </w:rPr>
          </w:pPr>
          <w:hyperlink w:anchor="_Toc2938940" w:history="1">
            <w:r w:rsidR="00B51DB8" w:rsidRPr="00B51DB8">
              <w:rPr>
                <w:rStyle w:val="Hyperlink"/>
                <w:rFonts w:cs="Arial"/>
                <w:noProof/>
              </w:rPr>
              <w:t>EDGAR Certifications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_Toc2938940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34</w:t>
            </w:r>
            <w:r w:rsidR="00B51DB8" w:rsidRPr="00B51DB8">
              <w:rPr>
                <w:rFonts w:cs="Arial"/>
                <w:noProof/>
                <w:webHidden/>
              </w:rPr>
              <w:fldChar w:fldCharType="end"/>
            </w:r>
          </w:hyperlink>
        </w:p>
        <w:p w14:paraId="3463A15B" w14:textId="77777777" w:rsidR="00B51DB8" w:rsidRPr="00B51DB8" w:rsidRDefault="00CB5008">
          <w:pPr>
            <w:pStyle w:val="TOC2"/>
            <w:tabs>
              <w:tab w:val="right" w:leader="dot" w:pos="9350"/>
            </w:tabs>
            <w:rPr>
              <w:rFonts w:cs="Arial"/>
              <w:noProof/>
            </w:rPr>
          </w:pPr>
          <w:hyperlink w:anchor="_Toc2938941" w:history="1">
            <w:r w:rsidR="00B51DB8" w:rsidRPr="00B51DB8">
              <w:rPr>
                <w:rStyle w:val="Hyperlink"/>
                <w:rFonts w:cs="Arial"/>
                <w:noProof/>
              </w:rPr>
              <w:t>Other Forms</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_Toc2938941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34</w:t>
            </w:r>
            <w:r w:rsidR="00B51DB8" w:rsidRPr="00B51DB8">
              <w:rPr>
                <w:rFonts w:cs="Arial"/>
                <w:noProof/>
                <w:webHidden/>
              </w:rPr>
              <w:fldChar w:fldCharType="end"/>
            </w:r>
          </w:hyperlink>
        </w:p>
        <w:p w14:paraId="6D31FBB2" w14:textId="77777777" w:rsidR="00B51DB8" w:rsidRPr="00B51DB8" w:rsidRDefault="00CB5008" w:rsidP="00343838">
          <w:pPr>
            <w:pStyle w:val="TOC1"/>
          </w:pPr>
          <w:hyperlink w:anchor="_Toc2938942" w:history="1">
            <w:r w:rsidR="00B51DB8" w:rsidRPr="00B51DB8">
              <w:rPr>
                <w:rStyle w:val="Hyperlink"/>
              </w:rPr>
              <w:t>BUDGET</w:t>
            </w:r>
            <w:r w:rsidR="00B51DB8" w:rsidRPr="00B51DB8">
              <w:rPr>
                <w:webHidden/>
              </w:rPr>
              <w:tab/>
            </w:r>
            <w:r w:rsidR="00B51DB8" w:rsidRPr="00B51DB8">
              <w:rPr>
                <w:webHidden/>
              </w:rPr>
              <w:fldChar w:fldCharType="begin"/>
            </w:r>
            <w:r w:rsidR="00B51DB8" w:rsidRPr="00B51DB8">
              <w:rPr>
                <w:webHidden/>
              </w:rPr>
              <w:instrText xml:space="preserve"> PAGEREF _Toc2938942 \h </w:instrText>
            </w:r>
            <w:r w:rsidR="00B51DB8" w:rsidRPr="00B51DB8">
              <w:rPr>
                <w:webHidden/>
              </w:rPr>
            </w:r>
            <w:r w:rsidR="00B51DB8" w:rsidRPr="00B51DB8">
              <w:rPr>
                <w:webHidden/>
              </w:rPr>
              <w:fldChar w:fldCharType="separate"/>
            </w:r>
            <w:r w:rsidR="00B51DB8" w:rsidRPr="00B51DB8">
              <w:rPr>
                <w:webHidden/>
              </w:rPr>
              <w:t>35</w:t>
            </w:r>
            <w:r w:rsidR="00B51DB8" w:rsidRPr="00B51DB8">
              <w:rPr>
                <w:webHidden/>
              </w:rPr>
              <w:fldChar w:fldCharType="end"/>
            </w:r>
          </w:hyperlink>
        </w:p>
        <w:p w14:paraId="3191BB20" w14:textId="77777777" w:rsidR="00B51DB8" w:rsidRPr="00B51DB8" w:rsidRDefault="00CB5008">
          <w:pPr>
            <w:pStyle w:val="TOC2"/>
            <w:tabs>
              <w:tab w:val="right" w:leader="dot" w:pos="9350"/>
            </w:tabs>
            <w:rPr>
              <w:rFonts w:cs="Arial"/>
              <w:noProof/>
            </w:rPr>
          </w:pPr>
          <w:hyperlink w:anchor="_Toc2938943" w:history="1">
            <w:r w:rsidR="00B51DB8" w:rsidRPr="00B51DB8">
              <w:rPr>
                <w:rStyle w:val="Hyperlink"/>
                <w:rFonts w:cs="Arial"/>
                <w:noProof/>
              </w:rPr>
              <w:t>B: Budget Form</w:t>
            </w:r>
            <w:r w:rsidR="00B51DB8" w:rsidRPr="00B51DB8">
              <w:rPr>
                <w:rFonts w:cs="Arial"/>
                <w:noProof/>
                <w:webHidden/>
              </w:rPr>
              <w:tab/>
            </w:r>
            <w:r w:rsidR="00B51DB8" w:rsidRPr="00B51DB8">
              <w:rPr>
                <w:rFonts w:cs="Arial"/>
                <w:noProof/>
                <w:webHidden/>
              </w:rPr>
              <w:fldChar w:fldCharType="begin"/>
            </w:r>
            <w:r w:rsidR="00B51DB8" w:rsidRPr="00B51DB8">
              <w:rPr>
                <w:rFonts w:cs="Arial"/>
                <w:noProof/>
                <w:webHidden/>
              </w:rPr>
              <w:instrText xml:space="preserve"> PAGEREF _Toc2938943 \h </w:instrText>
            </w:r>
            <w:r w:rsidR="00B51DB8" w:rsidRPr="00B51DB8">
              <w:rPr>
                <w:rFonts w:cs="Arial"/>
                <w:noProof/>
                <w:webHidden/>
              </w:rPr>
            </w:r>
            <w:r w:rsidR="00B51DB8" w:rsidRPr="00B51DB8">
              <w:rPr>
                <w:rFonts w:cs="Arial"/>
                <w:noProof/>
                <w:webHidden/>
              </w:rPr>
              <w:fldChar w:fldCharType="separate"/>
            </w:r>
            <w:r w:rsidR="00B51DB8" w:rsidRPr="00B51DB8">
              <w:rPr>
                <w:rFonts w:cs="Arial"/>
                <w:noProof/>
                <w:webHidden/>
              </w:rPr>
              <w:t>35</w:t>
            </w:r>
            <w:r w:rsidR="00B51DB8" w:rsidRPr="00B51DB8">
              <w:rPr>
                <w:rFonts w:cs="Arial"/>
                <w:noProof/>
                <w:webHidden/>
              </w:rPr>
              <w:fldChar w:fldCharType="end"/>
            </w:r>
          </w:hyperlink>
        </w:p>
        <w:p w14:paraId="3EC47DFC" w14:textId="77777777" w:rsidR="00B51DB8" w:rsidRPr="00343838" w:rsidRDefault="00CB5008" w:rsidP="00343838">
          <w:pPr>
            <w:pStyle w:val="TOC1"/>
          </w:pPr>
          <w:hyperlink w:anchor="_Toc2938944" w:history="1">
            <w:r w:rsidR="00B51DB8" w:rsidRPr="00343838">
              <w:rPr>
                <w:rStyle w:val="Hyperlink"/>
                <w:i w:val="0"/>
              </w:rPr>
              <w:t>STATE DETERMINED PERFORMANCE LEVELS</w:t>
            </w:r>
            <w:r w:rsidR="00B51DB8" w:rsidRPr="00343838">
              <w:rPr>
                <w:webHidden/>
              </w:rPr>
              <w:tab/>
            </w:r>
            <w:r w:rsidR="00B51DB8" w:rsidRPr="00343838">
              <w:rPr>
                <w:webHidden/>
              </w:rPr>
              <w:fldChar w:fldCharType="begin"/>
            </w:r>
            <w:r w:rsidR="00B51DB8" w:rsidRPr="00343838">
              <w:rPr>
                <w:webHidden/>
              </w:rPr>
              <w:instrText xml:space="preserve"> PAGEREF _Toc2938944 \h </w:instrText>
            </w:r>
            <w:r w:rsidR="00B51DB8" w:rsidRPr="00343838">
              <w:rPr>
                <w:webHidden/>
              </w:rPr>
            </w:r>
            <w:r w:rsidR="00B51DB8" w:rsidRPr="00343838">
              <w:rPr>
                <w:webHidden/>
              </w:rPr>
              <w:fldChar w:fldCharType="separate"/>
            </w:r>
            <w:r w:rsidR="00B51DB8" w:rsidRPr="00343838">
              <w:rPr>
                <w:webHidden/>
              </w:rPr>
              <w:t>37</w:t>
            </w:r>
            <w:r w:rsidR="00B51DB8" w:rsidRPr="00343838">
              <w:rPr>
                <w:webHidden/>
              </w:rPr>
              <w:fldChar w:fldCharType="end"/>
            </w:r>
          </w:hyperlink>
        </w:p>
        <w:p w14:paraId="132211B4" w14:textId="77777777" w:rsidR="00B51DB8" w:rsidRPr="00B51DB8" w:rsidRDefault="00B51DB8">
          <w:pPr>
            <w:rPr>
              <w:rFonts w:cs="Arial"/>
            </w:rPr>
          </w:pPr>
          <w:r w:rsidRPr="00B51DB8">
            <w:rPr>
              <w:rFonts w:cs="Arial"/>
              <w:b/>
              <w:bCs/>
              <w:noProof/>
            </w:rPr>
            <w:fldChar w:fldCharType="end"/>
          </w:r>
        </w:p>
      </w:sdtContent>
    </w:sdt>
    <w:p w14:paraId="1D0DE21C" w14:textId="77777777" w:rsidR="0023596B" w:rsidRPr="00B51DB8" w:rsidRDefault="0023596B" w:rsidP="0023596B">
      <w:pPr>
        <w:rPr>
          <w:rFonts w:eastAsia="Times New Roman" w:cs="Arial"/>
        </w:rPr>
      </w:pPr>
    </w:p>
    <w:p w14:paraId="38A81D18" w14:textId="77777777" w:rsidR="003D48E7" w:rsidRPr="00B51DB8" w:rsidRDefault="003D48E7" w:rsidP="00465B36">
      <w:pPr>
        <w:pStyle w:val="BodyTextIndent2"/>
        <w:ind w:left="540" w:hanging="540"/>
        <w:jc w:val="center"/>
        <w:rPr>
          <w:rFonts w:ascii="Arial" w:hAnsi="Arial" w:cs="Arial"/>
          <w:b/>
        </w:rPr>
        <w:sectPr w:rsidR="003D48E7" w:rsidRPr="00B51DB8" w:rsidSect="005B1569">
          <w:headerReference w:type="default" r:id="rId8"/>
          <w:footerReference w:type="default" r:id="rId9"/>
          <w:footerReference w:type="first" r:id="rId10"/>
          <w:pgSz w:w="12240" w:h="15840"/>
          <w:pgMar w:top="1440" w:right="1440" w:bottom="1080" w:left="1440" w:header="720" w:footer="720" w:gutter="0"/>
          <w:pgNumType w:start="1"/>
          <w:cols w:space="720"/>
          <w:docGrid w:linePitch="360"/>
        </w:sectPr>
      </w:pPr>
    </w:p>
    <w:p w14:paraId="24710227" w14:textId="77777777" w:rsidR="00465B36" w:rsidRPr="00B51DB8" w:rsidRDefault="00104AF9" w:rsidP="00465B36">
      <w:pPr>
        <w:pStyle w:val="BodyTextIndent2"/>
        <w:ind w:left="540" w:hanging="540"/>
        <w:jc w:val="center"/>
        <w:rPr>
          <w:rFonts w:ascii="Arial" w:hAnsi="Arial" w:cs="Arial"/>
          <w:b/>
        </w:rPr>
      </w:pPr>
      <w:r w:rsidRPr="00B51DB8">
        <w:rPr>
          <w:rFonts w:ascii="Arial" w:hAnsi="Arial" w:cs="Arial"/>
          <w:b/>
        </w:rPr>
        <w:lastRenderedPageBreak/>
        <w:t>U</w:t>
      </w:r>
      <w:r w:rsidR="00465B36" w:rsidRPr="00B51DB8">
        <w:rPr>
          <w:rFonts w:ascii="Arial" w:hAnsi="Arial" w:cs="Arial"/>
          <w:b/>
        </w:rPr>
        <w:t>S Department of Education</w:t>
      </w:r>
    </w:p>
    <w:p w14:paraId="1E6C633E" w14:textId="77777777" w:rsidR="00465B36" w:rsidRPr="00B51DB8" w:rsidRDefault="00465B36" w:rsidP="006C4EEE">
      <w:pPr>
        <w:pStyle w:val="BodyTextIndent2"/>
        <w:spacing w:after="240"/>
        <w:ind w:left="547" w:hanging="547"/>
        <w:jc w:val="center"/>
        <w:rPr>
          <w:rFonts w:ascii="Arial" w:hAnsi="Arial" w:cs="Arial"/>
          <w:b/>
        </w:rPr>
      </w:pPr>
      <w:r w:rsidRPr="00B51DB8">
        <w:rPr>
          <w:rFonts w:ascii="Arial" w:hAnsi="Arial" w:cs="Arial"/>
          <w:b/>
        </w:rPr>
        <w:t>Office of Career, Technical, and Adult Education</w:t>
      </w:r>
    </w:p>
    <w:p w14:paraId="3F280988" w14:textId="77777777" w:rsidR="00465B36" w:rsidRPr="00B51DB8" w:rsidRDefault="00465B36" w:rsidP="00465B36">
      <w:pPr>
        <w:pStyle w:val="BodyTextIndent2"/>
        <w:ind w:left="540" w:hanging="540"/>
        <w:jc w:val="center"/>
        <w:rPr>
          <w:rFonts w:ascii="Arial" w:hAnsi="Arial" w:cs="Arial"/>
          <w:b/>
        </w:rPr>
      </w:pPr>
      <w:r w:rsidRPr="00B51DB8">
        <w:rPr>
          <w:rFonts w:ascii="Arial" w:hAnsi="Arial" w:cs="Arial"/>
          <w:b/>
        </w:rPr>
        <w:t>Strengthening Career and Technical Education for the 21st Century Act</w:t>
      </w:r>
      <w:r w:rsidRPr="00B51DB8" w:rsidDel="00585A1A">
        <w:rPr>
          <w:rFonts w:ascii="Arial" w:hAnsi="Arial" w:cs="Arial"/>
          <w:b/>
        </w:rPr>
        <w:t xml:space="preserve"> </w:t>
      </w:r>
    </w:p>
    <w:p w14:paraId="7E026F3C" w14:textId="77777777" w:rsidR="00465B36" w:rsidRPr="00B51DB8" w:rsidRDefault="00465B36" w:rsidP="006C4EEE">
      <w:pPr>
        <w:pStyle w:val="BodyTextIndent2"/>
        <w:spacing w:after="480"/>
        <w:ind w:left="547" w:hanging="547"/>
        <w:jc w:val="center"/>
        <w:rPr>
          <w:rFonts w:ascii="Arial" w:hAnsi="Arial" w:cs="Arial"/>
          <w:b/>
        </w:rPr>
      </w:pPr>
      <w:r w:rsidRPr="00B51DB8">
        <w:rPr>
          <w:rFonts w:ascii="Arial" w:hAnsi="Arial" w:cs="Arial"/>
          <w:b/>
        </w:rPr>
        <w:t>(Perkins V) State Plan</w:t>
      </w:r>
    </w:p>
    <w:p w14:paraId="3E723FEA" w14:textId="77777777" w:rsidR="00465B36" w:rsidRDefault="00465B36" w:rsidP="00E409BE">
      <w:pPr>
        <w:pStyle w:val="Heading1"/>
        <w:numPr>
          <w:ilvl w:val="0"/>
          <w:numId w:val="38"/>
        </w:numPr>
        <w:rPr>
          <w:rFonts w:cs="Arial"/>
          <w:sz w:val="24"/>
        </w:rPr>
      </w:pPr>
      <w:bookmarkStart w:id="1" w:name="_Toc2938268"/>
      <w:bookmarkStart w:id="2" w:name="_Toc2938926"/>
      <w:r w:rsidRPr="00B51DB8">
        <w:rPr>
          <w:rFonts w:cs="Arial"/>
          <w:sz w:val="24"/>
        </w:rPr>
        <w:t>COVER PAGE</w:t>
      </w:r>
      <w:bookmarkEnd w:id="1"/>
      <w:bookmarkEnd w:id="2"/>
    </w:p>
    <w:p w14:paraId="400ADC3C" w14:textId="77777777" w:rsidR="00341B1F" w:rsidRPr="00341B1F" w:rsidRDefault="00341B1F" w:rsidP="00341B1F"/>
    <w:p w14:paraId="7BAFB6AC" w14:textId="77777777" w:rsidR="00465B36" w:rsidRPr="00B51DB8" w:rsidRDefault="00465B36" w:rsidP="00E409BE">
      <w:pPr>
        <w:pStyle w:val="BodyTextIndent2"/>
        <w:numPr>
          <w:ilvl w:val="0"/>
          <w:numId w:val="1"/>
        </w:numPr>
        <w:tabs>
          <w:tab w:val="right" w:pos="9360"/>
        </w:tabs>
        <w:spacing w:after="240"/>
        <w:ind w:left="360"/>
        <w:rPr>
          <w:rFonts w:ascii="Arial" w:hAnsi="Arial" w:cs="Arial"/>
        </w:rPr>
      </w:pPr>
      <w:r w:rsidRPr="00B51DB8">
        <w:rPr>
          <w:rFonts w:ascii="Arial" w:hAnsi="Arial" w:cs="Arial"/>
        </w:rPr>
        <w:t>State Name:</w:t>
      </w:r>
      <w:r w:rsidR="00104AF9" w:rsidRPr="00B51DB8">
        <w:rPr>
          <w:rFonts w:ascii="Arial" w:hAnsi="Arial" w:cs="Arial"/>
        </w:rPr>
        <w:t xml:space="preserve"> </w:t>
      </w:r>
      <w:r w:rsidRPr="00B51DB8">
        <w:rPr>
          <w:rFonts w:ascii="Arial" w:hAnsi="Arial" w:cs="Arial"/>
          <w:u w:val="single"/>
        </w:rPr>
        <w:t>California</w:t>
      </w:r>
      <w:r w:rsidR="00702029" w:rsidRPr="00B51DB8">
        <w:rPr>
          <w:rFonts w:ascii="Arial" w:hAnsi="Arial" w:cs="Arial"/>
          <w:u w:val="single"/>
        </w:rPr>
        <w:tab/>
      </w:r>
    </w:p>
    <w:p w14:paraId="1EFFCC43" w14:textId="77777777" w:rsidR="00465B36" w:rsidRPr="00B51DB8" w:rsidRDefault="00465B36" w:rsidP="00E409BE">
      <w:pPr>
        <w:pStyle w:val="BodyTextIndent2"/>
        <w:numPr>
          <w:ilvl w:val="0"/>
          <w:numId w:val="1"/>
        </w:numPr>
        <w:spacing w:after="240"/>
        <w:ind w:left="360"/>
        <w:rPr>
          <w:rFonts w:ascii="Arial" w:hAnsi="Arial" w:cs="Arial"/>
        </w:rPr>
      </w:pPr>
      <w:r w:rsidRPr="00B51DB8">
        <w:rPr>
          <w:rFonts w:ascii="Arial" w:hAnsi="Arial" w:cs="Arial"/>
        </w:rPr>
        <w:t>Eligible Agency (State Board</w:t>
      </w:r>
      <w:r w:rsidR="00104AF9" w:rsidRPr="00B51DB8">
        <w:rPr>
          <w:rFonts w:ascii="Arial" w:hAnsi="Arial" w:cs="Arial"/>
        </w:rPr>
        <w:t xml:space="preserve"> of Education</w:t>
      </w:r>
      <w:r w:rsidRPr="00B51DB8">
        <w:rPr>
          <w:rFonts w:ascii="Arial" w:hAnsi="Arial" w:cs="Arial"/>
        </w:rPr>
        <w:t>) Subm</w:t>
      </w:r>
      <w:r w:rsidR="00104AF9" w:rsidRPr="00B51DB8">
        <w:rPr>
          <w:rFonts w:ascii="Arial" w:hAnsi="Arial" w:cs="Arial"/>
        </w:rPr>
        <w:t>itting Plan on Behalf of State:</w:t>
      </w:r>
    </w:p>
    <w:p w14:paraId="564BEFD8" w14:textId="77777777" w:rsidR="00465B36" w:rsidRPr="00B51DB8" w:rsidRDefault="00465B36" w:rsidP="00DB5D2A">
      <w:pPr>
        <w:pStyle w:val="BodyTextIndent2"/>
        <w:tabs>
          <w:tab w:val="right" w:pos="9360"/>
        </w:tabs>
        <w:spacing w:after="240"/>
        <w:ind w:left="360" w:firstLine="0"/>
        <w:rPr>
          <w:rFonts w:ascii="Arial" w:hAnsi="Arial" w:cs="Arial"/>
        </w:rPr>
      </w:pPr>
      <w:r w:rsidRPr="00B51DB8">
        <w:rPr>
          <w:rFonts w:ascii="Arial" w:hAnsi="Arial" w:cs="Arial"/>
          <w:bCs/>
          <w:u w:val="single"/>
        </w:rPr>
        <w:t>California Department of Education</w:t>
      </w:r>
      <w:r w:rsidR="00702029" w:rsidRPr="00B51DB8">
        <w:rPr>
          <w:rFonts w:ascii="Arial" w:hAnsi="Arial" w:cs="Arial"/>
          <w:bCs/>
          <w:u w:val="single"/>
        </w:rPr>
        <w:tab/>
      </w:r>
    </w:p>
    <w:p w14:paraId="3A3D1294" w14:textId="77777777" w:rsidR="00465B36" w:rsidRPr="00B51DB8" w:rsidRDefault="00465B36" w:rsidP="00E409BE">
      <w:pPr>
        <w:pStyle w:val="BodyTextIndent2"/>
        <w:numPr>
          <w:ilvl w:val="0"/>
          <w:numId w:val="1"/>
        </w:numPr>
        <w:spacing w:after="240"/>
        <w:ind w:left="360"/>
        <w:rPr>
          <w:rFonts w:ascii="Arial" w:hAnsi="Arial" w:cs="Arial"/>
        </w:rPr>
      </w:pPr>
      <w:r w:rsidRPr="00B51DB8">
        <w:rPr>
          <w:rFonts w:ascii="Arial" w:hAnsi="Arial" w:cs="Arial"/>
        </w:rPr>
        <w:t xml:space="preserve">Person at, or officially designated by, the eligible agency, identified in Item B above, who is responsible for answering questions regarding this plan. This is also the person designated as the “authorized </w:t>
      </w:r>
      <w:r w:rsidR="006C4EEE" w:rsidRPr="00B51DB8">
        <w:rPr>
          <w:rFonts w:ascii="Arial" w:hAnsi="Arial" w:cs="Arial"/>
        </w:rPr>
        <w:t>representative” for the agency:</w:t>
      </w:r>
    </w:p>
    <w:p w14:paraId="53FE7AD3" w14:textId="76E6CB44" w:rsidR="00465B36" w:rsidRPr="00B51DB8" w:rsidRDefault="00465B36" w:rsidP="00E409BE">
      <w:pPr>
        <w:pStyle w:val="BodyTextIndent2"/>
        <w:numPr>
          <w:ilvl w:val="0"/>
          <w:numId w:val="2"/>
        </w:numPr>
        <w:tabs>
          <w:tab w:val="right" w:pos="9360"/>
        </w:tabs>
        <w:spacing w:before="120" w:line="360" w:lineRule="auto"/>
        <w:ind w:left="907"/>
        <w:rPr>
          <w:rFonts w:ascii="Arial" w:hAnsi="Arial" w:cs="Arial"/>
          <w:bCs/>
          <w:u w:val="single"/>
        </w:rPr>
      </w:pPr>
      <w:r w:rsidRPr="00B51DB8">
        <w:rPr>
          <w:rFonts w:ascii="Arial" w:hAnsi="Arial" w:cs="Arial"/>
          <w:bCs/>
        </w:rPr>
        <w:t>Name:</w:t>
      </w:r>
      <w:r w:rsidR="00B65E6D">
        <w:rPr>
          <w:rFonts w:ascii="Arial" w:hAnsi="Arial" w:cs="Arial"/>
          <w:bCs/>
        </w:rPr>
        <w:t xml:space="preserve"> </w:t>
      </w:r>
      <w:r w:rsidR="006767D2">
        <w:rPr>
          <w:rFonts w:ascii="Arial" w:hAnsi="Arial" w:cs="Arial"/>
          <w:bCs/>
          <w:u w:val="single"/>
        </w:rPr>
        <w:t>&lt;</w:t>
      </w:r>
      <w:proofErr w:type="spellStart"/>
      <w:r w:rsidR="006767D2">
        <w:rPr>
          <w:rFonts w:ascii="Arial" w:hAnsi="Arial" w:cs="Arial"/>
          <w:bCs/>
          <w:u w:val="single"/>
        </w:rPr>
        <w:t>bbh</w:t>
      </w:r>
      <w:proofErr w:type="spellEnd"/>
      <w:r w:rsidR="006767D2">
        <w:rPr>
          <w:rFonts w:ascii="Arial" w:hAnsi="Arial" w:cs="Arial"/>
          <w:bCs/>
          <w:u w:val="single"/>
        </w:rPr>
        <w:t>&gt;</w:t>
      </w:r>
      <w:r w:rsidR="006767D2" w:rsidRPr="006767D2">
        <w:rPr>
          <w:rFonts w:ascii="Arial" w:hAnsi="Arial" w:cs="Arial"/>
          <w:bCs/>
          <w:highlight w:val="cyan"/>
          <w:u w:val="single"/>
        </w:rPr>
        <w:t>Tom Adams</w:t>
      </w:r>
      <w:r w:rsidR="006767D2">
        <w:rPr>
          <w:rFonts w:ascii="Arial" w:hAnsi="Arial" w:cs="Arial"/>
          <w:bCs/>
          <w:u w:val="single"/>
        </w:rPr>
        <w:t>&lt;</w:t>
      </w:r>
      <w:proofErr w:type="spellStart"/>
      <w:r w:rsidR="006767D2">
        <w:rPr>
          <w:rFonts w:ascii="Arial" w:hAnsi="Arial" w:cs="Arial"/>
          <w:bCs/>
          <w:u w:val="single"/>
        </w:rPr>
        <w:t>ebh</w:t>
      </w:r>
      <w:proofErr w:type="spellEnd"/>
      <w:r w:rsidR="006767D2">
        <w:rPr>
          <w:rFonts w:ascii="Arial" w:hAnsi="Arial" w:cs="Arial"/>
          <w:bCs/>
          <w:u w:val="single"/>
        </w:rPr>
        <w:t>&gt;&lt;</w:t>
      </w:r>
      <w:proofErr w:type="spellStart"/>
      <w:r w:rsidR="006767D2">
        <w:rPr>
          <w:rFonts w:ascii="Arial" w:hAnsi="Arial" w:cs="Arial"/>
          <w:bCs/>
          <w:u w:val="single"/>
        </w:rPr>
        <w:t>byh</w:t>
      </w:r>
      <w:proofErr w:type="spellEnd"/>
      <w:r w:rsidR="006767D2">
        <w:rPr>
          <w:rFonts w:ascii="Arial" w:hAnsi="Arial" w:cs="Arial"/>
          <w:bCs/>
          <w:u w:val="single"/>
        </w:rPr>
        <w:t>&gt;</w:t>
      </w:r>
      <w:r w:rsidR="00E602E8" w:rsidRPr="006767D2">
        <w:rPr>
          <w:rFonts w:ascii="Arial" w:hAnsi="Arial" w:cs="Arial"/>
          <w:bCs/>
          <w:highlight w:val="yellow"/>
          <w:u w:val="single"/>
        </w:rPr>
        <w:t xml:space="preserve">Catalina </w:t>
      </w:r>
      <w:proofErr w:type="spellStart"/>
      <w:r w:rsidR="00E602E8" w:rsidRPr="006767D2">
        <w:rPr>
          <w:rFonts w:ascii="Arial" w:hAnsi="Arial" w:cs="Arial"/>
          <w:bCs/>
          <w:highlight w:val="yellow"/>
          <w:u w:val="single"/>
        </w:rPr>
        <w:t>Cifuentes</w:t>
      </w:r>
      <w:proofErr w:type="spellEnd"/>
      <w:r w:rsidR="006767D2">
        <w:rPr>
          <w:rFonts w:ascii="Arial" w:hAnsi="Arial" w:cs="Arial"/>
          <w:bCs/>
          <w:u w:val="single"/>
        </w:rPr>
        <w:t>&lt;</w:t>
      </w:r>
      <w:proofErr w:type="spellStart"/>
      <w:r w:rsidR="006767D2">
        <w:rPr>
          <w:rFonts w:ascii="Arial" w:hAnsi="Arial" w:cs="Arial"/>
          <w:bCs/>
          <w:u w:val="single"/>
        </w:rPr>
        <w:t>eyh</w:t>
      </w:r>
      <w:proofErr w:type="spellEnd"/>
      <w:r w:rsidR="006767D2">
        <w:rPr>
          <w:rFonts w:ascii="Arial" w:hAnsi="Arial" w:cs="Arial"/>
          <w:bCs/>
          <w:u w:val="single"/>
        </w:rPr>
        <w:t>&gt;</w:t>
      </w:r>
      <w:r w:rsidR="00702029" w:rsidRPr="00B51DB8">
        <w:rPr>
          <w:rFonts w:ascii="Arial" w:hAnsi="Arial" w:cs="Arial"/>
          <w:bCs/>
          <w:u w:val="single"/>
        </w:rPr>
        <w:tab/>
      </w:r>
    </w:p>
    <w:p w14:paraId="64BAE04B" w14:textId="77777777" w:rsidR="00465B36" w:rsidRPr="00B51DB8" w:rsidRDefault="006C4EEE" w:rsidP="00E409BE">
      <w:pPr>
        <w:pStyle w:val="BodyTextIndent2"/>
        <w:numPr>
          <w:ilvl w:val="0"/>
          <w:numId w:val="2"/>
        </w:numPr>
        <w:tabs>
          <w:tab w:val="right" w:pos="9360"/>
        </w:tabs>
        <w:spacing w:line="360" w:lineRule="auto"/>
        <w:rPr>
          <w:rFonts w:ascii="Arial" w:hAnsi="Arial" w:cs="Arial"/>
          <w:bCs/>
        </w:rPr>
      </w:pPr>
      <w:r w:rsidRPr="00B51DB8">
        <w:rPr>
          <w:rFonts w:ascii="Arial" w:hAnsi="Arial" w:cs="Arial"/>
          <w:bCs/>
        </w:rPr>
        <w:t xml:space="preserve">Official Position Title: </w:t>
      </w:r>
      <w:r w:rsidR="00465B36" w:rsidRPr="00B51DB8">
        <w:rPr>
          <w:rFonts w:ascii="Arial" w:hAnsi="Arial" w:cs="Arial"/>
          <w:bCs/>
          <w:u w:val="single"/>
        </w:rPr>
        <w:t>Deputy Superintendent of Public Instruction</w:t>
      </w:r>
      <w:r w:rsidRPr="00B51DB8">
        <w:rPr>
          <w:rFonts w:ascii="Arial" w:hAnsi="Arial" w:cs="Arial"/>
          <w:bCs/>
          <w:u w:val="single"/>
        </w:rPr>
        <w:tab/>
      </w:r>
    </w:p>
    <w:p w14:paraId="703B8FCF" w14:textId="77777777" w:rsidR="00465B36" w:rsidRPr="00B51DB8" w:rsidRDefault="006C4EEE" w:rsidP="00E409BE">
      <w:pPr>
        <w:pStyle w:val="BodyTextIndent2"/>
        <w:numPr>
          <w:ilvl w:val="0"/>
          <w:numId w:val="2"/>
        </w:numPr>
        <w:tabs>
          <w:tab w:val="right" w:pos="9360"/>
        </w:tabs>
        <w:spacing w:line="360" w:lineRule="auto"/>
        <w:ind w:left="907"/>
        <w:rPr>
          <w:rFonts w:ascii="Arial" w:hAnsi="Arial" w:cs="Arial"/>
          <w:bCs/>
        </w:rPr>
      </w:pPr>
      <w:r w:rsidRPr="00B51DB8">
        <w:rPr>
          <w:rFonts w:ascii="Arial" w:hAnsi="Arial" w:cs="Arial"/>
          <w:bCs/>
        </w:rPr>
        <w:t xml:space="preserve">Agency: </w:t>
      </w:r>
      <w:r w:rsidR="00465B36" w:rsidRPr="00B51DB8">
        <w:rPr>
          <w:rFonts w:ascii="Arial" w:hAnsi="Arial" w:cs="Arial"/>
          <w:bCs/>
          <w:u w:val="single"/>
        </w:rPr>
        <w:t>California Department of Education</w:t>
      </w:r>
      <w:r w:rsidRPr="00B51DB8">
        <w:rPr>
          <w:rFonts w:ascii="Arial" w:hAnsi="Arial" w:cs="Arial"/>
          <w:bCs/>
          <w:u w:val="single"/>
        </w:rPr>
        <w:tab/>
      </w:r>
    </w:p>
    <w:p w14:paraId="3808EDFD" w14:textId="6C179DB8" w:rsidR="0061659A" w:rsidRPr="0061659A" w:rsidRDefault="006C4EEE" w:rsidP="00E409BE">
      <w:pPr>
        <w:pStyle w:val="BodyTextIndent2"/>
        <w:numPr>
          <w:ilvl w:val="0"/>
          <w:numId w:val="2"/>
        </w:numPr>
        <w:tabs>
          <w:tab w:val="left" w:pos="3780"/>
          <w:tab w:val="left" w:pos="4140"/>
          <w:tab w:val="left" w:pos="4500"/>
          <w:tab w:val="right" w:pos="9360"/>
        </w:tabs>
        <w:spacing w:after="240" w:line="360" w:lineRule="auto"/>
        <w:ind w:left="907"/>
        <w:rPr>
          <w:rFonts w:ascii="Arial" w:hAnsi="Arial" w:cs="Arial"/>
          <w:bCs/>
          <w:u w:val="single"/>
        </w:rPr>
      </w:pPr>
      <w:r w:rsidRPr="00B51DB8">
        <w:rPr>
          <w:rFonts w:ascii="Arial" w:hAnsi="Arial" w:cs="Arial"/>
          <w:bCs/>
        </w:rPr>
        <w:t xml:space="preserve">Telephone: </w:t>
      </w:r>
      <w:r w:rsidR="00702029" w:rsidRPr="00B51DB8">
        <w:rPr>
          <w:rFonts w:ascii="Arial" w:hAnsi="Arial" w:cs="Arial"/>
          <w:bCs/>
          <w:u w:val="single"/>
        </w:rPr>
        <w:t>916-319-0900</w:t>
      </w:r>
      <w:r w:rsidRPr="00B51DB8">
        <w:rPr>
          <w:rFonts w:ascii="Arial" w:hAnsi="Arial" w:cs="Arial"/>
          <w:bCs/>
          <w:u w:val="single"/>
        </w:rPr>
        <w:tab/>
      </w:r>
      <w:r w:rsidR="0061659A">
        <w:rPr>
          <w:rFonts w:ascii="Arial" w:hAnsi="Arial" w:cs="Arial"/>
          <w:bCs/>
        </w:rPr>
        <w:tab/>
        <w:t>5.</w:t>
      </w:r>
      <w:r w:rsidR="0061659A">
        <w:rPr>
          <w:rFonts w:ascii="Arial" w:hAnsi="Arial" w:cs="Arial"/>
          <w:bCs/>
        </w:rPr>
        <w:tab/>
      </w:r>
      <w:r w:rsidR="00465B36" w:rsidRPr="0061659A">
        <w:rPr>
          <w:rFonts w:ascii="Arial" w:hAnsi="Arial" w:cs="Arial"/>
          <w:bCs/>
        </w:rPr>
        <w:t>Email:</w:t>
      </w:r>
      <w:r w:rsidR="0061659A">
        <w:rPr>
          <w:rFonts w:ascii="Arial" w:hAnsi="Arial" w:cs="Arial"/>
          <w:bCs/>
        </w:rPr>
        <w:t xml:space="preserve"> </w:t>
      </w:r>
      <w:r w:rsidR="006767D2">
        <w:rPr>
          <w:rFonts w:ascii="Arial" w:hAnsi="Arial" w:cs="Arial"/>
          <w:bCs/>
          <w:u w:val="single"/>
        </w:rPr>
        <w:t>&lt;</w:t>
      </w:r>
      <w:proofErr w:type="spellStart"/>
      <w:r w:rsidR="006767D2">
        <w:rPr>
          <w:rFonts w:ascii="Arial" w:hAnsi="Arial" w:cs="Arial"/>
          <w:bCs/>
          <w:u w:val="single"/>
        </w:rPr>
        <w:t>bbh</w:t>
      </w:r>
      <w:proofErr w:type="spellEnd"/>
      <w:r w:rsidR="006767D2">
        <w:rPr>
          <w:rFonts w:ascii="Arial" w:hAnsi="Arial" w:cs="Arial"/>
          <w:bCs/>
          <w:u w:val="single"/>
        </w:rPr>
        <w:t>&gt;</w:t>
      </w:r>
      <w:proofErr w:type="spellStart"/>
      <w:r w:rsidR="006767D2" w:rsidRPr="006767D2">
        <w:rPr>
          <w:rFonts w:ascii="Arial" w:hAnsi="Arial" w:cs="Arial"/>
          <w:bCs/>
          <w:highlight w:val="cyan"/>
          <w:u w:val="single"/>
        </w:rPr>
        <w:t>tadams</w:t>
      </w:r>
      <w:proofErr w:type="spellEnd"/>
      <w:r w:rsidR="006767D2">
        <w:rPr>
          <w:rFonts w:ascii="Arial" w:hAnsi="Arial" w:cs="Arial"/>
          <w:bCs/>
          <w:u w:val="single"/>
        </w:rPr>
        <w:t>&lt;</w:t>
      </w:r>
      <w:proofErr w:type="spellStart"/>
      <w:r w:rsidR="006767D2">
        <w:rPr>
          <w:rFonts w:ascii="Arial" w:hAnsi="Arial" w:cs="Arial"/>
          <w:bCs/>
          <w:u w:val="single"/>
        </w:rPr>
        <w:t>ebh</w:t>
      </w:r>
      <w:proofErr w:type="spellEnd"/>
      <w:r w:rsidR="006767D2">
        <w:rPr>
          <w:rFonts w:ascii="Arial" w:hAnsi="Arial" w:cs="Arial"/>
          <w:bCs/>
          <w:u w:val="single"/>
        </w:rPr>
        <w:t>&gt;&lt;</w:t>
      </w:r>
      <w:proofErr w:type="spellStart"/>
      <w:r w:rsidR="006767D2">
        <w:rPr>
          <w:rFonts w:ascii="Arial" w:hAnsi="Arial" w:cs="Arial"/>
          <w:bCs/>
          <w:u w:val="single"/>
        </w:rPr>
        <w:t>byh</w:t>
      </w:r>
      <w:proofErr w:type="spellEnd"/>
      <w:r w:rsidR="006767D2">
        <w:rPr>
          <w:rFonts w:ascii="Arial" w:hAnsi="Arial" w:cs="Arial"/>
          <w:bCs/>
          <w:u w:val="single"/>
        </w:rPr>
        <w:t>&gt;</w:t>
      </w:r>
      <w:proofErr w:type="spellStart"/>
      <w:r w:rsidR="00780EE1" w:rsidRPr="006767D2">
        <w:rPr>
          <w:rFonts w:ascii="Arial" w:hAnsi="Arial" w:cs="Arial"/>
          <w:bCs/>
          <w:highlight w:val="yellow"/>
          <w:u w:val="single"/>
        </w:rPr>
        <w:t>ccifuentes</w:t>
      </w:r>
      <w:proofErr w:type="spellEnd"/>
      <w:r w:rsidR="006767D2">
        <w:rPr>
          <w:rFonts w:ascii="Arial" w:hAnsi="Arial" w:cs="Arial"/>
          <w:bCs/>
          <w:u w:val="single"/>
        </w:rPr>
        <w:t>&lt;</w:t>
      </w:r>
      <w:proofErr w:type="spellStart"/>
      <w:r w:rsidR="006767D2">
        <w:rPr>
          <w:rFonts w:ascii="Arial" w:hAnsi="Arial" w:cs="Arial"/>
          <w:bCs/>
          <w:u w:val="single"/>
        </w:rPr>
        <w:t>eyh</w:t>
      </w:r>
      <w:proofErr w:type="spellEnd"/>
      <w:r w:rsidR="006767D2">
        <w:rPr>
          <w:rFonts w:ascii="Arial" w:hAnsi="Arial" w:cs="Arial"/>
          <w:bCs/>
          <w:u w:val="single"/>
        </w:rPr>
        <w:t>&gt;</w:t>
      </w:r>
      <w:r w:rsidR="00780EE1" w:rsidRPr="00B65E6D">
        <w:rPr>
          <w:rFonts w:ascii="Arial" w:hAnsi="Arial" w:cs="Arial"/>
          <w:bCs/>
          <w:u w:val="single"/>
        </w:rPr>
        <w:t>@cde.ca.gov</w:t>
      </w:r>
      <w:r w:rsidR="0061659A">
        <w:rPr>
          <w:rFonts w:ascii="Arial" w:hAnsi="Arial" w:cs="Arial"/>
          <w:bCs/>
          <w:u w:val="single"/>
        </w:rPr>
        <w:tab/>
      </w:r>
    </w:p>
    <w:p w14:paraId="499ECB11" w14:textId="77777777" w:rsidR="00465B36" w:rsidRPr="00B51DB8" w:rsidRDefault="00465B36" w:rsidP="00E409BE">
      <w:pPr>
        <w:pStyle w:val="BodyTextIndent2"/>
        <w:numPr>
          <w:ilvl w:val="0"/>
          <w:numId w:val="1"/>
        </w:numPr>
        <w:spacing w:after="240"/>
        <w:ind w:left="540" w:hanging="540"/>
        <w:rPr>
          <w:rFonts w:ascii="Arial" w:hAnsi="Arial" w:cs="Arial"/>
        </w:rPr>
      </w:pPr>
      <w:r w:rsidRPr="00B51DB8">
        <w:rPr>
          <w:rFonts w:ascii="Arial" w:hAnsi="Arial" w:cs="Arial"/>
        </w:rPr>
        <w:t>Individual serving as the State Director for Career and Technical Education:</w:t>
      </w:r>
    </w:p>
    <w:p w14:paraId="6BE121F1" w14:textId="77777777" w:rsidR="00465B36" w:rsidRPr="00B51DB8" w:rsidRDefault="002167F2" w:rsidP="002530A1">
      <w:pPr>
        <w:pStyle w:val="BodyTextIndent2"/>
        <w:tabs>
          <w:tab w:val="left" w:pos="900"/>
        </w:tabs>
        <w:spacing w:after="240"/>
        <w:ind w:left="907" w:hanging="360"/>
        <w:rPr>
          <w:rFonts w:ascii="Arial" w:hAnsi="Arial" w:cs="Arial"/>
          <w:bCs/>
        </w:rPr>
      </w:pPr>
      <w:r w:rsidRPr="00B51DB8">
        <w:rPr>
          <w:rFonts w:ascii="Arial" w:hAnsi="Arial" w:cs="Arial"/>
          <w:b/>
          <w:bCs/>
        </w:rPr>
        <w:sym w:font="Wingdings 2" w:char="F0A3"/>
      </w:r>
      <w:r w:rsidR="002530A1" w:rsidRPr="00B51DB8">
        <w:rPr>
          <w:rFonts w:ascii="Arial" w:hAnsi="Arial" w:cs="Arial"/>
          <w:bCs/>
        </w:rPr>
        <w:t xml:space="preserve"> </w:t>
      </w:r>
      <w:r w:rsidR="00465B36" w:rsidRPr="00B51DB8">
        <w:rPr>
          <w:rFonts w:ascii="Arial" w:hAnsi="Arial" w:cs="Arial"/>
          <w:bCs/>
        </w:rPr>
        <w:t>Check here if this individual is the same person identified in Item C above</w:t>
      </w:r>
      <w:r w:rsidR="002530A1" w:rsidRPr="00B51DB8">
        <w:rPr>
          <w:rFonts w:ascii="Arial" w:hAnsi="Arial" w:cs="Arial"/>
          <w:bCs/>
        </w:rPr>
        <w:t>,</w:t>
      </w:r>
      <w:r w:rsidR="00465B36" w:rsidRPr="00B51DB8">
        <w:rPr>
          <w:rFonts w:ascii="Arial" w:hAnsi="Arial" w:cs="Arial"/>
          <w:bCs/>
        </w:rPr>
        <w:t xml:space="preserve"> and then proceed to Item E below.</w:t>
      </w:r>
    </w:p>
    <w:p w14:paraId="36E0016E" w14:textId="77777777" w:rsidR="00465B36" w:rsidRPr="00B51DB8" w:rsidRDefault="00465B36" w:rsidP="00E409BE">
      <w:pPr>
        <w:pStyle w:val="BodyTextIndent2"/>
        <w:numPr>
          <w:ilvl w:val="0"/>
          <w:numId w:val="3"/>
        </w:numPr>
        <w:tabs>
          <w:tab w:val="right" w:pos="9360"/>
        </w:tabs>
        <w:spacing w:line="360" w:lineRule="auto"/>
        <w:rPr>
          <w:rFonts w:ascii="Arial" w:hAnsi="Arial" w:cs="Arial"/>
          <w:bCs/>
          <w:u w:val="single"/>
        </w:rPr>
      </w:pPr>
      <w:r w:rsidRPr="00B51DB8">
        <w:rPr>
          <w:rFonts w:ascii="Arial" w:hAnsi="Arial" w:cs="Arial"/>
          <w:bCs/>
        </w:rPr>
        <w:t xml:space="preserve">Name: </w:t>
      </w:r>
      <w:r w:rsidR="002530A1" w:rsidRPr="00B51DB8">
        <w:rPr>
          <w:rFonts w:ascii="Arial" w:hAnsi="Arial" w:cs="Arial"/>
          <w:bCs/>
          <w:u w:val="single"/>
        </w:rPr>
        <w:tab/>
      </w:r>
    </w:p>
    <w:p w14:paraId="4AA39B92" w14:textId="77777777" w:rsidR="00465B36" w:rsidRPr="00B51DB8" w:rsidRDefault="002530A1" w:rsidP="00E409BE">
      <w:pPr>
        <w:pStyle w:val="BodyTextIndent2"/>
        <w:numPr>
          <w:ilvl w:val="0"/>
          <w:numId w:val="3"/>
        </w:numPr>
        <w:tabs>
          <w:tab w:val="right" w:pos="9360"/>
        </w:tabs>
        <w:spacing w:line="360" w:lineRule="auto"/>
        <w:rPr>
          <w:rFonts w:ascii="Arial" w:hAnsi="Arial" w:cs="Arial"/>
          <w:bCs/>
        </w:rPr>
      </w:pPr>
      <w:r w:rsidRPr="00B51DB8">
        <w:rPr>
          <w:rFonts w:ascii="Arial" w:hAnsi="Arial" w:cs="Arial"/>
          <w:bCs/>
        </w:rPr>
        <w:t xml:space="preserve">Official Position Title: </w:t>
      </w:r>
      <w:r w:rsidRPr="00B51DB8">
        <w:rPr>
          <w:rFonts w:ascii="Arial" w:hAnsi="Arial" w:cs="Arial"/>
          <w:bCs/>
          <w:u w:val="single"/>
        </w:rPr>
        <w:tab/>
      </w:r>
    </w:p>
    <w:p w14:paraId="01941C3D" w14:textId="77777777" w:rsidR="00465B36" w:rsidRPr="00B51DB8" w:rsidRDefault="00465B36" w:rsidP="00E409BE">
      <w:pPr>
        <w:pStyle w:val="BodyTextIndent2"/>
        <w:numPr>
          <w:ilvl w:val="0"/>
          <w:numId w:val="3"/>
        </w:numPr>
        <w:tabs>
          <w:tab w:val="right" w:pos="9360"/>
        </w:tabs>
        <w:spacing w:line="360" w:lineRule="auto"/>
        <w:rPr>
          <w:rFonts w:ascii="Arial" w:hAnsi="Arial" w:cs="Arial"/>
          <w:bCs/>
        </w:rPr>
      </w:pPr>
      <w:r w:rsidRPr="00B51DB8">
        <w:rPr>
          <w:rFonts w:ascii="Arial" w:hAnsi="Arial" w:cs="Arial"/>
          <w:bCs/>
        </w:rPr>
        <w:t xml:space="preserve">Agency: </w:t>
      </w:r>
      <w:r w:rsidR="002530A1" w:rsidRPr="00B51DB8">
        <w:rPr>
          <w:rFonts w:ascii="Arial" w:hAnsi="Arial" w:cs="Arial"/>
          <w:bCs/>
          <w:u w:val="single"/>
        </w:rPr>
        <w:tab/>
      </w:r>
    </w:p>
    <w:p w14:paraId="2B9DC2C0" w14:textId="410E4164" w:rsidR="00465B36" w:rsidRPr="00B51DB8" w:rsidRDefault="002530A1" w:rsidP="00A83FCB">
      <w:pPr>
        <w:pStyle w:val="BodyTextIndent2"/>
        <w:numPr>
          <w:ilvl w:val="0"/>
          <w:numId w:val="3"/>
        </w:numPr>
        <w:tabs>
          <w:tab w:val="left" w:pos="3780"/>
          <w:tab w:val="left" w:pos="4140"/>
          <w:tab w:val="left" w:pos="4500"/>
          <w:tab w:val="left" w:pos="7515"/>
          <w:tab w:val="right" w:pos="9360"/>
        </w:tabs>
        <w:spacing w:after="240" w:line="360" w:lineRule="auto"/>
        <w:rPr>
          <w:rFonts w:ascii="Arial" w:hAnsi="Arial" w:cs="Arial"/>
        </w:rPr>
      </w:pPr>
      <w:r w:rsidRPr="00B51DB8">
        <w:rPr>
          <w:rFonts w:ascii="Arial" w:hAnsi="Arial" w:cs="Arial"/>
          <w:bCs/>
        </w:rPr>
        <w:t xml:space="preserve">Telephone: </w:t>
      </w:r>
      <w:r w:rsidRPr="00B51DB8">
        <w:rPr>
          <w:rFonts w:ascii="Arial" w:hAnsi="Arial" w:cs="Arial"/>
          <w:bCs/>
          <w:u w:val="single"/>
        </w:rPr>
        <w:tab/>
      </w:r>
      <w:r w:rsidR="00D62734">
        <w:rPr>
          <w:rFonts w:ascii="Arial" w:hAnsi="Arial" w:cs="Arial"/>
          <w:bCs/>
        </w:rPr>
        <w:tab/>
        <w:t>5.</w:t>
      </w:r>
      <w:r w:rsidR="00D62734">
        <w:rPr>
          <w:rFonts w:ascii="Arial" w:hAnsi="Arial" w:cs="Arial"/>
          <w:bCs/>
        </w:rPr>
        <w:tab/>
        <w:t>Email:</w:t>
      </w:r>
      <w:r w:rsidR="00A83FCB">
        <w:rPr>
          <w:rFonts w:ascii="Arial" w:hAnsi="Arial" w:cs="Arial"/>
          <w:bCs/>
        </w:rPr>
        <w:t>___________________________</w:t>
      </w:r>
      <w:r w:rsidR="00A83FCB" w:rsidRPr="00B51DB8">
        <w:rPr>
          <w:rFonts w:ascii="Arial" w:hAnsi="Arial" w:cs="Arial"/>
        </w:rPr>
        <w:t xml:space="preserve"> </w:t>
      </w:r>
      <w:r w:rsidR="00465B36" w:rsidRPr="00B51DB8">
        <w:rPr>
          <w:rFonts w:ascii="Arial" w:hAnsi="Arial" w:cs="Arial"/>
        </w:rPr>
        <w:t xml:space="preserve">Type of Perkins V State Plan Submission </w:t>
      </w:r>
      <w:r w:rsidR="00117F5C" w:rsidRPr="00B51DB8">
        <w:rPr>
          <w:rFonts w:ascii="Arial" w:hAnsi="Arial" w:cs="Arial"/>
        </w:rPr>
        <w:t>–</w:t>
      </w:r>
      <w:r w:rsidR="00465B36" w:rsidRPr="00B51DB8">
        <w:rPr>
          <w:rFonts w:ascii="Arial" w:hAnsi="Arial" w:cs="Arial"/>
        </w:rPr>
        <w:t xml:space="preserve"> F</w:t>
      </w:r>
      <w:r w:rsidR="00117F5C" w:rsidRPr="00B51DB8">
        <w:rPr>
          <w:rFonts w:ascii="Arial" w:hAnsi="Arial" w:cs="Arial"/>
        </w:rPr>
        <w:t xml:space="preserve">iscal </w:t>
      </w:r>
      <w:r w:rsidR="00465B36" w:rsidRPr="00B51DB8">
        <w:rPr>
          <w:rFonts w:ascii="Arial" w:hAnsi="Arial" w:cs="Arial"/>
        </w:rPr>
        <w:t>Y</w:t>
      </w:r>
      <w:r w:rsidR="00117F5C" w:rsidRPr="00B51DB8">
        <w:rPr>
          <w:rFonts w:ascii="Arial" w:hAnsi="Arial" w:cs="Arial"/>
        </w:rPr>
        <w:t>ear (FY)</w:t>
      </w:r>
      <w:r w:rsidR="00465B36" w:rsidRPr="00B51DB8">
        <w:rPr>
          <w:rFonts w:ascii="Arial" w:hAnsi="Arial" w:cs="Arial"/>
        </w:rPr>
        <w:t xml:space="preserve"> 2019 (</w:t>
      </w:r>
      <w:r w:rsidR="00465B36" w:rsidRPr="00B51DB8">
        <w:rPr>
          <w:rFonts w:ascii="Arial" w:hAnsi="Arial" w:cs="Arial"/>
          <w:i/>
        </w:rPr>
        <w:t>Check one</w:t>
      </w:r>
      <w:r w:rsidRPr="00B51DB8">
        <w:rPr>
          <w:rFonts w:ascii="Arial" w:hAnsi="Arial" w:cs="Arial"/>
        </w:rPr>
        <w:t>):</w:t>
      </w:r>
    </w:p>
    <w:p w14:paraId="5E45022C" w14:textId="77777777" w:rsidR="00465B36" w:rsidRPr="00B51DB8" w:rsidRDefault="0079314F" w:rsidP="00117F5C">
      <w:pPr>
        <w:pStyle w:val="BodyTextIndent2"/>
        <w:spacing w:after="120"/>
        <w:ind w:left="907" w:hanging="360"/>
        <w:rPr>
          <w:rFonts w:ascii="Arial" w:hAnsi="Arial" w:cs="Arial"/>
          <w:bCs/>
        </w:rPr>
      </w:pPr>
      <w:r w:rsidRPr="00B51DB8">
        <w:rPr>
          <w:rFonts w:ascii="Arial" w:hAnsi="Arial" w:cs="Arial"/>
          <w:bCs/>
        </w:rPr>
        <w:sym w:font="Wingdings" w:char="F0FE"/>
      </w:r>
      <w:r w:rsidR="002530A1" w:rsidRPr="00B51DB8">
        <w:rPr>
          <w:rFonts w:ascii="Arial" w:hAnsi="Arial" w:cs="Arial"/>
          <w:bCs/>
        </w:rPr>
        <w:t xml:space="preserve"> </w:t>
      </w:r>
      <w:r w:rsidR="00465B36" w:rsidRPr="00B51DB8">
        <w:rPr>
          <w:rFonts w:ascii="Arial" w:hAnsi="Arial" w:cs="Arial"/>
          <w:bCs/>
        </w:rPr>
        <w:t>Year</w:t>
      </w:r>
      <w:r w:rsidR="00117F5C" w:rsidRPr="00B51DB8">
        <w:rPr>
          <w:rFonts w:ascii="Arial" w:hAnsi="Arial" w:cs="Arial"/>
          <w:bCs/>
        </w:rPr>
        <w:t xml:space="preserve"> One</w:t>
      </w:r>
      <w:r w:rsidR="00465B36" w:rsidRPr="00B51DB8">
        <w:rPr>
          <w:rFonts w:ascii="Arial" w:hAnsi="Arial" w:cs="Arial"/>
          <w:bCs/>
        </w:rPr>
        <w:t xml:space="preserve"> Transition Plan (FY</w:t>
      </w:r>
      <w:r w:rsidR="00117F5C" w:rsidRPr="00B51DB8">
        <w:rPr>
          <w:rFonts w:ascii="Arial" w:hAnsi="Arial" w:cs="Arial"/>
          <w:bCs/>
        </w:rPr>
        <w:t xml:space="preserve"> </w:t>
      </w:r>
      <w:r w:rsidR="00465B36" w:rsidRPr="00B51DB8">
        <w:rPr>
          <w:rFonts w:ascii="Arial" w:hAnsi="Arial" w:cs="Arial"/>
          <w:bCs/>
        </w:rPr>
        <w:t xml:space="preserve">2019 only) – </w:t>
      </w:r>
      <w:r w:rsidR="00465B36" w:rsidRPr="00B51DB8">
        <w:rPr>
          <w:rFonts w:ascii="Arial" w:hAnsi="Arial" w:cs="Arial"/>
          <w:bCs/>
          <w:i/>
        </w:rPr>
        <w:t>if an eligible agency selects this opti</w:t>
      </w:r>
      <w:r w:rsidR="00117F5C" w:rsidRPr="00B51DB8">
        <w:rPr>
          <w:rFonts w:ascii="Arial" w:hAnsi="Arial" w:cs="Arial"/>
          <w:bCs/>
          <w:i/>
        </w:rPr>
        <w:t>on, it will need only</w:t>
      </w:r>
      <w:r w:rsidR="00465B36" w:rsidRPr="00B51DB8">
        <w:rPr>
          <w:rFonts w:ascii="Arial" w:hAnsi="Arial" w:cs="Arial"/>
          <w:bCs/>
          <w:i/>
        </w:rPr>
        <w:t xml:space="preserve"> complete Items G and J.</w:t>
      </w:r>
    </w:p>
    <w:p w14:paraId="18713FF2" w14:textId="77777777" w:rsidR="00465B36" w:rsidRDefault="00117F5C" w:rsidP="00117F5C">
      <w:pPr>
        <w:pStyle w:val="BodyTextIndent2"/>
        <w:spacing w:after="240"/>
        <w:ind w:left="907" w:hanging="360"/>
        <w:rPr>
          <w:rFonts w:ascii="Arial" w:hAnsi="Arial" w:cs="Arial"/>
          <w:bCs/>
          <w:i/>
        </w:rPr>
      </w:pPr>
      <w:r w:rsidRPr="00B51DB8">
        <w:rPr>
          <w:rFonts w:ascii="Arial" w:hAnsi="Arial" w:cs="Arial"/>
          <w:b/>
          <w:bCs/>
        </w:rPr>
        <w:sym w:font="Wingdings 2" w:char="F0A3"/>
      </w:r>
      <w:r w:rsidR="00465B36" w:rsidRPr="00B51DB8">
        <w:rPr>
          <w:rFonts w:ascii="Arial" w:hAnsi="Arial" w:cs="Arial"/>
          <w:bCs/>
        </w:rPr>
        <w:t xml:space="preserve"> </w:t>
      </w:r>
      <w:r w:rsidRPr="00B51DB8">
        <w:rPr>
          <w:rFonts w:ascii="Arial" w:hAnsi="Arial" w:cs="Arial"/>
          <w:bCs/>
        </w:rPr>
        <w:t>State Plan (FY 2019–</w:t>
      </w:r>
      <w:r w:rsidR="00465B36" w:rsidRPr="00B51DB8">
        <w:rPr>
          <w:rFonts w:ascii="Arial" w:hAnsi="Arial" w:cs="Arial"/>
          <w:bCs/>
        </w:rPr>
        <w:t xml:space="preserve">23) </w:t>
      </w:r>
      <w:r w:rsidR="00465B36" w:rsidRPr="00B51DB8">
        <w:rPr>
          <w:rFonts w:ascii="Arial" w:hAnsi="Arial" w:cs="Arial"/>
          <w:bCs/>
          <w:i/>
        </w:rPr>
        <w:t>– if an eligible agency selects this option, it will complete Items G, I, and J</w:t>
      </w:r>
      <w:r w:rsidRPr="00B51DB8">
        <w:rPr>
          <w:rFonts w:ascii="Arial" w:hAnsi="Arial" w:cs="Arial"/>
          <w:bCs/>
          <w:i/>
        </w:rPr>
        <w:t>.</w:t>
      </w:r>
    </w:p>
    <w:p w14:paraId="4BAEDC90" w14:textId="77777777" w:rsidR="00D62734" w:rsidRPr="00B51DB8" w:rsidRDefault="00D62734" w:rsidP="00117F5C">
      <w:pPr>
        <w:pStyle w:val="BodyTextIndent2"/>
        <w:spacing w:after="240"/>
        <w:ind w:left="907" w:hanging="360"/>
        <w:rPr>
          <w:rFonts w:ascii="Arial" w:hAnsi="Arial" w:cs="Arial"/>
          <w:bCs/>
        </w:rPr>
      </w:pPr>
    </w:p>
    <w:p w14:paraId="0E505C41" w14:textId="77777777" w:rsidR="00465B36" w:rsidRPr="00B51DB8" w:rsidRDefault="00465B36" w:rsidP="00E409BE">
      <w:pPr>
        <w:pStyle w:val="BodyTextIndent2"/>
        <w:numPr>
          <w:ilvl w:val="0"/>
          <w:numId w:val="1"/>
        </w:numPr>
        <w:spacing w:after="240"/>
        <w:ind w:left="547" w:hanging="547"/>
        <w:rPr>
          <w:rFonts w:ascii="Arial" w:hAnsi="Arial" w:cs="Arial"/>
        </w:rPr>
      </w:pPr>
      <w:r w:rsidRPr="00B51DB8">
        <w:rPr>
          <w:rFonts w:ascii="Arial" w:hAnsi="Arial" w:cs="Arial"/>
        </w:rPr>
        <w:lastRenderedPageBreak/>
        <w:t xml:space="preserve">Type of Perkins V State Plan Submission - </w:t>
      </w:r>
      <w:r w:rsidRPr="00B51DB8">
        <w:rPr>
          <w:rFonts w:ascii="Arial" w:hAnsi="Arial" w:cs="Arial"/>
          <w:i/>
        </w:rPr>
        <w:t>Subsequent Years</w:t>
      </w:r>
      <w:r w:rsidRPr="00B51DB8">
        <w:rPr>
          <w:rFonts w:ascii="Arial" w:hAnsi="Arial" w:cs="Arial"/>
        </w:rPr>
        <w:t xml:space="preserve"> (C</w:t>
      </w:r>
      <w:r w:rsidRPr="00B51DB8">
        <w:rPr>
          <w:rFonts w:ascii="Arial" w:hAnsi="Arial" w:cs="Arial"/>
          <w:i/>
        </w:rPr>
        <w:t>heck one</w:t>
      </w:r>
      <w:r w:rsidRPr="00B51DB8">
        <w:rPr>
          <w:rFonts w:ascii="Arial" w:hAnsi="Arial" w:cs="Arial"/>
        </w:rPr>
        <w:t>):</w:t>
      </w:r>
      <w:r w:rsidRPr="00B51DB8">
        <w:rPr>
          <w:rStyle w:val="FootnoteReference"/>
          <w:rFonts w:ascii="Arial" w:hAnsi="Arial" w:cs="Arial"/>
        </w:rPr>
        <w:footnoteReference w:id="1"/>
      </w:r>
    </w:p>
    <w:p w14:paraId="3BEFD838" w14:textId="77777777" w:rsidR="00465B36" w:rsidRPr="00B51DB8" w:rsidRDefault="0079314F" w:rsidP="00465B36">
      <w:pPr>
        <w:pStyle w:val="BodyTextIndent2"/>
        <w:ind w:left="900" w:hanging="353"/>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2167F2" w:rsidRPr="00B51DB8">
        <w:rPr>
          <w:rFonts w:ascii="Arial" w:hAnsi="Arial" w:cs="Arial"/>
          <w:bCs/>
        </w:rPr>
        <w:tab/>
        <w:t>State Plan (FY 2020–</w:t>
      </w:r>
      <w:r w:rsidR="00465B36" w:rsidRPr="00B51DB8">
        <w:rPr>
          <w:rFonts w:ascii="Arial" w:hAnsi="Arial" w:cs="Arial"/>
          <w:bCs/>
        </w:rPr>
        <w:t xml:space="preserve">23) </w:t>
      </w:r>
    </w:p>
    <w:p w14:paraId="7B46B56E" w14:textId="77777777" w:rsidR="00465B36" w:rsidRPr="00B51DB8" w:rsidRDefault="002167F2" w:rsidP="002167F2">
      <w:pPr>
        <w:pStyle w:val="BodyTextIndent2"/>
        <w:tabs>
          <w:tab w:val="left" w:pos="9360"/>
        </w:tabs>
        <w:spacing w:after="240"/>
        <w:ind w:left="907" w:hanging="360"/>
        <w:rPr>
          <w:rFonts w:ascii="Arial" w:hAnsi="Arial" w:cs="Arial"/>
          <w:bCs/>
        </w:rPr>
      </w:pPr>
      <w:r w:rsidRPr="00B51DB8">
        <w:rPr>
          <w:rFonts w:ascii="Arial" w:hAnsi="Arial" w:cs="Arial"/>
          <w:b/>
          <w:bCs/>
        </w:rPr>
        <w:sym w:font="Wingdings 2" w:char="F0A3"/>
      </w:r>
      <w:r w:rsidR="00465B36" w:rsidRPr="00B51DB8">
        <w:rPr>
          <w:rFonts w:ascii="Arial" w:hAnsi="Arial" w:cs="Arial"/>
          <w:bCs/>
        </w:rPr>
        <w:t xml:space="preserve"> </w:t>
      </w:r>
      <w:r w:rsidR="00465B36" w:rsidRPr="00B51DB8">
        <w:rPr>
          <w:rFonts w:ascii="Arial" w:hAnsi="Arial" w:cs="Arial"/>
          <w:bCs/>
        </w:rPr>
        <w:tab/>
        <w:t xml:space="preserve">State Plan Revisions (Please indicate year of </w:t>
      </w:r>
      <w:r w:rsidRPr="00B51DB8">
        <w:rPr>
          <w:rFonts w:ascii="Arial" w:hAnsi="Arial" w:cs="Arial"/>
          <w:bCs/>
          <w:i/>
        </w:rPr>
        <w:t>submission):</w:t>
      </w:r>
      <w:r w:rsidR="00465B36" w:rsidRPr="00B51DB8">
        <w:rPr>
          <w:rFonts w:ascii="Arial" w:hAnsi="Arial" w:cs="Arial"/>
          <w:bCs/>
          <w:i/>
          <w:u w:val="single"/>
        </w:rPr>
        <w:tab/>
      </w:r>
    </w:p>
    <w:p w14:paraId="62AB3C0A" w14:textId="77777777" w:rsidR="00465B36" w:rsidRPr="00B51DB8" w:rsidRDefault="00465B36" w:rsidP="00E409BE">
      <w:pPr>
        <w:pStyle w:val="BodyTextIndent2"/>
        <w:numPr>
          <w:ilvl w:val="0"/>
          <w:numId w:val="1"/>
        </w:numPr>
        <w:spacing w:after="120"/>
        <w:ind w:left="547" w:hanging="547"/>
        <w:rPr>
          <w:rFonts w:ascii="Arial" w:hAnsi="Arial" w:cs="Arial"/>
          <w:bCs/>
          <w:i/>
        </w:rPr>
      </w:pPr>
      <w:r w:rsidRPr="00B51DB8">
        <w:rPr>
          <w:rFonts w:ascii="Arial" w:hAnsi="Arial" w:cs="Arial"/>
          <w:bCs/>
        </w:rPr>
        <w:t>Subm</w:t>
      </w:r>
      <w:r w:rsidR="002167F2" w:rsidRPr="00B51DB8">
        <w:rPr>
          <w:rFonts w:ascii="Arial" w:hAnsi="Arial" w:cs="Arial"/>
          <w:bCs/>
        </w:rPr>
        <w:t>itting Perkins V State Plan as part of the</w:t>
      </w:r>
      <w:r w:rsidRPr="00B51DB8">
        <w:rPr>
          <w:rFonts w:ascii="Arial" w:hAnsi="Arial" w:cs="Arial"/>
          <w:bCs/>
        </w:rPr>
        <w:t xml:space="preserve"> Workforce Innovation and Opportunities Act (WIOA) </w:t>
      </w:r>
      <w:r w:rsidR="002167F2" w:rsidRPr="00B51DB8">
        <w:rPr>
          <w:rFonts w:ascii="Arial" w:hAnsi="Arial" w:cs="Arial"/>
          <w:bCs/>
        </w:rPr>
        <w:t>c</w:t>
      </w:r>
      <w:r w:rsidRPr="00B51DB8">
        <w:rPr>
          <w:rFonts w:ascii="Arial" w:hAnsi="Arial" w:cs="Arial"/>
          <w:bCs/>
        </w:rPr>
        <w:t>ombined State Plan – FY 2019 (</w:t>
      </w:r>
      <w:r w:rsidRPr="00B51DB8">
        <w:rPr>
          <w:rFonts w:ascii="Arial" w:hAnsi="Arial" w:cs="Arial"/>
          <w:bCs/>
          <w:i/>
        </w:rPr>
        <w:t>Check one</w:t>
      </w:r>
      <w:r w:rsidRPr="00B51DB8">
        <w:rPr>
          <w:rFonts w:ascii="Arial" w:hAnsi="Arial" w:cs="Arial"/>
          <w:bCs/>
        </w:rPr>
        <w:t>):</w:t>
      </w:r>
    </w:p>
    <w:p w14:paraId="5E2B27DE" w14:textId="77777777" w:rsidR="00465B36" w:rsidRPr="00B51DB8" w:rsidRDefault="002167F2" w:rsidP="00465B36">
      <w:pPr>
        <w:pStyle w:val="BodyTextIndent2"/>
        <w:tabs>
          <w:tab w:val="left" w:pos="900"/>
        </w:tabs>
        <w:ind w:left="900" w:hanging="360"/>
        <w:rPr>
          <w:rFonts w:ascii="Arial" w:hAnsi="Arial" w:cs="Arial"/>
          <w:bCs/>
          <w:i/>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w:t>
      </w:r>
    </w:p>
    <w:p w14:paraId="38A5607E" w14:textId="77777777" w:rsidR="00465B36" w:rsidRPr="00B51DB8" w:rsidRDefault="0079314F" w:rsidP="002167F2">
      <w:pPr>
        <w:pStyle w:val="BodyTextIndent2"/>
        <w:tabs>
          <w:tab w:val="left" w:pos="900"/>
        </w:tabs>
        <w:spacing w:after="240"/>
        <w:ind w:left="907" w:hanging="360"/>
        <w:rPr>
          <w:rFonts w:ascii="Arial" w:hAnsi="Arial" w:cs="Arial"/>
          <w:bCs/>
        </w:rPr>
      </w:pPr>
      <w:r w:rsidRPr="00B51DB8">
        <w:rPr>
          <w:rFonts w:ascii="Arial" w:hAnsi="Arial" w:cs="Arial"/>
          <w:bCs/>
        </w:rPr>
        <w:sym w:font="Wingdings" w:char="F0FE"/>
      </w:r>
      <w:r w:rsidRPr="00B51DB8">
        <w:rPr>
          <w:rFonts w:ascii="Arial" w:hAnsi="Arial" w:cs="Arial"/>
          <w:bCs/>
        </w:rPr>
        <w:t xml:space="preserve"> </w:t>
      </w:r>
      <w:r w:rsidR="00465B36" w:rsidRPr="00B51DB8">
        <w:rPr>
          <w:rFonts w:ascii="Arial" w:hAnsi="Arial" w:cs="Arial"/>
          <w:bCs/>
        </w:rPr>
        <w:tab/>
        <w:t>No</w:t>
      </w:r>
    </w:p>
    <w:p w14:paraId="3B738A61" w14:textId="77777777" w:rsidR="00465B36" w:rsidRPr="00B51DB8" w:rsidRDefault="00465B36" w:rsidP="00E409BE">
      <w:pPr>
        <w:pStyle w:val="BodyTextIndent2"/>
        <w:numPr>
          <w:ilvl w:val="0"/>
          <w:numId w:val="1"/>
        </w:numPr>
        <w:ind w:left="540" w:hanging="540"/>
        <w:rPr>
          <w:rFonts w:ascii="Arial" w:hAnsi="Arial" w:cs="Arial"/>
          <w:bCs/>
          <w:i/>
        </w:rPr>
      </w:pPr>
      <w:r w:rsidRPr="00B51DB8">
        <w:rPr>
          <w:rFonts w:ascii="Arial" w:hAnsi="Arial" w:cs="Arial"/>
          <w:bCs/>
        </w:rPr>
        <w:t xml:space="preserve">Submitting Perkins V State Plan as Part of a Workforce Innovation and Opportunities Act (WIOA) Combined State Plan – </w:t>
      </w:r>
      <w:r w:rsidRPr="00B51DB8">
        <w:rPr>
          <w:rFonts w:ascii="Arial" w:hAnsi="Arial" w:cs="Arial"/>
          <w:bCs/>
          <w:i/>
        </w:rPr>
        <w:t>Subsequent Years</w:t>
      </w:r>
      <w:r w:rsidRPr="00B51DB8">
        <w:rPr>
          <w:rFonts w:ascii="Arial" w:hAnsi="Arial" w:cs="Arial"/>
          <w:bCs/>
        </w:rPr>
        <w:t xml:space="preserve"> (</w:t>
      </w:r>
      <w:r w:rsidRPr="00B51DB8">
        <w:rPr>
          <w:rFonts w:ascii="Arial" w:hAnsi="Arial" w:cs="Arial"/>
          <w:bCs/>
          <w:i/>
        </w:rPr>
        <w:t>Check one</w:t>
      </w:r>
      <w:r w:rsidRPr="00B51DB8">
        <w:rPr>
          <w:rFonts w:ascii="Arial" w:hAnsi="Arial" w:cs="Arial"/>
          <w:bCs/>
        </w:rPr>
        <w:t>):</w:t>
      </w:r>
      <w:r w:rsidRPr="00B51DB8">
        <w:rPr>
          <w:rStyle w:val="FootnoteReference"/>
          <w:rFonts w:ascii="Arial" w:hAnsi="Arial" w:cs="Arial"/>
          <w:bCs/>
        </w:rPr>
        <w:footnoteReference w:id="2"/>
      </w:r>
    </w:p>
    <w:p w14:paraId="5A908573" w14:textId="77777777" w:rsidR="00465B36" w:rsidRPr="00B51DB8" w:rsidRDefault="002167F2" w:rsidP="002167F2">
      <w:pPr>
        <w:pStyle w:val="BodyTextIndent2"/>
        <w:tabs>
          <w:tab w:val="left" w:pos="9360"/>
        </w:tabs>
        <w:spacing w:before="120"/>
        <w:ind w:left="907" w:hanging="360"/>
        <w:rPr>
          <w:rFonts w:ascii="Arial" w:hAnsi="Arial" w:cs="Arial"/>
          <w:bCs/>
          <w:u w:val="single"/>
        </w:rPr>
      </w:pPr>
      <w:r w:rsidRPr="00B51DB8">
        <w:rPr>
          <w:rFonts w:ascii="Arial" w:hAnsi="Arial" w:cs="Arial"/>
          <w:b/>
          <w:bCs/>
        </w:rPr>
        <w:sym w:font="Wingdings 2" w:char="F0A3"/>
      </w:r>
      <w:r w:rsidRPr="00B51DB8">
        <w:rPr>
          <w:rFonts w:ascii="Arial" w:hAnsi="Arial" w:cs="Arial"/>
          <w:bCs/>
        </w:rPr>
        <w:t xml:space="preserve"> </w:t>
      </w:r>
      <w:r w:rsidR="00465B36" w:rsidRPr="00B51DB8">
        <w:rPr>
          <w:rFonts w:ascii="Arial" w:hAnsi="Arial" w:cs="Arial"/>
          <w:bCs/>
        </w:rPr>
        <w:t>Yes (</w:t>
      </w:r>
      <w:r w:rsidR="00465B36" w:rsidRPr="00B51DB8">
        <w:rPr>
          <w:rFonts w:ascii="Arial" w:hAnsi="Arial" w:cs="Arial"/>
          <w:bCs/>
          <w:i/>
        </w:rPr>
        <w:t>If yes, pleas</w:t>
      </w:r>
      <w:r w:rsidRPr="00B51DB8">
        <w:rPr>
          <w:rFonts w:ascii="Arial" w:hAnsi="Arial" w:cs="Arial"/>
          <w:bCs/>
          <w:i/>
        </w:rPr>
        <w:t>e indicate year of submission):</w:t>
      </w:r>
      <w:r w:rsidRPr="00B51DB8">
        <w:rPr>
          <w:rFonts w:ascii="Arial" w:hAnsi="Arial" w:cs="Arial"/>
          <w:bCs/>
          <w:u w:val="single"/>
        </w:rPr>
        <w:tab/>
      </w:r>
    </w:p>
    <w:p w14:paraId="755C814A" w14:textId="77777777" w:rsidR="00465B36" w:rsidRPr="00B51DB8" w:rsidRDefault="0079314F" w:rsidP="002167F2">
      <w:pPr>
        <w:pStyle w:val="BodyTextIndent2"/>
        <w:tabs>
          <w:tab w:val="left" w:pos="900"/>
        </w:tabs>
        <w:spacing w:after="240"/>
        <w:ind w:left="907" w:hanging="360"/>
        <w:rPr>
          <w:rFonts w:ascii="Arial" w:hAnsi="Arial" w:cs="Arial"/>
          <w:bCs/>
          <w:i/>
        </w:rPr>
      </w:pPr>
      <w:r w:rsidRPr="00B51DB8">
        <w:rPr>
          <w:rFonts w:ascii="Arial" w:hAnsi="Arial" w:cs="Arial"/>
          <w:bCs/>
        </w:rPr>
        <w:sym w:font="Wingdings" w:char="F0FE"/>
      </w:r>
      <w:r w:rsidR="002167F2" w:rsidRPr="00B51DB8">
        <w:rPr>
          <w:rFonts w:ascii="Arial" w:hAnsi="Arial" w:cs="Arial"/>
          <w:bCs/>
        </w:rPr>
        <w:t xml:space="preserve"> </w:t>
      </w:r>
      <w:r w:rsidR="00465B36" w:rsidRPr="00B51DB8">
        <w:rPr>
          <w:rFonts w:ascii="Arial" w:hAnsi="Arial" w:cs="Arial"/>
          <w:bCs/>
        </w:rPr>
        <w:t>No</w:t>
      </w:r>
    </w:p>
    <w:p w14:paraId="78D8DF07" w14:textId="77777777" w:rsidR="00465B36" w:rsidRPr="00B51DB8" w:rsidRDefault="00465B36" w:rsidP="00E409BE">
      <w:pPr>
        <w:numPr>
          <w:ilvl w:val="0"/>
          <w:numId w:val="1"/>
        </w:numPr>
        <w:tabs>
          <w:tab w:val="left" w:pos="540"/>
        </w:tabs>
        <w:spacing w:after="240"/>
        <w:ind w:left="547" w:hanging="547"/>
        <w:rPr>
          <w:rFonts w:eastAsia="Calibri" w:cs="Arial"/>
        </w:rPr>
      </w:pPr>
      <w:r w:rsidRPr="00B51DB8">
        <w:rPr>
          <w:rFonts w:eastAsia="Calibri" w:cs="Arial"/>
        </w:rPr>
        <w:t>Governor’s Signatory Authority of the Perkins V State Plan (</w:t>
      </w:r>
      <w:r w:rsidRPr="00B51DB8">
        <w:rPr>
          <w:rFonts w:eastAsia="Calibri" w:cs="Arial"/>
          <w:i/>
        </w:rPr>
        <w:t>Fill in text box and then check one box below):</w:t>
      </w:r>
      <w:r w:rsidRPr="00B51DB8">
        <w:rPr>
          <w:rStyle w:val="FootnoteReference"/>
          <w:rFonts w:eastAsia="Calibri" w:cs="Arial"/>
          <w:i/>
        </w:rPr>
        <w:footnoteReference w:id="3"/>
      </w:r>
    </w:p>
    <w:p w14:paraId="32F10628" w14:textId="77777777" w:rsidR="00286146" w:rsidRPr="00B51DB8" w:rsidRDefault="00A70A51" w:rsidP="00D62734">
      <w:pPr>
        <w:pBdr>
          <w:top w:val="single" w:sz="4" w:space="1" w:color="auto"/>
          <w:left w:val="single" w:sz="4" w:space="4" w:color="auto"/>
          <w:bottom w:val="single" w:sz="4" w:space="12" w:color="auto"/>
          <w:right w:val="single" w:sz="4" w:space="4" w:color="auto"/>
        </w:pBdr>
        <w:spacing w:after="240"/>
        <w:ind w:left="806"/>
        <w:rPr>
          <w:rFonts w:eastAsia="Calibri" w:cs="Arial"/>
          <w:b/>
        </w:rPr>
      </w:pPr>
      <w:r w:rsidRPr="00B51DB8">
        <w:rPr>
          <w:rFonts w:eastAsia="Calibri" w:cs="Arial"/>
          <w:b/>
        </w:rPr>
        <w:t>Date Governor was sent State Plan for signature:</w:t>
      </w:r>
    </w:p>
    <w:p w14:paraId="6385F4AF" w14:textId="77777777" w:rsidR="00A70A51" w:rsidRPr="00B51DB8" w:rsidRDefault="00A70A51" w:rsidP="00D62734">
      <w:pPr>
        <w:pBdr>
          <w:top w:val="single" w:sz="4" w:space="1" w:color="auto"/>
          <w:left w:val="single" w:sz="4" w:space="4" w:color="auto"/>
          <w:bottom w:val="single" w:sz="4" w:space="12" w:color="auto"/>
          <w:right w:val="single" w:sz="4" w:space="4" w:color="auto"/>
        </w:pBdr>
        <w:spacing w:after="240"/>
        <w:ind w:left="806"/>
        <w:jc w:val="center"/>
        <w:rPr>
          <w:rFonts w:eastAsia="Calibri" w:cs="Arial"/>
        </w:rPr>
      </w:pPr>
      <w:r w:rsidRPr="00B51DB8">
        <w:rPr>
          <w:rFonts w:eastAsia="Calibri" w:cs="Arial"/>
          <w:b/>
        </w:rPr>
        <w:t>NOT REQUIRED IN THE TRANSITION PLAN</w:t>
      </w:r>
    </w:p>
    <w:p w14:paraId="2508DAB5" w14:textId="77777777" w:rsidR="00465B36" w:rsidRPr="00B51DB8" w:rsidRDefault="00465B36" w:rsidP="00E409BE">
      <w:pPr>
        <w:pStyle w:val="BodyTextIndent2"/>
        <w:numPr>
          <w:ilvl w:val="0"/>
          <w:numId w:val="37"/>
        </w:numPr>
        <w:tabs>
          <w:tab w:val="left" w:pos="900"/>
        </w:tabs>
        <w:spacing w:after="240"/>
        <w:rPr>
          <w:rFonts w:ascii="Arial" w:hAnsi="Arial" w:cs="Arial"/>
          <w:bCs/>
          <w:i/>
        </w:rPr>
      </w:pPr>
      <w:r w:rsidRPr="00B51DB8">
        <w:rPr>
          <w:rFonts w:ascii="Arial" w:hAnsi="Arial" w:cs="Arial"/>
          <w:bCs/>
        </w:rPr>
        <w:t>The Governor has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14:paraId="5FBB1244" w14:textId="77777777" w:rsidR="0078019F" w:rsidRPr="00B51DB8" w:rsidRDefault="00465B36" w:rsidP="00E409BE">
      <w:pPr>
        <w:pStyle w:val="BodyTextIndent2"/>
        <w:numPr>
          <w:ilvl w:val="0"/>
          <w:numId w:val="37"/>
        </w:numPr>
        <w:tabs>
          <w:tab w:val="left" w:pos="900"/>
        </w:tabs>
        <w:rPr>
          <w:rFonts w:ascii="Arial" w:eastAsia="Calibri" w:hAnsi="Arial" w:cs="Arial"/>
        </w:rPr>
      </w:pPr>
      <w:r w:rsidRPr="00B51DB8">
        <w:rPr>
          <w:rFonts w:ascii="Arial" w:hAnsi="Arial" w:cs="Arial"/>
          <w:bCs/>
        </w:rPr>
        <w:t>The Governor has not provided a letter that he or sh</w:t>
      </w:r>
      <w:r w:rsidR="00286146" w:rsidRPr="00B51DB8">
        <w:rPr>
          <w:rFonts w:ascii="Arial" w:hAnsi="Arial" w:cs="Arial"/>
          <w:bCs/>
        </w:rPr>
        <w:t>e is jointly signing the State P</w:t>
      </w:r>
      <w:r w:rsidRPr="00B51DB8">
        <w:rPr>
          <w:rFonts w:ascii="Arial" w:hAnsi="Arial" w:cs="Arial"/>
          <w:bCs/>
        </w:rPr>
        <w:t>lan for submission to the Department.</w:t>
      </w:r>
    </w:p>
    <w:p w14:paraId="26B8A39B" w14:textId="77777777" w:rsidR="00465B36" w:rsidRPr="00B51DB8" w:rsidRDefault="00465B36" w:rsidP="00E409BE">
      <w:pPr>
        <w:pStyle w:val="BodyTextIndent2"/>
        <w:numPr>
          <w:ilvl w:val="0"/>
          <w:numId w:val="1"/>
        </w:numPr>
        <w:tabs>
          <w:tab w:val="left" w:pos="900"/>
        </w:tabs>
        <w:spacing w:after="240"/>
        <w:ind w:left="360"/>
        <w:rPr>
          <w:rFonts w:ascii="Arial" w:eastAsia="Calibri" w:hAnsi="Arial" w:cs="Arial"/>
        </w:rPr>
      </w:pPr>
      <w:r w:rsidRPr="00B51DB8">
        <w:rPr>
          <w:rFonts w:ascii="Arial" w:eastAsia="Calibri" w:hAnsi="Arial" w:cs="Arial"/>
        </w:rPr>
        <w:br w:type="page"/>
      </w:r>
      <w:r w:rsidRPr="00B51DB8">
        <w:rPr>
          <w:rFonts w:ascii="Arial" w:eastAsia="Calibri" w:hAnsi="Arial" w:cs="Arial"/>
        </w:rPr>
        <w:lastRenderedPageBreak/>
        <w:t>By signing this document, the eligible entity, through its authorized representative, agrees:</w:t>
      </w:r>
    </w:p>
    <w:p w14:paraId="1469302D" w14:textId="77777777" w:rsidR="00465B36" w:rsidRPr="00B51DB8" w:rsidRDefault="00465B36" w:rsidP="00E409BE">
      <w:pPr>
        <w:pStyle w:val="ListParagraph"/>
        <w:widowControl w:val="0"/>
        <w:numPr>
          <w:ilvl w:val="0"/>
          <w:numId w:val="4"/>
        </w:numPr>
        <w:spacing w:after="240"/>
        <w:ind w:left="720"/>
        <w:contextualSpacing w:val="0"/>
        <w:rPr>
          <w:rFonts w:eastAsia="Calibri" w:cs="Arial"/>
        </w:rPr>
      </w:pPr>
      <w:r w:rsidRPr="00B51DB8">
        <w:rPr>
          <w:rFonts w:eastAsia="Calibri" w:cs="Arial"/>
        </w:rPr>
        <w:t xml:space="preserve">To the assurances, certifications, and other forms enclosed in its State </w:t>
      </w:r>
      <w:r w:rsidR="00AE2329" w:rsidRPr="00B51DB8">
        <w:rPr>
          <w:rFonts w:eastAsia="Calibri" w:cs="Arial"/>
        </w:rPr>
        <w:t>P</w:t>
      </w:r>
      <w:r w:rsidRPr="00B51DB8">
        <w:rPr>
          <w:rFonts w:eastAsia="Calibri" w:cs="Arial"/>
        </w:rPr>
        <w:t>lan submission; and</w:t>
      </w:r>
    </w:p>
    <w:p w14:paraId="2269F109" w14:textId="77777777" w:rsidR="00465B36" w:rsidRPr="00DB5D2A" w:rsidRDefault="00465B36" w:rsidP="00E409BE">
      <w:pPr>
        <w:pStyle w:val="ListParagraph"/>
        <w:widowControl w:val="0"/>
        <w:numPr>
          <w:ilvl w:val="0"/>
          <w:numId w:val="4"/>
        </w:numPr>
        <w:spacing w:after="240"/>
        <w:ind w:left="720"/>
        <w:contextualSpacing w:val="0"/>
        <w:rPr>
          <w:rFonts w:cs="Arial"/>
          <w:b/>
        </w:rPr>
      </w:pPr>
      <w:r w:rsidRPr="00B51DB8">
        <w:rPr>
          <w:rFonts w:eastAsia="Calibri" w:cs="Arial"/>
        </w:rPr>
        <w:t xml:space="preserve">That, </w:t>
      </w:r>
      <w:r w:rsidRPr="00DB5D2A">
        <w:rPr>
          <w:rFonts w:eastAsia="Calibri" w:cs="Arial"/>
        </w:rPr>
        <w:t>to</w:t>
      </w:r>
      <w:r w:rsidRPr="00B51DB8">
        <w:rPr>
          <w:rFonts w:eastAsia="Calibri" w:cs="Arial"/>
        </w:rPr>
        <w:t xml:space="preserve"> the best of my knowledge and belief, all information and data included in this State </w:t>
      </w:r>
      <w:r w:rsidR="00C77300" w:rsidRPr="00B51DB8">
        <w:rPr>
          <w:rFonts w:eastAsia="Calibri" w:cs="Arial"/>
        </w:rPr>
        <w:t>P</w:t>
      </w:r>
      <w:r w:rsidRPr="00B51DB8">
        <w:rPr>
          <w:rFonts w:eastAsia="Calibri" w:cs="Arial"/>
        </w:rPr>
        <w:t>lan submission are true</w:t>
      </w:r>
      <w:r w:rsidR="00C77300" w:rsidRPr="00B51DB8">
        <w:rPr>
          <w:rFonts w:eastAsia="Calibri" w:cs="Arial"/>
        </w:rPr>
        <w:t>,</w:t>
      </w:r>
      <w:r w:rsidRPr="00B51DB8">
        <w:rPr>
          <w:rFonts w:eastAsia="Calibri" w:cs="Arial"/>
        </w:rPr>
        <w:t xml:space="preserve"> and correct.</w:t>
      </w:r>
    </w:p>
    <w:tbl>
      <w:tblPr>
        <w:tblStyle w:val="TableGrid"/>
        <w:tblW w:w="4477" w:type="pct"/>
        <w:tblInd w:w="715" w:type="dxa"/>
        <w:tblLook w:val="04A0" w:firstRow="1" w:lastRow="0" w:firstColumn="1" w:lastColumn="0" w:noHBand="0" w:noVBand="1"/>
        <w:tblDescription w:val="Signature information table."/>
      </w:tblPr>
      <w:tblGrid>
        <w:gridCol w:w="5304"/>
        <w:gridCol w:w="3068"/>
      </w:tblGrid>
      <w:tr w:rsidR="00DB5D2A" w:rsidRPr="00DB5D2A" w14:paraId="1FB8E536" w14:textId="77777777" w:rsidTr="00A83FCB">
        <w:trPr>
          <w:tblHeader/>
        </w:trPr>
        <w:tc>
          <w:tcPr>
            <w:tcW w:w="3168" w:type="pct"/>
          </w:tcPr>
          <w:p w14:paraId="5550B312" w14:textId="77777777" w:rsidR="00DB5D2A" w:rsidRPr="00DB5D2A" w:rsidRDefault="00DB5D2A" w:rsidP="00DB5D2A">
            <w:pPr>
              <w:rPr>
                <w:rFonts w:eastAsia="Calibri" w:cs="Arial"/>
                <w:b/>
                <w:sz w:val="20"/>
                <w:szCs w:val="20"/>
              </w:rPr>
            </w:pPr>
            <w:r w:rsidRPr="00DB5D2A">
              <w:rPr>
                <w:rFonts w:eastAsia="Calibri" w:cs="Arial"/>
                <w:b/>
                <w:sz w:val="20"/>
                <w:szCs w:val="20"/>
              </w:rPr>
              <w:t>Authorized Representative Identified in Item C Above (Printed Name)</w:t>
            </w:r>
          </w:p>
          <w:p w14:paraId="13F29A59" w14:textId="77777777" w:rsidR="00DB5D2A" w:rsidRPr="00DB5D2A" w:rsidRDefault="00DB5D2A" w:rsidP="00DB5D2A">
            <w:pPr>
              <w:rPr>
                <w:rFonts w:eastAsia="Calibri" w:cs="Arial"/>
                <w:b/>
                <w:sz w:val="20"/>
                <w:szCs w:val="20"/>
              </w:rPr>
            </w:pPr>
          </w:p>
          <w:p w14:paraId="5D1815E2" w14:textId="77777777" w:rsidR="00DB5D2A" w:rsidRPr="00DB5D2A" w:rsidRDefault="00DB5D2A" w:rsidP="00DB5D2A">
            <w:pPr>
              <w:rPr>
                <w:rFonts w:eastAsia="Calibri" w:cs="Arial"/>
                <w:b/>
                <w:sz w:val="20"/>
                <w:szCs w:val="20"/>
              </w:rPr>
            </w:pPr>
          </w:p>
          <w:p w14:paraId="000C58DF" w14:textId="77777777" w:rsidR="00DB5D2A" w:rsidRPr="00DB5D2A" w:rsidRDefault="00DB5D2A" w:rsidP="00DB5D2A">
            <w:pPr>
              <w:rPr>
                <w:rFonts w:eastAsia="Calibri" w:cs="Arial"/>
                <w:sz w:val="20"/>
                <w:szCs w:val="20"/>
              </w:rPr>
            </w:pPr>
          </w:p>
        </w:tc>
        <w:tc>
          <w:tcPr>
            <w:tcW w:w="1832" w:type="pct"/>
          </w:tcPr>
          <w:p w14:paraId="74BA0759" w14:textId="77777777" w:rsidR="00DB5D2A" w:rsidRPr="00DB5D2A" w:rsidRDefault="00DB5D2A" w:rsidP="00DB5D2A">
            <w:pPr>
              <w:rPr>
                <w:rFonts w:eastAsia="Calibri" w:cs="Arial"/>
                <w:sz w:val="20"/>
                <w:szCs w:val="20"/>
              </w:rPr>
            </w:pPr>
            <w:r w:rsidRPr="00DB5D2A">
              <w:rPr>
                <w:rFonts w:eastAsia="Calibri" w:cs="Arial"/>
                <w:sz w:val="20"/>
                <w:szCs w:val="20"/>
              </w:rPr>
              <w:t>Telephone:</w:t>
            </w:r>
          </w:p>
        </w:tc>
      </w:tr>
      <w:tr w:rsidR="00DB5D2A" w:rsidRPr="00DB5D2A" w14:paraId="6CC63CFA" w14:textId="77777777" w:rsidTr="00A83FCB">
        <w:trPr>
          <w:tblHeader/>
        </w:trPr>
        <w:tc>
          <w:tcPr>
            <w:tcW w:w="3168" w:type="pct"/>
          </w:tcPr>
          <w:p w14:paraId="133DFDE5" w14:textId="77777777" w:rsidR="00DB5D2A" w:rsidRPr="00DB5D2A" w:rsidRDefault="00DB5D2A" w:rsidP="00DB5D2A">
            <w:pPr>
              <w:rPr>
                <w:rFonts w:eastAsia="Calibri" w:cs="Arial"/>
                <w:b/>
                <w:sz w:val="20"/>
                <w:szCs w:val="20"/>
              </w:rPr>
            </w:pPr>
            <w:r w:rsidRPr="00DB5D2A">
              <w:rPr>
                <w:rFonts w:eastAsia="Calibri" w:cs="Arial"/>
                <w:b/>
                <w:sz w:val="20"/>
                <w:szCs w:val="20"/>
              </w:rPr>
              <w:t>Signature of Authorized Representative</w:t>
            </w:r>
          </w:p>
          <w:p w14:paraId="4C41F349" w14:textId="77777777" w:rsidR="00DB5D2A" w:rsidRPr="00DB5D2A" w:rsidRDefault="00DB5D2A" w:rsidP="00DB5D2A">
            <w:pPr>
              <w:rPr>
                <w:rFonts w:eastAsia="Calibri" w:cs="Arial"/>
                <w:b/>
                <w:sz w:val="20"/>
                <w:szCs w:val="20"/>
              </w:rPr>
            </w:pPr>
          </w:p>
          <w:p w14:paraId="191F2119" w14:textId="77777777" w:rsidR="00DB5D2A" w:rsidRPr="00DB5D2A" w:rsidRDefault="00DB5D2A" w:rsidP="00DB5D2A">
            <w:pPr>
              <w:rPr>
                <w:rFonts w:eastAsia="Calibri" w:cs="Arial"/>
                <w:sz w:val="20"/>
                <w:szCs w:val="20"/>
              </w:rPr>
            </w:pPr>
          </w:p>
          <w:p w14:paraId="5A456CEF" w14:textId="77777777" w:rsidR="00DB5D2A" w:rsidRPr="00DB5D2A" w:rsidRDefault="00DB5D2A" w:rsidP="00DB5D2A">
            <w:pPr>
              <w:rPr>
                <w:rFonts w:eastAsia="Calibri" w:cs="Arial"/>
                <w:sz w:val="20"/>
                <w:szCs w:val="20"/>
              </w:rPr>
            </w:pPr>
          </w:p>
        </w:tc>
        <w:tc>
          <w:tcPr>
            <w:tcW w:w="1832" w:type="pct"/>
          </w:tcPr>
          <w:p w14:paraId="3470F726" w14:textId="77777777" w:rsidR="00DB5D2A" w:rsidRPr="00DB5D2A" w:rsidRDefault="00DB5D2A" w:rsidP="00DB5D2A">
            <w:pPr>
              <w:rPr>
                <w:rFonts w:eastAsia="Calibri" w:cs="Arial"/>
                <w:sz w:val="20"/>
                <w:szCs w:val="20"/>
              </w:rPr>
            </w:pPr>
            <w:r w:rsidRPr="00DB5D2A">
              <w:rPr>
                <w:rFonts w:eastAsia="Calibri" w:cs="Arial"/>
                <w:sz w:val="20"/>
                <w:szCs w:val="20"/>
              </w:rPr>
              <w:t>Date:</w:t>
            </w:r>
          </w:p>
        </w:tc>
      </w:tr>
    </w:tbl>
    <w:p w14:paraId="0C1E2A4D" w14:textId="77777777" w:rsidR="00E77B2D" w:rsidRPr="00B51DB8" w:rsidRDefault="00465B36" w:rsidP="00B93822">
      <w:pPr>
        <w:pBdr>
          <w:top w:val="single" w:sz="4" w:space="1" w:color="auto"/>
          <w:left w:val="single" w:sz="4" w:space="4" w:color="auto"/>
          <w:bottom w:val="single" w:sz="4" w:space="1" w:color="auto"/>
          <w:right w:val="single" w:sz="4" w:space="4" w:color="auto"/>
        </w:pBdr>
        <w:rPr>
          <w:rFonts w:cs="Arial"/>
          <w:b/>
        </w:rPr>
      </w:pPr>
      <w:r w:rsidRPr="00B51DB8">
        <w:rPr>
          <w:rFonts w:cs="Arial"/>
          <w:b/>
        </w:rPr>
        <w:br w:type="page"/>
      </w:r>
    </w:p>
    <w:p w14:paraId="7C49799A" w14:textId="77777777" w:rsidR="00702029" w:rsidRPr="00B51DB8" w:rsidRDefault="00702029" w:rsidP="00E409BE">
      <w:pPr>
        <w:pStyle w:val="Heading1"/>
        <w:numPr>
          <w:ilvl w:val="0"/>
          <w:numId w:val="38"/>
        </w:numPr>
        <w:spacing w:after="240"/>
        <w:rPr>
          <w:rFonts w:cs="Arial"/>
          <w:b w:val="0"/>
          <w:sz w:val="24"/>
        </w:rPr>
      </w:pPr>
      <w:bookmarkStart w:id="3" w:name="_Toc2938269"/>
      <w:bookmarkStart w:id="4" w:name="_Toc2938927"/>
      <w:r w:rsidRPr="00B51DB8">
        <w:rPr>
          <w:rFonts w:cs="Arial"/>
          <w:sz w:val="24"/>
        </w:rPr>
        <w:lastRenderedPageBreak/>
        <w:t>NARRATIVE DESCRIPTIONS</w:t>
      </w:r>
      <w:bookmarkEnd w:id="3"/>
      <w:bookmarkEnd w:id="4"/>
    </w:p>
    <w:p w14:paraId="29CAFA8A" w14:textId="77777777" w:rsidR="00230D5F" w:rsidRPr="002C0750" w:rsidRDefault="00702029" w:rsidP="00E409BE">
      <w:pPr>
        <w:pStyle w:val="Heading2"/>
        <w:numPr>
          <w:ilvl w:val="0"/>
          <w:numId w:val="39"/>
        </w:numPr>
        <w:spacing w:after="240"/>
        <w:ind w:left="360"/>
        <w:rPr>
          <w:rFonts w:cs="Arial"/>
          <w:sz w:val="24"/>
          <w:szCs w:val="24"/>
          <w:u w:val="single"/>
        </w:rPr>
      </w:pPr>
      <w:bookmarkStart w:id="5" w:name="_Toc2938928"/>
      <w:r w:rsidRPr="002C0750">
        <w:rPr>
          <w:rFonts w:cs="Arial"/>
          <w:sz w:val="24"/>
          <w:szCs w:val="24"/>
          <w:u w:val="single"/>
        </w:rPr>
        <w:t>Plan Development and Consultation</w:t>
      </w:r>
      <w:bookmarkEnd w:id="5"/>
    </w:p>
    <w:p w14:paraId="6AFA41B1" w14:textId="77777777" w:rsidR="00702029" w:rsidRPr="00B51DB8" w:rsidRDefault="00230D5F" w:rsidP="00B93822">
      <w:pPr>
        <w:spacing w:after="240"/>
        <w:rPr>
          <w:rFonts w:cs="Arial"/>
          <w:b/>
        </w:rPr>
      </w:pPr>
      <w:r w:rsidRPr="00B51DB8">
        <w:rPr>
          <w:rFonts w:cs="Arial"/>
          <w:b/>
          <w:u w:val="single"/>
        </w:rPr>
        <w:t>Response</w:t>
      </w:r>
      <w:r w:rsidRPr="00B51DB8">
        <w:rPr>
          <w:rFonts w:cs="Arial"/>
          <w:b/>
        </w:rPr>
        <w:t>:</w:t>
      </w:r>
      <w:r w:rsidRPr="00B51DB8">
        <w:rPr>
          <w:rFonts w:cs="Arial"/>
        </w:rPr>
        <w:t xml:space="preserve"> This section is not required in </w:t>
      </w:r>
      <w:r w:rsidR="00DE692F" w:rsidRPr="00B51DB8">
        <w:rPr>
          <w:rFonts w:cs="Arial"/>
        </w:rPr>
        <w:t xml:space="preserve">the </w:t>
      </w:r>
      <w:r w:rsidRPr="00B51DB8">
        <w:rPr>
          <w:rFonts w:cs="Arial"/>
        </w:rPr>
        <w:t>transition plan.</w:t>
      </w:r>
    </w:p>
    <w:p w14:paraId="1DB72108" w14:textId="77777777" w:rsidR="00702029" w:rsidRPr="00B51DB8" w:rsidRDefault="00702029" w:rsidP="00E409BE">
      <w:pPr>
        <w:numPr>
          <w:ilvl w:val="0"/>
          <w:numId w:val="7"/>
        </w:numPr>
        <w:spacing w:after="240"/>
        <w:rPr>
          <w:rFonts w:cs="Arial"/>
        </w:rPr>
      </w:pPr>
      <w:r w:rsidRPr="00B51DB8">
        <w:rPr>
          <w:rFonts w:cs="Arial"/>
        </w:rPr>
        <w:t xml:space="preserve">Describe how the State </w:t>
      </w:r>
      <w:r w:rsidR="00B93822" w:rsidRPr="00B51DB8">
        <w:rPr>
          <w:rFonts w:cs="Arial"/>
        </w:rPr>
        <w:t>P</w:t>
      </w:r>
      <w:r w:rsidRPr="00B51DB8">
        <w:rPr>
          <w:rFonts w:cs="Arial"/>
        </w:rPr>
        <w:t>lan was developed in consultation with the stakeholders</w:t>
      </w:r>
      <w:r w:rsidR="00B93822" w:rsidRPr="00B51DB8">
        <w:rPr>
          <w:rFonts w:cs="Arial"/>
        </w:rPr>
        <w:t>,</w:t>
      </w:r>
      <w:r w:rsidRPr="00B51DB8">
        <w:rPr>
          <w:rFonts w:cs="Arial"/>
        </w:rPr>
        <w:t xml:space="preserve"> and in accordance with the procedures in </w:t>
      </w:r>
      <w:r w:rsidR="00B93822" w:rsidRPr="00B51DB8">
        <w:rPr>
          <w:rFonts w:cs="Arial"/>
        </w:rPr>
        <w:t xml:space="preserve">Section 122(c)(2) of Perkins V. </w:t>
      </w:r>
      <w:r w:rsidRPr="00B51DB8">
        <w:rPr>
          <w:rFonts w:cs="Arial"/>
        </w:rPr>
        <w:t xml:space="preserve">See Text Box 1 for the statutory requirements for State </w:t>
      </w:r>
      <w:r w:rsidR="00B93822" w:rsidRPr="00B51DB8">
        <w:rPr>
          <w:rFonts w:cs="Arial"/>
        </w:rPr>
        <w:t>P</w:t>
      </w:r>
      <w:r w:rsidRPr="00B51DB8">
        <w:rPr>
          <w:rFonts w:cs="Arial"/>
        </w:rPr>
        <w:t>lan consultation under section 122(c)(1) of Perkins V.</w:t>
      </w:r>
    </w:p>
    <w:p w14:paraId="157B01F5" w14:textId="77777777" w:rsidR="00702029" w:rsidRPr="00B51DB8" w:rsidRDefault="00B93822" w:rsidP="00E409BE">
      <w:pPr>
        <w:numPr>
          <w:ilvl w:val="0"/>
          <w:numId w:val="7"/>
        </w:numPr>
        <w:spacing w:after="240"/>
        <w:rPr>
          <w:rFonts w:cs="Arial"/>
        </w:rPr>
      </w:pPr>
      <w:r w:rsidRPr="00B51DB8">
        <w:rPr>
          <w:rFonts w:cs="Arial"/>
        </w:rPr>
        <w:t>Consistent with S</w:t>
      </w:r>
      <w:r w:rsidR="00702029" w:rsidRPr="00B51DB8">
        <w:rPr>
          <w:rFonts w:cs="Arial"/>
        </w:rPr>
        <w:t xml:space="preserve">ection 122(e)(1) of Perkins V, each eligible agency must develop the portion of the State </w:t>
      </w:r>
      <w:r w:rsidRPr="00B51DB8">
        <w:rPr>
          <w:rFonts w:cs="Arial"/>
        </w:rPr>
        <w:t>P</w:t>
      </w:r>
      <w:r w:rsidR="00702029" w:rsidRPr="00B51DB8">
        <w:rPr>
          <w:rFonts w:cs="Arial"/>
        </w:rPr>
        <w:t>lan relating to the amount and uses of any funds proposed to be reserved for adult career and technical education, postsecondary career and technical education, and secondary career and technical education after consultation with th</w:t>
      </w:r>
      <w:r w:rsidR="009120B5" w:rsidRPr="00B51DB8">
        <w:rPr>
          <w:rFonts w:cs="Arial"/>
        </w:rPr>
        <w:t>e State agencies identified in S</w:t>
      </w:r>
      <w:r w:rsidR="00702029" w:rsidRPr="00B51DB8">
        <w:rPr>
          <w:rFonts w:cs="Arial"/>
        </w:rPr>
        <w:t xml:space="preserve">ection 122(e)(1)(A)-(C) of the </w:t>
      </w:r>
      <w:r w:rsidR="009120B5" w:rsidRPr="00B51DB8">
        <w:rPr>
          <w:rFonts w:cs="Arial"/>
        </w:rPr>
        <w:t xml:space="preserve">Perkins V Act. </w:t>
      </w:r>
      <w:r w:rsidR="00C41F9D" w:rsidRPr="00B51DB8">
        <w:rPr>
          <w:rFonts w:cs="Arial"/>
        </w:rPr>
        <w:t xml:space="preserve"> </w:t>
      </w:r>
      <w:r w:rsidR="00702029" w:rsidRPr="00B51DB8">
        <w:rPr>
          <w:rFonts w:cs="Arial"/>
        </w:rPr>
        <w:t>If a State agency, other than the eligible agency, find</w:t>
      </w:r>
      <w:r w:rsidR="009120B5" w:rsidRPr="00B51DB8">
        <w:rPr>
          <w:rFonts w:cs="Arial"/>
        </w:rPr>
        <w:t>s a portion of the final State P</w:t>
      </w:r>
      <w:r w:rsidR="00702029" w:rsidRPr="00B51DB8">
        <w:rPr>
          <w:rFonts w:cs="Arial"/>
        </w:rPr>
        <w:t>lan objectionable, the eligible agency must provide a copy of such objections</w:t>
      </w:r>
      <w:r w:rsidR="009120B5" w:rsidRPr="00B51DB8">
        <w:rPr>
          <w:rFonts w:cs="Arial"/>
        </w:rPr>
        <w:t>,</w:t>
      </w:r>
      <w:r w:rsidR="00702029" w:rsidRPr="00B51DB8">
        <w:rPr>
          <w:rFonts w:cs="Arial"/>
        </w:rPr>
        <w:t xml:space="preserve"> and a description of its response in the final pl</w:t>
      </w:r>
      <w:r w:rsidR="009120B5" w:rsidRPr="00B51DB8">
        <w:rPr>
          <w:rFonts w:cs="Arial"/>
        </w:rPr>
        <w:t>an submitted to the Secretary</w:t>
      </w:r>
      <w:r w:rsidR="00C41F9D" w:rsidRPr="00B51DB8">
        <w:rPr>
          <w:rFonts w:cs="Arial"/>
        </w:rPr>
        <w:t>.</w:t>
      </w:r>
      <w:r w:rsidR="009120B5" w:rsidRPr="00B51DB8">
        <w:rPr>
          <w:rFonts w:cs="Arial"/>
        </w:rPr>
        <w:t xml:space="preserve"> </w:t>
      </w:r>
      <w:r w:rsidR="00C41F9D" w:rsidRPr="00B51DB8">
        <w:rPr>
          <w:rFonts w:cs="Arial"/>
        </w:rPr>
        <w:t>(Section 122(</w:t>
      </w:r>
      <w:r w:rsidR="00702029" w:rsidRPr="00B51DB8">
        <w:rPr>
          <w:rFonts w:cs="Arial"/>
        </w:rPr>
        <w:t>e</w:t>
      </w:r>
      <w:r w:rsidR="00C41F9D" w:rsidRPr="00B51DB8">
        <w:rPr>
          <w:rFonts w:cs="Arial"/>
        </w:rPr>
        <w:t>)(</w:t>
      </w:r>
      <w:r w:rsidR="00702029" w:rsidRPr="00B51DB8">
        <w:rPr>
          <w:rFonts w:cs="Arial"/>
        </w:rPr>
        <w:t>2</w:t>
      </w:r>
      <w:r w:rsidR="00C41F9D" w:rsidRPr="00B51DB8">
        <w:rPr>
          <w:rFonts w:cs="Arial"/>
        </w:rPr>
        <w:t>)</w:t>
      </w:r>
      <w:r w:rsidR="00702029" w:rsidRPr="00B51DB8">
        <w:rPr>
          <w:rFonts w:cs="Arial"/>
        </w:rPr>
        <w:t xml:space="preserve"> of Perkins V)</w:t>
      </w:r>
    </w:p>
    <w:p w14:paraId="2B06C383" w14:textId="77777777" w:rsidR="00702029" w:rsidRPr="00B51DB8" w:rsidRDefault="00702029" w:rsidP="00E409BE">
      <w:pPr>
        <w:numPr>
          <w:ilvl w:val="0"/>
          <w:numId w:val="7"/>
        </w:numPr>
        <w:spacing w:after="480"/>
        <w:rPr>
          <w:rFonts w:cs="Arial"/>
        </w:rPr>
      </w:pPr>
      <w:r w:rsidRPr="00B51DB8">
        <w:rPr>
          <w:rFonts w:cs="Arial"/>
        </w:rPr>
        <w:t xml:space="preserve">Describe opportunities for the public to comment in person and in writing on the State </w:t>
      </w:r>
      <w:r w:rsidR="009120B5" w:rsidRPr="00B51DB8">
        <w:rPr>
          <w:rFonts w:cs="Arial"/>
        </w:rPr>
        <w:t>P</w:t>
      </w:r>
      <w:r w:rsidRPr="00B51DB8">
        <w:rPr>
          <w:rFonts w:cs="Arial"/>
        </w:rPr>
        <w:t>lan</w:t>
      </w:r>
      <w:r w:rsidR="00C41F9D" w:rsidRPr="00B51DB8">
        <w:rPr>
          <w:rFonts w:cs="Arial"/>
        </w:rPr>
        <w:t>.</w:t>
      </w:r>
      <w:r w:rsidRPr="00B51DB8">
        <w:rPr>
          <w:rFonts w:cs="Arial"/>
        </w:rPr>
        <w:t xml:space="preserve"> (Sectio</w:t>
      </w:r>
      <w:r w:rsidR="00C41F9D" w:rsidRPr="00B51DB8">
        <w:rPr>
          <w:rFonts w:cs="Arial"/>
        </w:rPr>
        <w:t>n 122(</w:t>
      </w:r>
      <w:r w:rsidRPr="00B51DB8">
        <w:rPr>
          <w:rFonts w:cs="Arial"/>
        </w:rPr>
        <w:t>d</w:t>
      </w:r>
      <w:r w:rsidR="00C41F9D" w:rsidRPr="00B51DB8">
        <w:rPr>
          <w:rFonts w:cs="Arial"/>
        </w:rPr>
        <w:t>)(</w:t>
      </w:r>
      <w:r w:rsidRPr="00B51DB8">
        <w:rPr>
          <w:rFonts w:cs="Arial"/>
        </w:rPr>
        <w:t>14</w:t>
      </w:r>
      <w:r w:rsidR="00C41F9D" w:rsidRPr="00B51DB8">
        <w:rPr>
          <w:rFonts w:cs="Arial"/>
        </w:rPr>
        <w:t>)</w:t>
      </w:r>
      <w:r w:rsidRPr="00B51DB8">
        <w:rPr>
          <w:rFonts w:cs="Arial"/>
        </w:rPr>
        <w:t xml:space="preserve"> of Perkins V)</w:t>
      </w:r>
    </w:p>
    <w:p w14:paraId="2B394F64" w14:textId="5D07997B" w:rsidR="00A83FCB" w:rsidRPr="002C0750" w:rsidRDefault="00A83FCB" w:rsidP="00A83FCB">
      <w:pPr>
        <w:pStyle w:val="Heading2"/>
        <w:numPr>
          <w:ilvl w:val="0"/>
          <w:numId w:val="39"/>
        </w:numPr>
        <w:spacing w:after="240"/>
        <w:ind w:left="360"/>
        <w:rPr>
          <w:rFonts w:cs="Arial"/>
          <w:sz w:val="24"/>
          <w:szCs w:val="24"/>
          <w:u w:val="single"/>
        </w:rPr>
      </w:pPr>
      <w:bookmarkStart w:id="6" w:name="_Toc2938929"/>
      <w:r w:rsidRPr="002C0750">
        <w:rPr>
          <w:rFonts w:cs="Arial"/>
          <w:sz w:val="24"/>
          <w:u w:val="single"/>
        </w:rPr>
        <w:t>Program Administration and Implementation</w:t>
      </w:r>
    </w:p>
    <w:p w14:paraId="069E0F3F" w14:textId="77777777" w:rsidR="00AC4BB9" w:rsidRPr="002C0750" w:rsidRDefault="00AC4BB9" w:rsidP="00E409BE">
      <w:pPr>
        <w:pStyle w:val="Heading3"/>
        <w:numPr>
          <w:ilvl w:val="0"/>
          <w:numId w:val="40"/>
        </w:numPr>
        <w:spacing w:after="120"/>
        <w:rPr>
          <w:rFonts w:cs="Arial"/>
          <w:b/>
        </w:rPr>
      </w:pPr>
      <w:bookmarkStart w:id="7" w:name="_Toc2938930"/>
      <w:bookmarkEnd w:id="6"/>
      <w:r w:rsidRPr="002C0750">
        <w:rPr>
          <w:rFonts w:cs="Arial"/>
          <w:b/>
        </w:rPr>
        <w:t>State’s Vision for Education</w:t>
      </w:r>
      <w:r w:rsidR="009120B5" w:rsidRPr="002C0750">
        <w:rPr>
          <w:rFonts w:cs="Arial"/>
          <w:b/>
        </w:rPr>
        <w:t>,</w:t>
      </w:r>
      <w:r w:rsidRPr="002C0750">
        <w:rPr>
          <w:rFonts w:cs="Arial"/>
          <w:b/>
        </w:rPr>
        <w:t xml:space="preserve"> and Workforce Development</w:t>
      </w:r>
      <w:bookmarkEnd w:id="7"/>
    </w:p>
    <w:p w14:paraId="78BB9E41" w14:textId="77777777" w:rsidR="00AC4BB9" w:rsidRPr="00B51DB8" w:rsidRDefault="00AC4BB9" w:rsidP="009120B5">
      <w:pPr>
        <w:spacing w:after="240"/>
        <w:ind w:left="360"/>
        <w:rPr>
          <w:rFonts w:cs="Arial"/>
          <w:b/>
        </w:rPr>
      </w:pPr>
      <w:r w:rsidRPr="00B51DB8">
        <w:rPr>
          <w:rFonts w:cs="Arial"/>
          <w:b/>
          <w:u w:val="single"/>
        </w:rPr>
        <w:t>Response</w:t>
      </w:r>
      <w:r w:rsidRPr="00B51DB8">
        <w:rPr>
          <w:rFonts w:cs="Arial"/>
          <w:b/>
        </w:rPr>
        <w:t>:</w:t>
      </w:r>
      <w:r w:rsidRPr="00B51DB8">
        <w:rPr>
          <w:rFonts w:cs="Arial"/>
        </w:rPr>
        <w:t xml:space="preserve"> This section is not required in the transition plan.</w:t>
      </w:r>
    </w:p>
    <w:p w14:paraId="50B3108F" w14:textId="77777777" w:rsidR="00AC4BB9" w:rsidRPr="00B51DB8" w:rsidRDefault="00AC4BB9" w:rsidP="00E409BE">
      <w:pPr>
        <w:numPr>
          <w:ilvl w:val="0"/>
          <w:numId w:val="6"/>
        </w:numPr>
        <w:spacing w:after="240"/>
        <w:ind w:left="1080"/>
        <w:rPr>
          <w:rFonts w:cs="Arial"/>
        </w:rPr>
      </w:pPr>
      <w:r w:rsidRPr="00B51DB8">
        <w:rPr>
          <w:rFonts w:cs="Arial"/>
        </w:rPr>
        <w:t>Provide a summary of State-supported workforce development activities (including education</w:t>
      </w:r>
      <w:r w:rsidR="009120B5" w:rsidRPr="00B51DB8">
        <w:rPr>
          <w:rFonts w:cs="Arial"/>
        </w:rPr>
        <w:t>,</w:t>
      </w:r>
      <w:r w:rsidRPr="00B51DB8">
        <w:rPr>
          <w:rFonts w:cs="Arial"/>
        </w:rPr>
        <w:t xml:space="preserve"> and training) in the State, including the degree to which the State's career and technical education programs and programs of study are aligned with and address the education</w:t>
      </w:r>
      <w:r w:rsidR="009120B5" w:rsidRPr="00B51DB8">
        <w:rPr>
          <w:rFonts w:cs="Arial"/>
        </w:rPr>
        <w:t>,</w:t>
      </w:r>
      <w:r w:rsidRPr="00B51DB8">
        <w:rPr>
          <w:rFonts w:cs="Arial"/>
        </w:rPr>
        <w:t xml:space="preserve"> and skill needs of the employers in the State identified by the Stat</w:t>
      </w:r>
      <w:r w:rsidR="009120B5" w:rsidRPr="00B51DB8">
        <w:rPr>
          <w:rFonts w:cs="Arial"/>
        </w:rPr>
        <w:t>e workforce development board</w:t>
      </w:r>
      <w:r w:rsidR="00C41F9D" w:rsidRPr="00B51DB8">
        <w:rPr>
          <w:rFonts w:cs="Arial"/>
        </w:rPr>
        <w:t>,</w:t>
      </w:r>
      <w:r w:rsidR="009120B5" w:rsidRPr="00B51DB8">
        <w:rPr>
          <w:rFonts w:cs="Arial"/>
        </w:rPr>
        <w:t xml:space="preserve"> </w:t>
      </w:r>
      <w:r w:rsidRPr="00B51DB8">
        <w:rPr>
          <w:rFonts w:cs="Arial"/>
        </w:rPr>
        <w:t>(Section 122</w:t>
      </w:r>
      <w:r w:rsidR="00C41F9D" w:rsidRPr="00B51DB8">
        <w:rPr>
          <w:rFonts w:cs="Arial"/>
        </w:rPr>
        <w:t>(</w:t>
      </w:r>
      <w:r w:rsidRPr="00B51DB8">
        <w:rPr>
          <w:rFonts w:cs="Arial"/>
        </w:rPr>
        <w:t>d</w:t>
      </w:r>
      <w:r w:rsidR="00C41F9D" w:rsidRPr="00B51DB8">
        <w:rPr>
          <w:rFonts w:cs="Arial"/>
        </w:rPr>
        <w:t>)(</w:t>
      </w:r>
      <w:r w:rsidRPr="00B51DB8">
        <w:rPr>
          <w:rFonts w:cs="Arial"/>
        </w:rPr>
        <w:t>1</w:t>
      </w:r>
      <w:r w:rsidR="00C41F9D" w:rsidRPr="00B51DB8">
        <w:rPr>
          <w:rFonts w:cs="Arial"/>
        </w:rPr>
        <w:t>)</w:t>
      </w:r>
      <w:r w:rsidRPr="00B51DB8">
        <w:rPr>
          <w:rFonts w:cs="Arial"/>
        </w:rPr>
        <w:t xml:space="preserve"> of Perkins V)</w:t>
      </w:r>
    </w:p>
    <w:p w14:paraId="008F1BFD" w14:textId="77777777" w:rsidR="00AC4BB9" w:rsidRPr="00B51DB8" w:rsidRDefault="00AC4BB9" w:rsidP="00E409BE">
      <w:pPr>
        <w:numPr>
          <w:ilvl w:val="0"/>
          <w:numId w:val="6"/>
        </w:numPr>
        <w:spacing w:after="240"/>
        <w:ind w:left="1080"/>
        <w:rPr>
          <w:rFonts w:eastAsia="Times New Roman" w:cs="Arial"/>
        </w:rPr>
      </w:pPr>
      <w:r w:rsidRPr="00B51DB8">
        <w:rPr>
          <w:rFonts w:cs="Arial"/>
        </w:rPr>
        <w:t>Describe the State's strategic vision and set of goals for preparing an educated and skilled workforce (including special populations)</w:t>
      </w:r>
      <w:r w:rsidR="009120B5" w:rsidRPr="00B51DB8">
        <w:rPr>
          <w:rFonts w:cs="Arial"/>
        </w:rPr>
        <w:t>,</w:t>
      </w:r>
      <w:r w:rsidRPr="00B51DB8">
        <w:rPr>
          <w:rFonts w:cs="Arial"/>
        </w:rPr>
        <w:t xml:space="preserve"> and for meeting the skilled workforce needs of employers, including in existing and emerging in-demand industry sectors and occupations as identified by the State, and how the State's career and technical education programs</w:t>
      </w:r>
      <w:r w:rsidR="009120B5" w:rsidRPr="00B51DB8">
        <w:rPr>
          <w:rFonts w:cs="Arial"/>
        </w:rPr>
        <w:t xml:space="preserve"> will help to meet these goals</w:t>
      </w:r>
      <w:r w:rsidR="00C41F9D" w:rsidRPr="00B51DB8">
        <w:rPr>
          <w:rFonts w:cs="Arial"/>
        </w:rPr>
        <w:t>. (Section 122(</w:t>
      </w:r>
      <w:r w:rsidRPr="00B51DB8">
        <w:rPr>
          <w:rFonts w:cs="Arial"/>
        </w:rPr>
        <w:t>d</w:t>
      </w:r>
      <w:r w:rsidR="00C41F9D" w:rsidRPr="00B51DB8">
        <w:rPr>
          <w:rFonts w:cs="Arial"/>
        </w:rPr>
        <w:t>)(</w:t>
      </w:r>
      <w:r w:rsidRPr="00B51DB8">
        <w:rPr>
          <w:rFonts w:cs="Arial"/>
        </w:rPr>
        <w:t>2</w:t>
      </w:r>
      <w:r w:rsidR="00C41F9D" w:rsidRPr="00B51DB8">
        <w:rPr>
          <w:rFonts w:cs="Arial"/>
        </w:rPr>
        <w:t>)</w:t>
      </w:r>
      <w:r w:rsidRPr="00B51DB8">
        <w:rPr>
          <w:rFonts w:cs="Arial"/>
        </w:rPr>
        <w:t xml:space="preserve"> of Perkins V)</w:t>
      </w:r>
    </w:p>
    <w:p w14:paraId="0D316AD1" w14:textId="77777777" w:rsidR="00AC4BB9" w:rsidRPr="00B51DB8" w:rsidRDefault="00AC4BB9" w:rsidP="00E409BE">
      <w:pPr>
        <w:numPr>
          <w:ilvl w:val="0"/>
          <w:numId w:val="6"/>
        </w:numPr>
        <w:spacing w:after="240"/>
        <w:ind w:left="1080"/>
        <w:rPr>
          <w:rFonts w:cs="Arial"/>
        </w:rPr>
      </w:pPr>
      <w:r w:rsidRPr="00B51DB8">
        <w:rPr>
          <w:rFonts w:cs="Arial"/>
        </w:rPr>
        <w:t xml:space="preserve">Describe the State’s strategy for any joint planning, alignment, coordination, and leveraging of funds between the State's career and technical education </w:t>
      </w:r>
      <w:r w:rsidRPr="00B51DB8">
        <w:rPr>
          <w:rFonts w:cs="Arial"/>
        </w:rPr>
        <w:lastRenderedPageBreak/>
        <w:t xml:space="preserve">programs and programs of study with the State's workforce development system, to achieve the strategic vision and goals described in section 122(d)(2) of Perkins V, including the core programs defined in </w:t>
      </w:r>
      <w:r w:rsidR="009120B5" w:rsidRPr="00B51DB8">
        <w:rPr>
          <w:rFonts w:cs="Arial"/>
        </w:rPr>
        <w:t>S</w:t>
      </w:r>
      <w:r w:rsidRPr="00B51DB8">
        <w:rPr>
          <w:rFonts w:cs="Arial"/>
        </w:rPr>
        <w:t xml:space="preserve">ection 3 of the </w:t>
      </w:r>
      <w:r w:rsidR="00C41F9D" w:rsidRPr="00B51DB8">
        <w:rPr>
          <w:rFonts w:cs="Arial"/>
        </w:rPr>
        <w:t>Workforce Innovation and Opportunity Act</w:t>
      </w:r>
      <w:r w:rsidRPr="00B51DB8">
        <w:rPr>
          <w:rFonts w:cs="Arial"/>
        </w:rPr>
        <w:t xml:space="preserve"> (29 U.S.C. 3102) and the elements related to system alignment under </w:t>
      </w:r>
      <w:r w:rsidR="009120B5" w:rsidRPr="00B51DB8">
        <w:rPr>
          <w:rFonts w:cs="Arial"/>
        </w:rPr>
        <w:t>S</w:t>
      </w:r>
      <w:r w:rsidRPr="00B51DB8">
        <w:rPr>
          <w:rFonts w:cs="Arial"/>
        </w:rPr>
        <w:t>ection 102(b)(2)(B) of such Act (</w:t>
      </w:r>
      <w:r w:rsidR="00C41F9D" w:rsidRPr="00B51DB8">
        <w:rPr>
          <w:rFonts w:cs="Arial"/>
        </w:rPr>
        <w:t>29 U.S.C. 3112(</w:t>
      </w:r>
      <w:r w:rsidRPr="00B51DB8">
        <w:rPr>
          <w:rFonts w:cs="Arial"/>
        </w:rPr>
        <w:t>b</w:t>
      </w:r>
      <w:r w:rsidR="00C41F9D" w:rsidRPr="00B51DB8">
        <w:rPr>
          <w:rFonts w:cs="Arial"/>
        </w:rPr>
        <w:t>)(</w:t>
      </w:r>
      <w:r w:rsidRPr="00B51DB8">
        <w:rPr>
          <w:rFonts w:cs="Arial"/>
        </w:rPr>
        <w:t>2</w:t>
      </w:r>
      <w:r w:rsidR="00C41F9D" w:rsidRPr="00B51DB8">
        <w:rPr>
          <w:rFonts w:cs="Arial"/>
        </w:rPr>
        <w:t>)(</w:t>
      </w:r>
      <w:r w:rsidRPr="00B51DB8">
        <w:rPr>
          <w:rFonts w:cs="Arial"/>
        </w:rPr>
        <w:t>B</w:t>
      </w:r>
      <w:r w:rsidR="00C41F9D" w:rsidRPr="00B51DB8">
        <w:rPr>
          <w:rFonts w:cs="Arial"/>
        </w:rPr>
        <w:t>)</w:t>
      </w:r>
      <w:r w:rsidRPr="00B51DB8">
        <w:rPr>
          <w:rFonts w:cs="Arial"/>
        </w:rPr>
        <w:t>); and for programs carried o</w:t>
      </w:r>
      <w:r w:rsidR="009120B5" w:rsidRPr="00B51DB8">
        <w:rPr>
          <w:rFonts w:cs="Arial"/>
        </w:rPr>
        <w:t>ut under this title with other f</w:t>
      </w:r>
      <w:r w:rsidRPr="00B51DB8">
        <w:rPr>
          <w:rFonts w:cs="Arial"/>
        </w:rPr>
        <w:t>ederal programs, which may include programs funded under the Elementary and Secondary Education Act of 1965 and t</w:t>
      </w:r>
      <w:r w:rsidR="009120B5" w:rsidRPr="00B51DB8">
        <w:rPr>
          <w:rFonts w:cs="Arial"/>
        </w:rPr>
        <w:t>he Higher Education Act of 1965</w:t>
      </w:r>
      <w:r w:rsidR="005936DD" w:rsidRPr="00B51DB8">
        <w:rPr>
          <w:rFonts w:cs="Arial"/>
        </w:rPr>
        <w:t>. (Section 122(</w:t>
      </w:r>
      <w:r w:rsidRPr="00B51DB8">
        <w:rPr>
          <w:rFonts w:cs="Arial"/>
        </w:rPr>
        <w:t>d</w:t>
      </w:r>
      <w:r w:rsidR="005936DD" w:rsidRPr="00B51DB8">
        <w:rPr>
          <w:rFonts w:cs="Arial"/>
        </w:rPr>
        <w:t>)(</w:t>
      </w:r>
      <w:r w:rsidRPr="00B51DB8">
        <w:rPr>
          <w:rFonts w:cs="Arial"/>
        </w:rPr>
        <w:t>3</w:t>
      </w:r>
      <w:r w:rsidR="005936DD" w:rsidRPr="00B51DB8">
        <w:rPr>
          <w:rFonts w:cs="Arial"/>
        </w:rPr>
        <w:t>)</w:t>
      </w:r>
      <w:r w:rsidRPr="00B51DB8">
        <w:rPr>
          <w:rFonts w:cs="Arial"/>
        </w:rPr>
        <w:t xml:space="preserve"> of Perkins V)</w:t>
      </w:r>
    </w:p>
    <w:p w14:paraId="3BDB865B" w14:textId="77777777" w:rsidR="00AC4BB9" w:rsidRPr="00B51DB8" w:rsidRDefault="00AC4BB9" w:rsidP="00E409BE">
      <w:pPr>
        <w:numPr>
          <w:ilvl w:val="0"/>
          <w:numId w:val="6"/>
        </w:numPr>
        <w:spacing w:after="480"/>
        <w:ind w:left="1080"/>
        <w:rPr>
          <w:rFonts w:cs="Arial"/>
        </w:rPr>
      </w:pPr>
      <w:r w:rsidRPr="00B51DB8">
        <w:rPr>
          <w:rFonts w:cs="Arial"/>
        </w:rPr>
        <w:t xml:space="preserve">Describe how the eligible agency will use State leadership funds made available under </w:t>
      </w:r>
      <w:r w:rsidR="009120B5" w:rsidRPr="00B51DB8">
        <w:rPr>
          <w:rFonts w:cs="Arial"/>
        </w:rPr>
        <w:t>S</w:t>
      </w:r>
      <w:r w:rsidRPr="00B51DB8">
        <w:rPr>
          <w:rFonts w:cs="Arial"/>
        </w:rPr>
        <w:t>ection 112(a)(2) of the Act for purposes</w:t>
      </w:r>
      <w:r w:rsidR="009120B5" w:rsidRPr="00B51DB8">
        <w:rPr>
          <w:rFonts w:cs="Arial"/>
        </w:rPr>
        <w:t xml:space="preserve"> under section 124 of the Act</w:t>
      </w:r>
      <w:r w:rsidR="005936DD" w:rsidRPr="00B51DB8">
        <w:rPr>
          <w:rFonts w:cs="Arial"/>
        </w:rPr>
        <w:t>.</w:t>
      </w:r>
      <w:r w:rsidR="009120B5" w:rsidRPr="00B51DB8">
        <w:rPr>
          <w:rFonts w:cs="Arial"/>
        </w:rPr>
        <w:t xml:space="preserve"> </w:t>
      </w:r>
      <w:r w:rsidR="005936DD" w:rsidRPr="00B51DB8">
        <w:rPr>
          <w:rFonts w:cs="Arial"/>
        </w:rPr>
        <w:t>(Section 122(</w:t>
      </w:r>
      <w:r w:rsidRPr="00B51DB8">
        <w:rPr>
          <w:rFonts w:cs="Arial"/>
        </w:rPr>
        <w:t>d</w:t>
      </w:r>
      <w:r w:rsidR="005936DD" w:rsidRPr="00B51DB8">
        <w:rPr>
          <w:rFonts w:cs="Arial"/>
        </w:rPr>
        <w:t>)(</w:t>
      </w:r>
      <w:r w:rsidRPr="00B51DB8">
        <w:rPr>
          <w:rFonts w:cs="Arial"/>
        </w:rPr>
        <w:t>7</w:t>
      </w:r>
      <w:r w:rsidR="005936DD" w:rsidRPr="00B51DB8">
        <w:rPr>
          <w:rFonts w:cs="Arial"/>
        </w:rPr>
        <w:t>)</w:t>
      </w:r>
      <w:r w:rsidRPr="00B51DB8">
        <w:rPr>
          <w:rFonts w:cs="Arial"/>
        </w:rPr>
        <w:t xml:space="preserve"> of Perkins V)</w:t>
      </w:r>
    </w:p>
    <w:p w14:paraId="6FBE1966" w14:textId="77777777" w:rsidR="00CE195D" w:rsidRPr="002C0750" w:rsidRDefault="00CE195D" w:rsidP="00E409BE">
      <w:pPr>
        <w:pStyle w:val="Heading2"/>
        <w:numPr>
          <w:ilvl w:val="0"/>
          <w:numId w:val="40"/>
        </w:numPr>
        <w:spacing w:before="0" w:after="240" w:line="240" w:lineRule="auto"/>
        <w:rPr>
          <w:rFonts w:cs="Arial"/>
          <w:sz w:val="24"/>
          <w:szCs w:val="24"/>
        </w:rPr>
      </w:pPr>
      <w:bookmarkStart w:id="8" w:name="_Toc2938931"/>
      <w:r w:rsidRPr="002C0750">
        <w:rPr>
          <w:rFonts w:cs="Arial"/>
          <w:sz w:val="24"/>
          <w:szCs w:val="24"/>
        </w:rPr>
        <w:t>Implementing Career and Technical Education Programs and Programs of Study</w:t>
      </w:r>
      <w:bookmarkEnd w:id="8"/>
    </w:p>
    <w:p w14:paraId="6AE15962" w14:textId="77777777" w:rsidR="00CE195D" w:rsidRPr="00B51DB8" w:rsidRDefault="00CE195D" w:rsidP="00E409BE">
      <w:pPr>
        <w:numPr>
          <w:ilvl w:val="0"/>
          <w:numId w:val="8"/>
        </w:numPr>
        <w:spacing w:after="240"/>
        <w:ind w:left="1080"/>
        <w:rPr>
          <w:rFonts w:cs="Arial"/>
        </w:rPr>
      </w:pPr>
      <w:r w:rsidRPr="00B51DB8">
        <w:rPr>
          <w:rFonts w:cs="Arial"/>
        </w:rPr>
        <w:t xml:space="preserve">Describe the career and technical education programs or programs of study that will be supported, developed, or improved at the State level, including descriptions of the programs of study to be developed at the State level and made available for </w:t>
      </w:r>
      <w:r w:rsidR="009120B5" w:rsidRPr="00B51DB8">
        <w:rPr>
          <w:rFonts w:cs="Arial"/>
        </w:rPr>
        <w:t>adoption by eligible recipients</w:t>
      </w:r>
      <w:r w:rsidR="005936DD" w:rsidRPr="00B51DB8">
        <w:rPr>
          <w:rFonts w:cs="Arial"/>
        </w:rPr>
        <w:t>.</w:t>
      </w:r>
      <w:r w:rsidRPr="00B51DB8">
        <w:rPr>
          <w:rFonts w:cs="Arial"/>
        </w:rPr>
        <w:t xml:space="preserve"> (Section 122</w:t>
      </w:r>
      <w:r w:rsidR="005936DD" w:rsidRPr="00B51DB8">
        <w:rPr>
          <w:rFonts w:cs="Arial"/>
        </w:rPr>
        <w:t>(</w:t>
      </w:r>
      <w:r w:rsidRPr="00B51DB8">
        <w:rPr>
          <w:rFonts w:cs="Arial"/>
        </w:rPr>
        <w:t>d</w:t>
      </w:r>
      <w:r w:rsidR="005936DD" w:rsidRPr="00B51DB8">
        <w:rPr>
          <w:rFonts w:cs="Arial"/>
        </w:rPr>
        <w:t>)(</w:t>
      </w:r>
      <w:r w:rsidRPr="00B51DB8">
        <w:rPr>
          <w:rFonts w:cs="Arial"/>
        </w:rPr>
        <w:t>4</w:t>
      </w:r>
      <w:r w:rsidR="005936DD" w:rsidRPr="00B51DB8">
        <w:rPr>
          <w:rFonts w:cs="Arial"/>
        </w:rPr>
        <w:t>)(</w:t>
      </w:r>
      <w:r w:rsidRPr="00B51DB8">
        <w:rPr>
          <w:rFonts w:cs="Arial"/>
        </w:rPr>
        <w:t>A</w:t>
      </w:r>
      <w:r w:rsidR="005936DD" w:rsidRPr="00B51DB8">
        <w:rPr>
          <w:rFonts w:cs="Arial"/>
        </w:rPr>
        <w:t>)</w:t>
      </w:r>
      <w:r w:rsidRPr="00B51DB8">
        <w:rPr>
          <w:rFonts w:cs="Arial"/>
        </w:rPr>
        <w:t xml:space="preserve"> of Perkins V)</w:t>
      </w:r>
    </w:p>
    <w:p w14:paraId="622F0434" w14:textId="77777777" w:rsidR="002C0750" w:rsidRDefault="002C0750" w:rsidP="002C0750">
      <w:pPr>
        <w:spacing w:after="240"/>
        <w:ind w:left="720"/>
        <w:rPr>
          <w:rFonts w:cs="Arial"/>
          <w:b/>
        </w:rPr>
      </w:pPr>
      <w:r w:rsidRPr="00B51DB8">
        <w:rPr>
          <w:rFonts w:cs="Arial"/>
          <w:b/>
          <w:u w:val="single"/>
        </w:rPr>
        <w:t>Response</w:t>
      </w:r>
      <w:r w:rsidRPr="00B51DB8">
        <w:rPr>
          <w:rFonts w:cs="Arial"/>
          <w:b/>
        </w:rPr>
        <w:t>:</w:t>
      </w:r>
    </w:p>
    <w:p w14:paraId="40C1259E" w14:textId="5616F569" w:rsidR="009E1FF5" w:rsidRPr="00962AE1" w:rsidRDefault="006767D2" w:rsidP="009E1FF5">
      <w:pPr>
        <w:autoSpaceDE w:val="0"/>
        <w:autoSpaceDN w:val="0"/>
        <w:adjustRightInd w:val="0"/>
        <w:spacing w:after="240"/>
        <w:ind w:left="1080"/>
        <w:rPr>
          <w:rFonts w:cs="Arial"/>
        </w:rPr>
      </w:pPr>
      <w:r>
        <w:rPr>
          <w:rFonts w:cs="Arial"/>
        </w:rPr>
        <w:t>&lt;</w:t>
      </w:r>
      <w:proofErr w:type="spellStart"/>
      <w:r>
        <w:rPr>
          <w:rFonts w:cs="Arial"/>
        </w:rPr>
        <w:t>byh</w:t>
      </w:r>
      <w:proofErr w:type="spellEnd"/>
      <w:r>
        <w:rPr>
          <w:rFonts w:cs="Arial"/>
        </w:rPr>
        <w:t>&gt;</w:t>
      </w:r>
      <w:r w:rsidR="009E1FF5" w:rsidRPr="006767D2">
        <w:rPr>
          <w:rFonts w:cs="Arial"/>
          <w:highlight w:val="yellow"/>
        </w:rPr>
        <w:t>Considering California’s vast physical size, geographic variances, population variables, and economic differences</w:t>
      </w:r>
      <w:r w:rsidR="005F0139" w:rsidRPr="006767D2">
        <w:rPr>
          <w:rFonts w:cs="Arial"/>
          <w:highlight w:val="yellow"/>
        </w:rPr>
        <w:t>,</w:t>
      </w:r>
      <w:r w:rsidR="009E1FF5" w:rsidRPr="006767D2">
        <w:rPr>
          <w:rFonts w:cs="Arial"/>
          <w:highlight w:val="yellow"/>
        </w:rPr>
        <w:t xml:space="preserve"> it is important to design and implement a wide variety of high quality programs of study throughout the state</w:t>
      </w:r>
      <w:r w:rsidR="009F0869" w:rsidRPr="006767D2">
        <w:rPr>
          <w:rFonts w:cs="Arial"/>
          <w:highlight w:val="yellow"/>
        </w:rPr>
        <w:t xml:space="preserve"> that</w:t>
      </w:r>
      <w:r w:rsidR="009E1FF5" w:rsidRPr="006767D2">
        <w:rPr>
          <w:rFonts w:cs="Arial"/>
          <w:highlight w:val="yellow"/>
        </w:rPr>
        <w:t xml:space="preserve"> meet the educational and technical skill needs of a diverse </w:t>
      </w:r>
      <w:r w:rsidR="00EF71DF" w:rsidRPr="006767D2">
        <w:rPr>
          <w:rFonts w:cs="Arial"/>
          <w:highlight w:val="yellow"/>
        </w:rPr>
        <w:t>student population</w:t>
      </w:r>
      <w:r w:rsidR="009E1FF5" w:rsidRPr="006767D2">
        <w:rPr>
          <w:rFonts w:cs="Arial"/>
          <w:highlight w:val="yellow"/>
        </w:rPr>
        <w:t>, many of whom are not proficient in English</w:t>
      </w:r>
      <w:r w:rsidR="005F0139" w:rsidRPr="006767D2">
        <w:rPr>
          <w:rFonts w:cs="Arial"/>
          <w:highlight w:val="yellow"/>
        </w:rPr>
        <w:t>, have special needs,</w:t>
      </w:r>
      <w:r w:rsidR="009E1FF5" w:rsidRPr="006767D2">
        <w:rPr>
          <w:rFonts w:cs="Arial"/>
          <w:highlight w:val="yellow"/>
        </w:rPr>
        <w:t xml:space="preserve"> or may be the first in their families to attend college</w:t>
      </w:r>
      <w:r w:rsidR="005F0139" w:rsidRPr="006767D2">
        <w:rPr>
          <w:rFonts w:cs="Arial"/>
          <w:highlight w:val="yellow"/>
        </w:rPr>
        <w:t xml:space="preserve"> or postsecondary training</w:t>
      </w:r>
      <w:r w:rsidR="009E1FF5" w:rsidRPr="006767D2">
        <w:rPr>
          <w:rFonts w:cs="Arial"/>
          <w:highlight w:val="yellow"/>
        </w:rPr>
        <w:t>. California believes it is imperative to provide eligible recipients with the appropriate structure and guidance along with suitable flexib</w:t>
      </w:r>
      <w:r w:rsidR="009F0869" w:rsidRPr="006767D2">
        <w:rPr>
          <w:rFonts w:cs="Arial"/>
          <w:highlight w:val="yellow"/>
        </w:rPr>
        <w:t>i</w:t>
      </w:r>
      <w:r w:rsidR="009E1FF5" w:rsidRPr="006767D2">
        <w:rPr>
          <w:rFonts w:cs="Arial"/>
          <w:highlight w:val="yellow"/>
        </w:rPr>
        <w:t>l</w:t>
      </w:r>
      <w:r w:rsidR="009F0869" w:rsidRPr="006767D2">
        <w:rPr>
          <w:rFonts w:cs="Arial"/>
          <w:highlight w:val="yellow"/>
        </w:rPr>
        <w:t>it</w:t>
      </w:r>
      <w:r w:rsidR="009E1FF5" w:rsidRPr="006767D2">
        <w:rPr>
          <w:rFonts w:cs="Arial"/>
          <w:highlight w:val="yellow"/>
        </w:rPr>
        <w:t xml:space="preserve">y to develop high quality programs of study in order to ensure that </w:t>
      </w:r>
      <w:r w:rsidR="008A3403" w:rsidRPr="006767D2">
        <w:rPr>
          <w:rFonts w:cs="Arial"/>
          <w:highlight w:val="yellow"/>
        </w:rPr>
        <w:t>California’s</w:t>
      </w:r>
      <w:r w:rsidR="009F0869" w:rsidRPr="006767D2">
        <w:rPr>
          <w:rFonts w:cs="Arial"/>
          <w:highlight w:val="yellow"/>
        </w:rPr>
        <w:t xml:space="preserve"> system </w:t>
      </w:r>
      <w:r w:rsidR="009E1FF5" w:rsidRPr="006767D2">
        <w:rPr>
          <w:rFonts w:cs="Arial"/>
          <w:highlight w:val="yellow"/>
        </w:rPr>
        <w:t>is stude</w:t>
      </w:r>
      <w:r w:rsidR="000C5F81" w:rsidRPr="006767D2">
        <w:rPr>
          <w:rFonts w:cs="Arial"/>
          <w:highlight w:val="yellow"/>
        </w:rPr>
        <w:t xml:space="preserve">nt-centered, demand-driven, </w:t>
      </w:r>
      <w:r w:rsidR="009E1FF5" w:rsidRPr="006767D2">
        <w:rPr>
          <w:rFonts w:cs="Arial"/>
          <w:highlight w:val="yellow"/>
        </w:rPr>
        <w:t xml:space="preserve">continuously responsive to the </w:t>
      </w:r>
      <w:r w:rsidR="000C5F81" w:rsidRPr="006767D2">
        <w:rPr>
          <w:rFonts w:cs="Arial"/>
          <w:highlight w:val="yellow"/>
        </w:rPr>
        <w:t>diversity of California</w:t>
      </w:r>
      <w:r w:rsidR="007E5DA0" w:rsidRPr="006767D2">
        <w:rPr>
          <w:rFonts w:cs="Arial"/>
          <w:highlight w:val="yellow"/>
        </w:rPr>
        <w:t>,</w:t>
      </w:r>
      <w:r w:rsidR="000C5F81" w:rsidRPr="006767D2">
        <w:rPr>
          <w:rFonts w:cs="Arial"/>
          <w:highlight w:val="yellow"/>
        </w:rPr>
        <w:t xml:space="preserve"> and the </w:t>
      </w:r>
      <w:r w:rsidR="009E1FF5" w:rsidRPr="006767D2">
        <w:rPr>
          <w:rFonts w:cs="Arial"/>
          <w:highlight w:val="yellow"/>
        </w:rPr>
        <w:t>ever-changing needs of a complex global workplace</w:t>
      </w:r>
      <w:proofErr w:type="gramStart"/>
      <w:r w:rsidR="009E1FF5" w:rsidRPr="006767D2">
        <w:rPr>
          <w:rFonts w:cs="Arial"/>
          <w:highlight w:val="yellow"/>
        </w:rPr>
        <w:t>.</w:t>
      </w:r>
      <w:r>
        <w:rPr>
          <w:rFonts w:cs="Arial"/>
        </w:rPr>
        <w:t>&lt;</w:t>
      </w:r>
      <w:proofErr w:type="spellStart"/>
      <w:proofErr w:type="gramEnd"/>
      <w:r>
        <w:rPr>
          <w:rFonts w:cs="Arial"/>
        </w:rPr>
        <w:t>eyh</w:t>
      </w:r>
      <w:proofErr w:type="spellEnd"/>
      <w:r>
        <w:rPr>
          <w:rFonts w:cs="Arial"/>
        </w:rPr>
        <w:t>&gt;</w:t>
      </w:r>
    </w:p>
    <w:p w14:paraId="42E93999" w14:textId="77777777" w:rsidR="006767D2" w:rsidRDefault="006767D2" w:rsidP="006767D2">
      <w:pPr>
        <w:ind w:left="1080"/>
        <w:rPr>
          <w:rFonts w:eastAsiaTheme="minorHAnsi" w:cs="Arial"/>
        </w:rPr>
      </w:pPr>
      <w:r>
        <w:rPr>
          <w:rFonts w:cs="RotisSemiSans"/>
          <w:color w:val="000000"/>
        </w:rPr>
        <w:t>&lt;</w:t>
      </w:r>
      <w:proofErr w:type="spellStart"/>
      <w:proofErr w:type="gramStart"/>
      <w:r>
        <w:rPr>
          <w:rFonts w:cs="RotisSemiSans"/>
          <w:color w:val="000000"/>
        </w:rPr>
        <w:t>byh</w:t>
      </w:r>
      <w:proofErr w:type="spellEnd"/>
      <w:r>
        <w:rPr>
          <w:rFonts w:cs="RotisSemiSans"/>
          <w:color w:val="000000"/>
        </w:rPr>
        <w:t>&gt;</w:t>
      </w:r>
      <w:proofErr w:type="gramEnd"/>
      <w:r w:rsidR="00204858" w:rsidRPr="006767D2">
        <w:rPr>
          <w:rFonts w:cs="RotisSemiSans"/>
          <w:color w:val="000000"/>
          <w:highlight w:val="yellow"/>
        </w:rPr>
        <w:t>Implicit in the concept of programs of study development is the issue of division of responsibility among state, regional, and local agencies. Given that</w:t>
      </w:r>
      <w:r>
        <w:rPr>
          <w:rFonts w:cs="RotisSemiSans"/>
          <w:color w:val="000000"/>
        </w:rPr>
        <w:t>&lt;</w:t>
      </w:r>
      <w:proofErr w:type="spellStart"/>
      <w:r>
        <w:rPr>
          <w:rFonts w:cs="RotisSemiSans"/>
          <w:color w:val="000000"/>
        </w:rPr>
        <w:t>eyh</w:t>
      </w:r>
      <w:proofErr w:type="spellEnd"/>
      <w:r>
        <w:rPr>
          <w:rFonts w:cs="RotisSemiSans"/>
          <w:color w:val="000000"/>
        </w:rPr>
        <w:t>&gt;</w:t>
      </w:r>
      <w:r w:rsidR="00204858" w:rsidRPr="00723994">
        <w:rPr>
          <w:rFonts w:cs="RotisSemiSans"/>
          <w:color w:val="000000"/>
        </w:rPr>
        <w:t xml:space="preserve"> </w:t>
      </w:r>
      <w:r w:rsidR="00C628A7" w:rsidRPr="00723994">
        <w:rPr>
          <w:rFonts w:cs="Arial"/>
        </w:rPr>
        <w:t xml:space="preserve">California, historically and by design, is a </w:t>
      </w:r>
      <w:r w:rsidR="005A4CD3" w:rsidRPr="00723994">
        <w:rPr>
          <w:rFonts w:cs="Arial"/>
        </w:rPr>
        <w:t>“</w:t>
      </w:r>
      <w:r w:rsidR="00C628A7" w:rsidRPr="00723994">
        <w:rPr>
          <w:rFonts w:cs="Arial"/>
        </w:rPr>
        <w:t>local control state</w:t>
      </w:r>
      <w:r w:rsidR="005A4CD3" w:rsidRPr="006767D2">
        <w:rPr>
          <w:rFonts w:cs="Arial"/>
        </w:rPr>
        <w:t>”</w:t>
      </w:r>
      <w:r w:rsidR="00204858" w:rsidRPr="006767D2">
        <w:rPr>
          <w:rFonts w:cs="Arial"/>
        </w:rPr>
        <w:t xml:space="preserve"> </w:t>
      </w:r>
      <w:r>
        <w:rPr>
          <w:rFonts w:cs="Arial"/>
        </w:rPr>
        <w:t>&lt;</w:t>
      </w:r>
      <w:proofErr w:type="spellStart"/>
      <w:r>
        <w:rPr>
          <w:rFonts w:cs="Arial"/>
        </w:rPr>
        <w:t>byh</w:t>
      </w:r>
      <w:proofErr w:type="spellEnd"/>
      <w:r>
        <w:rPr>
          <w:rFonts w:cs="Arial"/>
        </w:rPr>
        <w:t>&gt;</w:t>
      </w:r>
      <w:r w:rsidR="00204858" w:rsidRPr="006767D2">
        <w:rPr>
          <w:rFonts w:cs="RotisSemiSans"/>
          <w:color w:val="000000"/>
          <w:highlight w:val="yellow"/>
        </w:rPr>
        <w:t xml:space="preserve">in all of the areas of CTE activity there exists a </w:t>
      </w:r>
      <w:r w:rsidR="00870630" w:rsidRPr="006767D2">
        <w:rPr>
          <w:rFonts w:cs="RotisSemiSans"/>
          <w:color w:val="000000"/>
          <w:highlight w:val="yellow"/>
        </w:rPr>
        <w:t>dichotomy</w:t>
      </w:r>
      <w:r w:rsidR="00204858" w:rsidRPr="006767D2">
        <w:rPr>
          <w:rFonts w:cs="RotisSemiSans"/>
          <w:color w:val="000000"/>
          <w:highlight w:val="yellow"/>
        </w:rPr>
        <w:t xml:space="preserve"> between the need for local control and the need for state involvement and regional structures</w:t>
      </w:r>
      <w:r w:rsidR="002462C2" w:rsidRPr="006767D2">
        <w:rPr>
          <w:rFonts w:cs="RotisSemiSans"/>
          <w:color w:val="000000"/>
          <w:highlight w:val="yellow"/>
        </w:rPr>
        <w:t>.</w:t>
      </w:r>
      <w:r>
        <w:rPr>
          <w:rFonts w:cs="RotisSemiSans"/>
          <w:color w:val="000000"/>
        </w:rPr>
        <w:t>&lt;</w:t>
      </w:r>
      <w:proofErr w:type="spellStart"/>
      <w:r>
        <w:rPr>
          <w:rFonts w:cs="RotisSemiSans"/>
          <w:color w:val="000000"/>
        </w:rPr>
        <w:t>eyh</w:t>
      </w:r>
      <w:proofErr w:type="spellEnd"/>
      <w:r>
        <w:rPr>
          <w:rFonts w:cs="RotisSemiSans"/>
          <w:color w:val="000000"/>
        </w:rPr>
        <w:t>&gt;</w:t>
      </w:r>
      <w:r w:rsidR="002462C2">
        <w:rPr>
          <w:rFonts w:cs="RotisSemiSans"/>
          <w:color w:val="000000"/>
        </w:rPr>
        <w:t xml:space="preserve"> </w:t>
      </w:r>
      <w:r w:rsidR="00C628A7" w:rsidRPr="00723994">
        <w:rPr>
          <w:rFonts w:cs="Arial"/>
        </w:rPr>
        <w:t xml:space="preserve">Local control allows eligible recipients flexibility, promotes fiscal responsibility, fosters timely responsiveness </w:t>
      </w:r>
      <w:r>
        <w:rPr>
          <w:rFonts w:cs="Arial"/>
        </w:rPr>
        <w:t>&lt;</w:t>
      </w:r>
      <w:proofErr w:type="spellStart"/>
      <w:r>
        <w:rPr>
          <w:rFonts w:cs="Arial"/>
        </w:rPr>
        <w:t>byh</w:t>
      </w:r>
      <w:proofErr w:type="spellEnd"/>
      <w:r>
        <w:rPr>
          <w:rFonts w:cs="Arial"/>
        </w:rPr>
        <w:t>&gt;</w:t>
      </w:r>
      <w:r w:rsidR="008F28EB" w:rsidRPr="006767D2">
        <w:rPr>
          <w:rFonts w:cs="Arial"/>
          <w:highlight w:val="yellow"/>
        </w:rPr>
        <w:t>to</w:t>
      </w:r>
      <w:r>
        <w:rPr>
          <w:rFonts w:cs="Arial"/>
        </w:rPr>
        <w:t>&lt;</w:t>
      </w:r>
      <w:proofErr w:type="spellStart"/>
      <w:r>
        <w:rPr>
          <w:rFonts w:cs="Arial"/>
        </w:rPr>
        <w:t>eyh</w:t>
      </w:r>
      <w:proofErr w:type="spellEnd"/>
      <w:r>
        <w:rPr>
          <w:rFonts w:cs="Arial"/>
        </w:rPr>
        <w:t>&gt;</w:t>
      </w:r>
      <w:r w:rsidR="008F28EB" w:rsidRPr="002261FA">
        <w:rPr>
          <w:rFonts w:cs="Arial"/>
        </w:rPr>
        <w:t xml:space="preserve"> </w:t>
      </w:r>
      <w:r w:rsidR="00C628A7" w:rsidRPr="002261FA">
        <w:rPr>
          <w:rFonts w:cs="Arial"/>
        </w:rPr>
        <w:t>regional needs and local communities, promotes</w:t>
      </w:r>
      <w:r w:rsidR="00C628A7" w:rsidRPr="00B51DB8">
        <w:rPr>
          <w:rFonts w:cs="Arial"/>
        </w:rPr>
        <w:t xml:space="preserve"> innovative practices, and </w:t>
      </w:r>
      <w:r w:rsidR="00C628A7" w:rsidRPr="00B51DB8">
        <w:rPr>
          <w:rFonts w:eastAsia="Times New Roman" w:cs="Arial"/>
        </w:rPr>
        <w:t xml:space="preserve">supports the vision for </w:t>
      </w:r>
      <w:r>
        <w:rPr>
          <w:rFonts w:eastAsia="Times New Roman" w:cs="Arial"/>
        </w:rPr>
        <w:t>&lt;</w:t>
      </w:r>
      <w:proofErr w:type="spellStart"/>
      <w:r>
        <w:rPr>
          <w:rFonts w:eastAsia="Times New Roman" w:cs="Arial"/>
        </w:rPr>
        <w:t>byh</w:t>
      </w:r>
      <w:proofErr w:type="spellEnd"/>
      <w:r>
        <w:rPr>
          <w:rFonts w:eastAsia="Times New Roman" w:cs="Arial"/>
        </w:rPr>
        <w:t>&gt;</w:t>
      </w:r>
      <w:r w:rsidR="00723994" w:rsidRPr="006767D2">
        <w:rPr>
          <w:rFonts w:eastAsia="Times New Roman" w:cs="Arial"/>
          <w:highlight w:val="yellow"/>
        </w:rPr>
        <w:t>collaborative</w:t>
      </w:r>
      <w:r>
        <w:rPr>
          <w:rFonts w:eastAsia="Times New Roman" w:cs="Arial"/>
        </w:rPr>
        <w:t>&lt;</w:t>
      </w:r>
      <w:proofErr w:type="spellStart"/>
      <w:r>
        <w:rPr>
          <w:rFonts w:eastAsia="Times New Roman" w:cs="Arial"/>
        </w:rPr>
        <w:t>eyh</w:t>
      </w:r>
      <w:proofErr w:type="spellEnd"/>
      <w:r>
        <w:rPr>
          <w:rFonts w:eastAsia="Times New Roman" w:cs="Arial"/>
        </w:rPr>
        <w:t>&gt;</w:t>
      </w:r>
      <w:r w:rsidR="00723994">
        <w:rPr>
          <w:rFonts w:eastAsia="Times New Roman" w:cs="Arial"/>
        </w:rPr>
        <w:t xml:space="preserve"> </w:t>
      </w:r>
      <w:r w:rsidR="00C628A7" w:rsidRPr="00B51DB8">
        <w:rPr>
          <w:rFonts w:eastAsia="Times New Roman" w:cs="Arial"/>
        </w:rPr>
        <w:t>regional work.</w:t>
      </w:r>
      <w:r w:rsidR="00C628A7" w:rsidRPr="00B51DB8">
        <w:rPr>
          <w:rFonts w:cs="Arial"/>
        </w:rPr>
        <w:t xml:space="preserve"> </w:t>
      </w:r>
      <w:r>
        <w:rPr>
          <w:rFonts w:cs="Arial"/>
        </w:rPr>
        <w:t>&lt;</w:t>
      </w:r>
      <w:proofErr w:type="spellStart"/>
      <w:r>
        <w:rPr>
          <w:rFonts w:cs="Arial"/>
        </w:rPr>
        <w:t>bbh</w:t>
      </w:r>
      <w:proofErr w:type="spellEnd"/>
      <w:r>
        <w:rPr>
          <w:rFonts w:cs="Arial"/>
        </w:rPr>
        <w:t>&gt;</w:t>
      </w:r>
      <w:r w:rsidRPr="006767D2">
        <w:rPr>
          <w:rFonts w:cs="Arial"/>
          <w:highlight w:val="cyan"/>
        </w:rPr>
        <w:t>While</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204858" w:rsidRPr="006767D2">
        <w:rPr>
          <w:rFonts w:cs="RotisSemiSans"/>
          <w:color w:val="000000"/>
          <w:highlight w:val="yellow"/>
        </w:rPr>
        <w:t>Concurrently</w:t>
      </w:r>
      <w:r>
        <w:rPr>
          <w:rFonts w:cs="RotisSemiSans"/>
          <w:color w:val="000000"/>
        </w:rPr>
        <w:t>&lt;</w:t>
      </w:r>
      <w:proofErr w:type="spellStart"/>
      <w:r>
        <w:rPr>
          <w:rFonts w:cs="RotisSemiSans"/>
          <w:color w:val="000000"/>
        </w:rPr>
        <w:t>eyh</w:t>
      </w:r>
      <w:proofErr w:type="spellEnd"/>
      <w:r>
        <w:rPr>
          <w:rFonts w:cs="RotisSemiSans"/>
          <w:color w:val="000000"/>
        </w:rPr>
        <w:t>&gt;</w:t>
      </w:r>
      <w:r w:rsidR="00204858" w:rsidRPr="00723994">
        <w:rPr>
          <w:rFonts w:cs="RotisSemiSans"/>
          <w:color w:val="000000"/>
        </w:rPr>
        <w:t>,</w:t>
      </w:r>
      <w:r w:rsidR="00204858">
        <w:rPr>
          <w:rFonts w:cs="RotisSemiSans"/>
          <w:color w:val="000000"/>
          <w:sz w:val="22"/>
          <w:szCs w:val="22"/>
        </w:rPr>
        <w:t xml:space="preserve"> </w:t>
      </w:r>
      <w:r w:rsidR="00A22E4C" w:rsidRPr="00B51DB8">
        <w:rPr>
          <w:rFonts w:cs="Arial"/>
        </w:rPr>
        <w:t>S</w:t>
      </w:r>
      <w:r w:rsidR="00C628A7" w:rsidRPr="00B51DB8">
        <w:rPr>
          <w:rFonts w:cs="Arial"/>
        </w:rPr>
        <w:t>tate invo</w:t>
      </w:r>
      <w:r w:rsidR="00A22E4C" w:rsidRPr="00B51DB8">
        <w:rPr>
          <w:rFonts w:cs="Arial"/>
        </w:rPr>
        <w:t xml:space="preserve">lvement is needed to </w:t>
      </w:r>
      <w:r w:rsidR="00A22E4C" w:rsidRPr="00B51DB8">
        <w:rPr>
          <w:rFonts w:cs="Arial"/>
        </w:rPr>
        <w:lastRenderedPageBreak/>
        <w:t>provide a S</w:t>
      </w:r>
      <w:r w:rsidR="00C628A7" w:rsidRPr="00B51DB8">
        <w:rPr>
          <w:rFonts w:cs="Arial"/>
        </w:rPr>
        <w:t xml:space="preserve">tate-wide vision, develop a policy framework, provide oversight, monitor the attainment of statewide goals and program effectiveness, and at the same time </w:t>
      </w:r>
      <w:r>
        <w:rPr>
          <w:rFonts w:cs="Arial"/>
        </w:rPr>
        <w:t>&lt;</w:t>
      </w:r>
      <w:proofErr w:type="spellStart"/>
      <w:r>
        <w:rPr>
          <w:rFonts w:cs="Arial"/>
        </w:rPr>
        <w:t>byh</w:t>
      </w:r>
      <w:proofErr w:type="spellEnd"/>
      <w:r>
        <w:rPr>
          <w:rFonts w:cs="Arial"/>
        </w:rPr>
        <w:t>&gt;</w:t>
      </w:r>
      <w:r w:rsidR="00316C6B" w:rsidRPr="006767D2">
        <w:rPr>
          <w:rFonts w:cs="Arial"/>
          <w:highlight w:val="yellow"/>
        </w:rPr>
        <w:t>can</w:t>
      </w:r>
      <w:r>
        <w:rPr>
          <w:rFonts w:cs="Arial"/>
        </w:rPr>
        <w:t>&lt;</w:t>
      </w:r>
      <w:proofErr w:type="spellStart"/>
      <w:r>
        <w:rPr>
          <w:rFonts w:cs="Arial"/>
        </w:rPr>
        <w:t>eyh</w:t>
      </w:r>
      <w:proofErr w:type="spellEnd"/>
      <w:r>
        <w:rPr>
          <w:rFonts w:cs="Arial"/>
        </w:rPr>
        <w:t>&gt;</w:t>
      </w:r>
      <w:r w:rsidR="00316C6B">
        <w:rPr>
          <w:rFonts w:cs="Arial"/>
        </w:rPr>
        <w:t xml:space="preserve"> </w:t>
      </w:r>
      <w:r w:rsidR="00C628A7" w:rsidRPr="00B51DB8">
        <w:rPr>
          <w:rFonts w:cs="Arial"/>
        </w:rPr>
        <w:t xml:space="preserve">promote economies of scale, the sharing of effective practices, and </w:t>
      </w:r>
      <w:r>
        <w:rPr>
          <w:rFonts w:cs="Arial"/>
        </w:rPr>
        <w:t>&lt;</w:t>
      </w:r>
      <w:proofErr w:type="spellStart"/>
      <w:r>
        <w:rPr>
          <w:rFonts w:cs="Arial"/>
        </w:rPr>
        <w:t>bbh</w:t>
      </w:r>
      <w:proofErr w:type="spellEnd"/>
      <w:r>
        <w:rPr>
          <w:rFonts w:cs="Arial"/>
        </w:rPr>
        <w:t>&gt;</w:t>
      </w:r>
      <w:r w:rsidR="00C628A7" w:rsidRPr="006767D2">
        <w:rPr>
          <w:rFonts w:cs="Arial"/>
          <w:highlight w:val="cyan"/>
        </w:rPr>
        <w:t>incentivize</w:t>
      </w:r>
      <w:r w:rsidRPr="006767D2">
        <w:rPr>
          <w:rFonts w:cs="Arial"/>
          <w:highlight w:val="cyan"/>
        </w:rPr>
        <w:t>s</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Pr="006767D2">
        <w:rPr>
          <w:rFonts w:cs="Arial"/>
          <w:highlight w:val="yellow"/>
        </w:rPr>
        <w:t>incentivize</w:t>
      </w:r>
      <w:r>
        <w:rPr>
          <w:rFonts w:cs="Arial"/>
        </w:rPr>
        <w:t>&lt;</w:t>
      </w:r>
      <w:proofErr w:type="spellStart"/>
      <w:r>
        <w:rPr>
          <w:rFonts w:cs="Arial"/>
        </w:rPr>
        <w:t>eyh</w:t>
      </w:r>
      <w:proofErr w:type="spellEnd"/>
      <w:r>
        <w:rPr>
          <w:rFonts w:cs="Arial"/>
        </w:rPr>
        <w:t>&gt;</w:t>
      </w:r>
      <w:r w:rsidR="00C628A7" w:rsidRPr="00B51DB8">
        <w:rPr>
          <w:rFonts w:cs="Arial"/>
        </w:rPr>
        <w:t xml:space="preserve"> cooperative relationships at all levels to maximize student outcomes. </w:t>
      </w:r>
      <w:r w:rsidR="00C628A7" w:rsidRPr="00B51DB8">
        <w:rPr>
          <w:rFonts w:eastAsiaTheme="minorHAnsi" w:cs="Arial"/>
        </w:rPr>
        <w:t xml:space="preserve">Additionally, </w:t>
      </w:r>
      <w:r>
        <w:rPr>
          <w:rFonts w:eastAsiaTheme="minorHAnsi" w:cs="Arial"/>
        </w:rPr>
        <w:t>&lt;</w:t>
      </w:r>
      <w:proofErr w:type="spellStart"/>
      <w:r>
        <w:rPr>
          <w:rFonts w:eastAsiaTheme="minorHAnsi" w:cs="Arial"/>
        </w:rPr>
        <w:t>bbh</w:t>
      </w:r>
      <w:proofErr w:type="spellEnd"/>
      <w:r>
        <w:rPr>
          <w:rFonts w:eastAsiaTheme="minorHAnsi" w:cs="Arial"/>
        </w:rPr>
        <w:t>&gt;</w:t>
      </w:r>
      <w:r w:rsidRPr="006767D2">
        <w:rPr>
          <w:rFonts w:eastAsiaTheme="minorHAnsi" w:cs="Arial"/>
          <w:highlight w:val="cyan"/>
        </w:rPr>
        <w:t>in large part</w:t>
      </w:r>
      <w:r>
        <w:rPr>
          <w:rFonts w:eastAsiaTheme="minorHAnsi" w:cs="Arial"/>
        </w:rPr>
        <w:t>&lt;</w:t>
      </w:r>
      <w:proofErr w:type="spellStart"/>
      <w:r>
        <w:rPr>
          <w:rFonts w:eastAsiaTheme="minorHAnsi" w:cs="Arial"/>
        </w:rPr>
        <w:t>ebh</w:t>
      </w:r>
      <w:proofErr w:type="spellEnd"/>
      <w:r>
        <w:rPr>
          <w:rFonts w:eastAsiaTheme="minorHAnsi" w:cs="Arial"/>
        </w:rPr>
        <w:t>&gt;</w:t>
      </w:r>
      <w:r w:rsidR="00C628A7" w:rsidRPr="00B51DB8">
        <w:rPr>
          <w:rFonts w:eastAsiaTheme="minorHAnsi" w:cs="Arial"/>
        </w:rPr>
        <w:t xml:space="preserve">because of the size </w:t>
      </w:r>
      <w:r>
        <w:rPr>
          <w:rFonts w:eastAsiaTheme="minorHAnsi" w:cs="Arial"/>
        </w:rPr>
        <w:t>&lt;</w:t>
      </w:r>
      <w:proofErr w:type="spellStart"/>
      <w:r>
        <w:rPr>
          <w:rFonts w:eastAsiaTheme="minorHAnsi" w:cs="Arial"/>
        </w:rPr>
        <w:t>byh</w:t>
      </w:r>
      <w:proofErr w:type="spellEnd"/>
      <w:r>
        <w:rPr>
          <w:rFonts w:eastAsiaTheme="minorHAnsi" w:cs="Arial"/>
        </w:rPr>
        <w:t>&gt;</w:t>
      </w:r>
      <w:r w:rsidR="004B7033" w:rsidRPr="006767D2">
        <w:rPr>
          <w:rFonts w:eastAsiaTheme="minorHAnsi" w:cs="Arial"/>
          <w:highlight w:val="yellow"/>
        </w:rPr>
        <w:t>and diversity</w:t>
      </w:r>
      <w:r>
        <w:rPr>
          <w:rFonts w:eastAsiaTheme="minorHAnsi" w:cs="Arial"/>
        </w:rPr>
        <w:t>&lt;</w:t>
      </w:r>
      <w:proofErr w:type="spellStart"/>
      <w:r>
        <w:rPr>
          <w:rFonts w:eastAsiaTheme="minorHAnsi" w:cs="Arial"/>
        </w:rPr>
        <w:t>eyh</w:t>
      </w:r>
      <w:proofErr w:type="spellEnd"/>
      <w:r>
        <w:rPr>
          <w:rFonts w:eastAsiaTheme="minorHAnsi" w:cs="Arial"/>
        </w:rPr>
        <w:t>&gt;</w:t>
      </w:r>
      <w:r w:rsidR="004B7033">
        <w:rPr>
          <w:rFonts w:eastAsiaTheme="minorHAnsi" w:cs="Arial"/>
        </w:rPr>
        <w:t xml:space="preserve"> </w:t>
      </w:r>
      <w:r w:rsidR="00C628A7" w:rsidRPr="00B51DB8">
        <w:rPr>
          <w:rFonts w:eastAsiaTheme="minorHAnsi" w:cs="Arial"/>
        </w:rPr>
        <w:t xml:space="preserve">of California, a regional approach is often the most appropriate; it addresses the need for responsiveness, on the one hand, </w:t>
      </w:r>
      <w:r w:rsidR="00A22E4C" w:rsidRPr="00B51DB8">
        <w:rPr>
          <w:rFonts w:eastAsiaTheme="minorHAnsi" w:cs="Arial"/>
        </w:rPr>
        <w:t>and coordination, on the other.</w:t>
      </w:r>
      <w:r>
        <w:rPr>
          <w:rFonts w:eastAsiaTheme="minorHAnsi" w:cs="Arial"/>
        </w:rPr>
        <w:t xml:space="preserve"> </w:t>
      </w:r>
    </w:p>
    <w:p w14:paraId="6E872BE4" w14:textId="6A501EFB" w:rsidR="00C628A7" w:rsidRPr="00A96CDC" w:rsidRDefault="00C628A7" w:rsidP="006767D2">
      <w:pPr>
        <w:spacing w:before="240"/>
        <w:ind w:left="1080"/>
        <w:rPr>
          <w:rFonts w:cs="Arial"/>
        </w:rPr>
      </w:pPr>
      <w:r w:rsidRPr="005778CA">
        <w:rPr>
          <w:rFonts w:cs="Arial"/>
        </w:rPr>
        <w:t xml:space="preserve">California’s secondary agencies, postsecondary educational institutions, and workforce development </w:t>
      </w:r>
      <w:r w:rsidR="00A22E4C" w:rsidRPr="00EF4D05">
        <w:rPr>
          <w:rFonts w:cs="Arial"/>
        </w:rPr>
        <w:t>partners continue to invest in career t</w:t>
      </w:r>
      <w:r w:rsidRPr="00EF4D05">
        <w:rPr>
          <w:rFonts w:cs="Arial"/>
        </w:rPr>
        <w:t xml:space="preserve">echnical </w:t>
      </w:r>
      <w:r w:rsidR="00A22E4C" w:rsidRPr="00EF4D05">
        <w:rPr>
          <w:rFonts w:cs="Arial"/>
        </w:rPr>
        <w:t>e</w:t>
      </w:r>
      <w:r w:rsidRPr="00A96CDC">
        <w:rPr>
          <w:rFonts w:cs="Arial"/>
        </w:rPr>
        <w:t xml:space="preserve">ducation (CTE) </w:t>
      </w:r>
      <w:r w:rsidRPr="00A96CDC">
        <w:rPr>
          <w:rFonts w:eastAsiaTheme="minorHAnsi" w:cs="Arial"/>
        </w:rPr>
        <w:t>system development to ensure the most effective, equita</w:t>
      </w:r>
      <w:r w:rsidR="00A22E4C" w:rsidRPr="00A96CDC">
        <w:rPr>
          <w:rFonts w:eastAsiaTheme="minorHAnsi" w:cs="Arial"/>
        </w:rPr>
        <w:t>ble, and efficient use of both S</w:t>
      </w:r>
      <w:r w:rsidRPr="002261FA">
        <w:rPr>
          <w:rFonts w:eastAsiaTheme="minorHAnsi" w:cs="Arial"/>
        </w:rPr>
        <w:t>tate and federal resource</w:t>
      </w:r>
      <w:r w:rsidR="00A22E4C" w:rsidRPr="002261FA">
        <w:rPr>
          <w:rFonts w:eastAsiaTheme="minorHAnsi" w:cs="Arial"/>
        </w:rPr>
        <w:t>s in the development of strong p</w:t>
      </w:r>
      <w:r w:rsidRPr="002261FA">
        <w:rPr>
          <w:rFonts w:eastAsiaTheme="minorHAnsi" w:cs="Arial"/>
        </w:rPr>
        <w:t xml:space="preserve">rograms of </w:t>
      </w:r>
      <w:r w:rsidR="00A22E4C" w:rsidRPr="00EC7EB1">
        <w:rPr>
          <w:rFonts w:eastAsiaTheme="minorHAnsi" w:cs="Arial"/>
        </w:rPr>
        <w:t>s</w:t>
      </w:r>
      <w:r w:rsidRPr="00EC7EB1">
        <w:rPr>
          <w:rFonts w:eastAsiaTheme="minorHAnsi" w:cs="Arial"/>
        </w:rPr>
        <w:t xml:space="preserve">tudy (referred to as career pathways in California). This investment is supported with the </w:t>
      </w:r>
      <w:r w:rsidRPr="005778CA">
        <w:rPr>
          <w:rFonts w:cs="Arial"/>
        </w:rPr>
        <w:t xml:space="preserve">evolution of the </w:t>
      </w:r>
      <w:r w:rsidR="00A22E4C" w:rsidRPr="005778CA">
        <w:rPr>
          <w:rFonts w:cs="Arial"/>
        </w:rPr>
        <w:t>S</w:t>
      </w:r>
      <w:r w:rsidRPr="005778CA">
        <w:rPr>
          <w:rFonts w:cs="Arial"/>
        </w:rPr>
        <w:t xml:space="preserve">tate’s system of accountability and continuous improvement following enactment of the 2014 Local Control Funding Formula (LCFF), the development of the Local Control Accountability Plan (LCAP), the </w:t>
      </w:r>
      <w:r w:rsidRPr="005778CA">
        <w:rPr>
          <w:rFonts w:cs="Arial"/>
          <w:color w:val="000000"/>
          <w:lang w:val="en"/>
        </w:rPr>
        <w:t>new accountability and continuous improvement system</w:t>
      </w:r>
      <w:r w:rsidR="008C5E5C">
        <w:rPr>
          <w:rFonts w:cs="Arial"/>
          <w:color w:val="000000"/>
          <w:lang w:val="en"/>
        </w:rPr>
        <w:t xml:space="preserve"> &lt;</w:t>
      </w:r>
      <w:proofErr w:type="spellStart"/>
      <w:r w:rsidR="008C5E5C">
        <w:rPr>
          <w:rFonts w:cs="Arial"/>
          <w:color w:val="000000"/>
          <w:lang w:val="en"/>
        </w:rPr>
        <w:t>bbh</w:t>
      </w:r>
      <w:proofErr w:type="spellEnd"/>
      <w:r w:rsidR="008C5E5C">
        <w:rPr>
          <w:rFonts w:cs="Arial"/>
          <w:color w:val="000000"/>
          <w:lang w:val="en"/>
        </w:rPr>
        <w:t>&gt;</w:t>
      </w:r>
      <w:r w:rsidR="008C5E5C" w:rsidRPr="008C5E5C">
        <w:rPr>
          <w:rFonts w:cs="Arial"/>
          <w:color w:val="000000"/>
          <w:highlight w:val="cyan"/>
          <w:lang w:val="en"/>
        </w:rPr>
        <w:t>(Dashboard)</w:t>
      </w:r>
      <w:r w:rsidR="008C5E5C">
        <w:rPr>
          <w:rFonts w:cs="Arial"/>
          <w:color w:val="000000"/>
          <w:lang w:val="en"/>
        </w:rPr>
        <w:t>&lt;</w:t>
      </w:r>
      <w:proofErr w:type="spellStart"/>
      <w:r w:rsidR="008C5E5C">
        <w:rPr>
          <w:rFonts w:cs="Arial"/>
          <w:color w:val="000000"/>
          <w:lang w:val="en"/>
        </w:rPr>
        <w:t>ebh</w:t>
      </w:r>
      <w:proofErr w:type="spellEnd"/>
      <w:r w:rsidR="008C5E5C">
        <w:rPr>
          <w:rFonts w:cs="Arial"/>
          <w:color w:val="000000"/>
          <w:lang w:val="en"/>
        </w:rPr>
        <w:t>&gt;</w:t>
      </w:r>
      <w:r w:rsidRPr="005778CA">
        <w:rPr>
          <w:rFonts w:cs="Arial"/>
          <w:color w:val="000000"/>
          <w:lang w:val="en"/>
        </w:rPr>
        <w:t xml:space="preserve">, </w:t>
      </w:r>
      <w:r w:rsidR="00320F12">
        <w:rPr>
          <w:rFonts w:cs="Arial"/>
          <w:color w:val="000000"/>
          <w:lang w:val="en"/>
        </w:rPr>
        <w:t xml:space="preserve">the </w:t>
      </w:r>
      <w:r w:rsidR="008C5E5C">
        <w:rPr>
          <w:rFonts w:cs="Arial"/>
          <w:color w:val="000000"/>
          <w:lang w:val="en"/>
        </w:rPr>
        <w:t>&lt;</w:t>
      </w:r>
      <w:proofErr w:type="spellStart"/>
      <w:r w:rsidR="008C5E5C">
        <w:rPr>
          <w:rFonts w:cs="Arial"/>
          <w:color w:val="000000"/>
          <w:lang w:val="en"/>
        </w:rPr>
        <w:t>byh</w:t>
      </w:r>
      <w:proofErr w:type="spellEnd"/>
      <w:r w:rsidR="008C5E5C">
        <w:rPr>
          <w:rFonts w:cs="Arial"/>
          <w:color w:val="000000"/>
          <w:lang w:val="en"/>
        </w:rPr>
        <w:t>&gt;</w:t>
      </w:r>
      <w:r w:rsidR="00320F12" w:rsidRPr="008C5E5C">
        <w:rPr>
          <w:rFonts w:cs="Arial"/>
          <w:color w:val="000000"/>
          <w:highlight w:val="yellow"/>
          <w:lang w:val="en"/>
        </w:rPr>
        <w:t xml:space="preserve">Career Technical Educaiton Incentive Grant Program, </w:t>
      </w:r>
      <w:r w:rsidRPr="008C5E5C">
        <w:rPr>
          <w:rFonts w:cs="Arial"/>
          <w:color w:val="000000"/>
          <w:highlight w:val="yellow"/>
          <w:lang w:val="en"/>
        </w:rPr>
        <w:t>the</w:t>
      </w:r>
      <w:r w:rsidR="008C5E5C">
        <w:rPr>
          <w:rFonts w:cs="Arial"/>
          <w:color w:val="000000"/>
          <w:lang w:val="en"/>
        </w:rPr>
        <w:t>&lt;</w:t>
      </w:r>
      <w:proofErr w:type="spellStart"/>
      <w:r w:rsidR="008C5E5C">
        <w:rPr>
          <w:rFonts w:cs="Arial"/>
          <w:color w:val="000000"/>
          <w:lang w:val="en"/>
        </w:rPr>
        <w:t>eyh</w:t>
      </w:r>
      <w:proofErr w:type="spellEnd"/>
      <w:r w:rsidR="008C5E5C">
        <w:rPr>
          <w:rFonts w:cs="Arial"/>
          <w:color w:val="000000"/>
          <w:lang w:val="en"/>
        </w:rPr>
        <w:t>&gt;</w:t>
      </w:r>
      <w:r w:rsidRPr="005778CA">
        <w:rPr>
          <w:rFonts w:cs="Arial"/>
          <w:color w:val="000000"/>
          <w:lang w:val="en"/>
        </w:rPr>
        <w:t xml:space="preserve"> </w:t>
      </w:r>
      <w:r w:rsidR="00F039DF" w:rsidRPr="005778CA">
        <w:rPr>
          <w:rFonts w:cs="Arial"/>
          <w:color w:val="000000"/>
          <w:lang w:val="en"/>
        </w:rPr>
        <w:t>Kind</w:t>
      </w:r>
      <w:r w:rsidR="002C0750" w:rsidRPr="005778CA">
        <w:rPr>
          <w:rFonts w:cs="Arial"/>
          <w:color w:val="000000"/>
          <w:lang w:val="en"/>
        </w:rPr>
        <w:t xml:space="preserve">ergarten through grade </w:t>
      </w:r>
      <w:r w:rsidR="0034193E" w:rsidRPr="005778CA">
        <w:rPr>
          <w:rFonts w:cs="Arial"/>
          <w:color w:val="000000"/>
          <w:lang w:val="en"/>
        </w:rPr>
        <w:t>twelve (</w:t>
      </w:r>
      <w:r w:rsidRPr="005778CA">
        <w:rPr>
          <w:rFonts w:cs="Arial"/>
          <w:color w:val="000000"/>
          <w:lang w:val="en"/>
        </w:rPr>
        <w:t>K</w:t>
      </w:r>
      <w:r w:rsidR="00A22E4C" w:rsidRPr="005778CA">
        <w:rPr>
          <w:rFonts w:cs="Arial"/>
          <w:color w:val="000000"/>
          <w:lang w:val="en"/>
        </w:rPr>
        <w:t>–</w:t>
      </w:r>
      <w:r w:rsidRPr="005778CA">
        <w:rPr>
          <w:rFonts w:cs="Arial"/>
          <w:color w:val="000000"/>
          <w:lang w:val="en"/>
        </w:rPr>
        <w:t>12</w:t>
      </w:r>
      <w:r w:rsidR="00F039DF" w:rsidRPr="005778CA">
        <w:rPr>
          <w:rFonts w:cs="Arial"/>
          <w:color w:val="000000"/>
          <w:lang w:val="en"/>
        </w:rPr>
        <w:t>)</w:t>
      </w:r>
      <w:r w:rsidRPr="005778CA">
        <w:rPr>
          <w:rFonts w:cs="Arial"/>
          <w:color w:val="000000"/>
          <w:lang w:val="en"/>
        </w:rPr>
        <w:t xml:space="preserve"> Strong Workforce Program, Guided Pathways </w:t>
      </w:r>
      <w:r w:rsidR="008C5E5C">
        <w:rPr>
          <w:rFonts w:cs="Arial"/>
          <w:color w:val="000000"/>
          <w:lang w:val="en"/>
        </w:rPr>
        <w:t>&lt;</w:t>
      </w:r>
      <w:proofErr w:type="spellStart"/>
      <w:r w:rsidR="008C5E5C">
        <w:rPr>
          <w:rFonts w:cs="Arial"/>
          <w:color w:val="000000"/>
          <w:lang w:val="en"/>
        </w:rPr>
        <w:t>bbh</w:t>
      </w:r>
      <w:proofErr w:type="spellEnd"/>
      <w:r w:rsidR="008C5E5C">
        <w:rPr>
          <w:rFonts w:cs="Arial"/>
          <w:color w:val="000000"/>
          <w:lang w:val="en"/>
        </w:rPr>
        <w:t>&gt;</w:t>
      </w:r>
      <w:r w:rsidR="008C5E5C" w:rsidRPr="008C5E5C">
        <w:rPr>
          <w:rFonts w:cs="Arial"/>
          <w:color w:val="000000"/>
          <w:highlight w:val="cyan"/>
          <w:lang w:val="en"/>
        </w:rPr>
        <w:t>Initiative</w:t>
      </w:r>
      <w:r w:rsidR="008C5E5C">
        <w:rPr>
          <w:rFonts w:cs="Arial"/>
          <w:color w:val="000000"/>
          <w:lang w:val="en"/>
        </w:rPr>
        <w:t>&lt;</w:t>
      </w:r>
      <w:proofErr w:type="spellStart"/>
      <w:r w:rsidR="008C5E5C">
        <w:rPr>
          <w:rFonts w:cs="Arial"/>
          <w:color w:val="000000"/>
          <w:lang w:val="en"/>
        </w:rPr>
        <w:t>ebh</w:t>
      </w:r>
      <w:proofErr w:type="spellEnd"/>
      <w:r w:rsidR="008C5E5C">
        <w:rPr>
          <w:rFonts w:cs="Arial"/>
          <w:color w:val="000000"/>
          <w:lang w:val="en"/>
        </w:rPr>
        <w:t xml:space="preserve">&gt; </w:t>
      </w:r>
      <w:r w:rsidR="00526130" w:rsidRPr="005778CA">
        <w:rPr>
          <w:rFonts w:cs="Arial"/>
          <w:color w:val="000000"/>
          <w:lang w:val="en"/>
        </w:rPr>
        <w:t>Framework</w:t>
      </w:r>
      <w:r w:rsidRPr="005778CA">
        <w:rPr>
          <w:rFonts w:cs="Arial"/>
          <w:color w:val="000000"/>
          <w:lang w:val="en"/>
        </w:rPr>
        <w:t xml:space="preserve">, and new </w:t>
      </w:r>
      <w:r w:rsidR="008C5E5C">
        <w:rPr>
          <w:rFonts w:cs="Arial"/>
          <w:color w:val="000000"/>
          <w:lang w:val="en"/>
        </w:rPr>
        <w:t>&lt;</w:t>
      </w:r>
      <w:proofErr w:type="spellStart"/>
      <w:r w:rsidR="008C5E5C">
        <w:rPr>
          <w:rFonts w:cs="Arial"/>
          <w:color w:val="000000"/>
          <w:lang w:val="en"/>
        </w:rPr>
        <w:t>bbh</w:t>
      </w:r>
      <w:proofErr w:type="spellEnd"/>
      <w:r w:rsidR="008C5E5C">
        <w:rPr>
          <w:rFonts w:cs="Arial"/>
          <w:color w:val="000000"/>
          <w:lang w:val="en"/>
        </w:rPr>
        <w:t>&gt;</w:t>
      </w:r>
      <w:r w:rsidR="008C5E5C" w:rsidRPr="008C5E5C">
        <w:rPr>
          <w:rFonts w:cs="Arial"/>
          <w:color w:val="000000"/>
          <w:highlight w:val="cyan"/>
          <w:lang w:val="en"/>
        </w:rPr>
        <w:t>funding formula</w:t>
      </w:r>
      <w:r w:rsidR="008C5E5C">
        <w:rPr>
          <w:rFonts w:cs="Arial"/>
          <w:color w:val="000000"/>
          <w:lang w:val="en"/>
        </w:rPr>
        <w:t>&lt;</w:t>
      </w:r>
      <w:proofErr w:type="spellStart"/>
      <w:r w:rsidR="008C5E5C">
        <w:rPr>
          <w:rFonts w:cs="Arial"/>
          <w:color w:val="000000"/>
          <w:lang w:val="en"/>
        </w:rPr>
        <w:t>ebh</w:t>
      </w:r>
      <w:proofErr w:type="spellEnd"/>
      <w:r w:rsidR="008C5E5C">
        <w:rPr>
          <w:rFonts w:cs="Arial"/>
          <w:color w:val="000000"/>
          <w:lang w:val="en"/>
        </w:rPr>
        <w:t>&gt;&lt;</w:t>
      </w:r>
      <w:proofErr w:type="spellStart"/>
      <w:r w:rsidR="008C5E5C">
        <w:rPr>
          <w:rFonts w:cs="Arial"/>
          <w:color w:val="000000"/>
          <w:lang w:val="en"/>
        </w:rPr>
        <w:t>byh</w:t>
      </w:r>
      <w:proofErr w:type="spellEnd"/>
      <w:r w:rsidR="008C5E5C">
        <w:rPr>
          <w:rFonts w:cs="Arial"/>
          <w:color w:val="000000"/>
          <w:lang w:val="en"/>
        </w:rPr>
        <w:t>&gt;</w:t>
      </w:r>
      <w:r w:rsidR="00A32DBC" w:rsidRPr="008C5E5C">
        <w:rPr>
          <w:rFonts w:cs="Arial"/>
          <w:color w:val="000000"/>
          <w:highlight w:val="yellow"/>
          <w:lang w:val="en"/>
        </w:rPr>
        <w:t>Student-C</w:t>
      </w:r>
      <w:r w:rsidR="005778CA" w:rsidRPr="008C5E5C">
        <w:rPr>
          <w:rFonts w:cs="Arial"/>
          <w:color w:val="000000"/>
          <w:highlight w:val="yellow"/>
          <w:lang w:val="en"/>
        </w:rPr>
        <w:t xml:space="preserve">entered </w:t>
      </w:r>
      <w:r w:rsidR="00A32DBC" w:rsidRPr="008C5E5C">
        <w:rPr>
          <w:rFonts w:cs="Arial"/>
          <w:color w:val="000000"/>
          <w:highlight w:val="yellow"/>
          <w:lang w:val="en"/>
        </w:rPr>
        <w:t>F</w:t>
      </w:r>
      <w:r w:rsidRPr="008C5E5C">
        <w:rPr>
          <w:rFonts w:cs="Arial"/>
          <w:color w:val="000000"/>
          <w:highlight w:val="yellow"/>
          <w:lang w:val="en"/>
        </w:rPr>
        <w:t xml:space="preserve">unding </w:t>
      </w:r>
      <w:r w:rsidR="00A32DBC" w:rsidRPr="008C5E5C">
        <w:rPr>
          <w:rFonts w:cs="Arial"/>
          <w:color w:val="000000"/>
          <w:highlight w:val="yellow"/>
          <w:lang w:val="en"/>
        </w:rPr>
        <w:t>F</w:t>
      </w:r>
      <w:r w:rsidRPr="008C5E5C">
        <w:rPr>
          <w:rFonts w:cs="Arial"/>
          <w:color w:val="000000"/>
          <w:highlight w:val="yellow"/>
          <w:lang w:val="en"/>
        </w:rPr>
        <w:t>ormula</w:t>
      </w:r>
      <w:r w:rsidR="00A32DBC" w:rsidRPr="008C5E5C">
        <w:rPr>
          <w:rFonts w:cs="Arial"/>
          <w:color w:val="000000"/>
          <w:highlight w:val="yellow"/>
          <w:lang w:val="en"/>
        </w:rPr>
        <w:t xml:space="preserve"> (SCFF)</w:t>
      </w:r>
      <w:r w:rsidR="008C5E5C">
        <w:rPr>
          <w:rFonts w:cs="Arial"/>
          <w:color w:val="000000"/>
          <w:lang w:val="en"/>
        </w:rPr>
        <w:t>&lt;</w:t>
      </w:r>
      <w:proofErr w:type="spellStart"/>
      <w:r w:rsidR="008C5E5C">
        <w:rPr>
          <w:rFonts w:cs="Arial"/>
          <w:color w:val="000000"/>
          <w:lang w:val="en"/>
        </w:rPr>
        <w:t>eyh</w:t>
      </w:r>
      <w:proofErr w:type="spellEnd"/>
      <w:r w:rsidR="008C5E5C">
        <w:rPr>
          <w:rFonts w:cs="Arial"/>
          <w:color w:val="000000"/>
          <w:lang w:val="en"/>
        </w:rPr>
        <w:t>&gt;</w:t>
      </w:r>
      <w:r w:rsidRPr="00A32DBC">
        <w:rPr>
          <w:rFonts w:cs="Arial"/>
          <w:color w:val="000000"/>
          <w:lang w:val="en"/>
        </w:rPr>
        <w:t xml:space="preserve"> for community colleges </w:t>
      </w:r>
      <w:r w:rsidRPr="00A32DBC">
        <w:rPr>
          <w:rFonts w:cs="Arial"/>
        </w:rPr>
        <w:t xml:space="preserve">in California. </w:t>
      </w:r>
      <w:r w:rsidR="008C5E5C">
        <w:rPr>
          <w:rFonts w:cs="Arial"/>
        </w:rPr>
        <w:t>&lt;</w:t>
      </w:r>
      <w:proofErr w:type="spellStart"/>
      <w:proofErr w:type="gramStart"/>
      <w:r w:rsidR="008C5E5C">
        <w:rPr>
          <w:rFonts w:cs="Arial"/>
        </w:rPr>
        <w:t>byh</w:t>
      </w:r>
      <w:proofErr w:type="spellEnd"/>
      <w:r w:rsidR="008C5E5C">
        <w:rPr>
          <w:rFonts w:cs="Arial"/>
        </w:rPr>
        <w:t>&gt;</w:t>
      </w:r>
      <w:proofErr w:type="gramEnd"/>
      <w:r w:rsidR="00723994" w:rsidRPr="008C5E5C">
        <w:rPr>
          <w:rFonts w:cs="Arial"/>
          <w:highlight w:val="yellow"/>
        </w:rPr>
        <w:t>All these initiatives are intended to provide additiona</w:t>
      </w:r>
      <w:r w:rsidR="00526130" w:rsidRPr="008C5E5C">
        <w:rPr>
          <w:rFonts w:cs="Arial"/>
          <w:highlight w:val="yellow"/>
        </w:rPr>
        <w:t xml:space="preserve">l funding and flexibility to </w:t>
      </w:r>
      <w:r w:rsidR="005778CA" w:rsidRPr="008C5E5C">
        <w:rPr>
          <w:rFonts w:cs="Arial"/>
          <w:highlight w:val="yellow"/>
        </w:rPr>
        <w:t>help</w:t>
      </w:r>
      <w:r w:rsidR="00A96CDC" w:rsidRPr="008C5E5C">
        <w:rPr>
          <w:rFonts w:cs="Arial"/>
          <w:highlight w:val="yellow"/>
        </w:rPr>
        <w:t xml:space="preserve"> expand access and</w:t>
      </w:r>
      <w:r w:rsidR="005778CA" w:rsidRPr="008C5E5C">
        <w:rPr>
          <w:rFonts w:cs="Arial"/>
          <w:highlight w:val="yellow"/>
        </w:rPr>
        <w:t xml:space="preserve"> </w:t>
      </w:r>
      <w:r w:rsidR="00A00FC1" w:rsidRPr="008C5E5C">
        <w:rPr>
          <w:rFonts w:cs="Arial"/>
          <w:highlight w:val="yellow"/>
        </w:rPr>
        <w:t>focus on</w:t>
      </w:r>
      <w:r w:rsidR="00526130" w:rsidRPr="008C5E5C">
        <w:rPr>
          <w:rFonts w:cs="Arial"/>
          <w:highlight w:val="yellow"/>
        </w:rPr>
        <w:t xml:space="preserve"> equity in educational opportunities</w:t>
      </w:r>
      <w:r w:rsidR="00A96CDC" w:rsidRPr="008C5E5C">
        <w:rPr>
          <w:rFonts w:cs="Arial"/>
          <w:highlight w:val="yellow"/>
        </w:rPr>
        <w:t xml:space="preserve"> for </w:t>
      </w:r>
      <w:r w:rsidR="00A00FC1" w:rsidRPr="008C5E5C">
        <w:rPr>
          <w:rFonts w:cs="Arial"/>
          <w:highlight w:val="yellow"/>
        </w:rPr>
        <w:t xml:space="preserve">all </w:t>
      </w:r>
      <w:r w:rsidR="00A96CDC" w:rsidRPr="008C5E5C">
        <w:rPr>
          <w:rFonts w:cs="Arial"/>
          <w:highlight w:val="yellow"/>
        </w:rPr>
        <w:t>students</w:t>
      </w:r>
      <w:r w:rsidR="00526130" w:rsidRPr="008C5E5C">
        <w:rPr>
          <w:rFonts w:cs="Arial"/>
          <w:highlight w:val="yellow"/>
        </w:rPr>
        <w:t xml:space="preserve">. </w:t>
      </w:r>
      <w:r w:rsidR="00A96CDC" w:rsidRPr="008C5E5C">
        <w:rPr>
          <w:rFonts w:cs="Arial"/>
          <w:highlight w:val="yellow"/>
        </w:rPr>
        <w:t>Furthermore, a</w:t>
      </w:r>
      <w:r w:rsidR="00526130" w:rsidRPr="008C5E5C">
        <w:rPr>
          <w:rFonts w:cs="Arial"/>
          <w:highlight w:val="yellow"/>
        </w:rPr>
        <w:t xml:space="preserve"> common theme among all new State funding systems are weighted formula</w:t>
      </w:r>
      <w:r w:rsidR="00A00FC1" w:rsidRPr="008C5E5C">
        <w:rPr>
          <w:rFonts w:cs="Arial"/>
          <w:highlight w:val="yellow"/>
        </w:rPr>
        <w:t>e</w:t>
      </w:r>
      <w:r w:rsidR="00526130" w:rsidRPr="008C5E5C">
        <w:rPr>
          <w:rFonts w:cs="Arial"/>
          <w:highlight w:val="yellow"/>
        </w:rPr>
        <w:t xml:space="preserve"> for supporting</w:t>
      </w:r>
      <w:r w:rsidR="005778CA" w:rsidRPr="008C5E5C">
        <w:rPr>
          <w:rFonts w:cs="Arial"/>
          <w:highlight w:val="yellow"/>
        </w:rPr>
        <w:t xml:space="preserve"> disadvantaged </w:t>
      </w:r>
      <w:r w:rsidR="00526130" w:rsidRPr="008C5E5C">
        <w:rPr>
          <w:rFonts w:cs="Arial"/>
          <w:highlight w:val="yellow"/>
        </w:rPr>
        <w:t>students</w:t>
      </w:r>
      <w:r w:rsidR="005778CA" w:rsidRPr="008C5E5C">
        <w:rPr>
          <w:rFonts w:cs="Arial"/>
          <w:highlight w:val="yellow"/>
        </w:rPr>
        <w:t>.</w:t>
      </w:r>
      <w:r w:rsidR="00723994" w:rsidRPr="008C5E5C">
        <w:rPr>
          <w:rFonts w:cs="Arial"/>
          <w:highlight w:val="yellow"/>
        </w:rPr>
        <w:t xml:space="preserve"> </w:t>
      </w:r>
      <w:r w:rsidR="005778CA" w:rsidRPr="008C5E5C">
        <w:rPr>
          <w:rFonts w:cs="Arial"/>
          <w:highlight w:val="yellow"/>
        </w:rPr>
        <w:t>All of</w:t>
      </w:r>
      <w:r w:rsidR="008C5E5C">
        <w:rPr>
          <w:rFonts w:cs="Arial"/>
        </w:rPr>
        <w:t>&lt;</w:t>
      </w:r>
      <w:proofErr w:type="spellStart"/>
      <w:r w:rsidR="008C5E5C">
        <w:rPr>
          <w:rFonts w:cs="Arial"/>
        </w:rPr>
        <w:t>eyh</w:t>
      </w:r>
      <w:proofErr w:type="spellEnd"/>
      <w:r w:rsidR="008C5E5C">
        <w:rPr>
          <w:rFonts w:cs="Arial"/>
        </w:rPr>
        <w:t>&gt;</w:t>
      </w:r>
      <w:r w:rsidR="005778CA" w:rsidRPr="00A96CDC">
        <w:rPr>
          <w:rFonts w:cs="Arial"/>
        </w:rPr>
        <w:t xml:space="preserve"> </w:t>
      </w:r>
      <w:r w:rsidRPr="00A96CDC">
        <w:rPr>
          <w:rFonts w:cs="Arial"/>
        </w:rPr>
        <w:t xml:space="preserve">California’s efforts are further supported through the federal </w:t>
      </w:r>
      <w:r w:rsidRPr="00A96CDC">
        <w:rPr>
          <w:rFonts w:cs="Arial"/>
          <w:lang w:val="en"/>
        </w:rPr>
        <w:t xml:space="preserve">WIOA, </w:t>
      </w:r>
      <w:r w:rsidRPr="00A96CDC">
        <w:rPr>
          <w:rFonts w:cs="Arial"/>
        </w:rPr>
        <w:t>Every Student Succeeds Act (ESSA) and Perkins V.</w:t>
      </w:r>
    </w:p>
    <w:p w14:paraId="52ABB221" w14:textId="77777777" w:rsidR="00C628A7" w:rsidRDefault="00C628A7" w:rsidP="008C5E5C">
      <w:pPr>
        <w:tabs>
          <w:tab w:val="left" w:pos="1620"/>
        </w:tabs>
        <w:spacing w:before="240" w:after="240"/>
        <w:ind w:left="1080"/>
        <w:rPr>
          <w:rFonts w:cs="Arial"/>
          <w:color w:val="000000"/>
          <w:lang w:val="en"/>
        </w:rPr>
      </w:pPr>
      <w:r w:rsidRPr="00B51DB8">
        <w:rPr>
          <w:rFonts w:cs="Arial"/>
        </w:rPr>
        <w:t xml:space="preserve">California’s aspirations for vibrant career pathways are best expressed in the </w:t>
      </w:r>
      <w:r w:rsidR="00A22E4C" w:rsidRPr="00B51DB8">
        <w:rPr>
          <w:rFonts w:cs="Arial"/>
        </w:rPr>
        <w:t xml:space="preserve">California </w:t>
      </w:r>
      <w:r w:rsidRPr="00B51DB8">
        <w:rPr>
          <w:rFonts w:cs="Arial"/>
        </w:rPr>
        <w:t>Workforce Pathways Joint Advisory Committee’s (</w:t>
      </w:r>
      <w:r w:rsidR="00A22E4C" w:rsidRPr="00B51DB8">
        <w:rPr>
          <w:rFonts w:cs="Arial"/>
        </w:rPr>
        <w:t>C</w:t>
      </w:r>
      <w:r w:rsidRPr="00B51DB8">
        <w:rPr>
          <w:rFonts w:cs="Arial"/>
        </w:rPr>
        <w:t xml:space="preserve">WPJAC) </w:t>
      </w:r>
      <w:r w:rsidRPr="00B51DB8">
        <w:rPr>
          <w:rFonts w:cs="Arial"/>
          <w:color w:val="000000"/>
          <w:lang w:val="en"/>
        </w:rPr>
        <w:t>Guiding Policy Principles to Support K</w:t>
      </w:r>
      <w:r w:rsidR="00A22E4C" w:rsidRPr="00B51DB8">
        <w:rPr>
          <w:rFonts w:cs="Arial"/>
          <w:color w:val="000000"/>
          <w:lang w:val="en"/>
        </w:rPr>
        <w:t>–</w:t>
      </w:r>
      <w:r w:rsidRPr="00B51DB8">
        <w:rPr>
          <w:rFonts w:cs="Arial"/>
          <w:color w:val="000000"/>
          <w:lang w:val="en"/>
        </w:rPr>
        <w:t>14+ Pathways</w:t>
      </w:r>
      <w:r w:rsidR="00A22E4C" w:rsidRPr="00B51DB8">
        <w:rPr>
          <w:rFonts w:cs="Arial"/>
          <w:color w:val="000000"/>
          <w:lang w:val="en"/>
        </w:rPr>
        <w:t xml:space="preserve"> (Guiding Principles) document:</w:t>
      </w:r>
    </w:p>
    <w:p w14:paraId="1FDD6FD6" w14:textId="77777777"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Focus on student-centered delivery of services</w:t>
      </w:r>
    </w:p>
    <w:p w14:paraId="0D182209" w14:textId="77777777"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Promote equity, and access</w:t>
      </w:r>
    </w:p>
    <w:p w14:paraId="71DE7D12" w14:textId="77777777"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Achieve system alignment</w:t>
      </w:r>
    </w:p>
    <w:p w14:paraId="7F711884" w14:textId="77777777" w:rsidR="002B0CD5" w:rsidRDefault="002B0CD5" w:rsidP="00E409BE">
      <w:pPr>
        <w:pStyle w:val="ListParagraph"/>
        <w:numPr>
          <w:ilvl w:val="0"/>
          <w:numId w:val="41"/>
        </w:numPr>
        <w:spacing w:after="240"/>
        <w:ind w:left="1440"/>
        <w:rPr>
          <w:rFonts w:cs="Arial"/>
          <w:color w:val="000000"/>
          <w:lang w:val="en"/>
        </w:rPr>
      </w:pPr>
      <w:r>
        <w:rPr>
          <w:rFonts w:cs="Arial"/>
          <w:color w:val="000000"/>
          <w:lang w:val="en"/>
        </w:rPr>
        <w:t>Support the continuous improvement, and capacity building at all levels</w:t>
      </w:r>
    </w:p>
    <w:p w14:paraId="30C67F42" w14:textId="77777777" w:rsidR="002B0CD5" w:rsidRPr="002B0CD5" w:rsidRDefault="002B0CD5" w:rsidP="00E409BE">
      <w:pPr>
        <w:pStyle w:val="ListParagraph"/>
        <w:numPr>
          <w:ilvl w:val="0"/>
          <w:numId w:val="41"/>
        </w:numPr>
        <w:spacing w:after="240"/>
        <w:ind w:left="1440"/>
        <w:rPr>
          <w:rFonts w:eastAsia="Times New Roman" w:cs="Arial"/>
          <w:color w:val="000000"/>
          <w:lang w:val="en"/>
        </w:rPr>
      </w:pPr>
      <w:r>
        <w:rPr>
          <w:rFonts w:cs="Arial"/>
          <w:color w:val="000000"/>
          <w:lang w:val="en"/>
        </w:rPr>
        <w:t>Ensure that State priorities and direction lead the State Plan with opportunities in Perkins leveraged to assist in accomplishing the State goals and objectives.</w:t>
      </w:r>
    </w:p>
    <w:p w14:paraId="4A0CD1D4" w14:textId="31987E3E" w:rsidR="00C628A7" w:rsidRDefault="00C628A7" w:rsidP="0034193E">
      <w:pPr>
        <w:spacing w:after="240"/>
        <w:ind w:left="1080"/>
        <w:rPr>
          <w:rFonts w:eastAsia="Times New Roman" w:cs="Arial"/>
          <w:color w:val="000000"/>
          <w:lang w:val="en"/>
        </w:rPr>
      </w:pPr>
      <w:r w:rsidRPr="002B0CD5">
        <w:rPr>
          <w:rFonts w:cs="Arial"/>
          <w:color w:val="000000"/>
        </w:rPr>
        <w:t xml:space="preserve">These Guiding Principles are reflective of the vision for the development, operation, and improvement of career pathways in California and build upon </w:t>
      </w:r>
      <w:r w:rsidRPr="002B0CD5">
        <w:rPr>
          <w:rFonts w:cs="Arial"/>
          <w:color w:val="000000"/>
        </w:rPr>
        <w:lastRenderedPageBreak/>
        <w:t>California</w:t>
      </w:r>
      <w:r w:rsidR="00F23F5C" w:rsidRPr="002B0CD5">
        <w:rPr>
          <w:rFonts w:cs="Arial"/>
          <w:color w:val="000000"/>
        </w:rPr>
        <w:t xml:space="preserve"> </w:t>
      </w:r>
      <w:r w:rsidRPr="002B0CD5">
        <w:rPr>
          <w:rFonts w:cs="Arial"/>
          <w:color w:val="000000"/>
        </w:rPr>
        <w:t xml:space="preserve">policy changes which have transpired in recent years. </w:t>
      </w:r>
      <w:r w:rsidR="00F23F5C" w:rsidRPr="002B0CD5">
        <w:rPr>
          <w:rFonts w:eastAsia="Times New Roman" w:cs="Arial"/>
          <w:color w:val="000000"/>
          <w:lang w:val="en"/>
        </w:rPr>
        <w:t>To realize the G</w:t>
      </w:r>
      <w:r w:rsidRPr="002B0CD5">
        <w:rPr>
          <w:rFonts w:eastAsia="Times New Roman" w:cs="Arial"/>
          <w:color w:val="000000"/>
          <w:lang w:val="en"/>
        </w:rPr>
        <w:t xml:space="preserve">uiding </w:t>
      </w:r>
      <w:r w:rsidR="00F23F5C" w:rsidRPr="002B0CD5">
        <w:rPr>
          <w:rFonts w:eastAsia="Times New Roman" w:cs="Arial"/>
          <w:color w:val="000000"/>
          <w:lang w:val="en"/>
        </w:rPr>
        <w:t>P</w:t>
      </w:r>
      <w:r w:rsidRPr="002B0CD5">
        <w:rPr>
          <w:rFonts w:eastAsia="Times New Roman" w:cs="Arial"/>
          <w:color w:val="000000"/>
          <w:lang w:val="en"/>
        </w:rPr>
        <w:t>rinciples outlined above, California recognizes the importance of the following essential elements of high-quality college and career pathway</w:t>
      </w:r>
      <w:r w:rsidR="00F23F5C" w:rsidRPr="002B0CD5">
        <w:rPr>
          <w:rFonts w:eastAsia="Times New Roman" w:cs="Arial"/>
          <w:color w:val="000000"/>
          <w:lang w:val="en"/>
        </w:rPr>
        <w:t>s</w:t>
      </w:r>
      <w:r w:rsidRPr="002B0CD5">
        <w:rPr>
          <w:rFonts w:eastAsia="Times New Roman" w:cs="Arial"/>
          <w:color w:val="000000"/>
          <w:lang w:val="en"/>
        </w:rPr>
        <w:t>:</w:t>
      </w:r>
    </w:p>
    <w:p w14:paraId="68DA9D76"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Student-centered delivery of services</w:t>
      </w:r>
    </w:p>
    <w:p w14:paraId="25D7A3D7"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Equity</w:t>
      </w:r>
    </w:p>
    <w:p w14:paraId="5CB53F21"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Access</w:t>
      </w:r>
    </w:p>
    <w:p w14:paraId="3043AE87"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Leadership at all levels</w:t>
      </w:r>
    </w:p>
    <w:p w14:paraId="2F8B4D35"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High-quality, integrated curriculum, and instruction</w:t>
      </w:r>
    </w:p>
    <w:p w14:paraId="0E1DADC5"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Skilled instruction, and educational leadership, informed by professional learning</w:t>
      </w:r>
    </w:p>
    <w:p w14:paraId="23A004EF"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Career exploration and student supports</w:t>
      </w:r>
    </w:p>
    <w:p w14:paraId="4CE9F84D"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Appropriate use of data, and continuous improvement</w:t>
      </w:r>
    </w:p>
    <w:p w14:paraId="46E773A5"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Cross-system alignment</w:t>
      </w:r>
    </w:p>
    <w:p w14:paraId="384C5A55" w14:textId="77777777" w:rsidR="002B0CD5" w:rsidRDefault="002B0CD5" w:rsidP="00E409BE">
      <w:pPr>
        <w:pStyle w:val="ListParagraph"/>
        <w:numPr>
          <w:ilvl w:val="0"/>
          <w:numId w:val="42"/>
        </w:numPr>
        <w:spacing w:after="120"/>
        <w:rPr>
          <w:rFonts w:eastAsia="Times New Roman" w:cs="Arial"/>
          <w:color w:val="000000"/>
          <w:lang w:val="en"/>
        </w:rPr>
      </w:pPr>
      <w:r>
        <w:rPr>
          <w:rFonts w:eastAsia="Times New Roman" w:cs="Arial"/>
          <w:color w:val="000000"/>
          <w:lang w:val="en"/>
        </w:rPr>
        <w:t>Intentional recruitment, and marketing (promotion, outreach, and communication)</w:t>
      </w:r>
    </w:p>
    <w:p w14:paraId="64323D1A" w14:textId="77777777" w:rsidR="002B0CD5" w:rsidRPr="002B0CD5" w:rsidRDefault="002B0CD5" w:rsidP="00E409BE">
      <w:pPr>
        <w:pStyle w:val="ListParagraph"/>
        <w:numPr>
          <w:ilvl w:val="0"/>
          <w:numId w:val="42"/>
        </w:numPr>
        <w:spacing w:after="240"/>
        <w:rPr>
          <w:rFonts w:eastAsia="Times New Roman" w:cs="Arial"/>
          <w:color w:val="000000"/>
          <w:lang w:val="en"/>
        </w:rPr>
      </w:pPr>
      <w:r>
        <w:rPr>
          <w:rFonts w:eastAsia="Times New Roman" w:cs="Arial"/>
          <w:color w:val="000000"/>
          <w:lang w:val="en"/>
        </w:rPr>
        <w:t>Sustained investments, and funding through mutual agreements</w:t>
      </w:r>
    </w:p>
    <w:p w14:paraId="765F008F" w14:textId="67B335E0" w:rsidR="00C628A7" w:rsidRPr="00B51DB8" w:rsidRDefault="00C628A7" w:rsidP="0034193E">
      <w:pPr>
        <w:autoSpaceDE w:val="0"/>
        <w:autoSpaceDN w:val="0"/>
        <w:adjustRightInd w:val="0"/>
        <w:spacing w:after="240"/>
        <w:ind w:left="1080"/>
        <w:rPr>
          <w:rFonts w:cs="Arial"/>
        </w:rPr>
      </w:pPr>
      <w:r w:rsidRPr="00B51DB8">
        <w:rPr>
          <w:rFonts w:eastAsiaTheme="minorHAnsi" w:cs="Arial"/>
        </w:rPr>
        <w:t>All these elements must be present to ensure that California can realize its goals of preparing all students for their future as productive participants of California’s workforce while ensuring a strong, growing economy. In addition, these components define high-quality CTE pathways at the regional</w:t>
      </w:r>
      <w:r w:rsidR="00F23F5C" w:rsidRPr="00B51DB8">
        <w:rPr>
          <w:rFonts w:eastAsiaTheme="minorHAnsi" w:cs="Arial"/>
        </w:rPr>
        <w:t>,</w:t>
      </w:r>
      <w:r w:rsidRPr="00B51DB8">
        <w:rPr>
          <w:rFonts w:eastAsiaTheme="minorHAnsi" w:cs="Arial"/>
        </w:rPr>
        <w:t xml:space="preserve"> and local level and are further mirrored in the “programs of study” language as defined in Section </w:t>
      </w:r>
      <w:r w:rsidR="008C5E5C">
        <w:rPr>
          <w:rFonts w:eastAsiaTheme="minorHAnsi" w:cs="Arial"/>
        </w:rPr>
        <w:t>&lt;</w:t>
      </w:r>
      <w:proofErr w:type="spellStart"/>
      <w:r w:rsidR="008C5E5C">
        <w:rPr>
          <w:rFonts w:eastAsiaTheme="minorHAnsi" w:cs="Arial"/>
        </w:rPr>
        <w:t>bbh</w:t>
      </w:r>
      <w:proofErr w:type="spellEnd"/>
      <w:r w:rsidR="008C5E5C">
        <w:rPr>
          <w:rFonts w:eastAsiaTheme="minorHAnsi" w:cs="Arial"/>
        </w:rPr>
        <w:t>&gt;</w:t>
      </w:r>
      <w:r w:rsidR="008C5E5C" w:rsidRPr="008C5E5C">
        <w:rPr>
          <w:rFonts w:eastAsiaTheme="minorHAnsi" w:cs="Arial"/>
          <w:highlight w:val="cyan"/>
        </w:rPr>
        <w:t>122(d)(4</w:t>
      </w:r>
      <w:r w:rsidR="008C5E5C">
        <w:rPr>
          <w:rFonts w:eastAsiaTheme="minorHAnsi" w:cs="Arial"/>
        </w:rPr>
        <w:t>&lt;</w:t>
      </w:r>
      <w:proofErr w:type="spellStart"/>
      <w:r w:rsidR="008C5E5C">
        <w:rPr>
          <w:rFonts w:eastAsiaTheme="minorHAnsi" w:cs="Arial"/>
        </w:rPr>
        <w:t>ebh</w:t>
      </w:r>
      <w:proofErr w:type="spellEnd"/>
      <w:r w:rsidR="008C5E5C">
        <w:rPr>
          <w:rFonts w:eastAsiaTheme="minorHAnsi" w:cs="Arial"/>
        </w:rPr>
        <w:t>&gt;&lt;</w:t>
      </w:r>
      <w:proofErr w:type="spellStart"/>
      <w:r w:rsidR="008C5E5C">
        <w:rPr>
          <w:rFonts w:eastAsiaTheme="minorHAnsi" w:cs="Arial"/>
        </w:rPr>
        <w:t>byh</w:t>
      </w:r>
      <w:proofErr w:type="spellEnd"/>
      <w:r w:rsidR="008C5E5C">
        <w:rPr>
          <w:rFonts w:eastAsiaTheme="minorHAnsi" w:cs="Arial"/>
        </w:rPr>
        <w:t>&gt;</w:t>
      </w:r>
      <w:r w:rsidR="00EB3817" w:rsidRPr="008C5E5C">
        <w:rPr>
          <w:rFonts w:eastAsiaTheme="minorHAnsi" w:cs="Arial"/>
          <w:highlight w:val="yellow"/>
        </w:rPr>
        <w:t>3(</w:t>
      </w:r>
      <w:r w:rsidRPr="008C5E5C">
        <w:rPr>
          <w:rFonts w:eastAsiaTheme="minorHAnsi" w:cs="Arial"/>
          <w:highlight w:val="yellow"/>
        </w:rPr>
        <w:t>4</w:t>
      </w:r>
      <w:r w:rsidR="00EB3817" w:rsidRPr="008C5E5C">
        <w:rPr>
          <w:rFonts w:eastAsiaTheme="minorHAnsi" w:cs="Arial"/>
          <w:highlight w:val="yellow"/>
        </w:rPr>
        <w:t>1</w:t>
      </w:r>
      <w:r w:rsidRPr="008C5E5C">
        <w:rPr>
          <w:rFonts w:eastAsiaTheme="minorHAnsi" w:cs="Arial"/>
          <w:highlight w:val="yellow"/>
        </w:rPr>
        <w:t>)</w:t>
      </w:r>
      <w:r w:rsidR="008C5E5C" w:rsidRPr="008C5E5C">
        <w:rPr>
          <w:rFonts w:eastAsiaTheme="minorHAnsi" w:cs="Arial"/>
        </w:rPr>
        <w:t>&lt;</w:t>
      </w:r>
      <w:proofErr w:type="spellStart"/>
      <w:r w:rsidR="008C5E5C">
        <w:rPr>
          <w:rFonts w:eastAsiaTheme="minorHAnsi" w:cs="Arial"/>
        </w:rPr>
        <w:t>eyh</w:t>
      </w:r>
      <w:proofErr w:type="spellEnd"/>
      <w:r w:rsidR="008C5E5C">
        <w:rPr>
          <w:rFonts w:eastAsiaTheme="minorHAnsi" w:cs="Arial"/>
        </w:rPr>
        <w:t>&gt;</w:t>
      </w:r>
      <w:r w:rsidRPr="00B51DB8">
        <w:rPr>
          <w:rFonts w:eastAsiaTheme="minorHAnsi" w:cs="Arial"/>
        </w:rPr>
        <w:t xml:space="preserve"> of Perkins V. In other words, CTE is a system that requires leadership, high-quality practice grounded in standards and enriching work-based learning opportunities, alignment across educational and workforce partners, skilled practitioners, accountability at all levels based on multiple measures and promotes continuous improvement, and emphasizes a strong commitment to a student-centered approach.</w:t>
      </w:r>
    </w:p>
    <w:p w14:paraId="35A5604A" w14:textId="77777777" w:rsidR="00C628A7" w:rsidRPr="00B51DB8" w:rsidRDefault="00C628A7" w:rsidP="0034193E">
      <w:pPr>
        <w:spacing w:after="240"/>
        <w:ind w:left="1080"/>
        <w:rPr>
          <w:rFonts w:cs="Arial"/>
        </w:rPr>
      </w:pPr>
      <w:r w:rsidRPr="00B51DB8">
        <w:rPr>
          <w:rFonts w:cs="Arial"/>
        </w:rPr>
        <w:t>For the 2019</w:t>
      </w:r>
      <w:r w:rsidR="00F23F5C" w:rsidRPr="00B51DB8">
        <w:rPr>
          <w:rFonts w:cs="Arial"/>
        </w:rPr>
        <w:t>–</w:t>
      </w:r>
      <w:r w:rsidRPr="00B51DB8">
        <w:rPr>
          <w:rFonts w:cs="Arial"/>
        </w:rPr>
        <w:t xml:space="preserve">20 program year, all eligible recipients will be required to provide at least one program of study, as they have during </w:t>
      </w:r>
      <w:r w:rsidR="006A752F" w:rsidRPr="00B51DB8">
        <w:rPr>
          <w:rFonts w:cs="Arial"/>
        </w:rPr>
        <w:t>Carl D. Perkins Career and Technical Education Act of 2006 (</w:t>
      </w:r>
      <w:r w:rsidRPr="00B51DB8">
        <w:rPr>
          <w:rFonts w:cs="Arial"/>
        </w:rPr>
        <w:t>Perkins IV</w:t>
      </w:r>
      <w:r w:rsidR="006A752F" w:rsidRPr="00B51DB8">
        <w:rPr>
          <w:rFonts w:cs="Arial"/>
        </w:rPr>
        <w:t>)</w:t>
      </w:r>
      <w:r w:rsidRPr="00B51DB8">
        <w:rPr>
          <w:rFonts w:cs="Arial"/>
        </w:rPr>
        <w:t>, which:</w:t>
      </w:r>
    </w:p>
    <w:p w14:paraId="246BD7EB" w14:textId="77777777" w:rsidR="00C628A7" w:rsidRPr="00B51DB8" w:rsidRDefault="00C628A7" w:rsidP="00E409BE">
      <w:pPr>
        <w:numPr>
          <w:ilvl w:val="0"/>
          <w:numId w:val="32"/>
        </w:numPr>
        <w:tabs>
          <w:tab w:val="clear" w:pos="1080"/>
        </w:tabs>
        <w:spacing w:after="120"/>
        <w:ind w:left="1440"/>
        <w:rPr>
          <w:rFonts w:cs="Arial"/>
        </w:rPr>
      </w:pPr>
      <w:r w:rsidRPr="00B51DB8">
        <w:rPr>
          <w:rFonts w:cs="Arial"/>
        </w:rPr>
        <w:t>Incorporates secondary education</w:t>
      </w:r>
      <w:r w:rsidR="00F23F5C" w:rsidRPr="00B51DB8">
        <w:rPr>
          <w:rFonts w:cs="Arial"/>
        </w:rPr>
        <w:t>,</w:t>
      </w:r>
      <w:r w:rsidRPr="00B51DB8">
        <w:rPr>
          <w:rFonts w:cs="Arial"/>
        </w:rPr>
        <w:t xml:space="preserve"> and postsecondary education elements;</w:t>
      </w:r>
    </w:p>
    <w:p w14:paraId="58470E76" w14:textId="77777777" w:rsidR="00C628A7" w:rsidRPr="00B51DB8" w:rsidRDefault="00C628A7" w:rsidP="00E409BE">
      <w:pPr>
        <w:numPr>
          <w:ilvl w:val="0"/>
          <w:numId w:val="32"/>
        </w:numPr>
        <w:tabs>
          <w:tab w:val="clear" w:pos="1080"/>
        </w:tabs>
        <w:spacing w:after="120"/>
        <w:ind w:left="1440"/>
        <w:rPr>
          <w:rFonts w:cs="Arial"/>
        </w:rPr>
      </w:pPr>
      <w:r w:rsidRPr="00B51DB8">
        <w:rPr>
          <w:rFonts w:cs="Arial"/>
        </w:rPr>
        <w:t>Includes academic</w:t>
      </w:r>
      <w:r w:rsidR="00F23F5C" w:rsidRPr="00B51DB8">
        <w:rPr>
          <w:rFonts w:cs="Arial"/>
        </w:rPr>
        <w:t>,</w:t>
      </w:r>
      <w:r w:rsidRPr="00B51DB8">
        <w:rPr>
          <w:rFonts w:cs="Arial"/>
        </w:rPr>
        <w:t xml:space="preserve"> and CTE content aligned with approve State </w:t>
      </w:r>
      <w:r w:rsidR="00350ECD" w:rsidRPr="00B51DB8">
        <w:rPr>
          <w:rFonts w:cs="Arial"/>
        </w:rPr>
        <w:t>CTE M</w:t>
      </w:r>
      <w:r w:rsidRPr="00B51DB8">
        <w:rPr>
          <w:rFonts w:cs="Arial"/>
        </w:rPr>
        <w:t xml:space="preserve">odel </w:t>
      </w:r>
      <w:r w:rsidR="00350ECD" w:rsidRPr="00B51DB8">
        <w:rPr>
          <w:rFonts w:cs="Arial"/>
        </w:rPr>
        <w:t>Curriculum S</w:t>
      </w:r>
      <w:r w:rsidRPr="00B51DB8">
        <w:rPr>
          <w:rFonts w:cs="Arial"/>
        </w:rPr>
        <w:t>tandards</w:t>
      </w:r>
      <w:r w:rsidR="00350ECD" w:rsidRPr="00B51DB8">
        <w:rPr>
          <w:rFonts w:cs="Arial"/>
        </w:rPr>
        <w:t xml:space="preserve"> (CTEMCS)</w:t>
      </w:r>
      <w:r w:rsidRPr="00B51DB8">
        <w:rPr>
          <w:rFonts w:cs="Arial"/>
        </w:rPr>
        <w:t xml:space="preserve"> in a coordinated, non-duplicative progression of courses;</w:t>
      </w:r>
    </w:p>
    <w:p w14:paraId="3902B8A2" w14:textId="77777777" w:rsidR="00C628A7" w:rsidRPr="00B51DB8" w:rsidRDefault="00C628A7" w:rsidP="00E409BE">
      <w:pPr>
        <w:numPr>
          <w:ilvl w:val="0"/>
          <w:numId w:val="32"/>
        </w:numPr>
        <w:tabs>
          <w:tab w:val="clear" w:pos="1080"/>
        </w:tabs>
        <w:spacing w:after="120"/>
        <w:ind w:left="1440"/>
        <w:rPr>
          <w:rFonts w:cs="Arial"/>
        </w:rPr>
      </w:pPr>
      <w:r w:rsidRPr="00B51DB8">
        <w:rPr>
          <w:rFonts w:cs="Arial"/>
        </w:rPr>
        <w:t>Provides relevant early college credit opportunities, including dual credit, statewide and locally-articulated</w:t>
      </w:r>
      <w:r w:rsidR="00F23F5C" w:rsidRPr="00B51DB8">
        <w:rPr>
          <w:rFonts w:cs="Arial"/>
        </w:rPr>
        <w:t xml:space="preserve"> credit, advanced placement</w:t>
      </w:r>
      <w:r w:rsidRPr="00B51DB8">
        <w:rPr>
          <w:rFonts w:cs="Arial"/>
        </w:rPr>
        <w:t xml:space="preserve"> and/or </w:t>
      </w:r>
      <w:r w:rsidR="00F23F5C" w:rsidRPr="00B51DB8">
        <w:rPr>
          <w:rFonts w:cs="Arial"/>
        </w:rPr>
        <w:t>international baccalaureate</w:t>
      </w:r>
      <w:r w:rsidRPr="00B51DB8">
        <w:rPr>
          <w:rFonts w:cs="Arial"/>
        </w:rPr>
        <w:t xml:space="preserve"> credit;</w:t>
      </w:r>
    </w:p>
    <w:p w14:paraId="647CE936" w14:textId="71606A6F" w:rsidR="00550489" w:rsidRDefault="00C628A7" w:rsidP="00E409BE">
      <w:pPr>
        <w:numPr>
          <w:ilvl w:val="0"/>
          <w:numId w:val="32"/>
        </w:numPr>
        <w:tabs>
          <w:tab w:val="clear" w:pos="1080"/>
        </w:tabs>
        <w:spacing w:after="120"/>
        <w:ind w:left="1440"/>
        <w:rPr>
          <w:rFonts w:cs="Arial"/>
        </w:rPr>
      </w:pPr>
      <w:r w:rsidRPr="00B51DB8">
        <w:rPr>
          <w:rFonts w:cs="Arial"/>
        </w:rPr>
        <w:t>Makes available work-based learning activities</w:t>
      </w:r>
      <w:r w:rsidR="008C2B27" w:rsidRPr="00B51DB8">
        <w:rPr>
          <w:rFonts w:cs="Arial"/>
        </w:rPr>
        <w:t>,</w:t>
      </w:r>
      <w:r w:rsidRPr="00B51DB8">
        <w:rPr>
          <w:rFonts w:cs="Arial"/>
        </w:rPr>
        <w:t xml:space="preserve"> and capstone experiences for each program of study</w:t>
      </w:r>
      <w:r w:rsidR="008C5E5C">
        <w:rPr>
          <w:rFonts w:cs="Arial"/>
        </w:rPr>
        <w:t>&lt;</w:t>
      </w:r>
      <w:proofErr w:type="spellStart"/>
      <w:r w:rsidR="008C5E5C">
        <w:rPr>
          <w:rFonts w:cs="Arial"/>
        </w:rPr>
        <w:t>bbh</w:t>
      </w:r>
      <w:proofErr w:type="spellEnd"/>
      <w:r w:rsidR="008C5E5C">
        <w:rPr>
          <w:rFonts w:cs="Arial"/>
        </w:rPr>
        <w:t>&gt;</w:t>
      </w:r>
      <w:r w:rsidR="008C5E5C" w:rsidRPr="008C5E5C">
        <w:rPr>
          <w:rFonts w:cs="Arial"/>
          <w:highlight w:val="cyan"/>
        </w:rPr>
        <w:t>, and</w:t>
      </w:r>
      <w:r w:rsidR="008C5E5C">
        <w:rPr>
          <w:rFonts w:cs="Arial"/>
        </w:rPr>
        <w:t>&lt;</w:t>
      </w:r>
      <w:proofErr w:type="spellStart"/>
      <w:r w:rsidR="008C5E5C">
        <w:rPr>
          <w:rFonts w:cs="Arial"/>
        </w:rPr>
        <w:t>ebh</w:t>
      </w:r>
      <w:proofErr w:type="spellEnd"/>
      <w:r w:rsidR="008C5E5C">
        <w:rPr>
          <w:rFonts w:cs="Arial"/>
        </w:rPr>
        <w:t>&gt;&lt;</w:t>
      </w:r>
      <w:proofErr w:type="spellStart"/>
      <w:r w:rsidR="008C5E5C">
        <w:rPr>
          <w:rFonts w:cs="Arial"/>
        </w:rPr>
        <w:t>byh</w:t>
      </w:r>
      <w:proofErr w:type="spellEnd"/>
      <w:r w:rsidR="008C5E5C">
        <w:rPr>
          <w:rFonts w:cs="Arial"/>
        </w:rPr>
        <w:t>&gt;</w:t>
      </w:r>
      <w:r w:rsidR="008C5E5C" w:rsidRPr="008C5E5C">
        <w:rPr>
          <w:rFonts w:cs="Arial"/>
          <w:highlight w:val="yellow"/>
        </w:rPr>
        <w:t>;</w:t>
      </w:r>
      <w:r w:rsidR="008C5E5C">
        <w:rPr>
          <w:rFonts w:cs="Arial"/>
        </w:rPr>
        <w:t>&lt;</w:t>
      </w:r>
      <w:proofErr w:type="spellStart"/>
      <w:r w:rsidR="008C5E5C">
        <w:rPr>
          <w:rFonts w:cs="Arial"/>
        </w:rPr>
        <w:t>eyh</w:t>
      </w:r>
      <w:proofErr w:type="spellEnd"/>
      <w:r w:rsidR="008C5E5C">
        <w:rPr>
          <w:rFonts w:cs="Arial"/>
        </w:rPr>
        <w:t>&gt;</w:t>
      </w:r>
    </w:p>
    <w:p w14:paraId="3871EAAE" w14:textId="295EEAAF" w:rsidR="00C628A7" w:rsidRPr="00B51DB8" w:rsidRDefault="008C5E5C" w:rsidP="00E409BE">
      <w:pPr>
        <w:numPr>
          <w:ilvl w:val="0"/>
          <w:numId w:val="32"/>
        </w:numPr>
        <w:tabs>
          <w:tab w:val="clear" w:pos="1080"/>
        </w:tabs>
        <w:spacing w:after="120"/>
        <w:ind w:left="1440"/>
        <w:rPr>
          <w:rFonts w:cs="Arial"/>
        </w:rPr>
      </w:pPr>
      <w:r>
        <w:rPr>
          <w:rFonts w:cs="Arial"/>
        </w:rPr>
        <w:lastRenderedPageBreak/>
        <w:t>&lt;</w:t>
      </w:r>
      <w:proofErr w:type="spellStart"/>
      <w:r>
        <w:rPr>
          <w:rFonts w:cs="Arial"/>
        </w:rPr>
        <w:t>byh</w:t>
      </w:r>
      <w:proofErr w:type="spellEnd"/>
      <w:r>
        <w:rPr>
          <w:rFonts w:cs="Arial"/>
        </w:rPr>
        <w:t>&gt;</w:t>
      </w:r>
      <w:r w:rsidR="00550489" w:rsidRPr="008C5E5C">
        <w:rPr>
          <w:rFonts w:cs="Arial"/>
          <w:highlight w:val="yellow"/>
        </w:rPr>
        <w:t>Has multiple entry and exit points, and</w:t>
      </w:r>
      <w:r>
        <w:rPr>
          <w:rFonts w:cs="Arial"/>
        </w:rPr>
        <w:t>&lt;</w:t>
      </w:r>
      <w:proofErr w:type="spellStart"/>
      <w:r>
        <w:rPr>
          <w:rFonts w:cs="Arial"/>
        </w:rPr>
        <w:t>eyh</w:t>
      </w:r>
      <w:proofErr w:type="spellEnd"/>
      <w:r>
        <w:rPr>
          <w:rFonts w:cs="Arial"/>
        </w:rPr>
        <w:t>&gt;</w:t>
      </w:r>
      <w:r w:rsidR="00550489">
        <w:rPr>
          <w:rFonts w:cs="Arial"/>
        </w:rPr>
        <w:t xml:space="preserve"> </w:t>
      </w:r>
    </w:p>
    <w:p w14:paraId="0544E829" w14:textId="77777777" w:rsidR="00C628A7" w:rsidRDefault="00C628A7" w:rsidP="00E409BE">
      <w:pPr>
        <w:numPr>
          <w:ilvl w:val="0"/>
          <w:numId w:val="32"/>
        </w:numPr>
        <w:tabs>
          <w:tab w:val="clear" w:pos="1080"/>
          <w:tab w:val="num" w:pos="1440"/>
        </w:tabs>
        <w:spacing w:after="240"/>
        <w:ind w:left="1440"/>
        <w:rPr>
          <w:rFonts w:cs="Arial"/>
        </w:rPr>
      </w:pPr>
      <w:r w:rsidRPr="00B51DB8">
        <w:rPr>
          <w:rFonts w:cs="Arial"/>
        </w:rPr>
        <w:t>Leads to an industry-recognized credential or certificate at the postsecondary level, an associate, or bachelor’s degree.</w:t>
      </w:r>
    </w:p>
    <w:p w14:paraId="3F8B234B" w14:textId="3EDD1307" w:rsidR="00C628A7" w:rsidRPr="00B51DB8" w:rsidRDefault="00C628A7" w:rsidP="0034193E">
      <w:pPr>
        <w:autoSpaceDE w:val="0"/>
        <w:autoSpaceDN w:val="0"/>
        <w:adjustRightInd w:val="0"/>
        <w:spacing w:after="240"/>
        <w:ind w:left="1080"/>
        <w:rPr>
          <w:rFonts w:eastAsiaTheme="minorHAnsi" w:cs="Arial"/>
        </w:rPr>
      </w:pPr>
      <w:r w:rsidRPr="00B51DB8">
        <w:rPr>
          <w:rFonts w:cs="Arial"/>
        </w:rPr>
        <w:t xml:space="preserve">California will continue to work with </w:t>
      </w:r>
      <w:r w:rsidR="008C5E5C">
        <w:rPr>
          <w:rFonts w:cs="Arial"/>
        </w:rPr>
        <w:t>&lt;</w:t>
      </w:r>
      <w:proofErr w:type="spellStart"/>
      <w:r w:rsidR="008C5E5C">
        <w:rPr>
          <w:rFonts w:cs="Arial"/>
        </w:rPr>
        <w:t>byh</w:t>
      </w:r>
      <w:proofErr w:type="spellEnd"/>
      <w:r w:rsidR="008C5E5C">
        <w:rPr>
          <w:rFonts w:cs="Arial"/>
        </w:rPr>
        <w:t>&gt;</w:t>
      </w:r>
      <w:r w:rsidR="00574DF3" w:rsidRPr="008C5E5C">
        <w:rPr>
          <w:rFonts w:cs="Arial"/>
          <w:highlight w:val="yellow"/>
        </w:rPr>
        <w:t>other state, regional and local agencies and</w:t>
      </w:r>
      <w:r w:rsidR="008C5E5C">
        <w:rPr>
          <w:rFonts w:cs="Arial"/>
        </w:rPr>
        <w:t>&lt;</w:t>
      </w:r>
      <w:proofErr w:type="spellStart"/>
      <w:r w:rsidR="008C5E5C">
        <w:rPr>
          <w:rFonts w:cs="Arial"/>
        </w:rPr>
        <w:t>eyh</w:t>
      </w:r>
      <w:proofErr w:type="spellEnd"/>
      <w:r w:rsidR="008C5E5C">
        <w:rPr>
          <w:rFonts w:cs="Arial"/>
        </w:rPr>
        <w:t>&gt;</w:t>
      </w:r>
      <w:r w:rsidR="00574DF3">
        <w:rPr>
          <w:rFonts w:cs="Arial"/>
        </w:rPr>
        <w:t xml:space="preserve"> </w:t>
      </w:r>
      <w:r w:rsidRPr="00B51DB8">
        <w:rPr>
          <w:rFonts w:cs="Arial"/>
        </w:rPr>
        <w:t xml:space="preserve">CTE stakeholders in developing </w:t>
      </w:r>
      <w:r w:rsidR="008C5E5C">
        <w:rPr>
          <w:rFonts w:cs="Arial"/>
        </w:rPr>
        <w:t>&lt;</w:t>
      </w:r>
      <w:proofErr w:type="spellStart"/>
      <w:r w:rsidR="008C5E5C">
        <w:rPr>
          <w:rFonts w:cs="Arial"/>
        </w:rPr>
        <w:t>byh</w:t>
      </w:r>
      <w:proofErr w:type="spellEnd"/>
      <w:r w:rsidR="008C5E5C">
        <w:rPr>
          <w:rFonts w:cs="Arial"/>
        </w:rPr>
        <w:t>&gt;</w:t>
      </w:r>
      <w:r w:rsidR="00574DF3" w:rsidRPr="008C5E5C">
        <w:rPr>
          <w:rFonts w:cs="Arial"/>
          <w:highlight w:val="yellow"/>
        </w:rPr>
        <w:t>criteria for</w:t>
      </w:r>
      <w:r w:rsidR="008C5E5C">
        <w:rPr>
          <w:rFonts w:cs="Arial"/>
        </w:rPr>
        <w:t>&lt;</w:t>
      </w:r>
      <w:proofErr w:type="spellStart"/>
      <w:r w:rsidR="008C5E5C">
        <w:rPr>
          <w:rFonts w:cs="Arial"/>
        </w:rPr>
        <w:t>eyh</w:t>
      </w:r>
      <w:proofErr w:type="spellEnd"/>
      <w:r w:rsidR="008C5E5C">
        <w:rPr>
          <w:rFonts w:cs="Arial"/>
        </w:rPr>
        <w:t>&gt;</w:t>
      </w:r>
      <w:r w:rsidR="00574DF3">
        <w:rPr>
          <w:rFonts w:cs="Arial"/>
        </w:rPr>
        <w:t xml:space="preserve"> </w:t>
      </w:r>
      <w:r w:rsidRPr="00B51DB8">
        <w:rPr>
          <w:rFonts w:cs="Arial"/>
        </w:rPr>
        <w:t xml:space="preserve">a range of career pathways aligned with </w:t>
      </w:r>
      <w:r w:rsidR="008C2B27" w:rsidRPr="00B51DB8">
        <w:rPr>
          <w:rFonts w:cs="Arial"/>
        </w:rPr>
        <w:t>S</w:t>
      </w:r>
      <w:r w:rsidRPr="00B51DB8">
        <w:rPr>
          <w:rFonts w:cs="Arial"/>
        </w:rPr>
        <w:t>tate policies and initiatives, ESSA, WIOA, and Perkins.</w:t>
      </w:r>
      <w:r w:rsidRPr="00B51DB8">
        <w:rPr>
          <w:rFonts w:cs="Arial"/>
          <w:color w:val="000000"/>
          <w:lang w:val="en"/>
        </w:rPr>
        <w:t xml:space="preserve"> </w:t>
      </w:r>
      <w:r w:rsidRPr="00B51DB8">
        <w:rPr>
          <w:rFonts w:eastAsiaTheme="minorHAnsi" w:cs="Arial"/>
        </w:rPr>
        <w:t xml:space="preserve">Approved career pathways offered at the local or regional levels will be identified by </w:t>
      </w:r>
      <w:r w:rsidR="008C2B27" w:rsidRPr="00B51DB8">
        <w:rPr>
          <w:rFonts w:eastAsiaTheme="minorHAnsi" w:cs="Arial"/>
        </w:rPr>
        <w:t>the California Department of Education (</w:t>
      </w:r>
      <w:r w:rsidRPr="00B51DB8">
        <w:rPr>
          <w:rFonts w:eastAsiaTheme="minorHAnsi" w:cs="Arial"/>
        </w:rPr>
        <w:t>CDE</w:t>
      </w:r>
      <w:r w:rsidR="008C2B27" w:rsidRPr="00B51DB8">
        <w:rPr>
          <w:rFonts w:eastAsiaTheme="minorHAnsi" w:cs="Arial"/>
        </w:rPr>
        <w:t>)</w:t>
      </w:r>
      <w:r w:rsidRPr="00B51DB8">
        <w:rPr>
          <w:rFonts w:eastAsiaTheme="minorHAnsi" w:cs="Arial"/>
        </w:rPr>
        <w:t xml:space="preserve"> and </w:t>
      </w:r>
      <w:r w:rsidR="008C2B27" w:rsidRPr="00B51DB8">
        <w:rPr>
          <w:rFonts w:eastAsiaTheme="minorHAnsi" w:cs="Arial"/>
        </w:rPr>
        <w:t>California Community Colleges Chancellor’s Office (</w:t>
      </w:r>
      <w:r w:rsidRPr="00B51DB8">
        <w:rPr>
          <w:rFonts w:eastAsiaTheme="minorHAnsi" w:cs="Arial"/>
        </w:rPr>
        <w:t>CCCCO</w:t>
      </w:r>
      <w:r w:rsidR="008C2B27" w:rsidRPr="00B51DB8">
        <w:rPr>
          <w:rFonts w:eastAsiaTheme="minorHAnsi" w:cs="Arial"/>
        </w:rPr>
        <w:t>)</w:t>
      </w:r>
      <w:r w:rsidRPr="00B51DB8">
        <w:rPr>
          <w:rFonts w:eastAsiaTheme="minorHAnsi" w:cs="Arial"/>
        </w:rPr>
        <w:t xml:space="preserve"> staff through reviews of local plans and applications</w:t>
      </w:r>
      <w:r w:rsidR="008C2B27" w:rsidRPr="00B51DB8">
        <w:rPr>
          <w:rFonts w:eastAsiaTheme="minorHAnsi" w:cs="Arial"/>
        </w:rPr>
        <w:t>,</w:t>
      </w:r>
      <w:r w:rsidRPr="00B51DB8">
        <w:rPr>
          <w:rFonts w:eastAsiaTheme="minorHAnsi" w:cs="Arial"/>
        </w:rPr>
        <w:t xml:space="preserve"> and on-site monitoring visits. Information on these pathways and strategies for their implementation will be disseminated electronically</w:t>
      </w:r>
      <w:r w:rsidR="008C2B27" w:rsidRPr="00B51DB8">
        <w:rPr>
          <w:rFonts w:eastAsiaTheme="minorHAnsi" w:cs="Arial"/>
        </w:rPr>
        <w:t>,</w:t>
      </w:r>
      <w:r w:rsidRPr="00B51DB8">
        <w:rPr>
          <w:rFonts w:eastAsiaTheme="minorHAnsi" w:cs="Arial"/>
        </w:rPr>
        <w:t xml:space="preserve"> and through a variety of statewide professional development activities.</w:t>
      </w:r>
    </w:p>
    <w:p w14:paraId="57D5C924" w14:textId="77777777" w:rsidR="00C628A7" w:rsidRPr="00B51DB8" w:rsidRDefault="00C628A7" w:rsidP="00E409BE">
      <w:pPr>
        <w:numPr>
          <w:ilvl w:val="0"/>
          <w:numId w:val="8"/>
        </w:numPr>
        <w:spacing w:after="120"/>
        <w:ind w:left="1080"/>
        <w:rPr>
          <w:rFonts w:cs="Arial"/>
        </w:rPr>
      </w:pPr>
      <w:r w:rsidRPr="00B51DB8">
        <w:rPr>
          <w:rFonts w:cs="Arial"/>
        </w:rPr>
        <w:t>Describe the process and criteria to be used for approving locally developed programs of study or career pathways, including how such programs address State workforce development</w:t>
      </w:r>
      <w:r w:rsidR="008C2B27" w:rsidRPr="00B51DB8">
        <w:rPr>
          <w:rFonts w:cs="Arial"/>
        </w:rPr>
        <w:t>,</w:t>
      </w:r>
      <w:r w:rsidRPr="00B51DB8">
        <w:rPr>
          <w:rFonts w:cs="Arial"/>
        </w:rPr>
        <w:t xml:space="preserve"> and education needs and the criteria to assess the extent to which the local application under </w:t>
      </w:r>
      <w:r w:rsidR="00350ECD" w:rsidRPr="00B51DB8">
        <w:rPr>
          <w:rFonts w:cs="Arial"/>
        </w:rPr>
        <w:t>S</w:t>
      </w:r>
      <w:r w:rsidRPr="00B51DB8">
        <w:rPr>
          <w:rFonts w:cs="Arial"/>
        </w:rPr>
        <w:t>ection 132 will—</w:t>
      </w:r>
    </w:p>
    <w:p w14:paraId="3F923C33" w14:textId="77777777" w:rsidR="00C628A7" w:rsidRPr="00B51DB8" w:rsidRDefault="00C628A7" w:rsidP="00E409BE">
      <w:pPr>
        <w:pStyle w:val="BodyTextIndent3"/>
        <w:numPr>
          <w:ilvl w:val="2"/>
          <w:numId w:val="9"/>
        </w:numPr>
        <w:spacing w:after="240"/>
        <w:ind w:left="1440" w:hanging="360"/>
        <w:rPr>
          <w:rFonts w:cs="Arial"/>
          <w:sz w:val="24"/>
          <w:szCs w:val="24"/>
        </w:rPr>
      </w:pPr>
      <w:r w:rsidRPr="00B51DB8">
        <w:rPr>
          <w:rFonts w:cs="Arial"/>
          <w:sz w:val="24"/>
          <w:szCs w:val="24"/>
        </w:rPr>
        <w:t>promote continuous improvement in academic achievement and technical skill attainment;</w:t>
      </w:r>
    </w:p>
    <w:p w14:paraId="681C4D5D" w14:textId="77777777" w:rsidR="00C628A7" w:rsidRPr="00B51DB8" w:rsidRDefault="00C628A7" w:rsidP="0034193E">
      <w:pPr>
        <w:pStyle w:val="BodyTextIndent3"/>
        <w:spacing w:after="240"/>
        <w:ind w:left="1080"/>
        <w:rPr>
          <w:rFonts w:cs="Arial"/>
          <w:sz w:val="24"/>
          <w:szCs w:val="24"/>
        </w:rPr>
      </w:pPr>
      <w:r w:rsidRPr="00B51DB8">
        <w:rPr>
          <w:rFonts w:cs="Arial"/>
          <w:b/>
          <w:sz w:val="24"/>
          <w:szCs w:val="24"/>
          <w:u w:val="single"/>
        </w:rPr>
        <w:t>Response:</w:t>
      </w:r>
    </w:p>
    <w:p w14:paraId="20D0C4A6" w14:textId="77777777" w:rsidR="00C628A7" w:rsidRPr="00B51DB8" w:rsidRDefault="00C628A7" w:rsidP="00531BE5">
      <w:pPr>
        <w:spacing w:after="240"/>
        <w:ind w:left="1440"/>
        <w:rPr>
          <w:rFonts w:cs="Arial"/>
        </w:rPr>
      </w:pPr>
      <w:r w:rsidRPr="00B51DB8">
        <w:rPr>
          <w:rFonts w:cs="Arial"/>
        </w:rPr>
        <w:t>As noted in the response to B(2)(a), each eligible recipient receiving 2019</w:t>
      </w:r>
      <w:r w:rsidR="008C2B27" w:rsidRPr="00B51DB8">
        <w:rPr>
          <w:rFonts w:cs="Arial"/>
        </w:rPr>
        <w:t>–</w:t>
      </w:r>
      <w:r w:rsidRPr="00B51DB8">
        <w:rPr>
          <w:rFonts w:cs="Arial"/>
        </w:rPr>
        <w:t>20 Perkins V funds will be responsible for submitting a minimum of one CTE program of study that meets Perkins IV requirements</w:t>
      </w:r>
      <w:r w:rsidR="008C2B27" w:rsidRPr="00B51DB8">
        <w:rPr>
          <w:rFonts w:cs="Arial"/>
        </w:rPr>
        <w:t>,</w:t>
      </w:r>
      <w:r w:rsidRPr="00B51DB8">
        <w:rPr>
          <w:rFonts w:cs="Arial"/>
        </w:rPr>
        <w:t xml:space="preserve"> and the requirements as set forth in the current State Plan for CTE</w:t>
      </w:r>
      <w:r w:rsidR="00350ECD" w:rsidRPr="00B51DB8">
        <w:rPr>
          <w:rFonts w:cs="Arial"/>
        </w:rPr>
        <w:t xml:space="preserve"> with the application for 2019–</w:t>
      </w:r>
      <w:r w:rsidRPr="00B51DB8">
        <w:rPr>
          <w:rFonts w:cs="Arial"/>
        </w:rPr>
        <w:t>20 funding. To be approved, a program of study must demonstrate integration of general academic courses, incorporate a full sequence of CTE courses from introductory to capstone, and include at least one locally approved early college credit course, or align with an industry recognized credential</w:t>
      </w:r>
      <w:r w:rsidR="00350ECD" w:rsidRPr="00B51DB8">
        <w:rPr>
          <w:rFonts w:cs="Arial"/>
        </w:rPr>
        <w:t xml:space="preserve"> or certificate of achievement.</w:t>
      </w:r>
    </w:p>
    <w:p w14:paraId="0414E24F" w14:textId="3E1523B7" w:rsidR="00C628A7" w:rsidRPr="00B51DB8" w:rsidRDefault="00C628A7" w:rsidP="00531BE5">
      <w:pPr>
        <w:spacing w:after="240"/>
        <w:ind w:left="1440"/>
        <w:rPr>
          <w:rFonts w:cs="Arial"/>
        </w:rPr>
      </w:pPr>
      <w:r w:rsidRPr="00B51DB8">
        <w:rPr>
          <w:rFonts w:cs="Arial"/>
        </w:rPr>
        <w:t>All career pathways are required to demonstrate alignment to the CTEMCS, as well as the Sta</w:t>
      </w:r>
      <w:r w:rsidR="00350ECD" w:rsidRPr="00B51DB8">
        <w:rPr>
          <w:rFonts w:cs="Arial"/>
        </w:rPr>
        <w:t>te Career Ready Practices</w:t>
      </w:r>
      <w:r w:rsidRPr="00B51DB8">
        <w:rPr>
          <w:rFonts w:cs="Arial"/>
        </w:rPr>
        <w:t xml:space="preserve"> to support the attainment of employability, technical, and academic knowledge and skills. State law ensures that all eligible recipients provide support systems, including differentiated instruction, for students who are members of special populations. This ensures special population students have access to CTE programs, including all CTE related activities </w:t>
      </w:r>
      <w:r w:rsidR="008C5E5C">
        <w:rPr>
          <w:rFonts w:cs="Arial"/>
        </w:rPr>
        <w:t>&lt;</w:t>
      </w:r>
      <w:proofErr w:type="spellStart"/>
      <w:r w:rsidR="008C5E5C">
        <w:rPr>
          <w:rFonts w:cs="Arial"/>
        </w:rPr>
        <w:t>byh</w:t>
      </w:r>
      <w:proofErr w:type="spellEnd"/>
      <w:r w:rsidR="008C5E5C">
        <w:rPr>
          <w:rFonts w:cs="Arial"/>
        </w:rPr>
        <w:t>&gt;</w:t>
      </w:r>
      <w:r w:rsidR="00B476F7" w:rsidRPr="008C5E5C">
        <w:rPr>
          <w:rFonts w:cs="Arial"/>
          <w:highlight w:val="yellow"/>
        </w:rPr>
        <w:t>and supports</w:t>
      </w:r>
      <w:r w:rsidR="008C5E5C">
        <w:rPr>
          <w:rFonts w:cs="Arial"/>
        </w:rPr>
        <w:t>&lt;</w:t>
      </w:r>
      <w:proofErr w:type="spellStart"/>
      <w:r w:rsidR="008C5E5C">
        <w:rPr>
          <w:rFonts w:cs="Arial"/>
        </w:rPr>
        <w:t>eyh</w:t>
      </w:r>
      <w:proofErr w:type="spellEnd"/>
      <w:r w:rsidR="008C5E5C">
        <w:rPr>
          <w:rFonts w:cs="Arial"/>
        </w:rPr>
        <w:t>&gt;</w:t>
      </w:r>
      <w:r w:rsidR="00B476F7">
        <w:rPr>
          <w:rFonts w:cs="Arial"/>
        </w:rPr>
        <w:t xml:space="preserve"> </w:t>
      </w:r>
      <w:r w:rsidRPr="00B51DB8">
        <w:rPr>
          <w:rFonts w:cs="Arial"/>
        </w:rPr>
        <w:t>like work-based learning and Career Technical Student Organizations (CTSOs).</w:t>
      </w:r>
    </w:p>
    <w:p w14:paraId="303AA78C" w14:textId="5CA982CF" w:rsidR="00C628A7" w:rsidRPr="00B51DB8" w:rsidRDefault="00C628A7" w:rsidP="00531BE5">
      <w:pPr>
        <w:pStyle w:val="BodyTextIndent3"/>
        <w:spacing w:after="240"/>
        <w:ind w:left="1440"/>
        <w:rPr>
          <w:rFonts w:cs="Arial"/>
          <w:sz w:val="24"/>
          <w:szCs w:val="24"/>
        </w:rPr>
      </w:pPr>
      <w:r w:rsidRPr="00B51DB8">
        <w:rPr>
          <w:rFonts w:cs="Arial"/>
          <w:sz w:val="24"/>
          <w:szCs w:val="24"/>
        </w:rPr>
        <w:t>To facilitate the discussions at local institutions and assist with the process of developing strong career pathways, templates are made available to secondary and postseco</w:t>
      </w:r>
      <w:r w:rsidR="00350ECD" w:rsidRPr="00B51DB8">
        <w:rPr>
          <w:rFonts w:cs="Arial"/>
          <w:sz w:val="24"/>
          <w:szCs w:val="24"/>
        </w:rPr>
        <w:t xml:space="preserve">ndary agencies </w:t>
      </w:r>
      <w:r w:rsidR="008C5E5C">
        <w:rPr>
          <w:rFonts w:cs="Arial"/>
          <w:sz w:val="24"/>
          <w:szCs w:val="24"/>
        </w:rPr>
        <w:t>&lt;</w:t>
      </w:r>
      <w:proofErr w:type="spellStart"/>
      <w:r w:rsidR="008C5E5C">
        <w:rPr>
          <w:rFonts w:cs="Arial"/>
          <w:sz w:val="24"/>
          <w:szCs w:val="24"/>
        </w:rPr>
        <w:t>bbh</w:t>
      </w:r>
      <w:proofErr w:type="spellEnd"/>
      <w:r w:rsidR="008C5E5C">
        <w:rPr>
          <w:rFonts w:cs="Arial"/>
          <w:sz w:val="24"/>
          <w:szCs w:val="24"/>
        </w:rPr>
        <w:t>&gt;</w:t>
      </w:r>
      <w:proofErr w:type="spellStart"/>
      <w:r w:rsidR="008C5E5C" w:rsidRPr="008C5E5C">
        <w:rPr>
          <w:rFonts w:cs="Arial"/>
          <w:sz w:val="24"/>
          <w:szCs w:val="24"/>
          <w:highlight w:val="cyan"/>
        </w:rPr>
        <w:t xml:space="preserve">through </w:t>
      </w:r>
      <w:r w:rsidR="008C5E5C" w:rsidRPr="008C5E5C">
        <w:rPr>
          <w:rFonts w:cs="Arial"/>
          <w:sz w:val="24"/>
          <w:szCs w:val="24"/>
          <w:highlight w:val="cyan"/>
        </w:rPr>
        <w:lastRenderedPageBreak/>
        <w:t>out</w:t>
      </w:r>
      <w:proofErr w:type="spellEnd"/>
      <w:r w:rsidR="008C5E5C">
        <w:rPr>
          <w:rFonts w:cs="Arial"/>
          <w:sz w:val="24"/>
          <w:szCs w:val="24"/>
        </w:rPr>
        <w:t>&lt;ebh&gt;&lt;byh&gt;</w:t>
      </w:r>
      <w:r w:rsidR="00350ECD" w:rsidRPr="008C5E5C">
        <w:rPr>
          <w:rFonts w:cs="Arial"/>
          <w:sz w:val="24"/>
          <w:szCs w:val="24"/>
          <w:highlight w:val="yellow"/>
        </w:rPr>
        <w:t>throughout</w:t>
      </w:r>
      <w:r w:rsidR="008C5E5C">
        <w:rPr>
          <w:rFonts w:cs="Arial"/>
          <w:sz w:val="24"/>
          <w:szCs w:val="24"/>
        </w:rPr>
        <w:t>&lt;eyh&gt;</w:t>
      </w:r>
      <w:r w:rsidR="00350ECD" w:rsidRPr="00B51DB8">
        <w:rPr>
          <w:rFonts w:cs="Arial"/>
          <w:sz w:val="24"/>
          <w:szCs w:val="24"/>
        </w:rPr>
        <w:t xml:space="preserve"> the S</w:t>
      </w:r>
      <w:r w:rsidRPr="00B51DB8">
        <w:rPr>
          <w:rFonts w:cs="Arial"/>
          <w:sz w:val="24"/>
          <w:szCs w:val="24"/>
        </w:rPr>
        <w:t>tate. These templates represent CTE pathways typically offered at high schools, Regional Occupation Centers and Programs (ROCPs), adult schools, and community colleges and include the approved</w:t>
      </w:r>
      <w:r w:rsidR="00350ECD" w:rsidRPr="00B51DB8">
        <w:rPr>
          <w:rFonts w:cs="Arial"/>
          <w:sz w:val="24"/>
          <w:szCs w:val="24"/>
        </w:rPr>
        <w:t xml:space="preserve"> Transfer Model Curriculum</w:t>
      </w:r>
      <w:r w:rsidRPr="00B51DB8">
        <w:rPr>
          <w:rFonts w:cs="Arial"/>
          <w:sz w:val="24"/>
          <w:szCs w:val="24"/>
        </w:rPr>
        <w:t xml:space="preserve"> in </w:t>
      </w:r>
      <w:r w:rsidR="008C5E5C">
        <w:rPr>
          <w:rFonts w:cs="Arial"/>
          <w:sz w:val="24"/>
          <w:szCs w:val="24"/>
        </w:rPr>
        <w:t>&lt;</w:t>
      </w:r>
      <w:proofErr w:type="spellStart"/>
      <w:r w:rsidR="008C5E5C">
        <w:rPr>
          <w:rFonts w:cs="Arial"/>
          <w:sz w:val="24"/>
          <w:szCs w:val="24"/>
        </w:rPr>
        <w:t>bbh</w:t>
      </w:r>
      <w:proofErr w:type="spellEnd"/>
      <w:r w:rsidR="008C5E5C">
        <w:rPr>
          <w:rFonts w:cs="Arial"/>
          <w:sz w:val="24"/>
          <w:szCs w:val="24"/>
        </w:rPr>
        <w:t>&gt;</w:t>
      </w:r>
      <w:r w:rsidR="008C5E5C" w:rsidRPr="008C5E5C">
        <w:rPr>
          <w:rFonts w:cs="Arial"/>
          <w:sz w:val="24"/>
          <w:szCs w:val="24"/>
          <w:highlight w:val="cyan"/>
        </w:rPr>
        <w:t>that</w:t>
      </w:r>
      <w:r w:rsidR="008C5E5C">
        <w:rPr>
          <w:rFonts w:cs="Arial"/>
          <w:sz w:val="24"/>
          <w:szCs w:val="24"/>
        </w:rPr>
        <w:t>&lt;</w:t>
      </w:r>
      <w:proofErr w:type="spellStart"/>
      <w:r w:rsidR="008C5E5C">
        <w:rPr>
          <w:rFonts w:cs="Arial"/>
          <w:sz w:val="24"/>
          <w:szCs w:val="24"/>
        </w:rPr>
        <w:t>ebh</w:t>
      </w:r>
      <w:proofErr w:type="spellEnd"/>
      <w:r w:rsidR="008C5E5C">
        <w:rPr>
          <w:rFonts w:cs="Arial"/>
          <w:sz w:val="24"/>
          <w:szCs w:val="24"/>
        </w:rPr>
        <w:t>&gt;&lt;</w:t>
      </w:r>
      <w:proofErr w:type="spellStart"/>
      <w:r w:rsidR="008C5E5C">
        <w:rPr>
          <w:rFonts w:cs="Arial"/>
          <w:sz w:val="24"/>
          <w:szCs w:val="24"/>
        </w:rPr>
        <w:t>byh</w:t>
      </w:r>
      <w:proofErr w:type="spellEnd"/>
      <w:r w:rsidR="008C5E5C">
        <w:rPr>
          <w:rFonts w:cs="Arial"/>
          <w:sz w:val="24"/>
          <w:szCs w:val="24"/>
        </w:rPr>
        <w:t>&gt;</w:t>
      </w:r>
      <w:r w:rsidR="00B476F7" w:rsidRPr="008C5E5C">
        <w:rPr>
          <w:rFonts w:cs="Arial"/>
          <w:sz w:val="24"/>
          <w:szCs w:val="24"/>
          <w:highlight w:val="yellow"/>
        </w:rPr>
        <w:t>each</w:t>
      </w:r>
      <w:r w:rsidR="008C5E5C">
        <w:rPr>
          <w:rFonts w:cs="Arial"/>
          <w:sz w:val="24"/>
          <w:szCs w:val="24"/>
        </w:rPr>
        <w:t>&lt;</w:t>
      </w:r>
      <w:proofErr w:type="spellStart"/>
      <w:r w:rsidR="008C5E5C">
        <w:rPr>
          <w:rFonts w:cs="Arial"/>
          <w:sz w:val="24"/>
          <w:szCs w:val="24"/>
        </w:rPr>
        <w:t>eyh</w:t>
      </w:r>
      <w:proofErr w:type="spellEnd"/>
      <w:r w:rsidR="008C5E5C">
        <w:rPr>
          <w:rFonts w:cs="Arial"/>
          <w:sz w:val="24"/>
          <w:szCs w:val="24"/>
        </w:rPr>
        <w:t>&gt;</w:t>
      </w:r>
      <w:r w:rsidR="00B476F7" w:rsidRPr="00B51DB8">
        <w:rPr>
          <w:rFonts w:cs="Arial"/>
          <w:sz w:val="24"/>
          <w:szCs w:val="24"/>
        </w:rPr>
        <w:t xml:space="preserve"> </w:t>
      </w:r>
      <w:r w:rsidRPr="00B51DB8">
        <w:rPr>
          <w:rFonts w:cs="Arial"/>
          <w:sz w:val="24"/>
          <w:szCs w:val="24"/>
        </w:rPr>
        <w:t>pathway. The templates were developed by groups comprised of CTE and academic faculty from high schools, ROCPs, adult schools, and community colleges, with input from business and industry.</w:t>
      </w:r>
      <w:r w:rsidR="007F2927">
        <w:rPr>
          <w:rFonts w:cs="Arial"/>
          <w:sz w:val="24"/>
          <w:szCs w:val="24"/>
        </w:rPr>
        <w:t xml:space="preserve"> </w:t>
      </w:r>
      <w:r w:rsidR="008C5E5C">
        <w:rPr>
          <w:rFonts w:cs="Arial"/>
          <w:sz w:val="24"/>
          <w:szCs w:val="24"/>
        </w:rPr>
        <w:t>&lt;</w:t>
      </w:r>
      <w:proofErr w:type="spellStart"/>
      <w:proofErr w:type="gramStart"/>
      <w:r w:rsidR="008C5E5C">
        <w:rPr>
          <w:rFonts w:cs="Arial"/>
          <w:sz w:val="24"/>
          <w:szCs w:val="24"/>
        </w:rPr>
        <w:t>byh</w:t>
      </w:r>
      <w:proofErr w:type="spellEnd"/>
      <w:r w:rsidR="008C5E5C">
        <w:rPr>
          <w:rFonts w:cs="Arial"/>
          <w:sz w:val="24"/>
          <w:szCs w:val="24"/>
        </w:rPr>
        <w:t>&gt;</w:t>
      </w:r>
      <w:proofErr w:type="gramEnd"/>
      <w:r w:rsidR="007F2927" w:rsidRPr="008C5E5C">
        <w:rPr>
          <w:rFonts w:cs="Arial"/>
          <w:sz w:val="24"/>
          <w:szCs w:val="24"/>
          <w:highlight w:val="yellow"/>
        </w:rPr>
        <w:t>Agencies developing local or regionally defined programs of study must include a completed POS template along with the a</w:t>
      </w:r>
      <w:r w:rsidR="008C5E5C" w:rsidRPr="008C5E5C">
        <w:rPr>
          <w:rFonts w:cs="Arial"/>
          <w:sz w:val="24"/>
          <w:szCs w:val="24"/>
          <w:highlight w:val="yellow"/>
        </w:rPr>
        <w:t>nnual application for approval.</w:t>
      </w:r>
      <w:r w:rsidR="008C5E5C">
        <w:rPr>
          <w:rFonts w:cs="Arial"/>
          <w:sz w:val="24"/>
          <w:szCs w:val="24"/>
        </w:rPr>
        <w:t>&lt;</w:t>
      </w:r>
      <w:proofErr w:type="spellStart"/>
      <w:r w:rsidR="008C5E5C">
        <w:rPr>
          <w:rFonts w:cs="Arial"/>
          <w:sz w:val="24"/>
          <w:szCs w:val="24"/>
        </w:rPr>
        <w:t>eyh</w:t>
      </w:r>
      <w:proofErr w:type="spellEnd"/>
      <w:r w:rsidR="008C5E5C">
        <w:rPr>
          <w:rFonts w:cs="Arial"/>
          <w:sz w:val="24"/>
          <w:szCs w:val="24"/>
        </w:rPr>
        <w:t>&gt;</w:t>
      </w:r>
    </w:p>
    <w:p w14:paraId="553A7E33" w14:textId="77777777" w:rsidR="00C628A7" w:rsidRPr="00B51DB8" w:rsidRDefault="00C628A7" w:rsidP="00531BE5">
      <w:pPr>
        <w:spacing w:after="240"/>
        <w:ind w:left="1440"/>
        <w:rPr>
          <w:rFonts w:cs="Arial"/>
        </w:rPr>
      </w:pPr>
      <w:r w:rsidRPr="00B51DB8">
        <w:rPr>
          <w:rFonts w:cs="Arial"/>
        </w:rPr>
        <w:t xml:space="preserve">The University of California Curriculum Integration (UCCI) project provides opportunities for </w:t>
      </w:r>
      <w:r w:rsidRPr="00B51DB8">
        <w:rPr>
          <w:rFonts w:cs="Arial"/>
          <w:color w:val="292929"/>
          <w:lang w:val="en"/>
        </w:rPr>
        <w:t xml:space="preserve">California teachers to design UCCI's innovative courses, which integrate </w:t>
      </w:r>
      <w:r w:rsidR="00350ECD" w:rsidRPr="00B51DB8">
        <w:rPr>
          <w:rFonts w:cs="Arial"/>
          <w:color w:val="292929"/>
          <w:lang w:val="en"/>
        </w:rPr>
        <w:t>“a–g”</w:t>
      </w:r>
      <w:r w:rsidRPr="00B51DB8">
        <w:rPr>
          <w:rFonts w:cs="Arial"/>
          <w:color w:val="292929"/>
          <w:lang w:val="en"/>
        </w:rPr>
        <w:t xml:space="preserve"> academic work with CTE, to help students prepare for college while they explore potential career paths. </w:t>
      </w:r>
      <w:r w:rsidR="00350ECD" w:rsidRPr="00B51DB8">
        <w:rPr>
          <w:rFonts w:cs="Arial"/>
          <w:color w:val="292929"/>
          <w:lang w:val="en"/>
        </w:rPr>
        <w:t xml:space="preserve">The </w:t>
      </w:r>
      <w:r w:rsidRPr="00B51DB8">
        <w:rPr>
          <w:rFonts w:cs="Arial"/>
          <w:color w:val="292929"/>
          <w:lang w:val="en"/>
        </w:rPr>
        <w:t xml:space="preserve">UCCI courses meet </w:t>
      </w:r>
      <w:r w:rsidR="00350ECD" w:rsidRPr="00B51DB8">
        <w:rPr>
          <w:rFonts w:cs="Arial"/>
          <w:color w:val="292929"/>
          <w:lang w:val="en"/>
        </w:rPr>
        <w:t xml:space="preserve">“a–g” </w:t>
      </w:r>
      <w:r w:rsidRPr="00B51DB8">
        <w:rPr>
          <w:rFonts w:cs="Arial"/>
          <w:color w:val="292929"/>
          <w:lang w:val="en"/>
        </w:rPr>
        <w:t xml:space="preserve">course requirements for freshman admission to University of California </w:t>
      </w:r>
      <w:r w:rsidR="00BA1D51" w:rsidRPr="00B51DB8">
        <w:rPr>
          <w:rFonts w:cs="Arial"/>
          <w:color w:val="292929"/>
          <w:lang w:val="en"/>
        </w:rPr>
        <w:t xml:space="preserve">(UC) </w:t>
      </w:r>
      <w:r w:rsidRPr="00B51DB8">
        <w:rPr>
          <w:rFonts w:cs="Arial"/>
          <w:color w:val="292929"/>
          <w:lang w:val="en"/>
        </w:rPr>
        <w:t>and California State University campuses, making them valuable components of schools' CTE programs</w:t>
      </w:r>
      <w:r w:rsidR="00350ECD" w:rsidRPr="00B51DB8">
        <w:rPr>
          <w:rFonts w:cs="Arial"/>
          <w:color w:val="292929"/>
          <w:lang w:val="en"/>
        </w:rPr>
        <w:t>.</w:t>
      </w:r>
    </w:p>
    <w:p w14:paraId="5BEDC823" w14:textId="65C1B435" w:rsidR="002E5F56" w:rsidRDefault="008C5E5C" w:rsidP="00531BE5">
      <w:pPr>
        <w:spacing w:after="240"/>
        <w:ind w:left="1440"/>
        <w:rPr>
          <w:rFonts w:cs="Arial"/>
        </w:rPr>
      </w:pPr>
      <w:r>
        <w:rPr>
          <w:rFonts w:cs="Arial"/>
        </w:rPr>
        <w:t>&lt;</w:t>
      </w:r>
      <w:proofErr w:type="spellStart"/>
      <w:proofErr w:type="gramStart"/>
      <w:r>
        <w:rPr>
          <w:rFonts w:cs="Arial"/>
        </w:rPr>
        <w:t>byh</w:t>
      </w:r>
      <w:proofErr w:type="spellEnd"/>
      <w:r>
        <w:rPr>
          <w:rFonts w:cs="Arial"/>
        </w:rPr>
        <w:t>&gt;</w:t>
      </w:r>
      <w:proofErr w:type="gramEnd"/>
      <w:r w:rsidR="002E5F56" w:rsidRPr="008C5E5C">
        <w:rPr>
          <w:rFonts w:cs="Arial"/>
          <w:highlight w:val="yellow"/>
        </w:rPr>
        <w:t>All of these processes and criteria begin to define a framework for developing high-quality career pathways in California. With a focus on California’s Guiding Principles and through consultation with stakeholders this Framework will be refined during this transition year. The Framework will account for necessary differences between secondary and postsecondary programming, encourage local eligible recipients to align local and regional pathway programs, be responsive to local and regional workforce development and educational needs, provide the basis for the state to certify programs of study, and allow state agencies to measure student outcomes. This State established Framework will provide the criteria for developing strong local and regional pathways as ways to promote continuous improvement in academic achievement and technical ski</w:t>
      </w:r>
      <w:r w:rsidRPr="008C5E5C">
        <w:rPr>
          <w:rFonts w:cs="Arial"/>
          <w:highlight w:val="yellow"/>
        </w:rPr>
        <w:t>ll attainment for all students</w:t>
      </w:r>
      <w:proofErr w:type="gramStart"/>
      <w:r w:rsidRPr="008C5E5C">
        <w:rPr>
          <w:rFonts w:cs="Arial"/>
          <w:highlight w:val="yellow"/>
        </w:rPr>
        <w:t>.</w:t>
      </w:r>
      <w:r w:rsidRPr="008C5E5C">
        <w:rPr>
          <w:rFonts w:cs="Arial"/>
        </w:rPr>
        <w:t>&lt;</w:t>
      </w:r>
      <w:proofErr w:type="spellStart"/>
      <w:proofErr w:type="gramEnd"/>
      <w:r>
        <w:rPr>
          <w:rFonts w:cs="Arial"/>
        </w:rPr>
        <w:t>eyh</w:t>
      </w:r>
      <w:proofErr w:type="spellEnd"/>
      <w:r>
        <w:rPr>
          <w:rFonts w:cs="Arial"/>
        </w:rPr>
        <w:t>&gt;</w:t>
      </w:r>
    </w:p>
    <w:p w14:paraId="1916B19B" w14:textId="3203D879" w:rsidR="00C628A7" w:rsidRPr="00B51DB8" w:rsidRDefault="00350ECD" w:rsidP="00531BE5">
      <w:pPr>
        <w:spacing w:after="240"/>
        <w:ind w:left="1440"/>
        <w:rPr>
          <w:rFonts w:cs="Arial"/>
        </w:rPr>
      </w:pPr>
      <w:r w:rsidRPr="00B51DB8">
        <w:rPr>
          <w:rFonts w:cs="Arial"/>
        </w:rPr>
        <w:t>During 2019–20, the S</w:t>
      </w:r>
      <w:r w:rsidR="00C628A7" w:rsidRPr="00B51DB8">
        <w:rPr>
          <w:rFonts w:cs="Arial"/>
        </w:rPr>
        <w:t>tate will utilize the Perkins V State Plan development process to identify the most viable options for approving locally developed career pathways or any additional criteria for approval in subsequent years. O</w:t>
      </w:r>
      <w:r w:rsidRPr="00B51DB8">
        <w:rPr>
          <w:rFonts w:cs="Arial"/>
        </w:rPr>
        <w:t xml:space="preserve">ptions to be considered include: </w:t>
      </w:r>
      <w:r w:rsidR="00C628A7" w:rsidRPr="00B51DB8">
        <w:rPr>
          <w:rFonts w:cs="Arial"/>
        </w:rPr>
        <w:t>(1) requiring each eligible recipient to develop</w:t>
      </w:r>
      <w:r w:rsidR="00B03C6C">
        <w:rPr>
          <w:rFonts w:cs="Arial"/>
        </w:rPr>
        <w:t xml:space="preserve"> </w:t>
      </w:r>
      <w:r w:rsidR="008C5E5C">
        <w:rPr>
          <w:rFonts w:cs="Arial"/>
        </w:rPr>
        <w:t>&lt;</w:t>
      </w:r>
      <w:proofErr w:type="spellStart"/>
      <w:r w:rsidR="008C5E5C">
        <w:rPr>
          <w:rFonts w:cs="Arial"/>
        </w:rPr>
        <w:t>byh</w:t>
      </w:r>
      <w:proofErr w:type="spellEnd"/>
      <w:r w:rsidR="008C5E5C">
        <w:rPr>
          <w:rFonts w:cs="Arial"/>
        </w:rPr>
        <w:t>&gt;</w:t>
      </w:r>
      <w:r w:rsidR="00B03C6C" w:rsidRPr="008C5E5C">
        <w:rPr>
          <w:rFonts w:cs="Arial"/>
          <w:highlight w:val="yellow"/>
        </w:rPr>
        <w:t>and implement</w:t>
      </w:r>
      <w:r w:rsidR="008C5E5C">
        <w:rPr>
          <w:rFonts w:cs="Arial"/>
        </w:rPr>
        <w:t>&lt;</w:t>
      </w:r>
      <w:proofErr w:type="spellStart"/>
      <w:r w:rsidR="008C5E5C">
        <w:rPr>
          <w:rFonts w:cs="Arial"/>
        </w:rPr>
        <w:t>eyh</w:t>
      </w:r>
      <w:proofErr w:type="spellEnd"/>
      <w:r w:rsidR="008C5E5C">
        <w:rPr>
          <w:rFonts w:cs="Arial"/>
        </w:rPr>
        <w:t>&gt;</w:t>
      </w:r>
      <w:r w:rsidR="00C628A7" w:rsidRPr="00B51DB8">
        <w:rPr>
          <w:rFonts w:cs="Arial"/>
        </w:rPr>
        <w:t xml:space="preserve"> its own career pathways based on State-established criteria; (2) developing </w:t>
      </w:r>
      <w:r w:rsidR="001B5BAD">
        <w:rPr>
          <w:rFonts w:cs="Arial"/>
        </w:rPr>
        <w:t>&lt;</w:t>
      </w:r>
      <w:proofErr w:type="spellStart"/>
      <w:r w:rsidR="001B5BAD">
        <w:rPr>
          <w:rFonts w:cs="Arial"/>
        </w:rPr>
        <w:t>byh</w:t>
      </w:r>
      <w:proofErr w:type="spellEnd"/>
      <w:r w:rsidR="001B5BAD">
        <w:rPr>
          <w:rFonts w:cs="Arial"/>
        </w:rPr>
        <w:t>&gt;</w:t>
      </w:r>
      <w:r w:rsidR="00B03C6C" w:rsidRPr="001B5BAD">
        <w:rPr>
          <w:rFonts w:cs="Arial"/>
          <w:highlight w:val="yellow"/>
        </w:rPr>
        <w:t>and implementing</w:t>
      </w:r>
      <w:r w:rsidR="001B5BAD">
        <w:rPr>
          <w:rFonts w:cs="Arial"/>
        </w:rPr>
        <w:t>&lt;</w:t>
      </w:r>
      <w:proofErr w:type="spellStart"/>
      <w:r w:rsidR="001B5BAD">
        <w:rPr>
          <w:rFonts w:cs="Arial"/>
        </w:rPr>
        <w:t>eyh</w:t>
      </w:r>
      <w:proofErr w:type="spellEnd"/>
      <w:r w:rsidR="001B5BAD">
        <w:rPr>
          <w:rFonts w:cs="Arial"/>
        </w:rPr>
        <w:t>&gt;</w:t>
      </w:r>
      <w:r w:rsidR="00B03C6C">
        <w:rPr>
          <w:rFonts w:cs="Arial"/>
        </w:rPr>
        <w:t xml:space="preserve"> </w:t>
      </w:r>
      <w:r w:rsidR="00C628A7" w:rsidRPr="00B51DB8">
        <w:rPr>
          <w:rFonts w:cs="Arial"/>
        </w:rPr>
        <w:t xml:space="preserve">the programs at the local </w:t>
      </w:r>
      <w:r w:rsidR="001B5BAD">
        <w:rPr>
          <w:rFonts w:cs="Arial"/>
        </w:rPr>
        <w:t>&lt;</w:t>
      </w:r>
      <w:proofErr w:type="spellStart"/>
      <w:r w:rsidR="001B5BAD">
        <w:rPr>
          <w:rFonts w:cs="Arial"/>
        </w:rPr>
        <w:t>byh</w:t>
      </w:r>
      <w:proofErr w:type="spellEnd"/>
      <w:r w:rsidR="001B5BAD">
        <w:rPr>
          <w:rFonts w:cs="Arial"/>
        </w:rPr>
        <w:t>&gt;</w:t>
      </w:r>
      <w:r w:rsidR="00B03C6C" w:rsidRPr="001B5BAD">
        <w:rPr>
          <w:rFonts w:cs="Arial"/>
          <w:highlight w:val="yellow"/>
        </w:rPr>
        <w:t>and/or regional</w:t>
      </w:r>
      <w:r w:rsidR="001B5BAD">
        <w:rPr>
          <w:rFonts w:cs="Arial"/>
        </w:rPr>
        <w:t>&lt;</w:t>
      </w:r>
      <w:proofErr w:type="spellStart"/>
      <w:r w:rsidR="001B5BAD">
        <w:rPr>
          <w:rFonts w:cs="Arial"/>
        </w:rPr>
        <w:t>eyh</w:t>
      </w:r>
      <w:proofErr w:type="spellEnd"/>
      <w:r w:rsidR="001B5BAD">
        <w:rPr>
          <w:rFonts w:cs="Arial"/>
        </w:rPr>
        <w:t>&gt;</w:t>
      </w:r>
      <w:r w:rsidR="00B03C6C">
        <w:rPr>
          <w:rFonts w:cs="Arial"/>
        </w:rPr>
        <w:t xml:space="preserve"> </w:t>
      </w:r>
      <w:r w:rsidR="00C628A7" w:rsidRPr="00B51DB8">
        <w:rPr>
          <w:rFonts w:cs="Arial"/>
        </w:rPr>
        <w:t xml:space="preserve">level through </w:t>
      </w:r>
      <w:r w:rsidR="001B5BAD">
        <w:rPr>
          <w:rFonts w:cs="Arial"/>
        </w:rPr>
        <w:t>&lt;</w:t>
      </w:r>
      <w:proofErr w:type="spellStart"/>
      <w:r w:rsidR="001B5BAD">
        <w:rPr>
          <w:rFonts w:cs="Arial"/>
        </w:rPr>
        <w:t>byh</w:t>
      </w:r>
      <w:proofErr w:type="spellEnd"/>
      <w:r w:rsidR="001B5BAD">
        <w:rPr>
          <w:rFonts w:cs="Arial"/>
        </w:rPr>
        <w:t>&gt;</w:t>
      </w:r>
      <w:r w:rsidR="0050058C" w:rsidRPr="001B5BAD">
        <w:rPr>
          <w:rFonts w:cs="Arial"/>
          <w:highlight w:val="yellow"/>
        </w:rPr>
        <w:t>State funded</w:t>
      </w:r>
      <w:r w:rsidR="001B5BAD">
        <w:rPr>
          <w:rFonts w:cs="Arial"/>
        </w:rPr>
        <w:t>&lt;</w:t>
      </w:r>
      <w:proofErr w:type="spellStart"/>
      <w:r w:rsidR="001B5BAD">
        <w:rPr>
          <w:rFonts w:cs="Arial"/>
        </w:rPr>
        <w:t>eyh</w:t>
      </w:r>
      <w:proofErr w:type="spellEnd"/>
      <w:r w:rsidR="001B5BAD">
        <w:rPr>
          <w:rFonts w:cs="Arial"/>
        </w:rPr>
        <w:t>&gt;</w:t>
      </w:r>
      <w:r w:rsidR="0050058C">
        <w:rPr>
          <w:rFonts w:cs="Arial"/>
        </w:rPr>
        <w:t xml:space="preserve"> </w:t>
      </w:r>
      <w:r w:rsidR="00C628A7" w:rsidRPr="00B51DB8">
        <w:rPr>
          <w:rFonts w:cs="Arial"/>
        </w:rPr>
        <w:t xml:space="preserve">competitive grants or other incentives; or </w:t>
      </w:r>
      <w:r w:rsidRPr="00B51DB8">
        <w:rPr>
          <w:rFonts w:cs="Arial"/>
        </w:rPr>
        <w:t>(</w:t>
      </w:r>
      <w:r w:rsidR="00C628A7" w:rsidRPr="00B51DB8">
        <w:rPr>
          <w:rFonts w:cs="Arial"/>
        </w:rPr>
        <w:t xml:space="preserve">3) developing </w:t>
      </w:r>
      <w:r w:rsidR="001B5BAD">
        <w:rPr>
          <w:rFonts w:cs="Arial"/>
        </w:rPr>
        <w:t>&lt;</w:t>
      </w:r>
      <w:proofErr w:type="spellStart"/>
      <w:r w:rsidR="001B5BAD">
        <w:rPr>
          <w:rFonts w:cs="Arial"/>
        </w:rPr>
        <w:t>byh</w:t>
      </w:r>
      <w:proofErr w:type="spellEnd"/>
      <w:r w:rsidR="001B5BAD">
        <w:rPr>
          <w:rFonts w:cs="Arial"/>
        </w:rPr>
        <w:t>&gt;</w:t>
      </w:r>
      <w:r w:rsidR="00B03C6C" w:rsidRPr="001B5BAD">
        <w:rPr>
          <w:rFonts w:cs="Arial"/>
          <w:highlight w:val="yellow"/>
        </w:rPr>
        <w:t>and implementing</w:t>
      </w:r>
      <w:r w:rsidR="001B5BAD">
        <w:rPr>
          <w:rFonts w:cs="Arial"/>
        </w:rPr>
        <w:t>&lt;</w:t>
      </w:r>
      <w:proofErr w:type="spellStart"/>
      <w:r w:rsidR="001B5BAD">
        <w:rPr>
          <w:rFonts w:cs="Arial"/>
        </w:rPr>
        <w:t>eyh</w:t>
      </w:r>
      <w:proofErr w:type="spellEnd"/>
      <w:r w:rsidR="001B5BAD">
        <w:rPr>
          <w:rFonts w:cs="Arial"/>
        </w:rPr>
        <w:t>&gt;</w:t>
      </w:r>
      <w:r w:rsidR="00B03C6C">
        <w:rPr>
          <w:rFonts w:cs="Arial"/>
        </w:rPr>
        <w:t xml:space="preserve"> </w:t>
      </w:r>
      <w:r w:rsidR="00C628A7" w:rsidRPr="00B51DB8">
        <w:rPr>
          <w:rFonts w:cs="Arial"/>
        </w:rPr>
        <w:t>the programs through collabora</w:t>
      </w:r>
      <w:r w:rsidR="006E74D0" w:rsidRPr="00B51DB8">
        <w:rPr>
          <w:rFonts w:cs="Arial"/>
        </w:rPr>
        <w:t>tive efforts, supported at the S</w:t>
      </w:r>
      <w:r w:rsidR="00C628A7" w:rsidRPr="00B51DB8">
        <w:rPr>
          <w:rFonts w:cs="Arial"/>
        </w:rPr>
        <w:t xml:space="preserve">tate level, that could be adopted by local agencies or regional </w:t>
      </w:r>
      <w:proofErr w:type="spellStart"/>
      <w:r w:rsidR="00C628A7" w:rsidRPr="00B51DB8">
        <w:rPr>
          <w:rFonts w:cs="Arial"/>
        </w:rPr>
        <w:t>collaboratives</w:t>
      </w:r>
      <w:proofErr w:type="spellEnd"/>
      <w:r w:rsidR="00C628A7" w:rsidRPr="00B51DB8">
        <w:rPr>
          <w:rFonts w:cs="Arial"/>
        </w:rPr>
        <w:t>.</w:t>
      </w:r>
    </w:p>
    <w:p w14:paraId="16A84E0B" w14:textId="77777777" w:rsidR="00C628A7" w:rsidRPr="00B51DB8" w:rsidRDefault="00C628A7" w:rsidP="00E409BE">
      <w:pPr>
        <w:pStyle w:val="ListParagraph"/>
        <w:numPr>
          <w:ilvl w:val="2"/>
          <w:numId w:val="9"/>
        </w:numPr>
        <w:spacing w:after="240"/>
        <w:ind w:left="1440" w:hanging="360"/>
        <w:contextualSpacing w:val="0"/>
        <w:rPr>
          <w:rFonts w:cs="Arial"/>
        </w:rPr>
      </w:pPr>
      <w:r w:rsidRPr="00B51DB8">
        <w:rPr>
          <w:rFonts w:cs="Arial"/>
        </w:rPr>
        <w:t>expand access to career and technical education for special populations; and</w:t>
      </w:r>
    </w:p>
    <w:p w14:paraId="51C6C174" w14:textId="77777777" w:rsidR="00005A34" w:rsidRDefault="00C628A7" w:rsidP="00005A34">
      <w:pPr>
        <w:ind w:left="1080"/>
        <w:rPr>
          <w:rFonts w:cs="Arial"/>
        </w:rPr>
      </w:pPr>
      <w:r w:rsidRPr="00B51DB8">
        <w:rPr>
          <w:rFonts w:cs="Arial"/>
          <w:b/>
          <w:u w:val="single"/>
        </w:rPr>
        <w:lastRenderedPageBreak/>
        <w:t>Response:</w:t>
      </w:r>
    </w:p>
    <w:p w14:paraId="50F86797" w14:textId="77777777" w:rsidR="00005A34" w:rsidRDefault="00005A34" w:rsidP="00005A34">
      <w:pPr>
        <w:ind w:left="1080"/>
        <w:rPr>
          <w:rFonts w:cs="Arial"/>
        </w:rPr>
      </w:pPr>
    </w:p>
    <w:p w14:paraId="64AAEDA3" w14:textId="77777777" w:rsidR="00005A34" w:rsidRDefault="00FC5F3C" w:rsidP="00FC5F3C">
      <w:pPr>
        <w:spacing w:after="240"/>
        <w:ind w:left="1440"/>
        <w:rPr>
          <w:rFonts w:cs="Arial"/>
        </w:rPr>
      </w:pPr>
      <w:r w:rsidRPr="00B51DB8">
        <w:rPr>
          <w:rFonts w:eastAsia="Times New Roman" w:cs="Arial"/>
          <w:color w:val="000000"/>
          <w:lang w:val="en"/>
        </w:rPr>
        <w:t xml:space="preserve">California is dedicated to expanding access to CTE pathways, especially for special student populations. </w:t>
      </w:r>
      <w:r w:rsidRPr="00B51DB8">
        <w:rPr>
          <w:rFonts w:cs="Arial"/>
        </w:rPr>
        <w:t>The CWPJAC has defined access as an essential element of a high-quality CTE pathway, and believes all students should be provided ample opportunities to attain the necessary knowledge and skills required to maximize their individual goals.</w:t>
      </w:r>
      <w:r w:rsidRPr="00FC5F3C">
        <w:rPr>
          <w:rFonts w:cs="Arial"/>
        </w:rPr>
        <w:t xml:space="preserve"> </w:t>
      </w:r>
      <w:r w:rsidRPr="00B51DB8">
        <w:rPr>
          <w:rFonts w:cs="Arial"/>
        </w:rPr>
        <w:t>The State also believes that high-quality CTE pathways that integrate CTE and academics provide a way to increase readiness, attainment of postsecondary credentials, career advancement, and economic stability for all genders, races, socioeconomic backgrounds, and ability levels.</w:t>
      </w:r>
      <w:r>
        <w:rPr>
          <w:rFonts w:cs="Arial"/>
        </w:rPr>
        <w:t xml:space="preserve"> </w:t>
      </w:r>
      <w:r w:rsidRPr="00B51DB8">
        <w:rPr>
          <w:rFonts w:cs="Arial"/>
        </w:rPr>
        <w:t>Eligible recipients are encouraged to design career pathways that are inclusive of special student populations, driven by labor market demand, combine an academic core with a challenging sequence of technical courses, aligned across secondary and postsecondary levels, provide ongoing guidance and support systems, and lead to postsecondary credentials and degrees.</w:t>
      </w:r>
    </w:p>
    <w:p w14:paraId="0C6B61A1" w14:textId="05A13EF0" w:rsidR="00C628A7" w:rsidRPr="00B51DB8" w:rsidRDefault="00C628A7" w:rsidP="00FC5F3C">
      <w:pPr>
        <w:spacing w:after="240"/>
        <w:ind w:left="1440"/>
      </w:pPr>
      <w:r w:rsidRPr="00B51DB8">
        <w:t xml:space="preserve">As California begins work on the development of the new CTE </w:t>
      </w:r>
      <w:r w:rsidR="005A0464" w:rsidRPr="00B51DB8">
        <w:t>S</w:t>
      </w:r>
      <w:r w:rsidRPr="00B51DB8">
        <w:t xml:space="preserve">tate </w:t>
      </w:r>
      <w:r w:rsidR="005A0464" w:rsidRPr="00B51DB8">
        <w:t>P</w:t>
      </w:r>
      <w:r w:rsidRPr="00B51DB8">
        <w:t xml:space="preserve">lan through collaboration with stakeholders, </w:t>
      </w:r>
      <w:r w:rsidR="005A0464" w:rsidRPr="00B51DB8">
        <w:t>the S</w:t>
      </w:r>
      <w:r w:rsidRPr="00B51DB8">
        <w:t>tate aims to further address equity and access barriers in CTE programs enrollment, participation and completion</w:t>
      </w:r>
      <w:r w:rsidR="00B01CC5">
        <w:t xml:space="preserve"> </w:t>
      </w:r>
      <w:r w:rsidR="001B5BAD">
        <w:t>&lt;</w:t>
      </w:r>
      <w:proofErr w:type="spellStart"/>
      <w:r w:rsidR="001B5BAD">
        <w:t>byh</w:t>
      </w:r>
      <w:proofErr w:type="spellEnd"/>
      <w:r w:rsidR="001B5BAD">
        <w:t>&gt;</w:t>
      </w:r>
      <w:r w:rsidR="00B01CC5" w:rsidRPr="001B5BAD">
        <w:rPr>
          <w:highlight w:val="yellow"/>
        </w:rPr>
        <w:t xml:space="preserve">through the identification of criteria and a state framework. The </w:t>
      </w:r>
      <w:r w:rsidR="005821C6" w:rsidRPr="001B5BAD">
        <w:rPr>
          <w:highlight w:val="yellow"/>
        </w:rPr>
        <w:t xml:space="preserve">new State Plan </w:t>
      </w:r>
      <w:r w:rsidR="00B01CC5" w:rsidRPr="001B5BAD">
        <w:rPr>
          <w:highlight w:val="yellow"/>
        </w:rPr>
        <w:t xml:space="preserve">will provide </w:t>
      </w:r>
      <w:r w:rsidR="00421A60" w:rsidRPr="001B5BAD">
        <w:rPr>
          <w:highlight w:val="yellow"/>
        </w:rPr>
        <w:t>the foundation for</w:t>
      </w:r>
      <w:r w:rsidR="00B01CC5" w:rsidRPr="001B5BAD">
        <w:rPr>
          <w:highlight w:val="yellow"/>
        </w:rPr>
        <w:t xml:space="preserve"> state expectations</w:t>
      </w:r>
      <w:r w:rsidR="00421A60" w:rsidRPr="001B5BAD">
        <w:rPr>
          <w:highlight w:val="yellow"/>
        </w:rPr>
        <w:t>, and will be further supported by</w:t>
      </w:r>
      <w:r w:rsidR="00B01CC5" w:rsidRPr="001B5BAD">
        <w:rPr>
          <w:highlight w:val="yellow"/>
        </w:rPr>
        <w:t xml:space="preserve"> monitoring </w:t>
      </w:r>
      <w:r w:rsidR="008C4BEC" w:rsidRPr="001B5BAD">
        <w:rPr>
          <w:highlight w:val="yellow"/>
        </w:rPr>
        <w:t xml:space="preserve">reviews and </w:t>
      </w:r>
      <w:r w:rsidR="00B01CC5" w:rsidRPr="001B5BAD">
        <w:rPr>
          <w:highlight w:val="yellow"/>
        </w:rPr>
        <w:t xml:space="preserve">technical assistance to </w:t>
      </w:r>
      <w:r w:rsidR="00421A60" w:rsidRPr="001B5BAD">
        <w:rPr>
          <w:highlight w:val="yellow"/>
        </w:rPr>
        <w:t>provide concrete examples of how to expand access to career and technical education for special populations</w:t>
      </w:r>
      <w:r w:rsidR="008C4BEC" w:rsidRPr="001B5BAD">
        <w:rPr>
          <w:highlight w:val="yellow"/>
        </w:rPr>
        <w:t xml:space="preserve"> as well as reviewing student outcome data</w:t>
      </w:r>
      <w:r w:rsidR="008B3E25" w:rsidRPr="001B5BAD">
        <w:rPr>
          <w:highlight w:val="yellow"/>
        </w:rPr>
        <w:t xml:space="preserve"> as a way to verify that access permeates throughout funded programs of study to address any inequities</w:t>
      </w:r>
      <w:r w:rsidRPr="001B5BAD">
        <w:rPr>
          <w:highlight w:val="yellow"/>
        </w:rPr>
        <w:t>.</w:t>
      </w:r>
      <w:r w:rsidR="001B5BAD" w:rsidRPr="001B5BAD">
        <w:rPr>
          <w:highlight w:val="yellow"/>
        </w:rPr>
        <w:t>&lt;</w:t>
      </w:r>
      <w:proofErr w:type="spellStart"/>
      <w:r w:rsidR="001B5BAD">
        <w:t>eyh</w:t>
      </w:r>
      <w:proofErr w:type="spellEnd"/>
      <w:r w:rsidR="001B5BAD">
        <w:t>&gt;</w:t>
      </w:r>
      <w:r w:rsidRPr="00B51DB8">
        <w:t xml:space="preserve"> High-quality career pathways can help to eliminate achievement gaps by providing information on how to access programs, services, and rigorous course work for all California students regardless of region, gender, socioeconomic status, special needs, and/or English proficiency.</w:t>
      </w:r>
    </w:p>
    <w:p w14:paraId="0E8D280C" w14:textId="77777777" w:rsidR="00C628A7" w:rsidRPr="00B51DB8" w:rsidRDefault="005A0464" w:rsidP="00A36B25">
      <w:pPr>
        <w:pStyle w:val="BodyTextIndent3"/>
        <w:spacing w:after="240"/>
        <w:ind w:left="1440"/>
        <w:rPr>
          <w:rFonts w:cs="Arial"/>
          <w:sz w:val="24"/>
          <w:szCs w:val="24"/>
        </w:rPr>
      </w:pPr>
      <w:r w:rsidRPr="00B51DB8">
        <w:rPr>
          <w:rFonts w:cs="Arial"/>
          <w:sz w:val="24"/>
          <w:szCs w:val="24"/>
        </w:rPr>
        <w:t>The S</w:t>
      </w:r>
      <w:r w:rsidR="00C628A7" w:rsidRPr="00B51DB8">
        <w:rPr>
          <w:rFonts w:cs="Arial"/>
          <w:sz w:val="24"/>
          <w:szCs w:val="24"/>
        </w:rPr>
        <w:t xml:space="preserve">tate will continue to invest in providing access to high-quality CTE programs and welcomes the new provision in Perkins V of requiring </w:t>
      </w:r>
      <w:r w:rsidRPr="00B51DB8">
        <w:rPr>
          <w:rFonts w:cs="Arial"/>
          <w:sz w:val="24"/>
          <w:szCs w:val="24"/>
        </w:rPr>
        <w:t>S</w:t>
      </w:r>
      <w:r w:rsidR="00C628A7" w:rsidRPr="00B51DB8">
        <w:rPr>
          <w:rFonts w:cs="Arial"/>
          <w:sz w:val="24"/>
          <w:szCs w:val="24"/>
        </w:rPr>
        <w:t xml:space="preserve">tates to utilize a portion of the </w:t>
      </w:r>
      <w:r w:rsidRPr="00B51DB8">
        <w:rPr>
          <w:rFonts w:cs="Arial"/>
          <w:sz w:val="24"/>
          <w:szCs w:val="24"/>
        </w:rPr>
        <w:t>S</w:t>
      </w:r>
      <w:r w:rsidR="00C628A7" w:rsidRPr="00B51DB8">
        <w:rPr>
          <w:rFonts w:cs="Arial"/>
          <w:sz w:val="24"/>
          <w:szCs w:val="24"/>
        </w:rPr>
        <w:t>tate’s allocation in the recruitment of special populations to enroll in CTE programs.</w:t>
      </w:r>
    </w:p>
    <w:p w14:paraId="5845FD92" w14:textId="77777777" w:rsidR="005B698A" w:rsidRPr="00B51DB8" w:rsidRDefault="00C628A7" w:rsidP="0064532F">
      <w:pPr>
        <w:pStyle w:val="BodyTextIndent3"/>
        <w:numPr>
          <w:ilvl w:val="2"/>
          <w:numId w:val="9"/>
        </w:numPr>
        <w:spacing w:after="240"/>
        <w:ind w:left="1440" w:hanging="360"/>
        <w:rPr>
          <w:rFonts w:cs="Arial"/>
          <w:sz w:val="24"/>
          <w:szCs w:val="24"/>
        </w:rPr>
      </w:pPr>
      <w:r w:rsidRPr="00B51DB8">
        <w:rPr>
          <w:rFonts w:cs="Arial"/>
          <w:sz w:val="24"/>
          <w:szCs w:val="24"/>
        </w:rPr>
        <w:t>support the inclusion of employability skills in program</w:t>
      </w:r>
      <w:r w:rsidR="005A0464" w:rsidRPr="00B51DB8">
        <w:rPr>
          <w:rFonts w:cs="Arial"/>
          <w:sz w:val="24"/>
          <w:szCs w:val="24"/>
        </w:rPr>
        <w:t>s of study and career pathways (Section 122[</w:t>
      </w:r>
      <w:r w:rsidRPr="00B51DB8">
        <w:rPr>
          <w:rFonts w:cs="Arial"/>
          <w:sz w:val="24"/>
          <w:szCs w:val="24"/>
        </w:rPr>
        <w:t>d</w:t>
      </w:r>
      <w:r w:rsidR="005A0464" w:rsidRPr="00B51DB8">
        <w:rPr>
          <w:rFonts w:cs="Arial"/>
          <w:sz w:val="24"/>
          <w:szCs w:val="24"/>
        </w:rPr>
        <w:t>][</w:t>
      </w:r>
      <w:r w:rsidRPr="00B51DB8">
        <w:rPr>
          <w:rFonts w:cs="Arial"/>
          <w:sz w:val="24"/>
          <w:szCs w:val="24"/>
        </w:rPr>
        <w:t>4</w:t>
      </w:r>
      <w:r w:rsidR="005A0464" w:rsidRPr="00B51DB8">
        <w:rPr>
          <w:rFonts w:cs="Arial"/>
          <w:sz w:val="24"/>
          <w:szCs w:val="24"/>
        </w:rPr>
        <w:t>][</w:t>
      </w:r>
      <w:r w:rsidRPr="00B51DB8">
        <w:rPr>
          <w:rFonts w:cs="Arial"/>
          <w:sz w:val="24"/>
          <w:szCs w:val="24"/>
        </w:rPr>
        <w:t>B</w:t>
      </w:r>
      <w:r w:rsidR="005A0464" w:rsidRPr="00B51DB8">
        <w:rPr>
          <w:rFonts w:cs="Arial"/>
          <w:sz w:val="24"/>
          <w:szCs w:val="24"/>
        </w:rPr>
        <w:t>]</w:t>
      </w:r>
      <w:r w:rsidRPr="00B51DB8">
        <w:rPr>
          <w:rFonts w:cs="Arial"/>
          <w:sz w:val="24"/>
          <w:szCs w:val="24"/>
        </w:rPr>
        <w:t xml:space="preserve"> of Perkins V)</w:t>
      </w:r>
    </w:p>
    <w:p w14:paraId="101DA023" w14:textId="77777777" w:rsidR="00A36B25" w:rsidRPr="00A36B25" w:rsidRDefault="00A36B25" w:rsidP="00A36B25">
      <w:pPr>
        <w:pStyle w:val="BodyTextIndent3"/>
        <w:spacing w:after="240"/>
        <w:ind w:left="1080"/>
        <w:rPr>
          <w:rFonts w:cs="Arial"/>
          <w:b/>
          <w:sz w:val="24"/>
          <w:szCs w:val="24"/>
        </w:rPr>
      </w:pPr>
      <w:r w:rsidRPr="00A36B25">
        <w:rPr>
          <w:rFonts w:cs="Arial"/>
          <w:b/>
          <w:sz w:val="24"/>
          <w:szCs w:val="24"/>
          <w:u w:val="single"/>
        </w:rPr>
        <w:t>Response</w:t>
      </w:r>
      <w:r w:rsidRPr="00A36B25">
        <w:rPr>
          <w:rFonts w:cs="Arial"/>
          <w:b/>
          <w:sz w:val="24"/>
          <w:szCs w:val="24"/>
        </w:rPr>
        <w:t>:</w:t>
      </w:r>
    </w:p>
    <w:p w14:paraId="5B9506E0" w14:textId="77777777" w:rsidR="00C628A7" w:rsidRPr="00B51DB8" w:rsidRDefault="00C628A7" w:rsidP="00A36B25">
      <w:pPr>
        <w:pStyle w:val="BodyTextIndent3"/>
        <w:spacing w:after="240"/>
        <w:ind w:left="1440"/>
        <w:rPr>
          <w:rFonts w:cs="Arial"/>
          <w:sz w:val="24"/>
          <w:szCs w:val="24"/>
        </w:rPr>
      </w:pPr>
      <w:r w:rsidRPr="00B51DB8">
        <w:rPr>
          <w:rFonts w:cs="Arial"/>
          <w:sz w:val="24"/>
          <w:szCs w:val="24"/>
        </w:rPr>
        <w:t xml:space="preserve">As stated in the response to B(2)(b)(i), all eligible recipients are required to integrate employability skills in career pathways offered at the local and regional level, and will be expected to provide evidence of this in their local application for funds. California provides a variety of resources to </w:t>
      </w:r>
      <w:r w:rsidRPr="00B51DB8">
        <w:rPr>
          <w:rFonts w:cs="Arial"/>
          <w:sz w:val="24"/>
          <w:szCs w:val="24"/>
        </w:rPr>
        <w:lastRenderedPageBreak/>
        <w:t>encourage and support the teaching of employability skills. These include the state adopted Standards of Career Ready Practice, numerous professional development activities, a variety of online resources, frequent trainings and conferences, and funding incentives. California looks forward during the transition year to consult with stakeholders to expand and refine existing resources as the state’s commitment to continuous improvement.</w:t>
      </w:r>
    </w:p>
    <w:p w14:paraId="7F35A6FF" w14:textId="77777777" w:rsidR="00C628A7" w:rsidRPr="00B51DB8" w:rsidRDefault="00C628A7" w:rsidP="00E409BE">
      <w:pPr>
        <w:pStyle w:val="BodyTextIndent3"/>
        <w:numPr>
          <w:ilvl w:val="0"/>
          <w:numId w:val="8"/>
        </w:numPr>
        <w:ind w:left="1080"/>
        <w:rPr>
          <w:rFonts w:cs="Arial"/>
          <w:sz w:val="24"/>
          <w:szCs w:val="24"/>
        </w:rPr>
      </w:pPr>
      <w:r w:rsidRPr="00B51DB8">
        <w:rPr>
          <w:rFonts w:cs="Arial"/>
          <w:sz w:val="24"/>
          <w:szCs w:val="24"/>
        </w:rPr>
        <w:t>Describ</w:t>
      </w:r>
      <w:r w:rsidR="005B698A" w:rsidRPr="00B51DB8">
        <w:rPr>
          <w:rFonts w:cs="Arial"/>
          <w:sz w:val="24"/>
          <w:szCs w:val="24"/>
        </w:rPr>
        <w:t>e how the eligible agency will—</w:t>
      </w:r>
    </w:p>
    <w:p w14:paraId="48548CDB"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6EAC9016" w14:textId="77777777" w:rsidR="00C628A7" w:rsidRPr="00B51DB8" w:rsidRDefault="00C628A7" w:rsidP="00A36B25">
      <w:pPr>
        <w:spacing w:after="240"/>
        <w:ind w:left="1080"/>
        <w:rPr>
          <w:rFonts w:cs="Arial"/>
        </w:rPr>
      </w:pPr>
      <w:r w:rsidRPr="00B51DB8">
        <w:rPr>
          <w:rFonts w:cs="Arial"/>
          <w:b/>
          <w:u w:val="single"/>
        </w:rPr>
        <w:t>Response:</w:t>
      </w:r>
    </w:p>
    <w:p w14:paraId="6D2096B9" w14:textId="77777777" w:rsidR="00C628A7" w:rsidRPr="00B51DB8" w:rsidRDefault="00C628A7" w:rsidP="00A36B25">
      <w:pPr>
        <w:spacing w:after="240"/>
        <w:ind w:left="1440"/>
        <w:rPr>
          <w:rFonts w:cs="Arial"/>
        </w:rPr>
      </w:pPr>
      <w:r w:rsidRPr="00B51DB8">
        <w:rPr>
          <w:rFonts w:cs="Arial"/>
        </w:rPr>
        <w:t>Information on approved programs of study and career pathways is available to students, teachers, parents, counselors and other CTE stakeholders through a variet</w:t>
      </w:r>
      <w:r w:rsidR="005B698A" w:rsidRPr="00B51DB8">
        <w:rPr>
          <w:rFonts w:cs="Arial"/>
        </w:rPr>
        <w:t>y of resources provided by the S</w:t>
      </w:r>
      <w:r w:rsidRPr="00B51DB8">
        <w:rPr>
          <w:rFonts w:cs="Arial"/>
        </w:rPr>
        <w:t>tate, county offices of education, L</w:t>
      </w:r>
      <w:r w:rsidR="005B698A" w:rsidRPr="00B51DB8">
        <w:rPr>
          <w:rFonts w:cs="Arial"/>
        </w:rPr>
        <w:t xml:space="preserve">ocal </w:t>
      </w:r>
      <w:r w:rsidRPr="00B51DB8">
        <w:rPr>
          <w:rFonts w:cs="Arial"/>
        </w:rPr>
        <w:t>E</w:t>
      </w:r>
      <w:r w:rsidR="005B698A" w:rsidRPr="00B51DB8">
        <w:rPr>
          <w:rFonts w:cs="Arial"/>
        </w:rPr>
        <w:t xml:space="preserve">ducational </w:t>
      </w:r>
      <w:r w:rsidRPr="00B51DB8">
        <w:rPr>
          <w:rFonts w:cs="Arial"/>
        </w:rPr>
        <w:t>A</w:t>
      </w:r>
      <w:r w:rsidR="005B698A" w:rsidRPr="00B51DB8">
        <w:rPr>
          <w:rFonts w:cs="Arial"/>
        </w:rPr>
        <w:t>gencie</w:t>
      </w:r>
      <w:r w:rsidRPr="00B51DB8">
        <w:rPr>
          <w:rFonts w:cs="Arial"/>
        </w:rPr>
        <w:t>s</w:t>
      </w:r>
      <w:r w:rsidR="005B698A" w:rsidRPr="00B51DB8">
        <w:rPr>
          <w:rFonts w:cs="Arial"/>
        </w:rPr>
        <w:t xml:space="preserve"> (LEAs)</w:t>
      </w:r>
      <w:r w:rsidRPr="00B51DB8">
        <w:rPr>
          <w:rFonts w:cs="Arial"/>
        </w:rPr>
        <w:t>, adult schools, postsecondary institutions, and regional partnerships. A few of the</w:t>
      </w:r>
      <w:r w:rsidR="005B698A" w:rsidRPr="00B51DB8">
        <w:rPr>
          <w:rFonts w:cs="Arial"/>
        </w:rPr>
        <w:t xml:space="preserve"> State level resources include:</w:t>
      </w:r>
    </w:p>
    <w:p w14:paraId="1643256E" w14:textId="77777777" w:rsidR="00C628A7" w:rsidRPr="00B51DB8" w:rsidRDefault="00C628A7" w:rsidP="00E409BE">
      <w:pPr>
        <w:pStyle w:val="BodyTextIndent3"/>
        <w:numPr>
          <w:ilvl w:val="0"/>
          <w:numId w:val="11"/>
        </w:numPr>
        <w:ind w:left="1800"/>
        <w:rPr>
          <w:rFonts w:cs="Arial"/>
          <w:sz w:val="24"/>
          <w:szCs w:val="24"/>
        </w:rPr>
      </w:pPr>
      <w:r w:rsidRPr="00B51DB8">
        <w:rPr>
          <w:rFonts w:cs="Arial"/>
          <w:b/>
          <w:sz w:val="24"/>
          <w:szCs w:val="24"/>
        </w:rPr>
        <w:t>CTE Online</w:t>
      </w:r>
      <w:r w:rsidR="005B698A" w:rsidRPr="00B51DB8">
        <w:rPr>
          <w:rFonts w:cs="Arial"/>
          <w:sz w:val="24"/>
          <w:szCs w:val="24"/>
        </w:rPr>
        <w:t xml:space="preserve">: </w:t>
      </w:r>
      <w:r w:rsidRPr="00B51DB8">
        <w:rPr>
          <w:rFonts w:cs="Arial"/>
          <w:sz w:val="24"/>
          <w:szCs w:val="24"/>
        </w:rPr>
        <w:t xml:space="preserve">A free online resource devoted to connecting CTE and academic educators to quality </w:t>
      </w:r>
      <w:r w:rsidR="005B698A" w:rsidRPr="00B51DB8">
        <w:rPr>
          <w:rFonts w:cs="Arial"/>
          <w:sz w:val="24"/>
          <w:szCs w:val="24"/>
        </w:rPr>
        <w:t>CTEMCS</w:t>
      </w:r>
      <w:r w:rsidRPr="00B51DB8">
        <w:rPr>
          <w:rFonts w:cs="Arial"/>
          <w:sz w:val="24"/>
          <w:szCs w:val="24"/>
        </w:rPr>
        <w:t>, shared communities of practice and professional development tools.</w:t>
      </w:r>
      <w:r w:rsidR="005B698A" w:rsidRPr="00B51DB8">
        <w:rPr>
          <w:rFonts w:cs="Arial"/>
          <w:sz w:val="24"/>
          <w:szCs w:val="24"/>
        </w:rPr>
        <w:t xml:space="preserve"> The site includes thousands of lesson plans </w:t>
      </w:r>
      <w:r w:rsidRPr="00B51DB8">
        <w:rPr>
          <w:rFonts w:cs="Arial"/>
          <w:sz w:val="24"/>
          <w:szCs w:val="24"/>
        </w:rPr>
        <w:t>aligned to CTE, Common Core and Next Generation Science Standards, as well as</w:t>
      </w:r>
      <w:r w:rsidR="005B698A" w:rsidRPr="00B51DB8">
        <w:rPr>
          <w:rFonts w:cs="Arial"/>
          <w:sz w:val="24"/>
          <w:szCs w:val="24"/>
        </w:rPr>
        <w:t xml:space="preserve"> </w:t>
      </w:r>
      <w:r w:rsidRPr="00B51DB8">
        <w:rPr>
          <w:rFonts w:cs="Arial"/>
          <w:sz w:val="24"/>
          <w:szCs w:val="24"/>
        </w:rPr>
        <w:t>Integrated STEAM/STEM projects, model course outlines, and sample programs of study. CTE Online also provides tools for users</w:t>
      </w:r>
      <w:r w:rsidR="005B698A" w:rsidRPr="00B51DB8">
        <w:rPr>
          <w:rFonts w:cs="Arial"/>
          <w:sz w:val="24"/>
          <w:szCs w:val="24"/>
        </w:rPr>
        <w:t xml:space="preserve"> to create their own curriculum and </w:t>
      </w:r>
      <w:r w:rsidRPr="00B51DB8">
        <w:rPr>
          <w:rFonts w:cs="Arial"/>
          <w:sz w:val="24"/>
          <w:szCs w:val="24"/>
        </w:rPr>
        <w:t>collaborate in groups.</w:t>
      </w:r>
      <w:r w:rsidR="00B51DB8">
        <w:rPr>
          <w:rFonts w:cs="Arial"/>
          <w:sz w:val="24"/>
          <w:szCs w:val="24"/>
        </w:rPr>
        <w:t xml:space="preserve"> To view the full resources available, please visit the CTE Online website at:</w:t>
      </w:r>
      <w:r w:rsidR="00B51DB8" w:rsidRPr="00B51DB8">
        <w:rPr>
          <w:rFonts w:cs="Arial"/>
          <w:sz w:val="24"/>
          <w:szCs w:val="24"/>
        </w:rPr>
        <w:t xml:space="preserve"> </w:t>
      </w:r>
      <w:hyperlink r:id="rId11" w:tooltip="CTE Online website." w:history="1">
        <w:r w:rsidR="00B51DB8" w:rsidRPr="00B51DB8">
          <w:rPr>
            <w:rStyle w:val="Hyperlink"/>
            <w:rFonts w:cs="Arial"/>
            <w:sz w:val="24"/>
            <w:szCs w:val="24"/>
          </w:rPr>
          <w:t>https://www.cteonline.org</w:t>
        </w:r>
      </w:hyperlink>
      <w:r w:rsidR="00B51DB8">
        <w:rPr>
          <w:rStyle w:val="Hyperlink"/>
          <w:rFonts w:cs="Arial"/>
          <w:color w:val="auto"/>
          <w:sz w:val="24"/>
          <w:szCs w:val="24"/>
          <w:u w:val="none"/>
        </w:rPr>
        <w:t>.</w:t>
      </w:r>
    </w:p>
    <w:p w14:paraId="28FFA7EE" w14:textId="259B4FF8" w:rsidR="00B51DB8" w:rsidRPr="00B51DB8" w:rsidRDefault="00C628A7" w:rsidP="00E409BE">
      <w:pPr>
        <w:pStyle w:val="BodyTextIndent3"/>
        <w:numPr>
          <w:ilvl w:val="0"/>
          <w:numId w:val="11"/>
        </w:numPr>
        <w:ind w:left="1800"/>
        <w:rPr>
          <w:rFonts w:cs="Arial"/>
          <w:sz w:val="24"/>
          <w:szCs w:val="24"/>
        </w:rPr>
      </w:pPr>
      <w:r w:rsidRPr="00B51DB8">
        <w:rPr>
          <w:rFonts w:cs="Arial"/>
          <w:b/>
          <w:sz w:val="24"/>
          <w:szCs w:val="24"/>
        </w:rPr>
        <w:t>CTE Teach</w:t>
      </w:r>
      <w:r w:rsidRPr="00B51DB8">
        <w:rPr>
          <w:rFonts w:cs="Arial"/>
          <w:sz w:val="24"/>
          <w:szCs w:val="24"/>
        </w:rPr>
        <w:t xml:space="preserve">: </w:t>
      </w:r>
      <w:r w:rsidR="005B698A" w:rsidRPr="00B51DB8">
        <w:rPr>
          <w:rFonts w:cs="Arial"/>
          <w:sz w:val="24"/>
          <w:szCs w:val="24"/>
        </w:rPr>
        <w:t>S</w:t>
      </w:r>
      <w:r w:rsidRPr="00B51DB8">
        <w:rPr>
          <w:rFonts w:cs="Arial"/>
          <w:sz w:val="24"/>
          <w:szCs w:val="24"/>
        </w:rPr>
        <w:t>upports the unique needs of new CTE teachers transitioning from industry into the classroom</w:t>
      </w:r>
      <w:r w:rsidR="005B698A" w:rsidRPr="00B51DB8">
        <w:rPr>
          <w:rFonts w:cs="Arial"/>
          <w:sz w:val="24"/>
          <w:szCs w:val="24"/>
        </w:rPr>
        <w:t>,</w:t>
      </w:r>
      <w:r w:rsidRPr="00B51DB8">
        <w:rPr>
          <w:rFonts w:cs="Arial"/>
          <w:sz w:val="24"/>
          <w:szCs w:val="24"/>
        </w:rPr>
        <w:t xml:space="preserve"> as well as veteran CTE teachers. CTE TEACH provides training and professional development through an online early orientation program, an online professional development program, and a two-year teacher </w:t>
      </w:r>
      <w:r w:rsidR="00320F12">
        <w:rPr>
          <w:rFonts w:cs="Arial"/>
          <w:sz w:val="24"/>
          <w:szCs w:val="24"/>
        </w:rPr>
        <w:t>induction</w:t>
      </w:r>
      <w:r w:rsidR="00320F12" w:rsidRPr="00B51DB8">
        <w:rPr>
          <w:rFonts w:cs="Arial"/>
          <w:sz w:val="24"/>
          <w:szCs w:val="24"/>
        </w:rPr>
        <w:t xml:space="preserve"> </w:t>
      </w:r>
      <w:r w:rsidRPr="00B51DB8">
        <w:rPr>
          <w:rFonts w:cs="Arial"/>
          <w:sz w:val="24"/>
          <w:szCs w:val="24"/>
        </w:rPr>
        <w:t>program.</w:t>
      </w:r>
      <w:r w:rsidR="00B51DB8">
        <w:rPr>
          <w:rFonts w:cs="Arial"/>
          <w:sz w:val="24"/>
          <w:szCs w:val="24"/>
        </w:rPr>
        <w:t xml:space="preserve"> To view the training and professional development resources, please visit the CTE Teach website at: </w:t>
      </w:r>
      <w:hyperlink r:id="rId12" w:tooltip="CTE Teach website." w:history="1">
        <w:r w:rsidR="00B51DB8" w:rsidRPr="00B51DB8">
          <w:rPr>
            <w:rStyle w:val="Hyperlink"/>
            <w:rFonts w:cs="Arial"/>
            <w:sz w:val="24"/>
            <w:szCs w:val="24"/>
          </w:rPr>
          <w:t>https://cryrop.org/Educators/CTE-Teach/index.html</w:t>
        </w:r>
      </w:hyperlink>
      <w:r w:rsidR="00B51DB8">
        <w:rPr>
          <w:rStyle w:val="Hyperlink"/>
          <w:rFonts w:cs="Arial"/>
          <w:color w:val="auto"/>
          <w:sz w:val="24"/>
          <w:szCs w:val="24"/>
          <w:u w:val="none"/>
        </w:rPr>
        <w:t>.</w:t>
      </w:r>
    </w:p>
    <w:p w14:paraId="72DA2D6D" w14:textId="77777777" w:rsidR="00681BF0" w:rsidRPr="00B51DB8" w:rsidRDefault="00C628A7" w:rsidP="00E409BE">
      <w:pPr>
        <w:pStyle w:val="BodyTextIndent3"/>
        <w:numPr>
          <w:ilvl w:val="0"/>
          <w:numId w:val="11"/>
        </w:numPr>
        <w:ind w:left="1800"/>
        <w:rPr>
          <w:rFonts w:cs="Arial"/>
          <w:sz w:val="24"/>
          <w:szCs w:val="24"/>
        </w:rPr>
      </w:pPr>
      <w:r w:rsidRPr="00B51DB8">
        <w:rPr>
          <w:rFonts w:cs="Arial"/>
          <w:b/>
          <w:sz w:val="24"/>
          <w:szCs w:val="24"/>
        </w:rPr>
        <w:t>CalCRN</w:t>
      </w:r>
      <w:r w:rsidRPr="00B51DB8">
        <w:rPr>
          <w:rFonts w:cs="Arial"/>
          <w:sz w:val="24"/>
          <w:szCs w:val="24"/>
        </w:rPr>
        <w:t>: The California Career Readiness Network</w:t>
      </w:r>
      <w:r w:rsidR="005B698A" w:rsidRPr="00B51DB8">
        <w:rPr>
          <w:rFonts w:cs="Arial"/>
          <w:sz w:val="24"/>
          <w:szCs w:val="24"/>
        </w:rPr>
        <w:t xml:space="preserve"> (CalCRN)</w:t>
      </w:r>
      <w:r w:rsidRPr="00B51DB8">
        <w:rPr>
          <w:rFonts w:cs="Arial"/>
          <w:sz w:val="24"/>
          <w:szCs w:val="24"/>
        </w:rPr>
        <w:t>,</w:t>
      </w:r>
      <w:r w:rsidR="005B698A" w:rsidRPr="00B51DB8">
        <w:rPr>
          <w:rFonts w:cs="Arial"/>
          <w:sz w:val="24"/>
          <w:szCs w:val="24"/>
        </w:rPr>
        <w:t xml:space="preserve"> is</w:t>
      </w:r>
      <w:r w:rsidRPr="00B51DB8">
        <w:rPr>
          <w:rFonts w:cs="Arial"/>
          <w:sz w:val="24"/>
          <w:szCs w:val="24"/>
        </w:rPr>
        <w:t xml:space="preserve"> a free online source for teachers, students, and parents, </w:t>
      </w:r>
      <w:r w:rsidR="005B698A" w:rsidRPr="00B51DB8">
        <w:rPr>
          <w:rFonts w:cs="Arial"/>
          <w:sz w:val="24"/>
          <w:szCs w:val="24"/>
        </w:rPr>
        <w:t xml:space="preserve">and </w:t>
      </w:r>
      <w:r w:rsidRPr="00B51DB8">
        <w:rPr>
          <w:rFonts w:cs="Arial"/>
          <w:sz w:val="24"/>
          <w:szCs w:val="24"/>
        </w:rPr>
        <w:t xml:space="preserve">provides career development information and resources to support development </w:t>
      </w:r>
      <w:r w:rsidRPr="00B51DB8">
        <w:rPr>
          <w:rFonts w:cs="Arial"/>
          <w:sz w:val="24"/>
          <w:szCs w:val="24"/>
        </w:rPr>
        <w:lastRenderedPageBreak/>
        <w:t xml:space="preserve">of critical career self-management skills. The site includes career and college readiness lesson plans and curriculum, career awareness and exploration activities as well as tools for supporting students in the preparation of four-year plans and portfolios. CalCRN is available in </w:t>
      </w:r>
      <w:r w:rsidR="00681BF0" w:rsidRPr="00B51DB8">
        <w:rPr>
          <w:rFonts w:cs="Arial"/>
          <w:sz w:val="24"/>
          <w:szCs w:val="24"/>
        </w:rPr>
        <w:t xml:space="preserve">English, </w:t>
      </w:r>
      <w:r w:rsidRPr="00B51DB8">
        <w:rPr>
          <w:rFonts w:cs="Arial"/>
          <w:sz w:val="24"/>
          <w:szCs w:val="24"/>
        </w:rPr>
        <w:t xml:space="preserve">as well as </w:t>
      </w:r>
      <w:r w:rsidR="00681BF0" w:rsidRPr="00B51DB8">
        <w:rPr>
          <w:rFonts w:cs="Arial"/>
          <w:sz w:val="24"/>
          <w:szCs w:val="24"/>
        </w:rPr>
        <w:t>Spanish</w:t>
      </w:r>
      <w:r w:rsidRPr="00B51DB8">
        <w:rPr>
          <w:rFonts w:cs="Arial"/>
          <w:sz w:val="24"/>
          <w:szCs w:val="24"/>
        </w:rPr>
        <w:t>.</w:t>
      </w:r>
      <w:r w:rsidR="00F50272">
        <w:rPr>
          <w:rFonts w:cs="Arial"/>
          <w:sz w:val="24"/>
          <w:szCs w:val="24"/>
        </w:rPr>
        <w:t xml:space="preserve"> To view CalCRN online resources, please visit the CalCRN website at: </w:t>
      </w:r>
      <w:hyperlink r:id="rId13" w:tooltip="California Career Readiness Network (CalCRN) Website." w:history="1">
        <w:r w:rsidR="00F50272" w:rsidRPr="00B51DB8">
          <w:rPr>
            <w:rStyle w:val="Hyperlink"/>
            <w:rFonts w:cs="Arial"/>
            <w:sz w:val="24"/>
            <w:szCs w:val="24"/>
          </w:rPr>
          <w:t>https://www.californiacareers.info</w:t>
        </w:r>
      </w:hyperlink>
      <w:r w:rsidR="00F50272">
        <w:rPr>
          <w:rStyle w:val="Hyperlink"/>
          <w:rFonts w:cs="Arial"/>
          <w:color w:val="auto"/>
          <w:sz w:val="24"/>
          <w:szCs w:val="24"/>
          <w:u w:val="none"/>
        </w:rPr>
        <w:t>.</w:t>
      </w:r>
    </w:p>
    <w:p w14:paraId="370D91E1" w14:textId="6EBDA405" w:rsidR="00C628A7" w:rsidRPr="00B51DB8" w:rsidRDefault="00C628A7" w:rsidP="00E409BE">
      <w:pPr>
        <w:pStyle w:val="BodyTextIndent3"/>
        <w:numPr>
          <w:ilvl w:val="0"/>
          <w:numId w:val="11"/>
        </w:numPr>
        <w:ind w:left="1800"/>
        <w:rPr>
          <w:rFonts w:cs="Arial"/>
          <w:sz w:val="24"/>
          <w:szCs w:val="24"/>
        </w:rPr>
      </w:pPr>
      <w:r w:rsidRPr="00B51DB8">
        <w:rPr>
          <w:rFonts w:cs="Arial"/>
          <w:b/>
          <w:sz w:val="24"/>
          <w:szCs w:val="24"/>
        </w:rPr>
        <w:t>Strong Workforce</w:t>
      </w:r>
      <w:r w:rsidR="00F50272">
        <w:rPr>
          <w:rFonts w:cs="Arial"/>
          <w:b/>
          <w:sz w:val="24"/>
          <w:szCs w:val="24"/>
        </w:rPr>
        <w:t xml:space="preserve"> Program</w:t>
      </w:r>
      <w:r w:rsidR="00F50272">
        <w:rPr>
          <w:rFonts w:cs="Arial"/>
          <w:sz w:val="24"/>
          <w:szCs w:val="24"/>
        </w:rPr>
        <w:t>: A</w:t>
      </w:r>
      <w:r w:rsidRPr="00B51DB8">
        <w:rPr>
          <w:rFonts w:cs="Arial"/>
          <w:sz w:val="24"/>
          <w:szCs w:val="24"/>
        </w:rPr>
        <w:t xml:space="preserve"> free online resource available to all CTE stakeholders, includes career and labor market information as well as information and support for purs</w:t>
      </w:r>
      <w:r w:rsidR="0096151C">
        <w:rPr>
          <w:rFonts w:cs="Arial"/>
          <w:sz w:val="24"/>
          <w:szCs w:val="24"/>
        </w:rPr>
        <w:t>u</w:t>
      </w:r>
      <w:r w:rsidRPr="00B51DB8">
        <w:rPr>
          <w:rFonts w:cs="Arial"/>
          <w:sz w:val="24"/>
          <w:szCs w:val="24"/>
        </w:rPr>
        <w:t xml:space="preserve">ing high wage, high skill, high need labor market driven CTE programs available in the </w:t>
      </w:r>
      <w:r w:rsidR="00681BF0" w:rsidRPr="00B51DB8">
        <w:rPr>
          <w:rFonts w:cs="Arial"/>
          <w:sz w:val="24"/>
          <w:szCs w:val="24"/>
        </w:rPr>
        <w:t>S</w:t>
      </w:r>
      <w:r w:rsidRPr="00B51DB8">
        <w:rPr>
          <w:rFonts w:cs="Arial"/>
          <w:sz w:val="24"/>
          <w:szCs w:val="24"/>
        </w:rPr>
        <w:t xml:space="preserve">tate’s </w:t>
      </w:r>
      <w:r w:rsidR="0064532F" w:rsidRPr="00B51DB8">
        <w:rPr>
          <w:rFonts w:cs="Arial"/>
          <w:sz w:val="24"/>
          <w:szCs w:val="24"/>
        </w:rPr>
        <w:t>11</w:t>
      </w:r>
      <w:r w:rsidR="0064532F">
        <w:rPr>
          <w:rFonts w:cs="Arial"/>
          <w:sz w:val="24"/>
          <w:szCs w:val="24"/>
        </w:rPr>
        <w:t>5</w:t>
      </w:r>
      <w:r w:rsidR="0064532F" w:rsidRPr="00B51DB8">
        <w:rPr>
          <w:rFonts w:cs="Arial"/>
          <w:sz w:val="24"/>
          <w:szCs w:val="24"/>
        </w:rPr>
        <w:t xml:space="preserve"> </w:t>
      </w:r>
      <w:r w:rsidRPr="00B51DB8">
        <w:rPr>
          <w:rFonts w:cs="Arial"/>
          <w:sz w:val="24"/>
          <w:szCs w:val="24"/>
        </w:rPr>
        <w:t>community colleges.</w:t>
      </w:r>
      <w:r w:rsidR="00F50272">
        <w:rPr>
          <w:rFonts w:cs="Arial"/>
          <w:sz w:val="24"/>
          <w:szCs w:val="24"/>
        </w:rPr>
        <w:t xml:space="preserve"> To view career and labor market information, please visit the CCCCO’s website at:</w:t>
      </w:r>
      <w:r w:rsidR="00F50272" w:rsidRPr="00F50272">
        <w:rPr>
          <w:rFonts w:cs="Arial"/>
          <w:sz w:val="24"/>
          <w:szCs w:val="24"/>
        </w:rPr>
        <w:t xml:space="preserve"> </w:t>
      </w:r>
      <w:hyperlink r:id="rId14" w:tooltip="California Community Colleges Chancellor’s Office (CCCCO) Website." w:history="1">
        <w:r w:rsidR="00F50272" w:rsidRPr="00B51DB8">
          <w:rPr>
            <w:rStyle w:val="Hyperlink"/>
            <w:rFonts w:cs="Arial"/>
            <w:sz w:val="24"/>
            <w:szCs w:val="24"/>
          </w:rPr>
          <w:t>https://doingwhatmatters.cccco.edu</w:t>
        </w:r>
      </w:hyperlink>
      <w:r w:rsidR="00F50272">
        <w:rPr>
          <w:rFonts w:cs="Arial"/>
          <w:sz w:val="24"/>
          <w:szCs w:val="24"/>
        </w:rPr>
        <w:t>.</w:t>
      </w:r>
    </w:p>
    <w:p w14:paraId="1EA23224" w14:textId="7DC684F8" w:rsidR="002261FA" w:rsidRPr="002261FA" w:rsidRDefault="00C628A7" w:rsidP="002261FA">
      <w:pPr>
        <w:pStyle w:val="BodyTextIndent3"/>
        <w:numPr>
          <w:ilvl w:val="0"/>
          <w:numId w:val="11"/>
        </w:numPr>
        <w:ind w:left="1800"/>
        <w:rPr>
          <w:rFonts w:cs="Arial"/>
          <w:b/>
          <w:sz w:val="24"/>
          <w:szCs w:val="24"/>
        </w:rPr>
      </w:pPr>
      <w:r w:rsidRPr="00B51DB8">
        <w:rPr>
          <w:rFonts w:cs="Arial"/>
          <w:b/>
          <w:sz w:val="24"/>
          <w:szCs w:val="24"/>
        </w:rPr>
        <w:t>Guided Pathways</w:t>
      </w:r>
      <w:r w:rsidR="0064532F">
        <w:rPr>
          <w:rFonts w:cs="Arial"/>
          <w:b/>
          <w:sz w:val="24"/>
          <w:szCs w:val="24"/>
        </w:rPr>
        <w:t xml:space="preserve"> </w:t>
      </w:r>
      <w:r w:rsidR="001B5BAD">
        <w:rPr>
          <w:rFonts w:cs="Arial"/>
          <w:sz w:val="24"/>
          <w:szCs w:val="24"/>
        </w:rPr>
        <w:t>&lt;</w:t>
      </w:r>
      <w:proofErr w:type="spellStart"/>
      <w:proofErr w:type="gramStart"/>
      <w:r w:rsidR="001B5BAD">
        <w:rPr>
          <w:rFonts w:cs="Arial"/>
          <w:sz w:val="24"/>
          <w:szCs w:val="24"/>
        </w:rPr>
        <w:t>ayh</w:t>
      </w:r>
      <w:proofErr w:type="spellEnd"/>
      <w:r w:rsidR="001B5BAD">
        <w:rPr>
          <w:rFonts w:cs="Arial"/>
          <w:sz w:val="24"/>
          <w:szCs w:val="24"/>
        </w:rPr>
        <w:t>&gt;</w:t>
      </w:r>
      <w:proofErr w:type="gramEnd"/>
      <w:r w:rsidR="0064532F" w:rsidRPr="001B5BAD">
        <w:rPr>
          <w:rFonts w:cs="Arial"/>
          <w:b/>
          <w:sz w:val="24"/>
          <w:szCs w:val="24"/>
          <w:highlight w:val="yellow"/>
        </w:rPr>
        <w:t>Framework</w:t>
      </w:r>
      <w:r w:rsidR="001B5BAD">
        <w:rPr>
          <w:rFonts w:cs="Arial"/>
          <w:sz w:val="24"/>
          <w:szCs w:val="24"/>
        </w:rPr>
        <w:t>&lt;</w:t>
      </w:r>
      <w:proofErr w:type="spellStart"/>
      <w:r w:rsidR="001B5BAD">
        <w:rPr>
          <w:rFonts w:cs="Arial"/>
          <w:sz w:val="24"/>
          <w:szCs w:val="24"/>
        </w:rPr>
        <w:t>eyh</w:t>
      </w:r>
      <w:proofErr w:type="spellEnd"/>
      <w:r w:rsidR="001B5BAD">
        <w:rPr>
          <w:rFonts w:cs="Arial"/>
          <w:sz w:val="24"/>
          <w:szCs w:val="24"/>
        </w:rPr>
        <w:t>&gt;</w:t>
      </w:r>
      <w:r w:rsidRPr="00B51DB8">
        <w:rPr>
          <w:rFonts w:cs="Arial"/>
          <w:sz w:val="24"/>
          <w:szCs w:val="24"/>
        </w:rPr>
        <w:t>: A program designed to improve student outcomes and attainment of postsecondary degrees</w:t>
      </w:r>
      <w:r w:rsidR="00681BF0" w:rsidRPr="00B51DB8">
        <w:rPr>
          <w:rFonts w:cs="Arial"/>
          <w:sz w:val="24"/>
          <w:szCs w:val="24"/>
        </w:rPr>
        <w:t>,</w:t>
      </w:r>
      <w:r w:rsidRPr="00B51DB8">
        <w:rPr>
          <w:rFonts w:cs="Arial"/>
          <w:sz w:val="24"/>
          <w:szCs w:val="24"/>
        </w:rPr>
        <w:t xml:space="preserve"> and credentials. Guided Pathways focuses on counseling</w:t>
      </w:r>
      <w:r w:rsidR="00681BF0" w:rsidRPr="00B51DB8">
        <w:rPr>
          <w:rFonts w:cs="Arial"/>
          <w:sz w:val="24"/>
          <w:szCs w:val="24"/>
        </w:rPr>
        <w:t>,</w:t>
      </w:r>
      <w:r w:rsidRPr="00B51DB8">
        <w:rPr>
          <w:rFonts w:cs="Arial"/>
          <w:sz w:val="24"/>
          <w:szCs w:val="24"/>
        </w:rPr>
        <w:t xml:space="preserve"> and student support to ensure that students stay on-track for course completion and graduation from </w:t>
      </w:r>
      <w:r w:rsidR="001B5BAD">
        <w:rPr>
          <w:rFonts w:cs="Arial"/>
          <w:sz w:val="24"/>
          <w:szCs w:val="24"/>
        </w:rPr>
        <w:t>&lt;</w:t>
      </w:r>
      <w:proofErr w:type="spellStart"/>
      <w:r w:rsidR="001B5BAD">
        <w:rPr>
          <w:rFonts w:cs="Arial"/>
          <w:sz w:val="24"/>
          <w:szCs w:val="24"/>
        </w:rPr>
        <w:t>byh</w:t>
      </w:r>
      <w:proofErr w:type="spellEnd"/>
      <w:r w:rsidR="001B5BAD">
        <w:rPr>
          <w:rFonts w:cs="Arial"/>
          <w:sz w:val="24"/>
          <w:szCs w:val="24"/>
        </w:rPr>
        <w:t>&gt;</w:t>
      </w:r>
      <w:r w:rsidR="0064532F" w:rsidRPr="001B5BAD">
        <w:rPr>
          <w:rFonts w:cs="Arial"/>
          <w:sz w:val="24"/>
          <w:szCs w:val="24"/>
          <w:highlight w:val="yellow"/>
        </w:rPr>
        <w:t>a</w:t>
      </w:r>
      <w:r w:rsidR="001B5BAD">
        <w:rPr>
          <w:rFonts w:cs="Arial"/>
          <w:sz w:val="24"/>
          <w:szCs w:val="24"/>
        </w:rPr>
        <w:t>&lt;</w:t>
      </w:r>
      <w:proofErr w:type="spellStart"/>
      <w:r w:rsidR="001B5BAD">
        <w:rPr>
          <w:rFonts w:cs="Arial"/>
          <w:sz w:val="24"/>
          <w:szCs w:val="24"/>
        </w:rPr>
        <w:t>eyh</w:t>
      </w:r>
      <w:proofErr w:type="spellEnd"/>
      <w:r w:rsidR="001B5BAD">
        <w:rPr>
          <w:rFonts w:cs="Arial"/>
          <w:sz w:val="24"/>
          <w:szCs w:val="24"/>
        </w:rPr>
        <w:t>&gt;</w:t>
      </w:r>
      <w:r w:rsidR="0064532F">
        <w:rPr>
          <w:rFonts w:cs="Arial"/>
          <w:sz w:val="24"/>
          <w:szCs w:val="24"/>
        </w:rPr>
        <w:t xml:space="preserve"> </w:t>
      </w:r>
      <w:r w:rsidRPr="00B51DB8">
        <w:rPr>
          <w:rFonts w:cs="Arial"/>
          <w:sz w:val="24"/>
          <w:szCs w:val="24"/>
        </w:rPr>
        <w:t>community college.</w:t>
      </w:r>
      <w:r w:rsidR="00F50272">
        <w:rPr>
          <w:rFonts w:cs="Arial"/>
          <w:sz w:val="24"/>
          <w:szCs w:val="24"/>
        </w:rPr>
        <w:t xml:space="preserve"> To view the guided pathways program, please visit the CCCCO’s website at: </w:t>
      </w:r>
      <w:hyperlink r:id="rId15" w:tooltip="California Community Colleges Chancellor’s Office (CCCCO) Website." w:history="1">
        <w:r w:rsidR="00F50272" w:rsidRPr="00D37727">
          <w:rPr>
            <w:rStyle w:val="Hyperlink"/>
            <w:rFonts w:cs="Arial"/>
            <w:sz w:val="24"/>
            <w:szCs w:val="24"/>
          </w:rPr>
          <w:t>https://cccgp.cccco.edu</w:t>
        </w:r>
      </w:hyperlink>
      <w:r w:rsidR="00F50272">
        <w:rPr>
          <w:rFonts w:cs="Arial"/>
          <w:sz w:val="24"/>
          <w:szCs w:val="24"/>
        </w:rPr>
        <w:t>.</w:t>
      </w:r>
    </w:p>
    <w:p w14:paraId="4F6A5AE8" w14:textId="3B07598C" w:rsidR="002261FA" w:rsidRPr="002261FA" w:rsidRDefault="001B5BAD" w:rsidP="002261FA">
      <w:pPr>
        <w:pStyle w:val="BodyTextIndent3"/>
        <w:numPr>
          <w:ilvl w:val="0"/>
          <w:numId w:val="11"/>
        </w:numPr>
        <w:ind w:left="1800"/>
        <w:rPr>
          <w:rFonts w:cs="Arial"/>
          <w:b/>
          <w:sz w:val="24"/>
          <w:szCs w:val="24"/>
        </w:rPr>
      </w:pPr>
      <w:r>
        <w:rPr>
          <w:rFonts w:cs="Arial"/>
          <w:sz w:val="24"/>
          <w:szCs w:val="24"/>
        </w:rPr>
        <w:t>&lt;</w:t>
      </w:r>
      <w:proofErr w:type="spellStart"/>
      <w:r>
        <w:rPr>
          <w:rFonts w:cs="Arial"/>
          <w:sz w:val="24"/>
          <w:szCs w:val="24"/>
        </w:rPr>
        <w:t>byh</w:t>
      </w:r>
      <w:proofErr w:type="spellEnd"/>
      <w:r>
        <w:rPr>
          <w:rFonts w:cs="Arial"/>
          <w:sz w:val="24"/>
          <w:szCs w:val="24"/>
        </w:rPr>
        <w:t>&gt;</w:t>
      </w:r>
      <w:r w:rsidR="002261FA" w:rsidRPr="001B5BAD">
        <w:rPr>
          <w:rFonts w:cs="Arial"/>
          <w:b/>
          <w:sz w:val="24"/>
          <w:szCs w:val="24"/>
          <w:highlight w:val="yellow"/>
        </w:rPr>
        <w:t xml:space="preserve">Dual Enrollment Opportunities: </w:t>
      </w:r>
      <w:r w:rsidR="002261FA" w:rsidRPr="001B5BAD">
        <w:rPr>
          <w:sz w:val="24"/>
          <w:szCs w:val="24"/>
          <w:highlight w:val="yellow"/>
        </w:rPr>
        <w:t>The state has purposefully created multiple options for dual enrollment through several new initiatives in order to expand the access of special populations and targeted student groups specifically to ensure these students have access to dual enrollment opportunities.</w:t>
      </w:r>
      <w:r w:rsidRPr="001B5BAD">
        <w:rPr>
          <w:sz w:val="24"/>
          <w:szCs w:val="24"/>
          <w:highlight w:val="yellow"/>
        </w:rPr>
        <w:t>&lt;</w:t>
      </w:r>
      <w:proofErr w:type="spellStart"/>
      <w:r>
        <w:rPr>
          <w:sz w:val="24"/>
          <w:szCs w:val="24"/>
        </w:rPr>
        <w:t>eyh</w:t>
      </w:r>
      <w:proofErr w:type="spellEnd"/>
      <w:r>
        <w:rPr>
          <w:sz w:val="24"/>
          <w:szCs w:val="24"/>
        </w:rPr>
        <w:t>&gt;</w:t>
      </w:r>
      <w:r w:rsidR="002261FA" w:rsidRPr="002261FA">
        <w:rPr>
          <w:sz w:val="24"/>
          <w:szCs w:val="24"/>
        </w:rPr>
        <w:t xml:space="preserve"> </w:t>
      </w:r>
    </w:p>
    <w:p w14:paraId="3E2E493A" w14:textId="0CCEE55F" w:rsidR="00735CDD" w:rsidRPr="002261FA" w:rsidRDefault="00C628A7" w:rsidP="002261FA">
      <w:pPr>
        <w:spacing w:after="120"/>
        <w:ind w:left="1440"/>
        <w:rPr>
          <w:rFonts w:cs="Arial"/>
          <w:color w:val="333333"/>
          <w:bdr w:val="none" w:sz="0" w:space="0" w:color="auto" w:frame="1"/>
        </w:rPr>
      </w:pPr>
      <w:r w:rsidRPr="00735CDD">
        <w:rPr>
          <w:rFonts w:cs="Arial"/>
        </w:rPr>
        <w:t xml:space="preserve">Beyond these </w:t>
      </w:r>
      <w:r w:rsidR="001B5BAD">
        <w:rPr>
          <w:rFonts w:cs="Arial"/>
        </w:rPr>
        <w:t>&lt;</w:t>
      </w:r>
      <w:proofErr w:type="spellStart"/>
      <w:r w:rsidR="001B5BAD">
        <w:rPr>
          <w:rFonts w:cs="Arial"/>
        </w:rPr>
        <w:t>bbh</w:t>
      </w:r>
      <w:proofErr w:type="spellEnd"/>
      <w:r w:rsidR="001B5BAD">
        <w:rPr>
          <w:rFonts w:cs="Arial"/>
        </w:rPr>
        <w:t>&gt;</w:t>
      </w:r>
      <w:r w:rsidR="001B5BAD" w:rsidRPr="001B5BAD">
        <w:rPr>
          <w:rFonts w:cs="Arial"/>
          <w:highlight w:val="cyan"/>
        </w:rPr>
        <w:t>online</w:t>
      </w:r>
      <w:r w:rsidR="001B5BAD">
        <w:rPr>
          <w:rFonts w:cs="Arial"/>
        </w:rPr>
        <w:t>&lt;</w:t>
      </w:r>
      <w:proofErr w:type="spellStart"/>
      <w:r w:rsidR="001B5BAD">
        <w:rPr>
          <w:rFonts w:cs="Arial"/>
        </w:rPr>
        <w:t>ebh</w:t>
      </w:r>
      <w:proofErr w:type="spellEnd"/>
      <w:r w:rsidR="001B5BAD">
        <w:rPr>
          <w:rFonts w:cs="Arial"/>
        </w:rPr>
        <w:t>&gt;</w:t>
      </w:r>
      <w:r w:rsidRPr="00735CDD">
        <w:rPr>
          <w:rFonts w:cs="Arial"/>
        </w:rPr>
        <w:t>sources, CTE stakeholders including students, parents, representatives of secondary and postsecondary education, and special pop</w:t>
      </w:r>
      <w:r w:rsidRPr="002261FA">
        <w:rPr>
          <w:rFonts w:cs="Arial"/>
        </w:rPr>
        <w:t xml:space="preserve">ulations, are informed about programs of </w:t>
      </w:r>
      <w:r w:rsidR="00681BF0" w:rsidRPr="002261FA">
        <w:rPr>
          <w:rFonts w:cs="Arial"/>
        </w:rPr>
        <w:t>study through an assortment of S</w:t>
      </w:r>
      <w:r w:rsidRPr="002261FA">
        <w:rPr>
          <w:rFonts w:cs="Arial"/>
        </w:rPr>
        <w:t xml:space="preserve">tate, regional, and local, sources </w:t>
      </w:r>
      <w:r w:rsidR="00440393">
        <w:rPr>
          <w:rFonts w:cs="Arial"/>
        </w:rPr>
        <w:t>including, email notifications,</w:t>
      </w:r>
      <w:r w:rsidR="00FD5C10">
        <w:rPr>
          <w:rFonts w:cs="Arial"/>
        </w:rPr>
        <w:t xml:space="preserve"> </w:t>
      </w:r>
      <w:r w:rsidR="001B5BAD">
        <w:rPr>
          <w:rFonts w:cs="Arial"/>
        </w:rPr>
        <w:t>&lt;</w:t>
      </w:r>
      <w:proofErr w:type="spellStart"/>
      <w:r w:rsidR="001B5BAD">
        <w:rPr>
          <w:rFonts w:cs="Arial"/>
        </w:rPr>
        <w:t>bbh</w:t>
      </w:r>
      <w:proofErr w:type="spellEnd"/>
      <w:r w:rsidR="001B5BAD">
        <w:rPr>
          <w:rFonts w:cs="Arial"/>
        </w:rPr>
        <w:t>&gt;</w:t>
      </w:r>
      <w:r w:rsidR="001B5BAD" w:rsidRPr="001B5BAD">
        <w:rPr>
          <w:rFonts w:cs="Arial"/>
          <w:highlight w:val="cyan"/>
        </w:rPr>
        <w:t>list serves</w:t>
      </w:r>
      <w:r w:rsidR="001B5BAD">
        <w:rPr>
          <w:rFonts w:cs="Arial"/>
        </w:rPr>
        <w:t>&lt;</w:t>
      </w:r>
      <w:proofErr w:type="spellStart"/>
      <w:r w:rsidR="001B5BAD">
        <w:rPr>
          <w:rFonts w:cs="Arial"/>
        </w:rPr>
        <w:t>ebh</w:t>
      </w:r>
      <w:proofErr w:type="spellEnd"/>
      <w:r w:rsidR="001B5BAD">
        <w:rPr>
          <w:rFonts w:cs="Arial"/>
        </w:rPr>
        <w:t>&gt;&lt;</w:t>
      </w:r>
      <w:proofErr w:type="spellStart"/>
      <w:r w:rsidR="001B5BAD">
        <w:rPr>
          <w:rFonts w:cs="Arial"/>
        </w:rPr>
        <w:t>byh</w:t>
      </w:r>
      <w:proofErr w:type="spellEnd"/>
      <w:r w:rsidR="001B5BAD">
        <w:rPr>
          <w:rFonts w:cs="Arial"/>
        </w:rPr>
        <w:t>&gt;</w:t>
      </w:r>
      <w:r w:rsidR="00FD5C10" w:rsidRPr="001B5BAD">
        <w:rPr>
          <w:rFonts w:cs="Arial"/>
          <w:highlight w:val="yellow"/>
        </w:rPr>
        <w:t>mailing lists</w:t>
      </w:r>
      <w:r w:rsidR="001B5BAD">
        <w:rPr>
          <w:rFonts w:cs="Arial"/>
        </w:rPr>
        <w:t>&lt;</w:t>
      </w:r>
      <w:proofErr w:type="spellStart"/>
      <w:r w:rsidR="001B5BAD">
        <w:rPr>
          <w:rFonts w:cs="Arial"/>
        </w:rPr>
        <w:t>eyh</w:t>
      </w:r>
      <w:proofErr w:type="spellEnd"/>
      <w:r w:rsidR="001B5BAD">
        <w:rPr>
          <w:rFonts w:cs="Arial"/>
        </w:rPr>
        <w:t>&gt;</w:t>
      </w:r>
      <w:r w:rsidRPr="002261FA">
        <w:rPr>
          <w:rFonts w:cs="Arial"/>
        </w:rPr>
        <w:t xml:space="preserve">, professional development activities, and assistance provided by many CTE partner organizations. Additionally, eligible recipients provide counseling services, informational documents, career fairs, college nights, and other opportunities for students, parents and other interested individuals. </w:t>
      </w:r>
      <w:r w:rsidR="00735CDD" w:rsidRPr="002261FA">
        <w:rPr>
          <w:rFonts w:cs="Arial"/>
          <w:color w:val="333333"/>
          <w:bdr w:val="none" w:sz="0" w:space="0" w:color="auto" w:frame="1"/>
        </w:rPr>
        <w:t xml:space="preserve">The </w:t>
      </w:r>
      <w:r w:rsidR="001B5BAD">
        <w:rPr>
          <w:rFonts w:cs="Arial"/>
          <w:color w:val="333333"/>
          <w:bdr w:val="none" w:sz="0" w:space="0" w:color="auto" w:frame="1"/>
        </w:rPr>
        <w:t>&lt;</w:t>
      </w:r>
      <w:proofErr w:type="spellStart"/>
      <w:r w:rsidR="001B5BAD">
        <w:rPr>
          <w:rFonts w:cs="Arial"/>
          <w:color w:val="333333"/>
          <w:bdr w:val="none" w:sz="0" w:space="0" w:color="auto" w:frame="1"/>
        </w:rPr>
        <w:t>bbh</w:t>
      </w:r>
      <w:proofErr w:type="spellEnd"/>
      <w:r w:rsidR="001B5BAD">
        <w:rPr>
          <w:rFonts w:cs="Arial"/>
          <w:color w:val="333333"/>
          <w:bdr w:val="none" w:sz="0" w:space="0" w:color="auto" w:frame="1"/>
        </w:rPr>
        <w:t>&gt;</w:t>
      </w:r>
      <w:r w:rsidR="001B5BAD" w:rsidRPr="001B5BAD">
        <w:rPr>
          <w:rFonts w:cs="Arial"/>
          <w:color w:val="333333"/>
          <w:highlight w:val="cyan"/>
          <w:bdr w:val="none" w:sz="0" w:space="0" w:color="auto" w:frame="1"/>
        </w:rPr>
        <w:t>State</w:t>
      </w:r>
      <w:r w:rsidR="001B5BAD">
        <w:rPr>
          <w:rFonts w:cs="Arial"/>
          <w:color w:val="333333"/>
          <w:bdr w:val="none" w:sz="0" w:space="0" w:color="auto" w:frame="1"/>
        </w:rPr>
        <w:t>&lt;</w:t>
      </w:r>
      <w:proofErr w:type="spellStart"/>
      <w:r w:rsidR="001B5BAD">
        <w:rPr>
          <w:rFonts w:cs="Arial"/>
          <w:color w:val="333333"/>
          <w:bdr w:val="none" w:sz="0" w:space="0" w:color="auto" w:frame="1"/>
        </w:rPr>
        <w:t>ebh</w:t>
      </w:r>
      <w:proofErr w:type="spellEnd"/>
      <w:r w:rsidR="001B5BAD">
        <w:rPr>
          <w:rFonts w:cs="Arial"/>
          <w:color w:val="333333"/>
          <w:bdr w:val="none" w:sz="0" w:space="0" w:color="auto" w:frame="1"/>
        </w:rPr>
        <w:t>&gt;&lt;</w:t>
      </w:r>
      <w:proofErr w:type="spellStart"/>
      <w:r w:rsidR="001B5BAD">
        <w:rPr>
          <w:rFonts w:cs="Arial"/>
          <w:color w:val="333333"/>
          <w:bdr w:val="none" w:sz="0" w:space="0" w:color="auto" w:frame="1"/>
        </w:rPr>
        <w:t>byh</w:t>
      </w:r>
      <w:proofErr w:type="spellEnd"/>
      <w:r w:rsidR="001B5BAD">
        <w:rPr>
          <w:rFonts w:cs="Arial"/>
          <w:color w:val="333333"/>
          <w:bdr w:val="none" w:sz="0" w:space="0" w:color="auto" w:frame="1"/>
        </w:rPr>
        <w:t>&gt;</w:t>
      </w:r>
      <w:r w:rsidR="00440393" w:rsidRPr="001B5BAD">
        <w:rPr>
          <w:rFonts w:cs="Arial"/>
          <w:color w:val="333333"/>
          <w:highlight w:val="yellow"/>
          <w:bdr w:val="none" w:sz="0" w:space="0" w:color="auto" w:frame="1"/>
        </w:rPr>
        <w:t>California Department of Education</w:t>
      </w:r>
      <w:r w:rsidR="001B5BAD">
        <w:rPr>
          <w:rFonts w:cs="Arial"/>
          <w:color w:val="333333"/>
          <w:bdr w:val="none" w:sz="0" w:space="0" w:color="auto" w:frame="1"/>
        </w:rPr>
        <w:t>&lt;</w:t>
      </w:r>
      <w:proofErr w:type="spellStart"/>
      <w:r w:rsidR="001B5BAD">
        <w:rPr>
          <w:rFonts w:cs="Arial"/>
          <w:color w:val="333333"/>
          <w:bdr w:val="none" w:sz="0" w:space="0" w:color="auto" w:frame="1"/>
        </w:rPr>
        <w:t>eyh</w:t>
      </w:r>
      <w:proofErr w:type="spellEnd"/>
      <w:r w:rsidR="001B5BAD">
        <w:rPr>
          <w:rFonts w:cs="Arial"/>
          <w:color w:val="333333"/>
          <w:bdr w:val="none" w:sz="0" w:space="0" w:color="auto" w:frame="1"/>
        </w:rPr>
        <w:t>&gt;</w:t>
      </w:r>
      <w:r w:rsidR="00735CDD" w:rsidRPr="002261FA">
        <w:rPr>
          <w:rFonts w:cs="Arial"/>
          <w:color w:val="333333"/>
          <w:bdr w:val="none" w:sz="0" w:space="0" w:color="auto" w:frame="1"/>
        </w:rPr>
        <w:t xml:space="preserve"> requires eligible recipients</w:t>
      </w:r>
      <w:r w:rsidR="001B5BAD">
        <w:rPr>
          <w:rFonts w:cs="Arial"/>
          <w:color w:val="333333"/>
          <w:bdr w:val="none" w:sz="0" w:space="0" w:color="auto" w:frame="1"/>
        </w:rPr>
        <w:t>&lt;</w:t>
      </w:r>
      <w:proofErr w:type="spellStart"/>
      <w:r w:rsidR="001B5BAD">
        <w:rPr>
          <w:rFonts w:cs="Arial"/>
          <w:color w:val="333333"/>
          <w:bdr w:val="none" w:sz="0" w:space="0" w:color="auto" w:frame="1"/>
        </w:rPr>
        <w:t>bbh</w:t>
      </w:r>
      <w:proofErr w:type="spellEnd"/>
      <w:r w:rsidR="001B5BAD">
        <w:rPr>
          <w:rFonts w:cs="Arial"/>
          <w:color w:val="333333"/>
          <w:bdr w:val="none" w:sz="0" w:space="0" w:color="auto" w:frame="1"/>
        </w:rPr>
        <w:t>&gt;</w:t>
      </w:r>
      <w:r w:rsidR="001B5BAD" w:rsidRPr="001B5BAD">
        <w:rPr>
          <w:rFonts w:cs="Arial"/>
          <w:color w:val="333333"/>
          <w:highlight w:val="cyan"/>
          <w:bdr w:val="none" w:sz="0" w:space="0" w:color="auto" w:frame="1"/>
        </w:rPr>
        <w:t>, to the extent practicable&lt;</w:t>
      </w:r>
      <w:proofErr w:type="spellStart"/>
      <w:r w:rsidR="001B5BAD">
        <w:rPr>
          <w:rFonts w:cs="Arial"/>
          <w:color w:val="333333"/>
          <w:bdr w:val="none" w:sz="0" w:space="0" w:color="auto" w:frame="1"/>
        </w:rPr>
        <w:t>ebh</w:t>
      </w:r>
      <w:proofErr w:type="spellEnd"/>
      <w:r w:rsidR="001B5BAD">
        <w:rPr>
          <w:rFonts w:cs="Arial"/>
          <w:color w:val="333333"/>
          <w:bdr w:val="none" w:sz="0" w:space="0" w:color="auto" w:frame="1"/>
        </w:rPr>
        <w:t>&gt;</w:t>
      </w:r>
      <w:r w:rsidR="00735CDD" w:rsidRPr="002261FA">
        <w:rPr>
          <w:rFonts w:cs="Arial"/>
          <w:color w:val="333333"/>
          <w:bdr w:val="none" w:sz="0" w:space="0" w:color="auto" w:frame="1"/>
        </w:rPr>
        <w:t xml:space="preserve"> to provide information and services in the students and parents primary language </w:t>
      </w:r>
      <w:r w:rsidR="001B5BAD">
        <w:rPr>
          <w:rFonts w:cs="Arial"/>
          <w:color w:val="333333"/>
          <w:bdr w:val="none" w:sz="0" w:space="0" w:color="auto" w:frame="1"/>
        </w:rPr>
        <w:t>&lt;</w:t>
      </w:r>
      <w:proofErr w:type="spellStart"/>
      <w:r w:rsidR="001B5BAD">
        <w:rPr>
          <w:rFonts w:cs="Arial"/>
          <w:color w:val="333333"/>
          <w:bdr w:val="none" w:sz="0" w:space="0" w:color="auto" w:frame="1"/>
        </w:rPr>
        <w:t>byh</w:t>
      </w:r>
      <w:proofErr w:type="spellEnd"/>
      <w:r w:rsidR="001B5BAD">
        <w:rPr>
          <w:rFonts w:cs="Arial"/>
          <w:color w:val="333333"/>
          <w:bdr w:val="none" w:sz="0" w:space="0" w:color="auto" w:frame="1"/>
        </w:rPr>
        <w:t>&gt;</w:t>
      </w:r>
      <w:r w:rsidR="00735CDD" w:rsidRPr="001B5BAD">
        <w:rPr>
          <w:rFonts w:cs="Arial"/>
          <w:color w:val="333333"/>
          <w:highlight w:val="yellow"/>
          <w:bdr w:val="none" w:sz="0" w:space="0" w:color="auto" w:frame="1"/>
        </w:rPr>
        <w:t>if 15 percent or more of the pupils enrolled in that agency, speak a primary language other than English.</w:t>
      </w:r>
      <w:r w:rsidR="001B5BAD" w:rsidRPr="001B5BAD">
        <w:rPr>
          <w:rFonts w:cs="Arial"/>
          <w:color w:val="333333"/>
          <w:bdr w:val="none" w:sz="0" w:space="0" w:color="auto" w:frame="1"/>
        </w:rPr>
        <w:t>&lt;</w:t>
      </w:r>
      <w:proofErr w:type="spellStart"/>
      <w:r w:rsidR="001B5BAD">
        <w:rPr>
          <w:rFonts w:cs="Arial"/>
          <w:color w:val="333333"/>
          <w:bdr w:val="none" w:sz="0" w:space="0" w:color="auto" w:frame="1"/>
        </w:rPr>
        <w:t>eyh</w:t>
      </w:r>
      <w:proofErr w:type="spellEnd"/>
      <w:r w:rsidR="001B5BAD">
        <w:rPr>
          <w:rFonts w:cs="Arial"/>
          <w:color w:val="333333"/>
          <w:bdr w:val="none" w:sz="0" w:space="0" w:color="auto" w:frame="1"/>
        </w:rPr>
        <w:t>&gt;</w:t>
      </w:r>
    </w:p>
    <w:p w14:paraId="1A2B4A46" w14:textId="77777777" w:rsidR="00C628A7" w:rsidRPr="00B51DB8" w:rsidRDefault="00C628A7" w:rsidP="00735CDD">
      <w:pPr>
        <w:spacing w:after="120"/>
        <w:ind w:left="1440"/>
        <w:rPr>
          <w:rFonts w:cs="Arial"/>
        </w:rPr>
      </w:pPr>
      <w:r w:rsidRPr="00B51DB8">
        <w:rPr>
          <w:rFonts w:cs="Arial"/>
        </w:rPr>
        <w:t>California will use the 2019</w:t>
      </w:r>
      <w:r w:rsidR="00681BF0" w:rsidRPr="00B51DB8">
        <w:rPr>
          <w:rFonts w:cs="Arial"/>
        </w:rPr>
        <w:t>–</w:t>
      </w:r>
      <w:r w:rsidRPr="00B51DB8">
        <w:rPr>
          <w:rFonts w:cs="Arial"/>
        </w:rPr>
        <w:t>20 transition year to receive feedback on available resources</w:t>
      </w:r>
      <w:r w:rsidR="00681BF0" w:rsidRPr="00B51DB8">
        <w:rPr>
          <w:rFonts w:cs="Arial"/>
        </w:rPr>
        <w:t>,</w:t>
      </w:r>
      <w:r w:rsidRPr="00B51DB8">
        <w:rPr>
          <w:rFonts w:cs="Arial"/>
        </w:rPr>
        <w:t xml:space="preserve"> and consider ways to improve how information about approved programs of study is shared with and accessed by students, parents, representatives of secondary and postsecondary institutions and special student populations.</w:t>
      </w:r>
    </w:p>
    <w:p w14:paraId="09CD318E"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lastRenderedPageBreak/>
        <w:t>facilitate collaboration among eligible recipients in the development and coordination of career and technical education programs and programs of study</w:t>
      </w:r>
      <w:r w:rsidR="00681BF0" w:rsidRPr="00B51DB8">
        <w:rPr>
          <w:rFonts w:cs="Arial"/>
          <w:sz w:val="24"/>
          <w:szCs w:val="24"/>
        </w:rPr>
        <w:t>,</w:t>
      </w:r>
      <w:r w:rsidRPr="00B51DB8">
        <w:rPr>
          <w:rFonts w:cs="Arial"/>
          <w:sz w:val="24"/>
          <w:szCs w:val="24"/>
        </w:rPr>
        <w:t xml:space="preserve"> and career pathways that include multiple entry and exit points;</w:t>
      </w:r>
    </w:p>
    <w:p w14:paraId="1FF2CB10" w14:textId="77777777" w:rsidR="00C628A7" w:rsidRPr="00B51DB8" w:rsidRDefault="00C628A7" w:rsidP="00A36B25">
      <w:pPr>
        <w:spacing w:after="240"/>
        <w:ind w:left="1080"/>
        <w:rPr>
          <w:rFonts w:cs="Arial"/>
        </w:rPr>
      </w:pPr>
      <w:r w:rsidRPr="00B51DB8">
        <w:rPr>
          <w:rFonts w:cs="Arial"/>
          <w:b/>
          <w:u w:val="single"/>
        </w:rPr>
        <w:t>Response</w:t>
      </w:r>
      <w:r w:rsidRPr="00B51DB8">
        <w:rPr>
          <w:rFonts w:cs="Arial"/>
          <w:b/>
        </w:rPr>
        <w:t>:</w:t>
      </w:r>
      <w:r w:rsidRPr="00B51DB8">
        <w:rPr>
          <w:rFonts w:cs="Arial"/>
        </w:rPr>
        <w:t xml:space="preserve"> This section is not required in transition plan</w:t>
      </w:r>
    </w:p>
    <w:p w14:paraId="4064DA50"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7817FD0F" w14:textId="77777777" w:rsidR="00C628A7" w:rsidRPr="00B51DB8" w:rsidRDefault="00C628A7" w:rsidP="00A36B25">
      <w:pPr>
        <w:spacing w:after="240"/>
        <w:ind w:left="1080"/>
        <w:rPr>
          <w:rFonts w:cs="Arial"/>
          <w:b/>
        </w:rPr>
      </w:pPr>
      <w:r w:rsidRPr="00B51DB8">
        <w:rPr>
          <w:rFonts w:cs="Arial"/>
          <w:b/>
          <w:u w:val="single"/>
        </w:rPr>
        <w:t>Response</w:t>
      </w:r>
      <w:r w:rsidRPr="00B51DB8">
        <w:rPr>
          <w:rFonts w:cs="Arial"/>
          <w:b/>
        </w:rPr>
        <w:t xml:space="preserve">: </w:t>
      </w:r>
      <w:r w:rsidRPr="00B51DB8">
        <w:rPr>
          <w:rFonts w:cs="Arial"/>
        </w:rPr>
        <w:t>This section is not required in transition plan</w:t>
      </w:r>
    </w:p>
    <w:p w14:paraId="4B542C06"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ensure equal access to approved career and technical education programs of study</w:t>
      </w:r>
      <w:r w:rsidR="00681BF0" w:rsidRPr="00B51DB8">
        <w:rPr>
          <w:rFonts w:cs="Arial"/>
          <w:sz w:val="24"/>
          <w:szCs w:val="24"/>
        </w:rPr>
        <w:t>,</w:t>
      </w:r>
      <w:r w:rsidRPr="00B51DB8">
        <w:rPr>
          <w:rFonts w:cs="Arial"/>
          <w:sz w:val="24"/>
          <w:szCs w:val="24"/>
        </w:rPr>
        <w:t xml:space="preserve"> and activities assisted under this Act for special populations;</w:t>
      </w:r>
    </w:p>
    <w:p w14:paraId="7729BA84" w14:textId="77777777" w:rsidR="00C628A7" w:rsidRPr="00B51DB8" w:rsidRDefault="00C628A7" w:rsidP="00A36B25">
      <w:pPr>
        <w:spacing w:after="240"/>
        <w:ind w:left="1080"/>
        <w:rPr>
          <w:rFonts w:cs="Arial"/>
        </w:rPr>
      </w:pPr>
      <w:r w:rsidRPr="00B51DB8">
        <w:rPr>
          <w:rFonts w:cs="Arial"/>
          <w:b/>
          <w:u w:val="single"/>
        </w:rPr>
        <w:t>Response</w:t>
      </w:r>
      <w:r w:rsidRPr="00B51DB8">
        <w:rPr>
          <w:rFonts w:cs="Arial"/>
          <w:b/>
        </w:rPr>
        <w:t>:</w:t>
      </w:r>
      <w:r w:rsidR="00681BF0" w:rsidRPr="00B51DB8">
        <w:rPr>
          <w:rFonts w:cs="Arial"/>
        </w:rPr>
        <w:t xml:space="preserve"> </w:t>
      </w:r>
      <w:r w:rsidRPr="00B51DB8">
        <w:rPr>
          <w:rFonts w:cs="Arial"/>
        </w:rPr>
        <w:t xml:space="preserve">This section is </w:t>
      </w:r>
      <w:r w:rsidR="00681BF0" w:rsidRPr="00B51DB8">
        <w:rPr>
          <w:rFonts w:cs="Arial"/>
        </w:rPr>
        <w:t>not required in transition plan</w:t>
      </w:r>
    </w:p>
    <w:p w14:paraId="16E56014"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coordinate with the State board to support the local development of career pathways and articulate processes by which career pathways will be developed by local workforce development boards, as appropriate;</w:t>
      </w:r>
    </w:p>
    <w:p w14:paraId="78A39822" w14:textId="77777777"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14:paraId="37104B62" w14:textId="77777777" w:rsidR="00C628A7" w:rsidRPr="00B51DB8" w:rsidRDefault="00C628A7" w:rsidP="00E409BE">
      <w:pPr>
        <w:pStyle w:val="BodyTextIndent3"/>
        <w:numPr>
          <w:ilvl w:val="2"/>
          <w:numId w:val="10"/>
        </w:numPr>
        <w:spacing w:after="240"/>
        <w:ind w:left="1440" w:hanging="360"/>
        <w:rPr>
          <w:rFonts w:cs="Arial"/>
          <w:sz w:val="24"/>
          <w:szCs w:val="24"/>
        </w:rPr>
      </w:pPr>
      <w:r w:rsidRPr="00B51DB8">
        <w:rPr>
          <w:rFonts w:cs="Arial"/>
          <w:sz w:val="24"/>
          <w:szCs w:val="24"/>
        </w:rPr>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0728D256" w14:textId="77777777"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14:paraId="4419D7A7" w14:textId="77777777" w:rsidR="00C628A7" w:rsidRPr="00B51DB8" w:rsidRDefault="00C628A7" w:rsidP="00E409BE">
      <w:pPr>
        <w:pStyle w:val="BodyTextIndent3"/>
        <w:numPr>
          <w:ilvl w:val="2"/>
          <w:numId w:val="10"/>
        </w:numPr>
        <w:spacing w:after="240"/>
        <w:ind w:left="1440" w:hanging="360"/>
        <w:rPr>
          <w:rFonts w:cs="Arial"/>
          <w:sz w:val="24"/>
          <w:szCs w:val="24"/>
        </w:rPr>
      </w:pPr>
      <w:proofErr w:type="gramStart"/>
      <w:r w:rsidRPr="00B51DB8">
        <w:rPr>
          <w:rFonts w:cs="Arial"/>
          <w:sz w:val="24"/>
          <w:szCs w:val="24"/>
        </w:rPr>
        <w:t>improve</w:t>
      </w:r>
      <w:proofErr w:type="gramEnd"/>
      <w:r w:rsidRPr="00B51DB8">
        <w:rPr>
          <w:rFonts w:cs="Arial"/>
          <w:sz w:val="24"/>
          <w:szCs w:val="24"/>
        </w:rPr>
        <w:t xml:space="preserve"> outcomes and reduce performance gaps for CTE concentrators, including those who are me</w:t>
      </w:r>
      <w:r w:rsidR="0090279E" w:rsidRPr="00B51DB8">
        <w:rPr>
          <w:rFonts w:cs="Arial"/>
          <w:sz w:val="24"/>
          <w:szCs w:val="24"/>
        </w:rPr>
        <w:t>mbers of special populations</w:t>
      </w:r>
      <w:r w:rsidR="005936DD" w:rsidRPr="00B51DB8">
        <w:rPr>
          <w:rFonts w:cs="Arial"/>
          <w:sz w:val="24"/>
          <w:szCs w:val="24"/>
        </w:rPr>
        <w:t>.</w:t>
      </w:r>
      <w:r w:rsidR="0090279E" w:rsidRPr="00B51DB8">
        <w:rPr>
          <w:rFonts w:cs="Arial"/>
          <w:sz w:val="24"/>
          <w:szCs w:val="24"/>
        </w:rPr>
        <w:t xml:space="preserve"> (Section 122</w:t>
      </w:r>
      <w:r w:rsidR="005936DD" w:rsidRPr="00B51DB8">
        <w:rPr>
          <w:rFonts w:cs="Arial"/>
          <w:sz w:val="24"/>
          <w:szCs w:val="24"/>
        </w:rPr>
        <w:t>(</w:t>
      </w:r>
      <w:r w:rsidRPr="00B51DB8">
        <w:rPr>
          <w:rFonts w:cs="Arial"/>
          <w:sz w:val="24"/>
          <w:szCs w:val="24"/>
        </w:rPr>
        <w:t>d</w:t>
      </w:r>
      <w:r w:rsidR="005936DD" w:rsidRPr="00B51DB8">
        <w:rPr>
          <w:rFonts w:cs="Arial"/>
          <w:sz w:val="24"/>
          <w:szCs w:val="24"/>
        </w:rPr>
        <w:t>)(</w:t>
      </w:r>
      <w:r w:rsidRPr="00B51DB8">
        <w:rPr>
          <w:rFonts w:cs="Arial"/>
          <w:sz w:val="24"/>
          <w:szCs w:val="24"/>
        </w:rPr>
        <w:t>4</w:t>
      </w:r>
      <w:r w:rsidR="005936DD" w:rsidRPr="00B51DB8">
        <w:rPr>
          <w:rFonts w:cs="Arial"/>
          <w:sz w:val="24"/>
          <w:szCs w:val="24"/>
        </w:rPr>
        <w:t>)(</w:t>
      </w:r>
      <w:r w:rsidRPr="00B51DB8">
        <w:rPr>
          <w:rFonts w:cs="Arial"/>
          <w:sz w:val="24"/>
          <w:szCs w:val="24"/>
        </w:rPr>
        <w:t>C</w:t>
      </w:r>
      <w:r w:rsidR="005936DD" w:rsidRPr="00B51DB8">
        <w:rPr>
          <w:rFonts w:cs="Arial"/>
          <w:sz w:val="24"/>
          <w:szCs w:val="24"/>
        </w:rPr>
        <w:t>)</w:t>
      </w:r>
      <w:r w:rsidRPr="00B51DB8">
        <w:rPr>
          <w:rFonts w:cs="Arial"/>
          <w:sz w:val="24"/>
          <w:szCs w:val="24"/>
        </w:rPr>
        <w:t xml:space="preserve"> of Perkins V)</w:t>
      </w:r>
    </w:p>
    <w:p w14:paraId="2E72F42A" w14:textId="77777777" w:rsidR="00C628A7" w:rsidRPr="00B51DB8" w:rsidRDefault="00C628A7" w:rsidP="00A36B25">
      <w:pPr>
        <w:spacing w:after="240"/>
        <w:ind w:left="1080"/>
        <w:rPr>
          <w:rFonts w:cs="Arial"/>
        </w:rPr>
      </w:pPr>
      <w:r w:rsidRPr="00B51DB8">
        <w:rPr>
          <w:rFonts w:cs="Arial"/>
          <w:b/>
          <w:u w:val="single"/>
        </w:rPr>
        <w:t>Response:</w:t>
      </w:r>
      <w:r w:rsidRPr="00B51DB8">
        <w:rPr>
          <w:rFonts w:cs="Arial"/>
        </w:rPr>
        <w:t xml:space="preserve"> This section is not required in transition plan</w:t>
      </w:r>
    </w:p>
    <w:p w14:paraId="0B0DC893" w14:textId="77777777"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Describe how the eligible agency, if it chooses to do so, will include the opportunity for secondary school students to participate in dual or concurrent enrollment programs, early college high school,</w:t>
      </w:r>
      <w:r w:rsidR="0090279E" w:rsidRPr="00B51DB8">
        <w:rPr>
          <w:rFonts w:cs="Arial"/>
          <w:sz w:val="24"/>
          <w:szCs w:val="24"/>
        </w:rPr>
        <w:t xml:space="preserve"> or competency-based education</w:t>
      </w:r>
      <w:r w:rsidR="00740A18" w:rsidRPr="00B51DB8">
        <w:rPr>
          <w:rFonts w:cs="Arial"/>
          <w:sz w:val="24"/>
          <w:szCs w:val="24"/>
        </w:rPr>
        <w:t>. (Section 122(</w:t>
      </w:r>
      <w:r w:rsidRPr="00B51DB8">
        <w:rPr>
          <w:rFonts w:cs="Arial"/>
          <w:sz w:val="24"/>
          <w:szCs w:val="24"/>
        </w:rPr>
        <w:t>d</w:t>
      </w:r>
      <w:r w:rsidR="00740A18" w:rsidRPr="00B51DB8">
        <w:rPr>
          <w:rFonts w:cs="Arial"/>
          <w:sz w:val="24"/>
          <w:szCs w:val="24"/>
        </w:rPr>
        <w:t>)(</w:t>
      </w:r>
      <w:r w:rsidRPr="00B51DB8">
        <w:rPr>
          <w:rFonts w:cs="Arial"/>
          <w:sz w:val="24"/>
          <w:szCs w:val="24"/>
        </w:rPr>
        <w:t>4</w:t>
      </w:r>
      <w:r w:rsidR="00740A18" w:rsidRPr="00B51DB8">
        <w:rPr>
          <w:rFonts w:cs="Arial"/>
          <w:sz w:val="24"/>
          <w:szCs w:val="24"/>
        </w:rPr>
        <w:t>)(</w:t>
      </w:r>
      <w:r w:rsidRPr="00B51DB8">
        <w:rPr>
          <w:rFonts w:cs="Arial"/>
          <w:sz w:val="24"/>
          <w:szCs w:val="24"/>
        </w:rPr>
        <w:t>D</w:t>
      </w:r>
      <w:r w:rsidR="00740A18" w:rsidRPr="00B51DB8">
        <w:rPr>
          <w:rFonts w:cs="Arial"/>
          <w:sz w:val="24"/>
          <w:szCs w:val="24"/>
        </w:rPr>
        <w:t>)</w:t>
      </w:r>
      <w:r w:rsidRPr="00B51DB8">
        <w:rPr>
          <w:rFonts w:cs="Arial"/>
          <w:sz w:val="24"/>
          <w:szCs w:val="24"/>
        </w:rPr>
        <w:t xml:space="preserve"> of Perkins V)</w:t>
      </w:r>
    </w:p>
    <w:p w14:paraId="2AD476A9" w14:textId="77777777" w:rsidR="00C628A7" w:rsidRPr="00B51DB8" w:rsidRDefault="00C628A7" w:rsidP="00A36B25">
      <w:pPr>
        <w:spacing w:after="240"/>
        <w:ind w:left="720"/>
        <w:rPr>
          <w:rFonts w:cs="Arial"/>
        </w:rPr>
      </w:pPr>
      <w:r w:rsidRPr="00B51DB8">
        <w:rPr>
          <w:rFonts w:cs="Arial"/>
          <w:b/>
          <w:u w:val="single"/>
        </w:rPr>
        <w:t>Response:</w:t>
      </w:r>
    </w:p>
    <w:p w14:paraId="33D90145" w14:textId="203BF22B" w:rsidR="00361810" w:rsidRPr="001B5BAD" w:rsidRDefault="001B5BAD" w:rsidP="00361810">
      <w:pPr>
        <w:shd w:val="clear" w:color="auto" w:fill="FFFFFF"/>
        <w:spacing w:before="100" w:beforeAutospacing="1" w:after="100" w:afterAutospacing="1"/>
        <w:ind w:left="1080"/>
        <w:rPr>
          <w:rFonts w:eastAsia="Times New Roman" w:cs="Arial"/>
          <w:color w:val="000000"/>
          <w:highlight w:val="yellow"/>
          <w:lang w:val="en"/>
        </w:rPr>
      </w:pPr>
      <w:r>
        <w:rPr>
          <w:rFonts w:cs="Arial"/>
        </w:rPr>
        <w:lastRenderedPageBreak/>
        <w:t>&lt;</w:t>
      </w:r>
      <w:proofErr w:type="spellStart"/>
      <w:r>
        <w:rPr>
          <w:rFonts w:cs="Arial"/>
        </w:rPr>
        <w:t>byh</w:t>
      </w:r>
      <w:proofErr w:type="spellEnd"/>
      <w:r>
        <w:rPr>
          <w:rFonts w:cs="Arial"/>
        </w:rPr>
        <w:t>&gt;</w:t>
      </w:r>
      <w:r w:rsidR="00361810" w:rsidRPr="001B5BAD">
        <w:rPr>
          <w:rFonts w:cs="Arial"/>
          <w:highlight w:val="yellow"/>
        </w:rPr>
        <w:t xml:space="preserve">As stated in the Guiding Policy Principles, </w:t>
      </w:r>
      <w:r w:rsidR="00361810" w:rsidRPr="001B5BAD">
        <w:rPr>
          <w:rFonts w:eastAsia="Times New Roman" w:cs="Arial"/>
          <w:color w:val="000000"/>
          <w:highlight w:val="yellow"/>
          <w:lang w:val="en"/>
        </w:rPr>
        <w:t>the goal of the CWPJAC is to build connected, equitable, accessible, and high-quality K-14+ college and career pathways by: 1) signaling the infrastructure needs, 2) promoting regional and local educational agency efforts for alignment, and 3) reinforcing student supports during critical transitions leading into high school, community college, and beyond.</w:t>
      </w:r>
    </w:p>
    <w:p w14:paraId="27127FAC" w14:textId="77777777" w:rsidR="00361810" w:rsidRPr="001B5BAD" w:rsidRDefault="00361810" w:rsidP="00361810">
      <w:pPr>
        <w:shd w:val="clear" w:color="auto" w:fill="FFFFFF"/>
        <w:spacing w:before="100" w:beforeAutospacing="1" w:after="100" w:afterAutospacing="1"/>
        <w:ind w:left="1080"/>
        <w:rPr>
          <w:rFonts w:cs="Arial"/>
          <w:highlight w:val="yellow"/>
        </w:rPr>
      </w:pPr>
      <w:r w:rsidRPr="001B5BAD">
        <w:rPr>
          <w:rFonts w:cs="Arial"/>
          <w:highlight w:val="yellow"/>
        </w:rPr>
        <w:t>Pathway alignment requires the sequencing of courses across segments to enable students to proceed smoothly into postsecondary pathways after high school. More importantly, course articulations and dual enrollment opportunities offer benefits to students often conferring postsecondary course credits prior to high school graduation.</w:t>
      </w:r>
    </w:p>
    <w:p w14:paraId="0BB8A787" w14:textId="5257AED7" w:rsidR="00361810" w:rsidRPr="001B5BAD" w:rsidRDefault="00361810" w:rsidP="007F50DE">
      <w:pPr>
        <w:shd w:val="clear" w:color="auto" w:fill="FFFFFF"/>
        <w:spacing w:before="100" w:beforeAutospacing="1" w:after="100" w:afterAutospacing="1"/>
        <w:ind w:left="1080"/>
        <w:rPr>
          <w:rFonts w:cs="Arial"/>
          <w:highlight w:val="yellow"/>
        </w:rPr>
      </w:pPr>
      <w:r w:rsidRPr="001B5BAD">
        <w:rPr>
          <w:rFonts w:cs="Arial"/>
          <w:highlight w:val="yellow"/>
        </w:rPr>
        <w:t xml:space="preserve">Recent state initiatives including the California Career Pathways Trust (CCPT), the CTE Incentive Grant (CTEIG), and the Strong Workforce Program (SWP) demonstrate the commitment and intentionality of state investments to </w:t>
      </w:r>
      <w:r w:rsidR="007F50DE" w:rsidRPr="001B5BAD">
        <w:rPr>
          <w:rFonts w:cs="Arial"/>
          <w:highlight w:val="yellow"/>
        </w:rPr>
        <w:t xml:space="preserve">improve </w:t>
      </w:r>
      <w:r w:rsidRPr="001B5BAD">
        <w:rPr>
          <w:rFonts w:cs="Arial"/>
          <w:highlight w:val="yellow"/>
        </w:rPr>
        <w:t>cross system collaboration and program alignment. Each of these efforts encourage</w:t>
      </w:r>
      <w:r w:rsidR="003A6403" w:rsidRPr="001B5BAD">
        <w:rPr>
          <w:rFonts w:cs="Arial"/>
          <w:highlight w:val="yellow"/>
        </w:rPr>
        <w:t>s</w:t>
      </w:r>
      <w:r w:rsidRPr="001B5BAD">
        <w:rPr>
          <w:rFonts w:cs="Arial"/>
          <w:highlight w:val="yellow"/>
        </w:rPr>
        <w:t xml:space="preserve"> and in fact, incentivize</w:t>
      </w:r>
      <w:r w:rsidR="009E38C7" w:rsidRPr="001B5BAD">
        <w:rPr>
          <w:rFonts w:cs="Arial"/>
          <w:highlight w:val="yellow"/>
        </w:rPr>
        <w:t>s</w:t>
      </w:r>
      <w:r w:rsidRPr="001B5BAD">
        <w:rPr>
          <w:rFonts w:cs="Arial"/>
          <w:highlight w:val="yellow"/>
        </w:rPr>
        <w:t xml:space="preserve"> K-14+ collaboration and articulation. Evidence of just one of these initiatives is demonstrated by a study conducted in 2016 by WestEd. Seventy-six percent of consortium directors (25 out of 33 directors reporting) reported that their consortia had established new dual enrollment or course-to-course articulation agreements through CCPT efforts. Twenty-four out of 33 CTE directors reported that a total of 236 new articulation agreements or dual-enrollment courses were created in Year 1 of CCPT. </w:t>
      </w:r>
    </w:p>
    <w:p w14:paraId="45FFA8CE" w14:textId="557C6502" w:rsidR="00361810" w:rsidRDefault="00361810" w:rsidP="00361810">
      <w:pPr>
        <w:shd w:val="clear" w:color="auto" w:fill="FFFFFF"/>
        <w:spacing w:before="100" w:beforeAutospacing="1" w:after="100" w:afterAutospacing="1"/>
        <w:ind w:left="1080"/>
        <w:rPr>
          <w:rFonts w:eastAsia="Times New Roman" w:cs="Arial"/>
          <w:color w:val="000000"/>
          <w:lang w:val="en"/>
        </w:rPr>
      </w:pPr>
      <w:r w:rsidRPr="001B5BAD">
        <w:rPr>
          <w:rFonts w:eastAsia="Times New Roman" w:cs="Arial"/>
          <w:color w:val="000000"/>
          <w:highlight w:val="yellow"/>
          <w:lang w:val="en"/>
        </w:rPr>
        <w:t>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roofErr w:type="gramStart"/>
      <w:r w:rsidRPr="001B5BAD">
        <w:rPr>
          <w:rFonts w:eastAsia="Times New Roman" w:cs="Arial"/>
          <w:color w:val="000000"/>
          <w:highlight w:val="yellow"/>
          <w:lang w:val="en"/>
        </w:rPr>
        <w:t>.</w:t>
      </w:r>
      <w:r w:rsidR="001B5BAD" w:rsidRPr="001B5BAD">
        <w:rPr>
          <w:rFonts w:eastAsia="Times New Roman" w:cs="Arial"/>
          <w:color w:val="000000"/>
          <w:lang w:val="en"/>
        </w:rPr>
        <w:t>&lt;</w:t>
      </w:r>
      <w:proofErr w:type="spellStart"/>
      <w:proofErr w:type="gramEnd"/>
      <w:r w:rsidR="001B5BAD">
        <w:rPr>
          <w:rFonts w:eastAsia="Times New Roman" w:cs="Arial"/>
          <w:color w:val="000000"/>
          <w:lang w:val="en"/>
        </w:rPr>
        <w:t>eyh</w:t>
      </w:r>
      <w:proofErr w:type="spellEnd"/>
      <w:r w:rsidR="001B5BAD">
        <w:rPr>
          <w:rFonts w:eastAsia="Times New Roman" w:cs="Arial"/>
          <w:color w:val="000000"/>
          <w:lang w:val="en"/>
        </w:rPr>
        <w:t>&gt;</w:t>
      </w:r>
    </w:p>
    <w:p w14:paraId="7BFBBA9A" w14:textId="2B3067E8" w:rsidR="00C628A7" w:rsidRPr="00B51DB8" w:rsidRDefault="0090279E" w:rsidP="00361810">
      <w:pPr>
        <w:spacing w:after="240"/>
        <w:ind w:left="1080"/>
        <w:rPr>
          <w:rFonts w:cs="Arial"/>
        </w:rPr>
      </w:pPr>
      <w:r w:rsidRPr="00B51DB8">
        <w:rPr>
          <w:rFonts w:cs="Arial"/>
        </w:rPr>
        <w:t>The CDE’</w:t>
      </w:r>
      <w:r w:rsidR="00C628A7" w:rsidRPr="00B51DB8">
        <w:rPr>
          <w:rFonts w:cs="Arial"/>
        </w:rPr>
        <w:t>s new accountability</w:t>
      </w:r>
      <w:r w:rsidRPr="00B51DB8">
        <w:rPr>
          <w:rFonts w:cs="Arial"/>
        </w:rPr>
        <w:t>,</w:t>
      </w:r>
      <w:r w:rsidR="00C628A7" w:rsidRPr="00B51DB8">
        <w:rPr>
          <w:rFonts w:cs="Arial"/>
        </w:rPr>
        <w:t xml:space="preserve"> and continuous improvement system provides information about how LEAs and schools are meeting the needs of California’s diverse student population. As part of this system, the Co</w:t>
      </w:r>
      <w:r w:rsidR="009B2496" w:rsidRPr="00B51DB8">
        <w:rPr>
          <w:rFonts w:cs="Arial"/>
        </w:rPr>
        <w:t>llege</w:t>
      </w:r>
      <w:r w:rsidR="001B5BAD">
        <w:rPr>
          <w:rFonts w:cs="Arial"/>
        </w:rPr>
        <w:t>&lt;</w:t>
      </w:r>
      <w:proofErr w:type="spellStart"/>
      <w:r w:rsidR="001B5BAD">
        <w:rPr>
          <w:rFonts w:cs="Arial"/>
        </w:rPr>
        <w:t>bbh</w:t>
      </w:r>
      <w:proofErr w:type="spellEnd"/>
      <w:r w:rsidR="001B5BAD">
        <w:rPr>
          <w:rFonts w:cs="Arial"/>
        </w:rPr>
        <w:t>&gt;</w:t>
      </w:r>
      <w:r w:rsidR="001B5BAD" w:rsidRPr="001B5BAD">
        <w:rPr>
          <w:rFonts w:cs="Arial"/>
          <w:highlight w:val="cyan"/>
        </w:rPr>
        <w:t>and</w:t>
      </w:r>
      <w:r w:rsidR="001B5BAD">
        <w:rPr>
          <w:rFonts w:cs="Arial"/>
        </w:rPr>
        <w:t>&lt;</w:t>
      </w:r>
      <w:proofErr w:type="spellStart"/>
      <w:r w:rsidR="001B5BAD">
        <w:rPr>
          <w:rFonts w:cs="Arial"/>
        </w:rPr>
        <w:t>ebh</w:t>
      </w:r>
      <w:proofErr w:type="spellEnd"/>
      <w:r w:rsidR="001B5BAD">
        <w:rPr>
          <w:rFonts w:cs="Arial"/>
        </w:rPr>
        <w:t>&gt;&lt;</w:t>
      </w:r>
      <w:proofErr w:type="spellStart"/>
      <w:r w:rsidR="001B5BAD">
        <w:rPr>
          <w:rFonts w:cs="Arial"/>
        </w:rPr>
        <w:t>byh</w:t>
      </w:r>
      <w:proofErr w:type="spellEnd"/>
      <w:r w:rsidR="001B5BAD">
        <w:rPr>
          <w:rFonts w:cs="Arial"/>
        </w:rPr>
        <w:t>&gt;</w:t>
      </w:r>
      <w:r w:rsidR="001B5BAD" w:rsidRPr="001B5BAD">
        <w:rPr>
          <w:rFonts w:cs="Arial"/>
          <w:highlight w:val="yellow"/>
        </w:rPr>
        <w:t>/</w:t>
      </w:r>
      <w:r w:rsidR="001B5BAD">
        <w:rPr>
          <w:rFonts w:cs="Arial"/>
        </w:rPr>
        <w:t>&lt;</w:t>
      </w:r>
      <w:proofErr w:type="spellStart"/>
      <w:r w:rsidR="001B5BAD">
        <w:rPr>
          <w:rFonts w:cs="Arial"/>
        </w:rPr>
        <w:t>eyh</w:t>
      </w:r>
      <w:proofErr w:type="spellEnd"/>
      <w:r w:rsidR="001B5BAD">
        <w:rPr>
          <w:rFonts w:cs="Arial"/>
        </w:rPr>
        <w:t>&gt;</w:t>
      </w:r>
      <w:r w:rsidR="009B2496" w:rsidRPr="00B51DB8">
        <w:rPr>
          <w:rFonts w:cs="Arial"/>
        </w:rPr>
        <w:t>Career Indicator</w:t>
      </w:r>
      <w:r w:rsidR="00C628A7" w:rsidRPr="00B51DB8">
        <w:rPr>
          <w:rFonts w:cs="Arial"/>
        </w:rPr>
        <w:t xml:space="preserve"> </w:t>
      </w:r>
      <w:r w:rsidR="009E38C7">
        <w:rPr>
          <w:rFonts w:cs="Arial"/>
        </w:rPr>
        <w:t xml:space="preserve">(CCI) </w:t>
      </w:r>
      <w:r w:rsidR="00C628A7" w:rsidRPr="00B51DB8">
        <w:rPr>
          <w:rFonts w:cs="Arial"/>
        </w:rPr>
        <w:t xml:space="preserve">identifies </w:t>
      </w:r>
      <w:r w:rsidR="001B5BAD">
        <w:rPr>
          <w:rFonts w:cs="Arial"/>
        </w:rPr>
        <w:t>&lt;</w:t>
      </w:r>
      <w:proofErr w:type="spellStart"/>
      <w:r w:rsidR="001B5BAD">
        <w:rPr>
          <w:rFonts w:cs="Arial"/>
        </w:rPr>
        <w:t>bbh</w:t>
      </w:r>
      <w:proofErr w:type="spellEnd"/>
      <w:r w:rsidR="001B5BAD">
        <w:rPr>
          <w:rFonts w:cs="Arial"/>
        </w:rPr>
        <w:t>&gt;</w:t>
      </w:r>
      <w:r w:rsidR="001B5BAD" w:rsidRPr="001B5BAD">
        <w:rPr>
          <w:rFonts w:cs="Arial"/>
          <w:highlight w:val="cyan"/>
        </w:rPr>
        <w:t>eight</w:t>
      </w:r>
      <w:r w:rsidR="001B5BAD">
        <w:rPr>
          <w:rFonts w:cs="Arial"/>
        </w:rPr>
        <w:t>&lt;</w:t>
      </w:r>
      <w:proofErr w:type="spellStart"/>
      <w:r w:rsidR="001B5BAD">
        <w:rPr>
          <w:rFonts w:cs="Arial"/>
        </w:rPr>
        <w:t>ebh</w:t>
      </w:r>
      <w:proofErr w:type="spellEnd"/>
      <w:r w:rsidR="001B5BAD">
        <w:rPr>
          <w:rFonts w:cs="Arial"/>
        </w:rPr>
        <w:t>&gt;&lt;</w:t>
      </w:r>
      <w:proofErr w:type="spellStart"/>
      <w:r w:rsidR="001B5BAD">
        <w:rPr>
          <w:rFonts w:cs="Arial"/>
        </w:rPr>
        <w:t>byh</w:t>
      </w:r>
      <w:proofErr w:type="spellEnd"/>
      <w:r w:rsidR="001B5BAD">
        <w:rPr>
          <w:rFonts w:cs="Arial"/>
        </w:rPr>
        <w:t>&gt;</w:t>
      </w:r>
      <w:r w:rsidR="0064532F" w:rsidRPr="001B5BAD">
        <w:rPr>
          <w:rFonts w:cs="Arial"/>
          <w:highlight w:val="yellow"/>
        </w:rPr>
        <w:t>multiple</w:t>
      </w:r>
      <w:r w:rsidR="001B5BAD">
        <w:rPr>
          <w:rFonts w:cs="Arial"/>
        </w:rPr>
        <w:t>&lt;</w:t>
      </w:r>
      <w:proofErr w:type="spellStart"/>
      <w:r w:rsidR="001B5BAD">
        <w:rPr>
          <w:rFonts w:cs="Arial"/>
        </w:rPr>
        <w:t>eyh</w:t>
      </w:r>
      <w:proofErr w:type="spellEnd"/>
      <w:r w:rsidR="001B5BAD">
        <w:rPr>
          <w:rFonts w:cs="Arial"/>
        </w:rPr>
        <w:t>&gt;</w:t>
      </w:r>
      <w:r w:rsidR="0064532F" w:rsidRPr="00B51DB8">
        <w:rPr>
          <w:rFonts w:cs="Arial"/>
        </w:rPr>
        <w:t xml:space="preserve"> </w:t>
      </w:r>
      <w:r w:rsidR="00C628A7" w:rsidRPr="00B51DB8">
        <w:rPr>
          <w:rFonts w:cs="Arial"/>
        </w:rPr>
        <w:t xml:space="preserve">measures as indications of college or career readiness. </w:t>
      </w:r>
      <w:r w:rsidR="001B5BAD">
        <w:rPr>
          <w:rFonts w:cs="Arial"/>
        </w:rPr>
        <w:t>&lt;</w:t>
      </w:r>
      <w:proofErr w:type="spellStart"/>
      <w:r w:rsidR="001B5BAD">
        <w:rPr>
          <w:rFonts w:cs="Arial"/>
        </w:rPr>
        <w:t>bbh</w:t>
      </w:r>
      <w:proofErr w:type="spellEnd"/>
      <w:r w:rsidR="001B5BAD">
        <w:rPr>
          <w:rFonts w:cs="Arial"/>
        </w:rPr>
        <w:t>&gt;</w:t>
      </w:r>
      <w:r w:rsidR="001B5BAD" w:rsidRPr="00BA7C7A">
        <w:rPr>
          <w:rFonts w:cs="Arial"/>
          <w:highlight w:val="cyan"/>
        </w:rPr>
        <w:t>Completing</w:t>
      </w:r>
      <w:r w:rsidR="001B5BAD">
        <w:rPr>
          <w:rFonts w:cs="Arial"/>
        </w:rPr>
        <w:t>&lt;</w:t>
      </w:r>
      <w:proofErr w:type="spellStart"/>
      <w:r w:rsidR="001B5BAD">
        <w:rPr>
          <w:rFonts w:cs="Arial"/>
        </w:rPr>
        <w:t>ebh</w:t>
      </w:r>
      <w:proofErr w:type="spellEnd"/>
      <w:r w:rsidR="001B5BAD">
        <w:rPr>
          <w:rFonts w:cs="Arial"/>
        </w:rPr>
        <w:t>&gt;&lt;</w:t>
      </w:r>
      <w:proofErr w:type="spellStart"/>
      <w:r w:rsidR="001B5BAD">
        <w:rPr>
          <w:rFonts w:cs="Arial"/>
        </w:rPr>
        <w:t>byh</w:t>
      </w:r>
      <w:proofErr w:type="spellEnd"/>
      <w:r w:rsidR="001B5BAD">
        <w:rPr>
          <w:rFonts w:cs="Arial"/>
        </w:rPr>
        <w:t>&gt;</w:t>
      </w:r>
      <w:r w:rsidR="006822BA" w:rsidRPr="00BA7C7A">
        <w:rPr>
          <w:rFonts w:cs="Arial"/>
          <w:highlight w:val="yellow"/>
        </w:rPr>
        <w:t>The CDE continues to explore viable options to accurately measure</w:t>
      </w:r>
      <w:r w:rsidR="006A647A" w:rsidRPr="00BA7C7A">
        <w:rPr>
          <w:rFonts w:cs="Arial"/>
          <w:highlight w:val="yellow"/>
        </w:rPr>
        <w:t xml:space="preserve"> CCI however </w:t>
      </w:r>
      <w:r w:rsidR="006822BA" w:rsidRPr="00BA7C7A">
        <w:rPr>
          <w:rFonts w:cs="Arial"/>
          <w:highlight w:val="yellow"/>
        </w:rPr>
        <w:t>c</w:t>
      </w:r>
      <w:r w:rsidR="00C628A7" w:rsidRPr="00BA7C7A">
        <w:rPr>
          <w:rFonts w:cs="Arial"/>
          <w:highlight w:val="yellow"/>
        </w:rPr>
        <w:t>ompleting</w:t>
      </w:r>
      <w:r w:rsidR="00BA7C7A">
        <w:rPr>
          <w:rFonts w:cs="Arial"/>
        </w:rPr>
        <w:t>&lt;</w:t>
      </w:r>
      <w:proofErr w:type="spellStart"/>
      <w:r w:rsidR="00BA7C7A">
        <w:rPr>
          <w:rFonts w:cs="Arial"/>
        </w:rPr>
        <w:t>eyh</w:t>
      </w:r>
      <w:proofErr w:type="spellEnd"/>
      <w:r w:rsidR="00BA7C7A">
        <w:rPr>
          <w:rFonts w:cs="Arial"/>
        </w:rPr>
        <w:t>&gt;</w:t>
      </w:r>
      <w:r w:rsidR="00C628A7" w:rsidRPr="00B51DB8">
        <w:rPr>
          <w:rFonts w:cs="Arial"/>
        </w:rPr>
        <w:t xml:space="preserve"> a CTE pathway and earning credit in a college course are </w:t>
      </w:r>
      <w:r w:rsidR="00BA7C7A">
        <w:rPr>
          <w:rFonts w:cs="Arial"/>
        </w:rPr>
        <w:t>&lt;</w:t>
      </w:r>
      <w:proofErr w:type="spellStart"/>
      <w:r w:rsidR="00BA7C7A">
        <w:rPr>
          <w:rFonts w:cs="Arial"/>
        </w:rPr>
        <w:t>bbh</w:t>
      </w:r>
      <w:proofErr w:type="spellEnd"/>
      <w:r w:rsidR="00BA7C7A">
        <w:rPr>
          <w:rFonts w:cs="Arial"/>
        </w:rPr>
        <w:t>&gt;</w:t>
      </w:r>
      <w:r w:rsidR="00BA7C7A" w:rsidRPr="00BA7C7A">
        <w:rPr>
          <w:rFonts w:cs="Arial"/>
          <w:highlight w:val="cyan"/>
        </w:rPr>
        <w:t>two of these eight</w:t>
      </w:r>
      <w:r w:rsidR="00BA7C7A">
        <w:rPr>
          <w:rFonts w:cs="Arial"/>
        </w:rPr>
        <w:t>&lt;</w:t>
      </w:r>
      <w:proofErr w:type="spellStart"/>
      <w:r w:rsidR="00BA7C7A">
        <w:rPr>
          <w:rFonts w:cs="Arial"/>
        </w:rPr>
        <w:t>ebh</w:t>
      </w:r>
      <w:proofErr w:type="spellEnd"/>
      <w:r w:rsidR="00BA7C7A">
        <w:rPr>
          <w:rFonts w:cs="Arial"/>
        </w:rPr>
        <w:t>&gt;&lt;</w:t>
      </w:r>
      <w:proofErr w:type="spellStart"/>
      <w:r w:rsidR="00BA7C7A">
        <w:rPr>
          <w:rFonts w:cs="Arial"/>
        </w:rPr>
        <w:t>byh</w:t>
      </w:r>
      <w:proofErr w:type="spellEnd"/>
      <w:r w:rsidR="00BA7C7A">
        <w:rPr>
          <w:rFonts w:cs="Arial"/>
        </w:rPr>
        <w:t>&gt;</w:t>
      </w:r>
      <w:r w:rsidR="006822BA" w:rsidRPr="00BA7C7A">
        <w:rPr>
          <w:rFonts w:cs="Arial"/>
          <w:highlight w:val="yellow"/>
        </w:rPr>
        <w:t xml:space="preserve">currently </w:t>
      </w:r>
      <w:r w:rsidR="00C628A7" w:rsidRPr="00BA7C7A">
        <w:rPr>
          <w:rFonts w:cs="Arial"/>
          <w:highlight w:val="yellow"/>
        </w:rPr>
        <w:t xml:space="preserve">two </w:t>
      </w:r>
      <w:r w:rsidR="006822BA" w:rsidRPr="00BA7C7A">
        <w:rPr>
          <w:rFonts w:cs="Arial"/>
          <w:highlight w:val="yellow"/>
        </w:rPr>
        <w:t xml:space="preserve">established </w:t>
      </w:r>
      <w:r w:rsidR="00D464F3" w:rsidRPr="00BA7C7A">
        <w:rPr>
          <w:rFonts w:cs="Arial"/>
          <w:highlight w:val="yellow"/>
        </w:rPr>
        <w:t>measures</w:t>
      </w:r>
      <w:r w:rsidR="00C628A7" w:rsidRPr="00B51DB8">
        <w:rPr>
          <w:rFonts w:cs="Arial"/>
        </w:rPr>
        <w:t>.</w:t>
      </w:r>
      <w:r w:rsidR="00BA7C7A">
        <w:rPr>
          <w:rFonts w:cs="Arial"/>
        </w:rPr>
        <w:t>&lt;</w:t>
      </w:r>
      <w:proofErr w:type="spellStart"/>
      <w:r w:rsidR="00BA7C7A">
        <w:rPr>
          <w:rFonts w:cs="Arial"/>
        </w:rPr>
        <w:t>eyh</w:t>
      </w:r>
      <w:proofErr w:type="spellEnd"/>
      <w:r w:rsidR="00BA7C7A">
        <w:rPr>
          <w:rFonts w:cs="Arial"/>
        </w:rPr>
        <w:t>&gt;</w:t>
      </w:r>
      <w:r w:rsidR="00C628A7" w:rsidRPr="00B51DB8">
        <w:rPr>
          <w:rFonts w:cs="Arial"/>
        </w:rPr>
        <w:t xml:space="preserve"> While accountability systems may not directly provide additional opportunities for students, these two measures were purposefully included to encourage local education agencies to develop strong coordinated career pathways and credit transfer agreements which include more opportunities for students to </w:t>
      </w:r>
      <w:r w:rsidR="00C628A7" w:rsidRPr="00B51DB8">
        <w:rPr>
          <w:rFonts w:cs="Arial"/>
        </w:rPr>
        <w:lastRenderedPageBreak/>
        <w:t xml:space="preserve">participate in dual enrollment courses and earn college credits prior to </w:t>
      </w:r>
      <w:r w:rsidR="009B2496" w:rsidRPr="00B51DB8">
        <w:rPr>
          <w:rFonts w:cs="Arial"/>
        </w:rPr>
        <w:t>transitioning from high school.</w:t>
      </w:r>
      <w:r w:rsidR="007F50DE">
        <w:rPr>
          <w:rFonts w:cs="Arial"/>
        </w:rPr>
        <w:t xml:space="preserve"> </w:t>
      </w:r>
      <w:r w:rsidR="00BA7C7A">
        <w:rPr>
          <w:rFonts w:cs="Arial"/>
        </w:rPr>
        <w:t>&lt;</w:t>
      </w:r>
      <w:proofErr w:type="spellStart"/>
      <w:proofErr w:type="gramStart"/>
      <w:r w:rsidR="00BA7C7A">
        <w:rPr>
          <w:rFonts w:cs="Arial"/>
        </w:rPr>
        <w:t>byh</w:t>
      </w:r>
      <w:proofErr w:type="spellEnd"/>
      <w:r w:rsidR="00BA7C7A">
        <w:rPr>
          <w:rFonts w:cs="Arial"/>
        </w:rPr>
        <w:t>&gt;</w:t>
      </w:r>
      <w:proofErr w:type="gramEnd"/>
      <w:r w:rsidR="007F50DE" w:rsidRPr="00BA7C7A">
        <w:rPr>
          <w:rFonts w:cs="Arial"/>
          <w:highlight w:val="yellow"/>
        </w:rPr>
        <w:t xml:space="preserve">The CCI </w:t>
      </w:r>
      <w:r w:rsidR="009E38C7" w:rsidRPr="00BA7C7A">
        <w:rPr>
          <w:rFonts w:cs="Arial"/>
          <w:highlight w:val="yellow"/>
        </w:rPr>
        <w:t>measure shows how well local educational agencies and schools are preparing students for likely success after high school graduation</w:t>
      </w:r>
      <w:r w:rsidR="007F50DE" w:rsidRPr="00BA7C7A">
        <w:rPr>
          <w:rFonts w:cs="Arial"/>
          <w:highlight w:val="yellow"/>
        </w:rPr>
        <w:t>.</w:t>
      </w:r>
      <w:r w:rsidR="00BA7C7A" w:rsidRPr="00BA7C7A">
        <w:rPr>
          <w:rFonts w:cs="Arial"/>
        </w:rPr>
        <w:t>&lt;</w:t>
      </w:r>
      <w:proofErr w:type="spellStart"/>
      <w:r w:rsidR="00BA7C7A">
        <w:rPr>
          <w:rFonts w:cs="Arial"/>
        </w:rPr>
        <w:t>eyh</w:t>
      </w:r>
      <w:proofErr w:type="spellEnd"/>
      <w:r w:rsidR="00BA7C7A">
        <w:rPr>
          <w:rFonts w:cs="Arial"/>
        </w:rPr>
        <w:t>&gt;</w:t>
      </w:r>
    </w:p>
    <w:p w14:paraId="0332A900" w14:textId="77777777" w:rsidR="00C628A7" w:rsidRPr="00B51DB8" w:rsidRDefault="00C628A7" w:rsidP="00361810">
      <w:pPr>
        <w:spacing w:after="240"/>
        <w:ind w:left="1080"/>
        <w:rPr>
          <w:rFonts w:cs="Arial"/>
        </w:rPr>
      </w:pPr>
      <w:r w:rsidRPr="00B51DB8">
        <w:rPr>
          <w:rFonts w:cs="Arial"/>
        </w:rPr>
        <w:t xml:space="preserve">The </w:t>
      </w:r>
      <w:r w:rsidR="009B2496" w:rsidRPr="00B51DB8">
        <w:rPr>
          <w:rFonts w:cs="Arial"/>
        </w:rPr>
        <w:t>CCCCO</w:t>
      </w:r>
      <w:r w:rsidRPr="00B51DB8">
        <w:rPr>
          <w:rFonts w:cs="Arial"/>
        </w:rPr>
        <w:t xml:space="preserve"> Statewide Career Pathways Project improves the linkages of career technical pathways among high schools, </w:t>
      </w:r>
      <w:r w:rsidR="009B2496" w:rsidRPr="00B51DB8">
        <w:rPr>
          <w:rFonts w:cs="Arial"/>
        </w:rPr>
        <w:t>ROCPs</w:t>
      </w:r>
      <w:r w:rsidRPr="00B51DB8">
        <w:rPr>
          <w:rFonts w:cs="Arial"/>
        </w:rPr>
        <w:t>, and the community colleges, and has developed a standardized articulation process across these educational institutions to provide the opportunity for secondary students to participate in dual or concurrent enrollment programs, early college high school, or competency-based education. The project also coordinates with grant-funded regional articulation projects to ensure that appropriate resources are available to all faculty tasked to develop articulation agreements.</w:t>
      </w:r>
    </w:p>
    <w:p w14:paraId="498A0CA3" w14:textId="506140AB" w:rsidR="00C628A7" w:rsidRDefault="00C628A7" w:rsidP="00361810">
      <w:pPr>
        <w:spacing w:after="240"/>
        <w:ind w:left="1080"/>
        <w:rPr>
          <w:rFonts w:cs="Arial"/>
        </w:rPr>
      </w:pPr>
      <w:r w:rsidRPr="00B51DB8">
        <w:rPr>
          <w:rFonts w:cs="Arial"/>
        </w:rPr>
        <w:t>California law (</w:t>
      </w:r>
      <w:r w:rsidRPr="00B51DB8">
        <w:rPr>
          <w:rFonts w:cs="Arial"/>
          <w:i/>
        </w:rPr>
        <w:t>Education Code</w:t>
      </w:r>
      <w:r w:rsidRPr="00B51DB8">
        <w:rPr>
          <w:rFonts w:cs="Arial"/>
        </w:rPr>
        <w:t xml:space="preserve"> </w:t>
      </w:r>
      <w:r w:rsidR="00BA7C7A">
        <w:rPr>
          <w:rFonts w:cs="Arial"/>
        </w:rPr>
        <w:t>&lt;</w:t>
      </w:r>
      <w:proofErr w:type="spellStart"/>
      <w:r w:rsidR="00BA7C7A">
        <w:rPr>
          <w:rFonts w:cs="Arial"/>
        </w:rPr>
        <w:t>byh</w:t>
      </w:r>
      <w:proofErr w:type="spellEnd"/>
      <w:r w:rsidR="00BA7C7A">
        <w:rPr>
          <w:rFonts w:cs="Arial"/>
        </w:rPr>
        <w:t>&gt;</w:t>
      </w:r>
      <w:r w:rsidR="009E38C7" w:rsidRPr="00BA7C7A">
        <w:rPr>
          <w:rFonts w:cs="Arial"/>
          <w:highlight w:val="yellow"/>
        </w:rPr>
        <w:t>(</w:t>
      </w:r>
      <w:r w:rsidR="009E38C7" w:rsidRPr="00BA7C7A">
        <w:rPr>
          <w:rFonts w:cs="Arial"/>
          <w:i/>
          <w:highlight w:val="yellow"/>
        </w:rPr>
        <w:t>EC</w:t>
      </w:r>
      <w:r w:rsidR="009E38C7" w:rsidRPr="00BA7C7A">
        <w:rPr>
          <w:rFonts w:cs="Arial"/>
          <w:highlight w:val="yellow"/>
        </w:rPr>
        <w:t>)</w:t>
      </w:r>
      <w:r w:rsidR="00BA7C7A" w:rsidRPr="00BA7C7A">
        <w:rPr>
          <w:rFonts w:cs="Arial"/>
        </w:rPr>
        <w:t>&lt;</w:t>
      </w:r>
      <w:proofErr w:type="spellStart"/>
      <w:r w:rsidR="00BA7C7A">
        <w:rPr>
          <w:rFonts w:cs="Arial"/>
        </w:rPr>
        <w:t>eyh</w:t>
      </w:r>
      <w:proofErr w:type="spellEnd"/>
      <w:r w:rsidR="00BA7C7A">
        <w:rPr>
          <w:rFonts w:cs="Arial"/>
        </w:rPr>
        <w:t xml:space="preserve">&gt; </w:t>
      </w:r>
      <w:r w:rsidRPr="00B51DB8">
        <w:rPr>
          <w:rFonts w:cs="Arial"/>
        </w:rPr>
        <w:t xml:space="preserve">Section 76004) authorizes a </w:t>
      </w:r>
      <w:r w:rsidRPr="00B51DB8">
        <w:rPr>
          <w:rFonts w:cs="Arial"/>
          <w:shd w:val="clear" w:color="auto" w:fill="FFFFFF"/>
        </w:rPr>
        <w:t>governing board of a community college district to enter into a College and Career Ac</w:t>
      </w:r>
      <w:r w:rsidR="00BA1D51" w:rsidRPr="00B51DB8">
        <w:rPr>
          <w:rFonts w:cs="Arial"/>
          <w:shd w:val="clear" w:color="auto" w:fill="FFFFFF"/>
        </w:rPr>
        <w:t>cess Pathways</w:t>
      </w:r>
      <w:r w:rsidRPr="00B51DB8">
        <w:rPr>
          <w:rFonts w:cs="Arial"/>
          <w:shd w:val="clear" w:color="auto" w:fill="FFFFFF"/>
        </w:rPr>
        <w:t xml:space="preserve"> partnership with the governing board of a school district for the purpose of offering or expanding dual enrollment opportunities for pupils who may not already be college bound or who are underrepresented in higher education, with the goal of developing seamless pathways from high school to community college for </w:t>
      </w:r>
      <w:r w:rsidR="00BA1D51" w:rsidRPr="00B51DB8">
        <w:rPr>
          <w:rFonts w:cs="Arial"/>
          <w:shd w:val="clear" w:color="auto" w:fill="FFFFFF"/>
        </w:rPr>
        <w:t>CTE</w:t>
      </w:r>
      <w:r w:rsidRPr="00B51DB8">
        <w:rPr>
          <w:rFonts w:cs="Arial"/>
          <w:shd w:val="clear" w:color="auto" w:fill="FFFFFF"/>
        </w:rPr>
        <w:t xml:space="preserve"> or preparation for transfer, improving high school graduation rates, or helping high school pupils achieve college and career readiness. This law </w:t>
      </w:r>
      <w:r w:rsidRPr="00B51DB8">
        <w:rPr>
          <w:rFonts w:cs="Arial"/>
        </w:rPr>
        <w:t>requires the partnership agreement to outline the terms of the partnership, as specified, and to establish protocols for information sharing, joint facilities use, and parental consent for high school pupils to enrol</w:t>
      </w:r>
      <w:r w:rsidR="00BA1D51" w:rsidRPr="00B51DB8">
        <w:rPr>
          <w:rFonts w:cs="Arial"/>
        </w:rPr>
        <w:t>l in community college courses.</w:t>
      </w:r>
    </w:p>
    <w:p w14:paraId="5013A66D" w14:textId="3DFAC2BA" w:rsidR="00EC7EB1" w:rsidRPr="00BA7C7A" w:rsidRDefault="00BA7C7A" w:rsidP="00EC7EB1">
      <w:pPr>
        <w:spacing w:after="100" w:afterAutospacing="1"/>
        <w:ind w:left="1080"/>
        <w:rPr>
          <w:highlight w:val="yellow"/>
        </w:rPr>
      </w:pPr>
      <w:r>
        <w:rPr>
          <w:rFonts w:cs="Arial"/>
        </w:rPr>
        <w:t>&lt;</w:t>
      </w:r>
      <w:proofErr w:type="spellStart"/>
      <w:r>
        <w:rPr>
          <w:rFonts w:cs="Arial"/>
        </w:rPr>
        <w:t>byh</w:t>
      </w:r>
      <w:proofErr w:type="spellEnd"/>
      <w:r>
        <w:rPr>
          <w:rFonts w:cs="Arial"/>
        </w:rPr>
        <w:t>&gt;</w:t>
      </w:r>
      <w:r w:rsidR="00EC7EB1" w:rsidRPr="00BA7C7A">
        <w:rPr>
          <w:rFonts w:cs="Arial"/>
          <w:highlight w:val="yellow"/>
        </w:rPr>
        <w:t xml:space="preserve">Additionally, the law requires the Community College and school district involved in the partnership to annually report </w:t>
      </w:r>
      <w:r w:rsidR="00EC7EB1" w:rsidRPr="00BA7C7A">
        <w:rPr>
          <w:highlight w:val="yellow"/>
        </w:rPr>
        <w:t>demographic data to the Chancellor of the California Community Colleges including:</w:t>
      </w:r>
    </w:p>
    <w:p w14:paraId="1CE492F2" w14:textId="77777777" w:rsidR="00EC7EB1" w:rsidRPr="00BA7C7A" w:rsidRDefault="00EC7EB1" w:rsidP="00EC7EB1">
      <w:pPr>
        <w:pStyle w:val="NormalWeb"/>
        <w:numPr>
          <w:ilvl w:val="1"/>
          <w:numId w:val="52"/>
        </w:numPr>
        <w:spacing w:after="120" w:afterAutospacing="0"/>
        <w:ind w:left="1800"/>
        <w:rPr>
          <w:rFonts w:ascii="Arial" w:hAnsi="Arial" w:cs="Arial"/>
          <w:color w:val="212529"/>
          <w:sz w:val="24"/>
          <w:szCs w:val="24"/>
          <w:highlight w:val="yellow"/>
          <w:lang w:val="en"/>
        </w:rPr>
      </w:pPr>
      <w:r w:rsidRPr="00BA7C7A">
        <w:rPr>
          <w:rFonts w:ascii="Arial" w:hAnsi="Arial" w:cs="Arial"/>
          <w:color w:val="212529"/>
          <w:sz w:val="24"/>
          <w:szCs w:val="24"/>
          <w:highlight w:val="yellow"/>
          <w:lang w:val="en"/>
        </w:rPr>
        <w:t>The total number of high school pupils by schoolsite enrolled in each CCAP partnership, aggregated by gender and ethnicity, and reported in compliance with all applicable state and federal privacy laws.</w:t>
      </w:r>
    </w:p>
    <w:p w14:paraId="07E5FE3F" w14:textId="77777777" w:rsidR="00EC7EB1" w:rsidRPr="00BA7C7A" w:rsidRDefault="00EC7EB1" w:rsidP="00EC7EB1">
      <w:pPr>
        <w:pStyle w:val="NormalWeb"/>
        <w:numPr>
          <w:ilvl w:val="1"/>
          <w:numId w:val="52"/>
        </w:numPr>
        <w:spacing w:after="120" w:afterAutospacing="0"/>
        <w:ind w:left="1800"/>
        <w:rPr>
          <w:rFonts w:ascii="Arial" w:hAnsi="Arial" w:cs="Arial"/>
          <w:color w:val="212529"/>
          <w:sz w:val="24"/>
          <w:szCs w:val="24"/>
          <w:highlight w:val="yellow"/>
          <w:lang w:val="en"/>
        </w:rPr>
      </w:pPr>
      <w:r w:rsidRPr="00BA7C7A">
        <w:rPr>
          <w:rFonts w:ascii="Arial" w:hAnsi="Arial" w:cs="Arial"/>
          <w:color w:val="212529"/>
          <w:sz w:val="24"/>
          <w:szCs w:val="24"/>
          <w:highlight w:val="yellow"/>
          <w:lang w:val="en"/>
        </w:rPr>
        <w:t>The total number of community college courses by course category and type and by schoolsite enrolled in by CCAP partnership participants.</w:t>
      </w:r>
    </w:p>
    <w:p w14:paraId="1D57706F" w14:textId="77777777" w:rsidR="00EC7EB1" w:rsidRPr="00BA7C7A" w:rsidRDefault="00EC7EB1" w:rsidP="00EC7EB1">
      <w:pPr>
        <w:pStyle w:val="NormalWeb"/>
        <w:numPr>
          <w:ilvl w:val="1"/>
          <w:numId w:val="52"/>
        </w:numPr>
        <w:spacing w:after="120" w:afterAutospacing="0"/>
        <w:ind w:left="1800"/>
        <w:rPr>
          <w:rFonts w:ascii="Arial" w:hAnsi="Arial" w:cs="Arial"/>
          <w:color w:val="212529"/>
          <w:sz w:val="24"/>
          <w:szCs w:val="24"/>
          <w:highlight w:val="yellow"/>
          <w:lang w:val="en"/>
        </w:rPr>
      </w:pPr>
      <w:r w:rsidRPr="00BA7C7A">
        <w:rPr>
          <w:rFonts w:ascii="Arial" w:hAnsi="Arial" w:cs="Arial"/>
          <w:color w:val="212529"/>
          <w:sz w:val="24"/>
          <w:szCs w:val="24"/>
          <w:highlight w:val="yellow"/>
          <w:lang w:val="en"/>
        </w:rPr>
        <w:t>The total number and percentage of successful course completions, by course category and type and by schoolsite, of CCAP partnership participants.</w:t>
      </w:r>
    </w:p>
    <w:p w14:paraId="3E8118FB" w14:textId="77777777" w:rsidR="00EC7EB1" w:rsidRPr="00BA7C7A" w:rsidRDefault="00EC7EB1" w:rsidP="00EC7EB1">
      <w:pPr>
        <w:pStyle w:val="NormalWeb"/>
        <w:numPr>
          <w:ilvl w:val="1"/>
          <w:numId w:val="52"/>
        </w:numPr>
        <w:spacing w:after="240" w:afterAutospacing="0"/>
        <w:ind w:left="1800"/>
        <w:rPr>
          <w:rFonts w:ascii="Arial" w:hAnsi="Arial" w:cs="Arial"/>
          <w:color w:val="212529"/>
          <w:sz w:val="24"/>
          <w:szCs w:val="24"/>
          <w:highlight w:val="yellow"/>
          <w:lang w:val="en"/>
        </w:rPr>
      </w:pPr>
      <w:r w:rsidRPr="00BA7C7A">
        <w:rPr>
          <w:rFonts w:ascii="Arial" w:hAnsi="Arial" w:cs="Arial"/>
          <w:color w:val="212529"/>
          <w:sz w:val="24"/>
          <w:szCs w:val="24"/>
          <w:highlight w:val="yellow"/>
          <w:lang w:val="en"/>
        </w:rPr>
        <w:t>The total number of full-time equivalent students generated by CCAP partnership community college district participants.</w:t>
      </w:r>
    </w:p>
    <w:p w14:paraId="79A83A09" w14:textId="77777777" w:rsidR="00361810" w:rsidRPr="00BA7C7A" w:rsidRDefault="00361810" w:rsidP="00361810">
      <w:pPr>
        <w:shd w:val="clear" w:color="auto" w:fill="FFFFFF"/>
        <w:spacing w:after="240"/>
        <w:ind w:left="1080"/>
        <w:rPr>
          <w:rFonts w:cs="Arial"/>
          <w:color w:val="000000"/>
          <w:highlight w:val="yellow"/>
          <w:lang w:val="en"/>
        </w:rPr>
      </w:pPr>
      <w:r w:rsidRPr="00BA7C7A">
        <w:rPr>
          <w:rFonts w:cs="Arial"/>
          <w:color w:val="000000"/>
          <w:highlight w:val="yellow"/>
          <w:lang w:val="en"/>
        </w:rPr>
        <w:t xml:space="preserve">California </w:t>
      </w:r>
      <w:r w:rsidRPr="00BA7C7A">
        <w:rPr>
          <w:rStyle w:val="Emphasis"/>
          <w:rFonts w:cs="Arial"/>
          <w:color w:val="000000"/>
          <w:highlight w:val="yellow"/>
          <w:lang w:val="en"/>
        </w:rPr>
        <w:t>Education Code</w:t>
      </w:r>
      <w:r w:rsidRPr="00BA7C7A">
        <w:rPr>
          <w:rFonts w:cs="Arial"/>
          <w:color w:val="000000"/>
          <w:highlight w:val="yellow"/>
          <w:lang w:val="en"/>
        </w:rPr>
        <w:t xml:space="preserve"> (</w:t>
      </w:r>
      <w:r w:rsidRPr="00BA7C7A">
        <w:rPr>
          <w:rStyle w:val="Emphasis"/>
          <w:rFonts w:cs="Arial"/>
          <w:color w:val="000000"/>
          <w:highlight w:val="yellow"/>
          <w:lang w:val="en"/>
        </w:rPr>
        <w:t>EC)</w:t>
      </w:r>
      <w:r w:rsidRPr="00BA7C7A">
        <w:rPr>
          <w:rFonts w:cs="Arial"/>
          <w:color w:val="000000"/>
          <w:highlight w:val="yellow"/>
          <w:lang w:val="en"/>
        </w:rPr>
        <w:t xml:space="preserve">, Section 48800 provides that the governing board of a school district may determine which students may benefit from </w:t>
      </w:r>
      <w:r w:rsidRPr="00BA7C7A">
        <w:rPr>
          <w:rFonts w:cs="Arial"/>
          <w:color w:val="000000"/>
          <w:highlight w:val="yellow"/>
          <w:lang w:val="en"/>
        </w:rPr>
        <w:lastRenderedPageBreak/>
        <w:t xml:space="preserve">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 code is to provide educational enrichment for a limited number of eligible pupils. The educational enrichment opportunity will typically result in a request for concurrent enrollment in courses not currently offered by the approving school. </w:t>
      </w:r>
    </w:p>
    <w:p w14:paraId="0B81B497" w14:textId="6B66EED7" w:rsidR="004522A0" w:rsidRPr="00BA7C7A" w:rsidRDefault="00361810" w:rsidP="004522A0">
      <w:pPr>
        <w:pStyle w:val="BodyText"/>
        <w:ind w:left="1080"/>
        <w:rPr>
          <w:rFonts w:cs="Arial"/>
          <w:highlight w:val="yellow"/>
        </w:rPr>
      </w:pPr>
      <w:r w:rsidRPr="00BA7C7A">
        <w:rPr>
          <w:rFonts w:cs="Arial"/>
          <w:color w:val="000000"/>
          <w:highlight w:val="yellow"/>
          <w:lang w:val="en"/>
        </w:rPr>
        <w:t xml:space="preserve">Students enrolled in Early College High Schools (ECHS) and Middle College High Schools (MCHS) can earn college credit through dual enrollment and concurrent enrollment strategies. ECHS are innovative partnerships between public or charter secondary schools and local community colleges that allow high school students to earn both their high school diplomas and Associates Degree with typically minor cost to the student. MCHS are secondary schools located on a college campus offering challenging academic programs and designed to serve high-potential, high-risk students. MCHS offer effective support services, small class </w:t>
      </w:r>
      <w:r w:rsidRPr="00BA7C7A">
        <w:rPr>
          <w:rFonts w:cs="Arial"/>
          <w:highlight w:val="yellow"/>
          <w:lang w:val="en"/>
        </w:rPr>
        <w:t>size</w:t>
      </w:r>
      <w:r w:rsidR="009E38C7" w:rsidRPr="00BA7C7A">
        <w:rPr>
          <w:rFonts w:cs="Arial"/>
          <w:highlight w:val="yellow"/>
          <w:lang w:val="en"/>
        </w:rPr>
        <w:t>s</w:t>
      </w:r>
      <w:r w:rsidRPr="00BA7C7A">
        <w:rPr>
          <w:rFonts w:cs="Arial"/>
          <w:highlight w:val="yellow"/>
          <w:lang w:val="en"/>
        </w:rPr>
        <w:t xml:space="preserve"> </w:t>
      </w:r>
      <w:r w:rsidRPr="00BA7C7A">
        <w:rPr>
          <w:rFonts w:cs="Arial"/>
          <w:color w:val="000000"/>
          <w:highlight w:val="yellow"/>
          <w:lang w:val="en"/>
        </w:rPr>
        <w:t>and the opportunity for students to concurrently take some college classes</w:t>
      </w:r>
      <w:r w:rsidR="00520093" w:rsidRPr="00BA7C7A">
        <w:rPr>
          <w:rFonts w:cs="Arial"/>
          <w:color w:val="000000"/>
          <w:highlight w:val="yellow"/>
          <w:lang w:val="en"/>
        </w:rPr>
        <w:t>.</w:t>
      </w:r>
      <w:r w:rsidR="000968DA" w:rsidRPr="00BA7C7A">
        <w:rPr>
          <w:rFonts w:cs="Arial"/>
          <w:color w:val="000000"/>
          <w:highlight w:val="yellow"/>
          <w:lang w:val="en"/>
        </w:rPr>
        <w:t xml:space="preserve"> </w:t>
      </w:r>
      <w:r w:rsidR="004522A0" w:rsidRPr="00BA7C7A">
        <w:rPr>
          <w:rFonts w:cs="Arial"/>
          <w:highlight w:val="yellow"/>
        </w:rPr>
        <w:t>All of these state initiatives encourage and provide various options for implementing dual enrollment are intended to promote system alignment while at the same time, specifically designed to broaden access for disadvantaged students. The State recognizes the local and regional differences school districts, community colleges, and local workforce development boards face when developing cross</w:t>
      </w:r>
      <w:r w:rsidR="00EB3969" w:rsidRPr="00BA7C7A">
        <w:rPr>
          <w:rFonts w:cs="Arial"/>
          <w:highlight w:val="yellow"/>
        </w:rPr>
        <w:t>-</w:t>
      </w:r>
      <w:r w:rsidR="004522A0" w:rsidRPr="00BA7C7A">
        <w:rPr>
          <w:rFonts w:cs="Arial"/>
          <w:highlight w:val="yellow"/>
        </w:rPr>
        <w:t xml:space="preserve">agency agreements. These cross-system agreements have not been uniformly implemented statewide </w:t>
      </w:r>
      <w:r w:rsidR="00674CDA" w:rsidRPr="00BA7C7A">
        <w:rPr>
          <w:rFonts w:cs="Arial"/>
          <w:highlight w:val="yellow"/>
        </w:rPr>
        <w:t>because they are</w:t>
      </w:r>
      <w:r w:rsidR="004522A0" w:rsidRPr="00BA7C7A">
        <w:rPr>
          <w:rFonts w:cs="Arial"/>
          <w:highlight w:val="yellow"/>
        </w:rPr>
        <w:t xml:space="preserve"> </w:t>
      </w:r>
      <w:r w:rsidR="000D5B43" w:rsidRPr="00BA7C7A">
        <w:rPr>
          <w:rFonts w:cs="Arial"/>
          <w:highlight w:val="yellow"/>
        </w:rPr>
        <w:t xml:space="preserve">often </w:t>
      </w:r>
      <w:r w:rsidR="004522A0" w:rsidRPr="00BA7C7A">
        <w:rPr>
          <w:rFonts w:cs="Arial"/>
          <w:highlight w:val="yellow"/>
        </w:rPr>
        <w:t xml:space="preserve">based on local or regional personalities. As </w:t>
      </w:r>
      <w:r w:rsidR="00721832" w:rsidRPr="00BA7C7A">
        <w:rPr>
          <w:rFonts w:cs="Arial"/>
          <w:highlight w:val="yellow"/>
        </w:rPr>
        <w:t>a result</w:t>
      </w:r>
      <w:r w:rsidR="004522A0" w:rsidRPr="00BA7C7A">
        <w:rPr>
          <w:rFonts w:cs="Arial"/>
          <w:highlight w:val="yellow"/>
        </w:rPr>
        <w:t>, these agreements are frequently created through individual arrangements</w:t>
      </w:r>
      <w:r w:rsidR="0080181A" w:rsidRPr="00BA7C7A">
        <w:rPr>
          <w:rFonts w:cs="Arial"/>
          <w:highlight w:val="yellow"/>
        </w:rPr>
        <w:t xml:space="preserve">, based on local </w:t>
      </w:r>
      <w:r w:rsidR="00721832" w:rsidRPr="00BA7C7A">
        <w:rPr>
          <w:rFonts w:cs="Arial"/>
          <w:highlight w:val="yellow"/>
        </w:rPr>
        <w:t>relationships</w:t>
      </w:r>
      <w:r w:rsidR="000D5B43" w:rsidRPr="00BA7C7A">
        <w:rPr>
          <w:rFonts w:cs="Arial"/>
          <w:highlight w:val="yellow"/>
        </w:rPr>
        <w:t xml:space="preserve"> and do not become institutionalized</w:t>
      </w:r>
      <w:r w:rsidR="004522A0" w:rsidRPr="00BA7C7A">
        <w:rPr>
          <w:rFonts w:cs="Arial"/>
          <w:highlight w:val="yellow"/>
        </w:rPr>
        <w:t>. The State is aware of the differences in access for students, variances in regional programs and the varied levels of success with these agreement</w:t>
      </w:r>
      <w:r w:rsidR="000D5B43" w:rsidRPr="00BA7C7A">
        <w:rPr>
          <w:rFonts w:cs="Arial"/>
          <w:highlight w:val="yellow"/>
        </w:rPr>
        <w:t>s</w:t>
      </w:r>
      <w:r w:rsidR="004522A0" w:rsidRPr="00BA7C7A">
        <w:rPr>
          <w:rFonts w:cs="Arial"/>
          <w:highlight w:val="yellow"/>
        </w:rPr>
        <w:t xml:space="preserve"> which have been individually driven. </w:t>
      </w:r>
    </w:p>
    <w:p w14:paraId="09F9C466" w14:textId="0DB3923C" w:rsidR="004522A0" w:rsidRPr="00375493" w:rsidRDefault="004522A0" w:rsidP="004522A0">
      <w:pPr>
        <w:pStyle w:val="BodyText"/>
        <w:spacing w:after="240"/>
        <w:ind w:left="1080"/>
        <w:rPr>
          <w:rFonts w:cs="Arial"/>
        </w:rPr>
      </w:pPr>
      <w:r w:rsidRPr="00BA7C7A">
        <w:rPr>
          <w:rFonts w:cs="Arial"/>
          <w:highlight w:val="yellow"/>
        </w:rPr>
        <w:t xml:space="preserve">Nonetheless, California has made efforts to systematize </w:t>
      </w:r>
      <w:r w:rsidR="000968DA" w:rsidRPr="00BA7C7A">
        <w:rPr>
          <w:rFonts w:cs="Arial"/>
          <w:highlight w:val="yellow"/>
        </w:rPr>
        <w:t xml:space="preserve">and institutionalize </w:t>
      </w:r>
      <w:r w:rsidRPr="00BA7C7A">
        <w:rPr>
          <w:rFonts w:cs="Arial"/>
          <w:highlight w:val="yellow"/>
        </w:rPr>
        <w:t xml:space="preserve">dual enrollment by providing funding </w:t>
      </w:r>
      <w:r w:rsidR="000968DA" w:rsidRPr="00BA7C7A">
        <w:rPr>
          <w:rFonts w:cs="Arial"/>
          <w:highlight w:val="yellow"/>
        </w:rPr>
        <w:t xml:space="preserve">to </w:t>
      </w:r>
      <w:r w:rsidRPr="00BA7C7A">
        <w:rPr>
          <w:rFonts w:cs="Arial"/>
          <w:highlight w:val="yellow"/>
        </w:rPr>
        <w:t>promote system alignment</w:t>
      </w:r>
      <w:r w:rsidR="000968DA" w:rsidRPr="00BA7C7A">
        <w:rPr>
          <w:rFonts w:cs="Arial"/>
          <w:highlight w:val="yellow"/>
        </w:rPr>
        <w:t xml:space="preserve"> across secondary and postsecondary institutions. </w:t>
      </w:r>
      <w:r w:rsidRPr="00BA7C7A">
        <w:rPr>
          <w:rFonts w:cs="Arial"/>
          <w:highlight w:val="yellow"/>
        </w:rPr>
        <w:t>Across the state, high school and postsecondary leaders are connecting in communities of practice to map and align career pathways, develop Programs of Study, identify courses for articulation and dual enrollment, develop agreements, and build bridges to support students’ transitions, such as through data sharing, counseling, student supports and multiple placement measures.</w:t>
      </w:r>
      <w:r w:rsidR="0027172A" w:rsidRPr="00BA7C7A">
        <w:rPr>
          <w:rFonts w:cs="Arial"/>
          <w:highlight w:val="yellow"/>
        </w:rPr>
        <w:t xml:space="preserve"> </w:t>
      </w:r>
      <w:r w:rsidR="00504FF3" w:rsidRPr="00BA7C7A">
        <w:rPr>
          <w:rFonts w:cs="Arial"/>
          <w:highlight w:val="yellow"/>
        </w:rPr>
        <w:t xml:space="preserve">California will consult with </w:t>
      </w:r>
      <w:r w:rsidR="001849F7" w:rsidRPr="00BA7C7A">
        <w:rPr>
          <w:rFonts w:cs="Arial"/>
          <w:highlight w:val="yellow"/>
        </w:rPr>
        <w:t>stakeholders</w:t>
      </w:r>
      <w:r w:rsidR="00504FF3" w:rsidRPr="00BA7C7A">
        <w:rPr>
          <w:rFonts w:cs="Arial"/>
          <w:highlight w:val="yellow"/>
        </w:rPr>
        <w:t xml:space="preserve"> during the transition year to identify criteria and provide a forum for </w:t>
      </w:r>
      <w:r w:rsidR="001849F7" w:rsidRPr="00BA7C7A">
        <w:rPr>
          <w:rFonts w:cs="Arial"/>
          <w:highlight w:val="yellow"/>
        </w:rPr>
        <w:t>local and regional</w:t>
      </w:r>
      <w:r w:rsidR="00504FF3" w:rsidRPr="00BA7C7A">
        <w:rPr>
          <w:rFonts w:cs="Arial"/>
          <w:highlight w:val="yellow"/>
        </w:rPr>
        <w:t xml:space="preserve"> thought partners to share innovative ways to sustain </w:t>
      </w:r>
      <w:r w:rsidR="001849F7" w:rsidRPr="00BA7C7A">
        <w:rPr>
          <w:rFonts w:cs="Arial"/>
          <w:highlight w:val="yellow"/>
        </w:rPr>
        <w:t>articulation agreements</w:t>
      </w:r>
      <w:r w:rsidR="00A679FB" w:rsidRPr="00BA7C7A">
        <w:rPr>
          <w:rFonts w:cs="Arial"/>
          <w:highlight w:val="yellow"/>
        </w:rPr>
        <w:t xml:space="preserve"> across educational segments</w:t>
      </w:r>
      <w:proofErr w:type="gramStart"/>
      <w:r w:rsidR="00BA7C7A" w:rsidRPr="00BA7C7A">
        <w:rPr>
          <w:rFonts w:cs="Arial"/>
          <w:highlight w:val="yellow"/>
        </w:rPr>
        <w:t>.</w:t>
      </w:r>
      <w:r w:rsidR="00BA7C7A" w:rsidRPr="00BA7C7A">
        <w:rPr>
          <w:rFonts w:cs="Arial"/>
        </w:rPr>
        <w:t>&lt;</w:t>
      </w:r>
      <w:proofErr w:type="spellStart"/>
      <w:proofErr w:type="gramEnd"/>
      <w:r w:rsidR="00BA7C7A">
        <w:rPr>
          <w:rFonts w:cs="Arial"/>
        </w:rPr>
        <w:t>eyh</w:t>
      </w:r>
      <w:proofErr w:type="spellEnd"/>
      <w:r w:rsidR="00BA7C7A">
        <w:rPr>
          <w:rFonts w:cs="Arial"/>
        </w:rPr>
        <w:t>&gt;</w:t>
      </w:r>
    </w:p>
    <w:p w14:paraId="4DF031BB" w14:textId="7C2977C4" w:rsidR="006C7459" w:rsidRDefault="00C628A7" w:rsidP="00520093">
      <w:pPr>
        <w:spacing w:after="240"/>
        <w:ind w:left="1080"/>
        <w:rPr>
          <w:rFonts w:cs="Arial"/>
        </w:rPr>
      </w:pPr>
      <w:r w:rsidRPr="00B51DB8">
        <w:rPr>
          <w:rFonts w:cs="Arial"/>
        </w:rPr>
        <w:t>Information and implementation strategies on dual enrollment are disseminated to eligible recipients electronically</w:t>
      </w:r>
      <w:r w:rsidR="00BA1D51" w:rsidRPr="00B51DB8">
        <w:rPr>
          <w:rFonts w:cs="Arial"/>
        </w:rPr>
        <w:t>,</w:t>
      </w:r>
      <w:r w:rsidRPr="00B51DB8">
        <w:rPr>
          <w:rFonts w:cs="Arial"/>
        </w:rPr>
        <w:t xml:space="preserve"> and through a variety of </w:t>
      </w:r>
      <w:r w:rsidR="00BA7C7A">
        <w:rPr>
          <w:rFonts w:cs="Arial"/>
        </w:rPr>
        <w:t>&lt;</w:t>
      </w:r>
      <w:proofErr w:type="spellStart"/>
      <w:r w:rsidR="00BA7C7A">
        <w:rPr>
          <w:rFonts w:cs="Arial"/>
        </w:rPr>
        <w:t>bbh</w:t>
      </w:r>
      <w:proofErr w:type="spellEnd"/>
      <w:r w:rsidR="00BA7C7A">
        <w:rPr>
          <w:rFonts w:cs="Arial"/>
        </w:rPr>
        <w:t>&gt;</w:t>
      </w:r>
      <w:r w:rsidR="00BA7C7A" w:rsidRPr="00BA7C7A">
        <w:rPr>
          <w:rFonts w:cs="Arial"/>
          <w:highlight w:val="cyan"/>
        </w:rPr>
        <w:t>statewide</w:t>
      </w:r>
      <w:r w:rsidR="00BA7C7A">
        <w:rPr>
          <w:rFonts w:cs="Arial"/>
        </w:rPr>
        <w:t>&lt;</w:t>
      </w:r>
      <w:proofErr w:type="spellStart"/>
      <w:r w:rsidR="00BA7C7A">
        <w:rPr>
          <w:rFonts w:cs="Arial"/>
        </w:rPr>
        <w:t>ebh</w:t>
      </w:r>
      <w:proofErr w:type="spellEnd"/>
      <w:r w:rsidR="00BA7C7A">
        <w:rPr>
          <w:rFonts w:cs="Arial"/>
        </w:rPr>
        <w:t>&gt;&lt;</w:t>
      </w:r>
      <w:proofErr w:type="spellStart"/>
      <w:r w:rsidR="00BA7C7A">
        <w:rPr>
          <w:rFonts w:cs="Arial"/>
        </w:rPr>
        <w:t>byh</w:t>
      </w:r>
      <w:proofErr w:type="spellEnd"/>
      <w:r w:rsidR="00BA7C7A">
        <w:rPr>
          <w:rFonts w:cs="Arial"/>
        </w:rPr>
        <w:t>&gt;</w:t>
      </w:r>
      <w:r w:rsidRPr="00BA7C7A">
        <w:rPr>
          <w:rFonts w:cs="Arial"/>
          <w:highlight w:val="yellow"/>
        </w:rPr>
        <w:t>state</w:t>
      </w:r>
      <w:r w:rsidR="009E79F5" w:rsidRPr="00BA7C7A">
        <w:rPr>
          <w:rFonts w:cs="Arial"/>
          <w:highlight w:val="yellow"/>
        </w:rPr>
        <w:t>-</w:t>
      </w:r>
      <w:r w:rsidRPr="00BA7C7A">
        <w:rPr>
          <w:rFonts w:cs="Arial"/>
          <w:highlight w:val="yellow"/>
        </w:rPr>
        <w:t>wide</w:t>
      </w:r>
      <w:r w:rsidR="00BA7C7A">
        <w:rPr>
          <w:rFonts w:cs="Arial"/>
        </w:rPr>
        <w:t>&lt;</w:t>
      </w:r>
      <w:proofErr w:type="spellStart"/>
      <w:r w:rsidR="00BA7C7A">
        <w:rPr>
          <w:rFonts w:cs="Arial"/>
        </w:rPr>
        <w:t>eyh</w:t>
      </w:r>
      <w:proofErr w:type="spellEnd"/>
      <w:r w:rsidR="00BA7C7A">
        <w:rPr>
          <w:rFonts w:cs="Arial"/>
        </w:rPr>
        <w:t>&gt;</w:t>
      </w:r>
      <w:r w:rsidRPr="00B51DB8">
        <w:rPr>
          <w:rFonts w:cs="Arial"/>
        </w:rPr>
        <w:t xml:space="preserve"> professional development activities. Many opportunities are provided by the CDE,</w:t>
      </w:r>
      <w:r w:rsidR="00BA1D51" w:rsidRPr="00B51DB8">
        <w:rPr>
          <w:rFonts w:cs="Arial"/>
        </w:rPr>
        <w:t xml:space="preserve"> the</w:t>
      </w:r>
      <w:r w:rsidRPr="00B51DB8">
        <w:rPr>
          <w:rFonts w:cs="Arial"/>
        </w:rPr>
        <w:t xml:space="preserve"> CCCCO, and </w:t>
      </w:r>
      <w:r w:rsidRPr="00B51DB8">
        <w:rPr>
          <w:rFonts w:cs="Arial"/>
        </w:rPr>
        <w:lastRenderedPageBreak/>
        <w:t xml:space="preserve">other organizations that host sessions on the development of articulation agreements, dual and concurrent enrollment and the development of </w:t>
      </w:r>
      <w:r w:rsidR="00BA1D51" w:rsidRPr="00B51DB8">
        <w:rPr>
          <w:rFonts w:cs="Arial"/>
        </w:rPr>
        <w:t>UC “a-g” approved CTE courses</w:t>
      </w:r>
      <w:r w:rsidR="006C7459">
        <w:rPr>
          <w:rFonts w:cs="Arial"/>
        </w:rPr>
        <w:t>.</w:t>
      </w:r>
    </w:p>
    <w:p w14:paraId="12B0A103" w14:textId="3CBBC029" w:rsidR="007037EE" w:rsidRDefault="00BA7C7A" w:rsidP="006C7459">
      <w:pPr>
        <w:spacing w:after="240"/>
        <w:ind w:left="1080"/>
        <w:rPr>
          <w:rFonts w:cs="Arial"/>
        </w:rPr>
      </w:pPr>
      <w:r>
        <w:rPr>
          <w:rFonts w:cs="Arial"/>
        </w:rPr>
        <w:t>&lt;</w:t>
      </w:r>
      <w:proofErr w:type="spellStart"/>
      <w:r>
        <w:rPr>
          <w:rFonts w:cs="Arial"/>
        </w:rPr>
        <w:t>byh</w:t>
      </w:r>
      <w:proofErr w:type="spellEnd"/>
      <w:r>
        <w:rPr>
          <w:rFonts w:cs="Arial"/>
        </w:rPr>
        <w:t>&gt;</w:t>
      </w:r>
      <w:r w:rsidR="007A6134" w:rsidRPr="00BA7C7A">
        <w:rPr>
          <w:rFonts w:cs="Arial"/>
          <w:highlight w:val="yellow"/>
        </w:rPr>
        <w:t xml:space="preserve">California recognizes the </w:t>
      </w:r>
      <w:r w:rsidR="007F3DB8" w:rsidRPr="00BA7C7A">
        <w:rPr>
          <w:rFonts w:cs="Arial"/>
          <w:highlight w:val="yellow"/>
        </w:rPr>
        <w:t>complexity of</w:t>
      </w:r>
      <w:r w:rsidR="007A6134" w:rsidRPr="00BA7C7A">
        <w:rPr>
          <w:rFonts w:cs="Arial"/>
          <w:highlight w:val="yellow"/>
        </w:rPr>
        <w:t xml:space="preserve"> developing articulation agreements across different education levels</w:t>
      </w:r>
      <w:r w:rsidR="007F3DB8" w:rsidRPr="00BA7C7A">
        <w:rPr>
          <w:rFonts w:cs="Arial"/>
          <w:highlight w:val="yellow"/>
        </w:rPr>
        <w:t>, and will take the opportunity during the transition year to consult with stakeholders on identifying and sharing best practices to include in the state’s framework for the State Plan</w:t>
      </w:r>
      <w:r w:rsidR="007A6134" w:rsidRPr="00BA7C7A">
        <w:rPr>
          <w:rFonts w:cs="Arial"/>
          <w:highlight w:val="yellow"/>
        </w:rPr>
        <w:t>.</w:t>
      </w:r>
      <w:r w:rsidRPr="00BA7C7A">
        <w:rPr>
          <w:rFonts w:cs="Arial"/>
        </w:rPr>
        <w:t>&lt;</w:t>
      </w:r>
      <w:proofErr w:type="spellStart"/>
      <w:r>
        <w:rPr>
          <w:rFonts w:cs="Arial"/>
        </w:rPr>
        <w:t>eyh</w:t>
      </w:r>
      <w:proofErr w:type="spellEnd"/>
      <w:r>
        <w:rPr>
          <w:rFonts w:cs="Arial"/>
        </w:rPr>
        <w:t>&gt;</w:t>
      </w:r>
      <w:r w:rsidR="007A6134">
        <w:rPr>
          <w:rFonts w:cs="Arial"/>
        </w:rPr>
        <w:t xml:space="preserve"> </w:t>
      </w:r>
      <w:r w:rsidR="00C628A7" w:rsidRPr="00D35D2D">
        <w:rPr>
          <w:rFonts w:cs="Arial"/>
        </w:rPr>
        <w:t xml:space="preserve">The </w:t>
      </w:r>
      <w:r w:rsidR="00BA1D51" w:rsidRPr="00D35D2D">
        <w:rPr>
          <w:rFonts w:cs="Arial"/>
        </w:rPr>
        <w:t>S</w:t>
      </w:r>
      <w:r w:rsidR="00C628A7" w:rsidRPr="00D35D2D">
        <w:rPr>
          <w:rFonts w:cs="Arial"/>
        </w:rPr>
        <w:t>tate continues to endorse and encourage eligible recipients</w:t>
      </w:r>
      <w:r>
        <w:rPr>
          <w:rFonts w:cs="Arial"/>
        </w:rPr>
        <w:t xml:space="preserve"> &lt;</w:t>
      </w:r>
      <w:proofErr w:type="spellStart"/>
      <w:r>
        <w:rPr>
          <w:rFonts w:cs="Arial"/>
        </w:rPr>
        <w:t>bbh</w:t>
      </w:r>
      <w:proofErr w:type="spellEnd"/>
      <w:r>
        <w:rPr>
          <w:rFonts w:cs="Arial"/>
        </w:rPr>
        <w:t>&gt;</w:t>
      </w:r>
      <w:r w:rsidRPr="00BA7C7A">
        <w:rPr>
          <w:rFonts w:cs="Arial"/>
          <w:highlight w:val="cyan"/>
        </w:rPr>
        <w:t>to develop</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D35D2D" w:rsidRPr="00BA7C7A">
        <w:rPr>
          <w:rFonts w:cs="Arial"/>
          <w:highlight w:val="yellow"/>
        </w:rPr>
        <w:t xml:space="preserve">in </w:t>
      </w:r>
      <w:r w:rsidR="00C628A7" w:rsidRPr="00BA7C7A">
        <w:rPr>
          <w:rFonts w:cs="Arial"/>
          <w:highlight w:val="yellow"/>
        </w:rPr>
        <w:t>develop</w:t>
      </w:r>
      <w:r w:rsidR="00D35D2D" w:rsidRPr="00BA7C7A">
        <w:rPr>
          <w:rFonts w:cs="Arial"/>
          <w:highlight w:val="yellow"/>
        </w:rPr>
        <w:t>ing</w:t>
      </w:r>
      <w:r>
        <w:rPr>
          <w:rFonts w:cs="Arial"/>
        </w:rPr>
        <w:t>&lt;</w:t>
      </w:r>
      <w:proofErr w:type="spellStart"/>
      <w:r>
        <w:rPr>
          <w:rFonts w:cs="Arial"/>
        </w:rPr>
        <w:t>eyh</w:t>
      </w:r>
      <w:proofErr w:type="spellEnd"/>
      <w:r>
        <w:rPr>
          <w:rFonts w:cs="Arial"/>
        </w:rPr>
        <w:t>&gt;</w:t>
      </w:r>
      <w:r w:rsidR="00C628A7" w:rsidRPr="007A6134">
        <w:rPr>
          <w:rFonts w:cs="Arial"/>
        </w:rPr>
        <w:t xml:space="preserve"> opportunities for secondary school students to participate in dual or concurrent enrollment programs, early college high school, or competency-based education.</w:t>
      </w:r>
      <w:r>
        <w:rPr>
          <w:rFonts w:cs="Arial"/>
        </w:rPr>
        <w:t xml:space="preserve"> &lt;</w:t>
      </w:r>
      <w:proofErr w:type="spellStart"/>
      <w:proofErr w:type="gramStart"/>
      <w:r>
        <w:rPr>
          <w:rFonts w:cs="Arial"/>
        </w:rPr>
        <w:t>bbh</w:t>
      </w:r>
      <w:proofErr w:type="spellEnd"/>
      <w:r>
        <w:rPr>
          <w:rFonts w:cs="Arial"/>
        </w:rPr>
        <w:t>&gt;</w:t>
      </w:r>
      <w:proofErr w:type="gramEnd"/>
      <w:r w:rsidRPr="00BA7C7A">
        <w:rPr>
          <w:rFonts w:cs="Arial"/>
          <w:highlight w:val="cyan"/>
        </w:rPr>
        <w:t>California looks forward to engaging with stakeholders during the 2019–20 transition year to explore ways to improve and expand existing efforts.</w:t>
      </w:r>
      <w:r w:rsidRPr="00BA7C7A">
        <w:rPr>
          <w:rFonts w:cs="Arial"/>
        </w:rPr>
        <w:t>&lt;</w:t>
      </w:r>
      <w:proofErr w:type="spellStart"/>
      <w:r>
        <w:rPr>
          <w:rFonts w:cs="Arial"/>
        </w:rPr>
        <w:t>ebh</w:t>
      </w:r>
      <w:proofErr w:type="spellEnd"/>
      <w:r>
        <w:rPr>
          <w:rFonts w:cs="Arial"/>
        </w:rPr>
        <w:t>&gt;</w:t>
      </w:r>
    </w:p>
    <w:p w14:paraId="1D1DADE8" w14:textId="542CAF95" w:rsidR="006C7459" w:rsidRPr="007A6134" w:rsidRDefault="00BA7C7A" w:rsidP="006C7459">
      <w:pPr>
        <w:spacing w:after="240"/>
        <w:ind w:left="1080"/>
        <w:rPr>
          <w:rFonts w:cs="Arial"/>
          <w:color w:val="8064A2" w:themeColor="accent4"/>
        </w:rPr>
      </w:pPr>
      <w:r>
        <w:rPr>
          <w:rFonts w:eastAsia="Times New Roman" w:cs="Arial"/>
          <w:color w:val="000000"/>
          <w:lang w:val="en"/>
        </w:rPr>
        <w:t>&lt;</w:t>
      </w:r>
      <w:proofErr w:type="spellStart"/>
      <w:proofErr w:type="gramStart"/>
      <w:r>
        <w:rPr>
          <w:rFonts w:eastAsia="Times New Roman" w:cs="Arial"/>
          <w:color w:val="000000"/>
          <w:lang w:val="en"/>
        </w:rPr>
        <w:t>byh</w:t>
      </w:r>
      <w:proofErr w:type="spellEnd"/>
      <w:r>
        <w:rPr>
          <w:rFonts w:eastAsia="Times New Roman" w:cs="Arial"/>
          <w:color w:val="000000"/>
          <w:lang w:val="en"/>
        </w:rPr>
        <w:t>&gt;</w:t>
      </w:r>
      <w:proofErr w:type="gramEnd"/>
      <w:r w:rsidR="006C7459" w:rsidRPr="00BA7C7A">
        <w:rPr>
          <w:rFonts w:eastAsia="Times New Roman" w:cs="Arial"/>
          <w:color w:val="000000"/>
          <w:highlight w:val="yellow"/>
          <w:lang w:val="en"/>
        </w:rPr>
        <w:t xml:space="preserve">As California moves forward in developing a new State Plan, </w:t>
      </w:r>
      <w:r w:rsidR="007F3DB8" w:rsidRPr="00BA7C7A">
        <w:rPr>
          <w:rFonts w:eastAsia="Times New Roman" w:cs="Arial"/>
          <w:color w:val="000000"/>
          <w:highlight w:val="yellow"/>
          <w:lang w:val="en"/>
        </w:rPr>
        <w:t>the state will consi</w:t>
      </w:r>
      <w:r w:rsidR="002678B8" w:rsidRPr="00BA7C7A">
        <w:rPr>
          <w:rFonts w:eastAsia="Times New Roman" w:cs="Arial"/>
          <w:color w:val="000000"/>
          <w:highlight w:val="yellow"/>
          <w:lang w:val="en"/>
        </w:rPr>
        <w:t>der how</w:t>
      </w:r>
      <w:r w:rsidR="007F3DB8" w:rsidRPr="00BA7C7A">
        <w:rPr>
          <w:rFonts w:eastAsia="Times New Roman" w:cs="Arial"/>
          <w:color w:val="000000"/>
          <w:highlight w:val="yellow"/>
          <w:lang w:val="en"/>
        </w:rPr>
        <w:t xml:space="preserve"> regional and local entities </w:t>
      </w:r>
      <w:r w:rsidR="002678B8" w:rsidRPr="00BA7C7A">
        <w:rPr>
          <w:rFonts w:eastAsia="Times New Roman" w:cs="Arial"/>
          <w:color w:val="000000"/>
          <w:highlight w:val="yellow"/>
          <w:lang w:val="en"/>
        </w:rPr>
        <w:t xml:space="preserve">may </w:t>
      </w:r>
      <w:r w:rsidR="00A679FB" w:rsidRPr="00BA7C7A">
        <w:rPr>
          <w:rFonts w:eastAsia="Times New Roman" w:cs="Arial"/>
          <w:color w:val="000000"/>
          <w:highlight w:val="yellow"/>
          <w:lang w:val="en"/>
        </w:rPr>
        <w:t xml:space="preserve">further </w:t>
      </w:r>
      <w:r w:rsidR="002678B8" w:rsidRPr="00BA7C7A">
        <w:rPr>
          <w:rFonts w:eastAsia="Times New Roman" w:cs="Arial"/>
          <w:color w:val="000000"/>
          <w:highlight w:val="yellow"/>
          <w:lang w:val="en"/>
        </w:rPr>
        <w:t>realize the</w:t>
      </w:r>
      <w:r w:rsidR="006C7459" w:rsidRPr="00BA7C7A">
        <w:rPr>
          <w:rFonts w:eastAsia="Times New Roman" w:cs="Arial"/>
          <w:color w:val="000000"/>
          <w:highlight w:val="yellow"/>
          <w:lang w:val="en"/>
        </w:rPr>
        <w:t xml:space="preserve"> purposeful integration of the student experience across systems and into college and career while addressing industry needs</w:t>
      </w:r>
      <w:r w:rsidR="00200CA4" w:rsidRPr="00BA7C7A">
        <w:rPr>
          <w:rFonts w:eastAsia="Times New Roman" w:cs="Arial"/>
          <w:color w:val="000000"/>
          <w:highlight w:val="yellow"/>
          <w:lang w:val="en"/>
        </w:rPr>
        <w:t xml:space="preserve">. </w:t>
      </w:r>
      <w:r w:rsidR="00200CA4" w:rsidRPr="00BA7C7A">
        <w:rPr>
          <w:rFonts w:cs="Arial"/>
          <w:highlight w:val="yellow"/>
        </w:rPr>
        <w:t>As</w:t>
      </w:r>
      <w:r w:rsidR="007A6134" w:rsidRPr="00BA7C7A">
        <w:rPr>
          <w:rFonts w:cs="Arial"/>
          <w:highlight w:val="yellow"/>
        </w:rPr>
        <w:t xml:space="preserve"> noted in the Guiding Policy </w:t>
      </w:r>
      <w:r w:rsidR="00200CA4" w:rsidRPr="00BA7C7A">
        <w:rPr>
          <w:rFonts w:cs="Arial"/>
          <w:highlight w:val="yellow"/>
        </w:rPr>
        <w:t>Principles, the</w:t>
      </w:r>
      <w:r w:rsidR="007A6134" w:rsidRPr="00BA7C7A">
        <w:rPr>
          <w:rFonts w:cs="Arial"/>
          <w:highlight w:val="yellow"/>
        </w:rPr>
        <w:t xml:space="preserve"> State has the vision to create career pathways with multiple entry and exit points, bring about system cohesion, </w:t>
      </w:r>
      <w:r w:rsidR="007037EE" w:rsidRPr="00BA7C7A">
        <w:rPr>
          <w:rFonts w:cs="Arial"/>
          <w:highlight w:val="yellow"/>
        </w:rPr>
        <w:t>and establish a well-defined system of articulation of high quality K-14+ career pathways. California</w:t>
      </w:r>
      <w:r w:rsidR="009E79F5" w:rsidRPr="00BA7C7A">
        <w:rPr>
          <w:rFonts w:cs="Arial"/>
          <w:highlight w:val="yellow"/>
        </w:rPr>
        <w:t xml:space="preserve"> </w:t>
      </w:r>
      <w:r w:rsidR="00793C5A" w:rsidRPr="00BA7C7A">
        <w:rPr>
          <w:rFonts w:cs="Arial"/>
          <w:highlight w:val="yellow"/>
        </w:rPr>
        <w:t>has committed</w:t>
      </w:r>
      <w:r w:rsidR="0004745B" w:rsidRPr="00BA7C7A">
        <w:rPr>
          <w:rFonts w:cs="Arial"/>
          <w:highlight w:val="yellow"/>
        </w:rPr>
        <w:t xml:space="preserve"> </w:t>
      </w:r>
      <w:r w:rsidR="00A679FB" w:rsidRPr="00BA7C7A">
        <w:rPr>
          <w:rFonts w:cs="Arial"/>
          <w:highlight w:val="yellow"/>
        </w:rPr>
        <w:t xml:space="preserve">considerable </w:t>
      </w:r>
      <w:r w:rsidR="00200CA4" w:rsidRPr="00BA7C7A">
        <w:rPr>
          <w:rFonts w:cs="Arial"/>
          <w:highlight w:val="yellow"/>
        </w:rPr>
        <w:t>resources</w:t>
      </w:r>
      <w:r w:rsidR="0004745B" w:rsidRPr="00BA7C7A">
        <w:rPr>
          <w:rFonts w:cs="Arial"/>
          <w:highlight w:val="yellow"/>
        </w:rPr>
        <w:t xml:space="preserve">, and </w:t>
      </w:r>
      <w:r w:rsidR="00C628A7" w:rsidRPr="00BA7C7A">
        <w:rPr>
          <w:rFonts w:cs="Arial"/>
          <w:highlight w:val="yellow"/>
        </w:rPr>
        <w:t>looks forward to engaging with stakeholders during the 2019</w:t>
      </w:r>
      <w:r w:rsidR="00BA1D51" w:rsidRPr="00BA7C7A">
        <w:rPr>
          <w:rFonts w:cs="Arial"/>
          <w:highlight w:val="yellow"/>
        </w:rPr>
        <w:t>–</w:t>
      </w:r>
      <w:r w:rsidR="00C628A7" w:rsidRPr="00BA7C7A">
        <w:rPr>
          <w:rFonts w:cs="Arial"/>
          <w:highlight w:val="yellow"/>
        </w:rPr>
        <w:t>20 transition year to explore ways to</w:t>
      </w:r>
      <w:r w:rsidR="00A679FB" w:rsidRPr="00BA7C7A">
        <w:rPr>
          <w:rFonts w:cs="Arial"/>
          <w:highlight w:val="yellow"/>
        </w:rPr>
        <w:t xml:space="preserve"> further</w:t>
      </w:r>
      <w:r w:rsidR="00C628A7" w:rsidRPr="00BA7C7A">
        <w:rPr>
          <w:rFonts w:cs="Arial"/>
          <w:highlight w:val="yellow"/>
        </w:rPr>
        <w:t xml:space="preserve"> improve</w:t>
      </w:r>
      <w:r w:rsidR="00E45252" w:rsidRPr="00BA7C7A">
        <w:rPr>
          <w:rFonts w:cs="Arial"/>
          <w:highlight w:val="yellow"/>
        </w:rPr>
        <w:t>,</w:t>
      </w:r>
      <w:r w:rsidR="00C628A7" w:rsidRPr="00BA7C7A">
        <w:rPr>
          <w:rFonts w:cs="Arial"/>
          <w:highlight w:val="yellow"/>
        </w:rPr>
        <w:t xml:space="preserve"> expand</w:t>
      </w:r>
      <w:r w:rsidR="00E45252" w:rsidRPr="00BA7C7A">
        <w:rPr>
          <w:rFonts w:cs="Arial"/>
          <w:highlight w:val="yellow"/>
        </w:rPr>
        <w:t>, and sustain</w:t>
      </w:r>
      <w:r w:rsidR="00C628A7" w:rsidRPr="00BA7C7A">
        <w:rPr>
          <w:rFonts w:cs="Arial"/>
          <w:highlight w:val="yellow"/>
        </w:rPr>
        <w:t xml:space="preserve"> existing efforts</w:t>
      </w:r>
      <w:r w:rsidR="00F15E6E" w:rsidRPr="00BA7C7A">
        <w:rPr>
          <w:rFonts w:cs="Arial"/>
          <w:highlight w:val="yellow"/>
        </w:rPr>
        <w:t xml:space="preserve"> to </w:t>
      </w:r>
      <w:r w:rsidR="00200CA4" w:rsidRPr="00BA7C7A">
        <w:rPr>
          <w:rFonts w:cs="Arial"/>
          <w:highlight w:val="yellow"/>
        </w:rPr>
        <w:t xml:space="preserve">institutionalize </w:t>
      </w:r>
      <w:r w:rsidR="00F15E6E" w:rsidRPr="00BA7C7A">
        <w:rPr>
          <w:rFonts w:cs="Arial"/>
          <w:highlight w:val="yellow"/>
        </w:rPr>
        <w:t>and create sustainability in</w:t>
      </w:r>
      <w:r w:rsidR="00200CA4" w:rsidRPr="00BA7C7A">
        <w:rPr>
          <w:rFonts w:cs="Arial"/>
          <w:highlight w:val="yellow"/>
        </w:rPr>
        <w:t xml:space="preserve"> providing</w:t>
      </w:r>
      <w:r w:rsidR="00F15E6E" w:rsidRPr="00BA7C7A">
        <w:rPr>
          <w:rFonts w:cs="Arial"/>
          <w:highlight w:val="yellow"/>
        </w:rPr>
        <w:t xml:space="preserve"> dual enrollment opportunities</w:t>
      </w:r>
      <w:r w:rsidR="002678B8" w:rsidRPr="00BA7C7A">
        <w:rPr>
          <w:rFonts w:cs="Arial"/>
          <w:highlight w:val="yellow"/>
        </w:rPr>
        <w:t xml:space="preserve"> for all students</w:t>
      </w:r>
      <w:proofErr w:type="gramStart"/>
      <w:r w:rsidR="00F15E6E" w:rsidRPr="00BA7C7A">
        <w:rPr>
          <w:rFonts w:cs="Arial"/>
          <w:highlight w:val="yellow"/>
        </w:rPr>
        <w:t>.</w:t>
      </w:r>
      <w:r w:rsidRPr="00BA7C7A">
        <w:rPr>
          <w:rFonts w:cs="Arial"/>
        </w:rPr>
        <w:t>&lt;</w:t>
      </w:r>
      <w:proofErr w:type="spellStart"/>
      <w:proofErr w:type="gramEnd"/>
      <w:r>
        <w:rPr>
          <w:rFonts w:cs="Arial"/>
        </w:rPr>
        <w:t>eyh</w:t>
      </w:r>
      <w:proofErr w:type="spellEnd"/>
      <w:r>
        <w:rPr>
          <w:rFonts w:cs="Arial"/>
        </w:rPr>
        <w:t>&gt;</w:t>
      </w:r>
    </w:p>
    <w:p w14:paraId="16A57181" w14:textId="77777777" w:rsidR="00C628A7" w:rsidRPr="00B51DB8" w:rsidRDefault="00C628A7" w:rsidP="00E409BE">
      <w:pPr>
        <w:pStyle w:val="BodyTextIndent3"/>
        <w:numPr>
          <w:ilvl w:val="0"/>
          <w:numId w:val="8"/>
        </w:numPr>
        <w:spacing w:after="0"/>
        <w:ind w:left="1080"/>
        <w:rPr>
          <w:rFonts w:cs="Arial"/>
          <w:sz w:val="24"/>
          <w:szCs w:val="24"/>
        </w:rPr>
      </w:pPr>
      <w:r w:rsidRPr="00B51DB8">
        <w:rPr>
          <w:rFonts w:cs="Arial"/>
          <w:sz w:val="24"/>
          <w:szCs w:val="24"/>
        </w:rPr>
        <w:t>Describe how the eligible agency will involve parents, academic and career and technical education teachers, administrators, faculty, career guidance and academic counselors, local business (including small businesses), labor organizations, and representativ</w:t>
      </w:r>
      <w:r w:rsidR="00740A18" w:rsidRPr="00B51DB8">
        <w:rPr>
          <w:rFonts w:cs="Arial"/>
          <w:sz w:val="24"/>
          <w:szCs w:val="24"/>
        </w:rPr>
        <w:t>es of Indian Tribes and Tribal o</w:t>
      </w:r>
      <w:r w:rsidRPr="00B51DB8">
        <w:rPr>
          <w:rFonts w:cs="Arial"/>
          <w:sz w:val="24"/>
          <w:szCs w:val="24"/>
        </w:rPr>
        <w:t>rganizations, as appropriate, in the planning, development, implementation, and evaluation of its career an</w:t>
      </w:r>
      <w:r w:rsidR="00BA1D51" w:rsidRPr="00B51DB8">
        <w:rPr>
          <w:rFonts w:cs="Arial"/>
          <w:sz w:val="24"/>
          <w:szCs w:val="24"/>
        </w:rPr>
        <w:t>d technical education programs</w:t>
      </w:r>
      <w:r w:rsidR="00740A18" w:rsidRPr="00B51DB8">
        <w:rPr>
          <w:rFonts w:cs="Arial"/>
          <w:sz w:val="24"/>
          <w:szCs w:val="24"/>
        </w:rPr>
        <w:t>.</w:t>
      </w:r>
      <w:r w:rsidRPr="00B51DB8">
        <w:rPr>
          <w:rFonts w:cs="Arial"/>
          <w:sz w:val="24"/>
          <w:szCs w:val="24"/>
        </w:rPr>
        <w:t xml:space="preserve"> (Section 122(d)(12) of Perkins V)</w:t>
      </w:r>
    </w:p>
    <w:p w14:paraId="64001BA2" w14:textId="77777777" w:rsidR="00C628A7" w:rsidRPr="00B51DB8" w:rsidRDefault="00C628A7" w:rsidP="00A36B25">
      <w:pPr>
        <w:pStyle w:val="NormalWeb"/>
        <w:ind w:left="720"/>
        <w:rPr>
          <w:rFonts w:ascii="Arial" w:hAnsi="Arial" w:cs="Arial"/>
          <w:color w:val="000000"/>
          <w:sz w:val="24"/>
          <w:szCs w:val="24"/>
        </w:rPr>
      </w:pPr>
      <w:r w:rsidRPr="00B51DB8">
        <w:rPr>
          <w:rFonts w:ascii="Arial" w:hAnsi="Arial" w:cs="Arial"/>
          <w:b/>
          <w:color w:val="000000"/>
          <w:sz w:val="24"/>
          <w:szCs w:val="24"/>
          <w:u w:val="single"/>
        </w:rPr>
        <w:t>Response:</w:t>
      </w:r>
      <w:r w:rsidRPr="00B51DB8">
        <w:rPr>
          <w:rFonts w:ascii="Arial" w:hAnsi="Arial" w:cs="Arial"/>
          <w:color w:val="000000"/>
          <w:sz w:val="24"/>
          <w:szCs w:val="24"/>
        </w:rPr>
        <w:t xml:space="preserve"> </w:t>
      </w:r>
      <w:r w:rsidRPr="00B51DB8">
        <w:rPr>
          <w:rFonts w:ascii="Arial" w:hAnsi="Arial" w:cs="Arial"/>
          <w:sz w:val="24"/>
          <w:szCs w:val="24"/>
        </w:rPr>
        <w:t>This section is not required in transition plan</w:t>
      </w:r>
    </w:p>
    <w:p w14:paraId="7330F169" w14:textId="77777777"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 xml:space="preserve">Include a copy of the local application template that the eligible agency will require eligible recipients to submit pursuant to </w:t>
      </w:r>
      <w:r w:rsidR="00F53000" w:rsidRPr="00B51DB8">
        <w:rPr>
          <w:rFonts w:cs="Arial"/>
          <w:sz w:val="24"/>
          <w:szCs w:val="24"/>
        </w:rPr>
        <w:t>S</w:t>
      </w:r>
      <w:r w:rsidRPr="00B51DB8">
        <w:rPr>
          <w:rFonts w:cs="Arial"/>
          <w:sz w:val="24"/>
          <w:szCs w:val="24"/>
        </w:rPr>
        <w:t>ection 134(b) of Perkins V.</w:t>
      </w:r>
    </w:p>
    <w:p w14:paraId="37AA4800" w14:textId="77777777" w:rsidR="00C628A7" w:rsidRPr="00B51DB8" w:rsidRDefault="00C628A7" w:rsidP="00A36B25">
      <w:pPr>
        <w:pStyle w:val="BodyTextIndent3"/>
        <w:spacing w:after="240"/>
        <w:ind w:left="720"/>
        <w:rPr>
          <w:rFonts w:cs="Arial"/>
          <w:sz w:val="24"/>
          <w:szCs w:val="24"/>
        </w:rPr>
      </w:pPr>
      <w:r w:rsidRPr="00B51DB8">
        <w:rPr>
          <w:rFonts w:cs="Arial"/>
          <w:b/>
          <w:sz w:val="24"/>
          <w:szCs w:val="24"/>
          <w:u w:val="single"/>
        </w:rPr>
        <w:t>Response</w:t>
      </w:r>
      <w:r w:rsidRPr="00B51DB8">
        <w:rPr>
          <w:rFonts w:cs="Arial"/>
          <w:b/>
          <w:sz w:val="24"/>
          <w:szCs w:val="24"/>
        </w:rPr>
        <w:t>:</w:t>
      </w:r>
      <w:r w:rsidRPr="00B51DB8">
        <w:rPr>
          <w:rFonts w:cs="Arial"/>
          <w:sz w:val="24"/>
          <w:szCs w:val="24"/>
        </w:rPr>
        <w:t xml:space="preserve"> This section is not required in tr</w:t>
      </w:r>
      <w:r w:rsidR="00F53000" w:rsidRPr="00B51DB8">
        <w:rPr>
          <w:rFonts w:cs="Arial"/>
          <w:sz w:val="24"/>
          <w:szCs w:val="24"/>
        </w:rPr>
        <w:t>ansition plan.</w:t>
      </w:r>
    </w:p>
    <w:p w14:paraId="1A98EF69" w14:textId="77777777"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Include a copy of the comprehensive local needs assessment template and/or guidelines that the eligible agency will require of eligible recipien</w:t>
      </w:r>
      <w:r w:rsidR="00F53000" w:rsidRPr="00B51DB8">
        <w:rPr>
          <w:rFonts w:cs="Arial"/>
          <w:sz w:val="24"/>
          <w:szCs w:val="24"/>
        </w:rPr>
        <w:t>ts to meet the requirements of Section 134(c) of Perkins V.</w:t>
      </w:r>
      <w:r w:rsidR="00740A18" w:rsidRPr="00B51DB8">
        <w:rPr>
          <w:rFonts w:cs="Arial"/>
          <w:sz w:val="24"/>
          <w:szCs w:val="24"/>
        </w:rPr>
        <w:t xml:space="preserve"> </w:t>
      </w:r>
      <w:r w:rsidR="00F53000" w:rsidRPr="00B51DB8">
        <w:rPr>
          <w:rFonts w:cs="Arial"/>
          <w:sz w:val="24"/>
          <w:szCs w:val="24"/>
        </w:rPr>
        <w:t xml:space="preserve"> </w:t>
      </w:r>
      <w:r w:rsidRPr="00B51DB8">
        <w:rPr>
          <w:rFonts w:cs="Arial"/>
          <w:sz w:val="24"/>
          <w:szCs w:val="24"/>
        </w:rPr>
        <w:t>See Text Box 3 for the requirements of the comprehensiv</w:t>
      </w:r>
      <w:r w:rsidR="00F53000" w:rsidRPr="00B51DB8">
        <w:rPr>
          <w:rFonts w:cs="Arial"/>
          <w:sz w:val="24"/>
          <w:szCs w:val="24"/>
        </w:rPr>
        <w:t>e local needs assessment under S</w:t>
      </w:r>
      <w:r w:rsidRPr="00B51DB8">
        <w:rPr>
          <w:rFonts w:cs="Arial"/>
          <w:sz w:val="24"/>
          <w:szCs w:val="24"/>
        </w:rPr>
        <w:t>ection 134(c) of Perkins V.</w:t>
      </w:r>
    </w:p>
    <w:p w14:paraId="78254697" w14:textId="77777777" w:rsidR="00C628A7" w:rsidRPr="00B51DB8" w:rsidRDefault="00C628A7" w:rsidP="00A36B25">
      <w:pPr>
        <w:pStyle w:val="BodyTextIndent3"/>
        <w:spacing w:after="240"/>
        <w:ind w:left="720"/>
        <w:rPr>
          <w:rFonts w:cs="Arial"/>
          <w:sz w:val="24"/>
          <w:szCs w:val="24"/>
        </w:rPr>
      </w:pPr>
      <w:r w:rsidRPr="00B51DB8">
        <w:rPr>
          <w:rFonts w:cs="Arial"/>
          <w:b/>
          <w:sz w:val="24"/>
          <w:szCs w:val="24"/>
          <w:u w:val="single"/>
        </w:rPr>
        <w:lastRenderedPageBreak/>
        <w:t>Response</w:t>
      </w:r>
      <w:r w:rsidRPr="00B51DB8">
        <w:rPr>
          <w:rFonts w:cs="Arial"/>
          <w:b/>
          <w:sz w:val="24"/>
          <w:szCs w:val="24"/>
        </w:rPr>
        <w:t>:</w:t>
      </w:r>
      <w:r w:rsidRPr="00B51DB8">
        <w:rPr>
          <w:rFonts w:cs="Arial"/>
          <w:sz w:val="24"/>
          <w:szCs w:val="24"/>
        </w:rPr>
        <w:t xml:space="preserve"> This section is n</w:t>
      </w:r>
      <w:r w:rsidR="00F53000" w:rsidRPr="00B51DB8">
        <w:rPr>
          <w:rFonts w:cs="Arial"/>
          <w:sz w:val="24"/>
          <w:szCs w:val="24"/>
        </w:rPr>
        <w:t>ot required in transition plan.</w:t>
      </w:r>
    </w:p>
    <w:p w14:paraId="4911F894" w14:textId="77777777" w:rsidR="00C628A7" w:rsidRPr="00B51DB8" w:rsidRDefault="00C628A7" w:rsidP="00E409BE">
      <w:pPr>
        <w:pStyle w:val="BodyTextIndent3"/>
        <w:numPr>
          <w:ilvl w:val="0"/>
          <w:numId w:val="8"/>
        </w:numPr>
        <w:spacing w:after="240"/>
        <w:ind w:left="1080"/>
        <w:rPr>
          <w:rFonts w:cs="Arial"/>
          <w:sz w:val="24"/>
          <w:szCs w:val="24"/>
        </w:rPr>
      </w:pPr>
      <w:r w:rsidRPr="00B51DB8">
        <w:rPr>
          <w:rFonts w:cs="Arial"/>
          <w:sz w:val="24"/>
          <w:szCs w:val="24"/>
        </w:rPr>
        <w:t xml:space="preserve">Provide the eligible agency’s definition for “size, scope, and quality” that will be used to make funds available to eligible recipients pursuant to </w:t>
      </w:r>
      <w:r w:rsidR="00F53000" w:rsidRPr="00B51DB8">
        <w:rPr>
          <w:rFonts w:cs="Arial"/>
          <w:sz w:val="24"/>
          <w:szCs w:val="24"/>
        </w:rPr>
        <w:t>S</w:t>
      </w:r>
      <w:r w:rsidRPr="00B51DB8">
        <w:rPr>
          <w:rFonts w:cs="Arial"/>
          <w:sz w:val="24"/>
          <w:szCs w:val="24"/>
        </w:rPr>
        <w:t>ection 135(b) of Perkins V.</w:t>
      </w:r>
    </w:p>
    <w:p w14:paraId="517A2AFE" w14:textId="77777777" w:rsidR="00C628A7" w:rsidRPr="00B51DB8" w:rsidRDefault="00C628A7" w:rsidP="00EF7D2E">
      <w:pPr>
        <w:pStyle w:val="BodyTextIndent3"/>
        <w:spacing w:after="240"/>
        <w:ind w:left="720"/>
        <w:rPr>
          <w:rFonts w:cs="Arial"/>
          <w:sz w:val="24"/>
          <w:szCs w:val="24"/>
        </w:rPr>
      </w:pPr>
      <w:r w:rsidRPr="00B51DB8">
        <w:rPr>
          <w:rFonts w:cs="Arial"/>
          <w:b/>
          <w:sz w:val="24"/>
          <w:szCs w:val="24"/>
          <w:u w:val="single"/>
        </w:rPr>
        <w:t>Response</w:t>
      </w:r>
      <w:r w:rsidRPr="00B51DB8">
        <w:rPr>
          <w:rFonts w:cs="Arial"/>
          <w:b/>
          <w:sz w:val="24"/>
          <w:szCs w:val="24"/>
        </w:rPr>
        <w:t>:</w:t>
      </w:r>
    </w:p>
    <w:p w14:paraId="023CBC32" w14:textId="0F1B34D5" w:rsidR="00BA7C7A" w:rsidRPr="00B51DB8" w:rsidRDefault="00BA7C7A" w:rsidP="00BA7C7A">
      <w:pPr>
        <w:spacing w:after="120"/>
        <w:ind w:left="1080"/>
        <w:rPr>
          <w:rFonts w:cs="Arial"/>
          <w:color w:val="000000"/>
          <w:lang w:val="en"/>
        </w:rPr>
      </w:pPr>
      <w:r>
        <w:rPr>
          <w:rFonts w:cs="Arial"/>
        </w:rPr>
        <w:t>&lt;</w:t>
      </w:r>
      <w:proofErr w:type="spellStart"/>
      <w:proofErr w:type="gramStart"/>
      <w:r>
        <w:rPr>
          <w:rFonts w:cs="Arial"/>
        </w:rPr>
        <w:t>bbh</w:t>
      </w:r>
      <w:proofErr w:type="spellEnd"/>
      <w:r>
        <w:rPr>
          <w:rFonts w:cs="Arial"/>
        </w:rPr>
        <w:t>&gt;</w:t>
      </w:r>
      <w:proofErr w:type="gramEnd"/>
      <w:r w:rsidRPr="00BA7C7A">
        <w:rPr>
          <w:rFonts w:cs="Arial"/>
          <w:highlight w:val="cyan"/>
        </w:rPr>
        <w:t xml:space="preserve">The CWPJAC’s </w:t>
      </w:r>
      <w:r w:rsidRPr="00BA7C7A">
        <w:rPr>
          <w:rFonts w:cs="Arial"/>
          <w:color w:val="000000"/>
          <w:highlight w:val="cyan"/>
          <w:lang w:val="en"/>
        </w:rPr>
        <w:t>Guiding Principles help to define size, scope, and quality of CTE programs in California. Taking a student-centered focus, promoting equity and access, achieving system alignment, and supporting continuous improvement all impact the size, scope, and quality of California’s CTE programs</w:t>
      </w:r>
      <w:proofErr w:type="gramStart"/>
      <w:r w:rsidRPr="00BA7C7A">
        <w:rPr>
          <w:rFonts w:cs="Arial"/>
          <w:color w:val="000000"/>
          <w:highlight w:val="cyan"/>
          <w:lang w:val="en"/>
        </w:rPr>
        <w:t>.</w:t>
      </w:r>
      <w:r w:rsidRPr="00BA7C7A">
        <w:rPr>
          <w:rFonts w:cs="Arial"/>
          <w:color w:val="000000"/>
          <w:lang w:val="en"/>
        </w:rPr>
        <w:t>&lt;</w:t>
      </w:r>
      <w:proofErr w:type="spellStart"/>
      <w:proofErr w:type="gramEnd"/>
      <w:r>
        <w:rPr>
          <w:rFonts w:cs="Arial"/>
          <w:color w:val="000000"/>
          <w:lang w:val="en"/>
        </w:rPr>
        <w:t>ebh</w:t>
      </w:r>
      <w:proofErr w:type="spellEnd"/>
      <w:r>
        <w:rPr>
          <w:rFonts w:cs="Arial"/>
          <w:color w:val="000000"/>
          <w:lang w:val="en"/>
        </w:rPr>
        <w:t>&gt;</w:t>
      </w:r>
    </w:p>
    <w:p w14:paraId="0D80ABF5" w14:textId="77777777" w:rsidR="00C628A7" w:rsidRPr="00B51DB8" w:rsidRDefault="00C628A7" w:rsidP="00BA7C7A">
      <w:pPr>
        <w:autoSpaceDE w:val="0"/>
        <w:autoSpaceDN w:val="0"/>
        <w:adjustRightInd w:val="0"/>
        <w:spacing w:before="240" w:after="120"/>
        <w:ind w:left="1080"/>
        <w:rPr>
          <w:rFonts w:cs="Arial"/>
        </w:rPr>
      </w:pPr>
      <w:r w:rsidRPr="00B51DB8">
        <w:rPr>
          <w:rFonts w:cs="Arial"/>
        </w:rPr>
        <w:t>As previously stated, California provides eligible recipients with a vast amount of resources including career pathway templates and examples, robust academic content standards and CTE</w:t>
      </w:r>
      <w:r w:rsidR="00350ECD" w:rsidRPr="00B51DB8">
        <w:rPr>
          <w:rFonts w:cs="Arial"/>
        </w:rPr>
        <w:t>MCS</w:t>
      </w:r>
      <w:r w:rsidRPr="00B51DB8">
        <w:rPr>
          <w:rFonts w:cs="Arial"/>
        </w:rPr>
        <w:t xml:space="preserve">, countless opportunities for professional development and technical assistance, including a number of websites, and other tools to help in the design and implementation of high-quality career pathways in the </w:t>
      </w:r>
      <w:r w:rsidR="00F53000" w:rsidRPr="00B51DB8">
        <w:rPr>
          <w:rFonts w:cs="Arial"/>
        </w:rPr>
        <w:t>S</w:t>
      </w:r>
      <w:r w:rsidRPr="00B51DB8">
        <w:rPr>
          <w:rFonts w:cs="Arial"/>
        </w:rPr>
        <w:t>tate.</w:t>
      </w:r>
    </w:p>
    <w:p w14:paraId="1C519073" w14:textId="209502D4" w:rsidR="00C628A7" w:rsidRPr="00BA7C7A" w:rsidRDefault="00C628A7" w:rsidP="008829DB">
      <w:pPr>
        <w:autoSpaceDE w:val="0"/>
        <w:autoSpaceDN w:val="0"/>
        <w:adjustRightInd w:val="0"/>
        <w:spacing w:after="240"/>
        <w:ind w:left="1080"/>
        <w:rPr>
          <w:rFonts w:cs="Arial"/>
          <w:highlight w:val="yellow"/>
        </w:rPr>
      </w:pPr>
      <w:r w:rsidRPr="00B51DB8">
        <w:rPr>
          <w:rFonts w:cs="Arial"/>
        </w:rPr>
        <w:t>The size of CTE programs is as varied as the size of eligible recipients located throughout California</w:t>
      </w:r>
      <w:r w:rsidR="00F53000" w:rsidRPr="00B51DB8">
        <w:rPr>
          <w:rFonts w:cs="Arial"/>
        </w:rPr>
        <w:t>,</w:t>
      </w:r>
      <w:r w:rsidRPr="00B51DB8">
        <w:rPr>
          <w:rFonts w:cs="Arial"/>
        </w:rPr>
        <w:t xml:space="preserve"> and in proportion to the size of the total student enrollment served by </w:t>
      </w:r>
      <w:r w:rsidR="00BA7C7A">
        <w:rPr>
          <w:rFonts w:cs="Arial"/>
        </w:rPr>
        <w:t>&lt;</w:t>
      </w:r>
      <w:proofErr w:type="spellStart"/>
      <w:r w:rsidR="00BA7C7A">
        <w:rPr>
          <w:rFonts w:cs="Arial"/>
        </w:rPr>
        <w:t>bbh</w:t>
      </w:r>
      <w:proofErr w:type="spellEnd"/>
      <w:r w:rsidR="00BA7C7A">
        <w:rPr>
          <w:rFonts w:cs="Arial"/>
        </w:rPr>
        <w:t>&gt;</w:t>
      </w:r>
      <w:r w:rsidR="00BA7C7A" w:rsidRPr="00BA7C7A">
        <w:rPr>
          <w:rFonts w:cs="Arial"/>
          <w:highlight w:val="cyan"/>
        </w:rPr>
        <w:t>the</w:t>
      </w:r>
      <w:r w:rsidR="00BA7C7A">
        <w:rPr>
          <w:rFonts w:cs="Arial"/>
        </w:rPr>
        <w:t>&lt;</w:t>
      </w:r>
      <w:proofErr w:type="spellStart"/>
      <w:r w:rsidR="00BA7C7A">
        <w:rPr>
          <w:rFonts w:cs="Arial"/>
        </w:rPr>
        <w:t>ebh</w:t>
      </w:r>
      <w:proofErr w:type="spellEnd"/>
      <w:r w:rsidR="00BA7C7A">
        <w:rPr>
          <w:rFonts w:cs="Arial"/>
        </w:rPr>
        <w:t>&gt;&lt;</w:t>
      </w:r>
      <w:proofErr w:type="spellStart"/>
      <w:r w:rsidR="00BA7C7A">
        <w:rPr>
          <w:rFonts w:cs="Arial"/>
        </w:rPr>
        <w:t>byh</w:t>
      </w:r>
      <w:proofErr w:type="spellEnd"/>
      <w:r w:rsidR="00BA7C7A">
        <w:rPr>
          <w:rFonts w:cs="Arial"/>
        </w:rPr>
        <w:t>&gt;</w:t>
      </w:r>
      <w:r w:rsidRPr="00BA7C7A">
        <w:rPr>
          <w:rFonts w:cs="Arial"/>
          <w:highlight w:val="yellow"/>
        </w:rPr>
        <w:t>the</w:t>
      </w:r>
      <w:r w:rsidR="009615AA" w:rsidRPr="00BA7C7A">
        <w:rPr>
          <w:rFonts w:cs="Arial"/>
          <w:highlight w:val="yellow"/>
        </w:rPr>
        <w:t>ir</w:t>
      </w:r>
      <w:r w:rsidR="00BA7C7A">
        <w:rPr>
          <w:rFonts w:cs="Arial"/>
        </w:rPr>
        <w:t>&lt;</w:t>
      </w:r>
      <w:proofErr w:type="spellStart"/>
      <w:r w:rsidR="00BA7C7A">
        <w:rPr>
          <w:rFonts w:cs="Arial"/>
        </w:rPr>
        <w:t>eyh</w:t>
      </w:r>
      <w:proofErr w:type="spellEnd"/>
      <w:r w:rsidR="00BA7C7A">
        <w:rPr>
          <w:rFonts w:cs="Arial"/>
        </w:rPr>
        <w:t>&gt;</w:t>
      </w:r>
      <w:r w:rsidRPr="00B51DB8">
        <w:rPr>
          <w:rFonts w:cs="Arial"/>
        </w:rPr>
        <w:t xml:space="preserve"> local agency or institution. Size of local CTE programs is also determined by local and regional employment data, the needs of the local and regional economies</w:t>
      </w:r>
      <w:r w:rsidR="00EF7D2E">
        <w:rPr>
          <w:rFonts w:cs="Arial"/>
        </w:rPr>
        <w:t>,</w:t>
      </w:r>
      <w:r w:rsidRPr="00B51DB8">
        <w:rPr>
          <w:rFonts w:cs="Arial"/>
        </w:rPr>
        <w:t xml:space="preserve"> in consultation with business and workforce partners, and available resources.</w:t>
      </w:r>
      <w:r w:rsidR="008829DB">
        <w:rPr>
          <w:rFonts w:cs="Arial"/>
        </w:rPr>
        <w:t xml:space="preserve"> </w:t>
      </w:r>
      <w:r w:rsidR="00BA7C7A">
        <w:rPr>
          <w:rFonts w:cs="Arial"/>
        </w:rPr>
        <w:t>&lt;</w:t>
      </w:r>
      <w:proofErr w:type="spellStart"/>
      <w:r w:rsidR="00BA7C7A">
        <w:rPr>
          <w:rFonts w:cs="Arial"/>
        </w:rPr>
        <w:t>byh</w:t>
      </w:r>
      <w:proofErr w:type="spellEnd"/>
      <w:r w:rsidR="00BA7C7A">
        <w:rPr>
          <w:rFonts w:cs="Arial"/>
        </w:rPr>
        <w:t>&gt;</w:t>
      </w:r>
      <w:r w:rsidR="008829DB" w:rsidRPr="00BA7C7A">
        <w:rPr>
          <w:rFonts w:cs="Arial"/>
          <w:highlight w:val="yellow"/>
        </w:rPr>
        <w:t xml:space="preserve">In a state like California, it is important to </w:t>
      </w:r>
      <w:r w:rsidR="009615AA" w:rsidRPr="00BA7C7A">
        <w:rPr>
          <w:rFonts w:cs="Arial"/>
          <w:highlight w:val="yellow"/>
        </w:rPr>
        <w:t xml:space="preserve">consider the relative nature of </w:t>
      </w:r>
      <w:r w:rsidR="008829DB" w:rsidRPr="00BA7C7A">
        <w:rPr>
          <w:rFonts w:cs="Arial"/>
          <w:highlight w:val="yellow"/>
        </w:rPr>
        <w:t>scal</w:t>
      </w:r>
      <w:r w:rsidR="009615AA" w:rsidRPr="00BA7C7A">
        <w:rPr>
          <w:rFonts w:cs="Arial"/>
          <w:highlight w:val="yellow"/>
        </w:rPr>
        <w:t>ing</w:t>
      </w:r>
      <w:r w:rsidR="008829DB" w:rsidRPr="00BA7C7A">
        <w:rPr>
          <w:rFonts w:cs="Arial"/>
          <w:highlight w:val="yellow"/>
        </w:rPr>
        <w:t xml:space="preserve"> CTE programs to </w:t>
      </w:r>
      <w:r w:rsidR="009615AA" w:rsidRPr="00BA7C7A">
        <w:rPr>
          <w:rFonts w:cs="Arial"/>
          <w:highlight w:val="yellow"/>
        </w:rPr>
        <w:t>match</w:t>
      </w:r>
      <w:r w:rsidR="008829DB" w:rsidRPr="00BA7C7A">
        <w:rPr>
          <w:rFonts w:cs="Arial"/>
          <w:highlight w:val="yellow"/>
        </w:rPr>
        <w:t xml:space="preserve"> local and regional </w:t>
      </w:r>
      <w:r w:rsidR="009615AA" w:rsidRPr="00BA7C7A">
        <w:rPr>
          <w:rFonts w:cs="Arial"/>
          <w:highlight w:val="yellow"/>
        </w:rPr>
        <w:t xml:space="preserve">workforce and </w:t>
      </w:r>
      <w:r w:rsidR="008829DB" w:rsidRPr="00BA7C7A">
        <w:rPr>
          <w:rFonts w:cs="Arial"/>
          <w:highlight w:val="yellow"/>
        </w:rPr>
        <w:t>economic needs</w:t>
      </w:r>
      <w:r w:rsidR="009615AA" w:rsidRPr="00BA7C7A">
        <w:rPr>
          <w:rFonts w:cs="Arial"/>
          <w:highlight w:val="yellow"/>
        </w:rPr>
        <w:t xml:space="preserve"> whether they are in rural or metropolitan areas of the state</w:t>
      </w:r>
      <w:r w:rsidR="008829DB" w:rsidRPr="00BA7C7A">
        <w:rPr>
          <w:rFonts w:cs="Arial"/>
          <w:highlight w:val="yellow"/>
        </w:rPr>
        <w:t>.</w:t>
      </w:r>
    </w:p>
    <w:p w14:paraId="00171571" w14:textId="783E35D6" w:rsidR="00B03060" w:rsidRPr="00BA7C7A" w:rsidRDefault="00B03060" w:rsidP="008829DB">
      <w:pPr>
        <w:autoSpaceDE w:val="0"/>
        <w:autoSpaceDN w:val="0"/>
        <w:adjustRightInd w:val="0"/>
        <w:spacing w:after="240"/>
        <w:ind w:left="1080"/>
        <w:rPr>
          <w:rFonts w:cs="Arial"/>
          <w:sz w:val="28"/>
          <w:highlight w:val="yellow"/>
        </w:rPr>
      </w:pPr>
      <w:r w:rsidRPr="00BA7C7A">
        <w:rPr>
          <w:rFonts w:cs="RotisSemiSans"/>
          <w:color w:val="000000"/>
          <w:szCs w:val="22"/>
          <w:highlight w:val="yellow"/>
        </w:rPr>
        <w:t>As a condition of receiving funds, unified and union high school districts must be actively involved in the delivery of CTE programs, meaning that the districts must provide at least one CTE program of study that includes at least one district-funded course. Additionally, the districts must provide at least one course in each industry sector assisted with the funds. The course may be introductory or advanced, and must be clearly integral to one or more of the sequences of courses offered in the industry sector.</w:t>
      </w:r>
    </w:p>
    <w:p w14:paraId="001F5955" w14:textId="0025C7BC" w:rsidR="008829DB" w:rsidRPr="00B51DB8" w:rsidRDefault="008829DB" w:rsidP="008829DB">
      <w:pPr>
        <w:spacing w:after="240"/>
        <w:ind w:left="1080"/>
        <w:rPr>
          <w:rFonts w:cs="Arial"/>
          <w:color w:val="000000"/>
          <w:lang w:val="en"/>
        </w:rPr>
      </w:pPr>
      <w:r w:rsidRPr="00BA7C7A">
        <w:rPr>
          <w:rFonts w:cs="Arial"/>
          <w:highlight w:val="yellow"/>
        </w:rPr>
        <w:t xml:space="preserve">The CWPJAC’s </w:t>
      </w:r>
      <w:r w:rsidRPr="00BA7C7A">
        <w:rPr>
          <w:rFonts w:cs="Arial"/>
          <w:color w:val="000000"/>
          <w:highlight w:val="yellow"/>
          <w:lang w:val="en"/>
        </w:rPr>
        <w:t xml:space="preserve">Guiding Principles help to define </w:t>
      </w:r>
      <w:r w:rsidR="009615AA" w:rsidRPr="00BA7C7A">
        <w:rPr>
          <w:rFonts w:cs="Arial"/>
          <w:color w:val="000000"/>
          <w:highlight w:val="yellow"/>
          <w:lang w:val="en"/>
        </w:rPr>
        <w:t xml:space="preserve">state expectations for </w:t>
      </w:r>
      <w:r w:rsidRPr="00BA7C7A">
        <w:rPr>
          <w:rFonts w:cs="Arial"/>
          <w:color w:val="000000"/>
          <w:highlight w:val="yellow"/>
          <w:lang w:val="en"/>
        </w:rPr>
        <w:t xml:space="preserve">the scope and quality of </w:t>
      </w:r>
      <w:r w:rsidR="009615AA" w:rsidRPr="00BA7C7A">
        <w:rPr>
          <w:rFonts w:cs="Arial"/>
          <w:color w:val="000000"/>
          <w:highlight w:val="yellow"/>
          <w:lang w:val="en"/>
        </w:rPr>
        <w:t>career pathway</w:t>
      </w:r>
      <w:r w:rsidRPr="00BA7C7A">
        <w:rPr>
          <w:rFonts w:cs="Arial"/>
          <w:color w:val="000000"/>
          <w:highlight w:val="yellow"/>
          <w:lang w:val="en"/>
        </w:rPr>
        <w:t xml:space="preserve"> programs in California. Taking a student-centered focus, promoting equity and access, achieving system alignment, and supporting continuous improvement all impact the scope and quality of California’s CTE programs.</w:t>
      </w:r>
      <w:r w:rsidR="00BA7C7A" w:rsidRPr="00BA7C7A">
        <w:rPr>
          <w:rFonts w:cs="Arial"/>
        </w:rPr>
        <w:t xml:space="preserve"> &lt;</w:t>
      </w:r>
      <w:proofErr w:type="spellStart"/>
      <w:proofErr w:type="gramStart"/>
      <w:r w:rsidR="00BA7C7A">
        <w:rPr>
          <w:rFonts w:cs="Arial"/>
        </w:rPr>
        <w:t>eyh</w:t>
      </w:r>
      <w:proofErr w:type="spellEnd"/>
      <w:proofErr w:type="gramEnd"/>
      <w:r w:rsidR="00BA7C7A">
        <w:rPr>
          <w:rFonts w:cs="Arial"/>
        </w:rPr>
        <w:t>&gt;</w:t>
      </w:r>
    </w:p>
    <w:p w14:paraId="4DB2C547" w14:textId="77777777" w:rsidR="00C628A7" w:rsidRPr="00B51DB8" w:rsidRDefault="00C628A7" w:rsidP="00A36B25">
      <w:pPr>
        <w:autoSpaceDE w:val="0"/>
        <w:autoSpaceDN w:val="0"/>
        <w:adjustRightInd w:val="0"/>
        <w:spacing w:after="120"/>
        <w:ind w:left="1080"/>
        <w:rPr>
          <w:rFonts w:cs="Arial"/>
          <w:color w:val="000000"/>
        </w:rPr>
      </w:pPr>
      <w:r w:rsidRPr="00B51DB8">
        <w:rPr>
          <w:rFonts w:cs="Arial"/>
          <w:color w:val="000000"/>
        </w:rPr>
        <w:t xml:space="preserve">The scope and quality of CTE programs is defined </w:t>
      </w:r>
      <w:r w:rsidR="00F53000" w:rsidRPr="00B51DB8">
        <w:rPr>
          <w:rFonts w:cs="Arial"/>
          <w:color w:val="000000"/>
        </w:rPr>
        <w:t>by our S</w:t>
      </w:r>
      <w:r w:rsidRPr="00B51DB8">
        <w:rPr>
          <w:rFonts w:cs="Arial"/>
          <w:color w:val="000000"/>
        </w:rPr>
        <w:t xml:space="preserve">tate’s focus on continuous improvement and achievement on the performance targets established in our </w:t>
      </w:r>
      <w:r w:rsidR="00F53000" w:rsidRPr="00B51DB8">
        <w:rPr>
          <w:rFonts w:cs="Arial"/>
          <w:color w:val="000000"/>
        </w:rPr>
        <w:t>S</w:t>
      </w:r>
      <w:r w:rsidRPr="00B51DB8">
        <w:rPr>
          <w:rFonts w:cs="Arial"/>
          <w:color w:val="000000"/>
        </w:rPr>
        <w:t xml:space="preserve">tate’s accountability measures and the Perkins </w:t>
      </w:r>
      <w:r w:rsidR="00F53000" w:rsidRPr="00B51DB8">
        <w:rPr>
          <w:rFonts w:cs="Arial"/>
          <w:color w:val="000000"/>
        </w:rPr>
        <w:t xml:space="preserve">V </w:t>
      </w:r>
      <w:r w:rsidRPr="00B51DB8">
        <w:rPr>
          <w:rFonts w:cs="Arial"/>
          <w:color w:val="000000"/>
        </w:rPr>
        <w:t xml:space="preserve">core indicators. Additionally, each CTE program assisted with Section 131 or 132 </w:t>
      </w:r>
      <w:r w:rsidRPr="00B51DB8">
        <w:rPr>
          <w:rFonts w:cs="Arial"/>
          <w:color w:val="000000"/>
        </w:rPr>
        <w:lastRenderedPageBreak/>
        <w:t xml:space="preserve">funds must incorporate the six requirements established in Section 135(b) of Perkins V, including a sequence of courses that provides students with coherent and rigorous content aligned with challenging academic standards and relevant technical knowledge and skills, and the following program </w:t>
      </w:r>
      <w:r w:rsidR="00D46184" w:rsidRPr="00B51DB8">
        <w:rPr>
          <w:rFonts w:cs="Arial"/>
          <w:color w:val="000000"/>
        </w:rPr>
        <w:t>requirements determined by the S</w:t>
      </w:r>
      <w:r w:rsidRPr="00B51DB8">
        <w:rPr>
          <w:rFonts w:cs="Arial"/>
          <w:color w:val="000000"/>
        </w:rPr>
        <w:t>tate to be critica</w:t>
      </w:r>
      <w:r w:rsidR="00D46184" w:rsidRPr="00B51DB8">
        <w:rPr>
          <w:rFonts w:cs="Arial"/>
          <w:color w:val="000000"/>
        </w:rPr>
        <w:t>l to high-quality CTE programs:</w:t>
      </w:r>
    </w:p>
    <w:p w14:paraId="5E4725DC" w14:textId="77777777" w:rsidR="00C628A7" w:rsidRPr="00B51DB8" w:rsidRDefault="00C628A7" w:rsidP="00E409BE">
      <w:pPr>
        <w:numPr>
          <w:ilvl w:val="0"/>
          <w:numId w:val="33"/>
        </w:numPr>
        <w:tabs>
          <w:tab w:val="clear" w:pos="720"/>
        </w:tabs>
        <w:autoSpaceDE w:val="0"/>
        <w:autoSpaceDN w:val="0"/>
        <w:adjustRightInd w:val="0"/>
        <w:ind w:left="1440"/>
        <w:rPr>
          <w:rFonts w:cs="Arial"/>
          <w:color w:val="000000"/>
        </w:rPr>
      </w:pPr>
      <w:r w:rsidRPr="00B51DB8">
        <w:rPr>
          <w:rFonts w:cs="Arial"/>
          <w:color w:val="000000"/>
        </w:rPr>
        <w:t>Be staffed by qualified CTE teachers, meaning teachers who:</w:t>
      </w:r>
    </w:p>
    <w:p w14:paraId="6A8454D1" w14:textId="77777777" w:rsidR="00C628A7" w:rsidRPr="00B51DB8" w:rsidRDefault="00C628A7" w:rsidP="00E409BE">
      <w:pPr>
        <w:numPr>
          <w:ilvl w:val="1"/>
          <w:numId w:val="33"/>
        </w:numPr>
        <w:tabs>
          <w:tab w:val="clear" w:pos="1440"/>
        </w:tabs>
        <w:autoSpaceDE w:val="0"/>
        <w:autoSpaceDN w:val="0"/>
        <w:adjustRightInd w:val="0"/>
        <w:spacing w:before="120"/>
        <w:ind w:left="1800"/>
        <w:rPr>
          <w:rFonts w:cs="Arial"/>
          <w:color w:val="000000"/>
        </w:rPr>
      </w:pPr>
      <w:r w:rsidRPr="00B51DB8">
        <w:rPr>
          <w:rFonts w:cs="Arial"/>
          <w:color w:val="000000"/>
        </w:rPr>
        <w:t>possess a standard secondary, single-subject or designated-subject credential</w:t>
      </w:r>
      <w:r w:rsidR="00D46184" w:rsidRPr="00B51DB8">
        <w:rPr>
          <w:rFonts w:cs="Arial"/>
          <w:color w:val="000000"/>
        </w:rPr>
        <w:t>,</w:t>
      </w:r>
      <w:r w:rsidRPr="00B51DB8">
        <w:rPr>
          <w:rFonts w:cs="Arial"/>
          <w:color w:val="000000"/>
        </w:rPr>
        <w:t xml:space="preserve"> which authorizes the teaching of the CTE course(s) to which assigned, and</w:t>
      </w:r>
    </w:p>
    <w:p w14:paraId="71B6C557" w14:textId="7EA3DE9A" w:rsidR="00C628A7" w:rsidRPr="00B51DB8" w:rsidRDefault="00C628A7" w:rsidP="00E409BE">
      <w:pPr>
        <w:numPr>
          <w:ilvl w:val="1"/>
          <w:numId w:val="33"/>
        </w:numPr>
        <w:tabs>
          <w:tab w:val="clear" w:pos="1440"/>
        </w:tabs>
        <w:autoSpaceDE w:val="0"/>
        <w:autoSpaceDN w:val="0"/>
        <w:adjustRightInd w:val="0"/>
        <w:spacing w:before="60"/>
        <w:ind w:left="1800"/>
        <w:rPr>
          <w:rFonts w:cs="Arial"/>
          <w:color w:val="000000"/>
        </w:rPr>
      </w:pPr>
      <w:proofErr w:type="gramStart"/>
      <w:r w:rsidRPr="00B51DB8">
        <w:rPr>
          <w:rFonts w:cs="Arial"/>
          <w:color w:val="000000"/>
        </w:rPr>
        <w:t>can</w:t>
      </w:r>
      <w:proofErr w:type="gramEnd"/>
      <w:r w:rsidRPr="00B51DB8">
        <w:rPr>
          <w:rFonts w:cs="Arial"/>
          <w:color w:val="000000"/>
        </w:rPr>
        <w:t xml:space="preserve"> document employment experience, outside of education, in the career pathway addressed by the program or other evidence of equivalent proficiency. The minimum qualifications for community college CTE teachers are established in Title 5 of the California </w:t>
      </w:r>
      <w:r w:rsidR="00BA7C7A">
        <w:rPr>
          <w:rFonts w:cs="Arial"/>
          <w:color w:val="000000"/>
        </w:rPr>
        <w:t>&lt;</w:t>
      </w:r>
      <w:proofErr w:type="spellStart"/>
      <w:r w:rsidR="00BA7C7A">
        <w:rPr>
          <w:rFonts w:cs="Arial"/>
          <w:color w:val="000000"/>
        </w:rPr>
        <w:t>bbh</w:t>
      </w:r>
      <w:proofErr w:type="spellEnd"/>
      <w:r w:rsidR="00BA7C7A">
        <w:rPr>
          <w:rFonts w:cs="Arial"/>
          <w:color w:val="000000"/>
        </w:rPr>
        <w:t>&gt;</w:t>
      </w:r>
      <w:r w:rsidR="00BA7C7A" w:rsidRPr="00BA7C7A">
        <w:rPr>
          <w:rFonts w:cs="Arial"/>
          <w:color w:val="000000"/>
          <w:highlight w:val="cyan"/>
        </w:rPr>
        <w:t>Administrative</w:t>
      </w:r>
      <w:r w:rsidR="00BA7C7A">
        <w:rPr>
          <w:rFonts w:cs="Arial"/>
          <w:color w:val="000000"/>
        </w:rPr>
        <w:t>&lt;</w:t>
      </w:r>
      <w:proofErr w:type="spellStart"/>
      <w:r w:rsidR="00BA7C7A">
        <w:rPr>
          <w:rFonts w:cs="Arial"/>
          <w:color w:val="000000"/>
        </w:rPr>
        <w:t>ebh</w:t>
      </w:r>
      <w:proofErr w:type="spellEnd"/>
      <w:r w:rsidR="00BA7C7A">
        <w:rPr>
          <w:rFonts w:cs="Arial"/>
          <w:color w:val="000000"/>
        </w:rPr>
        <w:t>&gt;</w:t>
      </w:r>
      <w:r w:rsidRPr="00B51DB8">
        <w:rPr>
          <w:rFonts w:cs="Arial"/>
          <w:color w:val="000000"/>
        </w:rPr>
        <w:t>Code</w:t>
      </w:r>
      <w:r w:rsidR="00ED4C72">
        <w:rPr>
          <w:rFonts w:cs="Arial"/>
          <w:color w:val="000000"/>
        </w:rPr>
        <w:t xml:space="preserve"> </w:t>
      </w:r>
      <w:r w:rsidR="00BA7C7A">
        <w:rPr>
          <w:rFonts w:cs="Arial"/>
          <w:color w:val="000000"/>
        </w:rPr>
        <w:t>&lt;</w:t>
      </w:r>
      <w:proofErr w:type="spellStart"/>
      <w:r w:rsidR="00BA7C7A">
        <w:rPr>
          <w:rFonts w:cs="Arial"/>
          <w:color w:val="000000"/>
        </w:rPr>
        <w:t>byh</w:t>
      </w:r>
      <w:proofErr w:type="spellEnd"/>
      <w:r w:rsidR="00BA7C7A">
        <w:rPr>
          <w:rFonts w:cs="Arial"/>
          <w:color w:val="000000"/>
        </w:rPr>
        <w:t>&gt;</w:t>
      </w:r>
      <w:r w:rsidR="00ED4C72" w:rsidRPr="00BA7C7A">
        <w:rPr>
          <w:rFonts w:cs="Arial"/>
          <w:color w:val="000000"/>
          <w:highlight w:val="yellow"/>
        </w:rPr>
        <w:t>of Regulations</w:t>
      </w:r>
      <w:r w:rsidR="00BA7C7A">
        <w:rPr>
          <w:rFonts w:cs="Arial"/>
          <w:color w:val="000000"/>
        </w:rPr>
        <w:t>&lt;</w:t>
      </w:r>
      <w:proofErr w:type="spellStart"/>
      <w:r w:rsidR="00BA7C7A">
        <w:rPr>
          <w:rFonts w:cs="Arial"/>
          <w:color w:val="000000"/>
        </w:rPr>
        <w:t>eyh</w:t>
      </w:r>
      <w:proofErr w:type="spellEnd"/>
      <w:r w:rsidR="00BA7C7A">
        <w:rPr>
          <w:rFonts w:cs="Arial"/>
          <w:color w:val="000000"/>
        </w:rPr>
        <w:t>&gt;</w:t>
      </w:r>
      <w:r w:rsidRPr="00B51DB8">
        <w:rPr>
          <w:rFonts w:cs="Arial"/>
          <w:color w:val="000000"/>
        </w:rPr>
        <w:t>.</w:t>
      </w:r>
    </w:p>
    <w:p w14:paraId="0BBD9EA2"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Focus on current or emerging high skill, high wage, or high demand occupations.</w:t>
      </w:r>
    </w:p>
    <w:p w14:paraId="047B626E" w14:textId="77777777" w:rsidR="00C628A7" w:rsidRPr="00B51DB8" w:rsidRDefault="00D46184"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Be aligned with the S</w:t>
      </w:r>
      <w:r w:rsidR="00C628A7" w:rsidRPr="00B51DB8">
        <w:rPr>
          <w:rFonts w:cs="Arial"/>
          <w:color w:val="000000"/>
        </w:rPr>
        <w:t>tate’s CTE</w:t>
      </w:r>
      <w:r w:rsidR="00350ECD" w:rsidRPr="00B51DB8">
        <w:rPr>
          <w:rFonts w:cs="Arial"/>
          <w:color w:val="000000"/>
        </w:rPr>
        <w:t xml:space="preserve">MCS </w:t>
      </w:r>
      <w:r w:rsidRPr="00B51DB8">
        <w:rPr>
          <w:rFonts w:cs="Arial"/>
          <w:color w:val="000000"/>
        </w:rPr>
        <w:t>and f</w:t>
      </w:r>
      <w:r w:rsidR="00C628A7" w:rsidRPr="00B51DB8">
        <w:rPr>
          <w:rFonts w:cs="Arial"/>
          <w:color w:val="000000"/>
        </w:rPr>
        <w:t>ramework.</w:t>
      </w:r>
    </w:p>
    <w:p w14:paraId="0C7BC492"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Have extensive business and industry involvement, as evidenced by not less than one annual business and industry advisory committee meeting and planned business and industry involvement in program activities as described in the instructions for the annual application for funds.</w:t>
      </w:r>
    </w:p>
    <w:p w14:paraId="0330C7C5" w14:textId="1F36822F" w:rsidR="00C628A7" w:rsidRPr="00B51DB8" w:rsidRDefault="00BA7C7A" w:rsidP="00E409BE">
      <w:pPr>
        <w:numPr>
          <w:ilvl w:val="0"/>
          <w:numId w:val="33"/>
        </w:numPr>
        <w:tabs>
          <w:tab w:val="clear" w:pos="720"/>
        </w:tabs>
        <w:autoSpaceDE w:val="0"/>
        <w:autoSpaceDN w:val="0"/>
        <w:adjustRightInd w:val="0"/>
        <w:spacing w:before="120"/>
        <w:ind w:left="1440"/>
        <w:rPr>
          <w:rFonts w:cs="Arial"/>
          <w:color w:val="000000"/>
        </w:rPr>
      </w:pPr>
      <w:r>
        <w:rPr>
          <w:rFonts w:cs="Arial"/>
          <w:color w:val="000000"/>
        </w:rPr>
        <w:t>&lt;</w:t>
      </w:r>
      <w:proofErr w:type="spellStart"/>
      <w:r>
        <w:rPr>
          <w:rFonts w:cs="Arial"/>
          <w:color w:val="000000"/>
        </w:rPr>
        <w:t>bbh</w:t>
      </w:r>
      <w:proofErr w:type="spellEnd"/>
      <w:r>
        <w:rPr>
          <w:rFonts w:cs="Arial"/>
          <w:color w:val="000000"/>
        </w:rPr>
        <w:t>&gt;</w:t>
      </w:r>
      <w:r w:rsidRPr="00BA7C7A">
        <w:rPr>
          <w:rFonts w:cs="Arial"/>
          <w:color w:val="000000"/>
          <w:highlight w:val="cyan"/>
        </w:rPr>
        <w:t>The</w:t>
      </w:r>
      <w:r>
        <w:rPr>
          <w:rFonts w:cs="Arial"/>
          <w:color w:val="000000"/>
        </w:rPr>
        <w:t>&lt;</w:t>
      </w:r>
      <w:proofErr w:type="spellStart"/>
      <w:r>
        <w:rPr>
          <w:rFonts w:cs="Arial"/>
          <w:color w:val="000000"/>
        </w:rPr>
        <w:t>ebh</w:t>
      </w:r>
      <w:proofErr w:type="spellEnd"/>
      <w:r>
        <w:rPr>
          <w:rFonts w:cs="Arial"/>
          <w:color w:val="000000"/>
        </w:rPr>
        <w:t>&gt;&lt;</w:t>
      </w:r>
      <w:proofErr w:type="spellStart"/>
      <w:r>
        <w:rPr>
          <w:rFonts w:cs="Arial"/>
          <w:color w:val="000000"/>
        </w:rPr>
        <w:t>byh</w:t>
      </w:r>
      <w:proofErr w:type="spellEnd"/>
      <w:r>
        <w:rPr>
          <w:rFonts w:cs="Arial"/>
          <w:color w:val="000000"/>
        </w:rPr>
        <w:t>&gt;</w:t>
      </w:r>
      <w:r w:rsidR="009615AA" w:rsidRPr="00BA7C7A">
        <w:rPr>
          <w:rFonts w:cs="Arial"/>
          <w:color w:val="000000"/>
          <w:highlight w:val="yellow"/>
        </w:rPr>
        <w:t>Require t</w:t>
      </w:r>
      <w:r w:rsidR="00C628A7" w:rsidRPr="00BA7C7A">
        <w:rPr>
          <w:rFonts w:cs="Arial"/>
          <w:color w:val="000000"/>
          <w:highlight w:val="yellow"/>
        </w:rPr>
        <w:t>he</w:t>
      </w:r>
      <w:r>
        <w:rPr>
          <w:rFonts w:cs="Arial"/>
          <w:color w:val="000000"/>
        </w:rPr>
        <w:t>&lt;</w:t>
      </w:r>
      <w:proofErr w:type="spellStart"/>
      <w:r>
        <w:rPr>
          <w:rFonts w:cs="Arial"/>
          <w:color w:val="000000"/>
        </w:rPr>
        <w:t>eyh</w:t>
      </w:r>
      <w:proofErr w:type="spellEnd"/>
      <w:r>
        <w:rPr>
          <w:rFonts w:cs="Arial"/>
          <w:color w:val="000000"/>
        </w:rPr>
        <w:t>&gt;</w:t>
      </w:r>
      <w:r w:rsidR="00C628A7" w:rsidRPr="00B51DB8">
        <w:rPr>
          <w:rFonts w:cs="Arial"/>
          <w:color w:val="000000"/>
        </w:rPr>
        <w:t xml:space="preserve"> governing board of each school district participating in a career technical education program </w:t>
      </w:r>
      <w:r w:rsidR="00190DEE">
        <w:rPr>
          <w:rFonts w:cs="Arial"/>
          <w:color w:val="000000"/>
        </w:rPr>
        <w:t>&lt;</w:t>
      </w:r>
      <w:proofErr w:type="spellStart"/>
      <w:r w:rsidR="00190DEE">
        <w:rPr>
          <w:rFonts w:cs="Arial"/>
          <w:color w:val="000000"/>
        </w:rPr>
        <w:t>bbh</w:t>
      </w:r>
      <w:proofErr w:type="spellEnd"/>
      <w:r w:rsidR="00190DEE">
        <w:rPr>
          <w:rFonts w:cs="Arial"/>
          <w:color w:val="000000"/>
        </w:rPr>
        <w:t>&gt;</w:t>
      </w:r>
      <w:r w:rsidR="00190DEE" w:rsidRPr="00190DEE">
        <w:rPr>
          <w:rFonts w:cs="Arial"/>
          <w:color w:val="000000"/>
          <w:highlight w:val="cyan"/>
        </w:rPr>
        <w:t>shall</w:t>
      </w:r>
      <w:r w:rsidR="00190DEE">
        <w:rPr>
          <w:rFonts w:cs="Arial"/>
          <w:color w:val="000000"/>
        </w:rPr>
        <w:t>&lt;</w:t>
      </w:r>
      <w:proofErr w:type="spellStart"/>
      <w:r w:rsidR="00190DEE">
        <w:rPr>
          <w:rFonts w:cs="Arial"/>
          <w:color w:val="000000"/>
        </w:rPr>
        <w:t>ebh</w:t>
      </w:r>
      <w:proofErr w:type="spellEnd"/>
      <w:r w:rsidR="00190DEE">
        <w:rPr>
          <w:rFonts w:cs="Arial"/>
          <w:color w:val="000000"/>
        </w:rPr>
        <w:t>&gt;&lt;</w:t>
      </w:r>
      <w:proofErr w:type="spellStart"/>
      <w:r w:rsidR="00190DEE">
        <w:rPr>
          <w:rFonts w:cs="Arial"/>
          <w:color w:val="000000"/>
        </w:rPr>
        <w:t>byh</w:t>
      </w:r>
      <w:proofErr w:type="spellEnd"/>
      <w:r w:rsidR="00190DEE">
        <w:rPr>
          <w:rFonts w:cs="Arial"/>
          <w:color w:val="000000"/>
        </w:rPr>
        <w:t>&gt;</w:t>
      </w:r>
      <w:r w:rsidR="009615AA" w:rsidRPr="00190DEE">
        <w:rPr>
          <w:rFonts w:cs="Arial"/>
          <w:color w:val="000000"/>
          <w:highlight w:val="yellow"/>
        </w:rPr>
        <w:t>to</w:t>
      </w:r>
      <w:r w:rsidR="00190DEE">
        <w:rPr>
          <w:rFonts w:cs="Arial"/>
          <w:color w:val="000000"/>
        </w:rPr>
        <w:t>&lt;</w:t>
      </w:r>
      <w:proofErr w:type="spellStart"/>
      <w:r w:rsidR="00190DEE">
        <w:rPr>
          <w:rFonts w:cs="Arial"/>
          <w:color w:val="000000"/>
        </w:rPr>
        <w:t>eyh</w:t>
      </w:r>
      <w:proofErr w:type="spellEnd"/>
      <w:r w:rsidR="00190DEE">
        <w:rPr>
          <w:rFonts w:cs="Arial"/>
          <w:color w:val="000000"/>
        </w:rPr>
        <w:t>&gt;</w:t>
      </w:r>
      <w:r w:rsidR="009615AA" w:rsidRPr="00B51DB8">
        <w:rPr>
          <w:rFonts w:cs="Arial"/>
          <w:color w:val="000000"/>
        </w:rPr>
        <w:t xml:space="preserve"> </w:t>
      </w:r>
      <w:r w:rsidR="00C628A7" w:rsidRPr="00B51DB8">
        <w:rPr>
          <w:rFonts w:cs="Arial"/>
          <w:color w:val="000000"/>
        </w:rPr>
        <w:t>appoint a career technical education advisory committee to develop recommendations on the program and to provide liaison between the district and potential employers</w:t>
      </w:r>
      <w:r w:rsidR="00190DEE">
        <w:rPr>
          <w:rFonts w:cs="Arial"/>
          <w:color w:val="000000"/>
        </w:rPr>
        <w:t>. &lt;</w:t>
      </w:r>
      <w:proofErr w:type="spellStart"/>
      <w:r w:rsidR="00190DEE">
        <w:rPr>
          <w:rFonts w:cs="Arial"/>
          <w:color w:val="000000"/>
        </w:rPr>
        <w:t>bbh</w:t>
      </w:r>
      <w:proofErr w:type="spellEnd"/>
      <w:r w:rsidR="00190DEE">
        <w:rPr>
          <w:rFonts w:cs="Arial"/>
          <w:color w:val="000000"/>
        </w:rPr>
        <w:t>&gt;</w:t>
      </w:r>
      <w:r w:rsidR="00190DEE" w:rsidRPr="00190DEE">
        <w:rPr>
          <w:rFonts w:cs="Arial"/>
          <w:color w:val="000000"/>
          <w:highlight w:val="cyan"/>
        </w:rPr>
        <w:t>The committee shall consist of one or more representatives of the general public knowledgeable about the disadvantaged, students, teachers, business, industry, school administration, and the field office of the Employment Development Department.&lt;</w:t>
      </w:r>
      <w:proofErr w:type="spellStart"/>
      <w:r w:rsidR="00190DEE">
        <w:rPr>
          <w:rFonts w:cs="Arial"/>
          <w:color w:val="000000"/>
        </w:rPr>
        <w:t>ebh</w:t>
      </w:r>
      <w:proofErr w:type="spellEnd"/>
      <w:r w:rsidR="00190DEE">
        <w:rPr>
          <w:rFonts w:cs="Arial"/>
          <w:color w:val="000000"/>
        </w:rPr>
        <w:t>&gt;</w:t>
      </w:r>
    </w:p>
    <w:p w14:paraId="016C82EC"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for certification of students who achieve industry-recognized skill and knowledge requirements.</w:t>
      </w:r>
    </w:p>
    <w:p w14:paraId="3AE74D9C"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Be aligned with applicable feeder and advanced-level instruction in the same career pathway.</w:t>
      </w:r>
    </w:p>
    <w:p w14:paraId="56993B26"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Integrate the development of CTE and academic skills in order to prepare students for immediate employment upon graduation and for further education or training.</w:t>
      </w:r>
    </w:p>
    <w:p w14:paraId="4F7EF39A"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practical applications and experiences through actual or simulated work-based learning assignments.</w:t>
      </w:r>
    </w:p>
    <w:p w14:paraId="545429C5"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lastRenderedPageBreak/>
        <w:t>Provide for equitable access and needed support services of all students, including special populations and those preparing for nontraditional occupations.</w:t>
      </w:r>
    </w:p>
    <w:p w14:paraId="3BD347B4" w14:textId="77777777" w:rsidR="00C628A7" w:rsidRPr="00B51DB8" w:rsidRDefault="00C628A7" w:rsidP="00E409BE">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Include planned career awareness and exploration experiences.</w:t>
      </w:r>
    </w:p>
    <w:p w14:paraId="11EC97CC" w14:textId="77777777" w:rsidR="00D6475D" w:rsidRDefault="00C628A7" w:rsidP="00D6475D">
      <w:pPr>
        <w:numPr>
          <w:ilvl w:val="0"/>
          <w:numId w:val="33"/>
        </w:numPr>
        <w:tabs>
          <w:tab w:val="clear" w:pos="720"/>
        </w:tabs>
        <w:autoSpaceDE w:val="0"/>
        <w:autoSpaceDN w:val="0"/>
        <w:adjustRightInd w:val="0"/>
        <w:spacing w:before="120"/>
        <w:ind w:left="1440"/>
        <w:rPr>
          <w:rFonts w:cs="Arial"/>
          <w:color w:val="000000"/>
        </w:rPr>
      </w:pPr>
      <w:r w:rsidRPr="00B51DB8">
        <w:rPr>
          <w:rFonts w:cs="Arial"/>
          <w:color w:val="000000"/>
        </w:rPr>
        <w:t>Provide for the development of student leadership skills through an established career technical student organization or an alternate strategy that incorporates this instruction in all of the courses that make up the sequence.</w:t>
      </w:r>
    </w:p>
    <w:p w14:paraId="7B04CB18" w14:textId="7D0AC33C" w:rsidR="00D6475D" w:rsidRDefault="00C628A7" w:rsidP="00D6475D">
      <w:pPr>
        <w:numPr>
          <w:ilvl w:val="0"/>
          <w:numId w:val="33"/>
        </w:numPr>
        <w:tabs>
          <w:tab w:val="clear" w:pos="720"/>
        </w:tabs>
        <w:autoSpaceDE w:val="0"/>
        <w:autoSpaceDN w:val="0"/>
        <w:adjustRightInd w:val="0"/>
        <w:spacing w:before="120"/>
        <w:ind w:left="1440"/>
        <w:rPr>
          <w:rFonts w:cs="Arial"/>
          <w:color w:val="000000"/>
        </w:rPr>
      </w:pPr>
      <w:r w:rsidRPr="00D6475D">
        <w:rPr>
          <w:rFonts w:cs="Arial"/>
          <w:color w:val="000000"/>
        </w:rPr>
        <w:t>Use annual evaluation results, including achieved core indicator performance levels, to determine needed program improvements, modifications, and professional development activities for staff</w:t>
      </w:r>
      <w:r w:rsidR="00D6475D">
        <w:rPr>
          <w:rFonts w:cs="Arial"/>
          <w:color w:val="000000"/>
        </w:rPr>
        <w:t>.</w:t>
      </w:r>
    </w:p>
    <w:p w14:paraId="3E1E0A86" w14:textId="77777777" w:rsidR="00D6475D" w:rsidRDefault="00C628A7" w:rsidP="00D6475D">
      <w:pPr>
        <w:numPr>
          <w:ilvl w:val="0"/>
          <w:numId w:val="33"/>
        </w:numPr>
        <w:tabs>
          <w:tab w:val="clear" w:pos="720"/>
        </w:tabs>
        <w:autoSpaceDE w:val="0"/>
        <w:autoSpaceDN w:val="0"/>
        <w:adjustRightInd w:val="0"/>
        <w:spacing w:before="120" w:after="240"/>
        <w:ind w:left="1440"/>
        <w:rPr>
          <w:rFonts w:cs="Arial"/>
          <w:color w:val="000000"/>
        </w:rPr>
      </w:pPr>
      <w:r w:rsidRPr="00D6475D">
        <w:rPr>
          <w:rFonts w:cs="Arial"/>
          <w:color w:val="000000"/>
        </w:rPr>
        <w:t>Have a systematic plan for promoting the program to all concerned groups, including, but not limited to, students, parents, counselors, site and district administrators, and postsecondary educational agencies.</w:t>
      </w:r>
    </w:p>
    <w:p w14:paraId="3E72292B" w14:textId="2186831C" w:rsidR="00C628A7" w:rsidRPr="00D6475D" w:rsidRDefault="00C628A7" w:rsidP="00D6475D">
      <w:pPr>
        <w:autoSpaceDE w:val="0"/>
        <w:autoSpaceDN w:val="0"/>
        <w:adjustRightInd w:val="0"/>
        <w:spacing w:before="120" w:after="240"/>
        <w:ind w:left="1080"/>
        <w:rPr>
          <w:rFonts w:cs="Arial"/>
          <w:color w:val="000000"/>
        </w:rPr>
      </w:pPr>
      <w:r w:rsidRPr="00D6475D">
        <w:rPr>
          <w:rFonts w:cs="Arial"/>
        </w:rPr>
        <w:t xml:space="preserve">The quality of CTE programs in California is further enhanced by the CWPJAC’s </w:t>
      </w:r>
      <w:r w:rsidRPr="00D6475D">
        <w:rPr>
          <w:rFonts w:eastAsia="Times New Roman" w:cs="Arial"/>
          <w:color w:val="000000"/>
          <w:lang w:val="en"/>
        </w:rPr>
        <w:t>essential elements of a high-quality college and career pathway</w:t>
      </w:r>
      <w:r w:rsidR="00CD0CAF" w:rsidRPr="00D6475D">
        <w:rPr>
          <w:rFonts w:eastAsia="Times New Roman" w:cs="Arial"/>
          <w:color w:val="000000"/>
          <w:lang w:val="en"/>
        </w:rPr>
        <w:t>s</w:t>
      </w:r>
      <w:r w:rsidR="00CD0CAF" w:rsidRPr="00D6475D">
        <w:rPr>
          <w:rFonts w:cs="Arial"/>
        </w:rPr>
        <w:t xml:space="preserve"> listed in response to 2(B)(a).</w:t>
      </w:r>
    </w:p>
    <w:p w14:paraId="3CA23D33" w14:textId="77777777" w:rsidR="00C628A7" w:rsidRPr="00B51DB8" w:rsidRDefault="00C628A7" w:rsidP="00A36B25">
      <w:pPr>
        <w:autoSpaceDE w:val="0"/>
        <w:autoSpaceDN w:val="0"/>
        <w:adjustRightInd w:val="0"/>
        <w:spacing w:after="120"/>
        <w:ind w:left="1080"/>
        <w:rPr>
          <w:rFonts w:cs="Arial"/>
        </w:rPr>
      </w:pPr>
      <w:r w:rsidRPr="00B51DB8">
        <w:rPr>
          <w:rFonts w:cs="Arial"/>
        </w:rPr>
        <w:t>In addition, key themes are inf</w:t>
      </w:r>
      <w:r w:rsidR="00CD0CAF" w:rsidRPr="00B51DB8">
        <w:rPr>
          <w:rFonts w:cs="Arial"/>
        </w:rPr>
        <w:t>used throughout the elements:</w:t>
      </w:r>
    </w:p>
    <w:p w14:paraId="37129A8E" w14:textId="77777777"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Building a demand-driven CTE system by responding to real w</w:t>
      </w:r>
      <w:r w:rsidR="00CD0CAF" w:rsidRPr="00B51DB8">
        <w:rPr>
          <w:rFonts w:cs="Arial"/>
        </w:rPr>
        <w:t>orkforce development needs and S</w:t>
      </w:r>
      <w:r w:rsidRPr="00B51DB8">
        <w:rPr>
          <w:rFonts w:cs="Arial"/>
        </w:rPr>
        <w:t>tate, regional and local labor market realities and priorities.</w:t>
      </w:r>
    </w:p>
    <w:p w14:paraId="5FC008EF" w14:textId="77777777"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Ensuring access for all student to CTE courses, pathways, and programs of interest.</w:t>
      </w:r>
    </w:p>
    <w:p w14:paraId="6523A060" w14:textId="77777777"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Realizing the concept of lifelong learning, spanning from early childhood through adulthood’s many transitions.</w:t>
      </w:r>
    </w:p>
    <w:p w14:paraId="22CC5DC4" w14:textId="77777777"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Promoting CTE as a means to engage students, instill a passion for learning, and improve student outcomes.</w:t>
      </w:r>
    </w:p>
    <w:p w14:paraId="1535E858" w14:textId="77777777" w:rsidR="00C628A7" w:rsidRPr="00B51DB8" w:rsidRDefault="00C628A7" w:rsidP="00E409BE">
      <w:pPr>
        <w:pStyle w:val="ListParagraph"/>
        <w:numPr>
          <w:ilvl w:val="0"/>
          <w:numId w:val="34"/>
        </w:numPr>
        <w:autoSpaceDE w:val="0"/>
        <w:autoSpaceDN w:val="0"/>
        <w:adjustRightInd w:val="0"/>
        <w:spacing w:after="120"/>
        <w:ind w:left="1440"/>
        <w:contextualSpacing w:val="0"/>
        <w:rPr>
          <w:rFonts w:cs="Arial"/>
        </w:rPr>
      </w:pPr>
      <w:r w:rsidRPr="00B51DB8">
        <w:rPr>
          <w:rFonts w:cs="Arial"/>
        </w:rPr>
        <w:t>Viewing CTE systemically in planning for how CTE can contribute to California’s economic future, rather than focusing on discrete secondary or postsecondary programs or specific funding streams.</w:t>
      </w:r>
    </w:p>
    <w:p w14:paraId="501F3E07" w14:textId="77777777" w:rsidR="00C628A7" w:rsidRPr="00B51DB8" w:rsidRDefault="00C628A7" w:rsidP="00E409BE">
      <w:pPr>
        <w:pStyle w:val="ListParagraph"/>
        <w:numPr>
          <w:ilvl w:val="0"/>
          <w:numId w:val="34"/>
        </w:numPr>
        <w:autoSpaceDE w:val="0"/>
        <w:autoSpaceDN w:val="0"/>
        <w:adjustRightInd w:val="0"/>
        <w:spacing w:after="240"/>
        <w:ind w:left="1440"/>
        <w:contextualSpacing w:val="0"/>
        <w:rPr>
          <w:rFonts w:cs="Arial"/>
        </w:rPr>
      </w:pPr>
      <w:r w:rsidRPr="00B51DB8">
        <w:rPr>
          <w:rFonts w:cs="Arial"/>
        </w:rPr>
        <w:t>Promoting the continuous improvement of CTE services and impact through the alignment of standards, curricula, assessments</w:t>
      </w:r>
      <w:r w:rsidR="00CD0CAF" w:rsidRPr="00B51DB8">
        <w:rPr>
          <w:rFonts w:cs="Arial"/>
        </w:rPr>
        <w:t>, and professional development.</w:t>
      </w:r>
    </w:p>
    <w:p w14:paraId="599B6603" w14:textId="77777777" w:rsidR="00C628A7" w:rsidRPr="00B51DB8" w:rsidRDefault="00C628A7" w:rsidP="008829DB">
      <w:pPr>
        <w:autoSpaceDE w:val="0"/>
        <w:autoSpaceDN w:val="0"/>
        <w:adjustRightInd w:val="0"/>
        <w:spacing w:after="240"/>
        <w:ind w:left="1080"/>
        <w:rPr>
          <w:rFonts w:cs="Arial"/>
        </w:rPr>
      </w:pPr>
      <w:r w:rsidRPr="00B51DB8">
        <w:rPr>
          <w:rFonts w:cs="Arial"/>
        </w:rPr>
        <w:t>Evaluation of CTE program effectivenes</w:t>
      </w:r>
      <w:r w:rsidR="00765409" w:rsidRPr="00B51DB8">
        <w:rPr>
          <w:rFonts w:cs="Arial"/>
        </w:rPr>
        <w:t>s occurs at every level of the S</w:t>
      </w:r>
      <w:r w:rsidRPr="00B51DB8">
        <w:rPr>
          <w:rFonts w:cs="Arial"/>
        </w:rPr>
        <w:t>tate’s education system, including classrooms, programs, sc</w:t>
      </w:r>
      <w:r w:rsidR="00765409" w:rsidRPr="00B51DB8">
        <w:rPr>
          <w:rFonts w:cs="Arial"/>
        </w:rPr>
        <w:t>hools, colleges, and the state.</w:t>
      </w:r>
    </w:p>
    <w:p w14:paraId="39A56844" w14:textId="77777777" w:rsidR="00C628A7" w:rsidRPr="00B51DB8" w:rsidRDefault="00C628A7" w:rsidP="008829DB">
      <w:pPr>
        <w:pStyle w:val="Header"/>
        <w:spacing w:after="240"/>
        <w:ind w:left="1080"/>
        <w:rPr>
          <w:rFonts w:ascii="Arial" w:hAnsi="Arial" w:cs="Arial"/>
        </w:rPr>
      </w:pPr>
      <w:r w:rsidRPr="00B51DB8">
        <w:rPr>
          <w:rFonts w:ascii="Arial" w:hAnsi="Arial" w:cs="Arial"/>
        </w:rPr>
        <w:t xml:space="preserve">To assist local recipients in the implementation and evaluation of </w:t>
      </w:r>
      <w:r w:rsidR="00765409" w:rsidRPr="00B51DB8">
        <w:rPr>
          <w:rFonts w:ascii="Arial" w:hAnsi="Arial" w:cs="Arial"/>
        </w:rPr>
        <w:t>high quality CTE pathways, the S</w:t>
      </w:r>
      <w:r w:rsidRPr="00B51DB8">
        <w:rPr>
          <w:rFonts w:ascii="Arial" w:hAnsi="Arial" w:cs="Arial"/>
        </w:rPr>
        <w:t xml:space="preserve">tate developed and has made available, a CTE Program Self-Review Tool. This instrument allows eligible recipients to self-assess </w:t>
      </w:r>
      <w:r w:rsidRPr="00B51DB8">
        <w:rPr>
          <w:rFonts w:ascii="Arial" w:hAnsi="Arial" w:cs="Arial"/>
        </w:rPr>
        <w:lastRenderedPageBreak/>
        <w:t xml:space="preserve">their CTE programs compared to the </w:t>
      </w:r>
      <w:r w:rsidR="00765409" w:rsidRPr="00B51DB8">
        <w:rPr>
          <w:rFonts w:ascii="Arial" w:hAnsi="Arial" w:cs="Arial"/>
        </w:rPr>
        <w:t>S</w:t>
      </w:r>
      <w:r w:rsidRPr="00B51DB8">
        <w:rPr>
          <w:rFonts w:ascii="Arial" w:hAnsi="Arial" w:cs="Arial"/>
        </w:rPr>
        <w:t>tate’s high-quality indicators. The tool includes quality criteria recognized in each indicator</w:t>
      </w:r>
      <w:r w:rsidR="00765409" w:rsidRPr="00B51DB8">
        <w:rPr>
          <w:rFonts w:ascii="Arial" w:hAnsi="Arial" w:cs="Arial"/>
        </w:rPr>
        <w:t>,</w:t>
      </w:r>
      <w:r w:rsidRPr="00B51DB8">
        <w:rPr>
          <w:rFonts w:ascii="Arial" w:hAnsi="Arial" w:cs="Arial"/>
        </w:rPr>
        <w:t xml:space="preserve"> as well as a list of possible evidence to help a make determination of high-quality.</w:t>
      </w:r>
    </w:p>
    <w:p w14:paraId="199DD71E" w14:textId="7F184C14" w:rsidR="00C628A7" w:rsidRPr="00B51DB8" w:rsidRDefault="00C628A7" w:rsidP="008829DB">
      <w:pPr>
        <w:autoSpaceDE w:val="0"/>
        <w:autoSpaceDN w:val="0"/>
        <w:adjustRightInd w:val="0"/>
        <w:spacing w:after="240"/>
        <w:ind w:left="1080"/>
        <w:rPr>
          <w:rFonts w:cs="Arial"/>
        </w:rPr>
      </w:pPr>
      <w:r w:rsidRPr="00B51DB8">
        <w:rPr>
          <w:rFonts w:cs="Arial"/>
        </w:rPr>
        <w:t xml:space="preserve">The application for funds process administered by the CDE and the CCCCO requires that local and </w:t>
      </w:r>
      <w:r w:rsidR="00765409" w:rsidRPr="00B51DB8">
        <w:rPr>
          <w:rFonts w:cs="Arial"/>
        </w:rPr>
        <w:t>S</w:t>
      </w:r>
      <w:r w:rsidRPr="00B51DB8">
        <w:rPr>
          <w:rFonts w:cs="Arial"/>
        </w:rPr>
        <w:t xml:space="preserve">tate attention be given to the six requirements of local programs assisted with the funds, which includes developing and implementing evaluation of the CTE programs carried out with Perkins </w:t>
      </w:r>
      <w:r w:rsidR="00765409" w:rsidRPr="00B51DB8">
        <w:rPr>
          <w:rFonts w:cs="Arial"/>
        </w:rPr>
        <w:t xml:space="preserve">V </w:t>
      </w:r>
      <w:r w:rsidRPr="00B51DB8">
        <w:rPr>
          <w:rFonts w:cs="Arial"/>
        </w:rPr>
        <w:t>funds. The application for funds is also used in conjunction with the annual core indicator accountability data reported by eligible recipients to identify CTE programs that need improvement and to prescribe needed improvements. Monitoring proc</w:t>
      </w:r>
      <w:r w:rsidR="00765409" w:rsidRPr="00B51DB8">
        <w:rPr>
          <w:rFonts w:cs="Arial"/>
        </w:rPr>
        <w:t>esses established by both S</w:t>
      </w:r>
      <w:r w:rsidRPr="00B51DB8">
        <w:rPr>
          <w:rFonts w:cs="Arial"/>
        </w:rPr>
        <w:t xml:space="preserve">tate agencies help to ensure the </w:t>
      </w:r>
      <w:r w:rsidR="00190DEE">
        <w:rPr>
          <w:rFonts w:cs="Arial"/>
        </w:rPr>
        <w:t>&lt;</w:t>
      </w:r>
      <w:proofErr w:type="spellStart"/>
      <w:r w:rsidR="00190DEE">
        <w:rPr>
          <w:rFonts w:cs="Arial"/>
        </w:rPr>
        <w:t>bbh</w:t>
      </w:r>
      <w:proofErr w:type="spellEnd"/>
      <w:r w:rsidR="00190DEE">
        <w:rPr>
          <w:rFonts w:cs="Arial"/>
        </w:rPr>
        <w:t>&gt;</w:t>
      </w:r>
      <w:r w:rsidR="00190DEE" w:rsidRPr="00190DEE">
        <w:rPr>
          <w:rFonts w:cs="Arial"/>
          <w:highlight w:val="cyan"/>
        </w:rPr>
        <w:t>validity</w:t>
      </w:r>
      <w:r w:rsidR="00190DEE">
        <w:rPr>
          <w:rFonts w:cs="Arial"/>
        </w:rPr>
        <w:t>&lt;</w:t>
      </w:r>
      <w:proofErr w:type="spellStart"/>
      <w:r w:rsidR="00190DEE">
        <w:rPr>
          <w:rFonts w:cs="Arial"/>
        </w:rPr>
        <w:t>ebh</w:t>
      </w:r>
      <w:proofErr w:type="spellEnd"/>
      <w:r w:rsidR="00190DEE">
        <w:rPr>
          <w:rFonts w:cs="Arial"/>
        </w:rPr>
        <w:t>&gt;&lt;</w:t>
      </w:r>
      <w:proofErr w:type="spellStart"/>
      <w:r w:rsidR="00190DEE">
        <w:rPr>
          <w:rFonts w:cs="Arial"/>
        </w:rPr>
        <w:t>byh</w:t>
      </w:r>
      <w:proofErr w:type="spellEnd"/>
      <w:r w:rsidR="00190DEE">
        <w:rPr>
          <w:rFonts w:cs="Arial"/>
        </w:rPr>
        <w:t>&gt;</w:t>
      </w:r>
      <w:r w:rsidR="00D6475D" w:rsidRPr="00190DEE">
        <w:rPr>
          <w:rFonts w:cs="Arial"/>
          <w:highlight w:val="yellow"/>
        </w:rPr>
        <w:t>cogency</w:t>
      </w:r>
      <w:r w:rsidR="00190DEE">
        <w:rPr>
          <w:rFonts w:cs="Arial"/>
        </w:rPr>
        <w:t>&lt;</w:t>
      </w:r>
      <w:proofErr w:type="spellStart"/>
      <w:r w:rsidR="00190DEE">
        <w:rPr>
          <w:rFonts w:cs="Arial"/>
        </w:rPr>
        <w:t>eyh</w:t>
      </w:r>
      <w:proofErr w:type="spellEnd"/>
      <w:r w:rsidR="00190DEE">
        <w:rPr>
          <w:rFonts w:cs="Arial"/>
        </w:rPr>
        <w:t>&gt;</w:t>
      </w:r>
      <w:r w:rsidRPr="00B51DB8">
        <w:rPr>
          <w:rFonts w:cs="Arial"/>
        </w:rPr>
        <w:t xml:space="preserve"> of the local applicati</w:t>
      </w:r>
      <w:r w:rsidR="00765409" w:rsidRPr="00B51DB8">
        <w:rPr>
          <w:rFonts w:cs="Arial"/>
        </w:rPr>
        <w:t xml:space="preserve">on, and the </w:t>
      </w:r>
      <w:r w:rsidR="00190DEE">
        <w:rPr>
          <w:rFonts w:cs="Arial"/>
        </w:rPr>
        <w:t>&lt;</w:t>
      </w:r>
      <w:proofErr w:type="spellStart"/>
      <w:r w:rsidR="00190DEE">
        <w:rPr>
          <w:rFonts w:cs="Arial"/>
        </w:rPr>
        <w:t>byh</w:t>
      </w:r>
      <w:proofErr w:type="spellEnd"/>
      <w:r w:rsidR="00190DEE">
        <w:rPr>
          <w:rFonts w:cs="Arial"/>
        </w:rPr>
        <w:t>&gt;</w:t>
      </w:r>
      <w:r w:rsidR="00D6475D" w:rsidRPr="00190DEE">
        <w:rPr>
          <w:rFonts w:cs="Arial"/>
          <w:highlight w:val="yellow"/>
        </w:rPr>
        <w:t>validity of annual core indicator</w:t>
      </w:r>
      <w:r w:rsidR="00190DEE">
        <w:rPr>
          <w:rFonts w:cs="Arial"/>
        </w:rPr>
        <w:t>&lt;</w:t>
      </w:r>
      <w:proofErr w:type="spellStart"/>
      <w:r w:rsidR="00190DEE">
        <w:rPr>
          <w:rFonts w:cs="Arial"/>
        </w:rPr>
        <w:t>eyh</w:t>
      </w:r>
      <w:proofErr w:type="spellEnd"/>
      <w:r w:rsidR="00190DEE">
        <w:rPr>
          <w:rFonts w:cs="Arial"/>
        </w:rPr>
        <w:t>&gt;</w:t>
      </w:r>
      <w:r w:rsidR="00D6475D">
        <w:rPr>
          <w:rFonts w:cs="Arial"/>
        </w:rPr>
        <w:t xml:space="preserve"> </w:t>
      </w:r>
      <w:r w:rsidR="00765409" w:rsidRPr="00B51DB8">
        <w:rPr>
          <w:rFonts w:cs="Arial"/>
        </w:rPr>
        <w:t>accountability data.</w:t>
      </w:r>
    </w:p>
    <w:p w14:paraId="57524847" w14:textId="77777777" w:rsidR="00C628A7" w:rsidRPr="00B51DB8" w:rsidRDefault="00C628A7" w:rsidP="008829DB">
      <w:pPr>
        <w:autoSpaceDE w:val="0"/>
        <w:autoSpaceDN w:val="0"/>
        <w:adjustRightInd w:val="0"/>
        <w:spacing w:after="240"/>
        <w:ind w:left="1080"/>
        <w:rPr>
          <w:rFonts w:eastAsiaTheme="minorHAnsi" w:cs="Arial"/>
        </w:rPr>
      </w:pPr>
      <w:r w:rsidRPr="00B51DB8">
        <w:rPr>
          <w:rFonts w:eastAsiaTheme="minorHAnsi" w:cs="Arial"/>
        </w:rPr>
        <w:t xml:space="preserve">Program monitoring visits and scheduled program reviews are used by both </w:t>
      </w:r>
      <w:r w:rsidR="00765409" w:rsidRPr="00B51DB8">
        <w:rPr>
          <w:rFonts w:eastAsiaTheme="minorHAnsi" w:cs="Arial"/>
        </w:rPr>
        <w:t>S</w:t>
      </w:r>
      <w:r w:rsidRPr="00B51DB8">
        <w:rPr>
          <w:rFonts w:eastAsiaTheme="minorHAnsi" w:cs="Arial"/>
        </w:rPr>
        <w:t>tate agencies to determine eligible recipients’ compliance with all Section 135 requirements</w:t>
      </w:r>
      <w:r w:rsidR="00765409" w:rsidRPr="00B51DB8">
        <w:rPr>
          <w:rFonts w:eastAsiaTheme="minorHAnsi" w:cs="Arial"/>
        </w:rPr>
        <w:t>,</w:t>
      </w:r>
      <w:r w:rsidRPr="00B51DB8">
        <w:rPr>
          <w:rFonts w:eastAsiaTheme="minorHAnsi" w:cs="Arial"/>
        </w:rPr>
        <w:t xml:space="preserve"> including offering programs of sufficient size, scop</w:t>
      </w:r>
      <w:r w:rsidR="00765409" w:rsidRPr="00B51DB8">
        <w:rPr>
          <w:rFonts w:eastAsiaTheme="minorHAnsi" w:cs="Arial"/>
        </w:rPr>
        <w:t>e, and quality to be effective.</w:t>
      </w:r>
    </w:p>
    <w:p w14:paraId="0AABB658" w14:textId="50C88A1C" w:rsidR="00CE195D" w:rsidRPr="00B51DB8" w:rsidRDefault="00C628A7" w:rsidP="006F0671">
      <w:pPr>
        <w:autoSpaceDE w:val="0"/>
        <w:autoSpaceDN w:val="0"/>
        <w:adjustRightInd w:val="0"/>
        <w:spacing w:after="240"/>
        <w:ind w:left="1080"/>
        <w:rPr>
          <w:rFonts w:cs="Arial"/>
        </w:rPr>
      </w:pPr>
      <w:r w:rsidRPr="00B51DB8">
        <w:rPr>
          <w:rFonts w:cs="Arial"/>
        </w:rPr>
        <w:t>The Perkins V State Plan deve</w:t>
      </w:r>
      <w:r w:rsidR="00765409" w:rsidRPr="00B51DB8">
        <w:rPr>
          <w:rFonts w:cs="Arial"/>
        </w:rPr>
        <w:t>lopment process during the 2019–</w:t>
      </w:r>
      <w:r w:rsidRPr="00B51DB8">
        <w:rPr>
          <w:rFonts w:cs="Arial"/>
        </w:rPr>
        <w:t xml:space="preserve">20 year will help to identify and determine if any further </w:t>
      </w:r>
      <w:r w:rsidR="00190DEE">
        <w:rPr>
          <w:rFonts w:cs="Arial"/>
        </w:rPr>
        <w:t>&lt;</w:t>
      </w:r>
      <w:proofErr w:type="spellStart"/>
      <w:r w:rsidR="00190DEE">
        <w:rPr>
          <w:rFonts w:cs="Arial"/>
        </w:rPr>
        <w:t>byh</w:t>
      </w:r>
      <w:proofErr w:type="spellEnd"/>
      <w:r w:rsidR="00190DEE">
        <w:rPr>
          <w:rFonts w:cs="Arial"/>
        </w:rPr>
        <w:t>&gt;</w:t>
      </w:r>
      <w:r w:rsidR="009615AA" w:rsidRPr="00190DEE">
        <w:rPr>
          <w:rFonts w:cs="Arial"/>
          <w:highlight w:val="yellow"/>
        </w:rPr>
        <w:t>refinements to the</w:t>
      </w:r>
      <w:r w:rsidR="00190DEE">
        <w:rPr>
          <w:rFonts w:cs="Arial"/>
        </w:rPr>
        <w:t>&lt;</w:t>
      </w:r>
      <w:proofErr w:type="spellStart"/>
      <w:r w:rsidR="00190DEE">
        <w:rPr>
          <w:rFonts w:cs="Arial"/>
        </w:rPr>
        <w:t>eyh</w:t>
      </w:r>
      <w:proofErr w:type="spellEnd"/>
      <w:r w:rsidR="00190DEE">
        <w:rPr>
          <w:rFonts w:cs="Arial"/>
        </w:rPr>
        <w:t>&gt;</w:t>
      </w:r>
      <w:r w:rsidR="009615AA">
        <w:rPr>
          <w:rFonts w:cs="Arial"/>
        </w:rPr>
        <w:t xml:space="preserve"> </w:t>
      </w:r>
      <w:r w:rsidRPr="00B51DB8">
        <w:rPr>
          <w:rFonts w:cs="Arial"/>
        </w:rPr>
        <w:t xml:space="preserve">definition of size, scope, or quality </w:t>
      </w:r>
      <w:r w:rsidR="00190DEE">
        <w:rPr>
          <w:rFonts w:cs="Arial"/>
        </w:rPr>
        <w:t>&lt;</w:t>
      </w:r>
      <w:proofErr w:type="spellStart"/>
      <w:r w:rsidR="00190DEE">
        <w:rPr>
          <w:rFonts w:cs="Arial"/>
        </w:rPr>
        <w:t>bbh</w:t>
      </w:r>
      <w:proofErr w:type="spellEnd"/>
      <w:r w:rsidR="00190DEE">
        <w:rPr>
          <w:rFonts w:cs="Arial"/>
        </w:rPr>
        <w:t>&gt;</w:t>
      </w:r>
      <w:r w:rsidR="00190DEE" w:rsidRPr="00190DEE">
        <w:rPr>
          <w:rFonts w:cs="Arial"/>
          <w:highlight w:val="cyan"/>
        </w:rPr>
        <w:t>is</w:t>
      </w:r>
      <w:r w:rsidR="00190DEE">
        <w:rPr>
          <w:rFonts w:cs="Arial"/>
        </w:rPr>
        <w:t>&lt;</w:t>
      </w:r>
      <w:proofErr w:type="spellStart"/>
      <w:r w:rsidR="00190DEE">
        <w:rPr>
          <w:rFonts w:cs="Arial"/>
        </w:rPr>
        <w:t>ebh</w:t>
      </w:r>
      <w:proofErr w:type="spellEnd"/>
      <w:r w:rsidR="00190DEE">
        <w:rPr>
          <w:rFonts w:cs="Arial"/>
        </w:rPr>
        <w:t>&gt;&lt;</w:t>
      </w:r>
      <w:proofErr w:type="spellStart"/>
      <w:r w:rsidR="00190DEE">
        <w:rPr>
          <w:rFonts w:cs="Arial"/>
        </w:rPr>
        <w:t>byh</w:t>
      </w:r>
      <w:proofErr w:type="spellEnd"/>
      <w:r w:rsidR="00190DEE">
        <w:rPr>
          <w:rFonts w:cs="Arial"/>
        </w:rPr>
        <w:t>&gt;</w:t>
      </w:r>
      <w:r w:rsidR="009615AA" w:rsidRPr="00190DEE">
        <w:rPr>
          <w:rFonts w:cs="Arial"/>
          <w:highlight w:val="yellow"/>
        </w:rPr>
        <w:t>are</w:t>
      </w:r>
      <w:r w:rsidR="00190DEE">
        <w:rPr>
          <w:rFonts w:cs="Arial"/>
        </w:rPr>
        <w:t>&lt;</w:t>
      </w:r>
      <w:proofErr w:type="spellStart"/>
      <w:r w:rsidR="00190DEE">
        <w:rPr>
          <w:rFonts w:cs="Arial"/>
        </w:rPr>
        <w:t>eyh</w:t>
      </w:r>
      <w:proofErr w:type="spellEnd"/>
      <w:r w:rsidR="00190DEE">
        <w:rPr>
          <w:rFonts w:cs="Arial"/>
        </w:rPr>
        <w:t>&gt;</w:t>
      </w:r>
      <w:r w:rsidR="009615AA" w:rsidRPr="00B51DB8">
        <w:rPr>
          <w:rFonts w:cs="Arial"/>
        </w:rPr>
        <w:t xml:space="preserve"> </w:t>
      </w:r>
      <w:r w:rsidRPr="00B51DB8">
        <w:rPr>
          <w:rFonts w:cs="Arial"/>
        </w:rPr>
        <w:t>necessary.</w:t>
      </w:r>
    </w:p>
    <w:p w14:paraId="787F0CAE" w14:textId="77777777" w:rsidR="00B97E06" w:rsidRPr="00B51DB8" w:rsidRDefault="00B97E06" w:rsidP="00E409BE">
      <w:pPr>
        <w:pStyle w:val="Heading2"/>
        <w:numPr>
          <w:ilvl w:val="0"/>
          <w:numId w:val="40"/>
        </w:numPr>
        <w:rPr>
          <w:rFonts w:cs="Arial"/>
          <w:sz w:val="24"/>
          <w:szCs w:val="24"/>
        </w:rPr>
      </w:pPr>
      <w:bookmarkStart w:id="9" w:name="_Toc2938932"/>
      <w:r w:rsidRPr="00B51DB8">
        <w:rPr>
          <w:rFonts w:cs="Arial"/>
          <w:sz w:val="24"/>
          <w:szCs w:val="24"/>
        </w:rPr>
        <w:t>Meeting the Needs of Special Populations</w:t>
      </w:r>
      <w:bookmarkEnd w:id="9"/>
    </w:p>
    <w:p w14:paraId="3D1670B0" w14:textId="77777777" w:rsidR="00AC4BB9" w:rsidRPr="00B51DB8" w:rsidRDefault="00AC4BB9" w:rsidP="00E409BE">
      <w:pPr>
        <w:pStyle w:val="BodyTextIndent3"/>
        <w:numPr>
          <w:ilvl w:val="0"/>
          <w:numId w:val="12"/>
        </w:numPr>
        <w:ind w:left="1080"/>
        <w:rPr>
          <w:rFonts w:cs="Arial"/>
          <w:sz w:val="24"/>
          <w:szCs w:val="24"/>
        </w:rPr>
      </w:pPr>
      <w:r w:rsidRPr="00B51DB8">
        <w:rPr>
          <w:rFonts w:cs="Arial"/>
          <w:sz w:val="24"/>
          <w:szCs w:val="24"/>
        </w:rPr>
        <w:t xml:space="preserve">Describe the eligible agency’s program strategies for special populations, including a description of how individuals who are </w:t>
      </w:r>
      <w:r w:rsidR="00765409" w:rsidRPr="00B51DB8">
        <w:rPr>
          <w:rFonts w:cs="Arial"/>
          <w:sz w:val="24"/>
          <w:szCs w:val="24"/>
        </w:rPr>
        <w:t>members of special populations—</w:t>
      </w:r>
    </w:p>
    <w:p w14:paraId="20EDE4FC" w14:textId="77777777" w:rsidR="00AC4BB9" w:rsidRPr="00B51DB8" w:rsidRDefault="00AC4BB9" w:rsidP="00E409BE">
      <w:pPr>
        <w:pStyle w:val="BodyTextIndent3"/>
        <w:numPr>
          <w:ilvl w:val="0"/>
          <w:numId w:val="13"/>
        </w:numPr>
        <w:spacing w:after="240"/>
        <w:ind w:left="1440"/>
        <w:rPr>
          <w:rFonts w:cs="Arial"/>
          <w:sz w:val="24"/>
          <w:szCs w:val="24"/>
        </w:rPr>
      </w:pPr>
      <w:r w:rsidRPr="00B51DB8">
        <w:rPr>
          <w:rFonts w:cs="Arial"/>
          <w:sz w:val="24"/>
          <w:szCs w:val="24"/>
        </w:rPr>
        <w:t>will be provided with equal access to activities assisted under this Act;</w:t>
      </w:r>
    </w:p>
    <w:p w14:paraId="6176513D" w14:textId="77777777" w:rsidR="00AC4BB9" w:rsidRPr="00B51DB8" w:rsidRDefault="00AC4BB9" w:rsidP="00765409">
      <w:pPr>
        <w:spacing w:after="240"/>
        <w:ind w:left="1080"/>
        <w:rPr>
          <w:rFonts w:cs="Arial"/>
        </w:rPr>
      </w:pPr>
      <w:r w:rsidRPr="00B51DB8">
        <w:rPr>
          <w:rFonts w:cs="Arial"/>
          <w:b/>
          <w:u w:val="single"/>
        </w:rPr>
        <w:t>Response:</w:t>
      </w:r>
    </w:p>
    <w:p w14:paraId="13178C1F" w14:textId="5238BC56" w:rsidR="00C628A7" w:rsidRPr="00B51DB8" w:rsidRDefault="00C628A7" w:rsidP="002C5D17">
      <w:pPr>
        <w:spacing w:after="120"/>
        <w:ind w:left="1440"/>
        <w:rPr>
          <w:rFonts w:cs="Arial"/>
        </w:rPr>
      </w:pPr>
      <w:r w:rsidRPr="00B51DB8">
        <w:rPr>
          <w:rFonts w:cs="Arial"/>
        </w:rPr>
        <w:t>California affirms its strong commitment to promote equity and access to CTE programs by eliminating institutional barriers and achievement gaps for all students to realize their educational and career aspirations</w:t>
      </w:r>
      <w:r w:rsidR="002C5D17" w:rsidRPr="00B51DB8">
        <w:rPr>
          <w:rFonts w:cs="Arial"/>
        </w:rPr>
        <w:t>,</w:t>
      </w:r>
      <w:r w:rsidRPr="00B51DB8">
        <w:rPr>
          <w:rFonts w:cs="Arial"/>
        </w:rPr>
        <w:t xml:space="preserve"> particularly for members of special populations. The State expects all education agencies and institutions to design educational environments that maximize equity and access for all student populations. This commitment is explicitly emphasized in the Guiding Principles and enumerated in the elements defining high-quality CTE progr</w:t>
      </w:r>
      <w:r w:rsidR="002C5D17" w:rsidRPr="00B51DB8">
        <w:rPr>
          <w:rFonts w:cs="Arial"/>
        </w:rPr>
        <w:t>ams, established by the CWPJAC.</w:t>
      </w:r>
    </w:p>
    <w:p w14:paraId="09673783" w14:textId="77777777" w:rsidR="00C628A7" w:rsidRDefault="00C628A7" w:rsidP="00C628A7">
      <w:pPr>
        <w:pStyle w:val="BodyTextIndent3"/>
        <w:spacing w:after="0"/>
        <w:ind w:left="1440"/>
        <w:rPr>
          <w:rFonts w:cs="Arial"/>
          <w:color w:val="000000"/>
          <w:sz w:val="24"/>
          <w:szCs w:val="24"/>
          <w:lang w:val="en"/>
        </w:rPr>
      </w:pPr>
      <w:r w:rsidRPr="00B51DB8">
        <w:rPr>
          <w:rFonts w:cs="Arial"/>
          <w:color w:val="000000"/>
          <w:sz w:val="24"/>
          <w:szCs w:val="24"/>
          <w:lang w:val="en"/>
        </w:rPr>
        <w:t>California is committed to supporting the special student populations as defined in Perkins V, including:</w:t>
      </w:r>
    </w:p>
    <w:p w14:paraId="57C9638C" w14:textId="77777777" w:rsidR="004E644A" w:rsidRDefault="004E644A" w:rsidP="00C628A7">
      <w:pPr>
        <w:pStyle w:val="BodyTextIndent3"/>
        <w:spacing w:after="0"/>
        <w:ind w:left="1440"/>
        <w:rPr>
          <w:rFonts w:cs="Arial"/>
          <w:color w:val="000000"/>
          <w:sz w:val="24"/>
          <w:szCs w:val="24"/>
          <w:lang w:val="en"/>
        </w:rPr>
      </w:pPr>
    </w:p>
    <w:p w14:paraId="63FCCC39"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Individuals with disabilities</w:t>
      </w:r>
    </w:p>
    <w:p w14:paraId="743382CB"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lastRenderedPageBreak/>
        <w:t>Individuals from economically disadvantaged families</w:t>
      </w:r>
    </w:p>
    <w:p w14:paraId="772D88A6"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Individuals preparing for nontraditional fields</w:t>
      </w:r>
    </w:p>
    <w:p w14:paraId="28E03F84"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Single parents, including single pregnant women</w:t>
      </w:r>
    </w:p>
    <w:p w14:paraId="3DF1847E"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Out-of-workforce individuals</w:t>
      </w:r>
    </w:p>
    <w:p w14:paraId="7574B1EF"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English Learners</w:t>
      </w:r>
    </w:p>
    <w:p w14:paraId="18DB07B3"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Homeless individuals</w:t>
      </w:r>
    </w:p>
    <w:p w14:paraId="25C32AD5" w14:textId="77777777" w:rsidR="004E644A" w:rsidRDefault="004E644A" w:rsidP="00E409BE">
      <w:pPr>
        <w:pStyle w:val="BodyTextIndent3"/>
        <w:numPr>
          <w:ilvl w:val="0"/>
          <w:numId w:val="43"/>
        </w:numPr>
        <w:spacing w:after="0"/>
        <w:ind w:left="1800"/>
        <w:rPr>
          <w:rFonts w:cs="Arial"/>
          <w:color w:val="000000"/>
          <w:sz w:val="24"/>
          <w:szCs w:val="24"/>
          <w:lang w:val="en"/>
        </w:rPr>
      </w:pPr>
      <w:r>
        <w:rPr>
          <w:rFonts w:cs="Arial"/>
          <w:color w:val="000000"/>
          <w:sz w:val="24"/>
          <w:szCs w:val="24"/>
          <w:lang w:val="en"/>
        </w:rPr>
        <w:t>Foster Youth</w:t>
      </w:r>
    </w:p>
    <w:p w14:paraId="4B4EE7D3" w14:textId="77777777" w:rsidR="004E644A" w:rsidRPr="00B51DB8" w:rsidRDefault="004E644A" w:rsidP="00E409BE">
      <w:pPr>
        <w:pStyle w:val="BodyTextIndent3"/>
        <w:numPr>
          <w:ilvl w:val="0"/>
          <w:numId w:val="43"/>
        </w:numPr>
        <w:spacing w:after="240"/>
        <w:ind w:left="1800"/>
        <w:rPr>
          <w:rFonts w:cs="Arial"/>
          <w:color w:val="000000"/>
          <w:sz w:val="24"/>
          <w:szCs w:val="24"/>
          <w:lang w:val="en"/>
        </w:rPr>
      </w:pPr>
      <w:r>
        <w:rPr>
          <w:rFonts w:cs="Arial"/>
          <w:color w:val="000000"/>
          <w:sz w:val="24"/>
          <w:szCs w:val="24"/>
          <w:lang w:val="en"/>
        </w:rPr>
        <w:t>Youth with a parent who is a member of the armed forces</w:t>
      </w:r>
    </w:p>
    <w:p w14:paraId="2D205734" w14:textId="77777777" w:rsidR="00C628A7" w:rsidRPr="00B51DB8" w:rsidRDefault="00C628A7" w:rsidP="004E644A">
      <w:pPr>
        <w:pStyle w:val="BodyTextIndent3"/>
        <w:spacing w:after="240"/>
        <w:ind w:left="1440"/>
        <w:rPr>
          <w:rFonts w:cs="Arial"/>
          <w:color w:val="000000"/>
          <w:sz w:val="24"/>
          <w:szCs w:val="24"/>
          <w:lang w:val="en"/>
        </w:rPr>
      </w:pPr>
      <w:r w:rsidRPr="00B51DB8">
        <w:rPr>
          <w:rFonts w:cs="Arial"/>
          <w:color w:val="000000"/>
          <w:sz w:val="24"/>
          <w:szCs w:val="24"/>
          <w:lang w:val="en"/>
        </w:rPr>
        <w:t>State Special Schools provide CTE programs to secondary and adult students, including providing opportunities for work-based learning, at the California Schools for the Deaf in Fremont and Riverside</w:t>
      </w:r>
      <w:r w:rsidR="002C5D17" w:rsidRPr="00B51DB8">
        <w:rPr>
          <w:rFonts w:cs="Arial"/>
          <w:color w:val="000000"/>
          <w:sz w:val="24"/>
          <w:szCs w:val="24"/>
          <w:lang w:val="en"/>
        </w:rPr>
        <w:t>,</w:t>
      </w:r>
      <w:r w:rsidRPr="00B51DB8">
        <w:rPr>
          <w:rFonts w:cs="Arial"/>
          <w:color w:val="000000"/>
          <w:sz w:val="24"/>
          <w:szCs w:val="24"/>
          <w:lang w:val="en"/>
        </w:rPr>
        <w:t xml:space="preserve"> and the California School for the Blind in Fremont. Each year, these sc</w:t>
      </w:r>
      <w:r w:rsidR="002C5D17" w:rsidRPr="00B51DB8">
        <w:rPr>
          <w:rFonts w:cs="Arial"/>
          <w:color w:val="000000"/>
          <w:sz w:val="24"/>
          <w:szCs w:val="24"/>
          <w:lang w:val="en"/>
        </w:rPr>
        <w:t>hools receive a portion of the S</w:t>
      </w:r>
      <w:r w:rsidRPr="00B51DB8">
        <w:rPr>
          <w:rFonts w:cs="Arial"/>
          <w:color w:val="000000"/>
          <w:sz w:val="24"/>
          <w:szCs w:val="24"/>
          <w:lang w:val="en"/>
        </w:rPr>
        <w:t>tate’s Perkins allocation to h</w:t>
      </w:r>
      <w:r w:rsidR="002C5D17" w:rsidRPr="00B51DB8">
        <w:rPr>
          <w:rFonts w:cs="Arial"/>
          <w:color w:val="000000"/>
          <w:sz w:val="24"/>
          <w:szCs w:val="24"/>
          <w:lang w:val="en"/>
        </w:rPr>
        <w:t>elp improve their CTE programs.</w:t>
      </w:r>
    </w:p>
    <w:p w14:paraId="4CBE3FA7" w14:textId="77777777" w:rsidR="00C628A7" w:rsidRPr="00B51DB8" w:rsidRDefault="00C628A7" w:rsidP="00C628A7">
      <w:pPr>
        <w:spacing w:after="240"/>
        <w:ind w:left="1440"/>
        <w:rPr>
          <w:rFonts w:eastAsia="Times New Roman" w:cs="Arial"/>
          <w:color w:val="000000"/>
        </w:rPr>
      </w:pPr>
      <w:r w:rsidRPr="00B51DB8">
        <w:rPr>
          <w:rFonts w:eastAsia="Times New Roman" w:cs="Arial"/>
          <w:color w:val="000000"/>
        </w:rPr>
        <w:t>California is dedicated to the belief that all students can learn and that students with disabilities and English Learners must be guaranteed equal opportunity to access career pathways programs to realize their greatest potential. Through statewide employment first policies combined with efforts to ensure competitive integrated employment, California is ensuring high quality educational programs</w:t>
      </w:r>
      <w:r w:rsidR="002C5D17" w:rsidRPr="00B51DB8">
        <w:rPr>
          <w:rFonts w:eastAsia="Times New Roman" w:cs="Arial"/>
          <w:color w:val="000000"/>
        </w:rPr>
        <w:t>,</w:t>
      </w:r>
      <w:r w:rsidRPr="00B51DB8">
        <w:rPr>
          <w:rFonts w:eastAsia="Times New Roman" w:cs="Arial"/>
          <w:color w:val="000000"/>
        </w:rPr>
        <w:t xml:space="preserve"> and services for students with disabilities are mapped to employment. In addition, t</w:t>
      </w:r>
      <w:r w:rsidR="002C5D17" w:rsidRPr="00B51DB8">
        <w:rPr>
          <w:rFonts w:eastAsia="Times New Roman" w:cs="Arial"/>
          <w:color w:val="000000"/>
        </w:rPr>
        <w:t>hrough partnerships with other S</w:t>
      </w:r>
      <w:r w:rsidRPr="00B51DB8">
        <w:rPr>
          <w:rFonts w:eastAsia="Times New Roman" w:cs="Arial"/>
          <w:color w:val="000000"/>
        </w:rPr>
        <w:t>tate agencies including the Department of Rehabilitation and the Department of Developmental Services, eligible recipients are better able to plan, implement, and evaluate services to increase opportunities for students to enter into com</w:t>
      </w:r>
      <w:r w:rsidR="002C5D17" w:rsidRPr="00B51DB8">
        <w:rPr>
          <w:rFonts w:eastAsia="Times New Roman" w:cs="Arial"/>
          <w:color w:val="000000"/>
        </w:rPr>
        <w:t>petitive integrated employment.</w:t>
      </w:r>
    </w:p>
    <w:p w14:paraId="399CDABC" w14:textId="3999AAEC" w:rsidR="00C628A7" w:rsidRPr="00B51DB8" w:rsidRDefault="00C628A7" w:rsidP="002C5D17">
      <w:pPr>
        <w:spacing w:after="240"/>
        <w:ind w:left="1440"/>
        <w:textAlignment w:val="baseline"/>
        <w:rPr>
          <w:rFonts w:eastAsia="Times New Roman" w:cs="Arial"/>
          <w:color w:val="000000"/>
        </w:rPr>
      </w:pPr>
      <w:r w:rsidRPr="00B51DB8">
        <w:rPr>
          <w:rFonts w:cs="Arial"/>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Pr="00B51DB8">
        <w:rPr>
          <w:rFonts w:eastAsia="Times New Roman" w:cs="Arial"/>
          <w:color w:val="000000"/>
        </w:rPr>
        <w:t xml:space="preserve">The strong presence of career exploration and student supports is an essential component for establishing a learning plan for all </w:t>
      </w:r>
      <w:r w:rsidR="00F039DF" w:rsidRPr="00B51DB8">
        <w:rPr>
          <w:rFonts w:eastAsia="Times New Roman" w:cs="Arial"/>
          <w:color w:val="000000"/>
        </w:rPr>
        <w:t>Kindergarten through grade fourteen plus (</w:t>
      </w:r>
      <w:r w:rsidRPr="00B51DB8">
        <w:rPr>
          <w:rFonts w:eastAsia="Times New Roman" w:cs="Arial"/>
          <w:color w:val="000000"/>
        </w:rPr>
        <w:t>K–14+</w:t>
      </w:r>
      <w:r w:rsidR="00F039DF" w:rsidRPr="00B51DB8">
        <w:rPr>
          <w:rFonts w:eastAsia="Times New Roman" w:cs="Arial"/>
          <w:color w:val="000000"/>
        </w:rPr>
        <w:t>)</w:t>
      </w:r>
      <w:r w:rsidRPr="00B51DB8">
        <w:rPr>
          <w:rFonts w:eastAsia="Times New Roman" w:cs="Arial"/>
          <w:color w:val="000000"/>
        </w:rPr>
        <w:t xml:space="preserve">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w:t>
      </w:r>
      <w:r w:rsidRPr="00B51DB8">
        <w:rPr>
          <w:rFonts w:eastAsia="Times New Roman" w:cs="Arial"/>
          <w:color w:val="000000"/>
        </w:rPr>
        <w:lastRenderedPageBreak/>
        <w:t>organizations to achieve their individual goals and aspirations</w:t>
      </w:r>
      <w:r w:rsidR="00190DEE">
        <w:rPr>
          <w:rFonts w:eastAsia="Times New Roman" w:cs="Arial"/>
          <w:color w:val="000000"/>
        </w:rPr>
        <w:t>&lt;</w:t>
      </w:r>
      <w:proofErr w:type="spellStart"/>
      <w:r w:rsidR="00190DEE">
        <w:rPr>
          <w:rFonts w:eastAsia="Times New Roman" w:cs="Arial"/>
          <w:color w:val="000000"/>
        </w:rPr>
        <w:t>bbh</w:t>
      </w:r>
      <w:proofErr w:type="spellEnd"/>
      <w:r w:rsidR="00190DEE">
        <w:rPr>
          <w:rFonts w:eastAsia="Times New Roman" w:cs="Arial"/>
          <w:color w:val="000000"/>
        </w:rPr>
        <w:t>&gt;</w:t>
      </w:r>
      <w:r w:rsidR="00190DEE" w:rsidRPr="00190DEE">
        <w:rPr>
          <w:rFonts w:eastAsia="Times New Roman" w:cs="Arial"/>
          <w:color w:val="000000"/>
          <w:highlight w:val="cyan"/>
        </w:rPr>
        <w:t>, through a variety of transitions, in an ever-changing workforce</w:t>
      </w:r>
      <w:r w:rsidR="00190DEE">
        <w:rPr>
          <w:color w:val="000000"/>
        </w:rPr>
        <w:t>&lt;</w:t>
      </w:r>
      <w:proofErr w:type="spellStart"/>
      <w:r w:rsidR="00190DEE">
        <w:rPr>
          <w:color w:val="000000"/>
        </w:rPr>
        <w:t>ebh</w:t>
      </w:r>
      <w:proofErr w:type="spellEnd"/>
      <w:r w:rsidR="00190DEE">
        <w:rPr>
          <w:color w:val="000000"/>
        </w:rPr>
        <w:t>&gt;</w:t>
      </w:r>
      <w:r w:rsidRPr="00B51DB8">
        <w:rPr>
          <w:rFonts w:eastAsia="Times New Roman" w:cs="Arial"/>
          <w:color w:val="000000"/>
        </w:rPr>
        <w:t>.</w:t>
      </w:r>
    </w:p>
    <w:p w14:paraId="51803BCE" w14:textId="3C534863" w:rsidR="00C628A7" w:rsidRPr="00B51DB8" w:rsidRDefault="00190DEE" w:rsidP="002C5D17">
      <w:pPr>
        <w:spacing w:after="240"/>
        <w:ind w:left="1440"/>
        <w:rPr>
          <w:rFonts w:cs="Arial"/>
        </w:rPr>
      </w:pPr>
      <w:r>
        <w:rPr>
          <w:rFonts w:cs="Arial"/>
        </w:rPr>
        <w:t>&lt;</w:t>
      </w:r>
      <w:proofErr w:type="spellStart"/>
      <w:r>
        <w:rPr>
          <w:rFonts w:cs="Arial"/>
        </w:rPr>
        <w:t>bbh</w:t>
      </w:r>
      <w:proofErr w:type="spellEnd"/>
      <w:r>
        <w:rPr>
          <w:rFonts w:cs="Arial"/>
        </w:rPr>
        <w:t>&gt;</w:t>
      </w:r>
      <w:r w:rsidRPr="00190DEE">
        <w:rPr>
          <w:rFonts w:cs="Arial"/>
          <w:highlight w:val="cyan"/>
        </w:rPr>
        <w:t>CTSOs and other student</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99160F" w:rsidRPr="00190DEE">
        <w:rPr>
          <w:rFonts w:cs="Arial"/>
          <w:highlight w:val="yellow"/>
        </w:rPr>
        <w:t>Student</w:t>
      </w:r>
      <w:r>
        <w:rPr>
          <w:rFonts w:cs="Arial"/>
        </w:rPr>
        <w:t>&lt;</w:t>
      </w:r>
      <w:proofErr w:type="spellStart"/>
      <w:r>
        <w:rPr>
          <w:rFonts w:cs="Arial"/>
        </w:rPr>
        <w:t>eyh</w:t>
      </w:r>
      <w:proofErr w:type="spellEnd"/>
      <w:r>
        <w:rPr>
          <w:rFonts w:cs="Arial"/>
        </w:rPr>
        <w:t>&gt;</w:t>
      </w:r>
      <w:r w:rsidR="0099160F">
        <w:rPr>
          <w:rFonts w:cs="Arial"/>
        </w:rPr>
        <w:t xml:space="preserve"> leadership activities, </w:t>
      </w:r>
      <w:r>
        <w:rPr>
          <w:rFonts w:cs="Arial"/>
        </w:rPr>
        <w:t>&lt;</w:t>
      </w:r>
      <w:proofErr w:type="spellStart"/>
      <w:r>
        <w:rPr>
          <w:rFonts w:cs="Arial"/>
        </w:rPr>
        <w:t>byh</w:t>
      </w:r>
      <w:proofErr w:type="spellEnd"/>
      <w:r>
        <w:rPr>
          <w:rFonts w:cs="Arial"/>
        </w:rPr>
        <w:t>&gt;</w:t>
      </w:r>
      <w:r w:rsidR="0099160F" w:rsidRPr="00190DEE">
        <w:rPr>
          <w:rFonts w:cs="Arial"/>
          <w:highlight w:val="yellow"/>
        </w:rPr>
        <w:t xml:space="preserve">including those provide through, </w:t>
      </w:r>
      <w:r w:rsidR="001D7C09" w:rsidRPr="00190DEE">
        <w:rPr>
          <w:rFonts w:cs="Arial"/>
          <w:highlight w:val="yellow"/>
        </w:rPr>
        <w:t>Career Technical Student Organizations (</w:t>
      </w:r>
      <w:r w:rsidR="00350ECD" w:rsidRPr="00190DEE">
        <w:rPr>
          <w:rFonts w:cs="Arial"/>
          <w:highlight w:val="yellow"/>
        </w:rPr>
        <w:t>CTSOs</w:t>
      </w:r>
      <w:r w:rsidR="001D7C09" w:rsidRPr="00190DEE">
        <w:rPr>
          <w:rFonts w:cs="Arial"/>
          <w:highlight w:val="yellow"/>
        </w:rPr>
        <w:t>)</w:t>
      </w:r>
      <w:r w:rsidRPr="00190DEE">
        <w:rPr>
          <w:rFonts w:cs="Arial"/>
        </w:rPr>
        <w:t>&lt;</w:t>
      </w:r>
      <w:proofErr w:type="spellStart"/>
      <w:r>
        <w:rPr>
          <w:rFonts w:cs="Arial"/>
        </w:rPr>
        <w:t>eyh</w:t>
      </w:r>
      <w:proofErr w:type="spellEnd"/>
      <w:r>
        <w:rPr>
          <w:rFonts w:cs="Arial"/>
        </w:rPr>
        <w:t>&gt;</w:t>
      </w:r>
      <w:r w:rsidR="00350ECD" w:rsidRPr="00B51DB8">
        <w:rPr>
          <w:rFonts w:cs="Arial"/>
        </w:rPr>
        <w:t xml:space="preserve"> </w:t>
      </w:r>
      <w:r w:rsidR="00C628A7" w:rsidRPr="00B51DB8">
        <w:rPr>
          <w:rFonts w:cs="Arial"/>
        </w:rPr>
        <w:t>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assist students who are members of special populations gain access to and succeed in quality CTE programs. Supports include work-based learning</w:t>
      </w:r>
      <w:r>
        <w:rPr>
          <w:rFonts w:cs="Arial"/>
        </w:rPr>
        <w:t>&lt;</w:t>
      </w:r>
      <w:proofErr w:type="spellStart"/>
      <w:r>
        <w:rPr>
          <w:rFonts w:cs="Arial"/>
        </w:rPr>
        <w:t>bbh</w:t>
      </w:r>
      <w:proofErr w:type="spellEnd"/>
      <w:r>
        <w:rPr>
          <w:rFonts w:cs="Arial"/>
        </w:rPr>
        <w:t>&gt;</w:t>
      </w:r>
      <w:r w:rsidRPr="00190DEE">
        <w:rPr>
          <w:rFonts w:cs="Arial"/>
          <w:highlight w:val="cyan"/>
        </w:rPr>
        <w:t>and CTSOs</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99160F" w:rsidRPr="00190DEE">
        <w:rPr>
          <w:rFonts w:cs="Arial"/>
          <w:highlight w:val="yellow"/>
        </w:rPr>
        <w:t>opportunities</w:t>
      </w:r>
      <w:r w:rsidR="00C628A7" w:rsidRPr="00190DEE">
        <w:rPr>
          <w:rFonts w:cs="Arial"/>
          <w:highlight w:val="yellow"/>
        </w:rPr>
        <w:t xml:space="preserve">; </w:t>
      </w:r>
      <w:r w:rsidR="0099160F" w:rsidRPr="00190DEE">
        <w:rPr>
          <w:rFonts w:cs="Arial"/>
          <w:highlight w:val="yellow"/>
        </w:rPr>
        <w:t xml:space="preserve">workability </w:t>
      </w:r>
      <w:proofErr w:type="gramStart"/>
      <w:r w:rsidR="0099160F" w:rsidRPr="00190DEE">
        <w:rPr>
          <w:rFonts w:cs="Arial"/>
          <w:highlight w:val="yellow"/>
        </w:rPr>
        <w:t>programs;</w:t>
      </w:r>
      <w:proofErr w:type="gramEnd"/>
      <w:r w:rsidRPr="00190DEE">
        <w:rPr>
          <w:rFonts w:cs="Arial"/>
        </w:rPr>
        <w:t>&lt;</w:t>
      </w:r>
      <w:proofErr w:type="spellStart"/>
      <w:r>
        <w:rPr>
          <w:rFonts w:cs="Arial"/>
        </w:rPr>
        <w:t>eyh</w:t>
      </w:r>
      <w:proofErr w:type="spellEnd"/>
      <w:r>
        <w:rPr>
          <w:rFonts w:cs="Arial"/>
        </w:rPr>
        <w:t>&gt;</w:t>
      </w:r>
      <w:r w:rsidR="0099160F">
        <w:rPr>
          <w:rFonts w:cs="Arial"/>
        </w:rPr>
        <w:t xml:space="preserve"> </w:t>
      </w:r>
      <w:r w:rsidR="00C628A7" w:rsidRPr="00B51DB8">
        <w:rPr>
          <w:rFonts w:cs="Arial"/>
        </w:rPr>
        <w:t>providing adaptive equipment and services; and increasing the flexibility of program schedules to accommodate working students, an</w:t>
      </w:r>
      <w:r w:rsidR="002C5D17" w:rsidRPr="00B51DB8">
        <w:rPr>
          <w:rFonts w:cs="Arial"/>
        </w:rPr>
        <w:t>d students with young children.</w:t>
      </w:r>
    </w:p>
    <w:p w14:paraId="3F83420D" w14:textId="77777777" w:rsidR="00C628A7" w:rsidRPr="00B51DB8" w:rsidRDefault="00C628A7" w:rsidP="002C5D17">
      <w:pPr>
        <w:spacing w:after="240"/>
        <w:ind w:left="1440"/>
        <w:rPr>
          <w:rFonts w:cs="Arial"/>
        </w:rPr>
      </w:pPr>
      <w:r w:rsidRPr="00B51DB8">
        <w:rPr>
          <w:rFonts w:cs="Arial"/>
        </w:rPr>
        <w:t xml:space="preserve">California looks forward to engaging with stakeholders during the transition year to identify ways to use Perkins </w:t>
      </w:r>
      <w:r w:rsidR="002C5D17" w:rsidRPr="00B51DB8">
        <w:rPr>
          <w:rFonts w:cs="Arial"/>
        </w:rPr>
        <w:t xml:space="preserve">V </w:t>
      </w:r>
      <w:r w:rsidRPr="00B51DB8">
        <w:rPr>
          <w:rFonts w:cs="Arial"/>
        </w:rPr>
        <w:t>funding to supplement existing efforts</w:t>
      </w:r>
      <w:r w:rsidR="002C5D17" w:rsidRPr="00B51DB8">
        <w:rPr>
          <w:rFonts w:cs="Arial"/>
        </w:rPr>
        <w:t>,</w:t>
      </w:r>
      <w:r w:rsidRPr="00B51DB8">
        <w:rPr>
          <w:rFonts w:cs="Arial"/>
        </w:rPr>
        <w:t xml:space="preserve"> and maximize how student</w:t>
      </w:r>
      <w:r w:rsidR="002C5D17" w:rsidRPr="00B51DB8">
        <w:rPr>
          <w:rFonts w:cs="Arial"/>
        </w:rPr>
        <w:t>s</w:t>
      </w:r>
      <w:r w:rsidRPr="00B51DB8">
        <w:rPr>
          <w:rFonts w:cs="Arial"/>
        </w:rPr>
        <w:t xml:space="preserve"> who are members of special populations are afforded equal acc</w:t>
      </w:r>
      <w:r w:rsidR="002C5D17" w:rsidRPr="00B51DB8">
        <w:rPr>
          <w:rFonts w:cs="Arial"/>
        </w:rPr>
        <w:t>ess to career pathway programs.</w:t>
      </w:r>
    </w:p>
    <w:p w14:paraId="2989BC00" w14:textId="77777777" w:rsidR="00C628A7" w:rsidRPr="00B51DB8" w:rsidRDefault="00C628A7" w:rsidP="002C5D17">
      <w:pPr>
        <w:pStyle w:val="CommentText"/>
        <w:spacing w:after="240"/>
        <w:ind w:left="1440"/>
        <w:rPr>
          <w:rFonts w:ascii="Arial" w:hAnsi="Arial" w:cs="Arial"/>
          <w:sz w:val="24"/>
          <w:szCs w:val="24"/>
        </w:rPr>
      </w:pPr>
      <w:r w:rsidRPr="00B51DB8">
        <w:rPr>
          <w:rFonts w:ascii="Arial" w:hAnsi="Arial" w:cs="Arial"/>
          <w:sz w:val="24"/>
          <w:szCs w:val="24"/>
        </w:rPr>
        <w:t xml:space="preserve">California takes its regulatory responsibility seriously and will continue to monitor eligible </w:t>
      </w:r>
      <w:r w:rsidR="002C5D17" w:rsidRPr="00B51DB8">
        <w:rPr>
          <w:rFonts w:ascii="Arial" w:hAnsi="Arial" w:cs="Arial"/>
          <w:sz w:val="24"/>
          <w:szCs w:val="24"/>
        </w:rPr>
        <w:t>recipients for compliance with S</w:t>
      </w:r>
      <w:r w:rsidRPr="00B51DB8">
        <w:rPr>
          <w:rFonts w:ascii="Arial" w:hAnsi="Arial" w:cs="Arial"/>
          <w:sz w:val="24"/>
          <w:szCs w:val="24"/>
        </w:rPr>
        <w:t>tate and fed</w:t>
      </w:r>
      <w:r w:rsidR="002C5D17" w:rsidRPr="00B51DB8">
        <w:rPr>
          <w:rFonts w:ascii="Arial" w:hAnsi="Arial" w:cs="Arial"/>
          <w:sz w:val="24"/>
          <w:szCs w:val="24"/>
        </w:rPr>
        <w:t>eral civil rights requirements.</w:t>
      </w:r>
    </w:p>
    <w:p w14:paraId="23FE0639" w14:textId="77777777"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not be discriminated against on the basis of status as a member of a special population;</w:t>
      </w:r>
    </w:p>
    <w:p w14:paraId="6341715A" w14:textId="77777777" w:rsidR="00C628A7" w:rsidRPr="00B51DB8" w:rsidRDefault="00C628A7" w:rsidP="002C5D17">
      <w:pPr>
        <w:spacing w:after="240"/>
        <w:ind w:left="1080"/>
        <w:rPr>
          <w:rFonts w:cs="Arial"/>
          <w:b/>
        </w:rPr>
      </w:pPr>
      <w:r w:rsidRPr="00B51DB8">
        <w:rPr>
          <w:rFonts w:cs="Arial"/>
          <w:b/>
          <w:u w:val="single"/>
        </w:rPr>
        <w:t>Response:</w:t>
      </w:r>
    </w:p>
    <w:p w14:paraId="60A66FD2" w14:textId="28CBB228" w:rsidR="00C628A7" w:rsidRPr="00B51DB8" w:rsidRDefault="00C628A7" w:rsidP="002C5D17">
      <w:pPr>
        <w:spacing w:after="240"/>
        <w:ind w:left="1440"/>
        <w:rPr>
          <w:rFonts w:cs="Arial"/>
        </w:rPr>
      </w:pPr>
      <w:r w:rsidRPr="00B51DB8">
        <w:rPr>
          <w:rFonts w:cs="Arial"/>
        </w:rPr>
        <w:t xml:space="preserve">Existing </w:t>
      </w:r>
      <w:r w:rsidR="002C5D17" w:rsidRPr="00B51DB8">
        <w:rPr>
          <w:rFonts w:cs="Arial"/>
        </w:rPr>
        <w:t>S</w:t>
      </w:r>
      <w:r w:rsidRPr="00B51DB8">
        <w:rPr>
          <w:rFonts w:cs="Arial"/>
        </w:rPr>
        <w:t xml:space="preserve">tate policies require eligible recipients to comply with </w:t>
      </w:r>
      <w:r w:rsidR="002C5D17" w:rsidRPr="00B51DB8">
        <w:rPr>
          <w:rFonts w:cs="Arial"/>
        </w:rPr>
        <w:t>S</w:t>
      </w:r>
      <w:r w:rsidRPr="00B51DB8">
        <w:rPr>
          <w:rFonts w:cs="Arial"/>
        </w:rPr>
        <w:t xml:space="preserve">tate and federal laws and regulations prohibiting discrimination based on race, color, national origin, sex, </w:t>
      </w:r>
      <w:r w:rsidR="00190DEE">
        <w:rPr>
          <w:rFonts w:cs="Arial"/>
        </w:rPr>
        <w:t>&lt;</w:t>
      </w:r>
      <w:proofErr w:type="spellStart"/>
      <w:r w:rsidR="00190DEE">
        <w:rPr>
          <w:rFonts w:cs="Arial"/>
        </w:rPr>
        <w:t>byh</w:t>
      </w:r>
      <w:proofErr w:type="spellEnd"/>
      <w:r w:rsidR="00190DEE">
        <w:rPr>
          <w:rFonts w:cs="Arial"/>
        </w:rPr>
        <w:t>&gt;</w:t>
      </w:r>
      <w:r w:rsidR="006A5797" w:rsidRPr="00190DEE">
        <w:rPr>
          <w:rFonts w:cs="Arial"/>
          <w:highlight w:val="yellow"/>
        </w:rPr>
        <w:t>sexuality,</w:t>
      </w:r>
      <w:r w:rsidR="00190DEE">
        <w:rPr>
          <w:rFonts w:cs="Arial"/>
        </w:rPr>
        <w:t>&lt;</w:t>
      </w:r>
      <w:proofErr w:type="spellStart"/>
      <w:r w:rsidR="00190DEE">
        <w:rPr>
          <w:rFonts w:cs="Arial"/>
        </w:rPr>
        <w:t>eyh</w:t>
      </w:r>
      <w:proofErr w:type="spellEnd"/>
      <w:r w:rsidR="00190DEE">
        <w:rPr>
          <w:rFonts w:cs="Arial"/>
        </w:rPr>
        <w:t>&gt;</w:t>
      </w:r>
      <w:r w:rsidR="006A5797">
        <w:rPr>
          <w:rFonts w:cs="Arial"/>
        </w:rPr>
        <w:t xml:space="preserve"> </w:t>
      </w:r>
      <w:r w:rsidRPr="00B51DB8">
        <w:rPr>
          <w:rFonts w:cs="Arial"/>
        </w:rPr>
        <w:t>and disability. The 2019</w:t>
      </w:r>
      <w:r w:rsidR="002C5D17" w:rsidRPr="00B51DB8">
        <w:rPr>
          <w:rFonts w:cs="Arial"/>
        </w:rPr>
        <w:t>–</w:t>
      </w:r>
      <w:r w:rsidRPr="00B51DB8">
        <w:rPr>
          <w:rFonts w:cs="Arial"/>
        </w:rPr>
        <w:t>20 application will require applicants to demonstrate how discrimination of any kind is not tolerated. Eligible recipients must provide non-discrimination notifications to students, parents, school emp</w:t>
      </w:r>
      <w:r w:rsidR="002C5D17" w:rsidRPr="00B51DB8">
        <w:rPr>
          <w:rFonts w:cs="Arial"/>
        </w:rPr>
        <w:t>loyees, and the general public.</w:t>
      </w:r>
    </w:p>
    <w:p w14:paraId="6C1CBB3B" w14:textId="77777777" w:rsidR="00C628A7" w:rsidRPr="00B51DB8" w:rsidRDefault="00C628A7" w:rsidP="00C628A7">
      <w:pPr>
        <w:ind w:left="1440"/>
        <w:rPr>
          <w:rFonts w:cs="Arial"/>
        </w:rPr>
      </w:pPr>
      <w:r w:rsidRPr="00B51DB8">
        <w:rPr>
          <w:rFonts w:cs="Arial"/>
        </w:rPr>
        <w:t>California provides continuous oversight and technical assistance to schools and colleges with respect to preserving nondiscrimination of students who are members of special populations. All California community colleges and selected secondary school districts receive annual statistical reviews or audits of programs and enrollments to assure equal access and the upholding of policies related to race, sex, disability, limited English proficiency, salary, hiring practices, harassment, and technology.</w:t>
      </w:r>
    </w:p>
    <w:p w14:paraId="2547AE83" w14:textId="79BFD9EB" w:rsidR="00C628A7" w:rsidRDefault="00C628A7" w:rsidP="00C628A7">
      <w:pPr>
        <w:spacing w:before="100" w:beforeAutospacing="1" w:after="100" w:afterAutospacing="1"/>
        <w:ind w:left="1440"/>
        <w:rPr>
          <w:rFonts w:cs="Arial"/>
        </w:rPr>
      </w:pPr>
      <w:r w:rsidRPr="00B51DB8">
        <w:rPr>
          <w:rFonts w:cs="Arial"/>
        </w:rPr>
        <w:lastRenderedPageBreak/>
        <w:t xml:space="preserve">Biennial site visit schedules and targeting plans will continue to be developed and submitted </w:t>
      </w:r>
      <w:r w:rsidR="00F615B0">
        <w:rPr>
          <w:rFonts w:cs="Arial"/>
        </w:rPr>
        <w:t>to</w:t>
      </w:r>
      <w:r w:rsidR="00F615B0" w:rsidRPr="00B51DB8">
        <w:rPr>
          <w:rFonts w:cs="Arial"/>
        </w:rPr>
        <w:t xml:space="preserve"> </w:t>
      </w:r>
      <w:r w:rsidR="00985492" w:rsidRPr="00B51DB8">
        <w:rPr>
          <w:rFonts w:cs="Arial"/>
        </w:rPr>
        <w:t xml:space="preserve">the </w:t>
      </w:r>
      <w:r w:rsidRPr="00B51DB8">
        <w:rPr>
          <w:rFonts w:cs="Arial"/>
        </w:rPr>
        <w:t>O</w:t>
      </w:r>
      <w:r w:rsidR="00985492" w:rsidRPr="00B51DB8">
        <w:rPr>
          <w:rFonts w:cs="Arial"/>
        </w:rPr>
        <w:t xml:space="preserve">ffice of </w:t>
      </w:r>
      <w:r w:rsidRPr="00B51DB8">
        <w:rPr>
          <w:rFonts w:cs="Arial"/>
        </w:rPr>
        <w:t>C</w:t>
      </w:r>
      <w:r w:rsidR="00985492" w:rsidRPr="00B51DB8">
        <w:rPr>
          <w:rFonts w:cs="Arial"/>
        </w:rPr>
        <w:t xml:space="preserve">ivil </w:t>
      </w:r>
      <w:r w:rsidRPr="00B51DB8">
        <w:rPr>
          <w:rFonts w:cs="Arial"/>
        </w:rPr>
        <w:t>R</w:t>
      </w:r>
      <w:r w:rsidR="00985492" w:rsidRPr="00B51DB8">
        <w:rPr>
          <w:rFonts w:cs="Arial"/>
        </w:rPr>
        <w:t>ights (OCR)</w:t>
      </w:r>
      <w:r w:rsidRPr="00B51DB8">
        <w:rPr>
          <w:rFonts w:cs="Arial"/>
        </w:rPr>
        <w:t xml:space="preserve"> </w:t>
      </w:r>
      <w:r w:rsidR="00F615B0">
        <w:rPr>
          <w:rFonts w:cs="Arial"/>
        </w:rPr>
        <w:t xml:space="preserve">for </w:t>
      </w:r>
      <w:r w:rsidRPr="00B51DB8">
        <w:rPr>
          <w:rFonts w:cs="Arial"/>
        </w:rPr>
        <w:t>approval, and both agencies will continue to submit CTE-Civil Rights reports as required by the OCR.</w:t>
      </w:r>
    </w:p>
    <w:p w14:paraId="49FE969B" w14:textId="632CC7B2" w:rsidR="008E5E31" w:rsidRPr="00B51DB8" w:rsidRDefault="00190DEE" w:rsidP="00C628A7">
      <w:pPr>
        <w:spacing w:before="100" w:beforeAutospacing="1" w:after="100" w:afterAutospacing="1"/>
        <w:ind w:left="1440"/>
        <w:rPr>
          <w:rFonts w:cs="Arial"/>
        </w:rPr>
      </w:pPr>
      <w:r>
        <w:rPr>
          <w:rFonts w:cs="Arial"/>
        </w:rPr>
        <w:t>&lt;</w:t>
      </w:r>
      <w:proofErr w:type="spellStart"/>
      <w:r>
        <w:rPr>
          <w:rFonts w:cs="Arial"/>
        </w:rPr>
        <w:t>byh</w:t>
      </w:r>
      <w:proofErr w:type="spellEnd"/>
      <w:r>
        <w:rPr>
          <w:rFonts w:cs="Arial"/>
        </w:rPr>
        <w:t>&gt;</w:t>
      </w:r>
      <w:r w:rsidR="008E5E31" w:rsidRPr="00190DEE">
        <w:rPr>
          <w:rFonts w:cs="Arial"/>
          <w:highlight w:val="yellow"/>
        </w:rPr>
        <w:t xml:space="preserve">As California gathers information from stakeholders during the transition year, the state will proactively seek advice on how to improve </w:t>
      </w:r>
      <w:r w:rsidR="00E46C78" w:rsidRPr="00190DEE">
        <w:rPr>
          <w:rFonts w:cs="Arial"/>
          <w:highlight w:val="yellow"/>
        </w:rPr>
        <w:t>regional and local</w:t>
      </w:r>
      <w:r w:rsidR="008E5E31" w:rsidRPr="00190DEE">
        <w:rPr>
          <w:rFonts w:cs="Arial"/>
          <w:highlight w:val="yellow"/>
        </w:rPr>
        <w:t xml:space="preserve"> practices and processes to uphold </w:t>
      </w:r>
      <w:r w:rsidR="00E46C78" w:rsidRPr="00190DEE">
        <w:rPr>
          <w:rFonts w:cs="Arial"/>
          <w:highlight w:val="yellow"/>
        </w:rPr>
        <w:t xml:space="preserve">all </w:t>
      </w:r>
      <w:r w:rsidR="008E5E31" w:rsidRPr="00190DEE">
        <w:rPr>
          <w:rFonts w:cs="Arial"/>
          <w:highlight w:val="yellow"/>
        </w:rPr>
        <w:t>state anti-discrimination policies</w:t>
      </w:r>
      <w:r w:rsidR="00E46C78" w:rsidRPr="00190DEE">
        <w:rPr>
          <w:rFonts w:cs="Arial"/>
          <w:highlight w:val="yellow"/>
        </w:rPr>
        <w:t xml:space="preserve"> through intentional training, improved awareness, and targeted technical assistance to all </w:t>
      </w:r>
      <w:r w:rsidR="00696598" w:rsidRPr="00190DEE">
        <w:rPr>
          <w:rFonts w:cs="Arial"/>
          <w:highlight w:val="yellow"/>
        </w:rPr>
        <w:t xml:space="preserve">Perkins </w:t>
      </w:r>
      <w:r w:rsidR="0035752A" w:rsidRPr="00190DEE">
        <w:rPr>
          <w:rFonts w:cs="Arial"/>
          <w:highlight w:val="yellow"/>
        </w:rPr>
        <w:t>recipients (such as administrators, faculty/teachers, counselors</w:t>
      </w:r>
      <w:r w:rsidR="00696598" w:rsidRPr="00190DEE">
        <w:rPr>
          <w:rFonts w:cs="Arial"/>
          <w:highlight w:val="yellow"/>
        </w:rPr>
        <w:t>,</w:t>
      </w:r>
      <w:r w:rsidR="0035752A" w:rsidRPr="00190DEE">
        <w:rPr>
          <w:rFonts w:cs="Arial"/>
          <w:highlight w:val="yellow"/>
        </w:rPr>
        <w:t xml:space="preserve"> and other</w:t>
      </w:r>
      <w:r w:rsidR="00696598" w:rsidRPr="00190DEE">
        <w:rPr>
          <w:rFonts w:cs="Arial"/>
          <w:highlight w:val="yellow"/>
        </w:rPr>
        <w:t>s</w:t>
      </w:r>
      <w:r w:rsidR="0035752A" w:rsidRPr="00190DEE">
        <w:rPr>
          <w:rFonts w:cs="Arial"/>
          <w:highlight w:val="yellow"/>
        </w:rPr>
        <w:t>)</w:t>
      </w:r>
      <w:r w:rsidR="008E5E31" w:rsidRPr="00190DEE">
        <w:rPr>
          <w:rFonts w:cs="Arial"/>
          <w:highlight w:val="yellow"/>
        </w:rPr>
        <w:t>.</w:t>
      </w:r>
      <w:r w:rsidRPr="00190DEE">
        <w:rPr>
          <w:rFonts w:cs="Arial"/>
        </w:rPr>
        <w:t>&lt;</w:t>
      </w:r>
      <w:proofErr w:type="spellStart"/>
      <w:r>
        <w:rPr>
          <w:rFonts w:cs="Arial"/>
        </w:rPr>
        <w:t>eyh</w:t>
      </w:r>
      <w:proofErr w:type="spellEnd"/>
      <w:r>
        <w:rPr>
          <w:rFonts w:cs="Arial"/>
        </w:rPr>
        <w:t>&gt;</w:t>
      </w:r>
    </w:p>
    <w:p w14:paraId="46E488EE" w14:textId="77777777"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4865FD62" w14:textId="77777777" w:rsidR="00C628A7" w:rsidRPr="00B51DB8" w:rsidRDefault="00C628A7" w:rsidP="00985492">
      <w:pPr>
        <w:pStyle w:val="BodyTextIndent3"/>
        <w:spacing w:after="240"/>
        <w:ind w:left="1080"/>
        <w:rPr>
          <w:rFonts w:cs="Arial"/>
          <w:sz w:val="24"/>
          <w:szCs w:val="24"/>
        </w:rPr>
      </w:pPr>
      <w:r w:rsidRPr="00B51DB8">
        <w:rPr>
          <w:rFonts w:cs="Arial"/>
          <w:b/>
          <w:sz w:val="24"/>
          <w:szCs w:val="24"/>
          <w:u w:val="single"/>
        </w:rPr>
        <w:t>Response:</w:t>
      </w:r>
      <w:r w:rsidRPr="00B51DB8">
        <w:rPr>
          <w:rFonts w:cs="Arial"/>
          <w:sz w:val="24"/>
          <w:szCs w:val="24"/>
        </w:rPr>
        <w:t xml:space="preserve"> This section is not r</w:t>
      </w:r>
      <w:r w:rsidR="00985492" w:rsidRPr="00B51DB8">
        <w:rPr>
          <w:rFonts w:cs="Arial"/>
          <w:sz w:val="24"/>
          <w:szCs w:val="24"/>
        </w:rPr>
        <w:t>equired in the transition plan.</w:t>
      </w:r>
    </w:p>
    <w:p w14:paraId="0BB67A29" w14:textId="77777777" w:rsidR="00C628A7" w:rsidRPr="00B51DB8" w:rsidRDefault="00C628A7" w:rsidP="00E409BE">
      <w:pPr>
        <w:pStyle w:val="BodyTextIndent3"/>
        <w:numPr>
          <w:ilvl w:val="0"/>
          <w:numId w:val="13"/>
        </w:numPr>
        <w:spacing w:after="240"/>
        <w:ind w:left="1440"/>
        <w:rPr>
          <w:rFonts w:cs="Arial"/>
          <w:sz w:val="24"/>
          <w:szCs w:val="24"/>
        </w:rPr>
      </w:pPr>
      <w:r w:rsidRPr="00B51DB8">
        <w:rPr>
          <w:rFonts w:cs="Arial"/>
          <w:sz w:val="24"/>
          <w:szCs w:val="24"/>
        </w:rPr>
        <w:t>will be provided with appropriate accommodations; and</w:t>
      </w:r>
    </w:p>
    <w:p w14:paraId="72793D66" w14:textId="77777777" w:rsidR="00C628A7" w:rsidRPr="00B51DB8" w:rsidRDefault="00C628A7" w:rsidP="00985492">
      <w:pPr>
        <w:pStyle w:val="BodyTextIndent3"/>
        <w:spacing w:after="240"/>
        <w:ind w:left="1080"/>
        <w:rPr>
          <w:rFonts w:cs="Arial"/>
          <w:sz w:val="24"/>
          <w:szCs w:val="24"/>
        </w:rPr>
      </w:pPr>
      <w:r w:rsidRPr="00B51DB8">
        <w:rPr>
          <w:rFonts w:cs="Arial"/>
          <w:b/>
          <w:sz w:val="24"/>
          <w:szCs w:val="24"/>
          <w:u w:val="single"/>
        </w:rPr>
        <w:t>Response:</w:t>
      </w:r>
      <w:r w:rsidR="00985492" w:rsidRPr="00B51DB8">
        <w:rPr>
          <w:rFonts w:cs="Arial"/>
          <w:sz w:val="24"/>
          <w:szCs w:val="24"/>
        </w:rPr>
        <w:t xml:space="preserve"> </w:t>
      </w:r>
    </w:p>
    <w:p w14:paraId="0CFD04B2" w14:textId="7A454281" w:rsidR="00C628A7" w:rsidRPr="005559BF" w:rsidRDefault="00C628A7" w:rsidP="00470DED">
      <w:pPr>
        <w:pStyle w:val="BodyTextIndent3"/>
        <w:ind w:left="1440"/>
      </w:pPr>
      <w:r w:rsidRPr="00B51DB8">
        <w:rPr>
          <w:rFonts w:cs="Arial"/>
          <w:sz w:val="24"/>
          <w:szCs w:val="24"/>
        </w:rPr>
        <w:t>As stated in (3)(a)(i), California provides an abundance of support services for all special st</w:t>
      </w:r>
      <w:r w:rsidR="00985492" w:rsidRPr="00B51DB8">
        <w:rPr>
          <w:rFonts w:cs="Arial"/>
          <w:sz w:val="24"/>
          <w:szCs w:val="24"/>
        </w:rPr>
        <w:t>udent populations in the State.</w:t>
      </w:r>
      <w:r w:rsidR="005559BF">
        <w:rPr>
          <w:rFonts w:cs="Arial"/>
          <w:sz w:val="24"/>
          <w:szCs w:val="24"/>
        </w:rPr>
        <w:t xml:space="preserve"> </w:t>
      </w:r>
      <w:r w:rsidRPr="005559BF">
        <w:rPr>
          <w:sz w:val="24"/>
          <w:szCs w:val="24"/>
        </w:rPr>
        <w:t>Eligible recipients are expected to design educational environments that are attuned to the needs of special student populations. This includes making appropriate and necessary accommodations for students</w:t>
      </w:r>
      <w:r w:rsidR="00985492" w:rsidRPr="005559BF">
        <w:rPr>
          <w:sz w:val="24"/>
          <w:szCs w:val="24"/>
        </w:rPr>
        <w:t>,</w:t>
      </w:r>
      <w:r w:rsidRPr="005559BF">
        <w:rPr>
          <w:sz w:val="24"/>
          <w:szCs w:val="24"/>
        </w:rPr>
        <w:t xml:space="preserve">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w:t>
      </w:r>
      <w:r w:rsidR="00985492" w:rsidRPr="005559BF">
        <w:rPr>
          <w:sz w:val="24"/>
          <w:szCs w:val="24"/>
        </w:rPr>
        <w:t>d students with young children.</w:t>
      </w:r>
    </w:p>
    <w:p w14:paraId="61A9DAF5" w14:textId="77777777" w:rsidR="00C628A7" w:rsidRPr="00B51DB8" w:rsidRDefault="00C628A7" w:rsidP="00985492">
      <w:pPr>
        <w:autoSpaceDE w:val="0"/>
        <w:autoSpaceDN w:val="0"/>
        <w:adjustRightInd w:val="0"/>
        <w:spacing w:after="240"/>
        <w:ind w:left="1440"/>
        <w:rPr>
          <w:rFonts w:eastAsiaTheme="minorHAnsi" w:cs="Arial"/>
        </w:rPr>
      </w:pPr>
      <w:r w:rsidRPr="00B51DB8">
        <w:rPr>
          <w:rFonts w:eastAsiaTheme="minorHAnsi" w:cs="Arial"/>
        </w:rPr>
        <w:t>A</w:t>
      </w:r>
      <w:r w:rsidR="00985492" w:rsidRPr="00B51DB8">
        <w:rPr>
          <w:rFonts w:eastAsiaTheme="minorHAnsi" w:cs="Arial"/>
        </w:rPr>
        <w:t>s required by</w:t>
      </w:r>
      <w:r w:rsidRPr="00B51DB8">
        <w:rPr>
          <w:rFonts w:eastAsiaTheme="minorHAnsi" w:cs="Arial"/>
        </w:rPr>
        <w:t xml:space="preserve"> </w:t>
      </w:r>
      <w:r w:rsidR="00985492" w:rsidRPr="00B51DB8">
        <w:rPr>
          <w:rFonts w:eastAsiaTheme="minorHAnsi" w:cs="Arial"/>
        </w:rPr>
        <w:t>Perkins V</w:t>
      </w:r>
      <w:r w:rsidRPr="00B51DB8">
        <w:rPr>
          <w:rFonts w:eastAsiaTheme="minorHAnsi" w:cs="Arial"/>
        </w:rPr>
        <w:t>, eligible recipients must disaggregate and report data for each of the core indicators of performance</w:t>
      </w:r>
      <w:r w:rsidR="00985492" w:rsidRPr="00B51DB8">
        <w:rPr>
          <w:rFonts w:eastAsiaTheme="minorHAnsi" w:cs="Arial"/>
        </w:rPr>
        <w:t>,</w:t>
      </w:r>
      <w:r w:rsidRPr="00B51DB8">
        <w:rPr>
          <w:rFonts w:eastAsiaTheme="minorHAnsi" w:cs="Arial"/>
        </w:rPr>
        <w:t xml:space="preserve"> and for each special population group. The availability of this information on the special population groups is available to eligible recipients and enables them to objectively develop and provide accommodations for their special student populations to ensure they are delivered the necessary and appropriate support services needed for success</w:t>
      </w:r>
      <w:r w:rsidR="00985492" w:rsidRPr="00B51DB8">
        <w:rPr>
          <w:rFonts w:eastAsiaTheme="minorHAnsi" w:cs="Arial"/>
        </w:rPr>
        <w:t>ful completion of the programs.</w:t>
      </w:r>
    </w:p>
    <w:p w14:paraId="4C41CEFB" w14:textId="756A291C" w:rsidR="00C628A7" w:rsidRPr="00B51DB8" w:rsidRDefault="00190DEE" w:rsidP="00985492">
      <w:pPr>
        <w:autoSpaceDE w:val="0"/>
        <w:autoSpaceDN w:val="0"/>
        <w:adjustRightInd w:val="0"/>
        <w:spacing w:after="120"/>
        <w:ind w:left="1440"/>
        <w:rPr>
          <w:rFonts w:eastAsiaTheme="minorHAnsi" w:cs="Arial"/>
          <w:color w:val="000000"/>
        </w:rPr>
      </w:pPr>
      <w:r>
        <w:rPr>
          <w:rFonts w:cs="Arial"/>
        </w:rPr>
        <w:t>&lt;</w:t>
      </w:r>
      <w:proofErr w:type="spellStart"/>
      <w:r>
        <w:rPr>
          <w:rFonts w:cs="Arial"/>
        </w:rPr>
        <w:t>byh</w:t>
      </w:r>
      <w:proofErr w:type="spellEnd"/>
      <w:r>
        <w:rPr>
          <w:rFonts w:cs="Arial"/>
        </w:rPr>
        <w:t>&gt;</w:t>
      </w:r>
      <w:r w:rsidR="00D23E9B" w:rsidRPr="00190DEE">
        <w:rPr>
          <w:rFonts w:cs="Arial"/>
          <w:highlight w:val="yellow"/>
        </w:rPr>
        <w:t>During the transition year,</w:t>
      </w:r>
      <w:r>
        <w:rPr>
          <w:rFonts w:cs="Arial"/>
        </w:rPr>
        <w:t>&lt;</w:t>
      </w:r>
      <w:proofErr w:type="spellStart"/>
      <w:r>
        <w:rPr>
          <w:rFonts w:cs="Arial"/>
        </w:rPr>
        <w:t>eyh</w:t>
      </w:r>
      <w:proofErr w:type="spellEnd"/>
      <w:r>
        <w:rPr>
          <w:rFonts w:cs="Arial"/>
        </w:rPr>
        <w:t>&gt;</w:t>
      </w:r>
      <w:r w:rsidR="00D23E9B">
        <w:rPr>
          <w:rFonts w:cs="Arial"/>
        </w:rPr>
        <w:t xml:space="preserve"> </w:t>
      </w:r>
      <w:r w:rsidR="00C628A7" w:rsidRPr="00B51DB8">
        <w:rPr>
          <w:rFonts w:cs="Arial"/>
        </w:rPr>
        <w:t xml:space="preserve">California will continue to use its Section 112 (a)(2)(B) funds to support the Joint Special </w:t>
      </w:r>
      <w:r w:rsidR="00985492" w:rsidRPr="00B51DB8">
        <w:rPr>
          <w:rFonts w:cs="Arial"/>
        </w:rPr>
        <w:t xml:space="preserve">Populations Advisory Committee </w:t>
      </w:r>
      <w:r>
        <w:rPr>
          <w:rFonts w:cs="Arial"/>
        </w:rPr>
        <w:t>&lt;</w:t>
      </w:r>
      <w:proofErr w:type="spellStart"/>
      <w:r>
        <w:rPr>
          <w:rFonts w:cs="Arial"/>
        </w:rPr>
        <w:t>byh</w:t>
      </w:r>
      <w:proofErr w:type="spellEnd"/>
      <w:r>
        <w:rPr>
          <w:rFonts w:cs="Arial"/>
        </w:rPr>
        <w:t>&gt;</w:t>
      </w:r>
      <w:r w:rsidR="00B81339" w:rsidRPr="00190DEE">
        <w:rPr>
          <w:rFonts w:cs="Arial"/>
          <w:highlight w:val="yellow"/>
        </w:rPr>
        <w:t>(JSPAC)</w:t>
      </w:r>
      <w:r w:rsidRPr="00190DEE">
        <w:rPr>
          <w:rFonts w:cs="Arial"/>
        </w:rPr>
        <w:t>&lt;</w:t>
      </w:r>
      <w:proofErr w:type="spellStart"/>
      <w:r>
        <w:rPr>
          <w:rFonts w:cs="Arial"/>
        </w:rPr>
        <w:t>eyh</w:t>
      </w:r>
      <w:proofErr w:type="spellEnd"/>
      <w:r>
        <w:rPr>
          <w:rFonts w:cs="Arial"/>
        </w:rPr>
        <w:t>&gt;</w:t>
      </w:r>
      <w:r w:rsidR="00B81339">
        <w:rPr>
          <w:rFonts w:cs="Arial"/>
        </w:rPr>
        <w:t xml:space="preserve"> </w:t>
      </w:r>
      <w:r w:rsidR="00C628A7" w:rsidRPr="00B51DB8">
        <w:rPr>
          <w:rFonts w:cs="Arial"/>
        </w:rPr>
        <w:t>which provides the following r</w:t>
      </w:r>
      <w:r w:rsidR="00985492" w:rsidRPr="00B51DB8">
        <w:rPr>
          <w:rFonts w:eastAsiaTheme="minorHAnsi" w:cs="Arial"/>
          <w:color w:val="000000"/>
        </w:rPr>
        <w:t>elated activities and services:</w:t>
      </w:r>
    </w:p>
    <w:p w14:paraId="13AE5531" w14:textId="77777777" w:rsidR="00C628A7" w:rsidRPr="00B51DB8" w:rsidRDefault="00C628A7" w:rsidP="00E409BE">
      <w:pPr>
        <w:pStyle w:val="ListParagraph"/>
        <w:numPr>
          <w:ilvl w:val="0"/>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lastRenderedPageBreak/>
        <w:t xml:space="preserve">A statewide leadership training conference and regional workshops providing specific information for </w:t>
      </w:r>
      <w:r w:rsidR="00985492" w:rsidRPr="00B51DB8">
        <w:rPr>
          <w:rFonts w:eastAsiaTheme="minorHAnsi" w:cs="Arial"/>
          <w:color w:val="000000"/>
        </w:rPr>
        <w:t>supporting special populations.</w:t>
      </w:r>
    </w:p>
    <w:p w14:paraId="220702C2" w14:textId="77777777"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Information and policy recommendations to facilitate statewide planning.</w:t>
      </w:r>
    </w:p>
    <w:p w14:paraId="02018AAC" w14:textId="77777777"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Training and strategies to educators to assist special population students in meeting or exceeding state-adjusted levels of performance.</w:t>
      </w:r>
    </w:p>
    <w:p w14:paraId="103192D2" w14:textId="77777777" w:rsidR="00C628A7" w:rsidRPr="00B51DB8" w:rsidRDefault="00C628A7" w:rsidP="00E409BE">
      <w:pPr>
        <w:pStyle w:val="ListParagraph"/>
        <w:numPr>
          <w:ilvl w:val="3"/>
          <w:numId w:val="36"/>
        </w:numPr>
        <w:autoSpaceDE w:val="0"/>
        <w:autoSpaceDN w:val="0"/>
        <w:adjustRightInd w:val="0"/>
        <w:spacing w:after="120"/>
        <w:ind w:left="1800"/>
        <w:contextualSpacing w:val="0"/>
        <w:rPr>
          <w:rFonts w:eastAsiaTheme="minorHAnsi" w:cs="Arial"/>
          <w:color w:val="000000"/>
        </w:rPr>
      </w:pPr>
      <w:r w:rsidRPr="00B51DB8">
        <w:rPr>
          <w:rFonts w:eastAsiaTheme="minorHAnsi" w:cs="Arial"/>
          <w:color w:val="000000"/>
        </w:rPr>
        <w:t>Linkages and partnerships to support special population students, including the identification of community-based organizations, social service agencies, and workforce development agencies.</w:t>
      </w:r>
    </w:p>
    <w:p w14:paraId="58DA4DD1" w14:textId="77777777" w:rsidR="00C628A7" w:rsidRPr="00B51DB8" w:rsidRDefault="00C628A7" w:rsidP="00E409BE">
      <w:pPr>
        <w:pStyle w:val="ListParagraph"/>
        <w:numPr>
          <w:ilvl w:val="3"/>
          <w:numId w:val="36"/>
        </w:numPr>
        <w:autoSpaceDE w:val="0"/>
        <w:autoSpaceDN w:val="0"/>
        <w:adjustRightInd w:val="0"/>
        <w:spacing w:after="240"/>
        <w:ind w:left="1800"/>
        <w:contextualSpacing w:val="0"/>
        <w:rPr>
          <w:rFonts w:cs="Arial"/>
        </w:rPr>
      </w:pPr>
      <w:r w:rsidRPr="00B51DB8">
        <w:rPr>
          <w:rFonts w:eastAsiaTheme="minorHAnsi" w:cs="Arial"/>
          <w:color w:val="000000"/>
        </w:rPr>
        <w:t>Collaboration with other programs and service providers to address the specific needs of all special population students.</w:t>
      </w:r>
    </w:p>
    <w:p w14:paraId="49E83F5D" w14:textId="1DD675EB" w:rsidR="005559BF" w:rsidRDefault="00190DEE" w:rsidP="005E6BB5">
      <w:pPr>
        <w:pStyle w:val="BodyTextIndent3"/>
        <w:spacing w:after="240"/>
        <w:ind w:left="1440"/>
        <w:rPr>
          <w:rFonts w:cs="Arial"/>
          <w:sz w:val="24"/>
          <w:szCs w:val="24"/>
        </w:rPr>
      </w:pPr>
      <w:r>
        <w:rPr>
          <w:rFonts w:cs="Arial"/>
          <w:sz w:val="24"/>
          <w:szCs w:val="24"/>
        </w:rPr>
        <w:t>&lt;</w:t>
      </w:r>
      <w:proofErr w:type="spellStart"/>
      <w:proofErr w:type="gramStart"/>
      <w:r>
        <w:rPr>
          <w:rFonts w:cs="Arial"/>
          <w:sz w:val="24"/>
          <w:szCs w:val="24"/>
        </w:rPr>
        <w:t>byh</w:t>
      </w:r>
      <w:proofErr w:type="spellEnd"/>
      <w:r>
        <w:rPr>
          <w:rFonts w:cs="Arial"/>
          <w:sz w:val="24"/>
          <w:szCs w:val="24"/>
        </w:rPr>
        <w:t>&gt;</w:t>
      </w:r>
      <w:proofErr w:type="gramEnd"/>
      <w:r w:rsidR="005559BF" w:rsidRPr="00190DEE">
        <w:rPr>
          <w:rFonts w:cs="Arial"/>
          <w:sz w:val="24"/>
          <w:szCs w:val="24"/>
          <w:highlight w:val="yellow"/>
        </w:rPr>
        <w:t>Through State-funded programs students are provided with opportunities for advanced learning in a variety of subjects and technologies. Additional support for students to gain knowledge regarding specific industry sectors and to acquire leadership skills is provided through CTSOs, and other student leadership activities</w:t>
      </w:r>
      <w:proofErr w:type="gramStart"/>
      <w:r w:rsidR="005559BF" w:rsidRPr="00190DEE">
        <w:rPr>
          <w:rFonts w:cs="Arial"/>
          <w:sz w:val="24"/>
          <w:szCs w:val="24"/>
          <w:highlight w:val="yellow"/>
        </w:rPr>
        <w:t>.</w:t>
      </w:r>
      <w:r w:rsidRPr="00190DEE">
        <w:rPr>
          <w:rFonts w:cs="Arial"/>
          <w:sz w:val="24"/>
          <w:szCs w:val="24"/>
        </w:rPr>
        <w:t>&lt;</w:t>
      </w:r>
      <w:proofErr w:type="spellStart"/>
      <w:proofErr w:type="gramEnd"/>
      <w:r>
        <w:rPr>
          <w:rFonts w:cs="Arial"/>
          <w:sz w:val="24"/>
          <w:szCs w:val="24"/>
        </w:rPr>
        <w:t>eyh</w:t>
      </w:r>
      <w:proofErr w:type="spellEnd"/>
      <w:r>
        <w:rPr>
          <w:rFonts w:cs="Arial"/>
          <w:sz w:val="24"/>
          <w:szCs w:val="24"/>
        </w:rPr>
        <w:t>&gt;</w:t>
      </w:r>
    </w:p>
    <w:p w14:paraId="6DD3B6F6" w14:textId="22BD77CE" w:rsidR="00C628A7" w:rsidRPr="00B51DB8" w:rsidRDefault="00C628A7" w:rsidP="005E6BB5">
      <w:pPr>
        <w:pStyle w:val="BodyTextIndent3"/>
        <w:spacing w:after="240"/>
        <w:ind w:left="1440"/>
        <w:rPr>
          <w:rFonts w:cs="Arial"/>
          <w:sz w:val="24"/>
          <w:szCs w:val="24"/>
        </w:rPr>
      </w:pPr>
      <w:r w:rsidRPr="00B51DB8">
        <w:rPr>
          <w:rFonts w:cs="Arial"/>
          <w:sz w:val="24"/>
          <w:szCs w:val="24"/>
        </w:rPr>
        <w:t>D</w:t>
      </w:r>
      <w:r w:rsidR="005E6BB5" w:rsidRPr="00B51DB8">
        <w:rPr>
          <w:rFonts w:cs="Arial"/>
          <w:sz w:val="24"/>
          <w:szCs w:val="24"/>
        </w:rPr>
        <w:t>uring the 2019–</w:t>
      </w:r>
      <w:r w:rsidRPr="00B51DB8">
        <w:rPr>
          <w:rFonts w:cs="Arial"/>
          <w:sz w:val="24"/>
          <w:szCs w:val="24"/>
        </w:rPr>
        <w:t xml:space="preserve">20 transition year, California will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w:t>
      </w:r>
      <w:r w:rsidR="006424E8">
        <w:rPr>
          <w:rFonts w:cs="Arial"/>
          <w:sz w:val="24"/>
          <w:szCs w:val="24"/>
        </w:rPr>
        <w:t>&lt;</w:t>
      </w:r>
      <w:proofErr w:type="spellStart"/>
      <w:proofErr w:type="gramStart"/>
      <w:r w:rsidR="006424E8">
        <w:rPr>
          <w:rFonts w:cs="Arial"/>
          <w:sz w:val="24"/>
          <w:szCs w:val="24"/>
        </w:rPr>
        <w:t>bbh</w:t>
      </w:r>
      <w:proofErr w:type="spellEnd"/>
      <w:r w:rsidR="006424E8">
        <w:rPr>
          <w:rFonts w:cs="Arial"/>
          <w:sz w:val="24"/>
          <w:szCs w:val="24"/>
        </w:rPr>
        <w:t>&gt;</w:t>
      </w:r>
      <w:proofErr w:type="gramEnd"/>
      <w:r w:rsidR="00190DEE" w:rsidRPr="006424E8">
        <w:rPr>
          <w:sz w:val="24"/>
          <w:highlight w:val="cyan"/>
        </w:rPr>
        <w:t>Through State-funded programs students are provided with opportunities for advanced learning in a variety of subjects and technologies. Additional support for students to gain knowledge regarding specific industry sectors and to acquire leadership skills is provided through CTSOs, and other student leadership activities</w:t>
      </w:r>
      <w:proofErr w:type="gramStart"/>
      <w:r w:rsidR="00190DEE" w:rsidRPr="006424E8">
        <w:rPr>
          <w:sz w:val="24"/>
          <w:highlight w:val="cyan"/>
        </w:rPr>
        <w:t>.</w:t>
      </w:r>
      <w:r w:rsidR="00190DEE">
        <w:rPr>
          <w:sz w:val="24"/>
        </w:rPr>
        <w:t>&lt;</w:t>
      </w:r>
      <w:proofErr w:type="spellStart"/>
      <w:proofErr w:type="gramEnd"/>
      <w:r w:rsidR="00190DEE">
        <w:rPr>
          <w:sz w:val="24"/>
        </w:rPr>
        <w:t>ebh</w:t>
      </w:r>
      <w:proofErr w:type="spellEnd"/>
      <w:r w:rsidR="00190DEE">
        <w:rPr>
          <w:sz w:val="24"/>
        </w:rPr>
        <w:t>&gt;</w:t>
      </w:r>
      <w:r w:rsidR="00190DEE">
        <w:rPr>
          <w:rFonts w:cs="Arial"/>
          <w:sz w:val="24"/>
          <w:szCs w:val="24"/>
        </w:rPr>
        <w:t>&lt;</w:t>
      </w:r>
      <w:proofErr w:type="spellStart"/>
      <w:r w:rsidR="00190DEE">
        <w:rPr>
          <w:rFonts w:cs="Arial"/>
          <w:sz w:val="24"/>
          <w:szCs w:val="24"/>
        </w:rPr>
        <w:t>byh</w:t>
      </w:r>
      <w:proofErr w:type="spellEnd"/>
      <w:r w:rsidR="00190DEE">
        <w:rPr>
          <w:rFonts w:cs="Arial"/>
          <w:sz w:val="24"/>
          <w:szCs w:val="24"/>
        </w:rPr>
        <w:t>&gt;</w:t>
      </w:r>
      <w:r w:rsidR="002E03A3" w:rsidRPr="00190DEE">
        <w:rPr>
          <w:rFonts w:cs="Arial"/>
          <w:sz w:val="24"/>
          <w:szCs w:val="24"/>
          <w:highlight w:val="yellow"/>
        </w:rPr>
        <w:t>As part of this due diligence during the transition year, California will also explo</w:t>
      </w:r>
      <w:r w:rsidR="005559BF" w:rsidRPr="00190DEE">
        <w:rPr>
          <w:rFonts w:cs="Arial"/>
          <w:sz w:val="24"/>
          <w:szCs w:val="24"/>
          <w:highlight w:val="yellow"/>
        </w:rPr>
        <w:t>re ways to provide coherence among different entities providing similar services to avoid duplication of efforts and maximize the best use of public resources for providing appropriate accommodations to students.</w:t>
      </w:r>
      <w:r w:rsidR="00190DEE">
        <w:rPr>
          <w:rFonts w:cs="Arial"/>
          <w:sz w:val="24"/>
          <w:szCs w:val="24"/>
        </w:rPr>
        <w:t>&lt;</w:t>
      </w:r>
      <w:proofErr w:type="spellStart"/>
      <w:r w:rsidR="00190DEE">
        <w:rPr>
          <w:rFonts w:cs="Arial"/>
          <w:sz w:val="24"/>
          <w:szCs w:val="24"/>
        </w:rPr>
        <w:t>eyh</w:t>
      </w:r>
      <w:proofErr w:type="spellEnd"/>
      <w:r w:rsidR="00190DEE">
        <w:rPr>
          <w:rFonts w:cs="Arial"/>
          <w:sz w:val="24"/>
          <w:szCs w:val="24"/>
        </w:rPr>
        <w:t>&gt;</w:t>
      </w:r>
      <w:r w:rsidR="005559BF">
        <w:rPr>
          <w:rFonts w:cs="Arial"/>
          <w:sz w:val="24"/>
          <w:szCs w:val="24"/>
        </w:rPr>
        <w:t xml:space="preserve"> </w:t>
      </w:r>
    </w:p>
    <w:p w14:paraId="6E1EF5F3" w14:textId="77777777" w:rsidR="00C628A7" w:rsidRPr="00B51DB8" w:rsidRDefault="00C628A7" w:rsidP="00E409BE">
      <w:pPr>
        <w:pStyle w:val="BodyTextIndent3"/>
        <w:numPr>
          <w:ilvl w:val="0"/>
          <w:numId w:val="13"/>
        </w:numPr>
        <w:spacing w:after="240"/>
        <w:ind w:left="1440"/>
        <w:rPr>
          <w:rFonts w:cs="Arial"/>
          <w:sz w:val="24"/>
          <w:szCs w:val="24"/>
        </w:rPr>
      </w:pPr>
      <w:proofErr w:type="gramStart"/>
      <w:r w:rsidRPr="00B51DB8">
        <w:rPr>
          <w:rFonts w:cs="Arial"/>
          <w:sz w:val="24"/>
          <w:szCs w:val="24"/>
        </w:rPr>
        <w:t>will</w:t>
      </w:r>
      <w:proofErr w:type="gramEnd"/>
      <w:r w:rsidRPr="00B51DB8">
        <w:rPr>
          <w:rFonts w:cs="Arial"/>
          <w:sz w:val="24"/>
          <w:szCs w:val="24"/>
        </w:rPr>
        <w:t xml:space="preserve"> be provided instruction and work-based learning opportunities in integrated settings that support competitive, integrated employment.  (Section 122(d)(9) of Perkins V)</w:t>
      </w:r>
    </w:p>
    <w:p w14:paraId="34CE4B69" w14:textId="77777777" w:rsidR="00C628A7" w:rsidRPr="00B51DB8" w:rsidRDefault="00C628A7" w:rsidP="005E6BB5">
      <w:pPr>
        <w:pStyle w:val="BodyTextIndent3"/>
        <w:spacing w:after="480"/>
        <w:ind w:left="1080"/>
        <w:rPr>
          <w:rFonts w:cs="Arial"/>
          <w:sz w:val="24"/>
          <w:szCs w:val="24"/>
        </w:rPr>
      </w:pPr>
      <w:r w:rsidRPr="00B51DB8">
        <w:rPr>
          <w:rFonts w:cs="Arial"/>
          <w:b/>
          <w:sz w:val="24"/>
          <w:szCs w:val="24"/>
          <w:u w:val="single"/>
        </w:rPr>
        <w:t>Response:</w:t>
      </w:r>
      <w:r w:rsidR="005E6BB5" w:rsidRPr="00B51DB8">
        <w:rPr>
          <w:rFonts w:cs="Arial"/>
          <w:sz w:val="24"/>
          <w:szCs w:val="24"/>
        </w:rPr>
        <w:t xml:space="preserve"> </w:t>
      </w:r>
      <w:r w:rsidRPr="00B51DB8">
        <w:rPr>
          <w:rFonts w:cs="Arial"/>
          <w:sz w:val="24"/>
          <w:szCs w:val="24"/>
        </w:rPr>
        <w:t>This section is not r</w:t>
      </w:r>
      <w:r w:rsidR="005E6BB5" w:rsidRPr="00B51DB8">
        <w:rPr>
          <w:rFonts w:cs="Arial"/>
          <w:sz w:val="24"/>
          <w:szCs w:val="24"/>
        </w:rPr>
        <w:t>equired in the transition plan.</w:t>
      </w:r>
    </w:p>
    <w:p w14:paraId="692FD6C8" w14:textId="77777777" w:rsidR="007F722E" w:rsidRPr="00B51DB8" w:rsidRDefault="007F722E" w:rsidP="00E409BE">
      <w:pPr>
        <w:pStyle w:val="Heading2"/>
        <w:numPr>
          <w:ilvl w:val="0"/>
          <w:numId w:val="40"/>
        </w:numPr>
        <w:rPr>
          <w:rFonts w:cs="Arial"/>
          <w:sz w:val="24"/>
          <w:szCs w:val="24"/>
        </w:rPr>
      </w:pPr>
      <w:bookmarkStart w:id="10" w:name="_Toc2938933"/>
      <w:r w:rsidRPr="00B51DB8">
        <w:rPr>
          <w:rFonts w:cs="Arial"/>
          <w:sz w:val="24"/>
          <w:szCs w:val="24"/>
        </w:rPr>
        <w:lastRenderedPageBreak/>
        <w:t>Preparing Teachers and Faculty</w:t>
      </w:r>
      <w:bookmarkEnd w:id="10"/>
    </w:p>
    <w:p w14:paraId="6B4F961D" w14:textId="77777777" w:rsidR="007F722E" w:rsidRPr="00B51DB8" w:rsidRDefault="007F722E" w:rsidP="00E409BE">
      <w:pPr>
        <w:pStyle w:val="BodyTextIndent3"/>
        <w:numPr>
          <w:ilvl w:val="0"/>
          <w:numId w:val="23"/>
        </w:numPr>
        <w:spacing w:after="240"/>
        <w:ind w:left="1080"/>
        <w:rPr>
          <w:rFonts w:cs="Arial"/>
          <w:b/>
          <w:sz w:val="24"/>
          <w:szCs w:val="24"/>
        </w:rPr>
      </w:pPr>
      <w:r w:rsidRPr="00B51DB8">
        <w:rPr>
          <w:rFonts w:cs="Arial"/>
          <w:sz w:val="24"/>
          <w:szCs w:val="24"/>
        </w:rPr>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673EC01B" w14:textId="77777777" w:rsidR="0074440C" w:rsidRPr="00B51DB8" w:rsidRDefault="007F722E" w:rsidP="005E6BB5">
      <w:pPr>
        <w:pStyle w:val="BodyTextIndent3"/>
        <w:spacing w:after="480"/>
        <w:ind w:left="720"/>
        <w:rPr>
          <w:rFonts w:cs="Arial"/>
          <w:b/>
          <w:sz w:val="24"/>
          <w:szCs w:val="24"/>
        </w:rPr>
      </w:pPr>
      <w:r w:rsidRPr="00B51DB8">
        <w:rPr>
          <w:rFonts w:cs="Arial"/>
          <w:b/>
          <w:sz w:val="24"/>
          <w:szCs w:val="24"/>
          <w:u w:val="single"/>
        </w:rPr>
        <w:t>Response</w:t>
      </w:r>
      <w:r w:rsidRPr="00B51DB8">
        <w:rPr>
          <w:rFonts w:cs="Arial"/>
          <w:b/>
          <w:sz w:val="24"/>
          <w:szCs w:val="24"/>
        </w:rPr>
        <w:t>:</w:t>
      </w:r>
      <w:r w:rsidR="005E6BB5" w:rsidRPr="00B51DB8">
        <w:rPr>
          <w:rFonts w:cs="Arial"/>
          <w:sz w:val="24"/>
          <w:szCs w:val="24"/>
        </w:rPr>
        <w:t xml:space="preserve"> </w:t>
      </w:r>
      <w:r w:rsidRPr="00B51DB8">
        <w:rPr>
          <w:rFonts w:cs="Arial"/>
          <w:sz w:val="24"/>
          <w:szCs w:val="24"/>
        </w:rPr>
        <w:t>This section is not required in transition plan.</w:t>
      </w:r>
    </w:p>
    <w:p w14:paraId="6D5CC976" w14:textId="77777777" w:rsidR="0023596B" w:rsidRPr="004E644A" w:rsidRDefault="0023596B" w:rsidP="00E409BE">
      <w:pPr>
        <w:pStyle w:val="Heading2"/>
        <w:numPr>
          <w:ilvl w:val="0"/>
          <w:numId w:val="39"/>
        </w:numPr>
        <w:spacing w:after="240"/>
        <w:ind w:left="360"/>
        <w:rPr>
          <w:rFonts w:cs="Arial"/>
          <w:sz w:val="24"/>
          <w:szCs w:val="24"/>
          <w:u w:val="single"/>
        </w:rPr>
      </w:pPr>
      <w:bookmarkStart w:id="11" w:name="_Toc2938934"/>
      <w:r w:rsidRPr="004E644A">
        <w:rPr>
          <w:rFonts w:cs="Arial"/>
          <w:sz w:val="24"/>
          <w:szCs w:val="24"/>
          <w:u w:val="single"/>
        </w:rPr>
        <w:t>Fiscal Responsibility</w:t>
      </w:r>
      <w:bookmarkEnd w:id="11"/>
    </w:p>
    <w:p w14:paraId="1BA9A529" w14:textId="77777777" w:rsidR="0023596B" w:rsidRPr="00B51DB8" w:rsidRDefault="0023596B" w:rsidP="00E409BE">
      <w:pPr>
        <w:pStyle w:val="BodyTextIndent3"/>
        <w:numPr>
          <w:ilvl w:val="4"/>
          <w:numId w:val="24"/>
        </w:numPr>
        <w:ind w:left="720"/>
        <w:rPr>
          <w:rFonts w:cs="Arial"/>
          <w:sz w:val="24"/>
          <w:szCs w:val="24"/>
        </w:rPr>
      </w:pPr>
      <w:r w:rsidRPr="00B51DB8">
        <w:rPr>
          <w:rFonts w:cs="Arial"/>
          <w:sz w:val="24"/>
          <w:szCs w:val="24"/>
        </w:rPr>
        <w:t>Describe the criteria and process for how the eligible agency will approve eligible recipients for funds</w:t>
      </w:r>
      <w:r w:rsidR="005E6BB5" w:rsidRPr="00B51DB8">
        <w:rPr>
          <w:rFonts w:cs="Arial"/>
          <w:sz w:val="24"/>
          <w:szCs w:val="24"/>
        </w:rPr>
        <w:t xml:space="preserve"> under this Act, including how—</w:t>
      </w:r>
    </w:p>
    <w:p w14:paraId="5631E1F2" w14:textId="77777777" w:rsidR="0023596B" w:rsidRPr="00B51DB8" w:rsidRDefault="0023596B" w:rsidP="00E409BE">
      <w:pPr>
        <w:numPr>
          <w:ilvl w:val="1"/>
          <w:numId w:val="26"/>
        </w:numPr>
        <w:spacing w:after="240"/>
        <w:ind w:left="1080"/>
        <w:rPr>
          <w:rFonts w:cs="Arial"/>
        </w:rPr>
      </w:pPr>
      <w:r w:rsidRPr="00B51DB8">
        <w:rPr>
          <w:rFonts w:cs="Arial"/>
        </w:rPr>
        <w:t>each eligible recipient will promote academic achievement;</w:t>
      </w:r>
    </w:p>
    <w:p w14:paraId="52B5E8C4" w14:textId="77777777" w:rsidR="0074440C" w:rsidRPr="00B51DB8" w:rsidRDefault="005E6BB5" w:rsidP="005E6BB5">
      <w:pPr>
        <w:pStyle w:val="BodyTextIndent"/>
        <w:spacing w:after="240"/>
        <w:ind w:left="720"/>
        <w:rPr>
          <w:rFonts w:cs="Arial"/>
          <w:b/>
          <w:u w:val="single"/>
        </w:rPr>
      </w:pPr>
      <w:r w:rsidRPr="00B51DB8">
        <w:rPr>
          <w:rFonts w:cs="Arial"/>
          <w:b/>
          <w:u w:val="single"/>
        </w:rPr>
        <w:t>Response:</w:t>
      </w:r>
    </w:p>
    <w:p w14:paraId="27AF779A" w14:textId="77777777" w:rsidR="0074440C" w:rsidRPr="00B51DB8" w:rsidRDefault="0074440C" w:rsidP="005E6BB5">
      <w:pPr>
        <w:autoSpaceDE w:val="0"/>
        <w:autoSpaceDN w:val="0"/>
        <w:adjustRightInd w:val="0"/>
        <w:spacing w:after="240"/>
        <w:ind w:left="1080"/>
        <w:rPr>
          <w:rFonts w:cs="Arial"/>
          <w:color w:val="000000"/>
        </w:rPr>
      </w:pPr>
      <w:r w:rsidRPr="00B51DB8">
        <w:rPr>
          <w:rFonts w:cs="Arial"/>
          <w:color w:val="000000"/>
        </w:rPr>
        <w:t>As stated in the response to B(2)(h), each eligible recipient must integrate the six requirements established in Section 135(b) of Perkins V</w:t>
      </w:r>
      <w:r w:rsidR="005E6BB5" w:rsidRPr="00B51DB8">
        <w:rPr>
          <w:rFonts w:cs="Arial"/>
          <w:color w:val="000000"/>
        </w:rPr>
        <w:t>,</w:t>
      </w:r>
      <w:r w:rsidRPr="00B51DB8">
        <w:rPr>
          <w:rFonts w:cs="Arial"/>
          <w:color w:val="000000"/>
        </w:rPr>
        <w:t xml:space="preserve"> as well as state criteria determined to be critical for the delivery of high-quality CTE programs. California will continue with existing efforts to integrate rigorous academics with robust technical knowledge and skills in all career pathways. With the vision of high-quality career pathways established by the </w:t>
      </w:r>
      <w:r w:rsidR="005E6BB5" w:rsidRPr="00B51DB8">
        <w:rPr>
          <w:rFonts w:cs="Arial"/>
          <w:color w:val="000000"/>
        </w:rPr>
        <w:t>C</w:t>
      </w:r>
      <w:r w:rsidRPr="00B51DB8">
        <w:rPr>
          <w:rFonts w:cs="Arial"/>
          <w:color w:val="000000"/>
        </w:rPr>
        <w:t>WPJAC and reinforced by the essential elements, California will take time during this transition year to conduct extensive consultation with stakeholders to further refine California’s delivery of career pathway programs that promote academic achievement.</w:t>
      </w:r>
    </w:p>
    <w:p w14:paraId="118C24F7" w14:textId="77777777" w:rsidR="0074440C" w:rsidRPr="00B51DB8" w:rsidRDefault="0074440C" w:rsidP="00E409BE">
      <w:pPr>
        <w:numPr>
          <w:ilvl w:val="1"/>
          <w:numId w:val="26"/>
        </w:numPr>
        <w:spacing w:after="240"/>
        <w:ind w:left="1080"/>
        <w:rPr>
          <w:rFonts w:cs="Arial"/>
        </w:rPr>
      </w:pPr>
      <w:r w:rsidRPr="00B51DB8">
        <w:rPr>
          <w:rFonts w:cs="Arial"/>
        </w:rPr>
        <w:t>each eligible recipient will promote skill attainment, including skill attainment that leads to a recognized postsecondary credential; and</w:t>
      </w:r>
    </w:p>
    <w:p w14:paraId="4872DF49" w14:textId="77777777" w:rsidR="0074440C" w:rsidRPr="00B51DB8" w:rsidRDefault="0074440C" w:rsidP="005E6BB5">
      <w:pPr>
        <w:spacing w:after="240" w:line="276" w:lineRule="auto"/>
        <w:ind w:left="720"/>
        <w:rPr>
          <w:rFonts w:cs="Arial"/>
          <w:b/>
          <w:iCs/>
        </w:rPr>
      </w:pPr>
      <w:r w:rsidRPr="00B51DB8">
        <w:rPr>
          <w:rFonts w:cs="Arial"/>
          <w:b/>
          <w:iCs/>
          <w:u w:val="single"/>
        </w:rPr>
        <w:t>Response</w:t>
      </w:r>
      <w:r w:rsidR="005E6BB5" w:rsidRPr="00B51DB8">
        <w:rPr>
          <w:rFonts w:cs="Arial"/>
          <w:b/>
          <w:iCs/>
        </w:rPr>
        <w:t>:</w:t>
      </w:r>
    </w:p>
    <w:p w14:paraId="79ECDF43" w14:textId="77777777" w:rsidR="0074440C" w:rsidRPr="00B51DB8" w:rsidRDefault="0074440C" w:rsidP="005E6BB5">
      <w:pPr>
        <w:spacing w:after="240"/>
        <w:ind w:left="1080"/>
        <w:rPr>
          <w:rFonts w:cs="Arial"/>
        </w:rPr>
      </w:pPr>
      <w:r w:rsidRPr="00B51DB8">
        <w:rPr>
          <w:rFonts w:cs="Arial"/>
        </w:rPr>
        <w:t>California requires all eligible recipients to promote skill attainment through end-of-course assessments, and</w:t>
      </w:r>
      <w:r w:rsidR="00232CA4">
        <w:rPr>
          <w:rFonts w:cs="Arial"/>
        </w:rPr>
        <w:t>/</w:t>
      </w:r>
      <w:r w:rsidR="006A5797">
        <w:rPr>
          <w:rFonts w:cs="Arial"/>
        </w:rPr>
        <w:t>or</w:t>
      </w:r>
      <w:r w:rsidR="006A5797" w:rsidRPr="00B51DB8">
        <w:rPr>
          <w:rFonts w:cs="Arial"/>
        </w:rPr>
        <w:t xml:space="preserve"> </w:t>
      </w:r>
      <w:r w:rsidRPr="00B51DB8">
        <w:rPr>
          <w:rFonts w:cs="Arial"/>
        </w:rPr>
        <w:t>the awarding of certificates of achievement, when available</w:t>
      </w:r>
      <w:r w:rsidR="00350ECD" w:rsidRPr="00B51DB8">
        <w:rPr>
          <w:rFonts w:cs="Arial"/>
        </w:rPr>
        <w:t xml:space="preserve"> and where appropriate. The CTEMCS </w:t>
      </w:r>
      <w:r w:rsidRPr="00B51DB8">
        <w:rPr>
          <w:rFonts w:cs="Arial"/>
        </w:rPr>
        <w:t>recognize 15 Industry Sectors and 58 Pathways</w:t>
      </w:r>
      <w:r w:rsidR="005E6BB5" w:rsidRPr="00B51DB8">
        <w:rPr>
          <w:rFonts w:cs="Arial"/>
        </w:rPr>
        <w:t>,</w:t>
      </w:r>
      <w:r w:rsidRPr="00B51DB8">
        <w:rPr>
          <w:rFonts w:cs="Arial"/>
        </w:rPr>
        <w:t xml:space="preserve"> and are designed to integrate all the essential elements necessary for entry into defined pathways. They integrate CTE knowledge and skills attainment with general education academics</w:t>
      </w:r>
      <w:r w:rsidR="005E6BB5" w:rsidRPr="00B51DB8">
        <w:rPr>
          <w:rFonts w:cs="Arial"/>
        </w:rPr>
        <w:t>,</w:t>
      </w:r>
      <w:r w:rsidRPr="00B51DB8">
        <w:rPr>
          <w:rFonts w:cs="Arial"/>
        </w:rPr>
        <w:t xml:space="preserve"> and include opportunities for students to participate in a continuum of work-based learning experiences as w</w:t>
      </w:r>
      <w:r w:rsidR="005E6BB5" w:rsidRPr="00B51DB8">
        <w:rPr>
          <w:rFonts w:cs="Arial"/>
        </w:rPr>
        <w:t>ell as earn early college credit</w:t>
      </w:r>
      <w:r w:rsidRPr="00B51DB8">
        <w:rPr>
          <w:rFonts w:cs="Arial"/>
        </w:rPr>
        <w:t xml:space="preserve">s and advanced standing in </w:t>
      </w:r>
      <w:r w:rsidR="005E6BB5" w:rsidRPr="00B51DB8">
        <w:rPr>
          <w:rFonts w:cs="Arial"/>
        </w:rPr>
        <w:t>community college CTE programs.</w:t>
      </w:r>
    </w:p>
    <w:p w14:paraId="0F3E1530" w14:textId="77777777" w:rsidR="0074440C" w:rsidRPr="00B51DB8" w:rsidRDefault="0074440C" w:rsidP="00E409BE">
      <w:pPr>
        <w:numPr>
          <w:ilvl w:val="1"/>
          <w:numId w:val="26"/>
        </w:numPr>
        <w:spacing w:after="240"/>
        <w:ind w:left="1080"/>
        <w:rPr>
          <w:rFonts w:cs="Arial"/>
        </w:rPr>
      </w:pPr>
      <w:proofErr w:type="gramStart"/>
      <w:r w:rsidRPr="00B51DB8">
        <w:rPr>
          <w:rFonts w:cs="Arial"/>
        </w:rPr>
        <w:lastRenderedPageBreak/>
        <w:t>each</w:t>
      </w:r>
      <w:proofErr w:type="gramEnd"/>
      <w:r w:rsidRPr="00B51DB8">
        <w:rPr>
          <w:rFonts w:cs="Arial"/>
        </w:rPr>
        <w:t xml:space="preserve"> eligible recipient will ensure the </w:t>
      </w:r>
      <w:r w:rsidRPr="00B51DB8">
        <w:rPr>
          <w:rFonts w:cs="Arial"/>
          <w:shd w:val="clear" w:color="auto" w:fill="FFFFFF"/>
        </w:rPr>
        <w:t>local needs assessment</w:t>
      </w:r>
      <w:r w:rsidRPr="00B51DB8">
        <w:rPr>
          <w:rFonts w:cs="Arial"/>
        </w:rPr>
        <w:t xml:space="preserve"> under section 134 takes into consideration local economic and education needs, including, where appropriate, in-demand industry sectors and occupations.  (Section 122(d)(5) of Perkins V)</w:t>
      </w:r>
    </w:p>
    <w:p w14:paraId="5BBF920D" w14:textId="77777777" w:rsidR="0074440C" w:rsidRPr="00B51DB8" w:rsidRDefault="0074440C" w:rsidP="005E6BB5">
      <w:pPr>
        <w:pStyle w:val="BodyTextIndent"/>
        <w:spacing w:after="240"/>
        <w:ind w:left="720"/>
        <w:rPr>
          <w:rFonts w:cs="Arial"/>
          <w:b/>
        </w:rPr>
      </w:pPr>
      <w:r w:rsidRPr="00B51DB8">
        <w:rPr>
          <w:rFonts w:cs="Arial"/>
          <w:b/>
          <w:u w:val="single"/>
        </w:rPr>
        <w:t>Response</w:t>
      </w:r>
      <w:r w:rsidRPr="00B51DB8">
        <w:rPr>
          <w:rFonts w:cs="Arial"/>
          <w:b/>
        </w:rPr>
        <w:t>:</w:t>
      </w:r>
    </w:p>
    <w:p w14:paraId="5F52DEBA" w14:textId="650D8703" w:rsidR="0074440C" w:rsidRPr="00B51DB8" w:rsidRDefault="0074440C" w:rsidP="005E6BB5">
      <w:pPr>
        <w:pStyle w:val="BodyTextIndent"/>
        <w:spacing w:after="240"/>
        <w:ind w:left="1080"/>
        <w:rPr>
          <w:rFonts w:cs="Arial"/>
        </w:rPr>
      </w:pPr>
      <w:r w:rsidRPr="00B51DB8">
        <w:rPr>
          <w:rFonts w:cs="Arial"/>
        </w:rPr>
        <w:t>As stated previously in this transition plan</w:t>
      </w:r>
      <w:r w:rsidR="005E6BB5" w:rsidRPr="00B51DB8">
        <w:rPr>
          <w:rFonts w:cs="Arial"/>
        </w:rPr>
        <w:t>,</w:t>
      </w:r>
      <w:r w:rsidRPr="00B51DB8">
        <w:rPr>
          <w:rFonts w:cs="Arial"/>
        </w:rPr>
        <w:t xml:space="preserve"> California has recently implemented several </w:t>
      </w:r>
      <w:r w:rsidR="005E6BB5" w:rsidRPr="00B51DB8">
        <w:rPr>
          <w:rFonts w:cs="Arial"/>
        </w:rPr>
        <w:t>S</w:t>
      </w:r>
      <w:r w:rsidRPr="00B51DB8">
        <w:rPr>
          <w:rFonts w:cs="Arial"/>
        </w:rPr>
        <w:t>tate initiatives to encourage LE</w:t>
      </w:r>
      <w:r w:rsidR="005E6BB5" w:rsidRPr="00B51DB8">
        <w:rPr>
          <w:rFonts w:cs="Arial"/>
        </w:rPr>
        <w:t>As and c</w:t>
      </w:r>
      <w:r w:rsidRPr="00B51DB8">
        <w:rPr>
          <w:rFonts w:cs="Arial"/>
        </w:rPr>
        <w:t xml:space="preserve">ommunity </w:t>
      </w:r>
      <w:r w:rsidR="005E6BB5" w:rsidRPr="00B51DB8">
        <w:rPr>
          <w:rFonts w:cs="Arial"/>
        </w:rPr>
        <w:t>c</w:t>
      </w:r>
      <w:r w:rsidRPr="00B51DB8">
        <w:rPr>
          <w:rFonts w:cs="Arial"/>
        </w:rPr>
        <w:t>olleges to increase the use of data as a basis for aligning their CTE programs with regional economies</w:t>
      </w:r>
      <w:r w:rsidR="004D3ADF">
        <w:rPr>
          <w:rFonts w:cs="Arial"/>
        </w:rPr>
        <w:t xml:space="preserve"> </w:t>
      </w:r>
      <w:r w:rsidR="006424E8">
        <w:rPr>
          <w:rFonts w:cs="Arial"/>
        </w:rPr>
        <w:t>&lt;</w:t>
      </w:r>
      <w:proofErr w:type="spellStart"/>
      <w:r w:rsidR="006424E8">
        <w:rPr>
          <w:rFonts w:cs="Arial"/>
        </w:rPr>
        <w:t>byh</w:t>
      </w:r>
      <w:proofErr w:type="spellEnd"/>
      <w:r w:rsidR="006424E8">
        <w:rPr>
          <w:rFonts w:cs="Arial"/>
        </w:rPr>
        <w:t>&gt;</w:t>
      </w:r>
      <w:r w:rsidR="004D3ADF" w:rsidRPr="006424E8">
        <w:rPr>
          <w:rFonts w:cs="Arial"/>
          <w:highlight w:val="yellow"/>
        </w:rPr>
        <w:t>and education needs</w:t>
      </w:r>
      <w:r w:rsidR="006424E8">
        <w:rPr>
          <w:rFonts w:cs="Arial"/>
        </w:rPr>
        <w:t>&lt;</w:t>
      </w:r>
      <w:proofErr w:type="spellStart"/>
      <w:r w:rsidR="006424E8">
        <w:rPr>
          <w:rFonts w:cs="Arial"/>
        </w:rPr>
        <w:t>eyh</w:t>
      </w:r>
      <w:proofErr w:type="spellEnd"/>
      <w:r w:rsidR="006424E8">
        <w:rPr>
          <w:rFonts w:cs="Arial"/>
        </w:rPr>
        <w:t>&gt;</w:t>
      </w:r>
      <w:r w:rsidRPr="00B51DB8">
        <w:rPr>
          <w:rFonts w:cs="Arial"/>
        </w:rPr>
        <w:t xml:space="preserve">. The </w:t>
      </w:r>
      <w:r w:rsidR="005E6BB5" w:rsidRPr="00B51DB8">
        <w:rPr>
          <w:rFonts w:cs="Arial"/>
        </w:rPr>
        <w:t>S</w:t>
      </w:r>
      <w:r w:rsidRPr="00B51DB8">
        <w:rPr>
          <w:rFonts w:cs="Arial"/>
        </w:rPr>
        <w:t xml:space="preserve">tate has made significant progress </w:t>
      </w:r>
      <w:r w:rsidR="005E6BB5" w:rsidRPr="00B51DB8">
        <w:rPr>
          <w:rFonts w:cs="Arial"/>
        </w:rPr>
        <w:t>with</w:t>
      </w:r>
      <w:r w:rsidRPr="00B51DB8">
        <w:rPr>
          <w:rFonts w:cs="Arial"/>
        </w:rPr>
        <w:t xml:space="preserve"> developing education and industry partnerships to ensure a match between the skills needed in local and regional markets</w:t>
      </w:r>
      <w:r w:rsidR="005E6BB5" w:rsidRPr="00B51DB8">
        <w:rPr>
          <w:rFonts w:cs="Arial"/>
        </w:rPr>
        <w:t>,</w:t>
      </w:r>
      <w:r w:rsidRPr="00B51DB8">
        <w:rPr>
          <w:rFonts w:cs="Arial"/>
        </w:rPr>
        <w:t xml:space="preserve"> and those possessed by stud</w:t>
      </w:r>
      <w:r w:rsidR="005E6BB5" w:rsidRPr="00B51DB8">
        <w:rPr>
          <w:rFonts w:cs="Arial"/>
        </w:rPr>
        <w:t>ents who complete CTE programs.</w:t>
      </w:r>
    </w:p>
    <w:p w14:paraId="093775E4" w14:textId="3BB53E68" w:rsidR="0074440C" w:rsidRPr="00B51DB8" w:rsidRDefault="0074440C" w:rsidP="004A2295">
      <w:pPr>
        <w:pStyle w:val="BodyTextIndent"/>
        <w:spacing w:after="240"/>
        <w:ind w:left="1080"/>
        <w:rPr>
          <w:rFonts w:cs="Arial"/>
        </w:rPr>
      </w:pPr>
      <w:r w:rsidRPr="00B51DB8">
        <w:rPr>
          <w:rFonts w:cs="Arial"/>
        </w:rPr>
        <w:t xml:space="preserve">In collaboration with the </w:t>
      </w:r>
      <w:r w:rsidRPr="00B51DB8">
        <w:rPr>
          <w:rFonts w:cs="Arial"/>
          <w:lang w:val="en"/>
        </w:rPr>
        <w:t>California Workforce Development Board</w:t>
      </w:r>
      <w:r w:rsidR="0065121C">
        <w:rPr>
          <w:rFonts w:cs="Arial"/>
          <w:lang w:val="en"/>
        </w:rPr>
        <w:t>,</w:t>
      </w:r>
      <w:r w:rsidRPr="00B51DB8">
        <w:rPr>
          <w:rFonts w:cs="Arial"/>
          <w:lang w:val="en"/>
        </w:rPr>
        <w:t xml:space="preserve"> </w:t>
      </w:r>
      <w:r w:rsidRPr="00B51DB8">
        <w:rPr>
          <w:rFonts w:cs="Arial"/>
        </w:rPr>
        <w:t>current and emerging occupational opportunities are identified through the analysis of statewide and regional data provided by the U.S. Department of Labor/Bureau of Labor Statistics and the California Employment Development Department/La</w:t>
      </w:r>
      <w:r w:rsidR="004A2295" w:rsidRPr="00B51DB8">
        <w:rPr>
          <w:rFonts w:cs="Arial"/>
        </w:rPr>
        <w:t xml:space="preserve">bor Market Information Division. </w:t>
      </w:r>
      <w:r w:rsidRPr="00B51DB8">
        <w:rPr>
          <w:rFonts w:cs="Arial"/>
        </w:rPr>
        <w:t xml:space="preserve">This information is made available to local agencies and institutions through the Strong Workforce Program and other websites. Eligible recipients will be expected to access regional labor market projections, workforce development </w:t>
      </w:r>
      <w:r w:rsidR="006424E8">
        <w:rPr>
          <w:rFonts w:cs="Arial"/>
        </w:rPr>
        <w:t>&lt;</w:t>
      </w:r>
      <w:proofErr w:type="spellStart"/>
      <w:r w:rsidR="006424E8">
        <w:rPr>
          <w:rFonts w:cs="Arial"/>
        </w:rPr>
        <w:t>byh</w:t>
      </w:r>
      <w:proofErr w:type="spellEnd"/>
      <w:r w:rsidR="006424E8">
        <w:rPr>
          <w:rFonts w:cs="Arial"/>
        </w:rPr>
        <w:t>&gt;</w:t>
      </w:r>
      <w:r w:rsidR="004D3ADF" w:rsidRPr="006424E8">
        <w:rPr>
          <w:rFonts w:cs="Arial"/>
          <w:highlight w:val="yellow"/>
        </w:rPr>
        <w:t>in</w:t>
      </w:r>
      <w:r w:rsidR="006424E8">
        <w:rPr>
          <w:rFonts w:cs="Arial"/>
        </w:rPr>
        <w:t>&lt;</w:t>
      </w:r>
      <w:proofErr w:type="spellStart"/>
      <w:r w:rsidR="006424E8">
        <w:rPr>
          <w:rFonts w:cs="Arial"/>
        </w:rPr>
        <w:t>eyh</w:t>
      </w:r>
      <w:proofErr w:type="spellEnd"/>
      <w:r w:rsidR="006424E8">
        <w:rPr>
          <w:rFonts w:cs="Arial"/>
        </w:rPr>
        <w:t>&gt;</w:t>
      </w:r>
      <w:r w:rsidR="004D3ADF">
        <w:rPr>
          <w:rFonts w:cs="Arial"/>
        </w:rPr>
        <w:t xml:space="preserve"> </w:t>
      </w:r>
      <w:r w:rsidRPr="00B51DB8">
        <w:rPr>
          <w:rFonts w:cs="Arial"/>
        </w:rPr>
        <w:t>area targeted occupations, and real time labor data to drive the alignment of the regional</w:t>
      </w:r>
      <w:r w:rsidR="004D3ADF">
        <w:rPr>
          <w:rFonts w:cs="Arial"/>
        </w:rPr>
        <w:t xml:space="preserve"> </w:t>
      </w:r>
      <w:r w:rsidR="006424E8">
        <w:rPr>
          <w:rFonts w:cs="Arial"/>
        </w:rPr>
        <w:t>&lt;</w:t>
      </w:r>
      <w:proofErr w:type="spellStart"/>
      <w:r w:rsidR="006424E8">
        <w:rPr>
          <w:rFonts w:cs="Arial"/>
        </w:rPr>
        <w:t>byh</w:t>
      </w:r>
      <w:proofErr w:type="spellEnd"/>
      <w:r w:rsidR="006424E8">
        <w:rPr>
          <w:rFonts w:cs="Arial"/>
        </w:rPr>
        <w:t>&gt;</w:t>
      </w:r>
      <w:r w:rsidR="004D3ADF" w:rsidRPr="006424E8">
        <w:rPr>
          <w:rFonts w:cs="Arial"/>
          <w:highlight w:val="yellow"/>
        </w:rPr>
        <w:t>and local</w:t>
      </w:r>
      <w:r w:rsidR="006424E8">
        <w:rPr>
          <w:rFonts w:cs="Arial"/>
        </w:rPr>
        <w:t>&lt;</w:t>
      </w:r>
      <w:proofErr w:type="spellStart"/>
      <w:r w:rsidR="006424E8">
        <w:rPr>
          <w:rFonts w:cs="Arial"/>
        </w:rPr>
        <w:t>eyh</w:t>
      </w:r>
      <w:proofErr w:type="spellEnd"/>
      <w:r w:rsidR="006424E8">
        <w:rPr>
          <w:rFonts w:cs="Arial"/>
        </w:rPr>
        <w:t>&gt;</w:t>
      </w:r>
      <w:r w:rsidRPr="00B51DB8">
        <w:rPr>
          <w:rFonts w:cs="Arial"/>
        </w:rPr>
        <w:t xml:space="preserve"> needs assessment with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regional</w:t>
      </w:r>
      <w:r w:rsidR="006424E8">
        <w:rPr>
          <w:rFonts w:cs="Arial"/>
        </w:rPr>
        <w:t>&lt;</w:t>
      </w:r>
      <w:proofErr w:type="spellStart"/>
      <w:r w:rsidR="006424E8">
        <w:rPr>
          <w:rFonts w:cs="Arial"/>
        </w:rPr>
        <w:t>ebh</w:t>
      </w:r>
      <w:proofErr w:type="spellEnd"/>
      <w:r w:rsidR="006424E8">
        <w:rPr>
          <w:rFonts w:cs="Arial"/>
        </w:rPr>
        <w:t>&gt;</w:t>
      </w:r>
      <w:r w:rsidR="004A2295" w:rsidRPr="00B51DB8">
        <w:rPr>
          <w:rFonts w:cs="Arial"/>
        </w:rPr>
        <w:t>labor market information.</w:t>
      </w:r>
    </w:p>
    <w:p w14:paraId="2FB26A05" w14:textId="77777777" w:rsidR="0074440C" w:rsidRPr="00B51DB8" w:rsidRDefault="0074440C" w:rsidP="004A2295">
      <w:pPr>
        <w:pStyle w:val="BodyTextIndent"/>
        <w:spacing w:after="240"/>
        <w:ind w:left="1080"/>
        <w:rPr>
          <w:rFonts w:cs="Arial"/>
        </w:rPr>
      </w:pPr>
      <w:r w:rsidRPr="00B51DB8">
        <w:rPr>
          <w:rFonts w:cs="Arial"/>
        </w:rPr>
        <w:t>During the 2019</w:t>
      </w:r>
      <w:r w:rsidR="004A2295" w:rsidRPr="00B51DB8">
        <w:rPr>
          <w:rFonts w:cs="Arial"/>
        </w:rPr>
        <w:t>–</w:t>
      </w:r>
      <w:r w:rsidRPr="00B51DB8">
        <w:rPr>
          <w:rFonts w:cs="Arial"/>
        </w:rPr>
        <w:t>20 progra</w:t>
      </w:r>
      <w:r w:rsidR="004A2295" w:rsidRPr="00B51DB8">
        <w:rPr>
          <w:rFonts w:cs="Arial"/>
        </w:rPr>
        <w:t>m year, eligible recipients are</w:t>
      </w:r>
      <w:r w:rsidRPr="00B51DB8">
        <w:rPr>
          <w:rFonts w:cs="Arial"/>
        </w:rPr>
        <w:t xml:space="preserve"> required to submit a local plan per the Perkins I</w:t>
      </w:r>
      <w:r w:rsidR="004A2295" w:rsidRPr="00B51DB8">
        <w:rPr>
          <w:rFonts w:cs="Arial"/>
        </w:rPr>
        <w:t>V process. This is to ensure recipients</w:t>
      </w:r>
      <w:r w:rsidRPr="00B51DB8">
        <w:rPr>
          <w:rFonts w:cs="Arial"/>
        </w:rPr>
        <w:t xml:space="preserve"> can seamlessly continue offering CTE programs during the transition to Perkins V.</w:t>
      </w:r>
    </w:p>
    <w:p w14:paraId="6A9A1283" w14:textId="77777777" w:rsidR="008A38FA" w:rsidRDefault="004A2295" w:rsidP="008A38FA">
      <w:pPr>
        <w:pStyle w:val="BodyTextIndent"/>
        <w:spacing w:after="240"/>
        <w:ind w:left="1080"/>
        <w:rPr>
          <w:rFonts w:cs="Arial"/>
        </w:rPr>
      </w:pPr>
      <w:r w:rsidRPr="00B51DB8">
        <w:rPr>
          <w:rFonts w:cs="Arial"/>
        </w:rPr>
        <w:t>During the 2019–</w:t>
      </w:r>
      <w:r w:rsidR="0074440C" w:rsidRPr="00B51DB8">
        <w:rPr>
          <w:rFonts w:cs="Arial"/>
        </w:rPr>
        <w:t>20 transition year, the CDE and the CCCCO will revise their application processes to reflect the new local application for funding requirements, including a comprehensive needs assessment that will inform the development of the local application for funding. California is planning to provid</w:t>
      </w:r>
      <w:r w:rsidRPr="00B51DB8">
        <w:rPr>
          <w:rFonts w:cs="Arial"/>
        </w:rPr>
        <w:t>e informational workshops in</w:t>
      </w:r>
      <w:r w:rsidR="0074440C" w:rsidRPr="00B51DB8">
        <w:rPr>
          <w:rFonts w:cs="Arial"/>
        </w:rPr>
        <w:t xml:space="preserve"> fall of 2019</w:t>
      </w:r>
      <w:r w:rsidRPr="00B51DB8">
        <w:rPr>
          <w:rFonts w:cs="Arial"/>
        </w:rPr>
        <w:t>,</w:t>
      </w:r>
      <w:r w:rsidR="0074440C" w:rsidRPr="00B51DB8">
        <w:rPr>
          <w:rFonts w:cs="Arial"/>
        </w:rPr>
        <w:t xml:space="preserve"> to update local eligible recipients on the required comprehensive local needs assessment, consultation requirements, review the timeline to completion, provide guidance, and to answer any questions recipients may have. In the spring of 2020</w:t>
      </w:r>
      <w:r w:rsidRPr="00B51DB8">
        <w:rPr>
          <w:rFonts w:cs="Arial"/>
        </w:rPr>
        <w:t>,</w:t>
      </w:r>
      <w:r w:rsidR="0074440C" w:rsidRPr="00B51DB8">
        <w:rPr>
          <w:rFonts w:cs="Arial"/>
        </w:rPr>
        <w:t xml:space="preserve"> California anticipates conducting application workshops to train eligible recipients on the revised local application for funding, including the required needs assessment, and ensure local recipients are meeting the consultation requirements.</w:t>
      </w:r>
    </w:p>
    <w:p w14:paraId="33C51D7B" w14:textId="77777777" w:rsidR="004A2295" w:rsidRDefault="0074440C" w:rsidP="008A38FA">
      <w:pPr>
        <w:pStyle w:val="BodyTextIndent"/>
        <w:spacing w:after="0"/>
        <w:ind w:left="1080"/>
        <w:rPr>
          <w:rFonts w:cs="Arial"/>
        </w:rPr>
      </w:pPr>
      <w:r w:rsidRPr="00B51DB8">
        <w:rPr>
          <w:rFonts w:cs="Arial"/>
        </w:rPr>
        <w:t xml:space="preserve">Eligible recipients will be required to annually submit a local application for funding for </w:t>
      </w:r>
      <w:r w:rsidR="004A2295" w:rsidRPr="00B51DB8">
        <w:rPr>
          <w:rFonts w:cs="Arial"/>
        </w:rPr>
        <w:t>S</w:t>
      </w:r>
      <w:r w:rsidRPr="00B51DB8">
        <w:rPr>
          <w:rFonts w:cs="Arial"/>
        </w:rPr>
        <w:t xml:space="preserve">ection 131 or 132 funds. Applications will be reviewed by staff at </w:t>
      </w:r>
      <w:r w:rsidR="004A2295" w:rsidRPr="00B51DB8">
        <w:rPr>
          <w:rFonts w:cs="Arial"/>
        </w:rPr>
        <w:lastRenderedPageBreak/>
        <w:t xml:space="preserve">the </w:t>
      </w:r>
      <w:r w:rsidRPr="00B51DB8">
        <w:rPr>
          <w:rFonts w:cs="Arial"/>
        </w:rPr>
        <w:t>CDE and the CCCCO to ensure local applicants meet all the required elements of Perkins V.</w:t>
      </w:r>
    </w:p>
    <w:p w14:paraId="2C08D51F" w14:textId="77777777" w:rsidR="0065121C" w:rsidRPr="00B51DB8" w:rsidRDefault="0065121C" w:rsidP="008A38FA">
      <w:pPr>
        <w:pStyle w:val="BodyTextIndent"/>
        <w:spacing w:after="0"/>
        <w:ind w:left="1080"/>
        <w:rPr>
          <w:rFonts w:cs="Arial"/>
        </w:rPr>
      </w:pPr>
    </w:p>
    <w:p w14:paraId="69E4CD24" w14:textId="77777777" w:rsidR="0074440C" w:rsidRPr="00B51DB8" w:rsidRDefault="0074440C" w:rsidP="004A2295">
      <w:pPr>
        <w:pStyle w:val="BodyTextIndent"/>
        <w:spacing w:after="240"/>
        <w:ind w:left="1080"/>
        <w:rPr>
          <w:rFonts w:cs="Arial"/>
        </w:rPr>
      </w:pPr>
      <w:r w:rsidRPr="00B51DB8">
        <w:rPr>
          <w:rFonts w:cs="Arial"/>
        </w:rPr>
        <w:t>The Perkins V State Plan development process will be used to identify and determine if any additional elements will be required in future applications. Adding a requirement that eligible recipients provide evidence that they are adhering to the Guiding Principles as set forth by the CWPJAC</w:t>
      </w:r>
      <w:r w:rsidR="004A2295" w:rsidRPr="00B51DB8">
        <w:rPr>
          <w:rFonts w:cs="Arial"/>
        </w:rPr>
        <w:t>,</w:t>
      </w:r>
      <w:r w:rsidRPr="00B51DB8">
        <w:rPr>
          <w:rFonts w:cs="Arial"/>
        </w:rPr>
        <w:t xml:space="preserve"> is a</w:t>
      </w:r>
      <w:r w:rsidR="004A2295" w:rsidRPr="00B51DB8">
        <w:rPr>
          <w:rFonts w:cs="Arial"/>
        </w:rPr>
        <w:t>n example of one consideration.</w:t>
      </w:r>
    </w:p>
    <w:p w14:paraId="099ED7D7" w14:textId="77777777" w:rsidR="0074440C" w:rsidRPr="00B51DB8" w:rsidRDefault="0074440C" w:rsidP="00E409BE">
      <w:pPr>
        <w:numPr>
          <w:ilvl w:val="4"/>
          <w:numId w:val="24"/>
        </w:numPr>
        <w:spacing w:after="120"/>
        <w:ind w:left="720"/>
        <w:rPr>
          <w:rFonts w:cs="Arial"/>
        </w:rPr>
      </w:pPr>
      <w:r w:rsidRPr="00B51DB8">
        <w:rPr>
          <w:rFonts w:cs="Arial"/>
        </w:rPr>
        <w:t xml:space="preserve">Describe how funds received by the eligible agency through the allotment made under section 111 </w:t>
      </w:r>
      <w:r w:rsidR="004A2295" w:rsidRPr="00B51DB8">
        <w:rPr>
          <w:rFonts w:cs="Arial"/>
        </w:rPr>
        <w:t>of the Act will be distributed—</w:t>
      </w:r>
    </w:p>
    <w:p w14:paraId="2DCB0CF4" w14:textId="77777777" w:rsidR="0074440C" w:rsidRPr="00B51DB8" w:rsidRDefault="0074440C" w:rsidP="00E409BE">
      <w:pPr>
        <w:numPr>
          <w:ilvl w:val="1"/>
          <w:numId w:val="15"/>
        </w:numPr>
        <w:spacing w:after="240"/>
        <w:ind w:left="1080"/>
        <w:rPr>
          <w:rFonts w:cs="Arial"/>
        </w:rPr>
      </w:pPr>
      <w:r w:rsidRPr="00B51DB8">
        <w:rPr>
          <w:rFonts w:cs="Arial"/>
        </w:rPr>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1BCA8CE" w14:textId="77777777" w:rsidR="0074440C" w:rsidRPr="00B51DB8" w:rsidRDefault="0074440C" w:rsidP="004A2295">
      <w:pPr>
        <w:spacing w:after="240"/>
        <w:ind w:left="720"/>
        <w:rPr>
          <w:rFonts w:cs="Arial"/>
          <w:b/>
          <w:u w:val="single"/>
        </w:rPr>
      </w:pPr>
      <w:r w:rsidRPr="00B51DB8">
        <w:rPr>
          <w:rFonts w:cs="Arial"/>
          <w:b/>
          <w:u w:val="single"/>
        </w:rPr>
        <w:t>Response:</w:t>
      </w:r>
    </w:p>
    <w:p w14:paraId="1DA4E192" w14:textId="77777777" w:rsidR="0074440C" w:rsidRPr="00B51DB8" w:rsidRDefault="0074440C" w:rsidP="004A2295">
      <w:pPr>
        <w:spacing w:after="240"/>
        <w:ind w:left="1080"/>
        <w:rPr>
          <w:rFonts w:cs="Arial"/>
        </w:rPr>
      </w:pPr>
      <w:r w:rsidRPr="00B51DB8">
        <w:rPr>
          <w:rFonts w:cs="Arial"/>
        </w:rPr>
        <w:t>California currently divides Part C funds between secondary, and postsecondary programs based on a comparison of the CTE course enrollments at the two levels</w:t>
      </w:r>
      <w:r w:rsidR="004A2295" w:rsidRPr="00B51DB8">
        <w:rPr>
          <w:rFonts w:cs="Arial"/>
        </w:rPr>
        <w:t>,</w:t>
      </w:r>
      <w:r w:rsidRPr="00B51DB8">
        <w:rPr>
          <w:rFonts w:cs="Arial"/>
        </w:rPr>
        <w:t xml:space="preserve"> in the last completed program ye</w:t>
      </w:r>
      <w:r w:rsidR="004A2295" w:rsidRPr="00B51DB8">
        <w:rPr>
          <w:rFonts w:cs="Arial"/>
        </w:rPr>
        <w:t>ar for which enrollment data is</w:t>
      </w:r>
      <w:r w:rsidRPr="00B51DB8">
        <w:rPr>
          <w:rFonts w:cs="Arial"/>
        </w:rPr>
        <w:t xml:space="preserve"> available. This annual enrollment comparison process involves the collection and validation of the enrollments in secondary CTE courses conducted by the unified and union high school districts; and the enrollments in postsecondary CTE courses conducted by the community college districts, and adult school agencies. Joint Powers Authority ROCPs under local control funding report their enrollment through their participating districts. Based on a comparison of the aggregated 2018–19 secondary and postsecondary CTE enrollment data, 46.83 percent ($47,841,495) of the 2018–19 Title I, Part C funds were directed to secondary programs and 53.17 percent ($54,325,178) of the funds were directed to postsecondary programs. From the total Title I, Part C funds directed to postsecondary programs, the CCCCO received 88.88 percent ($48,281,546) and the CDE received 11.12 percent ($6,043,632) to operate </w:t>
      </w:r>
      <w:r w:rsidR="004A2295" w:rsidRPr="00B51DB8">
        <w:rPr>
          <w:rFonts w:cs="Arial"/>
        </w:rPr>
        <w:t>a</w:t>
      </w:r>
      <w:r w:rsidRPr="00B51DB8">
        <w:rPr>
          <w:rFonts w:cs="Arial"/>
        </w:rPr>
        <w:t xml:space="preserve">dult </w:t>
      </w:r>
      <w:r w:rsidR="004A2295" w:rsidRPr="00B51DB8">
        <w:rPr>
          <w:rFonts w:cs="Arial"/>
        </w:rPr>
        <w:t>education CTE programs.</w:t>
      </w:r>
    </w:p>
    <w:p w14:paraId="596E65BF" w14:textId="77777777" w:rsidR="0074440C" w:rsidRPr="00B51DB8" w:rsidRDefault="0074440C" w:rsidP="004A2295">
      <w:pPr>
        <w:spacing w:after="240"/>
        <w:ind w:left="1080"/>
        <w:rPr>
          <w:rFonts w:cs="Arial"/>
        </w:rPr>
      </w:pPr>
      <w:r w:rsidRPr="00B51DB8">
        <w:rPr>
          <w:rFonts w:cs="Arial"/>
        </w:rPr>
        <w:t>The S</w:t>
      </w:r>
      <w:r w:rsidR="004A2295" w:rsidRPr="00B51DB8">
        <w:rPr>
          <w:rFonts w:cs="Arial"/>
        </w:rPr>
        <w:t xml:space="preserve">tate </w:t>
      </w:r>
      <w:r w:rsidRPr="00B51DB8">
        <w:rPr>
          <w:rFonts w:cs="Arial"/>
        </w:rPr>
        <w:t>B</w:t>
      </w:r>
      <w:r w:rsidR="004A2295" w:rsidRPr="00B51DB8">
        <w:rPr>
          <w:rFonts w:cs="Arial"/>
        </w:rPr>
        <w:t xml:space="preserve">oard of </w:t>
      </w:r>
      <w:r w:rsidRPr="00B51DB8">
        <w:rPr>
          <w:rFonts w:cs="Arial"/>
        </w:rPr>
        <w:t>E</w:t>
      </w:r>
      <w:r w:rsidR="004A2295" w:rsidRPr="00B51DB8">
        <w:rPr>
          <w:rFonts w:cs="Arial"/>
        </w:rPr>
        <w:t>ducation</w:t>
      </w:r>
      <w:r w:rsidRPr="00B51DB8">
        <w:rPr>
          <w:rFonts w:cs="Arial"/>
        </w:rPr>
        <w:t>, in consultation with the B</w:t>
      </w:r>
      <w:r w:rsidR="004A2295" w:rsidRPr="00B51DB8">
        <w:rPr>
          <w:rFonts w:cs="Arial"/>
        </w:rPr>
        <w:t>oard of Governors</w:t>
      </w:r>
      <w:r w:rsidRPr="00B51DB8">
        <w:rPr>
          <w:rFonts w:cs="Arial"/>
        </w:rPr>
        <w:t>, as part of the Perkins V State Plan development process</w:t>
      </w:r>
      <w:r w:rsidR="004A2295" w:rsidRPr="00B51DB8">
        <w:rPr>
          <w:rFonts w:cs="Arial"/>
        </w:rPr>
        <w:t>,</w:t>
      </w:r>
      <w:r w:rsidRPr="00B51DB8">
        <w:rPr>
          <w:rFonts w:cs="Arial"/>
        </w:rPr>
        <w:t xml:space="preserve"> will determine if any adjustment</w:t>
      </w:r>
      <w:r w:rsidR="004A2295" w:rsidRPr="00B51DB8">
        <w:rPr>
          <w:rFonts w:cs="Arial"/>
        </w:rPr>
        <w:t>s</w:t>
      </w:r>
      <w:r w:rsidRPr="00B51DB8">
        <w:rPr>
          <w:rFonts w:cs="Arial"/>
        </w:rPr>
        <w:t xml:space="preserve"> to the </w:t>
      </w:r>
      <w:r w:rsidR="004A2295" w:rsidRPr="00B51DB8">
        <w:rPr>
          <w:rFonts w:cs="Arial"/>
        </w:rPr>
        <w:t>current allocation formula need</w:t>
      </w:r>
      <w:r w:rsidRPr="00B51DB8">
        <w:rPr>
          <w:rFonts w:cs="Arial"/>
        </w:rPr>
        <w:t xml:space="preserve"> to be made and if the current method is still appropriate for promoting achievement for all K–14+ students enrolled in CTE progra</w:t>
      </w:r>
      <w:r w:rsidR="004A2295" w:rsidRPr="00B51DB8">
        <w:rPr>
          <w:rFonts w:cs="Arial"/>
        </w:rPr>
        <w:t>ms.</w:t>
      </w:r>
    </w:p>
    <w:p w14:paraId="7B4223B4" w14:textId="77777777" w:rsidR="0074440C" w:rsidRPr="00B51DB8" w:rsidRDefault="0074440C" w:rsidP="00E409BE">
      <w:pPr>
        <w:numPr>
          <w:ilvl w:val="1"/>
          <w:numId w:val="15"/>
        </w:numPr>
        <w:spacing w:after="240"/>
        <w:ind w:left="1080"/>
        <w:rPr>
          <w:rFonts w:cs="Arial"/>
        </w:rPr>
      </w:pPr>
      <w:proofErr w:type="gramStart"/>
      <w:r w:rsidRPr="00B51DB8">
        <w:rPr>
          <w:rFonts w:cs="Arial"/>
        </w:rPr>
        <w:t>among</w:t>
      </w:r>
      <w:proofErr w:type="gramEnd"/>
      <w:r w:rsidRPr="00B51DB8">
        <w:rPr>
          <w:rFonts w:cs="Arial"/>
        </w:rPr>
        <w:t xml:space="preserve">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3360AFFF" w14:textId="77777777" w:rsidR="0074440C" w:rsidRPr="00B51DB8" w:rsidRDefault="0074440C" w:rsidP="004A2295">
      <w:pPr>
        <w:spacing w:after="240"/>
        <w:ind w:left="720"/>
        <w:rPr>
          <w:rFonts w:cs="Arial"/>
        </w:rPr>
      </w:pPr>
      <w:r w:rsidRPr="00B51DB8">
        <w:rPr>
          <w:rFonts w:cs="Arial"/>
          <w:b/>
          <w:u w:val="single"/>
        </w:rPr>
        <w:lastRenderedPageBreak/>
        <w:t>Response:</w:t>
      </w:r>
    </w:p>
    <w:p w14:paraId="1F4C8A01" w14:textId="77777777" w:rsidR="0074440C" w:rsidRPr="00B51DB8" w:rsidRDefault="0074440C" w:rsidP="005B698A">
      <w:pPr>
        <w:spacing w:after="120"/>
        <w:ind w:left="1080"/>
        <w:rPr>
          <w:rFonts w:cs="Arial"/>
        </w:rPr>
      </w:pPr>
      <w:r w:rsidRPr="00B51DB8">
        <w:rPr>
          <w:rFonts w:cs="Arial"/>
        </w:rPr>
        <w:t xml:space="preserve">The minimum grant award for the Section 131 funds is $15,000. The minimum grant award for the Section 132 funds is $50,000. As authorized by Perkins V Section 131(c)(2), in order to meet the minimum grant award requirement, an </w:t>
      </w:r>
      <w:r w:rsidR="00457677" w:rsidRPr="00B51DB8">
        <w:rPr>
          <w:rFonts w:cs="Arial"/>
        </w:rPr>
        <w:t>LEA</w:t>
      </w:r>
      <w:r w:rsidRPr="00B51DB8">
        <w:rPr>
          <w:rFonts w:cs="Arial"/>
        </w:rPr>
        <w:t xml:space="preserve"> may enter into a consortium with other LEAs, or may apply for a waiver o</w:t>
      </w:r>
      <w:r w:rsidR="005B698A" w:rsidRPr="00B51DB8">
        <w:rPr>
          <w:rFonts w:cs="Arial"/>
        </w:rPr>
        <w:t>f the consortium requirement if:</w:t>
      </w:r>
    </w:p>
    <w:p w14:paraId="5656FCF6" w14:textId="77777777" w:rsidR="0074440C" w:rsidRPr="00B51DB8" w:rsidRDefault="0074440C" w:rsidP="00E409BE">
      <w:pPr>
        <w:pStyle w:val="ListParagraph"/>
        <w:numPr>
          <w:ilvl w:val="5"/>
          <w:numId w:val="44"/>
        </w:numPr>
        <w:spacing w:after="120"/>
        <w:ind w:left="1440" w:hanging="360"/>
        <w:contextualSpacing w:val="0"/>
        <w:rPr>
          <w:rFonts w:cs="Arial"/>
        </w:rPr>
      </w:pPr>
      <w:r w:rsidRPr="00B51DB8">
        <w:rPr>
          <w:rFonts w:cs="Arial"/>
        </w:rPr>
        <w:t>located in a rural, sparsely populated area, or is a public charter school operating secondary CTE programs; and</w:t>
      </w:r>
    </w:p>
    <w:p w14:paraId="623356D6" w14:textId="77777777" w:rsidR="0074440C" w:rsidRPr="00B51DB8" w:rsidRDefault="0074440C" w:rsidP="00E409BE">
      <w:pPr>
        <w:pStyle w:val="ListParagraph"/>
        <w:numPr>
          <w:ilvl w:val="5"/>
          <w:numId w:val="44"/>
        </w:numPr>
        <w:spacing w:after="240"/>
        <w:ind w:left="1440" w:hanging="360"/>
        <w:contextualSpacing w:val="0"/>
        <w:rPr>
          <w:rFonts w:cs="Arial"/>
        </w:rPr>
      </w:pPr>
      <w:proofErr w:type="gramStart"/>
      <w:r w:rsidRPr="00B51DB8">
        <w:rPr>
          <w:rFonts w:cs="Arial"/>
        </w:rPr>
        <w:t>can</w:t>
      </w:r>
      <w:proofErr w:type="gramEnd"/>
      <w:r w:rsidRPr="00B51DB8">
        <w:rPr>
          <w:rFonts w:cs="Arial"/>
        </w:rPr>
        <w:t xml:space="preserve"> demonstrate its inability to enter into a consortium.</w:t>
      </w:r>
    </w:p>
    <w:p w14:paraId="6697380A" w14:textId="3209F3E9" w:rsidR="0074440C" w:rsidRPr="00B51DB8" w:rsidRDefault="0074440C" w:rsidP="00457677">
      <w:pPr>
        <w:spacing w:after="240"/>
        <w:ind w:left="1080"/>
        <w:rPr>
          <w:rFonts w:cs="Arial"/>
        </w:rPr>
      </w:pPr>
      <w:r w:rsidRPr="00B51DB8">
        <w:rPr>
          <w:rFonts w:cs="Arial"/>
        </w:rPr>
        <w:t xml:space="preserve">As authorized by Perkins V Section 132(a)(3)(A)(i), in order to meet the minimum grant requirement for Section 132 funds,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an LEA</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00A65093" w:rsidRPr="006424E8">
        <w:rPr>
          <w:rFonts w:cs="Arial"/>
          <w:highlight w:val="yellow"/>
        </w:rPr>
        <w:t>a postsecondary recipient</w:t>
      </w:r>
      <w:r w:rsidR="006424E8">
        <w:rPr>
          <w:rFonts w:cs="Arial"/>
        </w:rPr>
        <w:t>&lt;</w:t>
      </w:r>
      <w:proofErr w:type="spellStart"/>
      <w:r w:rsidR="006424E8">
        <w:rPr>
          <w:rFonts w:cs="Arial"/>
        </w:rPr>
        <w:t>eyh</w:t>
      </w:r>
      <w:proofErr w:type="spellEnd"/>
      <w:r w:rsidR="006424E8">
        <w:rPr>
          <w:rFonts w:cs="Arial"/>
        </w:rPr>
        <w:t>&gt;</w:t>
      </w:r>
      <w:r w:rsidRPr="00B51DB8">
        <w:rPr>
          <w:rFonts w:cs="Arial"/>
        </w:rPr>
        <w:t xml:space="preserve"> may join </w:t>
      </w:r>
      <w:r w:rsidR="006424E8">
        <w:rPr>
          <w:rFonts w:cs="Arial"/>
        </w:rPr>
        <w:t>&lt;</w:t>
      </w:r>
      <w:proofErr w:type="spellStart"/>
      <w:r w:rsidR="006424E8">
        <w:rPr>
          <w:rFonts w:cs="Arial"/>
        </w:rPr>
        <w:t>byh</w:t>
      </w:r>
      <w:proofErr w:type="spellEnd"/>
      <w:r w:rsidR="006424E8">
        <w:rPr>
          <w:rFonts w:cs="Arial"/>
        </w:rPr>
        <w:t>&gt;</w:t>
      </w:r>
      <w:r w:rsidR="00A65093" w:rsidRPr="006424E8">
        <w:rPr>
          <w:rFonts w:cs="Arial"/>
          <w:highlight w:val="yellow"/>
        </w:rPr>
        <w:t>in</w:t>
      </w:r>
      <w:r w:rsidR="006424E8">
        <w:rPr>
          <w:rFonts w:cs="Arial"/>
        </w:rPr>
        <w:t>&lt;</w:t>
      </w:r>
      <w:proofErr w:type="spellStart"/>
      <w:r w:rsidR="006424E8">
        <w:rPr>
          <w:rFonts w:cs="Arial"/>
        </w:rPr>
        <w:t>eyh</w:t>
      </w:r>
      <w:proofErr w:type="spellEnd"/>
      <w:r w:rsidR="006424E8">
        <w:rPr>
          <w:rFonts w:cs="Arial"/>
        </w:rPr>
        <w:t>&gt;</w:t>
      </w:r>
      <w:r w:rsidR="00A65093">
        <w:rPr>
          <w:rFonts w:cs="Arial"/>
        </w:rPr>
        <w:t xml:space="preserve"> </w:t>
      </w:r>
      <w:r w:rsidRPr="00B51DB8">
        <w:rPr>
          <w:rFonts w:cs="Arial"/>
        </w:rPr>
        <w:t xml:space="preserve">a consortium with other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LEAs</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00A65093" w:rsidRPr="006424E8">
        <w:rPr>
          <w:rFonts w:cs="Arial"/>
          <w:highlight w:val="yellow"/>
        </w:rPr>
        <w:t>postsecondary partner(s)</w:t>
      </w:r>
      <w:r w:rsidR="006424E8" w:rsidRPr="006424E8">
        <w:rPr>
          <w:rFonts w:cs="Arial"/>
        </w:rPr>
        <w:t>&lt;</w:t>
      </w:r>
      <w:proofErr w:type="spellStart"/>
      <w:r w:rsidR="006424E8">
        <w:rPr>
          <w:rFonts w:cs="Arial"/>
        </w:rPr>
        <w:t>eyh</w:t>
      </w:r>
      <w:proofErr w:type="spellEnd"/>
      <w:r w:rsidR="006424E8">
        <w:rPr>
          <w:rFonts w:cs="Arial"/>
        </w:rPr>
        <w:t>&gt;</w:t>
      </w:r>
      <w:r w:rsidR="00A65093" w:rsidRPr="00B51DB8">
        <w:rPr>
          <w:rFonts w:cs="Arial"/>
        </w:rPr>
        <w:t xml:space="preserve"> </w:t>
      </w:r>
      <w:r w:rsidRPr="00B51DB8">
        <w:rPr>
          <w:rFonts w:cs="Arial"/>
        </w:rPr>
        <w:t>to meet or exceed the minimum grant award of $50,000. Each formed consortium must submit a memorandum of understanding which identifies its member agencies, the fiscal agent, and agreed-upon guidelines for developing and determining the CTE program(s) to be assisted with the funds, and preparing an annual application, required fiscal claims, an</w:t>
      </w:r>
      <w:r w:rsidR="00457677" w:rsidRPr="00B51DB8">
        <w:rPr>
          <w:rFonts w:cs="Arial"/>
        </w:rPr>
        <w:t>d annual accountability report.</w:t>
      </w:r>
    </w:p>
    <w:p w14:paraId="524DD1D7" w14:textId="77777777" w:rsidR="0074440C" w:rsidRPr="00B51DB8" w:rsidRDefault="0074440C" w:rsidP="00457677">
      <w:pPr>
        <w:spacing w:after="240"/>
        <w:ind w:left="1080"/>
        <w:rPr>
          <w:rFonts w:cs="Arial"/>
        </w:rPr>
      </w:pPr>
      <w:r w:rsidRPr="00B51DB8">
        <w:rPr>
          <w:rFonts w:cs="Arial"/>
        </w:rPr>
        <w:t>The funds calculated for each consortium member agency will be totaled to calculate the total funds allocated to each consortium. Consortiums must meet the minimum grant award limits prescribed in</w:t>
      </w:r>
      <w:r w:rsidR="00922560" w:rsidRPr="00B51DB8">
        <w:rPr>
          <w:rFonts w:cs="Arial"/>
        </w:rPr>
        <w:t xml:space="preserve"> Perkins V in order to receive</w:t>
      </w:r>
      <w:r w:rsidRPr="00B51DB8">
        <w:rPr>
          <w:rFonts w:cs="Arial"/>
        </w:rPr>
        <w:t xml:space="preserve"> funding and submit the required annual application.</w:t>
      </w:r>
    </w:p>
    <w:p w14:paraId="0E7808C3" w14:textId="77777777" w:rsidR="0074440C" w:rsidRPr="00B51DB8" w:rsidRDefault="0074440C" w:rsidP="00E409BE">
      <w:pPr>
        <w:numPr>
          <w:ilvl w:val="0"/>
          <w:numId w:val="27"/>
        </w:numPr>
        <w:spacing w:after="240"/>
        <w:ind w:left="720"/>
        <w:rPr>
          <w:rFonts w:cs="Arial"/>
          <w:b/>
        </w:rPr>
      </w:pPr>
      <w:r w:rsidRPr="00B51DB8">
        <w:rPr>
          <w:rFonts w:cs="Arial"/>
        </w:rPr>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2DF4EAA5" w14:textId="77777777" w:rsidR="0074440C" w:rsidRPr="00B51DB8" w:rsidRDefault="00457677" w:rsidP="00457677">
      <w:pPr>
        <w:spacing w:after="240"/>
        <w:ind w:left="360"/>
        <w:rPr>
          <w:rFonts w:cs="Arial"/>
        </w:rPr>
      </w:pPr>
      <w:r w:rsidRPr="00B51DB8">
        <w:rPr>
          <w:rFonts w:cs="Arial"/>
          <w:b/>
          <w:u w:val="single"/>
        </w:rPr>
        <w:t>Response:</w:t>
      </w:r>
    </w:p>
    <w:p w14:paraId="27DA928F" w14:textId="77777777" w:rsidR="0074440C" w:rsidRPr="00B51DB8" w:rsidRDefault="0074440C" w:rsidP="00F039DF">
      <w:pPr>
        <w:autoSpaceDE w:val="0"/>
        <w:autoSpaceDN w:val="0"/>
        <w:adjustRightInd w:val="0"/>
        <w:spacing w:after="240"/>
        <w:ind w:left="720"/>
        <w:rPr>
          <w:rFonts w:cs="Arial"/>
          <w:b/>
        </w:rPr>
      </w:pPr>
      <w:r w:rsidRPr="00B51DB8">
        <w:rPr>
          <w:rFonts w:cs="Arial"/>
        </w:rPr>
        <w:t xml:space="preserve">Section 131 funds will be distributed among the </w:t>
      </w:r>
      <w:r w:rsidR="00457677" w:rsidRPr="00B51DB8">
        <w:rPr>
          <w:rFonts w:cs="Arial"/>
        </w:rPr>
        <w:t>S</w:t>
      </w:r>
      <w:r w:rsidRPr="00B51DB8">
        <w:rPr>
          <w:rFonts w:cs="Arial"/>
        </w:rPr>
        <w:t>tate LEAs operating secondary CTE programs (unified and union high school districts, charter schools, and court and community schools administered by county offices of education) in accordance with the formula established in the Act: 30 percent based on the L</w:t>
      </w:r>
      <w:r w:rsidR="00457677" w:rsidRPr="00B51DB8">
        <w:rPr>
          <w:rFonts w:cs="Arial"/>
        </w:rPr>
        <w:t>EA’s proportional share of the S</w:t>
      </w:r>
      <w:r w:rsidRPr="00B51DB8">
        <w:rPr>
          <w:rFonts w:cs="Arial"/>
        </w:rPr>
        <w:t>tate’s total K–12 population</w:t>
      </w:r>
      <w:r w:rsidR="00922560" w:rsidRPr="00B51DB8">
        <w:rPr>
          <w:rFonts w:cs="Arial"/>
        </w:rPr>
        <w:t>,</w:t>
      </w:r>
      <w:r w:rsidRPr="00B51DB8">
        <w:rPr>
          <w:rFonts w:cs="Arial"/>
        </w:rPr>
        <w:t xml:space="preserve"> and 70 percent based on the LEA’s proportional share of the </w:t>
      </w:r>
      <w:r w:rsidR="00457677" w:rsidRPr="00B51DB8">
        <w:rPr>
          <w:rFonts w:cs="Arial"/>
        </w:rPr>
        <w:t>S</w:t>
      </w:r>
      <w:r w:rsidRPr="00B51DB8">
        <w:rPr>
          <w:rFonts w:cs="Arial"/>
        </w:rPr>
        <w:t>tate’s total K–12 population</w:t>
      </w:r>
      <w:r w:rsidR="00F039DF" w:rsidRPr="00B51DB8">
        <w:rPr>
          <w:rFonts w:cs="Arial"/>
        </w:rPr>
        <w:t>,</w:t>
      </w:r>
      <w:r w:rsidRPr="00B51DB8">
        <w:rPr>
          <w:rFonts w:cs="Arial"/>
        </w:rPr>
        <w:t xml:space="preserve"> with family incomes below the poverty level established by the Office of Management and Budget. Statistically updated census data will be used in the determination of the allocations. A list of the 2018</w:t>
      </w:r>
      <w:r w:rsidR="00F039DF" w:rsidRPr="00B51DB8">
        <w:rPr>
          <w:rFonts w:cs="Arial"/>
        </w:rPr>
        <w:t>–</w:t>
      </w:r>
      <w:r w:rsidRPr="00B51DB8">
        <w:rPr>
          <w:rFonts w:cs="Arial"/>
        </w:rPr>
        <w:t>19 Section 131 eligible recipients</w:t>
      </w:r>
      <w:r w:rsidR="00922560" w:rsidRPr="00B51DB8">
        <w:rPr>
          <w:rFonts w:cs="Arial"/>
        </w:rPr>
        <w:t>,</w:t>
      </w:r>
      <w:r w:rsidRPr="00B51DB8">
        <w:rPr>
          <w:rFonts w:cs="Arial"/>
        </w:rPr>
        <w:t xml:space="preserve"> and allocations is available at </w:t>
      </w:r>
      <w:r w:rsidR="00F039DF" w:rsidRPr="00B51DB8">
        <w:rPr>
          <w:rFonts w:cs="Arial"/>
        </w:rPr>
        <w:t xml:space="preserve">CDE web page at: </w:t>
      </w:r>
      <w:hyperlink r:id="rId16" w:tooltip="Perkins Allocations Webpage." w:history="1">
        <w:r w:rsidR="00F039DF" w:rsidRPr="00B51DB8">
          <w:rPr>
            <w:rStyle w:val="Hyperlink"/>
            <w:rFonts w:cs="Arial"/>
          </w:rPr>
          <w:t>https://www.cde.ca.gov/ci/ct/pk</w:t>
        </w:r>
      </w:hyperlink>
      <w:r w:rsidRPr="00B51DB8">
        <w:rPr>
          <w:rFonts w:cs="Arial"/>
        </w:rPr>
        <w:t>. The 2019–20 Section 131 all</w:t>
      </w:r>
      <w:r w:rsidR="00F039DF" w:rsidRPr="00B51DB8">
        <w:rPr>
          <w:rFonts w:cs="Arial"/>
        </w:rPr>
        <w:t>ocations will be posted on the w</w:t>
      </w:r>
      <w:r w:rsidRPr="00B51DB8">
        <w:rPr>
          <w:rFonts w:cs="Arial"/>
        </w:rPr>
        <w:t>ebsite when available.</w:t>
      </w:r>
    </w:p>
    <w:p w14:paraId="073550E5" w14:textId="77777777" w:rsidR="0074440C" w:rsidRPr="00B51DB8" w:rsidRDefault="0074440C" w:rsidP="00E409BE">
      <w:pPr>
        <w:numPr>
          <w:ilvl w:val="0"/>
          <w:numId w:val="27"/>
        </w:numPr>
        <w:spacing w:after="240"/>
        <w:ind w:left="720"/>
        <w:rPr>
          <w:rFonts w:cs="Arial"/>
          <w:b/>
        </w:rPr>
      </w:pPr>
      <w:r w:rsidRPr="00B51DB8">
        <w:rPr>
          <w:rFonts w:cs="Arial"/>
        </w:rPr>
        <w:lastRenderedPageBreak/>
        <w:t xml:space="preserve">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w:t>
      </w:r>
      <w:r w:rsidR="00922560" w:rsidRPr="00B51DB8">
        <w:rPr>
          <w:rFonts w:cs="Arial"/>
        </w:rPr>
        <w:t xml:space="preserve">institutions within the State. </w:t>
      </w:r>
    </w:p>
    <w:p w14:paraId="236D059C" w14:textId="77777777" w:rsidR="0074440C" w:rsidRPr="00B51DB8" w:rsidRDefault="0074440C" w:rsidP="00922560">
      <w:pPr>
        <w:spacing w:after="240"/>
        <w:ind w:left="360"/>
        <w:rPr>
          <w:rFonts w:cs="Arial"/>
        </w:rPr>
      </w:pPr>
      <w:r w:rsidRPr="00B51DB8">
        <w:rPr>
          <w:rFonts w:cs="Arial"/>
          <w:b/>
          <w:u w:val="single"/>
        </w:rPr>
        <w:t>Response:</w:t>
      </w:r>
    </w:p>
    <w:p w14:paraId="287CEFCA" w14:textId="77777777" w:rsidR="0074440C" w:rsidRPr="00B51DB8" w:rsidRDefault="00922560" w:rsidP="00922560">
      <w:pPr>
        <w:autoSpaceDE w:val="0"/>
        <w:autoSpaceDN w:val="0"/>
        <w:adjustRightInd w:val="0"/>
        <w:spacing w:after="240"/>
        <w:ind w:left="720"/>
        <w:rPr>
          <w:rFonts w:cs="Arial"/>
        </w:rPr>
      </w:pPr>
      <w:r w:rsidRPr="00B51DB8">
        <w:rPr>
          <w:rFonts w:cs="Arial"/>
        </w:rPr>
        <w:t>The S</w:t>
      </w:r>
      <w:r w:rsidR="0074440C" w:rsidRPr="00B51DB8">
        <w:rPr>
          <w:rFonts w:cs="Arial"/>
        </w:rPr>
        <w:t xml:space="preserve">tate will </w:t>
      </w:r>
      <w:r w:rsidRPr="00B51DB8">
        <w:rPr>
          <w:rFonts w:cs="Arial"/>
        </w:rPr>
        <w:t>use an alternative formula for Section</w:t>
      </w:r>
      <w:r w:rsidR="0074440C" w:rsidRPr="00B51DB8">
        <w:rPr>
          <w:rFonts w:cs="Arial"/>
        </w:rPr>
        <w:t xml:space="preserve">132 funds distribution formula as defined in the waiver approved for the Perkins II, III, and IV funds. The alternative formula significantly increases the number of economically disadvantaged students and CTE programs the </w:t>
      </w:r>
      <w:r w:rsidRPr="00B51DB8">
        <w:rPr>
          <w:rFonts w:cs="Arial"/>
        </w:rPr>
        <w:t>S</w:t>
      </w:r>
      <w:r w:rsidR="0074440C" w:rsidRPr="00B51DB8">
        <w:rPr>
          <w:rFonts w:cs="Arial"/>
        </w:rPr>
        <w:t>tate is able to assist with the funds.</w:t>
      </w:r>
    </w:p>
    <w:p w14:paraId="5C07E21C" w14:textId="77777777" w:rsidR="0074440C" w:rsidRPr="00B51DB8" w:rsidRDefault="0074440C" w:rsidP="00922560">
      <w:pPr>
        <w:autoSpaceDE w:val="0"/>
        <w:autoSpaceDN w:val="0"/>
        <w:adjustRightInd w:val="0"/>
        <w:spacing w:after="240"/>
        <w:ind w:left="720"/>
        <w:rPr>
          <w:rFonts w:cs="Arial"/>
        </w:rPr>
      </w:pPr>
      <w:r w:rsidRPr="00B51DB8">
        <w:rPr>
          <w:rFonts w:cs="Arial"/>
        </w:rPr>
        <w:t>Specifically, the determination of Section 132 allocations involves 1) calculating the per-student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per-student allocation amount by the number of economically disadvantaged adult CTE students reported by th</w:t>
      </w:r>
      <w:r w:rsidR="00922560" w:rsidRPr="00B51DB8">
        <w:rPr>
          <w:rFonts w:cs="Arial"/>
        </w:rPr>
        <w:t>e recipient. A list of the 2018–</w:t>
      </w:r>
      <w:r w:rsidRPr="00B51DB8">
        <w:rPr>
          <w:rFonts w:cs="Arial"/>
        </w:rPr>
        <w:t>19 Section 132 eligible recipients and allocations for ROCPs</w:t>
      </w:r>
      <w:r w:rsidR="00922560" w:rsidRPr="00B51DB8">
        <w:rPr>
          <w:rFonts w:cs="Arial"/>
        </w:rPr>
        <w:t>, and a</w:t>
      </w:r>
      <w:r w:rsidRPr="00B51DB8">
        <w:rPr>
          <w:rFonts w:cs="Arial"/>
        </w:rPr>
        <w:t xml:space="preserve">dult </w:t>
      </w:r>
      <w:r w:rsidR="00922560" w:rsidRPr="00B51DB8">
        <w:rPr>
          <w:rFonts w:cs="Arial"/>
        </w:rPr>
        <w:t>s</w:t>
      </w:r>
      <w:r w:rsidRPr="00B51DB8">
        <w:rPr>
          <w:rFonts w:cs="Arial"/>
        </w:rPr>
        <w:t>chools is available at</w:t>
      </w:r>
      <w:r w:rsidR="00922560" w:rsidRPr="00B51DB8">
        <w:rPr>
          <w:rFonts w:cs="Arial"/>
        </w:rPr>
        <w:t xml:space="preserve"> the CDE web page at</w:t>
      </w:r>
      <w:r w:rsidRPr="00B51DB8">
        <w:rPr>
          <w:rFonts w:cs="Arial"/>
        </w:rPr>
        <w:t xml:space="preserve">: </w:t>
      </w:r>
      <w:hyperlink r:id="rId17" w:tooltip="Perkins Allocations Webpage." w:history="1">
        <w:r w:rsidR="00922560" w:rsidRPr="00B51DB8">
          <w:rPr>
            <w:rStyle w:val="Hyperlink"/>
            <w:rFonts w:cs="Arial"/>
          </w:rPr>
          <w:t>https://www.cde.ca.gov/ci/ct/pk</w:t>
        </w:r>
      </w:hyperlink>
      <w:r w:rsidR="00922560" w:rsidRPr="00B51DB8">
        <w:rPr>
          <w:rFonts w:cs="Arial"/>
        </w:rPr>
        <w:t>.</w:t>
      </w:r>
    </w:p>
    <w:p w14:paraId="357A422F" w14:textId="235883DF" w:rsidR="0074440C" w:rsidRPr="00B51DB8" w:rsidRDefault="0074440C" w:rsidP="00922560">
      <w:pPr>
        <w:spacing w:after="240"/>
        <w:ind w:left="720"/>
        <w:rPr>
          <w:rFonts w:cs="Arial"/>
        </w:rPr>
      </w:pPr>
      <w:r w:rsidRPr="00B51DB8">
        <w:rPr>
          <w:rFonts w:cs="Arial"/>
        </w:rPr>
        <w:t>A list of the 2018</w:t>
      </w:r>
      <w:r w:rsidR="00922560" w:rsidRPr="00B51DB8">
        <w:rPr>
          <w:rFonts w:cs="Arial"/>
        </w:rPr>
        <w:t>–</w:t>
      </w:r>
      <w:r w:rsidRPr="00B51DB8">
        <w:rPr>
          <w:rFonts w:cs="Arial"/>
        </w:rPr>
        <w:t xml:space="preserve">19 Section 132 eligible recipients and allocations for </w:t>
      </w:r>
      <w:r w:rsidR="00922560" w:rsidRPr="00B51DB8">
        <w:rPr>
          <w:rFonts w:cs="Arial"/>
        </w:rPr>
        <w:t>c</w:t>
      </w:r>
      <w:r w:rsidRPr="00B51DB8">
        <w:rPr>
          <w:rFonts w:cs="Arial"/>
        </w:rPr>
        <w:t xml:space="preserve">ommunity </w:t>
      </w:r>
      <w:r w:rsidR="00922560" w:rsidRPr="00B51DB8">
        <w:rPr>
          <w:rFonts w:cs="Arial"/>
        </w:rPr>
        <w:t>c</w:t>
      </w:r>
      <w:r w:rsidRPr="00B51DB8">
        <w:rPr>
          <w:rFonts w:cs="Arial"/>
        </w:rPr>
        <w:t>olleges is available at</w:t>
      </w:r>
      <w:r w:rsidR="00922560" w:rsidRPr="00B51DB8">
        <w:rPr>
          <w:rFonts w:cs="Arial"/>
        </w:rPr>
        <w:t xml:space="preserve"> the CCCCO web page at</w:t>
      </w:r>
      <w:r w:rsidRPr="00B51DB8">
        <w:rPr>
          <w:rFonts w:cs="Arial"/>
        </w:rPr>
        <w:t xml:space="preserve">: </w:t>
      </w:r>
      <w:hyperlink r:id="rId18" w:tooltip="California Community Colleges Chancellor’s Office (CCCCO) Allocations." w:history="1">
        <w:r w:rsidR="00922560" w:rsidRPr="00B51DB8">
          <w:rPr>
            <w:rStyle w:val="Hyperlink"/>
            <w:rFonts w:cs="Arial"/>
          </w:rPr>
          <w:t>https://extranet.cccco.edu/Portals/1/WED/Perkins/District_Preliminary_Allocations_Memo_2018-19.pdf</w:t>
        </w:r>
      </w:hyperlink>
      <w:r w:rsidR="00922560" w:rsidRPr="00B51DB8">
        <w:rPr>
          <w:rFonts w:cs="Arial"/>
        </w:rPr>
        <w:t>.</w:t>
      </w:r>
    </w:p>
    <w:p w14:paraId="2E49E223" w14:textId="77777777" w:rsidR="0074440C" w:rsidRPr="00B51DB8" w:rsidRDefault="0074440C" w:rsidP="00922560">
      <w:pPr>
        <w:spacing w:after="240"/>
        <w:ind w:left="720"/>
        <w:rPr>
          <w:rFonts w:cs="Arial"/>
          <w:b/>
        </w:rPr>
      </w:pPr>
      <w:r w:rsidRPr="00B51DB8">
        <w:rPr>
          <w:rFonts w:cs="Arial"/>
        </w:rPr>
        <w:t>The 2019–20 Section 132 all</w:t>
      </w:r>
      <w:r w:rsidR="00F039DF" w:rsidRPr="00B51DB8">
        <w:rPr>
          <w:rFonts w:cs="Arial"/>
        </w:rPr>
        <w:t>ocations will be posted on the w</w:t>
      </w:r>
      <w:r w:rsidRPr="00B51DB8">
        <w:rPr>
          <w:rFonts w:cs="Arial"/>
        </w:rPr>
        <w:t>ebsite when available.</w:t>
      </w:r>
    </w:p>
    <w:p w14:paraId="6375231E" w14:textId="77777777" w:rsidR="0074440C" w:rsidRPr="00B51DB8" w:rsidRDefault="0074440C" w:rsidP="00E409BE">
      <w:pPr>
        <w:numPr>
          <w:ilvl w:val="0"/>
          <w:numId w:val="27"/>
        </w:numPr>
        <w:spacing w:after="240"/>
        <w:ind w:left="720"/>
        <w:rPr>
          <w:rFonts w:cs="Arial"/>
        </w:rPr>
      </w:pPr>
      <w:r w:rsidRPr="00B51DB8">
        <w:rPr>
          <w:rFonts w:cs="Arial"/>
        </w:rPr>
        <w:t>D</w:t>
      </w:r>
      <w:r w:rsidRPr="00B51DB8">
        <w:rPr>
          <w:rFonts w:cs="Arial"/>
          <w:bCs/>
        </w:rPr>
        <w:t>escribe</w:t>
      </w:r>
      <w:r w:rsidRPr="00B51DB8">
        <w:rPr>
          <w:rFonts w:cs="Arial"/>
          <w:b/>
          <w:bCs/>
        </w:rPr>
        <w:t xml:space="preserve"> </w:t>
      </w:r>
      <w:r w:rsidRPr="00B51DB8">
        <w:rPr>
          <w:rFonts w:cs="Arial"/>
        </w:rPr>
        <w:t>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3474DEE4" w14:textId="77777777" w:rsidR="0074440C" w:rsidRPr="00B51DB8" w:rsidRDefault="0074440C" w:rsidP="00922560">
      <w:pPr>
        <w:spacing w:after="240"/>
        <w:ind w:left="360"/>
        <w:rPr>
          <w:rFonts w:cs="Arial"/>
        </w:rPr>
      </w:pPr>
      <w:r w:rsidRPr="00B51DB8">
        <w:rPr>
          <w:rFonts w:cs="Arial"/>
          <w:b/>
          <w:u w:val="single"/>
        </w:rPr>
        <w:t>Response:</w:t>
      </w:r>
    </w:p>
    <w:p w14:paraId="02979E9C" w14:textId="77777777" w:rsidR="0074440C" w:rsidRPr="00B51DB8" w:rsidRDefault="0074440C" w:rsidP="006A752F">
      <w:pPr>
        <w:autoSpaceDE w:val="0"/>
        <w:autoSpaceDN w:val="0"/>
        <w:adjustRightInd w:val="0"/>
        <w:spacing w:after="240"/>
        <w:ind w:left="720"/>
        <w:rPr>
          <w:rFonts w:cs="Arial"/>
        </w:rPr>
      </w:pPr>
      <w:r w:rsidRPr="00B51DB8">
        <w:rPr>
          <w:rFonts w:cs="Arial"/>
        </w:rPr>
        <w:t xml:space="preserve">Annual Section 131 allocations reflect changes in school district boundaries, unifications, district reorganizations, charter schools, and secondary schools funded by the Bureau of Indian Affairs </w:t>
      </w:r>
      <w:r w:rsidR="006A752F" w:rsidRPr="00B51DB8">
        <w:rPr>
          <w:rFonts w:cs="Arial"/>
        </w:rPr>
        <w:t>(BIA)</w:t>
      </w:r>
      <w:r w:rsidR="006A5797">
        <w:rPr>
          <w:rFonts w:cs="Arial"/>
        </w:rPr>
        <w:t xml:space="preserve"> </w:t>
      </w:r>
      <w:r w:rsidRPr="00B51DB8">
        <w:rPr>
          <w:rFonts w:cs="Arial"/>
        </w:rPr>
        <w:t>based on updated enrollment information collected and reported by the CDE Financial Accountability and Information Office.</w:t>
      </w:r>
    </w:p>
    <w:p w14:paraId="0DAC689E" w14:textId="77777777" w:rsidR="0074440C" w:rsidRPr="00B51DB8" w:rsidRDefault="0074440C" w:rsidP="00E409BE">
      <w:pPr>
        <w:numPr>
          <w:ilvl w:val="0"/>
          <w:numId w:val="27"/>
        </w:numPr>
        <w:spacing w:after="240"/>
        <w:ind w:left="720"/>
        <w:rPr>
          <w:rFonts w:cs="Arial"/>
        </w:rPr>
      </w:pPr>
      <w:r w:rsidRPr="00B51DB8">
        <w:rPr>
          <w:rFonts w:cs="Arial"/>
        </w:rPr>
        <w:lastRenderedPageBreak/>
        <w:t>If the eligible agency will submit an application for a waiver to the secondary allocation formu</w:t>
      </w:r>
      <w:r w:rsidR="006A752F" w:rsidRPr="00B51DB8">
        <w:rPr>
          <w:rFonts w:cs="Arial"/>
        </w:rPr>
        <w:t>la described in section 131(a)—</w:t>
      </w:r>
    </w:p>
    <w:p w14:paraId="2A3633BE" w14:textId="77777777" w:rsidR="0074440C" w:rsidRPr="00B51DB8" w:rsidRDefault="0074440C" w:rsidP="00E409BE">
      <w:pPr>
        <w:numPr>
          <w:ilvl w:val="0"/>
          <w:numId w:val="30"/>
        </w:numPr>
        <w:ind w:left="1080"/>
        <w:rPr>
          <w:rFonts w:cs="Arial"/>
        </w:rPr>
      </w:pPr>
      <w:r w:rsidRPr="00B51DB8">
        <w:rPr>
          <w:rFonts w:cs="Arial"/>
        </w:rPr>
        <w:t>include a proposal for such an alternative formula; and</w:t>
      </w:r>
    </w:p>
    <w:p w14:paraId="7C6BCF4B" w14:textId="77777777" w:rsidR="0074440C" w:rsidRPr="00B51DB8" w:rsidRDefault="0074440C" w:rsidP="00E409BE">
      <w:pPr>
        <w:numPr>
          <w:ilvl w:val="0"/>
          <w:numId w:val="30"/>
        </w:numPr>
        <w:spacing w:after="240"/>
        <w:ind w:left="1080"/>
        <w:rPr>
          <w:rFonts w:cs="Arial"/>
        </w:rPr>
      </w:pPr>
      <w:r w:rsidRPr="00B51DB8">
        <w:rPr>
          <w:rFonts w:cs="Arial"/>
        </w:rPr>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4EFC7731" w14:textId="77777777" w:rsidR="0074440C" w:rsidRPr="00B51DB8" w:rsidRDefault="0074440C" w:rsidP="006A752F">
      <w:pPr>
        <w:spacing w:after="240"/>
        <w:ind w:left="720"/>
        <w:rPr>
          <w:rFonts w:cs="Arial"/>
        </w:rPr>
      </w:pPr>
      <w:r w:rsidRPr="00B51DB8">
        <w:rPr>
          <w:rFonts w:cs="Arial"/>
        </w:rPr>
        <w:t xml:space="preserve">Also indicate if this is a waiver request for which you received approval under the prior </w:t>
      </w:r>
      <w:r w:rsidR="006A752F" w:rsidRPr="00B51DB8">
        <w:rPr>
          <w:rFonts w:cs="Arial"/>
        </w:rPr>
        <w:t>Perkins IV</w:t>
      </w:r>
      <w:r w:rsidRPr="00B51DB8">
        <w:rPr>
          <w:rFonts w:cs="Arial"/>
        </w:rPr>
        <w:t>.</w:t>
      </w:r>
    </w:p>
    <w:p w14:paraId="467571E2" w14:textId="77777777" w:rsidR="0074440C" w:rsidRPr="00B51DB8" w:rsidRDefault="0074440C" w:rsidP="006A752F">
      <w:pPr>
        <w:spacing w:after="240"/>
        <w:ind w:left="360"/>
        <w:rPr>
          <w:rFonts w:cs="Arial"/>
        </w:rPr>
      </w:pPr>
      <w:r w:rsidRPr="00B51DB8">
        <w:rPr>
          <w:rFonts w:cs="Arial"/>
          <w:b/>
          <w:u w:val="single"/>
        </w:rPr>
        <w:t>Response:</w:t>
      </w:r>
    </w:p>
    <w:p w14:paraId="229ED833" w14:textId="77777777" w:rsidR="0074440C" w:rsidRPr="00B51DB8" w:rsidRDefault="0074440C" w:rsidP="006A752F">
      <w:pPr>
        <w:spacing w:after="240"/>
        <w:ind w:left="720"/>
        <w:rPr>
          <w:rFonts w:cs="Arial"/>
        </w:rPr>
      </w:pPr>
      <w:r w:rsidRPr="00B51DB8">
        <w:rPr>
          <w:rFonts w:cs="Arial"/>
        </w:rPr>
        <w:t>California will not be submitting an applicati</w:t>
      </w:r>
      <w:r w:rsidR="006A752F" w:rsidRPr="00B51DB8">
        <w:rPr>
          <w:rFonts w:cs="Arial"/>
        </w:rPr>
        <w:t>on for a waiver during the 2019–</w:t>
      </w:r>
      <w:r w:rsidRPr="00B51DB8">
        <w:rPr>
          <w:rFonts w:cs="Arial"/>
        </w:rPr>
        <w:t xml:space="preserve">20 funding year to the secondary allocation formula for distribution of Section 131 funds as described </w:t>
      </w:r>
      <w:r w:rsidR="006A752F" w:rsidRPr="00B51DB8">
        <w:rPr>
          <w:rFonts w:cs="Arial"/>
        </w:rPr>
        <w:t>in section 131(a) of Perkins V.</w:t>
      </w:r>
    </w:p>
    <w:p w14:paraId="42D8E1FC" w14:textId="77777777" w:rsidR="0074440C" w:rsidRPr="00B51DB8" w:rsidRDefault="0074440C" w:rsidP="00E409BE">
      <w:pPr>
        <w:numPr>
          <w:ilvl w:val="0"/>
          <w:numId w:val="27"/>
        </w:numPr>
        <w:spacing w:after="240"/>
        <w:ind w:left="720"/>
        <w:rPr>
          <w:rFonts w:cs="Arial"/>
          <w:b/>
        </w:rPr>
      </w:pPr>
      <w:r w:rsidRPr="00B51DB8">
        <w:rPr>
          <w:rFonts w:cs="Arial"/>
        </w:rPr>
        <w:t>If the eligible agency will submit an application for a waiver to the postsecondary allocation formu</w:t>
      </w:r>
      <w:r w:rsidR="006A752F" w:rsidRPr="00B51DB8">
        <w:rPr>
          <w:rFonts w:cs="Arial"/>
        </w:rPr>
        <w:t>la described in section 132(a)—</w:t>
      </w:r>
    </w:p>
    <w:p w14:paraId="15626900" w14:textId="77777777" w:rsidR="0074440C" w:rsidRPr="00B51DB8" w:rsidRDefault="0074440C" w:rsidP="00E409BE">
      <w:pPr>
        <w:numPr>
          <w:ilvl w:val="2"/>
          <w:numId w:val="28"/>
        </w:numPr>
        <w:ind w:left="1080" w:hanging="360"/>
        <w:rPr>
          <w:rFonts w:cs="Arial"/>
          <w:b/>
        </w:rPr>
      </w:pPr>
      <w:r w:rsidRPr="00B51DB8">
        <w:rPr>
          <w:rFonts w:cs="Arial"/>
        </w:rPr>
        <w:t xml:space="preserve">include a proposal for such an alternative formula; and </w:t>
      </w:r>
    </w:p>
    <w:p w14:paraId="7B62E06A" w14:textId="77777777" w:rsidR="0074440C" w:rsidRPr="00B51DB8" w:rsidRDefault="0074440C" w:rsidP="00E409BE">
      <w:pPr>
        <w:numPr>
          <w:ilvl w:val="2"/>
          <w:numId w:val="28"/>
        </w:numPr>
        <w:spacing w:after="240"/>
        <w:ind w:left="1080" w:hanging="360"/>
        <w:rPr>
          <w:rFonts w:cs="Arial"/>
          <w:b/>
        </w:rPr>
      </w:pPr>
      <w:proofErr w:type="gramStart"/>
      <w:r w:rsidRPr="00B51DB8">
        <w:rPr>
          <w:rFonts w:cs="Arial"/>
        </w:rPr>
        <w:t>describe</w:t>
      </w:r>
      <w:proofErr w:type="gramEnd"/>
      <w:r w:rsidRPr="00B51DB8">
        <w:rPr>
          <w:rFonts w:cs="Arial"/>
        </w:rPr>
        <w:t xml:space="preserv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B484449" w14:textId="77777777" w:rsidR="0074440C" w:rsidRPr="00B51DB8" w:rsidRDefault="0074440C" w:rsidP="006A752F">
      <w:pPr>
        <w:tabs>
          <w:tab w:val="left" w:pos="1080"/>
        </w:tabs>
        <w:spacing w:after="240"/>
        <w:ind w:left="1080"/>
        <w:rPr>
          <w:rFonts w:cs="Arial"/>
        </w:rPr>
      </w:pPr>
      <w:r w:rsidRPr="00B51DB8">
        <w:rPr>
          <w:rFonts w:cs="Arial"/>
        </w:rPr>
        <w:t>Also indicate if this is a waiver request for which you received approval under the prior</w:t>
      </w:r>
      <w:r w:rsidR="006A752F" w:rsidRPr="00B51DB8">
        <w:rPr>
          <w:rFonts w:cs="Arial"/>
        </w:rPr>
        <w:t xml:space="preserve"> </w:t>
      </w:r>
      <w:r w:rsidRPr="00B51DB8">
        <w:rPr>
          <w:rFonts w:cs="Arial"/>
        </w:rPr>
        <w:t>Perkins IV.</w:t>
      </w:r>
    </w:p>
    <w:p w14:paraId="3E706F13" w14:textId="77777777" w:rsidR="0074440C" w:rsidRPr="00B51DB8" w:rsidRDefault="0074440C" w:rsidP="006A752F">
      <w:pPr>
        <w:spacing w:after="240"/>
        <w:ind w:left="360"/>
        <w:rPr>
          <w:rFonts w:cs="Arial"/>
        </w:rPr>
      </w:pPr>
      <w:r w:rsidRPr="00B51DB8">
        <w:rPr>
          <w:rFonts w:cs="Arial"/>
          <w:b/>
          <w:u w:val="single"/>
        </w:rPr>
        <w:t>Response:</w:t>
      </w:r>
    </w:p>
    <w:p w14:paraId="7A61FB79" w14:textId="77777777" w:rsidR="0074440C" w:rsidRPr="00B51DB8" w:rsidRDefault="0074440C" w:rsidP="0074440C">
      <w:pPr>
        <w:ind w:left="720"/>
        <w:rPr>
          <w:rFonts w:cs="Arial"/>
        </w:rPr>
      </w:pPr>
      <w:r w:rsidRPr="00B51DB8">
        <w:rPr>
          <w:rFonts w:cs="Arial"/>
        </w:rPr>
        <w:t xml:space="preserve">The State will request a renewal of the Section 132 funds distribution formula waiver approved for the Perkins IV funds. The alternative formula enables the State to more equitably recognize and serve economically disadvantaged adult CTE participants in courses conducted by adult schools and </w:t>
      </w:r>
      <w:r w:rsidR="006A752F" w:rsidRPr="00B51DB8">
        <w:rPr>
          <w:rFonts w:cs="Arial"/>
        </w:rPr>
        <w:t>ROCPs,</w:t>
      </w:r>
      <w:r w:rsidRPr="00B51DB8">
        <w:rPr>
          <w:rFonts w:cs="Arial"/>
        </w:rPr>
        <w:t xml:space="preserve"> as well as those enrolled in the community colleges. In so doing, it complies with the “more equitable distribution of funds” waiver requirement established in Section 132(b)(1) of Perkins V.</w:t>
      </w:r>
    </w:p>
    <w:p w14:paraId="1BF94D6A" w14:textId="77777777" w:rsidR="0074440C" w:rsidRPr="00B51DB8" w:rsidRDefault="0074440C" w:rsidP="0074440C">
      <w:pPr>
        <w:ind w:left="720"/>
        <w:rPr>
          <w:rFonts w:cs="Arial"/>
        </w:rPr>
      </w:pPr>
    </w:p>
    <w:p w14:paraId="461BAA1C" w14:textId="77777777" w:rsidR="0074440C" w:rsidRPr="00B51DB8" w:rsidRDefault="0074440C" w:rsidP="006A752F">
      <w:pPr>
        <w:spacing w:after="240"/>
        <w:ind w:left="720"/>
        <w:rPr>
          <w:rFonts w:cs="Arial"/>
        </w:rPr>
      </w:pPr>
      <w:r w:rsidRPr="00B51DB8">
        <w:rPr>
          <w:rFonts w:cs="Arial"/>
        </w:rPr>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w:t>
      </w:r>
      <w:r w:rsidR="006A752F" w:rsidRPr="00B51DB8">
        <w:rPr>
          <w:rFonts w:cs="Arial"/>
        </w:rPr>
        <w:t>ROCPs</w:t>
      </w:r>
      <w:r w:rsidRPr="00B51DB8">
        <w:rPr>
          <w:rFonts w:cs="Arial"/>
        </w:rPr>
        <w:t xml:space="preserve">, or community college; and enrolled in a CTE course/program. The economically disadvantaged status of the adult CTE </w:t>
      </w:r>
      <w:r w:rsidRPr="00B51DB8">
        <w:rPr>
          <w:rFonts w:cs="Arial"/>
        </w:rPr>
        <w:lastRenderedPageBreak/>
        <w:t>students is determined by their participation in one of the following public assistance programs or one of the evidences of a personal or family income below the poverty level:</w:t>
      </w:r>
    </w:p>
    <w:p w14:paraId="2E59BC67" w14:textId="2B2B1B55" w:rsidR="0074440C" w:rsidRPr="00B51DB8" w:rsidRDefault="006424E8" w:rsidP="00E409BE">
      <w:pPr>
        <w:numPr>
          <w:ilvl w:val="0"/>
          <w:numId w:val="35"/>
        </w:numPr>
        <w:tabs>
          <w:tab w:val="clear" w:pos="288"/>
        </w:tabs>
        <w:ind w:left="1080" w:hanging="360"/>
        <w:rPr>
          <w:rFonts w:cs="Arial"/>
        </w:rPr>
      </w:pPr>
      <w:r>
        <w:rPr>
          <w:rFonts w:cs="Arial"/>
        </w:rPr>
        <w:t>&lt;</w:t>
      </w:r>
      <w:proofErr w:type="spellStart"/>
      <w:r>
        <w:rPr>
          <w:rFonts w:cs="Arial"/>
        </w:rPr>
        <w:t>bbh</w:t>
      </w:r>
      <w:proofErr w:type="spellEnd"/>
      <w:r>
        <w:rPr>
          <w:rFonts w:cs="Arial"/>
        </w:rPr>
        <w:t>&gt;</w:t>
      </w:r>
      <w:r w:rsidRPr="006424E8">
        <w:rPr>
          <w:rFonts w:cs="Arial"/>
          <w:highlight w:val="cyan"/>
        </w:rPr>
        <w:t>BOG</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6A5797" w:rsidRPr="006424E8">
        <w:rPr>
          <w:rFonts w:cs="Arial"/>
          <w:highlight w:val="yellow"/>
        </w:rPr>
        <w:t>Promise</w:t>
      </w:r>
      <w:r>
        <w:rPr>
          <w:rFonts w:cs="Arial"/>
        </w:rPr>
        <w:t>&lt;</w:t>
      </w:r>
      <w:proofErr w:type="spellStart"/>
      <w:r>
        <w:rPr>
          <w:rFonts w:cs="Arial"/>
        </w:rPr>
        <w:t>eyh</w:t>
      </w:r>
      <w:proofErr w:type="spellEnd"/>
      <w:r>
        <w:rPr>
          <w:rFonts w:cs="Arial"/>
        </w:rPr>
        <w:t>&gt;</w:t>
      </w:r>
      <w:r w:rsidR="006A5797" w:rsidRPr="00B51DB8">
        <w:rPr>
          <w:rFonts w:cs="Arial"/>
        </w:rPr>
        <w:t xml:space="preserve"> </w:t>
      </w:r>
      <w:r w:rsidR="006A752F" w:rsidRPr="00B51DB8">
        <w:rPr>
          <w:rFonts w:cs="Arial"/>
        </w:rPr>
        <w:t>Grant</w:t>
      </w:r>
      <w:r w:rsidR="0074440C" w:rsidRPr="00B51DB8">
        <w:rPr>
          <w:rFonts w:cs="Arial"/>
        </w:rPr>
        <w:t>;</w:t>
      </w:r>
    </w:p>
    <w:p w14:paraId="439D9927" w14:textId="77777777" w:rsidR="0074440C" w:rsidRPr="00B51DB8" w:rsidRDefault="0074440C" w:rsidP="00E409BE">
      <w:pPr>
        <w:numPr>
          <w:ilvl w:val="0"/>
          <w:numId w:val="35"/>
        </w:numPr>
        <w:tabs>
          <w:tab w:val="clear" w:pos="288"/>
        </w:tabs>
        <w:ind w:left="1080" w:hanging="360"/>
        <w:rPr>
          <w:rFonts w:cs="Arial"/>
        </w:rPr>
      </w:pPr>
      <w:r w:rsidRPr="00B51DB8">
        <w:rPr>
          <w:rFonts w:cs="Arial"/>
        </w:rPr>
        <w:t>Pell Grant;</w:t>
      </w:r>
    </w:p>
    <w:p w14:paraId="10094FED" w14:textId="77777777" w:rsidR="0074440C" w:rsidRPr="00B51DB8" w:rsidRDefault="0074440C" w:rsidP="00E409BE">
      <w:pPr>
        <w:numPr>
          <w:ilvl w:val="0"/>
          <w:numId w:val="35"/>
        </w:numPr>
        <w:tabs>
          <w:tab w:val="clear" w:pos="288"/>
        </w:tabs>
        <w:ind w:left="1080" w:hanging="360"/>
        <w:rPr>
          <w:rFonts w:cs="Arial"/>
        </w:rPr>
      </w:pPr>
      <w:r w:rsidRPr="00B51DB8">
        <w:rPr>
          <w:rFonts w:cs="Arial"/>
        </w:rPr>
        <w:t>California Work Opportu</w:t>
      </w:r>
      <w:r w:rsidR="006A752F" w:rsidRPr="00B51DB8">
        <w:rPr>
          <w:rFonts w:cs="Arial"/>
        </w:rPr>
        <w:t>nity and Responsibility to Kids;</w:t>
      </w:r>
    </w:p>
    <w:p w14:paraId="504BFA02" w14:textId="14E1D493" w:rsidR="0074440C" w:rsidRPr="00B51DB8" w:rsidRDefault="006A752F" w:rsidP="00E409BE">
      <w:pPr>
        <w:numPr>
          <w:ilvl w:val="0"/>
          <w:numId w:val="35"/>
        </w:numPr>
        <w:tabs>
          <w:tab w:val="clear" w:pos="288"/>
        </w:tabs>
        <w:ind w:left="1080" w:hanging="360"/>
        <w:rPr>
          <w:rFonts w:cs="Arial"/>
        </w:rPr>
      </w:pPr>
      <w:r w:rsidRPr="00B51DB8">
        <w:rPr>
          <w:rFonts w:cs="Arial"/>
        </w:rPr>
        <w:t xml:space="preserve">Workforce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Investment</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00470DED" w:rsidRPr="006424E8">
        <w:rPr>
          <w:rFonts w:cs="Arial"/>
          <w:highlight w:val="yellow"/>
        </w:rPr>
        <w:t>Innovations and Opportunity</w:t>
      </w:r>
      <w:r w:rsidR="006424E8">
        <w:rPr>
          <w:rFonts w:cs="Arial"/>
        </w:rPr>
        <w:t>&lt;</w:t>
      </w:r>
      <w:proofErr w:type="spellStart"/>
      <w:r w:rsidR="006424E8">
        <w:rPr>
          <w:rFonts w:cs="Arial"/>
        </w:rPr>
        <w:t>eyh</w:t>
      </w:r>
      <w:proofErr w:type="spellEnd"/>
      <w:r w:rsidR="006424E8">
        <w:rPr>
          <w:rFonts w:cs="Arial"/>
        </w:rPr>
        <w:t>&gt;</w:t>
      </w:r>
      <w:r w:rsidR="00470DED">
        <w:rPr>
          <w:rFonts w:cs="Arial"/>
        </w:rPr>
        <w:t xml:space="preserve"> </w:t>
      </w:r>
      <w:r w:rsidRPr="00B51DB8">
        <w:rPr>
          <w:rFonts w:cs="Arial"/>
        </w:rPr>
        <w:t>Act</w:t>
      </w:r>
      <w:r w:rsidR="0074440C" w:rsidRPr="00B51DB8">
        <w:rPr>
          <w:rFonts w:cs="Arial"/>
        </w:rPr>
        <w:t>;</w:t>
      </w:r>
    </w:p>
    <w:p w14:paraId="0DC30070" w14:textId="77777777" w:rsidR="0074440C" w:rsidRPr="00B51DB8" w:rsidRDefault="0074440C" w:rsidP="00E409BE">
      <w:pPr>
        <w:numPr>
          <w:ilvl w:val="0"/>
          <w:numId w:val="35"/>
        </w:numPr>
        <w:tabs>
          <w:tab w:val="clear" w:pos="288"/>
        </w:tabs>
        <w:ind w:left="1080" w:hanging="360"/>
        <w:rPr>
          <w:rFonts w:cs="Arial"/>
        </w:rPr>
      </w:pPr>
      <w:r w:rsidRPr="00B51DB8">
        <w:rPr>
          <w:rFonts w:cs="Arial"/>
        </w:rPr>
        <w:t>Sup</w:t>
      </w:r>
      <w:r w:rsidR="006A752F" w:rsidRPr="00B51DB8">
        <w:rPr>
          <w:rFonts w:cs="Arial"/>
        </w:rPr>
        <w:t>plementary Security Income</w:t>
      </w:r>
      <w:r w:rsidRPr="00B51DB8">
        <w:rPr>
          <w:rFonts w:cs="Arial"/>
        </w:rPr>
        <w:t>;</w:t>
      </w:r>
    </w:p>
    <w:p w14:paraId="0CF476C6" w14:textId="77777777" w:rsidR="0074440C" w:rsidRPr="00B51DB8" w:rsidRDefault="0074440C" w:rsidP="00E409BE">
      <w:pPr>
        <w:numPr>
          <w:ilvl w:val="0"/>
          <w:numId w:val="35"/>
        </w:numPr>
        <w:tabs>
          <w:tab w:val="clear" w:pos="288"/>
        </w:tabs>
        <w:ind w:left="1080" w:hanging="360"/>
        <w:rPr>
          <w:rFonts w:cs="Arial"/>
        </w:rPr>
      </w:pPr>
      <w:r w:rsidRPr="00B51DB8">
        <w:rPr>
          <w:rFonts w:cs="Arial"/>
        </w:rPr>
        <w:t>General/Public Assistance;</w:t>
      </w:r>
    </w:p>
    <w:p w14:paraId="197D323E" w14:textId="77343A66" w:rsidR="0074440C" w:rsidRPr="00B51DB8" w:rsidRDefault="006424E8" w:rsidP="003C4C34">
      <w:pPr>
        <w:numPr>
          <w:ilvl w:val="0"/>
          <w:numId w:val="35"/>
        </w:numPr>
        <w:tabs>
          <w:tab w:val="clear" w:pos="288"/>
        </w:tabs>
        <w:ind w:left="1080" w:hanging="360"/>
        <w:rPr>
          <w:rFonts w:cs="Arial"/>
        </w:rPr>
      </w:pPr>
      <w:r>
        <w:rPr>
          <w:rFonts w:cs="Arial"/>
        </w:rPr>
        <w:t>&lt;</w:t>
      </w:r>
      <w:proofErr w:type="spellStart"/>
      <w:r>
        <w:rPr>
          <w:rFonts w:cs="Arial"/>
        </w:rPr>
        <w:t>bbh</w:t>
      </w:r>
      <w:proofErr w:type="spellEnd"/>
      <w:r>
        <w:rPr>
          <w:rFonts w:cs="Arial"/>
        </w:rPr>
        <w:t>&gt;</w:t>
      </w:r>
      <w:r w:rsidRPr="006424E8">
        <w:rPr>
          <w:rFonts w:cs="Arial"/>
          <w:highlight w:val="cyan"/>
        </w:rPr>
        <w:t>BIA</w:t>
      </w:r>
      <w:r>
        <w:rPr>
          <w:rFonts w:cs="Arial"/>
        </w:rPr>
        <w:t>&lt;</w:t>
      </w:r>
      <w:proofErr w:type="spellStart"/>
      <w:r>
        <w:rPr>
          <w:rFonts w:cs="Arial"/>
        </w:rPr>
        <w:t>ebh</w:t>
      </w:r>
      <w:proofErr w:type="spellEnd"/>
      <w:r>
        <w:rPr>
          <w:rFonts w:cs="Arial"/>
        </w:rPr>
        <w:t>&gt;&lt;</w:t>
      </w:r>
      <w:proofErr w:type="spellStart"/>
      <w:r>
        <w:rPr>
          <w:rFonts w:cs="Arial"/>
        </w:rPr>
        <w:t>byh</w:t>
      </w:r>
      <w:proofErr w:type="spellEnd"/>
      <w:r>
        <w:rPr>
          <w:rFonts w:cs="Arial"/>
        </w:rPr>
        <w:t>&gt;</w:t>
      </w:r>
      <w:r w:rsidR="003C4C34" w:rsidRPr="006424E8">
        <w:rPr>
          <w:rFonts w:cs="Arial"/>
          <w:highlight w:val="yellow"/>
        </w:rPr>
        <w:t>Bureau of Indian Affairs</w:t>
      </w:r>
      <w:r>
        <w:rPr>
          <w:rFonts w:cs="Arial"/>
        </w:rPr>
        <w:t>&lt;</w:t>
      </w:r>
      <w:proofErr w:type="spellStart"/>
      <w:r>
        <w:rPr>
          <w:rFonts w:cs="Arial"/>
        </w:rPr>
        <w:t>eyh</w:t>
      </w:r>
      <w:proofErr w:type="spellEnd"/>
      <w:r>
        <w:rPr>
          <w:rFonts w:cs="Arial"/>
        </w:rPr>
        <w:t>&gt;</w:t>
      </w:r>
      <w:r w:rsidR="0074440C" w:rsidRPr="00B51DB8">
        <w:rPr>
          <w:rFonts w:cs="Arial"/>
        </w:rPr>
        <w:t xml:space="preserve">; </w:t>
      </w:r>
    </w:p>
    <w:p w14:paraId="72FD43B8" w14:textId="77777777" w:rsidR="0074440C" w:rsidRPr="00B51DB8" w:rsidRDefault="0074440C" w:rsidP="00E409BE">
      <w:pPr>
        <w:numPr>
          <w:ilvl w:val="0"/>
          <w:numId w:val="35"/>
        </w:numPr>
        <w:tabs>
          <w:tab w:val="clear" w:pos="288"/>
        </w:tabs>
        <w:ind w:left="1080" w:hanging="360"/>
        <w:rPr>
          <w:rFonts w:cs="Arial"/>
        </w:rPr>
      </w:pPr>
      <w:r w:rsidRPr="00B51DB8">
        <w:rPr>
          <w:rFonts w:cs="Arial"/>
        </w:rPr>
        <w:t>Eligibility for economic public assistance or student aid;</w:t>
      </w:r>
    </w:p>
    <w:p w14:paraId="791BE9D1" w14:textId="77777777" w:rsidR="0074440C" w:rsidRPr="00B51DB8" w:rsidRDefault="0074440C" w:rsidP="00E409BE">
      <w:pPr>
        <w:numPr>
          <w:ilvl w:val="0"/>
          <w:numId w:val="35"/>
        </w:numPr>
        <w:tabs>
          <w:tab w:val="clear" w:pos="288"/>
        </w:tabs>
        <w:spacing w:after="240"/>
        <w:ind w:left="1080" w:hanging="360"/>
        <w:rPr>
          <w:rFonts w:cs="Arial"/>
        </w:rPr>
      </w:pPr>
      <w:r w:rsidRPr="00B51DB8">
        <w:rPr>
          <w:rFonts w:cs="Arial"/>
        </w:rPr>
        <w:t xml:space="preserve">Annual income level below poverty level as determined by county of residence; or </w:t>
      </w:r>
      <w:r w:rsidR="00AD6AE9" w:rsidRPr="00B51DB8">
        <w:rPr>
          <w:rFonts w:cs="Arial"/>
        </w:rPr>
        <w:t>s</w:t>
      </w:r>
      <w:r w:rsidRPr="00B51DB8">
        <w:rPr>
          <w:rFonts w:cs="Arial"/>
        </w:rPr>
        <w:t>elf-declaration by adult.</w:t>
      </w:r>
    </w:p>
    <w:p w14:paraId="3EE6006B" w14:textId="77777777" w:rsidR="0074440C" w:rsidRPr="00B51DB8" w:rsidRDefault="0074440C" w:rsidP="00AD6AE9">
      <w:pPr>
        <w:spacing w:after="240"/>
        <w:ind w:left="720"/>
        <w:rPr>
          <w:rFonts w:cs="Arial"/>
        </w:rPr>
      </w:pPr>
      <w:r w:rsidRPr="00B51DB8">
        <w:rPr>
          <w:rFonts w:cs="Arial"/>
        </w:rPr>
        <w:t>The determination of the Section 132 allocations involves the following steps: (1) calculating the per student allocation amount by dividing the total amount of Section 132 funds available for distribution by the sum of the economically disadvantaged adults reported by the eligible recipients (adult schools, ROCPs, and community college districts); and (2) calculating each eligible recipient’s allocation by multiplying the determined per student allocation amount by the number of economically disadvantaged adult CTE students reported by the recipient.</w:t>
      </w:r>
    </w:p>
    <w:p w14:paraId="18AAEEB4" w14:textId="77777777" w:rsidR="0074440C" w:rsidRPr="00B51DB8" w:rsidRDefault="0074440C" w:rsidP="00AD6AE9">
      <w:pPr>
        <w:autoSpaceDE w:val="0"/>
        <w:autoSpaceDN w:val="0"/>
        <w:adjustRightInd w:val="0"/>
        <w:spacing w:after="240"/>
        <w:ind w:left="720"/>
        <w:rPr>
          <w:rFonts w:cs="Arial"/>
        </w:rPr>
      </w:pPr>
      <w:r w:rsidRPr="00B51DB8">
        <w:rPr>
          <w:rFonts w:cs="Arial"/>
        </w:rPr>
        <w:t>The 2019</w:t>
      </w:r>
      <w:r w:rsidR="00AD6AE9" w:rsidRPr="00B51DB8">
        <w:rPr>
          <w:rFonts w:cs="Arial"/>
        </w:rPr>
        <w:t>–</w:t>
      </w:r>
      <w:r w:rsidRPr="00B51DB8">
        <w:rPr>
          <w:rFonts w:cs="Arial"/>
        </w:rPr>
        <w:t>20 Section 132 allocations will be based on an unduplicated count of the economically disadvantaged adults enrolled i</w:t>
      </w:r>
      <w:r w:rsidR="00AD6AE9" w:rsidRPr="00B51DB8">
        <w:rPr>
          <w:rFonts w:cs="Arial"/>
        </w:rPr>
        <w:t>n CTE programs during the 2017–</w:t>
      </w:r>
      <w:r w:rsidRPr="00B51DB8">
        <w:rPr>
          <w:rFonts w:cs="Arial"/>
        </w:rPr>
        <w:t>18 program year which began on July 1, 2017, and ended on June 30, 2018. Similar data collection periods will be used for subsequent program year allocations. Third-party verified data is preferred, but an eligible recipient may report those adults who have been identified by self-declaration</w:t>
      </w:r>
      <w:r w:rsidR="00AD6AE9" w:rsidRPr="00B51DB8">
        <w:rPr>
          <w:rFonts w:cs="Arial"/>
        </w:rPr>
        <w:t>,</w:t>
      </w:r>
      <w:r w:rsidRPr="00B51DB8">
        <w:rPr>
          <w:rFonts w:cs="Arial"/>
        </w:rPr>
        <w:t xml:space="preserve">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70941D18" w14:textId="77777777" w:rsidR="0074440C" w:rsidRPr="00B51DB8" w:rsidRDefault="0074440C" w:rsidP="00AD6AE9">
      <w:pPr>
        <w:autoSpaceDE w:val="0"/>
        <w:autoSpaceDN w:val="0"/>
        <w:adjustRightInd w:val="0"/>
        <w:spacing w:after="240"/>
        <w:ind w:left="720"/>
        <w:rPr>
          <w:rFonts w:cs="Arial"/>
        </w:rPr>
      </w:pPr>
      <w:r w:rsidRPr="00B51DB8">
        <w:rPr>
          <w:rFonts w:cs="Arial"/>
        </w:rPr>
        <w:t>Section 132 allocations are determined through the following process:</w:t>
      </w:r>
    </w:p>
    <w:p w14:paraId="7D2D1A46" w14:textId="77777777" w:rsidR="00AD6AE9" w:rsidRPr="00B51DB8" w:rsidRDefault="0074440C" w:rsidP="00E409BE">
      <w:pPr>
        <w:pStyle w:val="ListParagraph"/>
        <w:numPr>
          <w:ilvl w:val="1"/>
          <w:numId w:val="5"/>
        </w:numPr>
        <w:autoSpaceDE w:val="0"/>
        <w:autoSpaceDN w:val="0"/>
        <w:adjustRightInd w:val="0"/>
        <w:ind w:left="1080"/>
        <w:rPr>
          <w:rFonts w:cs="Arial"/>
        </w:rPr>
      </w:pPr>
      <w:r w:rsidRPr="00B51DB8">
        <w:rPr>
          <w:rFonts w:cs="Arial"/>
        </w:rPr>
        <w:t xml:space="preserve">The </w:t>
      </w:r>
      <w:r w:rsidR="00AD6AE9" w:rsidRPr="00B51DB8">
        <w:rPr>
          <w:rFonts w:cs="Arial"/>
        </w:rPr>
        <w:t>CDE</w:t>
      </w:r>
      <w:r w:rsidRPr="00B51DB8">
        <w:rPr>
          <w:rFonts w:cs="Arial"/>
        </w:rPr>
        <w:t xml:space="preserve"> collects and validates the eligibility reports and data submitted by the adult school agencies and ROCPs. Th</w:t>
      </w:r>
      <w:r w:rsidR="00AD6AE9" w:rsidRPr="00B51DB8">
        <w:rPr>
          <w:rFonts w:cs="Arial"/>
        </w:rPr>
        <w:t>e CCCCO</w:t>
      </w:r>
      <w:r w:rsidRPr="00B51DB8">
        <w:rPr>
          <w:rFonts w:cs="Arial"/>
        </w:rPr>
        <w:t xml:space="preserve"> collects and validates the eligibility data submitted by the community college districts;</w:t>
      </w:r>
    </w:p>
    <w:p w14:paraId="4655F9AC" w14:textId="77777777" w:rsidR="0074440C" w:rsidRPr="00B51DB8" w:rsidRDefault="0074440C" w:rsidP="006424E8">
      <w:pPr>
        <w:pStyle w:val="ListParagraph"/>
        <w:numPr>
          <w:ilvl w:val="1"/>
          <w:numId w:val="5"/>
        </w:numPr>
        <w:autoSpaceDE w:val="0"/>
        <w:autoSpaceDN w:val="0"/>
        <w:adjustRightInd w:val="0"/>
        <w:spacing w:before="240" w:after="240"/>
        <w:ind w:left="1080"/>
        <w:contextualSpacing w:val="0"/>
        <w:rPr>
          <w:rFonts w:cs="Arial"/>
        </w:rPr>
      </w:pPr>
      <w:r w:rsidRPr="00B51DB8">
        <w:rPr>
          <w:rFonts w:cs="Arial"/>
        </w:rPr>
        <w:t>The CDE determines the total number of economically disadvantaged adult CTE students by aggregating the validated economically disadvantaged enrollments reported by the adult school agencies, ROCPs, and community college districts;</w:t>
      </w:r>
    </w:p>
    <w:p w14:paraId="6B581A44" w14:textId="77777777"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lastRenderedPageBreak/>
        <w:t>The CDE computes a per-student allocation amount by dividing the funding available for distribution under Section 132 by the total number of economically disadvantaged adult CTE students determined in #2;</w:t>
      </w:r>
    </w:p>
    <w:p w14:paraId="2DF49A4A" w14:textId="77777777"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determines each eligible recipient’s (adult school agency, ROCP, and community college district) allocation by multiplying its validated number of economically disadvantaged adult enrollees by the per-student allocation amount computed in item #3;</w:t>
      </w:r>
    </w:p>
    <w:p w14:paraId="1BCFDED4" w14:textId="77777777"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The CDE transfers to the CCCCO, by interagency agreement, the total amount of the Section 132 funds to be awarded to community college districts; and</w:t>
      </w:r>
    </w:p>
    <w:p w14:paraId="10A42B9B" w14:textId="77777777" w:rsidR="0074440C" w:rsidRPr="00B51DB8" w:rsidRDefault="0074440C" w:rsidP="00E409BE">
      <w:pPr>
        <w:pStyle w:val="ListParagraph"/>
        <w:numPr>
          <w:ilvl w:val="1"/>
          <w:numId w:val="5"/>
        </w:numPr>
        <w:autoSpaceDE w:val="0"/>
        <w:autoSpaceDN w:val="0"/>
        <w:adjustRightInd w:val="0"/>
        <w:spacing w:after="240"/>
        <w:ind w:left="1080"/>
        <w:contextualSpacing w:val="0"/>
        <w:rPr>
          <w:rFonts w:cs="Arial"/>
        </w:rPr>
      </w:pPr>
      <w:r w:rsidRPr="00B51DB8">
        <w:rPr>
          <w:rFonts w:cs="Arial"/>
        </w:rPr>
        <w:t>Both agencies, the CDE and CCCCO, distribute the funds for which they are responsible in accordance with the Section 132 guidelines.</w:t>
      </w:r>
    </w:p>
    <w:p w14:paraId="0529A2D1" w14:textId="23E46FEC" w:rsidR="0074440C" w:rsidRPr="00B51DB8" w:rsidRDefault="0074440C" w:rsidP="00AD6AE9">
      <w:pPr>
        <w:widowControl w:val="0"/>
        <w:spacing w:after="240"/>
        <w:ind w:left="720"/>
        <w:rPr>
          <w:rFonts w:cs="Arial"/>
        </w:rPr>
      </w:pPr>
      <w:r w:rsidRPr="00B51DB8">
        <w:rPr>
          <w:rFonts w:cs="Arial"/>
        </w:rPr>
        <w:t xml:space="preserve">This is the same distribution formula the state has been granted under Perkins II, III, and IV. The CWPJAC, the CDE, and the CCCCO, through consultation with the stakeholders identified in section 122(c)(1)(A) </w:t>
      </w:r>
      <w:r w:rsidR="00AD6AE9" w:rsidRPr="00B51DB8">
        <w:rPr>
          <w:rFonts w:cs="Arial"/>
        </w:rPr>
        <w:t>of Perkins V, will use the 2019–</w:t>
      </w:r>
      <w:r w:rsidRPr="00B51DB8">
        <w:rPr>
          <w:rFonts w:cs="Arial"/>
        </w:rPr>
        <w:t xml:space="preserve">20 program year to determine if the existing process for the distribution of Section 132 still provides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a more</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00D27A2C" w:rsidRPr="006424E8">
        <w:rPr>
          <w:rFonts w:cs="Arial"/>
          <w:highlight w:val="yellow"/>
        </w:rPr>
        <w:t>the most</w:t>
      </w:r>
      <w:r w:rsidR="006424E8">
        <w:rPr>
          <w:rFonts w:cs="Arial"/>
        </w:rPr>
        <w:t>&lt;</w:t>
      </w:r>
      <w:proofErr w:type="spellStart"/>
      <w:r w:rsidR="006424E8">
        <w:rPr>
          <w:rFonts w:cs="Arial"/>
        </w:rPr>
        <w:t>eyh</w:t>
      </w:r>
      <w:proofErr w:type="spellEnd"/>
      <w:r w:rsidR="006424E8">
        <w:rPr>
          <w:rFonts w:cs="Arial"/>
        </w:rPr>
        <w:t>&gt;</w:t>
      </w:r>
      <w:r w:rsidRPr="00B51DB8">
        <w:rPr>
          <w:rFonts w:cs="Arial"/>
        </w:rPr>
        <w:t xml:space="preserve"> equitable distribution of funds</w:t>
      </w:r>
      <w:r w:rsidR="006424E8">
        <w:rPr>
          <w:rFonts w:cs="Arial"/>
        </w:rPr>
        <w:t xml:space="preserve"> &lt;</w:t>
      </w:r>
      <w:proofErr w:type="spellStart"/>
      <w:r w:rsidR="006424E8">
        <w:rPr>
          <w:rFonts w:cs="Arial"/>
        </w:rPr>
        <w:t>bbh</w:t>
      </w:r>
      <w:proofErr w:type="spellEnd"/>
      <w:r w:rsidR="006424E8">
        <w:rPr>
          <w:rFonts w:cs="Arial"/>
        </w:rPr>
        <w:t>&gt;</w:t>
      </w:r>
      <w:r w:rsidR="006424E8" w:rsidRPr="006424E8">
        <w:rPr>
          <w:rFonts w:cs="Arial"/>
          <w:highlight w:val="cyan"/>
        </w:rPr>
        <w:t>based on</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00D27A2C" w:rsidRPr="006424E8">
        <w:rPr>
          <w:rFonts w:cs="Arial"/>
          <w:highlight w:val="yellow"/>
        </w:rPr>
        <w:t>to maximize</w:t>
      </w:r>
      <w:r w:rsidR="006424E8">
        <w:rPr>
          <w:rFonts w:cs="Arial"/>
        </w:rPr>
        <w:t>&lt;</w:t>
      </w:r>
      <w:proofErr w:type="spellStart"/>
      <w:r w:rsidR="006424E8">
        <w:rPr>
          <w:rFonts w:cs="Arial"/>
        </w:rPr>
        <w:t>eyh</w:t>
      </w:r>
      <w:proofErr w:type="spellEnd"/>
      <w:r w:rsidR="006424E8">
        <w:rPr>
          <w:rFonts w:cs="Arial"/>
        </w:rPr>
        <w:t>&gt;</w:t>
      </w:r>
      <w:r w:rsidR="00D27A2C">
        <w:rPr>
          <w:rFonts w:cs="Arial"/>
        </w:rPr>
        <w:t xml:space="preserve"> the</w:t>
      </w:r>
      <w:r w:rsidRPr="00B51DB8">
        <w:rPr>
          <w:rFonts w:cs="Arial"/>
        </w:rPr>
        <w:t xml:space="preserve"> </w:t>
      </w:r>
      <w:r w:rsidR="006424E8">
        <w:rPr>
          <w:rFonts w:cs="Arial"/>
        </w:rPr>
        <w:t>&lt;</w:t>
      </w:r>
      <w:proofErr w:type="spellStart"/>
      <w:r w:rsidR="006424E8">
        <w:rPr>
          <w:rFonts w:cs="Arial"/>
        </w:rPr>
        <w:t>bbh</w:t>
      </w:r>
      <w:proofErr w:type="spellEnd"/>
      <w:r w:rsidR="006424E8">
        <w:rPr>
          <w:rFonts w:cs="Arial"/>
        </w:rPr>
        <w:t>&gt;</w:t>
      </w:r>
      <w:r w:rsidR="006424E8" w:rsidRPr="006424E8">
        <w:rPr>
          <w:rFonts w:cs="Arial"/>
          <w:highlight w:val="cyan"/>
        </w:rPr>
        <w:t>highest numbers</w:t>
      </w:r>
      <w:r w:rsidR="006424E8">
        <w:rPr>
          <w:rFonts w:cs="Arial"/>
        </w:rPr>
        <w:t>&lt;</w:t>
      </w:r>
      <w:proofErr w:type="spellStart"/>
      <w:r w:rsidR="006424E8">
        <w:rPr>
          <w:rFonts w:cs="Arial"/>
        </w:rPr>
        <w:t>ebh</w:t>
      </w:r>
      <w:proofErr w:type="spellEnd"/>
      <w:r w:rsidR="006424E8">
        <w:rPr>
          <w:rFonts w:cs="Arial"/>
        </w:rPr>
        <w:t>&gt;&lt;</w:t>
      </w:r>
      <w:proofErr w:type="spellStart"/>
      <w:r w:rsidR="006424E8">
        <w:rPr>
          <w:rFonts w:cs="Arial"/>
        </w:rPr>
        <w:t>byh</w:t>
      </w:r>
      <w:proofErr w:type="spellEnd"/>
      <w:r w:rsidR="006424E8">
        <w:rPr>
          <w:rFonts w:cs="Arial"/>
        </w:rPr>
        <w:t>&gt;</w:t>
      </w:r>
      <w:r w:rsidRPr="006424E8">
        <w:rPr>
          <w:rFonts w:cs="Arial"/>
          <w:highlight w:val="yellow"/>
        </w:rPr>
        <w:t>number</w:t>
      </w:r>
      <w:r w:rsidR="006424E8">
        <w:rPr>
          <w:rFonts w:cs="Arial"/>
        </w:rPr>
        <w:t>&lt;</w:t>
      </w:r>
      <w:proofErr w:type="spellStart"/>
      <w:r w:rsidR="006424E8">
        <w:rPr>
          <w:rFonts w:cs="Arial"/>
        </w:rPr>
        <w:t>eyh</w:t>
      </w:r>
      <w:proofErr w:type="spellEnd"/>
      <w:r w:rsidR="006424E8">
        <w:rPr>
          <w:rFonts w:cs="Arial"/>
        </w:rPr>
        <w:t>&gt;</w:t>
      </w:r>
      <w:r w:rsidRPr="00B51DB8">
        <w:rPr>
          <w:rFonts w:cs="Arial"/>
        </w:rPr>
        <w:t xml:space="preserve"> of economically disadvantaged individuals</w:t>
      </w:r>
      <w:r w:rsidR="00D27A2C">
        <w:rPr>
          <w:rFonts w:cs="Arial"/>
        </w:rPr>
        <w:t xml:space="preserve"> </w:t>
      </w:r>
      <w:r w:rsidR="006424E8">
        <w:rPr>
          <w:rFonts w:cs="Arial"/>
        </w:rPr>
        <w:t>&lt;</w:t>
      </w:r>
      <w:proofErr w:type="spellStart"/>
      <w:r w:rsidR="006424E8">
        <w:rPr>
          <w:rFonts w:cs="Arial"/>
        </w:rPr>
        <w:t>byh</w:t>
      </w:r>
      <w:proofErr w:type="spellEnd"/>
      <w:r w:rsidR="006424E8">
        <w:rPr>
          <w:rFonts w:cs="Arial"/>
        </w:rPr>
        <w:t>&gt;</w:t>
      </w:r>
      <w:r w:rsidR="00D27A2C" w:rsidRPr="006424E8">
        <w:rPr>
          <w:rFonts w:cs="Arial"/>
          <w:highlight w:val="yellow"/>
        </w:rPr>
        <w:t>served</w:t>
      </w:r>
      <w:r w:rsidR="006424E8">
        <w:rPr>
          <w:rFonts w:cs="Arial"/>
        </w:rPr>
        <w:t>&lt;</w:t>
      </w:r>
      <w:proofErr w:type="spellStart"/>
      <w:r w:rsidR="006424E8">
        <w:rPr>
          <w:rFonts w:cs="Arial"/>
        </w:rPr>
        <w:t>eyh</w:t>
      </w:r>
      <w:proofErr w:type="spellEnd"/>
      <w:r w:rsidR="006424E8">
        <w:rPr>
          <w:rFonts w:cs="Arial"/>
        </w:rPr>
        <w:t>&gt;</w:t>
      </w:r>
      <w:r w:rsidRPr="00B51DB8">
        <w:rPr>
          <w:rFonts w:cs="Arial"/>
        </w:rPr>
        <w:t>.</w:t>
      </w:r>
    </w:p>
    <w:p w14:paraId="2957E6AC" w14:textId="77777777" w:rsidR="0074440C" w:rsidRPr="00B51DB8" w:rsidRDefault="0074440C" w:rsidP="00E409BE">
      <w:pPr>
        <w:pStyle w:val="ListParagraph"/>
        <w:widowControl w:val="0"/>
        <w:numPr>
          <w:ilvl w:val="0"/>
          <w:numId w:val="27"/>
        </w:numPr>
        <w:spacing w:after="240"/>
        <w:ind w:left="720"/>
        <w:contextualSpacing w:val="0"/>
        <w:rPr>
          <w:rFonts w:cs="Arial"/>
        </w:rPr>
      </w:pPr>
      <w:r w:rsidRPr="00B51DB8">
        <w:rPr>
          <w:rFonts w:cs="Arial"/>
        </w:rPr>
        <w:t>If the eligible agency will award reserve funds to eligible recipients under section 112(c) of Perkins V, describe the process and criteria for awarding those funds.</w:t>
      </w:r>
    </w:p>
    <w:p w14:paraId="2C39178C" w14:textId="77777777" w:rsidR="0074440C" w:rsidRPr="00B51DB8" w:rsidRDefault="0074440C" w:rsidP="00AD6AE9">
      <w:pPr>
        <w:widowControl w:val="0"/>
        <w:spacing w:after="240"/>
        <w:ind w:left="360"/>
        <w:rPr>
          <w:rFonts w:cs="Arial"/>
        </w:rPr>
      </w:pPr>
      <w:r w:rsidRPr="00B51DB8">
        <w:rPr>
          <w:rFonts w:cs="Arial"/>
          <w:b/>
          <w:u w:val="single"/>
        </w:rPr>
        <w:t>Response:</w:t>
      </w:r>
    </w:p>
    <w:p w14:paraId="25491F24" w14:textId="77777777" w:rsidR="0074440C" w:rsidRPr="00B51DB8" w:rsidRDefault="0074440C" w:rsidP="00AD6AE9">
      <w:pPr>
        <w:spacing w:after="240"/>
        <w:ind w:left="720"/>
        <w:rPr>
          <w:rFonts w:cs="Arial"/>
          <w:color w:val="000000"/>
        </w:rPr>
      </w:pPr>
      <w:r w:rsidRPr="00B51DB8">
        <w:rPr>
          <w:rFonts w:cs="Arial"/>
          <w:color w:val="000000"/>
        </w:rPr>
        <w:t>The CDE will not exercise the reserve funds option in</w:t>
      </w:r>
      <w:r w:rsidR="00AD6AE9" w:rsidRPr="00B51DB8">
        <w:rPr>
          <w:rFonts w:cs="Arial"/>
          <w:color w:val="000000"/>
        </w:rPr>
        <w:t xml:space="preserve"> the 2019–20 program year.</w:t>
      </w:r>
    </w:p>
    <w:p w14:paraId="013C7449" w14:textId="484D2484" w:rsidR="0074440C" w:rsidRPr="00B51DB8" w:rsidRDefault="0074440C" w:rsidP="00AD6AE9">
      <w:pPr>
        <w:spacing w:after="240"/>
        <w:ind w:left="720"/>
        <w:rPr>
          <w:rFonts w:cs="Arial"/>
        </w:rPr>
      </w:pPr>
      <w:r w:rsidRPr="00B51DB8">
        <w:rPr>
          <w:rFonts w:cs="Arial"/>
          <w:color w:val="000000"/>
        </w:rPr>
        <w:t>The CCCCO will utilize the reser</w:t>
      </w:r>
      <w:r w:rsidR="00AD6AE9" w:rsidRPr="00B51DB8">
        <w:rPr>
          <w:rFonts w:cs="Arial"/>
          <w:color w:val="000000"/>
        </w:rPr>
        <w:t>ve funds option during the 2019–</w:t>
      </w:r>
      <w:r w:rsidRPr="00B51DB8">
        <w:rPr>
          <w:rFonts w:cs="Arial"/>
          <w:color w:val="000000"/>
        </w:rPr>
        <w:t>20 program year as it has in the last few years of Perkins IV. From the amounts made available under subsection 132, the CCCCO will allocate not more than 15 perc</w:t>
      </w:r>
      <w:r w:rsidR="00AD6AE9" w:rsidRPr="00B51DB8">
        <w:rPr>
          <w:rFonts w:cs="Arial"/>
          <w:color w:val="000000"/>
        </w:rPr>
        <w:t>ent of Title IC Section 132 to all community c</w:t>
      </w:r>
      <w:r w:rsidRPr="00B51DB8">
        <w:rPr>
          <w:rFonts w:cs="Arial"/>
          <w:color w:val="000000"/>
        </w:rPr>
        <w:t xml:space="preserve">olleges for </w:t>
      </w:r>
      <w:r w:rsidR="00AD6AE9" w:rsidRPr="00B51DB8">
        <w:rPr>
          <w:rFonts w:cs="Arial"/>
          <w:color w:val="000000"/>
        </w:rPr>
        <w:t>CTE</w:t>
      </w:r>
      <w:r w:rsidRPr="00B51DB8">
        <w:rPr>
          <w:rFonts w:cs="Arial"/>
          <w:color w:val="000000"/>
        </w:rPr>
        <w:t xml:space="preserve"> activities with specific focus. Specifically, recipients will be required to use funds on one or more activities in rural areas, areas with high percentages of CTE concentrators, or areas with disparities or gaps in performance as described i</w:t>
      </w:r>
      <w:r w:rsidR="00AD6AE9" w:rsidRPr="00B51DB8">
        <w:rPr>
          <w:rFonts w:cs="Arial"/>
          <w:color w:val="000000"/>
        </w:rPr>
        <w:t xml:space="preserve">n section 113(b)(3)(C)(ii)(II), </w:t>
      </w:r>
      <w:r w:rsidRPr="00B51DB8">
        <w:rPr>
          <w:rFonts w:cs="Arial"/>
          <w:color w:val="000000"/>
        </w:rPr>
        <w:t xml:space="preserve">in order to foster innovation through the identification and promotion of promising and proven CTE programs. Reserve funds will also be used to promote programs implementing best practices and strategies that prepare individuals for nontraditional fields; or for the development, implementation, and adoption of programs of study or career pathways aligned with State identified high-skill, high-wage, or in-demand occupations or industries based on cluster, sector or regional LMI data. The reserve fund will be awarded by an equal amount to all </w:t>
      </w:r>
      <w:r w:rsidR="006424E8">
        <w:rPr>
          <w:rFonts w:cs="Arial"/>
          <w:color w:val="000000"/>
        </w:rPr>
        <w:t>&lt;</w:t>
      </w:r>
      <w:proofErr w:type="spellStart"/>
      <w:r w:rsidR="006424E8">
        <w:rPr>
          <w:rFonts w:cs="Arial"/>
          <w:color w:val="000000"/>
        </w:rPr>
        <w:t>bbh</w:t>
      </w:r>
      <w:proofErr w:type="spellEnd"/>
      <w:r w:rsidR="006424E8">
        <w:rPr>
          <w:rFonts w:cs="Arial"/>
          <w:color w:val="000000"/>
        </w:rPr>
        <w:t>&gt;</w:t>
      </w:r>
      <w:r w:rsidR="006424E8" w:rsidRPr="006424E8">
        <w:rPr>
          <w:rFonts w:cs="Arial"/>
          <w:color w:val="000000"/>
          <w:highlight w:val="cyan"/>
        </w:rPr>
        <w:t>113</w:t>
      </w:r>
      <w:r w:rsidR="006424E8">
        <w:rPr>
          <w:rFonts w:cs="Arial"/>
          <w:color w:val="000000"/>
        </w:rPr>
        <w:t>&lt;</w:t>
      </w:r>
      <w:proofErr w:type="spellStart"/>
      <w:r w:rsidR="006424E8">
        <w:rPr>
          <w:rFonts w:cs="Arial"/>
          <w:color w:val="000000"/>
        </w:rPr>
        <w:t>ebh</w:t>
      </w:r>
      <w:proofErr w:type="spellEnd"/>
      <w:r w:rsidR="006424E8">
        <w:rPr>
          <w:rFonts w:cs="Arial"/>
          <w:color w:val="000000"/>
        </w:rPr>
        <w:t>&gt;&lt;</w:t>
      </w:r>
      <w:proofErr w:type="spellStart"/>
      <w:r w:rsidR="006424E8">
        <w:rPr>
          <w:rFonts w:cs="Arial"/>
          <w:color w:val="000000"/>
        </w:rPr>
        <w:t>byh</w:t>
      </w:r>
      <w:proofErr w:type="spellEnd"/>
      <w:r w:rsidR="006424E8">
        <w:rPr>
          <w:rFonts w:cs="Arial"/>
          <w:color w:val="000000"/>
        </w:rPr>
        <w:t>&gt;</w:t>
      </w:r>
      <w:r w:rsidRPr="006424E8">
        <w:rPr>
          <w:rFonts w:cs="Arial"/>
          <w:color w:val="000000"/>
          <w:highlight w:val="yellow"/>
        </w:rPr>
        <w:t>11</w:t>
      </w:r>
      <w:r w:rsidR="00D27A2C" w:rsidRPr="006424E8">
        <w:rPr>
          <w:rFonts w:cs="Arial"/>
          <w:color w:val="000000"/>
          <w:highlight w:val="yellow"/>
        </w:rPr>
        <w:t>5</w:t>
      </w:r>
      <w:r w:rsidR="006424E8">
        <w:rPr>
          <w:rFonts w:cs="Arial"/>
          <w:color w:val="000000"/>
        </w:rPr>
        <w:t>&lt;</w:t>
      </w:r>
      <w:proofErr w:type="spellStart"/>
      <w:r w:rsidR="006424E8">
        <w:rPr>
          <w:rFonts w:cs="Arial"/>
          <w:color w:val="000000"/>
        </w:rPr>
        <w:t>eyh</w:t>
      </w:r>
      <w:proofErr w:type="spellEnd"/>
      <w:r w:rsidR="006424E8">
        <w:rPr>
          <w:rFonts w:cs="Arial"/>
          <w:color w:val="000000"/>
        </w:rPr>
        <w:t>&gt;</w:t>
      </w:r>
      <w:r w:rsidRPr="00B51DB8">
        <w:rPr>
          <w:rFonts w:cs="Arial"/>
          <w:color w:val="000000"/>
        </w:rPr>
        <w:t xml:space="preserve"> community colleges to provide services to CTE students that meet the</w:t>
      </w:r>
      <w:r w:rsidR="00AD6AE9" w:rsidRPr="00B51DB8">
        <w:rPr>
          <w:rFonts w:cs="Arial"/>
          <w:color w:val="000000"/>
        </w:rPr>
        <w:t xml:space="preserve"> above-mentioned criteria. For </w:t>
      </w:r>
      <w:r w:rsidR="00AD6AE9" w:rsidRPr="00B51DB8">
        <w:rPr>
          <w:rFonts w:cs="Arial"/>
          <w:color w:val="000000"/>
        </w:rPr>
        <w:lastRenderedPageBreak/>
        <w:t>program year 2018–</w:t>
      </w:r>
      <w:r w:rsidRPr="00B51DB8">
        <w:rPr>
          <w:rFonts w:cs="Arial"/>
          <w:color w:val="000000"/>
        </w:rPr>
        <w:t>19, each community colleges received $ 41,377 to</w:t>
      </w:r>
      <w:r w:rsidR="00AD6AE9" w:rsidRPr="00B51DB8">
        <w:rPr>
          <w:rFonts w:cs="Arial"/>
          <w:color w:val="000000"/>
        </w:rPr>
        <w:t xml:space="preserve"> carry out specific activities.</w:t>
      </w:r>
    </w:p>
    <w:p w14:paraId="0745BD96" w14:textId="77777777" w:rsidR="0074440C" w:rsidRPr="00B51DB8" w:rsidRDefault="0074440C" w:rsidP="00E409BE">
      <w:pPr>
        <w:numPr>
          <w:ilvl w:val="0"/>
          <w:numId w:val="27"/>
        </w:numPr>
        <w:spacing w:after="240"/>
        <w:ind w:left="720"/>
        <w:rPr>
          <w:rFonts w:cs="Arial"/>
        </w:rPr>
      </w:pPr>
      <w:r w:rsidRPr="00B51DB8">
        <w:rPr>
          <w:rFonts w:cs="Arial"/>
        </w:rPr>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1986C54A" w14:textId="77777777" w:rsidR="0074440C" w:rsidRPr="00B51DB8" w:rsidRDefault="0074440C" w:rsidP="00AD6AE9">
      <w:pPr>
        <w:spacing w:after="240"/>
        <w:ind w:left="360"/>
        <w:rPr>
          <w:rFonts w:cs="Arial"/>
        </w:rPr>
      </w:pPr>
      <w:r w:rsidRPr="00B51DB8">
        <w:rPr>
          <w:rFonts w:cs="Arial"/>
          <w:b/>
          <w:u w:val="single"/>
        </w:rPr>
        <w:t>Response:</w:t>
      </w:r>
    </w:p>
    <w:p w14:paraId="624B63C9" w14:textId="1943752E" w:rsidR="0074440C" w:rsidRPr="00B51DB8" w:rsidRDefault="0074440C" w:rsidP="0008177E">
      <w:pPr>
        <w:ind w:left="720"/>
        <w:rPr>
          <w:rFonts w:cs="Arial"/>
          <w:color w:val="303030"/>
        </w:rPr>
      </w:pPr>
      <w:r w:rsidRPr="00B51DB8">
        <w:rPr>
          <w:rFonts w:cs="Arial"/>
        </w:rPr>
        <w:t>The total investment in state dollars for CTE programs in California used to calculate the state-level maintenance of effort for receipt of the federal Perkins V funds is shown below. This calculation is made annually</w:t>
      </w:r>
      <w:r w:rsidR="0008177E" w:rsidRPr="00B51DB8">
        <w:rPr>
          <w:rFonts w:cs="Arial"/>
        </w:rPr>
        <w:t>,</w:t>
      </w:r>
      <w:r w:rsidRPr="00B51DB8">
        <w:rPr>
          <w:rFonts w:cs="Arial"/>
        </w:rPr>
        <w:t xml:space="preserve"> in the month of February</w:t>
      </w:r>
      <w:r w:rsidR="0008177E" w:rsidRPr="00B51DB8">
        <w:rPr>
          <w:rFonts w:cs="Arial"/>
        </w:rPr>
        <w:t>,</w:t>
      </w:r>
      <w:r w:rsidRPr="00B51DB8">
        <w:rPr>
          <w:rFonts w:cs="Arial"/>
        </w:rPr>
        <w:t xml:space="preserve"> by the CDE Fiscal Services Division and the College Finance and Facilities Planning Division at the CCCCO. The aggregated expenditures and per </w:t>
      </w:r>
      <w:r w:rsidR="00343838">
        <w:rPr>
          <w:rFonts w:cs="Arial"/>
        </w:rPr>
        <w:t>&lt;</w:t>
      </w:r>
      <w:proofErr w:type="spellStart"/>
      <w:r w:rsidR="00343838">
        <w:rPr>
          <w:rFonts w:cs="Arial"/>
        </w:rPr>
        <w:t>byh</w:t>
      </w:r>
      <w:proofErr w:type="spellEnd"/>
      <w:r w:rsidR="00343838">
        <w:rPr>
          <w:rFonts w:cs="Arial"/>
        </w:rPr>
        <w:t>&gt;</w:t>
      </w:r>
      <w:r w:rsidR="00D27A2C" w:rsidRPr="00343838">
        <w:rPr>
          <w:rFonts w:cs="Arial"/>
          <w:highlight w:val="yellow"/>
        </w:rPr>
        <w:t>CTE</w:t>
      </w:r>
      <w:r w:rsidR="00343838">
        <w:rPr>
          <w:rFonts w:cs="Arial"/>
        </w:rPr>
        <w:t>&lt;</w:t>
      </w:r>
      <w:proofErr w:type="spellStart"/>
      <w:r w:rsidR="00343838">
        <w:rPr>
          <w:rFonts w:cs="Arial"/>
        </w:rPr>
        <w:t>eyh</w:t>
      </w:r>
      <w:proofErr w:type="spellEnd"/>
      <w:r w:rsidR="00343838">
        <w:rPr>
          <w:rFonts w:cs="Arial"/>
        </w:rPr>
        <w:t>&gt;</w:t>
      </w:r>
      <w:r w:rsidR="00D27A2C">
        <w:rPr>
          <w:rFonts w:cs="Arial"/>
        </w:rPr>
        <w:t xml:space="preserve"> </w:t>
      </w:r>
      <w:r w:rsidRPr="00B51DB8">
        <w:rPr>
          <w:rFonts w:cs="Arial"/>
        </w:rPr>
        <w:t xml:space="preserve">student expenditures are shown in the </w:t>
      </w:r>
      <w:r w:rsidR="0008177E" w:rsidRPr="00B51DB8">
        <w:rPr>
          <w:rFonts w:cs="Arial"/>
        </w:rPr>
        <w:t>t</w:t>
      </w:r>
      <w:r w:rsidRPr="00B51DB8">
        <w:rPr>
          <w:rFonts w:cs="Arial"/>
        </w:rPr>
        <w:t>ables on the next page:</w:t>
      </w:r>
    </w:p>
    <w:p w14:paraId="01400B8C" w14:textId="77777777" w:rsidR="0074440C" w:rsidRPr="00B51DB8" w:rsidRDefault="0074440C" w:rsidP="0074440C">
      <w:pPr>
        <w:ind w:left="1080"/>
        <w:rPr>
          <w:rFonts w:cs="Arial"/>
          <w:b/>
          <w:color w:val="303030"/>
        </w:rPr>
      </w:pPr>
      <w:r w:rsidRPr="00B51DB8">
        <w:rPr>
          <w:rFonts w:cs="Arial"/>
          <w:b/>
          <w:color w:val="303030"/>
        </w:rPr>
        <w:br w:type="page"/>
      </w:r>
    </w:p>
    <w:p w14:paraId="1107BCD9" w14:textId="77777777" w:rsidR="0074440C" w:rsidRPr="00B51DB8" w:rsidRDefault="0074440C" w:rsidP="00B51DB8">
      <w:pPr>
        <w:pStyle w:val="Heading1"/>
        <w:rPr>
          <w:rFonts w:cs="Arial"/>
          <w:sz w:val="24"/>
        </w:rPr>
      </w:pPr>
      <w:bookmarkStart w:id="12" w:name="_Toc2938935"/>
      <w:r w:rsidRPr="00B51DB8">
        <w:rPr>
          <w:rFonts w:cs="Arial"/>
          <w:sz w:val="24"/>
        </w:rPr>
        <w:lastRenderedPageBreak/>
        <w:t>AGGREGATE EXPENDITURES:</w:t>
      </w:r>
      <w:bookmarkEnd w:id="12"/>
    </w:p>
    <w:tbl>
      <w:tblPr>
        <w:tblStyle w:val="TableGrid"/>
        <w:tblW w:w="0" w:type="auto"/>
        <w:jc w:val="center"/>
        <w:shd w:val="clear" w:color="auto" w:fill="FFFFFF" w:themeFill="background1"/>
        <w:tblCellMar>
          <w:top w:w="29" w:type="dxa"/>
          <w:left w:w="115" w:type="dxa"/>
          <w:bottom w:w="29" w:type="dxa"/>
          <w:right w:w="115" w:type="dxa"/>
        </w:tblCellMar>
        <w:tblLook w:val="04A0" w:firstRow="1" w:lastRow="0" w:firstColumn="1" w:lastColumn="0" w:noHBand="0" w:noVBand="1"/>
        <w:tblCaption w:val="AGGREGATE EXPENDITURES"/>
        <w:tblDescription w:val="Column 1 is the funding source, Column 2 is for Fiscal Year 2015 to 2016, Column 3 is for Fiscal Year 2016 to 2017"/>
      </w:tblPr>
      <w:tblGrid>
        <w:gridCol w:w="3145"/>
        <w:gridCol w:w="2610"/>
        <w:gridCol w:w="2515"/>
      </w:tblGrid>
      <w:tr w:rsidR="0074440C" w:rsidRPr="00B51DB8" w14:paraId="7F5E7F70" w14:textId="77777777" w:rsidTr="00E675C9">
        <w:trPr>
          <w:tblHeader/>
          <w:jc w:val="center"/>
        </w:trPr>
        <w:tc>
          <w:tcPr>
            <w:tcW w:w="3145" w:type="dxa"/>
            <w:shd w:val="clear" w:color="auto" w:fill="FFFFFF" w:themeFill="background1"/>
          </w:tcPr>
          <w:p w14:paraId="70E49324" w14:textId="77777777" w:rsidR="0074440C" w:rsidRPr="00B51DB8" w:rsidRDefault="0074440C" w:rsidP="00D34DD5">
            <w:pPr>
              <w:rPr>
                <w:rFonts w:cs="Arial"/>
                <w:color w:val="303030"/>
                <w:sz w:val="24"/>
                <w:szCs w:val="24"/>
              </w:rPr>
            </w:pPr>
            <w:r w:rsidRPr="00B51DB8">
              <w:rPr>
                <w:rFonts w:cs="Arial"/>
                <w:color w:val="303030"/>
                <w:sz w:val="24"/>
                <w:szCs w:val="24"/>
              </w:rPr>
              <w:t>Funding Source</w:t>
            </w:r>
          </w:p>
        </w:tc>
        <w:tc>
          <w:tcPr>
            <w:tcW w:w="2610" w:type="dxa"/>
            <w:shd w:val="clear" w:color="auto" w:fill="FFFFFF" w:themeFill="background1"/>
          </w:tcPr>
          <w:p w14:paraId="0BEDCE45" w14:textId="77777777" w:rsidR="0074440C" w:rsidRPr="00B51DB8" w:rsidRDefault="0074440C" w:rsidP="0008177E">
            <w:pPr>
              <w:rPr>
                <w:rFonts w:cs="Arial"/>
                <w:color w:val="303030"/>
                <w:sz w:val="24"/>
                <w:szCs w:val="24"/>
              </w:rPr>
            </w:pPr>
            <w:r w:rsidRPr="00B51DB8">
              <w:rPr>
                <w:rFonts w:cs="Arial"/>
                <w:color w:val="303030"/>
                <w:sz w:val="24"/>
                <w:szCs w:val="24"/>
              </w:rPr>
              <w:t>F</w:t>
            </w:r>
            <w:r w:rsidR="0008177E" w:rsidRPr="00B51DB8">
              <w:rPr>
                <w:rFonts w:cs="Arial"/>
                <w:color w:val="303030"/>
                <w:sz w:val="24"/>
                <w:szCs w:val="24"/>
              </w:rPr>
              <w:t xml:space="preserve">iscal </w:t>
            </w:r>
            <w:r w:rsidRPr="00B51DB8">
              <w:rPr>
                <w:rFonts w:cs="Arial"/>
                <w:color w:val="303030"/>
                <w:sz w:val="24"/>
                <w:szCs w:val="24"/>
              </w:rPr>
              <w:t>Y</w:t>
            </w:r>
            <w:r w:rsidR="0008177E" w:rsidRPr="00B51DB8">
              <w:rPr>
                <w:rFonts w:cs="Arial"/>
                <w:color w:val="303030"/>
                <w:sz w:val="24"/>
                <w:szCs w:val="24"/>
              </w:rPr>
              <w:t>ear</w:t>
            </w:r>
            <w:r w:rsidRPr="00B51DB8">
              <w:rPr>
                <w:rFonts w:cs="Arial"/>
                <w:color w:val="303030"/>
                <w:sz w:val="24"/>
                <w:szCs w:val="24"/>
              </w:rPr>
              <w:t xml:space="preserve"> 2015</w:t>
            </w:r>
            <w:r w:rsidR="0008177E" w:rsidRPr="00B51DB8">
              <w:rPr>
                <w:rFonts w:cs="Arial"/>
                <w:color w:val="303030"/>
                <w:sz w:val="24"/>
                <w:szCs w:val="24"/>
              </w:rPr>
              <w:t>–</w:t>
            </w:r>
            <w:r w:rsidRPr="00B51DB8">
              <w:rPr>
                <w:rFonts w:cs="Arial"/>
                <w:color w:val="303030"/>
                <w:sz w:val="24"/>
                <w:szCs w:val="24"/>
              </w:rPr>
              <w:t>16</w:t>
            </w:r>
          </w:p>
        </w:tc>
        <w:tc>
          <w:tcPr>
            <w:tcW w:w="2515" w:type="dxa"/>
            <w:shd w:val="clear" w:color="auto" w:fill="FFFFFF" w:themeFill="background1"/>
          </w:tcPr>
          <w:p w14:paraId="3D0EE470" w14:textId="77777777" w:rsidR="0074440C" w:rsidRPr="00B51DB8" w:rsidRDefault="0074440C" w:rsidP="00D34DD5">
            <w:pPr>
              <w:rPr>
                <w:rFonts w:cs="Arial"/>
                <w:color w:val="303030"/>
                <w:sz w:val="24"/>
                <w:szCs w:val="24"/>
              </w:rPr>
            </w:pPr>
            <w:r w:rsidRPr="00B51DB8">
              <w:rPr>
                <w:rFonts w:cs="Arial"/>
                <w:color w:val="303030"/>
                <w:sz w:val="24"/>
                <w:szCs w:val="24"/>
              </w:rPr>
              <w:t>F</w:t>
            </w:r>
            <w:r w:rsidR="0008177E" w:rsidRPr="00B51DB8">
              <w:rPr>
                <w:rFonts w:cs="Arial"/>
                <w:color w:val="303030"/>
                <w:sz w:val="24"/>
                <w:szCs w:val="24"/>
              </w:rPr>
              <w:t xml:space="preserve">iscal </w:t>
            </w:r>
            <w:r w:rsidRPr="00B51DB8">
              <w:rPr>
                <w:rFonts w:cs="Arial"/>
                <w:color w:val="303030"/>
                <w:sz w:val="24"/>
                <w:szCs w:val="24"/>
              </w:rPr>
              <w:t>Y</w:t>
            </w:r>
            <w:r w:rsidR="0008177E" w:rsidRPr="00B51DB8">
              <w:rPr>
                <w:rFonts w:cs="Arial"/>
                <w:color w:val="303030"/>
                <w:sz w:val="24"/>
                <w:szCs w:val="24"/>
              </w:rPr>
              <w:t>ear 2016–</w:t>
            </w:r>
            <w:r w:rsidRPr="00B51DB8">
              <w:rPr>
                <w:rFonts w:cs="Arial"/>
                <w:color w:val="303030"/>
                <w:sz w:val="24"/>
                <w:szCs w:val="24"/>
              </w:rPr>
              <w:t>17</w:t>
            </w:r>
          </w:p>
        </w:tc>
      </w:tr>
      <w:tr w:rsidR="0074440C" w:rsidRPr="00B51DB8" w14:paraId="5D8DEAB6" w14:textId="77777777" w:rsidTr="00E675C9">
        <w:trPr>
          <w:jc w:val="center"/>
        </w:trPr>
        <w:tc>
          <w:tcPr>
            <w:tcW w:w="3145" w:type="dxa"/>
            <w:shd w:val="clear" w:color="auto" w:fill="FFFFFF" w:themeFill="background1"/>
            <w:tcMar>
              <w:top w:w="115" w:type="dxa"/>
              <w:bottom w:w="115" w:type="dxa"/>
            </w:tcMar>
          </w:tcPr>
          <w:p w14:paraId="674BFB53" w14:textId="77777777" w:rsidR="0074440C" w:rsidRPr="00B51DB8" w:rsidRDefault="0074440C" w:rsidP="00D34DD5">
            <w:pPr>
              <w:rPr>
                <w:rFonts w:cs="Arial"/>
                <w:color w:val="303030"/>
                <w:sz w:val="24"/>
                <w:szCs w:val="24"/>
              </w:rPr>
            </w:pPr>
            <w:r w:rsidRPr="00B51DB8">
              <w:rPr>
                <w:rFonts w:cs="Arial"/>
                <w:color w:val="303030"/>
                <w:sz w:val="24"/>
                <w:szCs w:val="24"/>
              </w:rPr>
              <w:t>Non</w:t>
            </w:r>
            <w:r w:rsidR="0008177E" w:rsidRPr="00B51DB8">
              <w:rPr>
                <w:rFonts w:cs="Arial"/>
                <w:color w:val="303030"/>
                <w:sz w:val="24"/>
                <w:szCs w:val="24"/>
              </w:rPr>
              <w:t>-Federal Expenditures from 2016–</w:t>
            </w:r>
            <w:r w:rsidRPr="00B51DB8">
              <w:rPr>
                <w:rFonts w:cs="Arial"/>
                <w:color w:val="303030"/>
                <w:sz w:val="24"/>
                <w:szCs w:val="24"/>
              </w:rPr>
              <w:t>17 Match Report</w:t>
            </w:r>
          </w:p>
        </w:tc>
        <w:tc>
          <w:tcPr>
            <w:tcW w:w="2610" w:type="dxa"/>
            <w:shd w:val="clear" w:color="auto" w:fill="FFFFFF" w:themeFill="background1"/>
            <w:tcMar>
              <w:top w:w="115" w:type="dxa"/>
              <w:bottom w:w="115" w:type="dxa"/>
            </w:tcMar>
            <w:vAlign w:val="center"/>
          </w:tcPr>
          <w:p w14:paraId="68F580EE" w14:textId="77777777" w:rsidR="0074440C" w:rsidRPr="00B51DB8" w:rsidRDefault="0008177E" w:rsidP="00DC3343">
            <w:pPr>
              <w:jc w:val="right"/>
              <w:rPr>
                <w:rFonts w:cs="Arial"/>
                <w:color w:val="303030"/>
                <w:sz w:val="24"/>
                <w:szCs w:val="24"/>
              </w:rPr>
            </w:pPr>
            <w:r w:rsidRPr="00B51DB8">
              <w:rPr>
                <w:rFonts w:cs="Arial"/>
                <w:color w:val="303030"/>
                <w:sz w:val="24"/>
                <w:szCs w:val="24"/>
              </w:rPr>
              <w:t>$</w:t>
            </w:r>
            <w:r w:rsidR="0074440C" w:rsidRPr="00B51DB8">
              <w:rPr>
                <w:rFonts w:cs="Arial"/>
                <w:color w:val="303030"/>
                <w:sz w:val="24"/>
                <w:szCs w:val="24"/>
              </w:rPr>
              <w:t>6,314,833</w:t>
            </w:r>
          </w:p>
        </w:tc>
        <w:tc>
          <w:tcPr>
            <w:tcW w:w="2515" w:type="dxa"/>
            <w:shd w:val="clear" w:color="auto" w:fill="FFFFFF" w:themeFill="background1"/>
            <w:tcMar>
              <w:top w:w="115" w:type="dxa"/>
              <w:bottom w:w="115" w:type="dxa"/>
            </w:tcMar>
            <w:vAlign w:val="center"/>
          </w:tcPr>
          <w:p w14:paraId="2D602C3D" w14:textId="77777777" w:rsidR="0074440C" w:rsidRPr="00B51DB8" w:rsidRDefault="0008177E" w:rsidP="00DC3343">
            <w:pPr>
              <w:jc w:val="right"/>
              <w:rPr>
                <w:rFonts w:cs="Arial"/>
                <w:color w:val="303030"/>
                <w:sz w:val="24"/>
                <w:szCs w:val="24"/>
              </w:rPr>
            </w:pPr>
            <w:r w:rsidRPr="00B51DB8">
              <w:rPr>
                <w:rFonts w:cs="Arial"/>
                <w:color w:val="303030"/>
                <w:sz w:val="24"/>
                <w:szCs w:val="24"/>
              </w:rPr>
              <w:t>$</w:t>
            </w:r>
            <w:r w:rsidR="0074440C" w:rsidRPr="00B51DB8">
              <w:rPr>
                <w:rFonts w:cs="Arial"/>
                <w:color w:val="303030"/>
                <w:sz w:val="24"/>
                <w:szCs w:val="24"/>
              </w:rPr>
              <w:t>6,215,059</w:t>
            </w:r>
          </w:p>
        </w:tc>
      </w:tr>
      <w:tr w:rsidR="0074440C" w:rsidRPr="00B51DB8" w14:paraId="18A7C96D" w14:textId="77777777" w:rsidTr="00E675C9">
        <w:trPr>
          <w:trHeight w:val="720"/>
          <w:jc w:val="center"/>
        </w:trPr>
        <w:tc>
          <w:tcPr>
            <w:tcW w:w="3145" w:type="dxa"/>
            <w:shd w:val="clear" w:color="auto" w:fill="FFFFFF" w:themeFill="background1"/>
            <w:tcMar>
              <w:top w:w="115" w:type="dxa"/>
              <w:bottom w:w="115" w:type="dxa"/>
            </w:tcMar>
          </w:tcPr>
          <w:p w14:paraId="28723E0E" w14:textId="77777777" w:rsidR="0074440C" w:rsidRPr="00B51DB8" w:rsidRDefault="0074440C" w:rsidP="00D34DD5">
            <w:pPr>
              <w:rPr>
                <w:rFonts w:cs="Arial"/>
                <w:color w:val="303030"/>
                <w:sz w:val="24"/>
                <w:szCs w:val="24"/>
              </w:rPr>
            </w:pPr>
            <w:r w:rsidRPr="00B51DB8">
              <w:rPr>
                <w:rFonts w:cs="Arial"/>
                <w:color w:val="303030"/>
                <w:sz w:val="24"/>
                <w:szCs w:val="24"/>
              </w:rPr>
              <w:t>CCCCO – Non-Federal Expenditures</w:t>
            </w:r>
          </w:p>
        </w:tc>
        <w:tc>
          <w:tcPr>
            <w:tcW w:w="2610" w:type="dxa"/>
            <w:shd w:val="clear" w:color="auto" w:fill="FFFFFF" w:themeFill="background1"/>
            <w:tcMar>
              <w:top w:w="115" w:type="dxa"/>
              <w:bottom w:w="115" w:type="dxa"/>
            </w:tcMar>
            <w:vAlign w:val="center"/>
          </w:tcPr>
          <w:p w14:paraId="41C3752E" w14:textId="77777777" w:rsidR="0074440C" w:rsidRPr="00B51DB8" w:rsidRDefault="0074440C" w:rsidP="00DC3343">
            <w:pPr>
              <w:jc w:val="right"/>
              <w:rPr>
                <w:rFonts w:cs="Arial"/>
                <w:color w:val="303030"/>
                <w:sz w:val="24"/>
                <w:szCs w:val="24"/>
              </w:rPr>
            </w:pPr>
            <w:r w:rsidRPr="00B51DB8">
              <w:rPr>
                <w:rFonts w:eastAsia="Times New Roman" w:cs="Arial"/>
                <w:color w:val="000000"/>
                <w:sz w:val="24"/>
                <w:szCs w:val="24"/>
              </w:rPr>
              <w:t>$66,790,821</w:t>
            </w:r>
          </w:p>
        </w:tc>
        <w:tc>
          <w:tcPr>
            <w:tcW w:w="2515" w:type="dxa"/>
            <w:shd w:val="clear" w:color="auto" w:fill="FFFFFF" w:themeFill="background1"/>
            <w:tcMar>
              <w:top w:w="115" w:type="dxa"/>
              <w:bottom w:w="115" w:type="dxa"/>
            </w:tcMar>
            <w:vAlign w:val="center"/>
          </w:tcPr>
          <w:p w14:paraId="0273343D" w14:textId="77777777" w:rsidR="0074440C" w:rsidRPr="00B51DB8" w:rsidRDefault="0008177E" w:rsidP="00DC3343">
            <w:pPr>
              <w:jc w:val="right"/>
              <w:rPr>
                <w:rFonts w:cs="Arial"/>
                <w:color w:val="303030"/>
                <w:sz w:val="24"/>
                <w:szCs w:val="24"/>
              </w:rPr>
            </w:pPr>
            <w:r w:rsidRPr="00B51DB8">
              <w:rPr>
                <w:rFonts w:eastAsia="Times New Roman" w:cs="Arial"/>
                <w:color w:val="000000"/>
                <w:sz w:val="24"/>
                <w:szCs w:val="24"/>
              </w:rPr>
              <w:t>$</w:t>
            </w:r>
            <w:r w:rsidR="0074440C" w:rsidRPr="00B51DB8">
              <w:rPr>
                <w:rFonts w:eastAsia="Times New Roman" w:cs="Arial"/>
                <w:color w:val="000000"/>
                <w:sz w:val="24"/>
                <w:szCs w:val="24"/>
              </w:rPr>
              <w:t>433,284,686</w:t>
            </w:r>
          </w:p>
        </w:tc>
      </w:tr>
      <w:tr w:rsidR="0074440C" w:rsidRPr="00B51DB8" w14:paraId="4DAEDC2D" w14:textId="77777777" w:rsidTr="00E675C9">
        <w:trPr>
          <w:jc w:val="center"/>
        </w:trPr>
        <w:tc>
          <w:tcPr>
            <w:tcW w:w="3145" w:type="dxa"/>
            <w:shd w:val="clear" w:color="auto" w:fill="FFFFFF" w:themeFill="background1"/>
            <w:tcMar>
              <w:top w:w="115" w:type="dxa"/>
              <w:bottom w:w="115" w:type="dxa"/>
            </w:tcMar>
            <w:vAlign w:val="bottom"/>
          </w:tcPr>
          <w:p w14:paraId="77E71617"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Non-Federal Expenditures</w:t>
            </w:r>
          </w:p>
        </w:tc>
        <w:tc>
          <w:tcPr>
            <w:tcW w:w="2610" w:type="dxa"/>
            <w:shd w:val="clear" w:color="auto" w:fill="FFFFFF" w:themeFill="background1"/>
            <w:tcMar>
              <w:top w:w="115" w:type="dxa"/>
              <w:bottom w:w="115" w:type="dxa"/>
            </w:tcMar>
            <w:vAlign w:val="center"/>
          </w:tcPr>
          <w:p w14:paraId="774769BC" w14:textId="77777777" w:rsidR="0074440C" w:rsidRPr="00B51DB8" w:rsidRDefault="0008177E" w:rsidP="00DC3343">
            <w:pPr>
              <w:jc w:val="right"/>
              <w:rPr>
                <w:rFonts w:eastAsia="Times New Roman" w:cs="Arial"/>
                <w:color w:val="000000"/>
                <w:sz w:val="24"/>
                <w:szCs w:val="24"/>
              </w:rPr>
            </w:pPr>
            <w:r w:rsidRPr="00B51DB8">
              <w:rPr>
                <w:rFonts w:eastAsia="Times New Roman" w:cs="Arial"/>
                <w:color w:val="000000"/>
                <w:sz w:val="24"/>
                <w:szCs w:val="24"/>
              </w:rPr>
              <w:t>$529,167,353</w:t>
            </w:r>
          </w:p>
        </w:tc>
        <w:tc>
          <w:tcPr>
            <w:tcW w:w="2515" w:type="dxa"/>
            <w:shd w:val="clear" w:color="auto" w:fill="FFFFFF" w:themeFill="background1"/>
            <w:tcMar>
              <w:top w:w="115" w:type="dxa"/>
              <w:bottom w:w="115" w:type="dxa"/>
            </w:tcMar>
            <w:vAlign w:val="center"/>
          </w:tcPr>
          <w:p w14:paraId="09B05B65"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w:t>
            </w:r>
            <w:r w:rsidR="0008177E" w:rsidRPr="00B51DB8">
              <w:rPr>
                <w:rFonts w:eastAsia="Times New Roman" w:cs="Arial"/>
                <w:color w:val="000000"/>
                <w:sz w:val="24"/>
                <w:szCs w:val="24"/>
              </w:rPr>
              <w:t>648,069,915</w:t>
            </w:r>
          </w:p>
        </w:tc>
      </w:tr>
      <w:tr w:rsidR="0074440C" w:rsidRPr="00B51DB8" w14:paraId="11CCBF87" w14:textId="77777777" w:rsidTr="00E675C9">
        <w:trPr>
          <w:jc w:val="center"/>
        </w:trPr>
        <w:tc>
          <w:tcPr>
            <w:tcW w:w="3145" w:type="dxa"/>
            <w:shd w:val="clear" w:color="auto" w:fill="FFFFFF" w:themeFill="background1"/>
            <w:tcMar>
              <w:top w:w="115" w:type="dxa"/>
              <w:bottom w:w="115" w:type="dxa"/>
            </w:tcMar>
            <w:vAlign w:val="bottom"/>
          </w:tcPr>
          <w:p w14:paraId="484183D0" w14:textId="77777777" w:rsidR="0074440C" w:rsidRPr="00B51DB8" w:rsidRDefault="0074440C" w:rsidP="00D34DD5">
            <w:pPr>
              <w:rPr>
                <w:rFonts w:cs="Arial"/>
                <w:color w:val="303030"/>
                <w:sz w:val="24"/>
                <w:szCs w:val="24"/>
              </w:rPr>
            </w:pPr>
            <w:r w:rsidRPr="00B51DB8">
              <w:rPr>
                <w:rFonts w:cs="Arial"/>
                <w:color w:val="303030"/>
                <w:sz w:val="24"/>
                <w:szCs w:val="24"/>
              </w:rPr>
              <w:t>Total</w:t>
            </w:r>
          </w:p>
        </w:tc>
        <w:tc>
          <w:tcPr>
            <w:tcW w:w="2610" w:type="dxa"/>
            <w:shd w:val="clear" w:color="auto" w:fill="FFFFFF" w:themeFill="background1"/>
            <w:tcMar>
              <w:top w:w="115" w:type="dxa"/>
              <w:bottom w:w="115" w:type="dxa"/>
            </w:tcMar>
            <w:vAlign w:val="center"/>
          </w:tcPr>
          <w:p w14:paraId="146A97C2"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 xml:space="preserve">$602,273,007 </w:t>
            </w:r>
          </w:p>
        </w:tc>
        <w:tc>
          <w:tcPr>
            <w:tcW w:w="2515" w:type="dxa"/>
            <w:shd w:val="clear" w:color="auto" w:fill="FFFFFF" w:themeFill="background1"/>
            <w:tcMar>
              <w:top w:w="115" w:type="dxa"/>
              <w:bottom w:w="115" w:type="dxa"/>
            </w:tcMar>
            <w:vAlign w:val="center"/>
          </w:tcPr>
          <w:p w14:paraId="584CB51B" w14:textId="77777777" w:rsidR="0074440C" w:rsidRPr="00B51DB8" w:rsidRDefault="0008177E" w:rsidP="00DC3343">
            <w:pPr>
              <w:jc w:val="right"/>
              <w:rPr>
                <w:rFonts w:eastAsia="Times New Roman" w:cs="Arial"/>
                <w:color w:val="000000"/>
                <w:sz w:val="24"/>
                <w:szCs w:val="24"/>
              </w:rPr>
            </w:pPr>
            <w:r w:rsidRPr="00B51DB8">
              <w:rPr>
                <w:rFonts w:eastAsia="Times New Roman" w:cs="Arial"/>
                <w:color w:val="000000"/>
                <w:sz w:val="24"/>
                <w:szCs w:val="24"/>
              </w:rPr>
              <w:t>$1,087,569,660</w:t>
            </w:r>
          </w:p>
        </w:tc>
      </w:tr>
    </w:tbl>
    <w:p w14:paraId="76DC550A" w14:textId="77777777" w:rsidR="0074440C" w:rsidRPr="00B51DB8" w:rsidRDefault="00E675C9" w:rsidP="00E675C9">
      <w:pPr>
        <w:spacing w:before="240" w:after="480"/>
        <w:ind w:left="360"/>
        <w:jc w:val="center"/>
        <w:rPr>
          <w:rFonts w:cs="Arial"/>
          <w:b/>
          <w:color w:val="303030"/>
        </w:rPr>
      </w:pPr>
      <w:r w:rsidRPr="00B51DB8">
        <w:rPr>
          <w:rFonts w:eastAsia="Times New Roman" w:cs="Arial"/>
          <w:b/>
          <w:bCs/>
        </w:rPr>
        <w:t>Change from Fiscal Year 2015–16 to Fiscal Year 2016-17 is $485,296,653.00.</w:t>
      </w:r>
    </w:p>
    <w:p w14:paraId="7DB746E8" w14:textId="0C7A6D73" w:rsidR="0074440C" w:rsidRPr="00B51DB8" w:rsidRDefault="0074440C" w:rsidP="00B51DB8">
      <w:pPr>
        <w:pStyle w:val="Heading1"/>
        <w:rPr>
          <w:rFonts w:cs="Arial"/>
          <w:sz w:val="24"/>
        </w:rPr>
      </w:pPr>
      <w:bookmarkStart w:id="13" w:name="_Toc2938936"/>
      <w:r w:rsidRPr="00B51DB8">
        <w:rPr>
          <w:rFonts w:cs="Arial"/>
          <w:sz w:val="24"/>
        </w:rPr>
        <w:t xml:space="preserve">FISCAL EFFORT PER </w:t>
      </w:r>
      <w:r w:rsidR="00343838">
        <w:rPr>
          <w:rFonts w:cs="Arial"/>
          <w:b w:val="0"/>
          <w:sz w:val="24"/>
        </w:rPr>
        <w:t>&lt;</w:t>
      </w:r>
      <w:proofErr w:type="spellStart"/>
      <w:r w:rsidR="00343838">
        <w:rPr>
          <w:rFonts w:cs="Arial"/>
          <w:b w:val="0"/>
          <w:sz w:val="24"/>
        </w:rPr>
        <w:t>byh</w:t>
      </w:r>
      <w:proofErr w:type="spellEnd"/>
      <w:r w:rsidR="00343838">
        <w:rPr>
          <w:rFonts w:cs="Arial"/>
          <w:b w:val="0"/>
          <w:sz w:val="24"/>
        </w:rPr>
        <w:t>&gt;</w:t>
      </w:r>
      <w:r w:rsidR="00D27A2C" w:rsidRPr="00343838">
        <w:rPr>
          <w:rFonts w:cs="Arial"/>
          <w:sz w:val="24"/>
          <w:highlight w:val="yellow"/>
        </w:rPr>
        <w:t>CTE</w:t>
      </w:r>
      <w:r w:rsidR="00343838">
        <w:rPr>
          <w:rFonts w:cs="Arial"/>
          <w:b w:val="0"/>
          <w:sz w:val="24"/>
        </w:rPr>
        <w:t>&lt;</w:t>
      </w:r>
      <w:proofErr w:type="spellStart"/>
      <w:r w:rsidR="00343838">
        <w:rPr>
          <w:rFonts w:cs="Arial"/>
          <w:b w:val="0"/>
          <w:sz w:val="24"/>
        </w:rPr>
        <w:t>eyh</w:t>
      </w:r>
      <w:proofErr w:type="spellEnd"/>
      <w:r w:rsidR="00343838">
        <w:rPr>
          <w:rFonts w:cs="Arial"/>
          <w:b w:val="0"/>
          <w:sz w:val="24"/>
        </w:rPr>
        <w:t>&gt;</w:t>
      </w:r>
      <w:r w:rsidR="00D27A2C">
        <w:rPr>
          <w:rFonts w:cs="Arial"/>
          <w:sz w:val="24"/>
        </w:rPr>
        <w:t xml:space="preserve"> </w:t>
      </w:r>
      <w:r w:rsidRPr="00B51DB8">
        <w:rPr>
          <w:rFonts w:cs="Arial"/>
          <w:sz w:val="24"/>
        </w:rPr>
        <w:t>STUDENT:</w:t>
      </w:r>
      <w:bookmarkEnd w:id="13"/>
    </w:p>
    <w:tbl>
      <w:tblPr>
        <w:tblStyle w:val="TableGrid"/>
        <w:tblW w:w="0" w:type="auto"/>
        <w:jc w:val="center"/>
        <w:tblCellMar>
          <w:top w:w="72" w:type="dxa"/>
          <w:left w:w="115" w:type="dxa"/>
          <w:bottom w:w="72" w:type="dxa"/>
          <w:right w:w="115" w:type="dxa"/>
        </w:tblCellMar>
        <w:tblLook w:val="04A0" w:firstRow="1" w:lastRow="0" w:firstColumn="1" w:lastColumn="0" w:noHBand="0" w:noVBand="1"/>
        <w:tblCaption w:val="FISCAL EFFORT PER STUDENT"/>
        <w:tblDescription w:val="Column 1 is the Student Counts, Column 2 is for FIscal Year 2015 to 2016 and column 3 is for Fiscal Year 2016 to 2017"/>
      </w:tblPr>
      <w:tblGrid>
        <w:gridCol w:w="2756"/>
        <w:gridCol w:w="2757"/>
        <w:gridCol w:w="2757"/>
      </w:tblGrid>
      <w:tr w:rsidR="0074440C" w:rsidRPr="00B51DB8" w14:paraId="1CF2FBB4" w14:textId="77777777" w:rsidTr="00E675C9">
        <w:trPr>
          <w:tblHeader/>
          <w:jc w:val="center"/>
        </w:trPr>
        <w:tc>
          <w:tcPr>
            <w:tcW w:w="2756" w:type="dxa"/>
            <w:vAlign w:val="bottom"/>
          </w:tcPr>
          <w:p w14:paraId="7B28303C"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Student Counts</w:t>
            </w:r>
          </w:p>
        </w:tc>
        <w:tc>
          <w:tcPr>
            <w:tcW w:w="2757" w:type="dxa"/>
            <w:vAlign w:val="bottom"/>
          </w:tcPr>
          <w:p w14:paraId="4FCF54AC" w14:textId="77777777" w:rsidR="0074440C" w:rsidRPr="00B51DB8" w:rsidRDefault="0074440C" w:rsidP="00E675C9">
            <w:pPr>
              <w:rPr>
                <w:rFonts w:eastAsia="Times New Roman" w:cs="Arial"/>
                <w:color w:val="000000"/>
                <w:sz w:val="24"/>
                <w:szCs w:val="24"/>
              </w:rPr>
            </w:pPr>
            <w:r w:rsidRPr="00B51DB8">
              <w:rPr>
                <w:rFonts w:eastAsia="Times New Roman" w:cs="Arial"/>
                <w:color w:val="000000"/>
                <w:sz w:val="24"/>
                <w:szCs w:val="24"/>
              </w:rPr>
              <w:t>F</w:t>
            </w:r>
            <w:r w:rsidR="00E675C9" w:rsidRPr="00B51DB8">
              <w:rPr>
                <w:rFonts w:eastAsia="Times New Roman" w:cs="Arial"/>
                <w:color w:val="000000"/>
                <w:sz w:val="24"/>
                <w:szCs w:val="24"/>
              </w:rPr>
              <w:t xml:space="preserve">iscal </w:t>
            </w:r>
            <w:r w:rsidRPr="00B51DB8">
              <w:rPr>
                <w:rFonts w:eastAsia="Times New Roman" w:cs="Arial"/>
                <w:color w:val="000000"/>
                <w:sz w:val="24"/>
                <w:szCs w:val="24"/>
              </w:rPr>
              <w:t>Y</w:t>
            </w:r>
            <w:r w:rsidR="00E675C9" w:rsidRPr="00B51DB8">
              <w:rPr>
                <w:rFonts w:eastAsia="Times New Roman" w:cs="Arial"/>
                <w:color w:val="000000"/>
                <w:sz w:val="24"/>
                <w:szCs w:val="24"/>
              </w:rPr>
              <w:t>ear</w:t>
            </w:r>
            <w:r w:rsidRPr="00B51DB8">
              <w:rPr>
                <w:rFonts w:eastAsia="Times New Roman" w:cs="Arial"/>
                <w:color w:val="000000"/>
                <w:sz w:val="24"/>
                <w:szCs w:val="24"/>
              </w:rPr>
              <w:t xml:space="preserve"> 2015</w:t>
            </w:r>
            <w:r w:rsidR="00E675C9" w:rsidRPr="00B51DB8">
              <w:rPr>
                <w:rFonts w:eastAsia="Times New Roman" w:cs="Arial"/>
                <w:color w:val="000000"/>
                <w:sz w:val="24"/>
                <w:szCs w:val="24"/>
              </w:rPr>
              <w:t>–</w:t>
            </w:r>
            <w:r w:rsidRPr="00B51DB8">
              <w:rPr>
                <w:rFonts w:eastAsia="Times New Roman" w:cs="Arial"/>
                <w:color w:val="000000"/>
                <w:sz w:val="24"/>
                <w:szCs w:val="24"/>
              </w:rPr>
              <w:t>16</w:t>
            </w:r>
          </w:p>
        </w:tc>
        <w:tc>
          <w:tcPr>
            <w:tcW w:w="2757" w:type="dxa"/>
            <w:vAlign w:val="bottom"/>
          </w:tcPr>
          <w:p w14:paraId="5FF03375" w14:textId="77777777" w:rsidR="0074440C" w:rsidRPr="00B51DB8" w:rsidRDefault="0074440C" w:rsidP="00E675C9">
            <w:pPr>
              <w:rPr>
                <w:rFonts w:eastAsia="Times New Roman" w:cs="Arial"/>
                <w:color w:val="000000"/>
                <w:sz w:val="24"/>
                <w:szCs w:val="24"/>
              </w:rPr>
            </w:pPr>
            <w:r w:rsidRPr="00B51DB8">
              <w:rPr>
                <w:rFonts w:eastAsia="Times New Roman" w:cs="Arial"/>
                <w:color w:val="000000"/>
                <w:sz w:val="24"/>
                <w:szCs w:val="24"/>
              </w:rPr>
              <w:t>F</w:t>
            </w:r>
            <w:r w:rsidR="00E675C9" w:rsidRPr="00B51DB8">
              <w:rPr>
                <w:rFonts w:eastAsia="Times New Roman" w:cs="Arial"/>
                <w:color w:val="000000"/>
                <w:sz w:val="24"/>
                <w:szCs w:val="24"/>
              </w:rPr>
              <w:t xml:space="preserve">iscal </w:t>
            </w:r>
            <w:r w:rsidRPr="00B51DB8">
              <w:rPr>
                <w:rFonts w:eastAsia="Times New Roman" w:cs="Arial"/>
                <w:color w:val="000000"/>
                <w:sz w:val="24"/>
                <w:szCs w:val="24"/>
              </w:rPr>
              <w:t>Y</w:t>
            </w:r>
            <w:r w:rsidR="00E675C9" w:rsidRPr="00B51DB8">
              <w:rPr>
                <w:rFonts w:eastAsia="Times New Roman" w:cs="Arial"/>
                <w:color w:val="000000"/>
                <w:sz w:val="24"/>
                <w:szCs w:val="24"/>
              </w:rPr>
              <w:t xml:space="preserve">ear </w:t>
            </w:r>
            <w:r w:rsidRPr="00B51DB8">
              <w:rPr>
                <w:rFonts w:eastAsia="Times New Roman" w:cs="Arial"/>
                <w:color w:val="000000"/>
                <w:sz w:val="24"/>
                <w:szCs w:val="24"/>
              </w:rPr>
              <w:t>2016</w:t>
            </w:r>
            <w:r w:rsidR="00E675C9" w:rsidRPr="00B51DB8">
              <w:rPr>
                <w:rFonts w:eastAsia="Times New Roman" w:cs="Arial"/>
                <w:color w:val="000000"/>
                <w:sz w:val="24"/>
                <w:szCs w:val="24"/>
              </w:rPr>
              <w:t>–</w:t>
            </w:r>
            <w:r w:rsidRPr="00B51DB8">
              <w:rPr>
                <w:rFonts w:eastAsia="Times New Roman" w:cs="Arial"/>
                <w:color w:val="000000"/>
                <w:sz w:val="24"/>
                <w:szCs w:val="24"/>
              </w:rPr>
              <w:t>17</w:t>
            </w:r>
          </w:p>
        </w:tc>
      </w:tr>
      <w:tr w:rsidR="0074440C" w:rsidRPr="00B51DB8" w14:paraId="6D7554F1" w14:textId="77777777" w:rsidTr="00E675C9">
        <w:trPr>
          <w:jc w:val="center"/>
        </w:trPr>
        <w:tc>
          <w:tcPr>
            <w:tcW w:w="2756" w:type="dxa"/>
            <w:vAlign w:val="bottom"/>
          </w:tcPr>
          <w:p w14:paraId="30AEE6F5"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CCCCO - Postsecondary</w:t>
            </w:r>
          </w:p>
        </w:tc>
        <w:tc>
          <w:tcPr>
            <w:tcW w:w="2757" w:type="dxa"/>
            <w:vAlign w:val="center"/>
          </w:tcPr>
          <w:p w14:paraId="40DF122E"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1,170,346</w:t>
            </w:r>
          </w:p>
        </w:tc>
        <w:tc>
          <w:tcPr>
            <w:tcW w:w="2757" w:type="dxa"/>
            <w:vAlign w:val="center"/>
          </w:tcPr>
          <w:p w14:paraId="48C94BFF"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1,157,480</w:t>
            </w:r>
          </w:p>
        </w:tc>
      </w:tr>
      <w:tr w:rsidR="0074440C" w:rsidRPr="00B51DB8" w14:paraId="1E781B22" w14:textId="77777777" w:rsidTr="00E675C9">
        <w:trPr>
          <w:jc w:val="center"/>
        </w:trPr>
        <w:tc>
          <w:tcPr>
            <w:tcW w:w="2756" w:type="dxa"/>
            <w:vAlign w:val="bottom"/>
          </w:tcPr>
          <w:p w14:paraId="4948A38D"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Secondary</w:t>
            </w:r>
          </w:p>
        </w:tc>
        <w:tc>
          <w:tcPr>
            <w:tcW w:w="2757" w:type="dxa"/>
            <w:vAlign w:val="center"/>
          </w:tcPr>
          <w:p w14:paraId="02B737C3"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576,708</w:t>
            </w:r>
          </w:p>
        </w:tc>
        <w:tc>
          <w:tcPr>
            <w:tcW w:w="2757" w:type="dxa"/>
            <w:vAlign w:val="center"/>
          </w:tcPr>
          <w:p w14:paraId="49E2D7A8"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Not Yet Calculated</w:t>
            </w:r>
          </w:p>
        </w:tc>
      </w:tr>
      <w:tr w:rsidR="0074440C" w:rsidRPr="00B51DB8" w14:paraId="09613144" w14:textId="77777777" w:rsidTr="00E675C9">
        <w:trPr>
          <w:jc w:val="center"/>
        </w:trPr>
        <w:tc>
          <w:tcPr>
            <w:tcW w:w="2756" w:type="dxa"/>
            <w:vAlign w:val="bottom"/>
          </w:tcPr>
          <w:p w14:paraId="00B59C54"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Secondary RO</w:t>
            </w:r>
            <w:r w:rsidR="00E675C9" w:rsidRPr="00B51DB8">
              <w:rPr>
                <w:rFonts w:eastAsia="Times New Roman" w:cs="Arial"/>
                <w:color w:val="000000"/>
                <w:sz w:val="24"/>
                <w:szCs w:val="24"/>
              </w:rPr>
              <w:t>C</w:t>
            </w:r>
            <w:r w:rsidRPr="00B51DB8">
              <w:rPr>
                <w:rFonts w:eastAsia="Times New Roman" w:cs="Arial"/>
                <w:color w:val="000000"/>
                <w:sz w:val="24"/>
                <w:szCs w:val="24"/>
              </w:rPr>
              <w:t>P</w:t>
            </w:r>
            <w:r w:rsidR="00E675C9" w:rsidRPr="00B51DB8">
              <w:rPr>
                <w:rFonts w:eastAsia="Times New Roman" w:cs="Arial"/>
                <w:color w:val="000000"/>
                <w:sz w:val="24"/>
                <w:szCs w:val="24"/>
              </w:rPr>
              <w:t>s</w:t>
            </w:r>
          </w:p>
        </w:tc>
        <w:tc>
          <w:tcPr>
            <w:tcW w:w="2757" w:type="dxa"/>
            <w:vAlign w:val="center"/>
          </w:tcPr>
          <w:p w14:paraId="523B061A"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80,260</w:t>
            </w:r>
          </w:p>
        </w:tc>
        <w:tc>
          <w:tcPr>
            <w:tcW w:w="2757" w:type="dxa"/>
            <w:vAlign w:val="center"/>
          </w:tcPr>
          <w:p w14:paraId="3D65E724"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24,691</w:t>
            </w:r>
          </w:p>
        </w:tc>
      </w:tr>
      <w:tr w:rsidR="0074440C" w:rsidRPr="00B51DB8" w14:paraId="24FA6696" w14:textId="77777777" w:rsidTr="00E675C9">
        <w:trPr>
          <w:jc w:val="center"/>
        </w:trPr>
        <w:tc>
          <w:tcPr>
            <w:tcW w:w="2756" w:type="dxa"/>
            <w:vAlign w:val="bottom"/>
          </w:tcPr>
          <w:p w14:paraId="70ABA15E"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Adult</w:t>
            </w:r>
          </w:p>
        </w:tc>
        <w:tc>
          <w:tcPr>
            <w:tcW w:w="2757" w:type="dxa"/>
            <w:vAlign w:val="center"/>
          </w:tcPr>
          <w:p w14:paraId="035A7EAD"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51,232</w:t>
            </w:r>
          </w:p>
        </w:tc>
        <w:tc>
          <w:tcPr>
            <w:tcW w:w="2757" w:type="dxa"/>
            <w:vAlign w:val="center"/>
          </w:tcPr>
          <w:p w14:paraId="41BA5923"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45,660</w:t>
            </w:r>
          </w:p>
        </w:tc>
      </w:tr>
      <w:tr w:rsidR="0074440C" w:rsidRPr="00B51DB8" w14:paraId="732DA44F" w14:textId="77777777" w:rsidTr="00E675C9">
        <w:trPr>
          <w:jc w:val="center"/>
        </w:trPr>
        <w:tc>
          <w:tcPr>
            <w:tcW w:w="2756" w:type="dxa"/>
            <w:vAlign w:val="bottom"/>
          </w:tcPr>
          <w:p w14:paraId="353E5E49"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CDE - Adult RO</w:t>
            </w:r>
            <w:r w:rsidR="00E675C9" w:rsidRPr="00B51DB8">
              <w:rPr>
                <w:rFonts w:eastAsia="Times New Roman" w:cs="Arial"/>
                <w:color w:val="000000"/>
                <w:sz w:val="24"/>
                <w:szCs w:val="24"/>
              </w:rPr>
              <w:t>C</w:t>
            </w:r>
            <w:r w:rsidRPr="00B51DB8">
              <w:rPr>
                <w:rFonts w:eastAsia="Times New Roman" w:cs="Arial"/>
                <w:color w:val="000000"/>
                <w:sz w:val="24"/>
                <w:szCs w:val="24"/>
              </w:rPr>
              <w:t>P</w:t>
            </w:r>
            <w:r w:rsidR="00E675C9" w:rsidRPr="00B51DB8">
              <w:rPr>
                <w:rFonts w:eastAsia="Times New Roman" w:cs="Arial"/>
                <w:color w:val="000000"/>
                <w:sz w:val="24"/>
                <w:szCs w:val="24"/>
              </w:rPr>
              <w:t>s</w:t>
            </w:r>
          </w:p>
        </w:tc>
        <w:tc>
          <w:tcPr>
            <w:tcW w:w="2757" w:type="dxa"/>
            <w:vAlign w:val="center"/>
          </w:tcPr>
          <w:p w14:paraId="34B3EF89"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24,052</w:t>
            </w:r>
          </w:p>
        </w:tc>
        <w:tc>
          <w:tcPr>
            <w:tcW w:w="2757" w:type="dxa"/>
            <w:vAlign w:val="center"/>
          </w:tcPr>
          <w:p w14:paraId="75F92C83"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25,996</w:t>
            </w:r>
          </w:p>
        </w:tc>
      </w:tr>
      <w:tr w:rsidR="0074440C" w:rsidRPr="00B51DB8" w14:paraId="5F7709D3" w14:textId="77777777" w:rsidTr="00E675C9">
        <w:trPr>
          <w:jc w:val="center"/>
        </w:trPr>
        <w:tc>
          <w:tcPr>
            <w:tcW w:w="2756" w:type="dxa"/>
            <w:vAlign w:val="bottom"/>
          </w:tcPr>
          <w:p w14:paraId="39055B51" w14:textId="77777777" w:rsidR="0074440C" w:rsidRPr="00B51DB8" w:rsidRDefault="0074440C" w:rsidP="00D34DD5">
            <w:pPr>
              <w:rPr>
                <w:rFonts w:eastAsia="Times New Roman" w:cs="Arial"/>
                <w:color w:val="000000"/>
                <w:sz w:val="24"/>
                <w:szCs w:val="24"/>
              </w:rPr>
            </w:pPr>
            <w:r w:rsidRPr="00B51DB8">
              <w:rPr>
                <w:rFonts w:eastAsia="Times New Roman" w:cs="Arial"/>
                <w:color w:val="000000"/>
                <w:sz w:val="24"/>
                <w:szCs w:val="24"/>
              </w:rPr>
              <w:t>Total</w:t>
            </w:r>
          </w:p>
        </w:tc>
        <w:tc>
          <w:tcPr>
            <w:tcW w:w="2757" w:type="dxa"/>
            <w:vAlign w:val="center"/>
          </w:tcPr>
          <w:p w14:paraId="1D8D0C91"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1,902,598</w:t>
            </w:r>
          </w:p>
        </w:tc>
        <w:tc>
          <w:tcPr>
            <w:tcW w:w="2757" w:type="dxa"/>
            <w:vAlign w:val="center"/>
          </w:tcPr>
          <w:p w14:paraId="4727DDDC" w14:textId="77777777" w:rsidR="0074440C" w:rsidRPr="00B51DB8" w:rsidRDefault="0074440C" w:rsidP="00DC3343">
            <w:pPr>
              <w:jc w:val="right"/>
              <w:rPr>
                <w:rFonts w:eastAsia="Times New Roman" w:cs="Arial"/>
                <w:color w:val="000000"/>
                <w:sz w:val="24"/>
                <w:szCs w:val="24"/>
              </w:rPr>
            </w:pPr>
            <w:r w:rsidRPr="00B51DB8">
              <w:rPr>
                <w:rFonts w:eastAsia="Times New Roman" w:cs="Arial"/>
                <w:color w:val="000000"/>
                <w:sz w:val="24"/>
                <w:szCs w:val="24"/>
              </w:rPr>
              <w:t>1,253,827</w:t>
            </w:r>
          </w:p>
        </w:tc>
      </w:tr>
      <w:tr w:rsidR="0074440C" w:rsidRPr="00B51DB8" w14:paraId="243A5B60" w14:textId="77777777" w:rsidTr="00E675C9">
        <w:trPr>
          <w:jc w:val="center"/>
        </w:trPr>
        <w:tc>
          <w:tcPr>
            <w:tcW w:w="2756" w:type="dxa"/>
            <w:vAlign w:val="bottom"/>
          </w:tcPr>
          <w:p w14:paraId="74C0D9BD" w14:textId="77777777" w:rsidR="0074440C" w:rsidRPr="00B51DB8" w:rsidRDefault="00E675C9" w:rsidP="00E675C9">
            <w:pPr>
              <w:rPr>
                <w:rFonts w:eastAsia="Times New Roman" w:cs="Arial"/>
                <w:color w:val="000000"/>
                <w:sz w:val="24"/>
                <w:szCs w:val="24"/>
              </w:rPr>
            </w:pPr>
            <w:r w:rsidRPr="00B51DB8">
              <w:rPr>
                <w:rFonts w:eastAsia="Times New Roman" w:cs="Arial"/>
                <w:color w:val="000000"/>
                <w:sz w:val="24"/>
                <w:szCs w:val="24"/>
              </w:rPr>
              <w:t>Per</w:t>
            </w:r>
            <w:r w:rsidR="0074440C" w:rsidRPr="00B51DB8">
              <w:rPr>
                <w:rFonts w:eastAsia="Times New Roman" w:cs="Arial"/>
                <w:color w:val="000000"/>
                <w:sz w:val="24"/>
                <w:szCs w:val="24"/>
              </w:rPr>
              <w:t xml:space="preserve"> S</w:t>
            </w:r>
            <w:r w:rsidRPr="00B51DB8">
              <w:rPr>
                <w:rFonts w:eastAsia="Times New Roman" w:cs="Arial"/>
                <w:color w:val="000000"/>
                <w:sz w:val="24"/>
                <w:szCs w:val="24"/>
              </w:rPr>
              <w:t>tudent</w:t>
            </w:r>
            <w:r w:rsidR="0074440C" w:rsidRPr="00B51DB8">
              <w:rPr>
                <w:rFonts w:eastAsia="Times New Roman" w:cs="Arial"/>
                <w:color w:val="000000"/>
                <w:sz w:val="24"/>
                <w:szCs w:val="24"/>
              </w:rPr>
              <w:t xml:space="preserve"> E</w:t>
            </w:r>
            <w:r w:rsidRPr="00B51DB8">
              <w:rPr>
                <w:rFonts w:eastAsia="Times New Roman" w:cs="Arial"/>
                <w:color w:val="000000"/>
                <w:sz w:val="24"/>
                <w:szCs w:val="24"/>
              </w:rPr>
              <w:t>xpenditure</w:t>
            </w:r>
          </w:p>
        </w:tc>
        <w:tc>
          <w:tcPr>
            <w:tcW w:w="2757" w:type="dxa"/>
            <w:vAlign w:val="bottom"/>
          </w:tcPr>
          <w:p w14:paraId="256E0BB1" w14:textId="77777777" w:rsidR="0074440C" w:rsidRPr="00B51DB8" w:rsidRDefault="00E675C9" w:rsidP="00DC3343">
            <w:pPr>
              <w:jc w:val="right"/>
              <w:rPr>
                <w:rFonts w:eastAsia="Times New Roman" w:cs="Arial"/>
                <w:color w:val="000000"/>
                <w:sz w:val="24"/>
                <w:szCs w:val="24"/>
              </w:rPr>
            </w:pPr>
            <w:r w:rsidRPr="00B51DB8">
              <w:rPr>
                <w:rFonts w:eastAsia="Times New Roman" w:cs="Arial"/>
                <w:color w:val="000000"/>
                <w:sz w:val="24"/>
                <w:szCs w:val="24"/>
              </w:rPr>
              <w:t>$</w:t>
            </w:r>
            <w:r w:rsidR="0074440C" w:rsidRPr="00B51DB8">
              <w:rPr>
                <w:rFonts w:eastAsia="Times New Roman" w:cs="Arial"/>
                <w:color w:val="000000"/>
                <w:sz w:val="24"/>
                <w:szCs w:val="24"/>
              </w:rPr>
              <w:t>316.55</w:t>
            </w:r>
          </w:p>
        </w:tc>
        <w:tc>
          <w:tcPr>
            <w:tcW w:w="2757" w:type="dxa"/>
            <w:vAlign w:val="bottom"/>
          </w:tcPr>
          <w:p w14:paraId="09C34BA9" w14:textId="77777777" w:rsidR="0074440C" w:rsidRPr="00B51DB8" w:rsidRDefault="00E675C9" w:rsidP="00DC3343">
            <w:pPr>
              <w:jc w:val="right"/>
              <w:rPr>
                <w:rFonts w:eastAsia="Times New Roman" w:cs="Arial"/>
                <w:color w:val="000000"/>
                <w:sz w:val="24"/>
                <w:szCs w:val="24"/>
              </w:rPr>
            </w:pPr>
            <w:r w:rsidRPr="00B51DB8">
              <w:rPr>
                <w:rFonts w:eastAsia="Times New Roman" w:cs="Arial"/>
                <w:color w:val="000000"/>
                <w:sz w:val="24"/>
                <w:szCs w:val="24"/>
              </w:rPr>
              <w:t>$867.40</w:t>
            </w:r>
          </w:p>
        </w:tc>
      </w:tr>
    </w:tbl>
    <w:p w14:paraId="6DD04891" w14:textId="77777777" w:rsidR="0074440C" w:rsidRPr="00B51DB8" w:rsidRDefault="00E675C9" w:rsidP="00295C08">
      <w:pPr>
        <w:spacing w:before="240"/>
        <w:ind w:left="547"/>
        <w:rPr>
          <w:rFonts w:cs="Arial"/>
          <w:b/>
          <w:color w:val="303030"/>
        </w:rPr>
      </w:pPr>
      <w:r w:rsidRPr="00B51DB8">
        <w:rPr>
          <w:rFonts w:cs="Arial"/>
          <w:b/>
          <w:color w:val="303030"/>
        </w:rPr>
        <w:t xml:space="preserve">Change from Fiscal Year 2015–16 to Fiscal Year 2016–17 is </w:t>
      </w:r>
      <w:r w:rsidR="00295C08" w:rsidRPr="00B51DB8">
        <w:rPr>
          <w:rFonts w:cs="Arial"/>
          <w:b/>
          <w:color w:val="303030"/>
        </w:rPr>
        <w:t>$545.89</w:t>
      </w:r>
    </w:p>
    <w:p w14:paraId="6A7CC295" w14:textId="77777777" w:rsidR="0074440C" w:rsidRPr="00B51DB8" w:rsidRDefault="0074440C" w:rsidP="0074440C">
      <w:pPr>
        <w:rPr>
          <w:rFonts w:cs="Arial"/>
        </w:rPr>
      </w:pPr>
      <w:r w:rsidRPr="00B51DB8">
        <w:rPr>
          <w:rFonts w:cs="Arial"/>
        </w:rPr>
        <w:br w:type="page"/>
      </w:r>
    </w:p>
    <w:p w14:paraId="4F41BB26" w14:textId="77777777" w:rsidR="007F722E" w:rsidRPr="008A38FA" w:rsidRDefault="007F722E" w:rsidP="00E409BE">
      <w:pPr>
        <w:pStyle w:val="Heading2"/>
        <w:numPr>
          <w:ilvl w:val="0"/>
          <w:numId w:val="39"/>
        </w:numPr>
        <w:spacing w:after="240"/>
        <w:ind w:left="360"/>
        <w:rPr>
          <w:rFonts w:cs="Arial"/>
          <w:sz w:val="24"/>
          <w:szCs w:val="24"/>
          <w:u w:val="single"/>
        </w:rPr>
      </w:pPr>
      <w:bookmarkStart w:id="14" w:name="_Toc2938937"/>
      <w:r w:rsidRPr="008A38FA">
        <w:rPr>
          <w:rFonts w:cs="Arial"/>
          <w:sz w:val="24"/>
          <w:szCs w:val="24"/>
          <w:u w:val="single"/>
        </w:rPr>
        <w:lastRenderedPageBreak/>
        <w:t>Accountability for Results</w:t>
      </w:r>
      <w:bookmarkEnd w:id="14"/>
    </w:p>
    <w:p w14:paraId="27B585A9" w14:textId="77777777" w:rsidR="00A650F6" w:rsidRPr="00B51DB8" w:rsidRDefault="00BC53CF" w:rsidP="00295C08">
      <w:pPr>
        <w:spacing w:after="240"/>
        <w:rPr>
          <w:rFonts w:cs="Arial"/>
          <w:u w:val="single"/>
        </w:rPr>
      </w:pPr>
      <w:r w:rsidRPr="00B51DB8">
        <w:rPr>
          <w:rFonts w:cs="Arial"/>
          <w:b/>
          <w:u w:val="single"/>
        </w:rPr>
        <w:t>Response</w:t>
      </w:r>
      <w:r w:rsidRPr="00B51DB8">
        <w:rPr>
          <w:rFonts w:cs="Arial"/>
          <w:b/>
        </w:rPr>
        <w:t>:</w:t>
      </w:r>
      <w:r w:rsidRPr="00B51DB8">
        <w:rPr>
          <w:rFonts w:cs="Arial"/>
        </w:rPr>
        <w:t xml:space="preserve"> This section is not required in the transition plan.</w:t>
      </w:r>
    </w:p>
    <w:p w14:paraId="79D56A99" w14:textId="77777777" w:rsidR="00E617DF" w:rsidRPr="00B51DB8" w:rsidRDefault="007F722E" w:rsidP="00E409BE">
      <w:pPr>
        <w:numPr>
          <w:ilvl w:val="0"/>
          <w:numId w:val="25"/>
        </w:numPr>
        <w:spacing w:after="240"/>
        <w:ind w:left="720"/>
        <w:rPr>
          <w:rFonts w:cs="Arial"/>
        </w:rPr>
      </w:pPr>
      <w:r w:rsidRPr="00B51DB8">
        <w:rPr>
          <w:rFonts w:cs="Arial"/>
        </w:rPr>
        <w:t>Identify and include at least one (1) of the following indicators of career and technical education program quality—</w:t>
      </w:r>
    </w:p>
    <w:p w14:paraId="0B67775B" w14:textId="77777777" w:rsidR="007F722E" w:rsidRPr="00B51DB8" w:rsidRDefault="007F722E" w:rsidP="00E409BE">
      <w:pPr>
        <w:numPr>
          <w:ilvl w:val="2"/>
          <w:numId w:val="29"/>
        </w:numPr>
        <w:spacing w:after="120"/>
        <w:ind w:left="1080" w:hanging="360"/>
        <w:rPr>
          <w:rFonts w:cs="Arial"/>
        </w:rPr>
      </w:pPr>
      <w:r w:rsidRPr="00B51DB8">
        <w:rPr>
          <w:rFonts w:cs="Arial"/>
        </w:rPr>
        <w:t>the percentage of CTE concentrators (See Text Box for the statutory definition of a CTE concentrator under section 3(12) of Perkins V) graduating from high school having attained a recognized postsecondary credential;</w:t>
      </w:r>
    </w:p>
    <w:p w14:paraId="1B5A96A2" w14:textId="77777777" w:rsidR="007F722E" w:rsidRPr="00B51DB8" w:rsidRDefault="007F722E" w:rsidP="00E409BE">
      <w:pPr>
        <w:numPr>
          <w:ilvl w:val="2"/>
          <w:numId w:val="29"/>
        </w:numPr>
        <w:spacing w:after="120"/>
        <w:ind w:left="1080" w:hanging="360"/>
        <w:rPr>
          <w:rFonts w:cs="Arial"/>
        </w:rPr>
      </w:pPr>
      <w:r w:rsidRPr="00B51DB8">
        <w:rPr>
          <w:rFonts w:cs="Arial"/>
        </w:rPr>
        <w:t>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7D517DA5" w14:textId="77777777" w:rsidR="007F722E" w:rsidRPr="00B51DB8" w:rsidRDefault="007F722E" w:rsidP="00E409BE">
      <w:pPr>
        <w:numPr>
          <w:ilvl w:val="2"/>
          <w:numId w:val="29"/>
        </w:numPr>
        <w:spacing w:after="240"/>
        <w:ind w:left="1080" w:hanging="360"/>
        <w:rPr>
          <w:rFonts w:cs="Arial"/>
        </w:rPr>
      </w:pPr>
      <w:proofErr w:type="gramStart"/>
      <w:r w:rsidRPr="00B51DB8">
        <w:rPr>
          <w:rFonts w:cs="Arial"/>
        </w:rPr>
        <w:t>the</w:t>
      </w:r>
      <w:proofErr w:type="gramEnd"/>
      <w:r w:rsidRPr="00B51DB8">
        <w:rPr>
          <w:rFonts w:cs="Arial"/>
        </w:rPr>
        <w:t xml:space="preserve"> percentage of CTE concentrators graduating from high school having participated in work-based learning.  (Section 113(b)(2)(A)(iv)(I) of Perkins V)</w:t>
      </w:r>
    </w:p>
    <w:p w14:paraId="3A4E1702" w14:textId="77777777" w:rsidR="007F722E" w:rsidRPr="00B51DB8" w:rsidRDefault="007F722E" w:rsidP="00295C08">
      <w:pPr>
        <w:spacing w:after="240"/>
        <w:ind w:left="720"/>
        <w:rPr>
          <w:rFonts w:cs="Arial"/>
        </w:rPr>
      </w:pPr>
      <w:r w:rsidRPr="00B51DB8">
        <w:rPr>
          <w:rFonts w:cs="Arial"/>
        </w:rPr>
        <w:t>Include any other measure(s) of student success in career and technical education that are statewide, valid, and reliable, a</w:t>
      </w:r>
      <w:r w:rsidR="00295C08" w:rsidRPr="00B51DB8">
        <w:rPr>
          <w:rFonts w:cs="Arial"/>
        </w:rPr>
        <w:t>nd comparable across the State.</w:t>
      </w:r>
      <w:r w:rsidRPr="00B51DB8">
        <w:rPr>
          <w:rFonts w:cs="Arial"/>
        </w:rPr>
        <w:t xml:space="preserve"> (Section 113(b</w:t>
      </w:r>
      <w:proofErr w:type="gramStart"/>
      <w:r w:rsidRPr="00B51DB8">
        <w:rPr>
          <w:rFonts w:cs="Arial"/>
        </w:rPr>
        <w:t>)(</w:t>
      </w:r>
      <w:proofErr w:type="gramEnd"/>
      <w:r w:rsidRPr="00B51DB8">
        <w:rPr>
          <w:rFonts w:cs="Arial"/>
        </w:rPr>
        <w:t>2)(A)(iv)(II) of Perkins V)</w:t>
      </w:r>
      <w:r w:rsidR="00295C08" w:rsidRPr="00B51DB8">
        <w:rPr>
          <w:rFonts w:cs="Arial"/>
        </w:rPr>
        <w:t>.</w:t>
      </w:r>
      <w:r w:rsidRPr="00B51DB8">
        <w:rPr>
          <w:rFonts w:cs="Arial"/>
        </w:rPr>
        <w:t xml:space="preserve"> Please note that inclusion of “other” program quality measure(s) are optional for States.</w:t>
      </w:r>
    </w:p>
    <w:p w14:paraId="60D56923" w14:textId="77777777" w:rsidR="007F722E" w:rsidRPr="00B51DB8" w:rsidRDefault="007F722E" w:rsidP="00295C08">
      <w:pPr>
        <w:spacing w:after="240"/>
        <w:ind w:left="720"/>
        <w:rPr>
          <w:rFonts w:cs="Arial"/>
        </w:rPr>
      </w:pPr>
      <w:r w:rsidRPr="00B51DB8">
        <w:rPr>
          <w:rFonts w:cs="Arial"/>
        </w:rPr>
        <w:t xml:space="preserve">Provide the eligible agency’s measurement definition with a numerator and denominator for each of the quality indicator(s) the </w:t>
      </w:r>
      <w:r w:rsidR="00295C08" w:rsidRPr="00B51DB8">
        <w:rPr>
          <w:rFonts w:cs="Arial"/>
        </w:rPr>
        <w:t>eligible agency selects to use.</w:t>
      </w:r>
    </w:p>
    <w:p w14:paraId="762F5381" w14:textId="77777777" w:rsidR="00A650F6" w:rsidRPr="00B51DB8" w:rsidRDefault="007F722E" w:rsidP="00DC3343">
      <w:pPr>
        <w:pStyle w:val="ListParagraph"/>
        <w:widowControl w:val="0"/>
        <w:numPr>
          <w:ilvl w:val="0"/>
          <w:numId w:val="25"/>
        </w:numPr>
        <w:spacing w:after="240"/>
        <w:ind w:left="720"/>
        <w:contextualSpacing w:val="0"/>
        <w:rPr>
          <w:rFonts w:cs="Arial"/>
        </w:rPr>
      </w:pPr>
      <w:r w:rsidRPr="00B51DB8">
        <w:rPr>
          <w:rFonts w:cs="Arial"/>
          <w:color w:val="000000"/>
        </w:rPr>
        <w:t>Provide on the form in Section V.B, for each year covered by the State plan beginning in FY 2020, State determined performance levels or each of the secondary and postsecondary core indicators, with the levels of performance being the same for all CT</w:t>
      </w:r>
      <w:r w:rsidR="00295C08" w:rsidRPr="00B51DB8">
        <w:rPr>
          <w:rFonts w:cs="Arial"/>
          <w:color w:val="000000"/>
        </w:rPr>
        <w:t xml:space="preserve">E concentrators in the State. </w:t>
      </w:r>
      <w:r w:rsidRPr="00B51DB8">
        <w:rPr>
          <w:rFonts w:cs="Arial"/>
          <w:color w:val="000000"/>
        </w:rPr>
        <w:t>(Section 113(b)(3)(A)(i)(I) of Perkins V)</w:t>
      </w:r>
    </w:p>
    <w:p w14:paraId="10A37C5E" w14:textId="77777777" w:rsidR="00A650F6" w:rsidRPr="00B51DB8" w:rsidRDefault="00A650F6" w:rsidP="00E409BE">
      <w:pPr>
        <w:widowControl w:val="0"/>
        <w:numPr>
          <w:ilvl w:val="0"/>
          <w:numId w:val="25"/>
        </w:numPr>
        <w:autoSpaceDE w:val="0"/>
        <w:autoSpaceDN w:val="0"/>
        <w:adjustRightInd w:val="0"/>
        <w:spacing w:after="240"/>
        <w:ind w:left="720"/>
        <w:rPr>
          <w:rFonts w:cs="Arial"/>
        </w:rPr>
      </w:pPr>
      <w:r w:rsidRPr="00B51DB8">
        <w:rPr>
          <w:rFonts w:cs="Arial"/>
        </w:rPr>
        <w:t>Describe the procedure the eligible agency adopted for determining State determined levels of performance described in section 113 of Perkins V, which at a minimum shall include—</w:t>
      </w:r>
    </w:p>
    <w:p w14:paraId="6AE6E967" w14:textId="77777777" w:rsidR="00A650F6" w:rsidRPr="00B51DB8" w:rsidRDefault="00A650F6" w:rsidP="00E409BE">
      <w:pPr>
        <w:widowControl w:val="0"/>
        <w:numPr>
          <w:ilvl w:val="0"/>
          <w:numId w:val="31"/>
        </w:numPr>
        <w:autoSpaceDE w:val="0"/>
        <w:autoSpaceDN w:val="0"/>
        <w:adjustRightInd w:val="0"/>
        <w:spacing w:after="120"/>
        <w:rPr>
          <w:rFonts w:cs="Arial"/>
        </w:rPr>
      </w:pPr>
      <w:proofErr w:type="gramStart"/>
      <w:r w:rsidRPr="00B51DB8">
        <w:rPr>
          <w:rFonts w:cs="Arial"/>
        </w:rPr>
        <w:t>a</w:t>
      </w:r>
      <w:proofErr w:type="gramEnd"/>
      <w:r w:rsidRPr="00B51DB8">
        <w:rPr>
          <w:rFonts w:cs="Arial"/>
        </w:rPr>
        <w:t xml:space="preserve"> description of the process for public comment under section 113(b)(3)(B) of Perkins V as part of the development of the State determined levels of performance.  (See Text Box 5 for the statutory requirements for consultation on State determined performance levels under section 113(b)(3)(B) of Perkins V);</w:t>
      </w:r>
    </w:p>
    <w:p w14:paraId="37950AA8" w14:textId="77777777" w:rsidR="00A650F6" w:rsidRPr="00B51DB8" w:rsidRDefault="00A650F6" w:rsidP="00E409BE">
      <w:pPr>
        <w:widowControl w:val="0"/>
        <w:numPr>
          <w:ilvl w:val="0"/>
          <w:numId w:val="31"/>
        </w:numPr>
        <w:autoSpaceDE w:val="0"/>
        <w:autoSpaceDN w:val="0"/>
        <w:adjustRightInd w:val="0"/>
        <w:spacing w:after="120"/>
        <w:rPr>
          <w:rFonts w:cs="Arial"/>
        </w:rPr>
      </w:pPr>
      <w:r w:rsidRPr="00B51DB8">
        <w:rPr>
          <w:rFonts w:cs="Arial"/>
        </w:rPr>
        <w:t>an explanation for the State determined levels of performance; and</w:t>
      </w:r>
    </w:p>
    <w:p w14:paraId="6BC69AC8" w14:textId="77777777" w:rsidR="00A650F6" w:rsidRPr="00B51DB8" w:rsidRDefault="00A650F6" w:rsidP="00E409BE">
      <w:pPr>
        <w:widowControl w:val="0"/>
        <w:numPr>
          <w:ilvl w:val="0"/>
          <w:numId w:val="31"/>
        </w:numPr>
        <w:autoSpaceDE w:val="0"/>
        <w:autoSpaceDN w:val="0"/>
        <w:adjustRightInd w:val="0"/>
        <w:spacing w:after="240"/>
        <w:rPr>
          <w:rFonts w:cs="Arial"/>
        </w:rPr>
      </w:pPr>
      <w:r w:rsidRPr="00B51DB8">
        <w:rPr>
          <w:rFonts w:cs="Arial"/>
        </w:rPr>
        <w:t>a description of how the State determined levels of performance set by the eligible agency align with the levels, goals and objectives</w:t>
      </w:r>
      <w:r w:rsidR="00295C08" w:rsidRPr="00B51DB8">
        <w:rPr>
          <w:rFonts w:cs="Arial"/>
        </w:rPr>
        <w:t xml:space="preserve"> other Federal and State laws, </w:t>
      </w:r>
      <w:r w:rsidRPr="00B51DB8">
        <w:rPr>
          <w:rFonts w:cs="Arial"/>
        </w:rPr>
        <w:t>(Section 122(d)(10) of Perkins V).</w:t>
      </w:r>
    </w:p>
    <w:p w14:paraId="3D2CDCFF" w14:textId="77777777" w:rsidR="00A650F6" w:rsidRPr="00B51DB8" w:rsidRDefault="00A650F6" w:rsidP="00295C08">
      <w:pPr>
        <w:widowControl w:val="0"/>
        <w:autoSpaceDE w:val="0"/>
        <w:autoSpaceDN w:val="0"/>
        <w:adjustRightInd w:val="0"/>
        <w:spacing w:after="240"/>
        <w:ind w:left="720"/>
        <w:rPr>
          <w:rFonts w:cs="Arial"/>
        </w:rPr>
      </w:pPr>
      <w:r w:rsidRPr="00B51DB8">
        <w:rPr>
          <w:rFonts w:cs="Arial"/>
        </w:rPr>
        <w:t xml:space="preserve">As part of the procedures for determining State determined levels of </w:t>
      </w:r>
      <w:r w:rsidRPr="00B51DB8">
        <w:rPr>
          <w:rFonts w:cs="Arial"/>
        </w:rPr>
        <w:lastRenderedPageBreak/>
        <w:t>performance, describe the process that will be used to establish a baseline for those levels.</w:t>
      </w:r>
    </w:p>
    <w:p w14:paraId="7D2703AA" w14:textId="77777777" w:rsidR="00A650F6" w:rsidRPr="00B51DB8" w:rsidRDefault="00A650F6" w:rsidP="00E409BE">
      <w:pPr>
        <w:pStyle w:val="ListParagraph"/>
        <w:widowControl w:val="0"/>
        <w:numPr>
          <w:ilvl w:val="0"/>
          <w:numId w:val="25"/>
        </w:numPr>
        <w:spacing w:after="240"/>
        <w:ind w:left="720"/>
        <w:contextualSpacing w:val="0"/>
        <w:rPr>
          <w:rFonts w:cs="Arial"/>
          <w:color w:val="000000"/>
        </w:rPr>
      </w:pPr>
      <w:r w:rsidRPr="00B51DB8">
        <w:rPr>
          <w:rFonts w:cs="Arial"/>
          <w:color w:val="000000"/>
        </w:rPr>
        <w:t>Provide a written response to the comments regarding State determined performance levels received during the public comment period pursuant to section 113(b)(3)(B) of Perkins V.  (Section 11</w:t>
      </w:r>
      <w:r w:rsidR="00295C08" w:rsidRPr="00B51DB8">
        <w:rPr>
          <w:rFonts w:cs="Arial"/>
          <w:color w:val="000000"/>
        </w:rPr>
        <w:t>3(b)(3)(B)(iii) of Perkins V).</w:t>
      </w:r>
    </w:p>
    <w:p w14:paraId="5CC49993" w14:textId="77777777" w:rsidR="00A650F6" w:rsidRPr="00B51DB8" w:rsidRDefault="00A650F6" w:rsidP="00295C08">
      <w:pPr>
        <w:spacing w:after="240"/>
        <w:ind w:left="720"/>
        <w:rPr>
          <w:rFonts w:cs="Arial"/>
          <w:color w:val="000000"/>
        </w:rPr>
      </w:pPr>
      <w:r w:rsidRPr="00B51DB8">
        <w:rPr>
          <w:rFonts w:cs="Arial"/>
          <w:color w:val="000000"/>
        </w:rPr>
        <w:t>As part of the written response, include a description of any the changes made to the State determined performance levels as a re</w:t>
      </w:r>
      <w:r w:rsidR="00295C08" w:rsidRPr="00B51DB8">
        <w:rPr>
          <w:rFonts w:cs="Arial"/>
          <w:color w:val="000000"/>
        </w:rPr>
        <w:t>sult of stakeholder feedback.</w:t>
      </w:r>
    </w:p>
    <w:p w14:paraId="7D449050" w14:textId="77777777" w:rsidR="00A650F6" w:rsidRPr="00B51DB8" w:rsidRDefault="00A650F6" w:rsidP="00E409BE">
      <w:pPr>
        <w:widowControl w:val="0"/>
        <w:numPr>
          <w:ilvl w:val="0"/>
          <w:numId w:val="25"/>
        </w:numPr>
        <w:autoSpaceDE w:val="0"/>
        <w:autoSpaceDN w:val="0"/>
        <w:adjustRightInd w:val="0"/>
        <w:ind w:left="720"/>
        <w:rPr>
          <w:rFonts w:cs="Arial"/>
        </w:rPr>
      </w:pPr>
      <w:r w:rsidRPr="00B51DB8">
        <w:rPr>
          <w:rFonts w:cs="Arial"/>
        </w:rPr>
        <w:t>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122(d)(11) of Perkins V)</w:t>
      </w:r>
    </w:p>
    <w:p w14:paraId="4A614D31" w14:textId="77777777" w:rsidR="007F722E" w:rsidRPr="00B51DB8" w:rsidRDefault="00A650F6">
      <w:pPr>
        <w:rPr>
          <w:rFonts w:cs="Arial"/>
        </w:rPr>
      </w:pPr>
      <w:r w:rsidRPr="00B51DB8">
        <w:rPr>
          <w:rFonts w:cs="Arial"/>
        </w:rPr>
        <w:br w:type="page"/>
      </w:r>
    </w:p>
    <w:p w14:paraId="11DB1BA8" w14:textId="77777777" w:rsidR="008F376C" w:rsidRPr="00B51DB8" w:rsidRDefault="008F376C" w:rsidP="00E409BE">
      <w:pPr>
        <w:pStyle w:val="Heading1"/>
        <w:numPr>
          <w:ilvl w:val="0"/>
          <w:numId w:val="45"/>
        </w:numPr>
        <w:spacing w:after="480" w:line="240" w:lineRule="auto"/>
        <w:rPr>
          <w:rFonts w:cs="Arial"/>
          <w:b w:val="0"/>
          <w:sz w:val="24"/>
        </w:rPr>
      </w:pPr>
      <w:bookmarkStart w:id="15" w:name="_Toc2938270"/>
      <w:bookmarkStart w:id="16" w:name="_Toc2938938"/>
      <w:r w:rsidRPr="00B51DB8">
        <w:rPr>
          <w:rFonts w:cs="Arial"/>
          <w:sz w:val="24"/>
        </w:rPr>
        <w:lastRenderedPageBreak/>
        <w:t>ASSURANCES, CERTIFICATIONS, AND OTHER FORMS</w:t>
      </w:r>
      <w:bookmarkEnd w:id="15"/>
      <w:bookmarkEnd w:id="16"/>
    </w:p>
    <w:p w14:paraId="1DC0C11E" w14:textId="77777777" w:rsidR="008F376C" w:rsidRPr="008A38FA" w:rsidRDefault="008F376C" w:rsidP="00E409BE">
      <w:pPr>
        <w:pStyle w:val="Heading2"/>
        <w:numPr>
          <w:ilvl w:val="0"/>
          <w:numId w:val="46"/>
        </w:numPr>
        <w:spacing w:after="240"/>
        <w:ind w:left="360"/>
        <w:rPr>
          <w:rFonts w:cs="Arial"/>
          <w:sz w:val="24"/>
          <w:szCs w:val="24"/>
          <w:u w:val="single"/>
        </w:rPr>
      </w:pPr>
      <w:bookmarkStart w:id="17" w:name="_Toc2938939"/>
      <w:r w:rsidRPr="008A38FA">
        <w:rPr>
          <w:rFonts w:cs="Arial"/>
          <w:sz w:val="24"/>
          <w:szCs w:val="24"/>
          <w:u w:val="single"/>
        </w:rPr>
        <w:t>Statutory Assurances</w:t>
      </w:r>
      <w:bookmarkEnd w:id="17"/>
    </w:p>
    <w:p w14:paraId="06BD6183" w14:textId="77777777" w:rsidR="008F376C" w:rsidRPr="00B51DB8" w:rsidRDefault="00295C08" w:rsidP="008A38FA">
      <w:pPr>
        <w:spacing w:after="240"/>
        <w:ind w:left="360"/>
        <w:rPr>
          <w:rFonts w:cs="Arial"/>
        </w:rPr>
      </w:pPr>
      <w:r w:rsidRPr="00B51DB8">
        <w:rPr>
          <w:rFonts w:cs="Arial"/>
          <w:b/>
          <w:bCs/>
        </w:rPr>
        <w:sym w:font="Wingdings 2" w:char="F0A3"/>
      </w:r>
      <w:r w:rsidRPr="00B51DB8">
        <w:rPr>
          <w:rFonts w:cs="Arial"/>
          <w:b/>
          <w:bCs/>
        </w:rPr>
        <w:t xml:space="preserve"> </w:t>
      </w:r>
      <w:r w:rsidR="008F376C" w:rsidRPr="00B51DB8">
        <w:rPr>
          <w:rFonts w:cs="Arial"/>
        </w:rPr>
        <w:t>Th</w:t>
      </w:r>
      <w:r w:rsidRPr="00B51DB8">
        <w:rPr>
          <w:rFonts w:cs="Arial"/>
        </w:rPr>
        <w:t>e eligible agency assures that:</w:t>
      </w:r>
    </w:p>
    <w:p w14:paraId="2A528840" w14:textId="77777777" w:rsidR="008F376C" w:rsidRPr="00B51DB8" w:rsidRDefault="008F376C" w:rsidP="00E409BE">
      <w:pPr>
        <w:numPr>
          <w:ilvl w:val="0"/>
          <w:numId w:val="14"/>
        </w:numPr>
        <w:spacing w:after="240"/>
        <w:rPr>
          <w:rFonts w:cs="Arial"/>
        </w:rPr>
      </w:pPr>
      <w:r w:rsidRPr="00B51DB8">
        <w:rPr>
          <w:rFonts w:cs="Arial"/>
        </w:rPr>
        <w:t>It made the State plan publicly available for public comment</w:t>
      </w:r>
      <w:r w:rsidRPr="00B51DB8">
        <w:rPr>
          <w:rStyle w:val="FootnoteReference"/>
          <w:rFonts w:cs="Arial"/>
        </w:rPr>
        <w:footnoteReference w:id="4"/>
      </w:r>
      <w:r w:rsidRPr="00B51DB8">
        <w:rPr>
          <w:rFonts w:cs="Arial"/>
        </w:rPr>
        <w:t xml:space="preserve"> for a period of not less than 30 days, by electronic means and in an easily accessible format, prior to submission to the Secretary for approval and such public comments were taken into account in the development of this State plan.  (Section 122(a)(4) of Perkins V)</w:t>
      </w:r>
    </w:p>
    <w:p w14:paraId="3B41D8CA" w14:textId="77777777" w:rsidR="008F376C" w:rsidRPr="00B51DB8" w:rsidRDefault="008F376C" w:rsidP="00E409BE">
      <w:pPr>
        <w:numPr>
          <w:ilvl w:val="0"/>
          <w:numId w:val="14"/>
        </w:numPr>
        <w:spacing w:after="240"/>
        <w:rPr>
          <w:rFonts w:cs="Arial"/>
        </w:rPr>
      </w:pPr>
      <w:r w:rsidRPr="00B51DB8">
        <w:rPr>
          <w:rFonts w:cs="Arial"/>
          <w:color w:val="000000"/>
        </w:rPr>
        <w:t>It will use the funds to promote preparation for high-skill, high-wage, or in-demand industry</w:t>
      </w:r>
      <w:r w:rsidRPr="00B51DB8">
        <w:rPr>
          <w:rFonts w:cs="Arial"/>
        </w:rPr>
        <w:t xml:space="preserve"> sectors or occupations and non-traditional fields, as identified by the State.  (S</w:t>
      </w:r>
      <w:r w:rsidRPr="00B51DB8">
        <w:rPr>
          <w:rFonts w:cs="Arial"/>
          <w:color w:val="000000"/>
        </w:rPr>
        <w:t>ection 122(d)(13)(C) of Perkins V)</w:t>
      </w:r>
    </w:p>
    <w:p w14:paraId="6826998B" w14:textId="77777777"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It</w:t>
      </w:r>
      <w:r w:rsidRPr="00B51DB8">
        <w:rPr>
          <w:rFonts w:cs="Arial"/>
          <w:color w:val="000000"/>
        </w:rPr>
        <w:t xml:space="preserve"> will </w:t>
      </w:r>
      <w:r w:rsidRPr="00B51DB8">
        <w:rPr>
          <w:rFonts w:cs="Arial"/>
        </w:rPr>
        <w:t xml:space="preserve">provide local educational agencies, area career and technical education schools, and eligible institutions in the State with technical assistance, including technical assistance on how to close gaps in student participation and performance in career and technical education programs.  (section 122(d)(13)(E) </w:t>
      </w:r>
      <w:r w:rsidRPr="00B51DB8">
        <w:rPr>
          <w:rFonts w:cs="Arial"/>
          <w:color w:val="000000"/>
        </w:rPr>
        <w:t>of Perkins V)</w:t>
      </w:r>
    </w:p>
    <w:p w14:paraId="2BDD535F" w14:textId="77777777"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It will comply with the requirements of this Act and the provisions of the State plan, including the provision of a financial audit of funds received under this Act, which may be included as part of an audit of other Federal or State programs.  (Section 122(d)(13)(A) of Perkins V)</w:t>
      </w:r>
    </w:p>
    <w:p w14:paraId="64D4303D" w14:textId="77777777" w:rsidR="008F376C" w:rsidRPr="00B51DB8" w:rsidRDefault="008F376C" w:rsidP="00E409BE">
      <w:pPr>
        <w:widowControl w:val="0"/>
        <w:numPr>
          <w:ilvl w:val="0"/>
          <w:numId w:val="14"/>
        </w:numPr>
        <w:autoSpaceDE w:val="0"/>
        <w:autoSpaceDN w:val="0"/>
        <w:adjustRightInd w:val="0"/>
        <w:spacing w:after="240"/>
        <w:rPr>
          <w:rFonts w:cs="Arial"/>
        </w:rPr>
      </w:pPr>
      <w:r w:rsidRPr="00B51DB8">
        <w:rPr>
          <w:rFonts w:cs="Arial"/>
        </w:rPr>
        <w:t>None of the funds expended under this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  (Section 122(d)(13)(B) of Perkins V)</w:t>
      </w:r>
    </w:p>
    <w:p w14:paraId="3B4B6E00" w14:textId="77777777" w:rsidR="008F376C" w:rsidRPr="00B51DB8" w:rsidRDefault="008F376C" w:rsidP="00E409BE">
      <w:pPr>
        <w:widowControl w:val="0"/>
        <w:numPr>
          <w:ilvl w:val="0"/>
          <w:numId w:val="14"/>
        </w:numPr>
        <w:autoSpaceDE w:val="0"/>
        <w:autoSpaceDN w:val="0"/>
        <w:adjustRightInd w:val="0"/>
        <w:rPr>
          <w:rFonts w:cs="Arial"/>
        </w:rPr>
      </w:pPr>
      <w:r w:rsidRPr="00B51DB8">
        <w:rPr>
          <w:rFonts w:cs="Arial"/>
        </w:rPr>
        <w:t>It will use the funds provided under this Act to implement career and technical education programs and programs of study for individuals in State correctional institutions, including juvenile justice facilities.  (Section 122 (d)(13)(D) of Perkins V)</w:t>
      </w:r>
    </w:p>
    <w:p w14:paraId="57C7C7AC" w14:textId="77777777" w:rsidR="008F376C" w:rsidRPr="00FF6883" w:rsidRDefault="008F376C" w:rsidP="00E409BE">
      <w:pPr>
        <w:pStyle w:val="Heading2"/>
        <w:numPr>
          <w:ilvl w:val="0"/>
          <w:numId w:val="47"/>
        </w:numPr>
        <w:spacing w:after="240"/>
        <w:ind w:left="360"/>
        <w:rPr>
          <w:rFonts w:cs="Arial"/>
          <w:sz w:val="24"/>
          <w:szCs w:val="24"/>
          <w:u w:val="single"/>
        </w:rPr>
      </w:pPr>
      <w:r w:rsidRPr="00B51DB8">
        <w:rPr>
          <w:rFonts w:cs="Arial"/>
          <w:sz w:val="24"/>
          <w:szCs w:val="24"/>
        </w:rPr>
        <w:br w:type="page"/>
      </w:r>
      <w:bookmarkStart w:id="18" w:name="_Toc2938940"/>
      <w:r w:rsidRPr="00FF6883">
        <w:rPr>
          <w:rFonts w:cs="Arial"/>
          <w:sz w:val="24"/>
          <w:szCs w:val="24"/>
          <w:u w:val="single"/>
        </w:rPr>
        <w:lastRenderedPageBreak/>
        <w:t>EDGAR Certifications</w:t>
      </w:r>
      <w:bookmarkEnd w:id="18"/>
    </w:p>
    <w:p w14:paraId="2643EAE0" w14:textId="77777777" w:rsidR="008F376C" w:rsidRPr="00B51DB8" w:rsidRDefault="00295C08" w:rsidP="00EC5D66">
      <w:pPr>
        <w:autoSpaceDE w:val="0"/>
        <w:autoSpaceDN w:val="0"/>
        <w:adjustRightInd w:val="0"/>
        <w:spacing w:after="240"/>
        <w:ind w:left="360" w:hanging="360"/>
        <w:rPr>
          <w:rFonts w:eastAsia="Calibri" w:cs="Arial"/>
        </w:rPr>
      </w:pPr>
      <w:r w:rsidRPr="00B51DB8">
        <w:rPr>
          <w:rFonts w:cs="Arial"/>
          <w:b/>
          <w:bCs/>
        </w:rPr>
        <w:sym w:font="Wingdings 2" w:char="F0A3"/>
      </w:r>
      <w:r w:rsidRPr="00B51DB8">
        <w:rPr>
          <w:rFonts w:cs="Arial"/>
          <w:b/>
          <w:bCs/>
        </w:rPr>
        <w:t xml:space="preserve"> </w:t>
      </w:r>
      <w:r w:rsidR="00FF6883">
        <w:rPr>
          <w:rFonts w:cs="Arial"/>
          <w:b/>
          <w:bCs/>
        </w:rPr>
        <w:tab/>
      </w:r>
      <w:r w:rsidR="008F376C" w:rsidRPr="00B51DB8">
        <w:rPr>
          <w:rFonts w:eastAsia="Calibri" w:cs="Arial"/>
        </w:rPr>
        <w:t>By submitting a Perkins V State Plan, consistent with 34 CFR 76.104, the eligible agency certifies that:</w:t>
      </w:r>
    </w:p>
    <w:p w14:paraId="1696619A" w14:textId="77777777"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1.</w:t>
      </w:r>
      <w:r w:rsidRPr="00B51DB8">
        <w:rPr>
          <w:rFonts w:eastAsia="Calibri" w:cs="Arial"/>
        </w:rPr>
        <w:tab/>
        <w:t>It is eligible to submit the Perkins State plan.</w:t>
      </w:r>
    </w:p>
    <w:p w14:paraId="222B1CB3" w14:textId="77777777"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2.</w:t>
      </w:r>
      <w:r w:rsidRPr="00B51DB8">
        <w:rPr>
          <w:rFonts w:eastAsia="Calibri" w:cs="Arial"/>
        </w:rPr>
        <w:tab/>
        <w:t>It has authority under State law to perform the functions of the State under the Perkins program(s).</w:t>
      </w:r>
    </w:p>
    <w:p w14:paraId="6AF8CB01" w14:textId="77777777"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3.</w:t>
      </w:r>
      <w:r w:rsidR="008F376C" w:rsidRPr="00B51DB8">
        <w:rPr>
          <w:rFonts w:eastAsia="Calibri" w:cs="Arial"/>
        </w:rPr>
        <w:tab/>
        <w:t>It legally may carry out each provision of the plan.</w:t>
      </w:r>
    </w:p>
    <w:p w14:paraId="6590C63E" w14:textId="77777777"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4.</w:t>
      </w:r>
      <w:r w:rsidR="008F376C" w:rsidRPr="00B51DB8">
        <w:rPr>
          <w:rFonts w:eastAsia="Calibri" w:cs="Arial"/>
        </w:rPr>
        <w:tab/>
        <w:t>All provisions of the plan are consistent with State law.</w:t>
      </w:r>
    </w:p>
    <w:p w14:paraId="7E12337A" w14:textId="77777777" w:rsidR="008F376C" w:rsidRPr="00B51DB8" w:rsidRDefault="00EC5D66" w:rsidP="00FF6883">
      <w:pPr>
        <w:autoSpaceDE w:val="0"/>
        <w:autoSpaceDN w:val="0"/>
        <w:adjustRightInd w:val="0"/>
        <w:spacing w:after="120"/>
        <w:ind w:left="1080" w:hanging="360"/>
        <w:rPr>
          <w:rFonts w:eastAsia="Calibri" w:cs="Arial"/>
        </w:rPr>
      </w:pPr>
      <w:r w:rsidRPr="00B51DB8">
        <w:rPr>
          <w:rFonts w:eastAsia="Calibri" w:cs="Arial"/>
        </w:rPr>
        <w:t>5.</w:t>
      </w:r>
      <w:r w:rsidR="008F376C" w:rsidRPr="00B51DB8">
        <w:rPr>
          <w:rFonts w:eastAsia="Calibri" w:cs="Arial"/>
        </w:rPr>
        <w:tab/>
        <w:t>A State officer, specified by title in Item C on the Cover Page, has authority under State law to receive, hold, and disburse Federal funds made available under the plan.</w:t>
      </w:r>
    </w:p>
    <w:p w14:paraId="1B4DD24C" w14:textId="77777777"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6.</w:t>
      </w:r>
      <w:r w:rsidRPr="00B51DB8">
        <w:rPr>
          <w:rFonts w:eastAsia="Calibri" w:cs="Arial"/>
        </w:rPr>
        <w:tab/>
        <w:t>The State officer who submits the plan, specified by title in Item C on the Cover Page, has authority to submit the plan.</w:t>
      </w:r>
    </w:p>
    <w:p w14:paraId="13897492" w14:textId="77777777" w:rsidR="008F376C" w:rsidRPr="00B51DB8" w:rsidRDefault="008F376C" w:rsidP="00FF6883">
      <w:pPr>
        <w:autoSpaceDE w:val="0"/>
        <w:autoSpaceDN w:val="0"/>
        <w:adjustRightInd w:val="0"/>
        <w:spacing w:after="120"/>
        <w:ind w:left="1080" w:hanging="360"/>
        <w:rPr>
          <w:rFonts w:eastAsia="Calibri" w:cs="Arial"/>
        </w:rPr>
      </w:pPr>
      <w:r w:rsidRPr="00B51DB8">
        <w:rPr>
          <w:rFonts w:eastAsia="Calibri" w:cs="Arial"/>
        </w:rPr>
        <w:t>7.</w:t>
      </w:r>
      <w:r w:rsidRPr="00B51DB8">
        <w:rPr>
          <w:rFonts w:eastAsia="Calibri" w:cs="Arial"/>
        </w:rPr>
        <w:tab/>
        <w:t>The entity has adopted or otherwise formally approved the plan.</w:t>
      </w:r>
    </w:p>
    <w:p w14:paraId="1B49B90B" w14:textId="77777777" w:rsidR="008F376C" w:rsidRPr="00B51DB8" w:rsidRDefault="00EC5D66" w:rsidP="00FF6883">
      <w:pPr>
        <w:autoSpaceDE w:val="0"/>
        <w:autoSpaceDN w:val="0"/>
        <w:adjustRightInd w:val="0"/>
        <w:spacing w:after="360"/>
        <w:ind w:left="1080" w:hanging="360"/>
        <w:rPr>
          <w:rFonts w:eastAsia="Calibri" w:cs="Arial"/>
        </w:rPr>
      </w:pPr>
      <w:r w:rsidRPr="00B51DB8">
        <w:rPr>
          <w:rFonts w:eastAsia="Calibri" w:cs="Arial"/>
        </w:rPr>
        <w:t>8.</w:t>
      </w:r>
      <w:r w:rsidRPr="00B51DB8">
        <w:rPr>
          <w:rFonts w:eastAsia="Calibri" w:cs="Arial"/>
        </w:rPr>
        <w:tab/>
      </w:r>
      <w:r w:rsidR="008F376C" w:rsidRPr="00B51DB8">
        <w:rPr>
          <w:rFonts w:eastAsia="Calibri" w:cs="Arial"/>
        </w:rPr>
        <w:t>The plan is the basis for State operation and administration of the Perkins program.</w:t>
      </w:r>
    </w:p>
    <w:p w14:paraId="764C90B7" w14:textId="77777777" w:rsidR="008F376C" w:rsidRPr="00FF6883" w:rsidRDefault="008F376C" w:rsidP="00E409BE">
      <w:pPr>
        <w:pStyle w:val="Heading2"/>
        <w:numPr>
          <w:ilvl w:val="0"/>
          <w:numId w:val="48"/>
        </w:numPr>
        <w:spacing w:after="240"/>
        <w:ind w:left="360"/>
        <w:rPr>
          <w:rFonts w:cs="Arial"/>
          <w:sz w:val="24"/>
          <w:szCs w:val="24"/>
          <w:u w:val="single"/>
        </w:rPr>
      </w:pPr>
      <w:bookmarkStart w:id="19" w:name="_Toc2938941"/>
      <w:r w:rsidRPr="00FF6883">
        <w:rPr>
          <w:rFonts w:cs="Arial"/>
          <w:sz w:val="24"/>
          <w:szCs w:val="24"/>
          <w:u w:val="single"/>
        </w:rPr>
        <w:t>Other Forms</w:t>
      </w:r>
      <w:bookmarkEnd w:id="19"/>
    </w:p>
    <w:p w14:paraId="7258C5BF" w14:textId="77777777" w:rsidR="008F376C" w:rsidRPr="00B51DB8" w:rsidRDefault="00EC5D66" w:rsidP="00FF6883">
      <w:pPr>
        <w:autoSpaceDE w:val="0"/>
        <w:autoSpaceDN w:val="0"/>
        <w:adjustRightInd w:val="0"/>
        <w:spacing w:after="240"/>
        <w:ind w:left="360" w:hanging="360"/>
        <w:rPr>
          <w:rFonts w:eastAsia="Calibri" w:cs="Arial"/>
        </w:rPr>
      </w:pPr>
      <w:r w:rsidRPr="00B51DB8">
        <w:rPr>
          <w:rFonts w:cs="Arial"/>
          <w:b/>
          <w:bCs/>
        </w:rPr>
        <w:sym w:font="Wingdings 2" w:char="F0A3"/>
      </w:r>
      <w:r w:rsidRPr="00B51DB8">
        <w:rPr>
          <w:rFonts w:cs="Arial"/>
          <w:b/>
          <w:bCs/>
        </w:rPr>
        <w:t xml:space="preserve"> </w:t>
      </w:r>
      <w:r w:rsidR="00FF6883">
        <w:rPr>
          <w:rFonts w:cs="Arial"/>
          <w:b/>
          <w:bCs/>
        </w:rPr>
        <w:tab/>
      </w:r>
      <w:r w:rsidR="008F376C" w:rsidRPr="00B51DB8">
        <w:rPr>
          <w:rFonts w:eastAsia="Calibri" w:cs="Arial"/>
        </w:rPr>
        <w:t>The eligible agency certifies</w:t>
      </w:r>
      <w:r w:rsidRPr="00B51DB8">
        <w:rPr>
          <w:rFonts w:eastAsia="Calibri" w:cs="Arial"/>
        </w:rPr>
        <w:t>,</w:t>
      </w:r>
      <w:r w:rsidR="008F376C" w:rsidRPr="00B51DB8">
        <w:rPr>
          <w:rFonts w:eastAsia="Calibri" w:cs="Arial"/>
        </w:rPr>
        <w:t xml:space="preserve"> and assures compliance with the following enclosed forms:</w:t>
      </w:r>
    </w:p>
    <w:p w14:paraId="52A72799" w14:textId="77777777" w:rsidR="008F376C" w:rsidRPr="00B51DB8" w:rsidRDefault="008F376C" w:rsidP="00E409BE">
      <w:pPr>
        <w:numPr>
          <w:ilvl w:val="0"/>
          <w:numId w:val="22"/>
        </w:numPr>
        <w:autoSpaceDE w:val="0"/>
        <w:autoSpaceDN w:val="0"/>
        <w:adjustRightInd w:val="0"/>
        <w:spacing w:after="240"/>
        <w:ind w:left="1080"/>
        <w:rPr>
          <w:rFonts w:eastAsia="Calibri" w:cs="Arial"/>
          <w:color w:val="000000" w:themeColor="text1"/>
        </w:rPr>
      </w:pPr>
      <w:r w:rsidRPr="00B51DB8">
        <w:rPr>
          <w:rFonts w:eastAsia="Calibri" w:cs="Arial"/>
        </w:rPr>
        <w:t xml:space="preserve">Assurances for </w:t>
      </w:r>
      <w:r w:rsidRPr="00B51DB8">
        <w:rPr>
          <w:rFonts w:eastAsia="Calibri" w:cs="Arial"/>
          <w:color w:val="000000" w:themeColor="text1"/>
        </w:rPr>
        <w:t xml:space="preserve">Non-Construction Programs (SF 424B) Form (OMB Control No. 0348-0040) </w:t>
      </w:r>
      <w:r w:rsidR="00012F92" w:rsidRPr="00B51DB8">
        <w:rPr>
          <w:rFonts w:eastAsia="Calibri" w:cs="Arial"/>
          <w:color w:val="000000" w:themeColor="text1"/>
        </w:rPr>
        <w:t>can be located on</w:t>
      </w:r>
      <w:r w:rsidR="00EC5D66" w:rsidRPr="00B51DB8">
        <w:rPr>
          <w:rFonts w:eastAsia="Calibri" w:cs="Arial"/>
          <w:color w:val="000000" w:themeColor="text1"/>
        </w:rPr>
        <w:t xml:space="preserve"> the US Department of Education web page at: </w:t>
      </w:r>
      <w:hyperlink r:id="rId19" w:tooltip="US Department of Education Assurances for Non-Construction Program form." w:history="1">
        <w:r w:rsidRPr="008A7DDB">
          <w:rPr>
            <w:rStyle w:val="Hyperlink"/>
            <w:rFonts w:eastAsia="Calibri" w:cs="Arial"/>
          </w:rPr>
          <w:t>https://www2.ed.gov/fund/grant/apply/appforms/sf424b.pdf</w:t>
        </w:r>
      </w:hyperlink>
      <w:r w:rsidR="00EC5D66" w:rsidRPr="00B51DB8">
        <w:rPr>
          <w:rFonts w:eastAsia="Calibri" w:cs="Arial"/>
          <w:color w:val="000000" w:themeColor="text1"/>
        </w:rPr>
        <w:t>.</w:t>
      </w:r>
    </w:p>
    <w:p w14:paraId="71A6F21E" w14:textId="77777777" w:rsidR="008F376C" w:rsidRPr="00B51DB8" w:rsidRDefault="008F376C" w:rsidP="00E409BE">
      <w:pPr>
        <w:numPr>
          <w:ilvl w:val="0"/>
          <w:numId w:val="22"/>
        </w:numPr>
        <w:autoSpaceDE w:val="0"/>
        <w:autoSpaceDN w:val="0"/>
        <w:adjustRightInd w:val="0"/>
        <w:spacing w:after="240"/>
        <w:ind w:left="1080"/>
        <w:rPr>
          <w:rFonts w:eastAsia="Calibri" w:cs="Arial"/>
          <w:color w:val="000000" w:themeColor="text1"/>
        </w:rPr>
      </w:pPr>
      <w:r w:rsidRPr="00B51DB8">
        <w:rPr>
          <w:rFonts w:eastAsia="Calibri" w:cs="Arial"/>
          <w:color w:val="000000" w:themeColor="text1"/>
        </w:rPr>
        <w:t>Disclosure of Lobbying Activities (SF LL</w:t>
      </w:r>
      <w:r w:rsidR="00EC5D66" w:rsidRPr="00B51DB8">
        <w:rPr>
          <w:rFonts w:eastAsia="Calibri" w:cs="Arial"/>
          <w:color w:val="000000" w:themeColor="text1"/>
        </w:rPr>
        <w:t xml:space="preserve">L) (OMB Control No. 4040-0013) can be located on the US Department of Education web page at: </w:t>
      </w:r>
      <w:hyperlink r:id="rId20" w:tooltip="US Department of Education Disclosure of Lobbying Activities form." w:history="1">
        <w:r w:rsidRPr="008A7DDB">
          <w:rPr>
            <w:rStyle w:val="Hyperlink"/>
            <w:rFonts w:eastAsia="Calibri" w:cs="Arial"/>
          </w:rPr>
          <w:t>https://apply07.grants.gov/apply/forms/sample/SFLLL_1_2-V1.2.pdf</w:t>
        </w:r>
      </w:hyperlink>
      <w:r w:rsidR="00EC5D66" w:rsidRPr="00B51DB8">
        <w:rPr>
          <w:rStyle w:val="Hyperlink"/>
          <w:rFonts w:eastAsia="Calibri" w:cs="Arial"/>
          <w:color w:val="000000" w:themeColor="text1"/>
          <w:u w:val="none"/>
        </w:rPr>
        <w:t>.</w:t>
      </w:r>
    </w:p>
    <w:p w14:paraId="2CA36B6D" w14:textId="77777777" w:rsidR="008F376C" w:rsidRPr="00B51DB8" w:rsidRDefault="008F376C" w:rsidP="00E409BE">
      <w:pPr>
        <w:numPr>
          <w:ilvl w:val="0"/>
          <w:numId w:val="22"/>
        </w:numPr>
        <w:spacing w:after="240"/>
        <w:ind w:left="1080"/>
        <w:rPr>
          <w:rFonts w:eastAsia="Calibri" w:cs="Arial"/>
          <w:color w:val="000000" w:themeColor="text1"/>
        </w:rPr>
      </w:pPr>
      <w:r w:rsidRPr="00B51DB8">
        <w:rPr>
          <w:rFonts w:eastAsia="Calibri" w:cs="Arial"/>
          <w:color w:val="000000" w:themeColor="text1"/>
        </w:rPr>
        <w:t>Certification Regardi</w:t>
      </w:r>
      <w:r w:rsidR="00EC5D66" w:rsidRPr="00B51DB8">
        <w:rPr>
          <w:rFonts w:eastAsia="Calibri" w:cs="Arial"/>
          <w:color w:val="000000" w:themeColor="text1"/>
        </w:rPr>
        <w:t xml:space="preserve">ng Lobbying (ED 80-0013 Form can be located on the US Department of Education website </w:t>
      </w:r>
      <w:r w:rsidR="00012F92" w:rsidRPr="00B51DB8">
        <w:rPr>
          <w:rFonts w:eastAsia="Calibri" w:cs="Arial"/>
          <w:color w:val="000000" w:themeColor="text1"/>
        </w:rPr>
        <w:t>at:</w:t>
      </w:r>
      <w:r w:rsidR="00EC5D66" w:rsidRPr="00B51DB8">
        <w:rPr>
          <w:rFonts w:eastAsia="Calibri" w:cs="Arial"/>
          <w:color w:val="000000" w:themeColor="text1"/>
        </w:rPr>
        <w:t xml:space="preserve"> </w:t>
      </w:r>
      <w:hyperlink r:id="rId21" w:tooltip="US Department of Education Certification Regarding Lobbying form." w:history="1">
        <w:r w:rsidRPr="008A7DDB">
          <w:rPr>
            <w:rStyle w:val="Hyperlink"/>
            <w:rFonts w:eastAsia="Calibri" w:cs="Arial"/>
          </w:rPr>
          <w:t>https://www2.ed.gov/fund/grant/apply/appforms/ed80-013.pdf</w:t>
        </w:r>
      </w:hyperlink>
      <w:r w:rsidR="00EC5D66" w:rsidRPr="00B51DB8">
        <w:rPr>
          <w:rFonts w:eastAsia="Calibri" w:cs="Arial"/>
          <w:color w:val="000000" w:themeColor="text1"/>
        </w:rPr>
        <w:t>.</w:t>
      </w:r>
    </w:p>
    <w:p w14:paraId="145CF843" w14:textId="77777777" w:rsidR="008F376C" w:rsidRPr="00B51DB8" w:rsidRDefault="008F376C" w:rsidP="00E409BE">
      <w:pPr>
        <w:numPr>
          <w:ilvl w:val="0"/>
          <w:numId w:val="22"/>
        </w:numPr>
        <w:ind w:left="1080"/>
        <w:rPr>
          <w:rFonts w:eastAsia="Calibri" w:cs="Arial"/>
          <w:color w:val="000000" w:themeColor="text1"/>
        </w:rPr>
      </w:pPr>
      <w:r w:rsidRPr="00B51DB8">
        <w:rPr>
          <w:rFonts w:eastAsia="Calibri" w:cs="Arial"/>
          <w:color w:val="000000" w:themeColor="text1"/>
        </w:rPr>
        <w:t>General Education Provisions Act (GEPA) 427 Form (OMB Control No. 1894-0005)</w:t>
      </w:r>
      <w:r w:rsidR="00EC5D66" w:rsidRPr="00B51DB8">
        <w:rPr>
          <w:rFonts w:eastAsia="Calibri" w:cs="Arial"/>
          <w:color w:val="000000" w:themeColor="text1"/>
        </w:rPr>
        <w:t xml:space="preserve"> can be located on the US Department of Education website at: </w:t>
      </w:r>
      <w:hyperlink r:id="rId22" w:tooltip="US Department of Education General Education Provisions Act form." w:history="1">
        <w:r w:rsidRPr="008A7DDB">
          <w:rPr>
            <w:rStyle w:val="Hyperlink"/>
            <w:rFonts w:cs="Arial"/>
          </w:rPr>
          <w:t>https://www2.ed.gov/fund/grant/apply/appforms/gepa427.pdf</w:t>
        </w:r>
      </w:hyperlink>
      <w:r w:rsidR="008A7DDB">
        <w:rPr>
          <w:rFonts w:cs="Arial"/>
        </w:rPr>
        <w:t>.</w:t>
      </w:r>
    </w:p>
    <w:p w14:paraId="4DACD6A4" w14:textId="77777777" w:rsidR="008F376C" w:rsidRPr="00B51DB8" w:rsidRDefault="008F376C" w:rsidP="00E409BE">
      <w:pPr>
        <w:pStyle w:val="Heading1"/>
        <w:numPr>
          <w:ilvl w:val="0"/>
          <w:numId w:val="49"/>
        </w:numPr>
        <w:spacing w:after="480"/>
        <w:rPr>
          <w:rFonts w:cs="Arial"/>
          <w:sz w:val="24"/>
        </w:rPr>
      </w:pPr>
      <w:r w:rsidRPr="00B51DB8">
        <w:rPr>
          <w:rFonts w:cs="Arial"/>
          <w:sz w:val="24"/>
        </w:rPr>
        <w:br w:type="page"/>
      </w:r>
      <w:bookmarkStart w:id="20" w:name="_Toc2938271"/>
      <w:bookmarkStart w:id="21" w:name="_Toc2938942"/>
      <w:r w:rsidRPr="00B51DB8">
        <w:rPr>
          <w:rFonts w:cs="Arial"/>
          <w:sz w:val="24"/>
        </w:rPr>
        <w:lastRenderedPageBreak/>
        <w:t>BUDGET</w:t>
      </w:r>
      <w:bookmarkEnd w:id="20"/>
      <w:bookmarkEnd w:id="21"/>
    </w:p>
    <w:p w14:paraId="7AB3232C" w14:textId="77777777" w:rsidR="008F376C" w:rsidRPr="00B51DB8" w:rsidRDefault="008960DB" w:rsidP="00FF6883">
      <w:pPr>
        <w:pStyle w:val="Heading2"/>
        <w:spacing w:after="240"/>
        <w:jc w:val="center"/>
        <w:rPr>
          <w:rFonts w:cs="Arial"/>
          <w:sz w:val="24"/>
          <w:szCs w:val="24"/>
        </w:rPr>
      </w:pPr>
      <w:bookmarkStart w:id="22" w:name="_Toc2938943"/>
      <w:r w:rsidRPr="00B51DB8">
        <w:rPr>
          <w:rFonts w:cs="Arial"/>
          <w:sz w:val="24"/>
          <w:szCs w:val="24"/>
        </w:rPr>
        <w:t xml:space="preserve">B: </w:t>
      </w:r>
      <w:r w:rsidR="008F376C" w:rsidRPr="00FF6883">
        <w:rPr>
          <w:rFonts w:cs="Arial"/>
          <w:sz w:val="24"/>
          <w:szCs w:val="24"/>
          <w:u w:val="single"/>
        </w:rPr>
        <w:t>Budget Form</w:t>
      </w:r>
      <w:bookmarkEnd w:id="22"/>
    </w:p>
    <w:p w14:paraId="455947C5" w14:textId="2FC8C2CB" w:rsidR="008F376C" w:rsidRPr="00B51DB8" w:rsidRDefault="008F376C" w:rsidP="00FF6883">
      <w:pPr>
        <w:tabs>
          <w:tab w:val="left" w:pos="3255"/>
          <w:tab w:val="left" w:pos="3600"/>
        </w:tabs>
        <w:spacing w:after="240"/>
        <w:ind w:left="547" w:hanging="547"/>
        <w:rPr>
          <w:rFonts w:cs="Arial"/>
          <w:b/>
          <w:u w:val="single"/>
        </w:rPr>
      </w:pPr>
      <w:r w:rsidRPr="00B51DB8">
        <w:rPr>
          <w:rFonts w:cs="Arial"/>
          <w:b/>
        </w:rPr>
        <w:t>Stat</w:t>
      </w:r>
      <w:r w:rsidR="008960DB" w:rsidRPr="00B51DB8">
        <w:rPr>
          <w:rFonts w:cs="Arial"/>
          <w:b/>
        </w:rPr>
        <w:t xml:space="preserve">e Name: </w:t>
      </w:r>
      <w:r w:rsidR="00F444AC" w:rsidRPr="00FF6883">
        <w:rPr>
          <w:rFonts w:cs="Arial"/>
          <w:u w:val="single"/>
        </w:rPr>
        <w:t>California</w:t>
      </w:r>
      <w:r w:rsidR="00A83FCB">
        <w:rPr>
          <w:rFonts w:cs="Arial"/>
          <w:u w:val="single"/>
        </w:rPr>
        <w:t>____________</w:t>
      </w:r>
    </w:p>
    <w:p w14:paraId="0D2322EB" w14:textId="77777777" w:rsidR="008F376C" w:rsidRPr="00B51DB8" w:rsidRDefault="008960DB" w:rsidP="00FF6883">
      <w:pPr>
        <w:tabs>
          <w:tab w:val="left" w:pos="3600"/>
        </w:tabs>
        <w:spacing w:after="480"/>
        <w:ind w:left="547" w:hanging="547"/>
        <w:rPr>
          <w:rFonts w:cs="Arial"/>
          <w:b/>
          <w:u w:val="single"/>
        </w:rPr>
      </w:pPr>
      <w:r w:rsidRPr="00B51DB8">
        <w:rPr>
          <w:rFonts w:cs="Arial"/>
          <w:b/>
        </w:rPr>
        <w:t xml:space="preserve">Fiscal Year: </w:t>
      </w:r>
      <w:r w:rsidRPr="00FF6883">
        <w:rPr>
          <w:rFonts w:cs="Arial"/>
          <w:u w:val="single"/>
        </w:rPr>
        <w:t>2018–</w:t>
      </w:r>
      <w:r w:rsidR="00F444AC" w:rsidRPr="00FF6883">
        <w:rPr>
          <w:rFonts w:cs="Arial"/>
          <w:u w:val="single"/>
        </w:rPr>
        <w:t>19</w:t>
      </w:r>
      <w:r w:rsidRPr="00B51DB8">
        <w:rPr>
          <w:rFonts w:cs="Arial"/>
          <w:u w:val="single"/>
        </w:rPr>
        <w:tab/>
      </w:r>
    </w:p>
    <w:tbl>
      <w:tblPr>
        <w:tblStyle w:val="TableGrid"/>
        <w:tblW w:w="0" w:type="auto"/>
        <w:tblLook w:val="04A0" w:firstRow="1" w:lastRow="0" w:firstColumn="1" w:lastColumn="0" w:noHBand="0" w:noVBand="1"/>
        <w:tblCaption w:val="Budget Form Table"/>
        <w:tblDescription w:val="Column 1 is the Line Number, Column 2 is the Budget Item, COlumn 3 is the Percentage of Funds and Coplumn 4 is the amount of funds. "/>
      </w:tblPr>
      <w:tblGrid>
        <w:gridCol w:w="1263"/>
        <w:gridCol w:w="3162"/>
        <w:gridCol w:w="2406"/>
        <w:gridCol w:w="2519"/>
      </w:tblGrid>
      <w:tr w:rsidR="008F376C" w:rsidRPr="00B51DB8" w14:paraId="4CCC74A4" w14:textId="77777777" w:rsidTr="002106AE">
        <w:trPr>
          <w:tblHeader/>
        </w:trPr>
        <w:tc>
          <w:tcPr>
            <w:tcW w:w="1507" w:type="dxa"/>
          </w:tcPr>
          <w:p w14:paraId="17FF3663" w14:textId="77777777" w:rsidR="008F376C" w:rsidRPr="00B51DB8" w:rsidRDefault="008960DB" w:rsidP="00090356">
            <w:pPr>
              <w:spacing w:before="120" w:after="120"/>
              <w:jc w:val="center"/>
              <w:rPr>
                <w:rFonts w:eastAsia="Calibri" w:cs="Arial"/>
                <w:b/>
              </w:rPr>
            </w:pPr>
            <w:r w:rsidRPr="00B51DB8">
              <w:rPr>
                <w:rFonts w:eastAsia="Calibri" w:cs="Arial"/>
                <w:b/>
              </w:rPr>
              <w:t xml:space="preserve">Line </w:t>
            </w:r>
            <w:r w:rsidR="008F376C" w:rsidRPr="00B51DB8">
              <w:rPr>
                <w:rFonts w:eastAsia="Calibri" w:cs="Arial"/>
                <w:b/>
              </w:rPr>
              <w:t>Number</w:t>
            </w:r>
          </w:p>
        </w:tc>
        <w:tc>
          <w:tcPr>
            <w:tcW w:w="3849" w:type="dxa"/>
          </w:tcPr>
          <w:p w14:paraId="34D64377" w14:textId="77777777" w:rsidR="008F376C" w:rsidRPr="00B51DB8" w:rsidRDefault="008F376C" w:rsidP="00090356">
            <w:pPr>
              <w:spacing w:before="120" w:after="120"/>
              <w:jc w:val="center"/>
              <w:rPr>
                <w:rFonts w:eastAsia="Calibri" w:cs="Arial"/>
                <w:b/>
              </w:rPr>
            </w:pPr>
            <w:r w:rsidRPr="00B51DB8">
              <w:rPr>
                <w:rFonts w:eastAsia="Calibri" w:cs="Arial"/>
                <w:b/>
              </w:rPr>
              <w:t>Budget Item</w:t>
            </w:r>
          </w:p>
        </w:tc>
        <w:tc>
          <w:tcPr>
            <w:tcW w:w="1929" w:type="dxa"/>
          </w:tcPr>
          <w:p w14:paraId="1AE6FB5B" w14:textId="77777777" w:rsidR="008F376C" w:rsidRPr="00B51DB8" w:rsidRDefault="008F376C" w:rsidP="00090356">
            <w:pPr>
              <w:spacing w:before="120" w:after="120"/>
              <w:jc w:val="center"/>
              <w:rPr>
                <w:rFonts w:eastAsia="Calibri" w:cs="Arial"/>
                <w:b/>
              </w:rPr>
            </w:pPr>
            <w:r w:rsidRPr="00B51DB8">
              <w:rPr>
                <w:rFonts w:eastAsia="Calibri" w:cs="Arial"/>
                <w:b/>
              </w:rPr>
              <w:t>Percent of Funds</w:t>
            </w:r>
          </w:p>
        </w:tc>
        <w:tc>
          <w:tcPr>
            <w:tcW w:w="2065" w:type="dxa"/>
          </w:tcPr>
          <w:p w14:paraId="2A45A4B5" w14:textId="77777777" w:rsidR="008F376C" w:rsidRPr="00B51DB8" w:rsidRDefault="008F376C" w:rsidP="00090356">
            <w:pPr>
              <w:spacing w:before="120" w:after="120"/>
              <w:jc w:val="center"/>
              <w:rPr>
                <w:rFonts w:eastAsia="Calibri" w:cs="Arial"/>
                <w:b/>
              </w:rPr>
            </w:pPr>
            <w:r w:rsidRPr="00B51DB8">
              <w:rPr>
                <w:rFonts w:eastAsia="Calibri" w:cs="Arial"/>
                <w:b/>
              </w:rPr>
              <w:t>Amount of Funds</w:t>
            </w:r>
          </w:p>
        </w:tc>
      </w:tr>
      <w:tr w:rsidR="008F376C" w:rsidRPr="00B51DB8" w14:paraId="5701A2E1" w14:textId="77777777" w:rsidTr="002106AE">
        <w:tc>
          <w:tcPr>
            <w:tcW w:w="1507" w:type="dxa"/>
          </w:tcPr>
          <w:p w14:paraId="5AA39CF4" w14:textId="77777777" w:rsidR="008F376C" w:rsidRPr="00B51DB8" w:rsidRDefault="008F376C" w:rsidP="00090356">
            <w:pPr>
              <w:spacing w:before="120"/>
              <w:jc w:val="center"/>
              <w:rPr>
                <w:rFonts w:eastAsia="Calibri" w:cs="Arial"/>
              </w:rPr>
            </w:pPr>
            <w:r w:rsidRPr="00B51DB8">
              <w:rPr>
                <w:rFonts w:eastAsia="Calibri" w:cs="Arial"/>
              </w:rPr>
              <w:t>1</w:t>
            </w:r>
          </w:p>
        </w:tc>
        <w:tc>
          <w:tcPr>
            <w:tcW w:w="3849" w:type="dxa"/>
          </w:tcPr>
          <w:p w14:paraId="51C933A0" w14:textId="77777777" w:rsidR="008F376C" w:rsidRPr="00B51DB8" w:rsidRDefault="008F376C" w:rsidP="00090356">
            <w:pPr>
              <w:spacing w:before="120"/>
              <w:rPr>
                <w:rFonts w:eastAsia="Calibri" w:cs="Arial"/>
                <w:b/>
              </w:rPr>
            </w:pPr>
            <w:r w:rsidRPr="00B51DB8">
              <w:rPr>
                <w:rFonts w:eastAsia="Calibri" w:cs="Arial"/>
                <w:b/>
              </w:rPr>
              <w:t>Total Perkins V Allocation</w:t>
            </w:r>
          </w:p>
        </w:tc>
        <w:tc>
          <w:tcPr>
            <w:tcW w:w="1929" w:type="dxa"/>
          </w:tcPr>
          <w:p w14:paraId="2ECE6C0D" w14:textId="77777777" w:rsidR="008F376C" w:rsidRPr="00B51DB8" w:rsidRDefault="008F376C" w:rsidP="0096151C">
            <w:pPr>
              <w:spacing w:before="120"/>
              <w:jc w:val="center"/>
              <w:rPr>
                <w:rFonts w:eastAsia="Calibri" w:cs="Arial"/>
                <w:b/>
              </w:rPr>
            </w:pPr>
            <w:r w:rsidRPr="00B51DB8">
              <w:rPr>
                <w:rFonts w:eastAsia="Calibri" w:cs="Arial"/>
                <w:b/>
              </w:rPr>
              <w:t>Not applicable</w:t>
            </w:r>
          </w:p>
        </w:tc>
        <w:tc>
          <w:tcPr>
            <w:tcW w:w="2065" w:type="dxa"/>
          </w:tcPr>
          <w:p w14:paraId="4013E9EB" w14:textId="1AECEC5D" w:rsidR="008F376C" w:rsidRPr="00B51DB8" w:rsidRDefault="008F376C" w:rsidP="00CC7E6F">
            <w:pPr>
              <w:spacing w:before="120"/>
              <w:ind w:left="162"/>
              <w:rPr>
                <w:rFonts w:eastAsia="Calibri" w:cs="Arial"/>
              </w:rPr>
            </w:pPr>
            <w:r w:rsidRPr="00B51DB8">
              <w:rPr>
                <w:rFonts w:eastAsia="Calibri" w:cs="Arial"/>
              </w:rPr>
              <w:t>$</w:t>
            </w:r>
            <w:r w:rsidR="00A83FCB">
              <w:rPr>
                <w:rFonts w:eastAsia="Calibri" w:cs="Arial"/>
              </w:rPr>
              <w:t xml:space="preserve"> </w:t>
            </w:r>
            <w:r w:rsidR="00F444AC" w:rsidRPr="00B51DB8">
              <w:rPr>
                <w:rFonts w:eastAsia="Calibri" w:cs="Arial"/>
              </w:rPr>
              <w:t>120,196,084</w:t>
            </w:r>
          </w:p>
        </w:tc>
      </w:tr>
      <w:tr w:rsidR="008F376C" w:rsidRPr="00B51DB8" w14:paraId="31AC4907" w14:textId="77777777" w:rsidTr="002106AE">
        <w:tc>
          <w:tcPr>
            <w:tcW w:w="1507" w:type="dxa"/>
          </w:tcPr>
          <w:p w14:paraId="74D268A7" w14:textId="77777777" w:rsidR="008F376C" w:rsidRPr="00B51DB8" w:rsidRDefault="008F376C" w:rsidP="00090356">
            <w:pPr>
              <w:spacing w:before="120"/>
              <w:jc w:val="center"/>
              <w:rPr>
                <w:rFonts w:eastAsia="Calibri" w:cs="Arial"/>
              </w:rPr>
            </w:pPr>
            <w:r w:rsidRPr="00B51DB8">
              <w:rPr>
                <w:rFonts w:eastAsia="Calibri" w:cs="Arial"/>
              </w:rPr>
              <w:t>2</w:t>
            </w:r>
          </w:p>
        </w:tc>
        <w:tc>
          <w:tcPr>
            <w:tcW w:w="3849" w:type="dxa"/>
          </w:tcPr>
          <w:p w14:paraId="4705C37B" w14:textId="77777777" w:rsidR="008F376C" w:rsidRPr="00B51DB8" w:rsidRDefault="008F376C" w:rsidP="00090356">
            <w:pPr>
              <w:spacing w:before="120"/>
              <w:rPr>
                <w:rFonts w:eastAsia="Calibri" w:cs="Arial"/>
                <w:b/>
              </w:rPr>
            </w:pPr>
            <w:r w:rsidRPr="00B51DB8">
              <w:rPr>
                <w:rFonts w:eastAsia="Calibri" w:cs="Arial"/>
                <w:b/>
                <w:bCs/>
                <w:iCs/>
              </w:rPr>
              <w:t xml:space="preserve">State Administration </w:t>
            </w:r>
          </w:p>
        </w:tc>
        <w:tc>
          <w:tcPr>
            <w:tcW w:w="1929" w:type="dxa"/>
          </w:tcPr>
          <w:p w14:paraId="4329266B" w14:textId="77777777" w:rsidR="008F376C" w:rsidRPr="00B51DB8" w:rsidRDefault="00F444AC" w:rsidP="00FF6883">
            <w:pPr>
              <w:spacing w:before="120"/>
              <w:ind w:right="342"/>
              <w:jc w:val="right"/>
              <w:rPr>
                <w:rFonts w:eastAsia="Calibri" w:cs="Arial"/>
              </w:rPr>
            </w:pPr>
            <w:r w:rsidRPr="00B51DB8">
              <w:rPr>
                <w:rFonts w:eastAsia="Calibri" w:cs="Arial"/>
              </w:rPr>
              <w:t>5</w:t>
            </w:r>
            <w:r w:rsidR="000624E1" w:rsidRPr="00B51DB8">
              <w:rPr>
                <w:rFonts w:eastAsia="Calibri" w:cs="Arial"/>
              </w:rPr>
              <w:t>.0</w:t>
            </w:r>
            <w:r w:rsidR="00455616" w:rsidRPr="00B51DB8">
              <w:rPr>
                <w:rFonts w:eastAsia="Calibri" w:cs="Arial"/>
              </w:rPr>
              <w:t xml:space="preserve"> </w:t>
            </w:r>
            <w:r w:rsidR="008F376C" w:rsidRPr="00B51DB8">
              <w:rPr>
                <w:rFonts w:eastAsia="Calibri" w:cs="Arial"/>
              </w:rPr>
              <w:t>%</w:t>
            </w:r>
          </w:p>
        </w:tc>
        <w:tc>
          <w:tcPr>
            <w:tcW w:w="2065" w:type="dxa"/>
          </w:tcPr>
          <w:p w14:paraId="1CB39D75" w14:textId="530B86BE" w:rsidR="008F376C" w:rsidRPr="00B51DB8" w:rsidRDefault="008F376C" w:rsidP="00A83FCB">
            <w:pPr>
              <w:tabs>
                <w:tab w:val="right" w:pos="1849"/>
              </w:tabs>
              <w:spacing w:before="120"/>
              <w:ind w:left="162"/>
              <w:rPr>
                <w:rFonts w:eastAsia="Calibri" w:cs="Arial"/>
              </w:rPr>
            </w:pPr>
            <w:r w:rsidRPr="00B51DB8">
              <w:rPr>
                <w:rFonts w:eastAsia="Calibri" w:cs="Arial"/>
              </w:rPr>
              <w:t>$</w:t>
            </w:r>
            <w:r w:rsidR="00A83FCB">
              <w:rPr>
                <w:rFonts w:eastAsia="Calibri" w:cs="Arial"/>
              </w:rPr>
              <w:t xml:space="preserve"> </w:t>
            </w:r>
            <w:r w:rsidR="00F444AC" w:rsidRPr="00B51DB8">
              <w:rPr>
                <w:rFonts w:cs="Arial"/>
              </w:rPr>
              <w:t>6,009,803</w:t>
            </w:r>
          </w:p>
        </w:tc>
      </w:tr>
      <w:tr w:rsidR="008F376C" w:rsidRPr="00B51DB8" w14:paraId="3FAC4253" w14:textId="77777777" w:rsidTr="002106AE">
        <w:tc>
          <w:tcPr>
            <w:tcW w:w="1507" w:type="dxa"/>
          </w:tcPr>
          <w:p w14:paraId="397A5BDF" w14:textId="77777777" w:rsidR="008F376C" w:rsidRPr="00B51DB8" w:rsidRDefault="008F376C" w:rsidP="00090356">
            <w:pPr>
              <w:spacing w:before="120"/>
              <w:jc w:val="center"/>
              <w:rPr>
                <w:rFonts w:eastAsia="Calibri" w:cs="Arial"/>
              </w:rPr>
            </w:pPr>
            <w:r w:rsidRPr="00B51DB8">
              <w:rPr>
                <w:rFonts w:eastAsia="Calibri" w:cs="Arial"/>
              </w:rPr>
              <w:t>3</w:t>
            </w:r>
          </w:p>
        </w:tc>
        <w:tc>
          <w:tcPr>
            <w:tcW w:w="3849" w:type="dxa"/>
          </w:tcPr>
          <w:p w14:paraId="26235B0C" w14:textId="77777777" w:rsidR="008F376C" w:rsidRPr="00B51DB8" w:rsidRDefault="008F376C" w:rsidP="00090356">
            <w:pPr>
              <w:spacing w:before="120"/>
              <w:rPr>
                <w:rFonts w:eastAsia="Calibri" w:cs="Arial"/>
                <w:b/>
                <w:bCs/>
              </w:rPr>
            </w:pPr>
            <w:r w:rsidRPr="00B51DB8">
              <w:rPr>
                <w:rFonts w:eastAsia="Calibri" w:cs="Arial"/>
                <w:b/>
              </w:rPr>
              <w:t xml:space="preserve">State Leadership </w:t>
            </w:r>
          </w:p>
        </w:tc>
        <w:tc>
          <w:tcPr>
            <w:tcW w:w="1929" w:type="dxa"/>
          </w:tcPr>
          <w:p w14:paraId="35689774" w14:textId="77777777" w:rsidR="008F376C" w:rsidRPr="00B51DB8" w:rsidRDefault="00455616" w:rsidP="00FF6883">
            <w:pPr>
              <w:spacing w:before="120"/>
              <w:ind w:right="342"/>
              <w:jc w:val="right"/>
              <w:rPr>
                <w:rFonts w:eastAsia="Calibri" w:cs="Arial"/>
              </w:rPr>
            </w:pPr>
            <w:r w:rsidRPr="00B51DB8">
              <w:rPr>
                <w:rFonts w:eastAsia="Calibri" w:cs="Arial"/>
              </w:rPr>
              <w:t>10</w:t>
            </w:r>
            <w:r w:rsidR="000624E1" w:rsidRPr="00B51DB8">
              <w:rPr>
                <w:rFonts w:eastAsia="Calibri" w:cs="Arial"/>
              </w:rPr>
              <w:t>.0</w:t>
            </w:r>
            <w:r w:rsidRPr="00B51DB8">
              <w:rPr>
                <w:rFonts w:eastAsia="Calibri" w:cs="Arial"/>
              </w:rPr>
              <w:t xml:space="preserve"> </w:t>
            </w:r>
            <w:r w:rsidR="008F376C" w:rsidRPr="00B51DB8">
              <w:rPr>
                <w:rFonts w:eastAsia="Calibri" w:cs="Arial"/>
              </w:rPr>
              <w:t>%</w:t>
            </w:r>
          </w:p>
        </w:tc>
        <w:tc>
          <w:tcPr>
            <w:tcW w:w="2065" w:type="dxa"/>
          </w:tcPr>
          <w:p w14:paraId="08870A8C" w14:textId="43D48F72"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060A9E" w:rsidRPr="00B51DB8">
              <w:rPr>
                <w:rFonts w:eastAsia="Calibri" w:cs="Arial"/>
              </w:rPr>
              <w:t>12,019,607</w:t>
            </w:r>
          </w:p>
        </w:tc>
      </w:tr>
      <w:tr w:rsidR="008F376C" w:rsidRPr="00B51DB8" w14:paraId="68A29D1E" w14:textId="77777777" w:rsidTr="002106AE">
        <w:tc>
          <w:tcPr>
            <w:tcW w:w="1507" w:type="dxa"/>
          </w:tcPr>
          <w:p w14:paraId="4E793D19" w14:textId="77777777" w:rsidR="008F376C" w:rsidRPr="00B51DB8" w:rsidRDefault="008F376C" w:rsidP="00090356">
            <w:pPr>
              <w:spacing w:before="120"/>
              <w:jc w:val="center"/>
              <w:rPr>
                <w:rFonts w:eastAsia="Calibri" w:cs="Arial"/>
              </w:rPr>
            </w:pPr>
            <w:r w:rsidRPr="00B51DB8">
              <w:rPr>
                <w:rFonts w:eastAsia="Calibri" w:cs="Arial"/>
              </w:rPr>
              <w:t>4</w:t>
            </w:r>
          </w:p>
        </w:tc>
        <w:tc>
          <w:tcPr>
            <w:tcW w:w="3849" w:type="dxa"/>
          </w:tcPr>
          <w:p w14:paraId="1C29C4D9" w14:textId="77777777" w:rsidR="008F376C" w:rsidRPr="00B51DB8" w:rsidRDefault="008F376C" w:rsidP="00E409BE">
            <w:pPr>
              <w:numPr>
                <w:ilvl w:val="0"/>
                <w:numId w:val="16"/>
              </w:numPr>
              <w:spacing w:before="120"/>
              <w:ind w:left="522"/>
              <w:rPr>
                <w:rFonts w:eastAsia="Calibri" w:cs="Arial"/>
              </w:rPr>
            </w:pPr>
            <w:r w:rsidRPr="00B51DB8">
              <w:rPr>
                <w:rFonts w:eastAsia="Calibri" w:cs="Arial"/>
              </w:rPr>
              <w:t>Individuals in State Institutions</w:t>
            </w:r>
          </w:p>
        </w:tc>
        <w:tc>
          <w:tcPr>
            <w:tcW w:w="1929" w:type="dxa"/>
          </w:tcPr>
          <w:p w14:paraId="0971675E" w14:textId="77777777" w:rsidR="008F376C" w:rsidRPr="00B51DB8" w:rsidRDefault="00060A9E" w:rsidP="00FF6883">
            <w:pPr>
              <w:spacing w:before="120"/>
              <w:ind w:right="342"/>
              <w:jc w:val="right"/>
              <w:rPr>
                <w:rFonts w:eastAsia="Calibri" w:cs="Arial"/>
              </w:rPr>
            </w:pPr>
            <w:r w:rsidRPr="00B51DB8">
              <w:rPr>
                <w:rFonts w:eastAsia="Calibri" w:cs="Arial"/>
              </w:rPr>
              <w:t>0.8</w:t>
            </w:r>
            <w:r w:rsidR="00455616" w:rsidRPr="00B51DB8">
              <w:rPr>
                <w:rFonts w:eastAsia="Calibri" w:cs="Arial"/>
              </w:rPr>
              <w:t xml:space="preserve"> </w:t>
            </w:r>
            <w:r w:rsidR="008F376C" w:rsidRPr="00B51DB8">
              <w:rPr>
                <w:rFonts w:eastAsia="Calibri" w:cs="Arial"/>
              </w:rPr>
              <w:t>%</w:t>
            </w:r>
          </w:p>
        </w:tc>
        <w:tc>
          <w:tcPr>
            <w:tcW w:w="2065" w:type="dxa"/>
          </w:tcPr>
          <w:p w14:paraId="5E972CE8" w14:textId="155FD29B"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455616" w:rsidRPr="00B51DB8">
              <w:rPr>
                <w:rFonts w:eastAsia="Calibri" w:cs="Arial"/>
              </w:rPr>
              <w:t>950,000</w:t>
            </w:r>
          </w:p>
        </w:tc>
      </w:tr>
      <w:tr w:rsidR="008F376C" w:rsidRPr="00B51DB8" w14:paraId="151FDBF7" w14:textId="77777777" w:rsidTr="002106AE">
        <w:tc>
          <w:tcPr>
            <w:tcW w:w="1507" w:type="dxa"/>
          </w:tcPr>
          <w:p w14:paraId="417263C3" w14:textId="77777777" w:rsidR="008F376C" w:rsidRPr="00B51DB8" w:rsidRDefault="008F376C" w:rsidP="00090356">
            <w:pPr>
              <w:spacing w:before="120"/>
              <w:jc w:val="center"/>
              <w:rPr>
                <w:rFonts w:eastAsia="Calibri" w:cs="Arial"/>
              </w:rPr>
            </w:pPr>
            <w:r w:rsidRPr="00B51DB8">
              <w:rPr>
                <w:rFonts w:eastAsia="Calibri" w:cs="Arial"/>
              </w:rPr>
              <w:t>4a</w:t>
            </w:r>
          </w:p>
        </w:tc>
        <w:tc>
          <w:tcPr>
            <w:tcW w:w="3849" w:type="dxa"/>
          </w:tcPr>
          <w:p w14:paraId="5C69FDD7" w14:textId="77777777"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Correctional Institutions</w:t>
            </w:r>
          </w:p>
        </w:tc>
        <w:tc>
          <w:tcPr>
            <w:tcW w:w="1929" w:type="dxa"/>
          </w:tcPr>
          <w:p w14:paraId="693BFE50" w14:textId="424CEA1A" w:rsidR="008F376C" w:rsidRPr="00343838" w:rsidRDefault="008960DB" w:rsidP="00FF6883">
            <w:pPr>
              <w:spacing w:before="120"/>
              <w:jc w:val="center"/>
              <w:rPr>
                <w:rFonts w:eastAsia="Calibri" w:cs="Arial"/>
              </w:rPr>
            </w:pPr>
            <w:r w:rsidRPr="00B51DB8">
              <w:rPr>
                <w:rFonts w:eastAsia="Calibri" w:cs="Arial"/>
                <w:b/>
              </w:rPr>
              <w:t xml:space="preserve">Not </w:t>
            </w:r>
            <w:r w:rsidR="00343838">
              <w:rPr>
                <w:rFonts w:eastAsia="Calibri" w:cs="Arial"/>
              </w:rPr>
              <w:t>&lt;</w:t>
            </w:r>
            <w:proofErr w:type="spellStart"/>
            <w:r w:rsidR="00343838">
              <w:rPr>
                <w:rFonts w:eastAsia="Calibri" w:cs="Arial"/>
              </w:rPr>
              <w:t>byh</w:t>
            </w:r>
            <w:proofErr w:type="spellEnd"/>
            <w:r w:rsidR="00343838">
              <w:rPr>
                <w:rFonts w:eastAsia="Calibri" w:cs="Arial"/>
              </w:rPr>
              <w:t>&gt;</w:t>
            </w:r>
            <w:r w:rsidR="00FF6883" w:rsidRPr="00343838">
              <w:rPr>
                <w:rFonts w:eastAsia="Calibri" w:cs="Arial"/>
                <w:b/>
                <w:highlight w:val="yellow"/>
              </w:rPr>
              <w:t>required</w:t>
            </w:r>
            <w:r w:rsidR="00343838">
              <w:rPr>
                <w:rFonts w:eastAsia="Calibri" w:cs="Arial"/>
              </w:rPr>
              <w:t>&lt;</w:t>
            </w:r>
            <w:proofErr w:type="spellStart"/>
            <w:r w:rsidR="00343838">
              <w:rPr>
                <w:rFonts w:eastAsia="Calibri" w:cs="Arial"/>
              </w:rPr>
              <w:t>eyh</w:t>
            </w:r>
            <w:proofErr w:type="spellEnd"/>
            <w:r w:rsidR="00343838">
              <w:rPr>
                <w:rFonts w:eastAsia="Calibri" w:cs="Arial"/>
              </w:rPr>
              <w:t>&gt;</w:t>
            </w:r>
          </w:p>
        </w:tc>
        <w:tc>
          <w:tcPr>
            <w:tcW w:w="2065" w:type="dxa"/>
          </w:tcPr>
          <w:p w14:paraId="3D9841C4" w14:textId="77777777" w:rsidR="008F376C" w:rsidRPr="00B51DB8" w:rsidRDefault="00FF6883" w:rsidP="00FF6883">
            <w:pPr>
              <w:spacing w:before="120"/>
              <w:ind w:left="162"/>
              <w:rPr>
                <w:rFonts w:eastAsia="Calibri" w:cs="Arial"/>
              </w:rPr>
            </w:pPr>
            <w:r>
              <w:rPr>
                <w:rFonts w:eastAsia="Calibri" w:cs="Arial"/>
              </w:rPr>
              <w:t xml:space="preserve">$  </w:t>
            </w:r>
          </w:p>
        </w:tc>
      </w:tr>
      <w:tr w:rsidR="008F376C" w:rsidRPr="00B51DB8" w14:paraId="6E804F17" w14:textId="77777777" w:rsidTr="002106AE">
        <w:tc>
          <w:tcPr>
            <w:tcW w:w="1507" w:type="dxa"/>
          </w:tcPr>
          <w:p w14:paraId="02464B75" w14:textId="77777777" w:rsidR="008F376C" w:rsidRPr="00B51DB8" w:rsidRDefault="008F376C" w:rsidP="00090356">
            <w:pPr>
              <w:spacing w:before="120"/>
              <w:jc w:val="center"/>
              <w:rPr>
                <w:rFonts w:eastAsia="Calibri" w:cs="Arial"/>
              </w:rPr>
            </w:pPr>
            <w:r w:rsidRPr="00B51DB8">
              <w:rPr>
                <w:rFonts w:eastAsia="Calibri" w:cs="Arial"/>
              </w:rPr>
              <w:t>4b</w:t>
            </w:r>
          </w:p>
        </w:tc>
        <w:tc>
          <w:tcPr>
            <w:tcW w:w="3849" w:type="dxa"/>
          </w:tcPr>
          <w:p w14:paraId="5DC967DF" w14:textId="77777777"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Juvenile Justice Facilities</w:t>
            </w:r>
          </w:p>
        </w:tc>
        <w:tc>
          <w:tcPr>
            <w:tcW w:w="1929" w:type="dxa"/>
          </w:tcPr>
          <w:p w14:paraId="12A2C1D7" w14:textId="421730E2" w:rsidR="008F376C" w:rsidRPr="00B51DB8" w:rsidRDefault="008960DB" w:rsidP="00FF6883">
            <w:pPr>
              <w:spacing w:before="120"/>
              <w:jc w:val="center"/>
              <w:rPr>
                <w:rFonts w:eastAsia="Calibri" w:cs="Arial"/>
                <w:b/>
              </w:rPr>
            </w:pPr>
            <w:r w:rsidRPr="00B51DB8">
              <w:rPr>
                <w:rFonts w:eastAsia="Calibri" w:cs="Arial"/>
                <w:b/>
              </w:rPr>
              <w:t xml:space="preserve">Not </w:t>
            </w:r>
            <w:r w:rsidR="00343838">
              <w:rPr>
                <w:rFonts w:eastAsia="Calibri" w:cs="Arial"/>
              </w:rPr>
              <w:t>&lt;</w:t>
            </w:r>
            <w:proofErr w:type="spellStart"/>
            <w:r w:rsidR="00343838">
              <w:rPr>
                <w:rFonts w:eastAsia="Calibri" w:cs="Arial"/>
              </w:rPr>
              <w:t>byh</w:t>
            </w:r>
            <w:proofErr w:type="spellEnd"/>
            <w:r w:rsidR="00343838">
              <w:rPr>
                <w:rFonts w:eastAsia="Calibri" w:cs="Arial"/>
              </w:rPr>
              <w:t>&gt;</w:t>
            </w:r>
            <w:r w:rsidR="00343838" w:rsidRPr="00343838">
              <w:rPr>
                <w:rFonts w:eastAsia="Calibri" w:cs="Arial"/>
                <w:b/>
                <w:highlight w:val="yellow"/>
              </w:rPr>
              <w:t>required</w:t>
            </w:r>
            <w:r w:rsidR="00343838">
              <w:rPr>
                <w:rFonts w:eastAsia="Calibri" w:cs="Arial"/>
              </w:rPr>
              <w:t>&lt;</w:t>
            </w:r>
            <w:proofErr w:type="spellStart"/>
            <w:r w:rsidR="00343838">
              <w:rPr>
                <w:rFonts w:eastAsia="Calibri" w:cs="Arial"/>
              </w:rPr>
              <w:t>eyh</w:t>
            </w:r>
            <w:proofErr w:type="spellEnd"/>
            <w:r w:rsidR="00343838">
              <w:rPr>
                <w:rFonts w:eastAsia="Calibri" w:cs="Arial"/>
              </w:rPr>
              <w:t>&gt;</w:t>
            </w:r>
          </w:p>
        </w:tc>
        <w:tc>
          <w:tcPr>
            <w:tcW w:w="2065" w:type="dxa"/>
          </w:tcPr>
          <w:p w14:paraId="08F307D6" w14:textId="77777777" w:rsidR="008F376C" w:rsidRPr="00FF6883" w:rsidRDefault="00FF6883" w:rsidP="00FF6883">
            <w:pPr>
              <w:spacing w:before="120"/>
              <w:ind w:left="162"/>
              <w:rPr>
                <w:rFonts w:eastAsia="Calibri" w:cs="Arial"/>
              </w:rPr>
            </w:pPr>
            <w:r>
              <w:rPr>
                <w:rFonts w:eastAsia="Calibri" w:cs="Arial"/>
              </w:rPr>
              <w:t>$</w:t>
            </w:r>
          </w:p>
        </w:tc>
      </w:tr>
      <w:tr w:rsidR="008F376C" w:rsidRPr="00B51DB8" w14:paraId="686DBD74" w14:textId="77777777" w:rsidTr="002106AE">
        <w:tc>
          <w:tcPr>
            <w:tcW w:w="1507" w:type="dxa"/>
          </w:tcPr>
          <w:p w14:paraId="4B6727F5" w14:textId="77777777" w:rsidR="008F376C" w:rsidRPr="00B51DB8" w:rsidRDefault="008F376C" w:rsidP="00090356">
            <w:pPr>
              <w:spacing w:before="120"/>
              <w:jc w:val="center"/>
              <w:rPr>
                <w:rFonts w:eastAsia="Calibri" w:cs="Arial"/>
              </w:rPr>
            </w:pPr>
            <w:r w:rsidRPr="00B51DB8">
              <w:rPr>
                <w:rFonts w:eastAsia="Calibri" w:cs="Arial"/>
              </w:rPr>
              <w:t>4c</w:t>
            </w:r>
          </w:p>
        </w:tc>
        <w:tc>
          <w:tcPr>
            <w:tcW w:w="3849" w:type="dxa"/>
          </w:tcPr>
          <w:p w14:paraId="4F74AC8F" w14:textId="77777777" w:rsidR="008F376C" w:rsidRPr="00B51DB8" w:rsidRDefault="008F376C" w:rsidP="00E409BE">
            <w:pPr>
              <w:numPr>
                <w:ilvl w:val="0"/>
                <w:numId w:val="17"/>
              </w:numPr>
              <w:tabs>
                <w:tab w:val="left" w:pos="882"/>
              </w:tabs>
              <w:spacing w:before="120"/>
              <w:ind w:left="882"/>
              <w:rPr>
                <w:rFonts w:eastAsia="Calibri" w:cs="Arial"/>
              </w:rPr>
            </w:pPr>
            <w:r w:rsidRPr="00B51DB8">
              <w:rPr>
                <w:rFonts w:eastAsia="Calibri" w:cs="Arial"/>
              </w:rPr>
              <w:t>Institutions that Serve Individuals with Disabilities</w:t>
            </w:r>
          </w:p>
        </w:tc>
        <w:tc>
          <w:tcPr>
            <w:tcW w:w="1929" w:type="dxa"/>
          </w:tcPr>
          <w:p w14:paraId="4A0CB986" w14:textId="77777777" w:rsidR="008F376C" w:rsidRPr="00B51DB8" w:rsidRDefault="008F376C" w:rsidP="0096151C">
            <w:pPr>
              <w:spacing w:before="120"/>
              <w:jc w:val="center"/>
              <w:rPr>
                <w:rFonts w:eastAsia="Calibri" w:cs="Arial"/>
                <w:b/>
              </w:rPr>
            </w:pPr>
            <w:r w:rsidRPr="00B51DB8">
              <w:rPr>
                <w:rFonts w:eastAsia="Calibri" w:cs="Arial"/>
                <w:b/>
              </w:rPr>
              <w:t>Not required</w:t>
            </w:r>
          </w:p>
        </w:tc>
        <w:tc>
          <w:tcPr>
            <w:tcW w:w="2065" w:type="dxa"/>
          </w:tcPr>
          <w:p w14:paraId="65361FC5" w14:textId="77777777" w:rsidR="008F376C" w:rsidRPr="00B51DB8" w:rsidRDefault="00FF6883" w:rsidP="00FF6883">
            <w:pPr>
              <w:spacing w:before="120"/>
              <w:ind w:left="162"/>
              <w:rPr>
                <w:rFonts w:eastAsia="Calibri" w:cs="Arial"/>
              </w:rPr>
            </w:pPr>
            <w:r>
              <w:rPr>
                <w:rFonts w:eastAsia="Calibri" w:cs="Arial"/>
              </w:rPr>
              <w:t>$</w:t>
            </w:r>
          </w:p>
        </w:tc>
      </w:tr>
      <w:tr w:rsidR="008F376C" w:rsidRPr="00B51DB8" w14:paraId="7106E861" w14:textId="77777777" w:rsidTr="002106AE">
        <w:tc>
          <w:tcPr>
            <w:tcW w:w="1507" w:type="dxa"/>
          </w:tcPr>
          <w:p w14:paraId="5509F2C4" w14:textId="77777777" w:rsidR="008F376C" w:rsidRPr="00B51DB8" w:rsidRDefault="008F376C" w:rsidP="00090356">
            <w:pPr>
              <w:spacing w:before="120"/>
              <w:jc w:val="center"/>
              <w:rPr>
                <w:rFonts w:eastAsia="Calibri" w:cs="Arial"/>
              </w:rPr>
            </w:pPr>
            <w:r w:rsidRPr="00B51DB8">
              <w:rPr>
                <w:rFonts w:eastAsia="Calibri" w:cs="Arial"/>
              </w:rPr>
              <w:t>5</w:t>
            </w:r>
          </w:p>
        </w:tc>
        <w:tc>
          <w:tcPr>
            <w:tcW w:w="3849" w:type="dxa"/>
          </w:tcPr>
          <w:p w14:paraId="79B32B0E" w14:textId="77777777" w:rsidR="008F376C" w:rsidRPr="00B51DB8" w:rsidRDefault="008F376C" w:rsidP="00E409BE">
            <w:pPr>
              <w:numPr>
                <w:ilvl w:val="0"/>
                <w:numId w:val="18"/>
              </w:numPr>
              <w:spacing w:before="120"/>
              <w:ind w:left="522"/>
              <w:rPr>
                <w:rFonts w:eastAsia="Calibri" w:cs="Arial"/>
              </w:rPr>
            </w:pPr>
            <w:r w:rsidRPr="00B51DB8">
              <w:rPr>
                <w:rFonts w:eastAsia="Calibri" w:cs="Arial"/>
              </w:rPr>
              <w:t xml:space="preserve">Non-traditional Training and Employment </w:t>
            </w:r>
          </w:p>
        </w:tc>
        <w:tc>
          <w:tcPr>
            <w:tcW w:w="1929" w:type="dxa"/>
          </w:tcPr>
          <w:p w14:paraId="6987C0D4" w14:textId="7BB4729B" w:rsidR="008F376C" w:rsidRPr="00FF6883" w:rsidRDefault="00343838" w:rsidP="00616C57">
            <w:pPr>
              <w:spacing w:before="120"/>
              <w:ind w:right="342"/>
              <w:jc w:val="right"/>
              <w:rPr>
                <w:rFonts w:eastAsia="Calibri" w:cs="Arial"/>
              </w:rPr>
            </w:pPr>
            <w:r>
              <w:rPr>
                <w:rFonts w:eastAsia="Calibri" w:cs="Arial"/>
              </w:rPr>
              <w:t>&lt;</w:t>
            </w:r>
            <w:proofErr w:type="spellStart"/>
            <w:r>
              <w:rPr>
                <w:rFonts w:eastAsia="Calibri" w:cs="Arial"/>
              </w:rPr>
              <w:t>byh</w:t>
            </w:r>
            <w:proofErr w:type="spellEnd"/>
            <w:r>
              <w:rPr>
                <w:rFonts w:eastAsia="Calibri" w:cs="Arial"/>
              </w:rPr>
              <w:t>&gt;</w:t>
            </w:r>
            <w:r w:rsidR="00FF6883" w:rsidRPr="00343838">
              <w:rPr>
                <w:rFonts w:eastAsia="Calibri" w:cs="Arial"/>
                <w:highlight w:val="yellow"/>
              </w:rPr>
              <w:t>0.12%</w:t>
            </w:r>
            <w:r w:rsidRPr="00343838">
              <w:rPr>
                <w:rFonts w:eastAsia="Calibri" w:cs="Arial"/>
              </w:rPr>
              <w:t>&lt;</w:t>
            </w:r>
            <w:proofErr w:type="spellStart"/>
            <w:r>
              <w:rPr>
                <w:rFonts w:eastAsia="Calibri" w:cs="Arial"/>
              </w:rPr>
              <w:t>eyh</w:t>
            </w:r>
            <w:proofErr w:type="spellEnd"/>
            <w:r>
              <w:rPr>
                <w:rFonts w:eastAsia="Calibri" w:cs="Arial"/>
              </w:rPr>
              <w:t>&gt;</w:t>
            </w:r>
          </w:p>
        </w:tc>
        <w:tc>
          <w:tcPr>
            <w:tcW w:w="2065" w:type="dxa"/>
          </w:tcPr>
          <w:p w14:paraId="17FD71E4" w14:textId="74454E5E" w:rsidR="008F376C" w:rsidRPr="00616C57" w:rsidRDefault="00616C57" w:rsidP="00A83FCB">
            <w:pPr>
              <w:spacing w:before="120"/>
              <w:ind w:left="162"/>
              <w:rPr>
                <w:rFonts w:eastAsia="Calibri" w:cs="Arial"/>
              </w:rPr>
            </w:pPr>
            <w:r>
              <w:rPr>
                <w:rFonts w:eastAsia="Calibri" w:cs="Arial"/>
              </w:rPr>
              <w:t>$</w:t>
            </w:r>
            <w:r w:rsidR="00343838">
              <w:rPr>
                <w:rFonts w:eastAsia="Calibri" w:cs="Arial"/>
              </w:rPr>
              <w:t>&lt;</w:t>
            </w:r>
            <w:proofErr w:type="spellStart"/>
            <w:r w:rsidR="00343838">
              <w:rPr>
                <w:rFonts w:eastAsia="Calibri" w:cs="Arial"/>
              </w:rPr>
              <w:t>byh</w:t>
            </w:r>
            <w:proofErr w:type="spellEnd"/>
            <w:r w:rsidR="00343838">
              <w:rPr>
                <w:rFonts w:eastAsia="Calibri" w:cs="Arial"/>
              </w:rPr>
              <w:t>&gt;</w:t>
            </w:r>
            <w:r w:rsidRPr="00343838">
              <w:rPr>
                <w:rFonts w:eastAsia="Calibri" w:cs="Arial"/>
                <w:highlight w:val="yellow"/>
              </w:rPr>
              <w:t>150,000</w:t>
            </w:r>
            <w:r w:rsidR="00343838">
              <w:rPr>
                <w:rFonts w:eastAsia="Calibri" w:cs="Arial"/>
              </w:rPr>
              <w:t>&lt;</w:t>
            </w:r>
            <w:proofErr w:type="spellStart"/>
            <w:r w:rsidR="00343838">
              <w:rPr>
                <w:rFonts w:eastAsia="Calibri" w:cs="Arial"/>
              </w:rPr>
              <w:t>eyh</w:t>
            </w:r>
            <w:proofErr w:type="spellEnd"/>
            <w:r w:rsidR="00343838">
              <w:rPr>
                <w:rFonts w:eastAsia="Calibri" w:cs="Arial"/>
              </w:rPr>
              <w:t>&gt;</w:t>
            </w:r>
          </w:p>
        </w:tc>
      </w:tr>
      <w:tr w:rsidR="008F376C" w:rsidRPr="00B51DB8" w14:paraId="4E52F2CF" w14:textId="77777777" w:rsidTr="002106AE">
        <w:tc>
          <w:tcPr>
            <w:tcW w:w="1507" w:type="dxa"/>
          </w:tcPr>
          <w:p w14:paraId="310DC60D" w14:textId="77777777" w:rsidR="008F376C" w:rsidRPr="00B51DB8" w:rsidRDefault="008F376C" w:rsidP="00090356">
            <w:pPr>
              <w:spacing w:before="120"/>
              <w:jc w:val="center"/>
              <w:rPr>
                <w:rFonts w:eastAsia="Calibri" w:cs="Arial"/>
              </w:rPr>
            </w:pPr>
            <w:r w:rsidRPr="00B51DB8">
              <w:rPr>
                <w:rFonts w:eastAsia="Calibri" w:cs="Arial"/>
              </w:rPr>
              <w:t>6</w:t>
            </w:r>
          </w:p>
        </w:tc>
        <w:tc>
          <w:tcPr>
            <w:tcW w:w="3849" w:type="dxa"/>
          </w:tcPr>
          <w:p w14:paraId="7873C174" w14:textId="77777777" w:rsidR="008F376C" w:rsidRPr="00B51DB8" w:rsidRDefault="008F376C" w:rsidP="00E409BE">
            <w:pPr>
              <w:numPr>
                <w:ilvl w:val="0"/>
                <w:numId w:val="18"/>
              </w:numPr>
              <w:spacing w:before="120"/>
              <w:ind w:left="522"/>
              <w:rPr>
                <w:rFonts w:eastAsia="Calibri" w:cs="Arial"/>
              </w:rPr>
            </w:pPr>
            <w:r w:rsidRPr="00B51DB8">
              <w:rPr>
                <w:rFonts w:eastAsia="Calibri" w:cs="Arial"/>
              </w:rPr>
              <w:t>Special Populations Recruitment</w:t>
            </w:r>
          </w:p>
        </w:tc>
        <w:tc>
          <w:tcPr>
            <w:tcW w:w="1929" w:type="dxa"/>
          </w:tcPr>
          <w:p w14:paraId="0BD16C17" w14:textId="77777777" w:rsidR="008F376C" w:rsidRPr="00B51DB8" w:rsidRDefault="008F376C" w:rsidP="00616C57">
            <w:pPr>
              <w:spacing w:before="120"/>
              <w:ind w:right="342"/>
              <w:jc w:val="right"/>
              <w:rPr>
                <w:rFonts w:eastAsia="Calibri" w:cs="Arial"/>
              </w:rPr>
            </w:pPr>
          </w:p>
        </w:tc>
        <w:tc>
          <w:tcPr>
            <w:tcW w:w="2065" w:type="dxa"/>
          </w:tcPr>
          <w:p w14:paraId="7C2C6606" w14:textId="77777777" w:rsidR="008F376C" w:rsidRPr="00B51DB8" w:rsidRDefault="00616C57" w:rsidP="00616C57">
            <w:pPr>
              <w:spacing w:before="120"/>
              <w:ind w:left="162"/>
              <w:rPr>
                <w:rFonts w:eastAsia="Calibri" w:cs="Arial"/>
              </w:rPr>
            </w:pPr>
            <w:r>
              <w:rPr>
                <w:rFonts w:eastAsia="Calibri" w:cs="Arial"/>
              </w:rPr>
              <w:t>$</w:t>
            </w:r>
          </w:p>
        </w:tc>
      </w:tr>
      <w:tr w:rsidR="008F376C" w:rsidRPr="00B51DB8" w14:paraId="3F7F4863" w14:textId="77777777" w:rsidTr="002106AE">
        <w:tc>
          <w:tcPr>
            <w:tcW w:w="1507" w:type="dxa"/>
          </w:tcPr>
          <w:p w14:paraId="5F39C823" w14:textId="77777777" w:rsidR="008F376C" w:rsidRPr="00B51DB8" w:rsidRDefault="008F376C" w:rsidP="00090356">
            <w:pPr>
              <w:spacing w:before="120"/>
              <w:jc w:val="center"/>
              <w:rPr>
                <w:rFonts w:eastAsia="Calibri" w:cs="Arial"/>
              </w:rPr>
            </w:pPr>
            <w:r w:rsidRPr="00B51DB8">
              <w:rPr>
                <w:rFonts w:eastAsia="Calibri" w:cs="Arial"/>
              </w:rPr>
              <w:t>7</w:t>
            </w:r>
          </w:p>
        </w:tc>
        <w:tc>
          <w:tcPr>
            <w:tcW w:w="3849" w:type="dxa"/>
          </w:tcPr>
          <w:p w14:paraId="46BFD7DB" w14:textId="77777777" w:rsidR="008F376C" w:rsidRPr="00B51DB8" w:rsidRDefault="008F376C" w:rsidP="00090356">
            <w:pPr>
              <w:spacing w:before="120"/>
              <w:rPr>
                <w:rFonts w:eastAsia="Calibri" w:cs="Arial"/>
                <w:b/>
              </w:rPr>
            </w:pPr>
            <w:r w:rsidRPr="00B51DB8">
              <w:rPr>
                <w:rFonts w:eastAsia="Calibri" w:cs="Arial"/>
                <w:b/>
              </w:rPr>
              <w:t>Local Formula Distribution</w:t>
            </w:r>
          </w:p>
        </w:tc>
        <w:tc>
          <w:tcPr>
            <w:tcW w:w="1929" w:type="dxa"/>
          </w:tcPr>
          <w:p w14:paraId="48C8D10A" w14:textId="77777777" w:rsidR="008F376C" w:rsidRPr="00B51DB8" w:rsidRDefault="00186507" w:rsidP="00616C57">
            <w:pPr>
              <w:spacing w:before="120"/>
              <w:ind w:right="342"/>
              <w:jc w:val="right"/>
              <w:rPr>
                <w:rFonts w:eastAsia="Calibri" w:cs="Arial"/>
              </w:rPr>
            </w:pPr>
            <w:r w:rsidRPr="00B51DB8">
              <w:rPr>
                <w:rFonts w:eastAsia="Calibri" w:cs="Arial"/>
              </w:rPr>
              <w:t>85</w:t>
            </w:r>
            <w:r w:rsidR="000624E1" w:rsidRPr="00B51DB8">
              <w:rPr>
                <w:rFonts w:eastAsia="Calibri" w:cs="Arial"/>
              </w:rPr>
              <w:t>.0</w:t>
            </w:r>
            <w:r w:rsidRPr="00B51DB8">
              <w:rPr>
                <w:rFonts w:eastAsia="Calibri" w:cs="Arial"/>
              </w:rPr>
              <w:t xml:space="preserve"> </w:t>
            </w:r>
            <w:r w:rsidR="008F376C" w:rsidRPr="00B51DB8">
              <w:rPr>
                <w:rFonts w:eastAsia="Calibri" w:cs="Arial"/>
              </w:rPr>
              <w:t>%</w:t>
            </w:r>
          </w:p>
        </w:tc>
        <w:tc>
          <w:tcPr>
            <w:tcW w:w="2065" w:type="dxa"/>
          </w:tcPr>
          <w:p w14:paraId="5B08365C" w14:textId="69AB861F" w:rsidR="00455616" w:rsidRPr="00B51DB8" w:rsidRDefault="008F376C" w:rsidP="00616C57">
            <w:pPr>
              <w:spacing w:before="120"/>
              <w:ind w:left="162"/>
              <w:rPr>
                <w:rFonts w:eastAsia="Calibri" w:cs="Arial"/>
              </w:rPr>
            </w:pPr>
            <w:r w:rsidRPr="00B51DB8">
              <w:rPr>
                <w:rFonts w:eastAsia="Calibri" w:cs="Arial"/>
              </w:rPr>
              <w:t>$</w:t>
            </w:r>
            <w:r w:rsidR="00A83FCB">
              <w:rPr>
                <w:rFonts w:eastAsia="Calibri" w:cs="Arial"/>
              </w:rPr>
              <w:t xml:space="preserve"> </w:t>
            </w:r>
            <w:r w:rsidR="00455616" w:rsidRPr="00B51DB8">
              <w:rPr>
                <w:rFonts w:cs="Arial"/>
              </w:rPr>
              <w:t>102,166,673</w:t>
            </w:r>
          </w:p>
          <w:p w14:paraId="651A5D6F" w14:textId="77777777" w:rsidR="008F376C" w:rsidRPr="00B51DB8" w:rsidRDefault="008F376C" w:rsidP="0096151C">
            <w:pPr>
              <w:spacing w:before="120"/>
              <w:ind w:left="162"/>
              <w:jc w:val="center"/>
              <w:rPr>
                <w:rFonts w:eastAsia="Calibri" w:cs="Arial"/>
              </w:rPr>
            </w:pPr>
          </w:p>
        </w:tc>
      </w:tr>
      <w:tr w:rsidR="008F376C" w:rsidRPr="00B51DB8" w14:paraId="72B311DD" w14:textId="77777777" w:rsidTr="002106AE">
        <w:tc>
          <w:tcPr>
            <w:tcW w:w="1507" w:type="dxa"/>
          </w:tcPr>
          <w:p w14:paraId="1108C85F" w14:textId="77777777" w:rsidR="008F376C" w:rsidRPr="00B51DB8" w:rsidRDefault="008F376C" w:rsidP="00090356">
            <w:pPr>
              <w:spacing w:before="120"/>
              <w:jc w:val="center"/>
              <w:rPr>
                <w:rFonts w:eastAsia="Calibri" w:cs="Arial"/>
              </w:rPr>
            </w:pPr>
            <w:r w:rsidRPr="00B51DB8">
              <w:rPr>
                <w:rFonts w:eastAsia="Calibri" w:cs="Arial"/>
              </w:rPr>
              <w:t>8</w:t>
            </w:r>
          </w:p>
        </w:tc>
        <w:tc>
          <w:tcPr>
            <w:tcW w:w="3849" w:type="dxa"/>
          </w:tcPr>
          <w:p w14:paraId="18FBA627" w14:textId="77777777" w:rsidR="008F376C" w:rsidRPr="00B51DB8" w:rsidRDefault="008F376C" w:rsidP="00E409BE">
            <w:pPr>
              <w:numPr>
                <w:ilvl w:val="0"/>
                <w:numId w:val="18"/>
              </w:numPr>
              <w:spacing w:before="120"/>
              <w:ind w:left="522"/>
              <w:rPr>
                <w:rFonts w:eastAsia="Calibri" w:cs="Arial"/>
              </w:rPr>
            </w:pPr>
            <w:r w:rsidRPr="00B51DB8">
              <w:rPr>
                <w:rFonts w:eastAsia="Calibri" w:cs="Arial"/>
              </w:rPr>
              <w:t>Reserve</w:t>
            </w:r>
          </w:p>
        </w:tc>
        <w:tc>
          <w:tcPr>
            <w:tcW w:w="1929" w:type="dxa"/>
          </w:tcPr>
          <w:p w14:paraId="0921DE25" w14:textId="77777777" w:rsidR="008F376C" w:rsidRPr="00B51DB8" w:rsidRDefault="00357A5B" w:rsidP="00616C57">
            <w:pPr>
              <w:spacing w:before="120"/>
              <w:ind w:right="342"/>
              <w:jc w:val="right"/>
              <w:rPr>
                <w:rFonts w:eastAsia="Calibri" w:cs="Arial"/>
              </w:rPr>
            </w:pPr>
            <w:r w:rsidRPr="00B51DB8">
              <w:rPr>
                <w:rFonts w:eastAsia="Calibri" w:cs="Arial"/>
              </w:rPr>
              <w:t>4</w:t>
            </w:r>
            <w:r w:rsidR="000624E1" w:rsidRPr="00B51DB8">
              <w:rPr>
                <w:rFonts w:eastAsia="Calibri" w:cs="Arial"/>
              </w:rPr>
              <w:t>.0</w:t>
            </w:r>
            <w:r w:rsidRPr="00B51DB8">
              <w:rPr>
                <w:rFonts w:eastAsia="Calibri" w:cs="Arial"/>
              </w:rPr>
              <w:t xml:space="preserve"> </w:t>
            </w:r>
            <w:r w:rsidR="008F376C" w:rsidRPr="00B51DB8">
              <w:rPr>
                <w:rFonts w:eastAsia="Calibri" w:cs="Arial"/>
              </w:rPr>
              <w:t>%</w:t>
            </w:r>
          </w:p>
        </w:tc>
        <w:tc>
          <w:tcPr>
            <w:tcW w:w="2065" w:type="dxa"/>
          </w:tcPr>
          <w:p w14:paraId="7353D8DA" w14:textId="1E5ACBD0"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186507" w:rsidRPr="00B51DB8">
              <w:rPr>
                <w:rFonts w:eastAsia="Calibri" w:cs="Arial"/>
              </w:rPr>
              <w:t>4,828,155</w:t>
            </w:r>
          </w:p>
        </w:tc>
      </w:tr>
      <w:tr w:rsidR="008F376C" w:rsidRPr="00B51DB8" w14:paraId="6CFAA1E6" w14:textId="77777777" w:rsidTr="002106AE">
        <w:tc>
          <w:tcPr>
            <w:tcW w:w="1507" w:type="dxa"/>
          </w:tcPr>
          <w:p w14:paraId="5AC13010" w14:textId="77777777" w:rsidR="008F376C" w:rsidRPr="00B51DB8" w:rsidRDefault="008F376C" w:rsidP="00090356">
            <w:pPr>
              <w:spacing w:before="120"/>
              <w:jc w:val="center"/>
              <w:rPr>
                <w:rFonts w:eastAsia="Calibri" w:cs="Arial"/>
              </w:rPr>
            </w:pPr>
            <w:r w:rsidRPr="00B51DB8">
              <w:rPr>
                <w:rFonts w:eastAsia="Calibri" w:cs="Arial"/>
              </w:rPr>
              <w:t>9</w:t>
            </w:r>
          </w:p>
        </w:tc>
        <w:tc>
          <w:tcPr>
            <w:tcW w:w="3849" w:type="dxa"/>
          </w:tcPr>
          <w:p w14:paraId="405DBB7E" w14:textId="77777777" w:rsidR="008F376C" w:rsidRPr="00B51DB8" w:rsidRDefault="008F376C" w:rsidP="00E409BE">
            <w:pPr>
              <w:numPr>
                <w:ilvl w:val="0"/>
                <w:numId w:val="19"/>
              </w:numPr>
              <w:spacing w:before="120"/>
              <w:ind w:left="882"/>
              <w:rPr>
                <w:rFonts w:eastAsia="Calibri" w:cs="Arial"/>
              </w:rPr>
            </w:pPr>
            <w:r w:rsidRPr="00B51DB8">
              <w:rPr>
                <w:rFonts w:eastAsia="Calibri" w:cs="Arial"/>
              </w:rPr>
              <w:t>Secondary Recipients</w:t>
            </w:r>
          </w:p>
        </w:tc>
        <w:tc>
          <w:tcPr>
            <w:tcW w:w="1929" w:type="dxa"/>
          </w:tcPr>
          <w:p w14:paraId="66EE96E7" w14:textId="77777777" w:rsidR="008F376C" w:rsidRPr="00B51DB8" w:rsidRDefault="008F376C" w:rsidP="00616C57">
            <w:pPr>
              <w:spacing w:before="120"/>
              <w:ind w:right="342"/>
              <w:jc w:val="right"/>
              <w:rPr>
                <w:rFonts w:eastAsia="Calibri" w:cs="Arial"/>
              </w:rPr>
            </w:pPr>
            <w:r w:rsidRPr="00B51DB8">
              <w:rPr>
                <w:rFonts w:eastAsia="Calibri" w:cs="Arial"/>
              </w:rPr>
              <w:t>%</w:t>
            </w:r>
          </w:p>
        </w:tc>
        <w:tc>
          <w:tcPr>
            <w:tcW w:w="2065" w:type="dxa"/>
          </w:tcPr>
          <w:p w14:paraId="6A201CB8" w14:textId="77777777" w:rsidR="008F376C" w:rsidRPr="00B51DB8" w:rsidRDefault="008F376C" w:rsidP="00616C57">
            <w:pPr>
              <w:spacing w:before="120"/>
              <w:ind w:left="162"/>
              <w:rPr>
                <w:rFonts w:eastAsia="Calibri" w:cs="Arial"/>
              </w:rPr>
            </w:pPr>
            <w:r w:rsidRPr="00B51DB8">
              <w:rPr>
                <w:rFonts w:eastAsia="Calibri" w:cs="Arial"/>
              </w:rPr>
              <w:t>$</w:t>
            </w:r>
          </w:p>
        </w:tc>
      </w:tr>
      <w:tr w:rsidR="008F376C" w:rsidRPr="00B51DB8" w14:paraId="4BDC48B6" w14:textId="77777777" w:rsidTr="002106AE">
        <w:tc>
          <w:tcPr>
            <w:tcW w:w="1507" w:type="dxa"/>
          </w:tcPr>
          <w:p w14:paraId="6621D356" w14:textId="77777777" w:rsidR="008F376C" w:rsidRPr="00B51DB8" w:rsidRDefault="008F376C" w:rsidP="00090356">
            <w:pPr>
              <w:spacing w:before="120"/>
              <w:jc w:val="center"/>
              <w:rPr>
                <w:rFonts w:eastAsia="Calibri" w:cs="Arial"/>
              </w:rPr>
            </w:pPr>
            <w:r w:rsidRPr="00B51DB8">
              <w:rPr>
                <w:rFonts w:eastAsia="Calibri" w:cs="Arial"/>
              </w:rPr>
              <w:t>10</w:t>
            </w:r>
          </w:p>
        </w:tc>
        <w:tc>
          <w:tcPr>
            <w:tcW w:w="3849" w:type="dxa"/>
          </w:tcPr>
          <w:p w14:paraId="3AB581E7" w14:textId="77777777" w:rsidR="008F376C" w:rsidRPr="00B51DB8" w:rsidRDefault="008F376C" w:rsidP="00E409BE">
            <w:pPr>
              <w:numPr>
                <w:ilvl w:val="0"/>
                <w:numId w:val="19"/>
              </w:numPr>
              <w:spacing w:before="120"/>
              <w:ind w:left="882"/>
              <w:rPr>
                <w:rFonts w:eastAsia="Calibri" w:cs="Arial"/>
              </w:rPr>
            </w:pPr>
            <w:r w:rsidRPr="00B51DB8">
              <w:rPr>
                <w:rFonts w:eastAsia="Calibri" w:cs="Arial"/>
              </w:rPr>
              <w:t>Postsecondary Recipients</w:t>
            </w:r>
          </w:p>
        </w:tc>
        <w:tc>
          <w:tcPr>
            <w:tcW w:w="1929" w:type="dxa"/>
          </w:tcPr>
          <w:p w14:paraId="604557D4" w14:textId="77777777" w:rsidR="008F376C" w:rsidRPr="00B51DB8" w:rsidRDefault="00060A9E" w:rsidP="00616C57">
            <w:pPr>
              <w:spacing w:before="120"/>
              <w:ind w:right="342"/>
              <w:jc w:val="right"/>
              <w:rPr>
                <w:rFonts w:eastAsia="Calibri" w:cs="Arial"/>
              </w:rPr>
            </w:pPr>
            <w:r w:rsidRPr="00B51DB8">
              <w:rPr>
                <w:rFonts w:eastAsia="Calibri" w:cs="Arial"/>
              </w:rPr>
              <w:t>100.0</w:t>
            </w:r>
            <w:r w:rsidR="000624E1" w:rsidRPr="00B51DB8">
              <w:rPr>
                <w:rFonts w:eastAsia="Calibri" w:cs="Arial"/>
              </w:rPr>
              <w:t xml:space="preserve"> </w:t>
            </w:r>
            <w:r w:rsidR="008F376C" w:rsidRPr="00B51DB8">
              <w:rPr>
                <w:rFonts w:eastAsia="Calibri" w:cs="Arial"/>
              </w:rPr>
              <w:t>%</w:t>
            </w:r>
          </w:p>
        </w:tc>
        <w:tc>
          <w:tcPr>
            <w:tcW w:w="2065" w:type="dxa"/>
          </w:tcPr>
          <w:p w14:paraId="5F4742D8" w14:textId="55900952"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060A9E" w:rsidRPr="00B51DB8">
              <w:rPr>
                <w:rFonts w:eastAsia="Calibri" w:cs="Arial"/>
              </w:rPr>
              <w:t>4,828,155</w:t>
            </w:r>
          </w:p>
        </w:tc>
      </w:tr>
      <w:tr w:rsidR="008F376C" w:rsidRPr="00B51DB8" w14:paraId="1D4AB12B" w14:textId="77777777" w:rsidTr="002106AE">
        <w:tc>
          <w:tcPr>
            <w:tcW w:w="1507" w:type="dxa"/>
          </w:tcPr>
          <w:p w14:paraId="5CDE4BB4" w14:textId="77777777" w:rsidR="008F376C" w:rsidRPr="00B51DB8" w:rsidRDefault="008F376C" w:rsidP="00090356">
            <w:pPr>
              <w:spacing w:before="120"/>
              <w:jc w:val="center"/>
              <w:rPr>
                <w:rFonts w:eastAsia="Calibri" w:cs="Arial"/>
              </w:rPr>
            </w:pPr>
            <w:r w:rsidRPr="00B51DB8">
              <w:rPr>
                <w:rFonts w:eastAsia="Calibri" w:cs="Arial"/>
              </w:rPr>
              <w:t>11</w:t>
            </w:r>
          </w:p>
        </w:tc>
        <w:tc>
          <w:tcPr>
            <w:tcW w:w="3849" w:type="dxa"/>
          </w:tcPr>
          <w:p w14:paraId="570B0D35" w14:textId="77777777" w:rsidR="008F376C" w:rsidRPr="00B51DB8" w:rsidRDefault="008F376C" w:rsidP="00E409BE">
            <w:pPr>
              <w:numPr>
                <w:ilvl w:val="0"/>
                <w:numId w:val="20"/>
              </w:numPr>
              <w:spacing w:before="120"/>
              <w:ind w:left="522"/>
              <w:rPr>
                <w:rFonts w:eastAsia="Calibri" w:cs="Arial"/>
              </w:rPr>
            </w:pPr>
            <w:r w:rsidRPr="00B51DB8">
              <w:rPr>
                <w:rFonts w:eastAsia="Calibri" w:cs="Arial"/>
              </w:rPr>
              <w:t>Allocation to Eligible Recipients</w:t>
            </w:r>
          </w:p>
        </w:tc>
        <w:tc>
          <w:tcPr>
            <w:tcW w:w="1929" w:type="dxa"/>
          </w:tcPr>
          <w:p w14:paraId="5E069BC5" w14:textId="77777777" w:rsidR="008F376C" w:rsidRPr="00B51DB8" w:rsidRDefault="00060A9E" w:rsidP="00616C57">
            <w:pPr>
              <w:spacing w:before="120"/>
              <w:ind w:right="342"/>
              <w:jc w:val="right"/>
              <w:rPr>
                <w:rFonts w:eastAsia="Calibri" w:cs="Arial"/>
              </w:rPr>
            </w:pPr>
            <w:r w:rsidRPr="00B51DB8">
              <w:rPr>
                <w:rFonts w:eastAsia="Calibri" w:cs="Arial"/>
              </w:rPr>
              <w:t>85.0</w:t>
            </w:r>
            <w:r w:rsidR="008F376C" w:rsidRPr="00B51DB8">
              <w:rPr>
                <w:rFonts w:eastAsia="Calibri" w:cs="Arial"/>
              </w:rPr>
              <w:t>%</w:t>
            </w:r>
          </w:p>
        </w:tc>
        <w:tc>
          <w:tcPr>
            <w:tcW w:w="2065" w:type="dxa"/>
          </w:tcPr>
          <w:p w14:paraId="3E92B586" w14:textId="5F0F7DB8"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060A9E" w:rsidRPr="00B51DB8">
              <w:rPr>
                <w:rFonts w:eastAsia="Calibri" w:cs="Arial"/>
              </w:rPr>
              <w:t>97,338,518</w:t>
            </w:r>
          </w:p>
        </w:tc>
      </w:tr>
      <w:tr w:rsidR="008F376C" w:rsidRPr="00B51DB8" w14:paraId="1E95ED8A" w14:textId="77777777" w:rsidTr="002106AE">
        <w:tc>
          <w:tcPr>
            <w:tcW w:w="1507" w:type="dxa"/>
          </w:tcPr>
          <w:p w14:paraId="557B9024" w14:textId="77777777" w:rsidR="008F376C" w:rsidRPr="00B51DB8" w:rsidRDefault="008F376C" w:rsidP="00090356">
            <w:pPr>
              <w:spacing w:before="120"/>
              <w:jc w:val="center"/>
              <w:rPr>
                <w:rFonts w:eastAsia="Calibri" w:cs="Arial"/>
              </w:rPr>
            </w:pPr>
            <w:r w:rsidRPr="00B51DB8">
              <w:rPr>
                <w:rFonts w:eastAsia="Calibri" w:cs="Arial"/>
              </w:rPr>
              <w:t>12</w:t>
            </w:r>
          </w:p>
        </w:tc>
        <w:tc>
          <w:tcPr>
            <w:tcW w:w="3849" w:type="dxa"/>
          </w:tcPr>
          <w:p w14:paraId="0055A6E6" w14:textId="77777777" w:rsidR="008F376C" w:rsidRPr="00B51DB8" w:rsidRDefault="008F376C" w:rsidP="00E409BE">
            <w:pPr>
              <w:numPr>
                <w:ilvl w:val="0"/>
                <w:numId w:val="21"/>
              </w:numPr>
              <w:spacing w:before="120"/>
              <w:ind w:left="882"/>
              <w:rPr>
                <w:rFonts w:eastAsia="Calibri" w:cs="Arial"/>
              </w:rPr>
            </w:pPr>
            <w:r w:rsidRPr="00B51DB8">
              <w:rPr>
                <w:rFonts w:eastAsia="Calibri" w:cs="Arial"/>
              </w:rPr>
              <w:t>Secondary Recipients</w:t>
            </w:r>
          </w:p>
        </w:tc>
        <w:tc>
          <w:tcPr>
            <w:tcW w:w="1929" w:type="dxa"/>
          </w:tcPr>
          <w:p w14:paraId="70F075A8" w14:textId="77777777" w:rsidR="008F376C" w:rsidRPr="00B51DB8" w:rsidRDefault="00060A9E" w:rsidP="00616C57">
            <w:pPr>
              <w:spacing w:before="120"/>
              <w:ind w:right="342"/>
              <w:jc w:val="right"/>
              <w:rPr>
                <w:rFonts w:eastAsia="Calibri" w:cs="Arial"/>
              </w:rPr>
            </w:pPr>
            <w:r w:rsidRPr="00B51DB8">
              <w:rPr>
                <w:rFonts w:eastAsia="Calibri" w:cs="Arial"/>
              </w:rPr>
              <w:t>49.0</w:t>
            </w:r>
            <w:r w:rsidR="000624E1" w:rsidRPr="00B51DB8">
              <w:rPr>
                <w:rFonts w:eastAsia="Calibri" w:cs="Arial"/>
              </w:rPr>
              <w:t xml:space="preserve"> </w:t>
            </w:r>
            <w:r w:rsidR="008F376C" w:rsidRPr="00B51DB8">
              <w:rPr>
                <w:rFonts w:eastAsia="Calibri" w:cs="Arial"/>
              </w:rPr>
              <w:t>%</w:t>
            </w:r>
          </w:p>
        </w:tc>
        <w:tc>
          <w:tcPr>
            <w:tcW w:w="2065" w:type="dxa"/>
          </w:tcPr>
          <w:p w14:paraId="53DE9F66" w14:textId="55A3E8EA"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0624E1" w:rsidRPr="00B51DB8">
              <w:rPr>
                <w:rFonts w:eastAsia="Calibri" w:cs="Arial"/>
              </w:rPr>
              <w:t>47,841,495</w:t>
            </w:r>
          </w:p>
        </w:tc>
      </w:tr>
      <w:tr w:rsidR="008F376C" w:rsidRPr="00B51DB8" w14:paraId="70A3E839" w14:textId="77777777" w:rsidTr="002106AE">
        <w:tc>
          <w:tcPr>
            <w:tcW w:w="1507" w:type="dxa"/>
          </w:tcPr>
          <w:p w14:paraId="78C686AB" w14:textId="77777777" w:rsidR="008F376C" w:rsidRPr="00B51DB8" w:rsidRDefault="008F376C" w:rsidP="00090356">
            <w:pPr>
              <w:spacing w:before="120"/>
              <w:jc w:val="center"/>
              <w:rPr>
                <w:rFonts w:eastAsia="Calibri" w:cs="Arial"/>
              </w:rPr>
            </w:pPr>
            <w:r w:rsidRPr="00B51DB8">
              <w:rPr>
                <w:rFonts w:eastAsia="Calibri" w:cs="Arial"/>
              </w:rPr>
              <w:lastRenderedPageBreak/>
              <w:t>13</w:t>
            </w:r>
          </w:p>
        </w:tc>
        <w:tc>
          <w:tcPr>
            <w:tcW w:w="3849" w:type="dxa"/>
          </w:tcPr>
          <w:p w14:paraId="73294F85" w14:textId="77777777" w:rsidR="008F376C" w:rsidRPr="00B51DB8" w:rsidRDefault="008F376C" w:rsidP="00E409BE">
            <w:pPr>
              <w:numPr>
                <w:ilvl w:val="0"/>
                <w:numId w:val="21"/>
              </w:numPr>
              <w:spacing w:before="120"/>
              <w:ind w:left="882"/>
              <w:rPr>
                <w:rFonts w:eastAsia="Calibri" w:cs="Arial"/>
              </w:rPr>
            </w:pPr>
            <w:r w:rsidRPr="00B51DB8">
              <w:rPr>
                <w:rFonts w:eastAsia="Calibri" w:cs="Arial"/>
                <w:bCs/>
              </w:rPr>
              <w:t>Postsecondary Recipients</w:t>
            </w:r>
          </w:p>
        </w:tc>
        <w:tc>
          <w:tcPr>
            <w:tcW w:w="1929" w:type="dxa"/>
          </w:tcPr>
          <w:p w14:paraId="12DC95D5" w14:textId="77777777" w:rsidR="008F376C" w:rsidRPr="00B51DB8" w:rsidRDefault="00060A9E" w:rsidP="00616C57">
            <w:pPr>
              <w:spacing w:before="120"/>
              <w:ind w:right="342"/>
              <w:jc w:val="right"/>
              <w:rPr>
                <w:rFonts w:eastAsia="Calibri" w:cs="Arial"/>
              </w:rPr>
            </w:pPr>
            <w:r w:rsidRPr="00B51DB8">
              <w:rPr>
                <w:rFonts w:eastAsia="Calibri" w:cs="Arial"/>
              </w:rPr>
              <w:t>51.0</w:t>
            </w:r>
            <w:r w:rsidR="00B41863" w:rsidRPr="00B51DB8">
              <w:rPr>
                <w:rFonts w:eastAsia="Calibri" w:cs="Arial"/>
              </w:rPr>
              <w:t xml:space="preserve"> </w:t>
            </w:r>
            <w:r w:rsidR="008F376C" w:rsidRPr="00B51DB8">
              <w:rPr>
                <w:rFonts w:eastAsia="Calibri" w:cs="Arial"/>
              </w:rPr>
              <w:t>%</w:t>
            </w:r>
          </w:p>
        </w:tc>
        <w:tc>
          <w:tcPr>
            <w:tcW w:w="2065" w:type="dxa"/>
          </w:tcPr>
          <w:p w14:paraId="336CD13D" w14:textId="39AAE2FC" w:rsidR="008F376C" w:rsidRPr="00B51DB8" w:rsidRDefault="008F376C" w:rsidP="00A83FCB">
            <w:pPr>
              <w:spacing w:before="120"/>
              <w:ind w:left="162"/>
              <w:rPr>
                <w:rFonts w:eastAsia="Calibri" w:cs="Arial"/>
              </w:rPr>
            </w:pPr>
            <w:r w:rsidRPr="00B51DB8">
              <w:rPr>
                <w:rFonts w:eastAsia="Calibri" w:cs="Arial"/>
              </w:rPr>
              <w:t>$</w:t>
            </w:r>
            <w:r w:rsidR="00A83FCB">
              <w:rPr>
                <w:rFonts w:eastAsia="Calibri" w:cs="Arial"/>
              </w:rPr>
              <w:t xml:space="preserve"> </w:t>
            </w:r>
            <w:r w:rsidR="00B237CF" w:rsidRPr="00B51DB8">
              <w:rPr>
                <w:rFonts w:eastAsia="Calibri" w:cs="Arial"/>
              </w:rPr>
              <w:t>4</w:t>
            </w:r>
            <w:r w:rsidR="000624E1" w:rsidRPr="00B51DB8">
              <w:rPr>
                <w:rFonts w:eastAsia="Calibri" w:cs="Arial"/>
              </w:rPr>
              <w:t>9,497,023</w:t>
            </w:r>
          </w:p>
        </w:tc>
      </w:tr>
      <w:tr w:rsidR="008F376C" w:rsidRPr="00B51DB8" w14:paraId="4C3528AB" w14:textId="77777777" w:rsidTr="002106AE">
        <w:tc>
          <w:tcPr>
            <w:tcW w:w="1507" w:type="dxa"/>
          </w:tcPr>
          <w:p w14:paraId="5B10D575" w14:textId="77777777" w:rsidR="008F376C" w:rsidRPr="00B51DB8" w:rsidRDefault="008F376C" w:rsidP="00090356">
            <w:pPr>
              <w:spacing w:before="120"/>
              <w:jc w:val="center"/>
              <w:rPr>
                <w:rFonts w:eastAsia="Calibri" w:cs="Arial"/>
              </w:rPr>
            </w:pPr>
            <w:r w:rsidRPr="00B51DB8">
              <w:rPr>
                <w:rFonts w:eastAsia="Calibri" w:cs="Arial"/>
              </w:rPr>
              <w:t>14</w:t>
            </w:r>
          </w:p>
        </w:tc>
        <w:tc>
          <w:tcPr>
            <w:tcW w:w="3849" w:type="dxa"/>
          </w:tcPr>
          <w:p w14:paraId="2FD9C1FF" w14:textId="77777777" w:rsidR="008F376C" w:rsidRPr="00B51DB8" w:rsidRDefault="008F376C" w:rsidP="002F6D78">
            <w:pPr>
              <w:spacing w:before="120"/>
              <w:rPr>
                <w:rFonts w:eastAsia="Calibri" w:cs="Arial"/>
                <w:b/>
              </w:rPr>
            </w:pPr>
            <w:r w:rsidRPr="00B51DB8">
              <w:rPr>
                <w:rFonts w:eastAsia="Calibri" w:cs="Arial"/>
                <w:b/>
                <w:bCs/>
                <w:iCs/>
              </w:rPr>
              <w:t>State Match</w:t>
            </w:r>
            <w:r w:rsidR="002F6D78" w:rsidRPr="00B51DB8">
              <w:rPr>
                <w:rFonts w:eastAsia="Calibri" w:cs="Arial"/>
                <w:b/>
                <w:bCs/>
                <w:i/>
                <w:iCs/>
              </w:rPr>
              <w:t xml:space="preserve"> (from non-federal funds) </w:t>
            </w:r>
          </w:p>
        </w:tc>
        <w:tc>
          <w:tcPr>
            <w:tcW w:w="1929" w:type="dxa"/>
          </w:tcPr>
          <w:p w14:paraId="4FF41AF8" w14:textId="77777777" w:rsidR="008F376C" w:rsidRPr="00B51DB8" w:rsidRDefault="008F376C" w:rsidP="00090356">
            <w:pPr>
              <w:spacing w:before="120"/>
              <w:jc w:val="center"/>
              <w:rPr>
                <w:rFonts w:eastAsia="Calibri" w:cs="Arial"/>
                <w:b/>
              </w:rPr>
            </w:pPr>
            <w:r w:rsidRPr="00B51DB8">
              <w:rPr>
                <w:rFonts w:eastAsia="Calibri" w:cs="Arial"/>
                <w:b/>
              </w:rPr>
              <w:t>Not applicable</w:t>
            </w:r>
          </w:p>
        </w:tc>
        <w:tc>
          <w:tcPr>
            <w:tcW w:w="2065" w:type="dxa"/>
          </w:tcPr>
          <w:p w14:paraId="62BB72EF" w14:textId="77777777" w:rsidR="008F376C" w:rsidRPr="00B51DB8" w:rsidRDefault="00616C57" w:rsidP="00616C57">
            <w:pPr>
              <w:spacing w:before="120"/>
              <w:ind w:left="162"/>
              <w:rPr>
                <w:rFonts w:eastAsia="Calibri" w:cs="Arial"/>
              </w:rPr>
            </w:pPr>
            <w:r>
              <w:rPr>
                <w:rFonts w:eastAsia="Calibri" w:cs="Arial"/>
              </w:rPr>
              <w:t>$</w:t>
            </w:r>
          </w:p>
        </w:tc>
      </w:tr>
    </w:tbl>
    <w:p w14:paraId="2E660CE7" w14:textId="77777777" w:rsidR="008F376C" w:rsidRPr="00B51DB8" w:rsidRDefault="008F376C" w:rsidP="008F376C">
      <w:pPr>
        <w:spacing w:before="120" w:after="120"/>
        <w:ind w:left="540" w:hanging="540"/>
        <w:jc w:val="center"/>
        <w:rPr>
          <w:rFonts w:cs="Arial"/>
          <w:b/>
        </w:rPr>
      </w:pPr>
    </w:p>
    <w:p w14:paraId="1C09B929" w14:textId="2860123E" w:rsidR="008F376C" w:rsidRPr="00B51DB8" w:rsidRDefault="008F376C" w:rsidP="00616C57">
      <w:pPr>
        <w:pStyle w:val="Heading1"/>
        <w:numPr>
          <w:ilvl w:val="0"/>
          <w:numId w:val="49"/>
        </w:numPr>
        <w:spacing w:after="480"/>
        <w:rPr>
          <w:rFonts w:cs="Arial"/>
          <w:sz w:val="24"/>
        </w:rPr>
      </w:pPr>
      <w:r w:rsidRPr="00B51DB8">
        <w:rPr>
          <w:rFonts w:cs="Arial"/>
          <w:sz w:val="24"/>
        </w:rPr>
        <w:br w:type="page"/>
      </w:r>
      <w:bookmarkStart w:id="23" w:name="_Toc2938272"/>
      <w:bookmarkStart w:id="24" w:name="_Toc2938944"/>
      <w:r w:rsidRPr="00B51DB8">
        <w:rPr>
          <w:rFonts w:cs="Arial"/>
          <w:sz w:val="24"/>
        </w:rPr>
        <w:lastRenderedPageBreak/>
        <w:t>STATE DETERMINED PERFORMANCE LEVELS</w:t>
      </w:r>
      <w:bookmarkEnd w:id="23"/>
      <w:bookmarkEnd w:id="24"/>
      <w:r w:rsidRPr="00B51DB8">
        <w:rPr>
          <w:rFonts w:cs="Arial"/>
          <w:sz w:val="24"/>
        </w:rPr>
        <w:t xml:space="preserve"> </w:t>
      </w:r>
      <w:r w:rsidR="00343838">
        <w:rPr>
          <w:rFonts w:cs="Arial"/>
          <w:b w:val="0"/>
          <w:sz w:val="24"/>
        </w:rPr>
        <w:t>&lt;</w:t>
      </w:r>
      <w:proofErr w:type="spellStart"/>
      <w:r w:rsidR="00343838">
        <w:rPr>
          <w:rFonts w:cs="Arial"/>
          <w:b w:val="0"/>
          <w:sz w:val="24"/>
        </w:rPr>
        <w:t>byh</w:t>
      </w:r>
      <w:proofErr w:type="spellEnd"/>
      <w:proofErr w:type="gramStart"/>
      <w:r w:rsidR="00343838" w:rsidRPr="00343838">
        <w:rPr>
          <w:rFonts w:cs="Arial"/>
          <w:b w:val="0"/>
          <w:sz w:val="24"/>
        </w:rPr>
        <w:t>&gt;</w:t>
      </w:r>
      <w:r w:rsidR="00616C57" w:rsidRPr="00343838">
        <w:rPr>
          <w:rFonts w:cs="Arial"/>
          <w:sz w:val="24"/>
          <w:highlight w:val="yellow"/>
        </w:rPr>
        <w:t>(</w:t>
      </w:r>
      <w:proofErr w:type="gramEnd"/>
      <w:r w:rsidR="00616C57" w:rsidRPr="00343838">
        <w:rPr>
          <w:rFonts w:cs="Arial"/>
          <w:sz w:val="24"/>
          <w:highlight w:val="yellow"/>
        </w:rPr>
        <w:t>SDPL)</w:t>
      </w:r>
      <w:r w:rsidR="00343838" w:rsidRPr="00343838">
        <w:rPr>
          <w:rFonts w:cs="Arial"/>
          <w:b w:val="0"/>
          <w:sz w:val="24"/>
        </w:rPr>
        <w:t>&lt;</w:t>
      </w:r>
      <w:proofErr w:type="spellStart"/>
      <w:r w:rsidR="00343838">
        <w:rPr>
          <w:rFonts w:cs="Arial"/>
          <w:b w:val="0"/>
          <w:sz w:val="24"/>
        </w:rPr>
        <w:t>eyh</w:t>
      </w:r>
      <w:proofErr w:type="spellEnd"/>
      <w:r w:rsidR="00343838">
        <w:rPr>
          <w:rFonts w:cs="Arial"/>
          <w:b w:val="0"/>
          <w:sz w:val="24"/>
        </w:rPr>
        <w:t>&gt;</w:t>
      </w:r>
    </w:p>
    <w:p w14:paraId="3C11190F" w14:textId="77777777" w:rsidR="008F376C" w:rsidRPr="00B51DB8" w:rsidRDefault="008F376C" w:rsidP="008960DB">
      <w:pPr>
        <w:rPr>
          <w:rFonts w:cs="Arial"/>
        </w:rPr>
      </w:pPr>
      <w:r w:rsidRPr="00B51DB8">
        <w:rPr>
          <w:rFonts w:cs="Arial"/>
          <w:b/>
          <w:u w:val="single"/>
        </w:rPr>
        <w:t>Response</w:t>
      </w:r>
      <w:r w:rsidRPr="00B51DB8">
        <w:rPr>
          <w:rFonts w:cs="Arial"/>
          <w:b/>
        </w:rPr>
        <w:t>:</w:t>
      </w:r>
      <w:r w:rsidRPr="00B51DB8">
        <w:rPr>
          <w:rFonts w:cs="Arial"/>
        </w:rPr>
        <w:t xml:space="preserve"> This section is n</w:t>
      </w:r>
      <w:r w:rsidR="008960DB" w:rsidRPr="00B51DB8">
        <w:rPr>
          <w:rFonts w:cs="Arial"/>
        </w:rPr>
        <w:t>ot required in transition plan.</w:t>
      </w:r>
    </w:p>
    <w:sectPr w:rsidR="008F376C" w:rsidRPr="00B51DB8" w:rsidSect="0078019F">
      <w:headerReference w:type="default" r:id="rId23"/>
      <w:footerReference w:type="default" r:id="rId24"/>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66DA" w14:textId="77777777" w:rsidR="00CB5008" w:rsidRDefault="00CB5008" w:rsidP="00465B36">
      <w:r>
        <w:separator/>
      </w:r>
    </w:p>
  </w:endnote>
  <w:endnote w:type="continuationSeparator" w:id="0">
    <w:p w14:paraId="1D27770B" w14:textId="77777777" w:rsidR="00CB5008" w:rsidRDefault="00CB5008" w:rsidP="004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tisSemiSans">
    <w:altName w:val="RotisSemi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0532" w14:textId="77777777" w:rsidR="00CC7E6F" w:rsidRDefault="00CC7E6F">
    <w:pPr>
      <w:pStyle w:val="Footer"/>
      <w:jc w:val="center"/>
    </w:pPr>
  </w:p>
  <w:p w14:paraId="026F0378" w14:textId="77777777" w:rsidR="00CC7E6F" w:rsidRDefault="00CC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835312"/>
      <w:docPartObj>
        <w:docPartGallery w:val="Page Numbers (Bottom of Page)"/>
        <w:docPartUnique/>
      </w:docPartObj>
    </w:sdtPr>
    <w:sdtEndPr>
      <w:rPr>
        <w:noProof/>
      </w:rPr>
    </w:sdtEndPr>
    <w:sdtContent>
      <w:p w14:paraId="1D534BF0" w14:textId="77777777" w:rsidR="00CC7E6F" w:rsidRDefault="00CC7E6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95004B" w14:textId="77777777" w:rsidR="00CC7E6F" w:rsidRDefault="00CC7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34780"/>
      <w:docPartObj>
        <w:docPartGallery w:val="Page Numbers (Bottom of Page)"/>
        <w:docPartUnique/>
      </w:docPartObj>
    </w:sdtPr>
    <w:sdtEndPr>
      <w:rPr>
        <w:rFonts w:cs="Arial"/>
        <w:noProof/>
      </w:rPr>
    </w:sdtEndPr>
    <w:sdtContent>
      <w:p w14:paraId="51297054" w14:textId="77777777" w:rsidR="00CC7E6F" w:rsidRPr="0078019F" w:rsidRDefault="00CC7E6F" w:rsidP="0078019F">
        <w:pPr>
          <w:pStyle w:val="Footer"/>
          <w:jc w:val="center"/>
        </w:pPr>
        <w:r w:rsidRPr="005B1569">
          <w:rPr>
            <w:rFonts w:cs="Arial"/>
          </w:rPr>
          <w:fldChar w:fldCharType="begin"/>
        </w:r>
        <w:r w:rsidRPr="005B1569">
          <w:rPr>
            <w:rFonts w:cs="Arial"/>
          </w:rPr>
          <w:instrText xml:space="preserve"> PAGE   \* MERGEFORMAT </w:instrText>
        </w:r>
        <w:r w:rsidRPr="005B1569">
          <w:rPr>
            <w:rFonts w:cs="Arial"/>
          </w:rPr>
          <w:fldChar w:fldCharType="separate"/>
        </w:r>
        <w:r w:rsidR="00B13564">
          <w:rPr>
            <w:rFonts w:cs="Arial"/>
            <w:noProof/>
          </w:rPr>
          <w:t>18</w:t>
        </w:r>
        <w:r w:rsidRPr="005B1569">
          <w:rPr>
            <w:rFonts w:cs="Arial"/>
            <w:noProof/>
          </w:rPr>
          <w:fldChar w:fldCharType="end"/>
        </w:r>
      </w:p>
    </w:sdtContent>
  </w:sdt>
  <w:p w14:paraId="3DC73928" w14:textId="77777777" w:rsidR="00CC7E6F" w:rsidRDefault="00CC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E80A1" w14:textId="77777777" w:rsidR="00CB5008" w:rsidRDefault="00CB5008" w:rsidP="00465B36">
      <w:r>
        <w:separator/>
      </w:r>
    </w:p>
  </w:footnote>
  <w:footnote w:type="continuationSeparator" w:id="0">
    <w:p w14:paraId="3254885C" w14:textId="77777777" w:rsidR="00CB5008" w:rsidRDefault="00CB5008" w:rsidP="00465B36">
      <w:r>
        <w:continuationSeparator/>
      </w:r>
    </w:p>
  </w:footnote>
  <w:footnote w:id="1">
    <w:p w14:paraId="00C0CD22" w14:textId="77777777" w:rsidR="00CC7E6F" w:rsidRPr="0040403A" w:rsidRDefault="00CC7E6F" w:rsidP="00E4728F">
      <w:pPr>
        <w:pStyle w:val="FootnoteText"/>
        <w:spacing w:after="120"/>
        <w:ind w:left="360" w:hanging="360"/>
      </w:pPr>
      <w:r>
        <w:rPr>
          <w:rStyle w:val="FootnoteReference"/>
        </w:rPr>
        <w:footnoteRef/>
      </w:r>
      <w:r>
        <w:t xml:space="preserve"> </w:t>
      </w:r>
      <w:r w:rsidRPr="0040403A">
        <w:tab/>
        <w:t>Item F will only appear to the us</w:t>
      </w:r>
      <w:r>
        <w:t>er in the Perkins V State Plan p</w:t>
      </w:r>
      <w:r w:rsidRPr="0040403A">
        <w:t>ort</w:t>
      </w:r>
      <w:r>
        <w:t>al in subsequent years (FY 2020–</w:t>
      </w:r>
      <w:r w:rsidRPr="0040403A">
        <w:t>23).</w:t>
      </w:r>
    </w:p>
  </w:footnote>
  <w:footnote w:id="2">
    <w:p w14:paraId="7F8A3F47" w14:textId="77777777" w:rsidR="00CC7E6F" w:rsidRDefault="00CC7E6F" w:rsidP="00E4728F">
      <w:pPr>
        <w:pStyle w:val="FootnoteText"/>
        <w:spacing w:after="120"/>
        <w:ind w:left="360" w:hanging="360"/>
      </w:pPr>
      <w:r w:rsidRPr="0040403A">
        <w:rPr>
          <w:rStyle w:val="FootnoteReference"/>
        </w:rPr>
        <w:footnoteRef/>
      </w:r>
      <w:r w:rsidRPr="0040403A">
        <w:t xml:space="preserve"> </w:t>
      </w:r>
      <w:r w:rsidRPr="0040403A">
        <w:tab/>
        <w:t>Item H will only appear to the user in the Perkins V State Plan Port</w:t>
      </w:r>
      <w:r>
        <w:t>al in subsequent years (FY 2020–</w:t>
      </w:r>
      <w:r w:rsidRPr="0040403A">
        <w:t>23).</w:t>
      </w:r>
    </w:p>
  </w:footnote>
  <w:footnote w:id="3">
    <w:p w14:paraId="75AA9441" w14:textId="77777777" w:rsidR="00CC7E6F" w:rsidRDefault="00CC7E6F" w:rsidP="00465B36">
      <w:pPr>
        <w:pStyle w:val="FootnoteText"/>
        <w:ind w:left="360" w:hanging="360"/>
      </w:pPr>
      <w:r>
        <w:rPr>
          <w:rStyle w:val="FootnoteReference"/>
        </w:rPr>
        <w:footnoteRef/>
      </w:r>
      <w:r>
        <w:t xml:space="preserve"> </w:t>
      </w:r>
      <w:r>
        <w:tab/>
        <w:t>Item I is required in FY 2019 only for States that choose to submit a full Perkins V State plan, covering FY 2019–23.</w:t>
      </w:r>
    </w:p>
  </w:footnote>
  <w:footnote w:id="4">
    <w:p w14:paraId="2C068AF5" w14:textId="77777777" w:rsidR="00CC7E6F" w:rsidRDefault="00CC7E6F" w:rsidP="008F376C">
      <w:pPr>
        <w:pStyle w:val="FootnoteText"/>
        <w:ind w:left="360" w:hanging="360"/>
      </w:pPr>
      <w:r>
        <w:rPr>
          <w:rStyle w:val="FootnoteReference"/>
        </w:rPr>
        <w:footnoteRef/>
      </w:r>
      <w:r>
        <w:t xml:space="preserve"> </w:t>
      </w:r>
      <w:r>
        <w:tab/>
        <w:t>An eligible agency that submits a one-year Transition Plan in fiscal year 2019 is not required to hold a public comment period on the one-year Transition Plan.  Such agency must assure that it meets this public comment requirement prior to submitting its Perkins V State Plan in fiscal year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253392"/>
      <w:docPartObj>
        <w:docPartGallery w:val="Watermarks"/>
        <w:docPartUnique/>
      </w:docPartObj>
    </w:sdtPr>
    <w:sdtEndPr/>
    <w:sdtContent>
      <w:p w14:paraId="575D44F4" w14:textId="46CA3B56" w:rsidR="00CC7E6F" w:rsidRDefault="00CB5008">
        <w:pPr>
          <w:pStyle w:val="Header"/>
        </w:pPr>
        <w:r>
          <w:rPr>
            <w:noProof/>
          </w:rPr>
          <w:pict w14:anchorId="4F04A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532F" w14:textId="6EE2BA23" w:rsidR="00CC7E6F" w:rsidRPr="00CC7E6F" w:rsidRDefault="00CB5008" w:rsidP="00B13564">
    <w:pPr>
      <w:pStyle w:val="Header"/>
      <w:jc w:val="right"/>
      <w:rPr>
        <w:rFonts w:cs="Arial"/>
      </w:rPr>
    </w:pPr>
    <w:sdt>
      <w:sdtPr>
        <w:id w:val="893701557"/>
        <w:docPartObj>
          <w:docPartGallery w:val="Watermarks"/>
          <w:docPartUnique/>
        </w:docPartObj>
      </w:sdtPr>
      <w:sdtEndPr/>
      <w:sdtContent>
        <w:r>
          <w:rPr>
            <w:noProof/>
          </w:rPr>
          <w:pict w14:anchorId="6A92B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73FDC1B" w14:textId="77777777" w:rsidR="00CC7E6F" w:rsidRDefault="00CC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FF"/>
    <w:multiLevelType w:val="hybridMultilevel"/>
    <w:tmpl w:val="D34CB13C"/>
    <w:lvl w:ilvl="0" w:tplc="7602A3D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F152B3"/>
    <w:multiLevelType w:val="hybridMultilevel"/>
    <w:tmpl w:val="74C29762"/>
    <w:lvl w:ilvl="0" w:tplc="BE5A3902">
      <w:start w:val="1"/>
      <w:numFmt w:val="decimal"/>
      <w:lvlText w:val="%1."/>
      <w:lvlJc w:val="left"/>
      <w:pPr>
        <w:ind w:left="1080" w:hanging="360"/>
      </w:pPr>
      <w:rPr>
        <w:rFonts w:hint="default"/>
        <w:b w:val="0"/>
        <w:i w:val="0"/>
      </w:rPr>
    </w:lvl>
    <w:lvl w:ilvl="1" w:tplc="257ED418">
      <w:start w:val="1"/>
      <w:numFmt w:val="lowerLetter"/>
      <w:lvlText w:val="%2."/>
      <w:lvlJc w:val="left"/>
      <w:pPr>
        <w:ind w:left="1800" w:hanging="360"/>
      </w:pPr>
      <w:rPr>
        <w:rFonts w:ascii="Times New Roman" w:hAnsi="Times New Roman" w:cs="Times New Roman" w:hint="default"/>
      </w:rPr>
    </w:lvl>
    <w:lvl w:ilvl="2" w:tplc="C53E6D3C">
      <w:start w:val="1"/>
      <w:numFmt w:val="lowerRoman"/>
      <w:lvlText w:val="(%3)"/>
      <w:lvlJc w:val="left"/>
      <w:pPr>
        <w:ind w:left="2520" w:hanging="180"/>
      </w:pPr>
      <w:rPr>
        <w:rFonts w:hint="default"/>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05188B"/>
    <w:multiLevelType w:val="hybridMultilevel"/>
    <w:tmpl w:val="DF2ADC60"/>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15:restartNumberingAfterBreak="0">
    <w:nsid w:val="10D021A1"/>
    <w:multiLevelType w:val="hybridMultilevel"/>
    <w:tmpl w:val="9042A20C"/>
    <w:lvl w:ilvl="0" w:tplc="9C6A3E3E">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52A05DC6">
      <w:start w:val="1"/>
      <w:numFmt w:val="upperLetter"/>
      <w:lvlText w:val="%3."/>
      <w:lvlJc w:val="left"/>
      <w:pPr>
        <w:ind w:left="2340" w:hanging="360"/>
      </w:pPr>
      <w:rPr>
        <w:rFonts w:hint="default"/>
      </w:rPr>
    </w:lvl>
    <w:lvl w:ilvl="3" w:tplc="8E140018">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B2D70"/>
    <w:multiLevelType w:val="hybridMultilevel"/>
    <w:tmpl w:val="DB025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93090"/>
    <w:multiLevelType w:val="hybridMultilevel"/>
    <w:tmpl w:val="FB00D444"/>
    <w:lvl w:ilvl="0" w:tplc="5986C7E4">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2817F8"/>
    <w:multiLevelType w:val="hybridMultilevel"/>
    <w:tmpl w:val="7B0C1D9E"/>
    <w:lvl w:ilvl="0" w:tplc="2D9E4B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15:restartNumberingAfterBreak="0">
    <w:nsid w:val="1F791370"/>
    <w:multiLevelType w:val="hybridMultilevel"/>
    <w:tmpl w:val="D902A348"/>
    <w:lvl w:ilvl="0" w:tplc="04090019">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A041D10"/>
    <w:multiLevelType w:val="hybridMultilevel"/>
    <w:tmpl w:val="6BC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D6DEC"/>
    <w:multiLevelType w:val="hybridMultilevel"/>
    <w:tmpl w:val="7960E8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94AFA"/>
    <w:multiLevelType w:val="hybridMultilevel"/>
    <w:tmpl w:val="4F18C1D4"/>
    <w:lvl w:ilvl="0" w:tplc="0409000F">
      <w:start w:val="1"/>
      <w:numFmt w:val="decimal"/>
      <w:lvlText w:val="%1."/>
      <w:lvlJc w:val="left"/>
      <w:pPr>
        <w:ind w:left="720" w:hanging="360"/>
      </w:pPr>
      <w:rPr>
        <w:rFonts w:hint="default"/>
        <w:b w:val="0"/>
        <w:i w:val="0"/>
      </w:rPr>
    </w:lvl>
    <w:lvl w:ilvl="1" w:tplc="4002EB7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 w15:restartNumberingAfterBreak="0">
    <w:nsid w:val="34097EC6"/>
    <w:multiLevelType w:val="hybridMultilevel"/>
    <w:tmpl w:val="8AFA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48505D4"/>
    <w:multiLevelType w:val="hybridMultilevel"/>
    <w:tmpl w:val="7B6C39A4"/>
    <w:lvl w:ilvl="0" w:tplc="0409000F">
      <w:start w:val="1"/>
      <w:numFmt w:val="decimal"/>
      <w:lvlText w:val="%1."/>
      <w:lvlJc w:val="left"/>
      <w:pPr>
        <w:ind w:left="1305" w:hanging="585"/>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176881"/>
    <w:multiLevelType w:val="hybridMultilevel"/>
    <w:tmpl w:val="BA9ED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07748B"/>
    <w:multiLevelType w:val="hybridMultilevel"/>
    <w:tmpl w:val="CD7EDB4E"/>
    <w:lvl w:ilvl="0" w:tplc="F6861752">
      <w:start w:val="3"/>
      <w:numFmt w:val="decimal"/>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B16A48"/>
    <w:multiLevelType w:val="hybridMultilevel"/>
    <w:tmpl w:val="0E2E5D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6F34AAB"/>
    <w:multiLevelType w:val="hybridMultilevel"/>
    <w:tmpl w:val="AB94C184"/>
    <w:lvl w:ilvl="0" w:tplc="5986C7E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72507"/>
    <w:multiLevelType w:val="hybridMultilevel"/>
    <w:tmpl w:val="F1AE2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A303F"/>
    <w:multiLevelType w:val="hybridMultilevel"/>
    <w:tmpl w:val="8E7A44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916940"/>
    <w:multiLevelType w:val="hybridMultilevel"/>
    <w:tmpl w:val="B7AA7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CD1425"/>
    <w:multiLevelType w:val="hybridMultilevel"/>
    <w:tmpl w:val="2452E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86CEF12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506BD"/>
    <w:multiLevelType w:val="hybridMultilevel"/>
    <w:tmpl w:val="58D2C954"/>
    <w:lvl w:ilvl="0" w:tplc="4080049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56612"/>
    <w:multiLevelType w:val="hybridMultilevel"/>
    <w:tmpl w:val="6BFC1D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C1A9F"/>
    <w:multiLevelType w:val="hybridMultilevel"/>
    <w:tmpl w:val="DAD267A2"/>
    <w:lvl w:ilvl="0" w:tplc="D6308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807A1"/>
    <w:multiLevelType w:val="hybridMultilevel"/>
    <w:tmpl w:val="D47AE8DA"/>
    <w:lvl w:ilvl="0" w:tplc="928EE54E">
      <w:start w:val="3"/>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C43AD"/>
    <w:multiLevelType w:val="hybridMultilevel"/>
    <w:tmpl w:val="FD2E6060"/>
    <w:lvl w:ilvl="0" w:tplc="55CE1F8A">
      <w:start w:val="1"/>
      <w:numFmt w:val="lowerLetter"/>
      <w:lvlText w:val="%1."/>
      <w:lvlJc w:val="left"/>
      <w:pPr>
        <w:ind w:left="360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D66BA"/>
    <w:multiLevelType w:val="hybridMultilevel"/>
    <w:tmpl w:val="BA8ABDB4"/>
    <w:lvl w:ilvl="0" w:tplc="04090019">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57C27F39"/>
    <w:multiLevelType w:val="hybridMultilevel"/>
    <w:tmpl w:val="1246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06631"/>
    <w:multiLevelType w:val="hybridMultilevel"/>
    <w:tmpl w:val="7FAC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C93C30"/>
    <w:multiLevelType w:val="hybridMultilevel"/>
    <w:tmpl w:val="887A2B5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0" w15:restartNumberingAfterBreak="0">
    <w:nsid w:val="5A5E0FD9"/>
    <w:multiLevelType w:val="hybridMultilevel"/>
    <w:tmpl w:val="CA280F78"/>
    <w:lvl w:ilvl="0" w:tplc="158843CC">
      <w:start w:val="1"/>
      <w:numFmt w:val="upperLetter"/>
      <w:lvlText w:val="%1."/>
      <w:lvlJc w:val="left"/>
      <w:pPr>
        <w:ind w:left="720" w:hanging="360"/>
      </w:pPr>
      <w:rPr>
        <w:rFonts w:ascii="Arial" w:hAnsi="Arial" w:cs="Arial"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AA22C6"/>
    <w:multiLevelType w:val="hybridMultilevel"/>
    <w:tmpl w:val="5A8ABEF0"/>
    <w:lvl w:ilvl="0" w:tplc="04090003">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C876B1"/>
    <w:multiLevelType w:val="hybridMultilevel"/>
    <w:tmpl w:val="75BE6F1E"/>
    <w:lvl w:ilvl="0" w:tplc="04090019">
      <w:start w:val="1"/>
      <w:numFmt w:val="lowerLetter"/>
      <w:lvlText w:val="%1."/>
      <w:lvlJc w:val="left"/>
      <w:pPr>
        <w:ind w:left="1620" w:hanging="360"/>
      </w:pPr>
      <w:rPr>
        <w:rFonts w:hint="default"/>
        <w:b w:val="0"/>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5FBE34E9"/>
    <w:multiLevelType w:val="hybridMultilevel"/>
    <w:tmpl w:val="D97058E2"/>
    <w:lvl w:ilvl="0" w:tplc="9D9028BA">
      <w:start w:val="1"/>
      <w:numFmt w:val="upperLetter"/>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C238D"/>
    <w:multiLevelType w:val="hybridMultilevel"/>
    <w:tmpl w:val="16E241CE"/>
    <w:lvl w:ilvl="0" w:tplc="C53E6D3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8B9ECAC0">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D479AD"/>
    <w:multiLevelType w:val="hybridMultilevel"/>
    <w:tmpl w:val="50CAC69A"/>
    <w:lvl w:ilvl="0" w:tplc="0409000F">
      <w:start w:val="1"/>
      <w:numFmt w:val="decimal"/>
      <w:lvlText w:val="%1."/>
      <w:lvlJc w:val="left"/>
      <w:pPr>
        <w:ind w:left="3600" w:hanging="360"/>
      </w:pPr>
      <w:rPr>
        <w:rFonts w:hint="default"/>
        <w:b w:val="0"/>
        <w:i w:val="0"/>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b w:val="0"/>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007832"/>
    <w:multiLevelType w:val="hybridMultilevel"/>
    <w:tmpl w:val="F1562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0D1960"/>
    <w:multiLevelType w:val="hybridMultilevel"/>
    <w:tmpl w:val="680E7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87319E"/>
    <w:multiLevelType w:val="hybridMultilevel"/>
    <w:tmpl w:val="4C745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B524742"/>
    <w:multiLevelType w:val="hybridMultilevel"/>
    <w:tmpl w:val="DB1653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B88723B"/>
    <w:multiLevelType w:val="hybridMultilevel"/>
    <w:tmpl w:val="185A9B74"/>
    <w:lvl w:ilvl="0" w:tplc="6652F3F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2C0490"/>
    <w:multiLevelType w:val="hybridMultilevel"/>
    <w:tmpl w:val="5DA4CA5A"/>
    <w:lvl w:ilvl="0" w:tplc="0409000F">
      <w:start w:val="1"/>
      <w:numFmt w:val="decimal"/>
      <w:lvlText w:val="%1."/>
      <w:lvlJc w:val="left"/>
      <w:pPr>
        <w:ind w:left="907" w:hanging="360"/>
      </w:pPr>
      <w:rPr>
        <w:rFonts w:hint="default"/>
        <w:u w:val="none"/>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2" w15:restartNumberingAfterBreak="0">
    <w:nsid w:val="7F873FCA"/>
    <w:multiLevelType w:val="hybridMultilevel"/>
    <w:tmpl w:val="1BAC09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b w:val="0"/>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3"/>
  </w:num>
  <w:num w:numId="3">
    <w:abstractNumId w:val="51"/>
  </w:num>
  <w:num w:numId="4">
    <w:abstractNumId w:val="16"/>
  </w:num>
  <w:num w:numId="5">
    <w:abstractNumId w:val="40"/>
  </w:num>
  <w:num w:numId="6">
    <w:abstractNumId w:val="31"/>
  </w:num>
  <w:num w:numId="7">
    <w:abstractNumId w:val="18"/>
  </w:num>
  <w:num w:numId="8">
    <w:abstractNumId w:val="29"/>
  </w:num>
  <w:num w:numId="9">
    <w:abstractNumId w:val="2"/>
  </w:num>
  <w:num w:numId="10">
    <w:abstractNumId w:val="44"/>
  </w:num>
  <w:num w:numId="11">
    <w:abstractNumId w:val="14"/>
  </w:num>
  <w:num w:numId="12">
    <w:abstractNumId w:val="12"/>
  </w:num>
  <w:num w:numId="13">
    <w:abstractNumId w:val="0"/>
  </w:num>
  <w:num w:numId="14">
    <w:abstractNumId w:val="9"/>
  </w:num>
  <w:num w:numId="15">
    <w:abstractNumId w:val="7"/>
  </w:num>
  <w:num w:numId="16">
    <w:abstractNumId w:val="39"/>
  </w:num>
  <w:num w:numId="17">
    <w:abstractNumId w:val="6"/>
  </w:num>
  <w:num w:numId="18">
    <w:abstractNumId w:val="3"/>
  </w:num>
  <w:num w:numId="19">
    <w:abstractNumId w:val="5"/>
  </w:num>
  <w:num w:numId="20">
    <w:abstractNumId w:val="19"/>
  </w:num>
  <w:num w:numId="21">
    <w:abstractNumId w:val="11"/>
  </w:num>
  <w:num w:numId="22">
    <w:abstractNumId w:val="25"/>
  </w:num>
  <w:num w:numId="23">
    <w:abstractNumId w:val="35"/>
  </w:num>
  <w:num w:numId="24">
    <w:abstractNumId w:val="52"/>
  </w:num>
  <w:num w:numId="25">
    <w:abstractNumId w:val="1"/>
  </w:num>
  <w:num w:numId="26">
    <w:abstractNumId w:val="42"/>
  </w:num>
  <w:num w:numId="27">
    <w:abstractNumId w:val="23"/>
  </w:num>
  <w:num w:numId="28">
    <w:abstractNumId w:val="45"/>
  </w:num>
  <w:num w:numId="29">
    <w:abstractNumId w:val="21"/>
  </w:num>
  <w:num w:numId="30">
    <w:abstractNumId w:val="34"/>
  </w:num>
  <w:num w:numId="31">
    <w:abstractNumId w:val="27"/>
  </w:num>
  <w:num w:numId="32">
    <w:abstractNumId w:val="24"/>
  </w:num>
  <w:num w:numId="33">
    <w:abstractNumId w:val="47"/>
  </w:num>
  <w:num w:numId="34">
    <w:abstractNumId w:val="48"/>
  </w:num>
  <w:num w:numId="35">
    <w:abstractNumId w:val="41"/>
  </w:num>
  <w:num w:numId="36">
    <w:abstractNumId w:val="37"/>
  </w:num>
  <w:num w:numId="37">
    <w:abstractNumId w:val="4"/>
  </w:num>
  <w:num w:numId="38">
    <w:abstractNumId w:val="26"/>
  </w:num>
  <w:num w:numId="39">
    <w:abstractNumId w:val="28"/>
  </w:num>
  <w:num w:numId="40">
    <w:abstractNumId w:val="36"/>
  </w:num>
  <w:num w:numId="41">
    <w:abstractNumId w:val="20"/>
  </w:num>
  <w:num w:numId="42">
    <w:abstractNumId w:val="8"/>
  </w:num>
  <w:num w:numId="43">
    <w:abstractNumId w:val="22"/>
  </w:num>
  <w:num w:numId="44">
    <w:abstractNumId w:val="15"/>
  </w:num>
  <w:num w:numId="45">
    <w:abstractNumId w:val="33"/>
  </w:num>
  <w:num w:numId="46">
    <w:abstractNumId w:val="32"/>
  </w:num>
  <w:num w:numId="47">
    <w:abstractNumId w:val="10"/>
  </w:num>
  <w:num w:numId="48">
    <w:abstractNumId w:val="50"/>
  </w:num>
  <w:num w:numId="49">
    <w:abstractNumId w:val="30"/>
  </w:num>
  <w:num w:numId="50">
    <w:abstractNumId w:val="46"/>
  </w:num>
  <w:num w:numId="51">
    <w:abstractNumId w:val="49"/>
  </w:num>
  <w:num w:numId="52">
    <w:abstractNumId w:val="38"/>
  </w:num>
  <w:num w:numId="5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4"/>
    <w:rsid w:val="00005A34"/>
    <w:rsid w:val="00012F92"/>
    <w:rsid w:val="00030C89"/>
    <w:rsid w:val="0003675B"/>
    <w:rsid w:val="00045C49"/>
    <w:rsid w:val="00046B65"/>
    <w:rsid w:val="0004745B"/>
    <w:rsid w:val="00047CB7"/>
    <w:rsid w:val="00050B9D"/>
    <w:rsid w:val="00051415"/>
    <w:rsid w:val="00060A9E"/>
    <w:rsid w:val="00061ED9"/>
    <w:rsid w:val="000624E1"/>
    <w:rsid w:val="00066362"/>
    <w:rsid w:val="00072901"/>
    <w:rsid w:val="0007363C"/>
    <w:rsid w:val="0008177E"/>
    <w:rsid w:val="00090356"/>
    <w:rsid w:val="000939BD"/>
    <w:rsid w:val="000968DA"/>
    <w:rsid w:val="000A2856"/>
    <w:rsid w:val="000B43FC"/>
    <w:rsid w:val="000B5CD4"/>
    <w:rsid w:val="000C1B7F"/>
    <w:rsid w:val="000C3EA0"/>
    <w:rsid w:val="000C5F81"/>
    <w:rsid w:val="000C78B7"/>
    <w:rsid w:val="000D5B43"/>
    <w:rsid w:val="000E6112"/>
    <w:rsid w:val="00104AF9"/>
    <w:rsid w:val="00106617"/>
    <w:rsid w:val="00117F5C"/>
    <w:rsid w:val="00120507"/>
    <w:rsid w:val="00150511"/>
    <w:rsid w:val="00154186"/>
    <w:rsid w:val="00177C06"/>
    <w:rsid w:val="001849F7"/>
    <w:rsid w:val="00186507"/>
    <w:rsid w:val="00190DEE"/>
    <w:rsid w:val="00192302"/>
    <w:rsid w:val="00194B9D"/>
    <w:rsid w:val="001A7F04"/>
    <w:rsid w:val="001B5BAD"/>
    <w:rsid w:val="001B66BA"/>
    <w:rsid w:val="001C42A9"/>
    <w:rsid w:val="001D1EFC"/>
    <w:rsid w:val="001D3FDD"/>
    <w:rsid w:val="001D7C09"/>
    <w:rsid w:val="001E0C04"/>
    <w:rsid w:val="001E3A4F"/>
    <w:rsid w:val="001E5F4E"/>
    <w:rsid w:val="001F3792"/>
    <w:rsid w:val="00200CA4"/>
    <w:rsid w:val="00204858"/>
    <w:rsid w:val="002106AE"/>
    <w:rsid w:val="002167F2"/>
    <w:rsid w:val="002261FA"/>
    <w:rsid w:val="00230D5F"/>
    <w:rsid w:val="00232CA4"/>
    <w:rsid w:val="0023596B"/>
    <w:rsid w:val="002462C2"/>
    <w:rsid w:val="002530A1"/>
    <w:rsid w:val="002540EE"/>
    <w:rsid w:val="00256FCE"/>
    <w:rsid w:val="002678B8"/>
    <w:rsid w:val="0027172A"/>
    <w:rsid w:val="00271D9A"/>
    <w:rsid w:val="002826CA"/>
    <w:rsid w:val="00286146"/>
    <w:rsid w:val="00295C08"/>
    <w:rsid w:val="002A33F0"/>
    <w:rsid w:val="002A77D2"/>
    <w:rsid w:val="002B0CD5"/>
    <w:rsid w:val="002B1145"/>
    <w:rsid w:val="002C0750"/>
    <w:rsid w:val="002C5D17"/>
    <w:rsid w:val="002E03A3"/>
    <w:rsid w:val="002E5F56"/>
    <w:rsid w:val="002F17A6"/>
    <w:rsid w:val="002F6D78"/>
    <w:rsid w:val="002F7390"/>
    <w:rsid w:val="003006E4"/>
    <w:rsid w:val="003111D9"/>
    <w:rsid w:val="00316C6B"/>
    <w:rsid w:val="00320F12"/>
    <w:rsid w:val="00335031"/>
    <w:rsid w:val="0034193E"/>
    <w:rsid w:val="00341B1F"/>
    <w:rsid w:val="003431C9"/>
    <w:rsid w:val="00343838"/>
    <w:rsid w:val="00347054"/>
    <w:rsid w:val="00347135"/>
    <w:rsid w:val="00350ECD"/>
    <w:rsid w:val="0035752A"/>
    <w:rsid w:val="00357A5B"/>
    <w:rsid w:val="00361810"/>
    <w:rsid w:val="003621C1"/>
    <w:rsid w:val="003665F3"/>
    <w:rsid w:val="00396E40"/>
    <w:rsid w:val="003A0E91"/>
    <w:rsid w:val="003A16CE"/>
    <w:rsid w:val="003A370F"/>
    <w:rsid w:val="003A6403"/>
    <w:rsid w:val="003B073F"/>
    <w:rsid w:val="003C4C34"/>
    <w:rsid w:val="003D48E7"/>
    <w:rsid w:val="003D4C98"/>
    <w:rsid w:val="003E1A44"/>
    <w:rsid w:val="003E330F"/>
    <w:rsid w:val="00421A60"/>
    <w:rsid w:val="004327A9"/>
    <w:rsid w:val="0043654C"/>
    <w:rsid w:val="00440393"/>
    <w:rsid w:val="004405D5"/>
    <w:rsid w:val="004522A0"/>
    <w:rsid w:val="00455616"/>
    <w:rsid w:val="00457677"/>
    <w:rsid w:val="00465B36"/>
    <w:rsid w:val="00465BF8"/>
    <w:rsid w:val="00470DED"/>
    <w:rsid w:val="004744BD"/>
    <w:rsid w:val="004815FF"/>
    <w:rsid w:val="0048580C"/>
    <w:rsid w:val="00486D3C"/>
    <w:rsid w:val="004A2295"/>
    <w:rsid w:val="004A4982"/>
    <w:rsid w:val="004B6CCE"/>
    <w:rsid w:val="004B7033"/>
    <w:rsid w:val="004C40F2"/>
    <w:rsid w:val="004D0A42"/>
    <w:rsid w:val="004D3ADF"/>
    <w:rsid w:val="004D6B5E"/>
    <w:rsid w:val="004E44F1"/>
    <w:rsid w:val="004E644A"/>
    <w:rsid w:val="0050058C"/>
    <w:rsid w:val="00504FF3"/>
    <w:rsid w:val="005101D7"/>
    <w:rsid w:val="00520093"/>
    <w:rsid w:val="00523FDE"/>
    <w:rsid w:val="00526130"/>
    <w:rsid w:val="00531BE5"/>
    <w:rsid w:val="00536824"/>
    <w:rsid w:val="00550489"/>
    <w:rsid w:val="0055537F"/>
    <w:rsid w:val="005559BF"/>
    <w:rsid w:val="00556896"/>
    <w:rsid w:val="00556D82"/>
    <w:rsid w:val="00574DF3"/>
    <w:rsid w:val="005778CA"/>
    <w:rsid w:val="005821C6"/>
    <w:rsid w:val="00592F15"/>
    <w:rsid w:val="005936DD"/>
    <w:rsid w:val="005A0464"/>
    <w:rsid w:val="005A4CD3"/>
    <w:rsid w:val="005B1569"/>
    <w:rsid w:val="005B698A"/>
    <w:rsid w:val="005E2A7C"/>
    <w:rsid w:val="005E6BB5"/>
    <w:rsid w:val="005E7B5A"/>
    <w:rsid w:val="005F0139"/>
    <w:rsid w:val="005F622F"/>
    <w:rsid w:val="00613A60"/>
    <w:rsid w:val="0061659A"/>
    <w:rsid w:val="00616C57"/>
    <w:rsid w:val="006257AF"/>
    <w:rsid w:val="006424E8"/>
    <w:rsid w:val="0064532F"/>
    <w:rsid w:val="0065121C"/>
    <w:rsid w:val="00656BC3"/>
    <w:rsid w:val="0065754D"/>
    <w:rsid w:val="00674CDA"/>
    <w:rsid w:val="006767D2"/>
    <w:rsid w:val="00681BF0"/>
    <w:rsid w:val="006822BA"/>
    <w:rsid w:val="00696598"/>
    <w:rsid w:val="006A5797"/>
    <w:rsid w:val="006A647A"/>
    <w:rsid w:val="006A752F"/>
    <w:rsid w:val="006A7B4B"/>
    <w:rsid w:val="006B51AC"/>
    <w:rsid w:val="006C4EEE"/>
    <w:rsid w:val="006C60D3"/>
    <w:rsid w:val="006C7459"/>
    <w:rsid w:val="006E3B50"/>
    <w:rsid w:val="006E3D22"/>
    <w:rsid w:val="006E74D0"/>
    <w:rsid w:val="006F0671"/>
    <w:rsid w:val="00702029"/>
    <w:rsid w:val="007037EE"/>
    <w:rsid w:val="00721832"/>
    <w:rsid w:val="00723994"/>
    <w:rsid w:val="00735CDD"/>
    <w:rsid w:val="007374BD"/>
    <w:rsid w:val="00740A18"/>
    <w:rsid w:val="0074440C"/>
    <w:rsid w:val="00747ED8"/>
    <w:rsid w:val="00765409"/>
    <w:rsid w:val="0077108E"/>
    <w:rsid w:val="0078019F"/>
    <w:rsid w:val="00780EE1"/>
    <w:rsid w:val="007879BC"/>
    <w:rsid w:val="0079314F"/>
    <w:rsid w:val="00793C5A"/>
    <w:rsid w:val="007A6134"/>
    <w:rsid w:val="007D474E"/>
    <w:rsid w:val="007E5DA0"/>
    <w:rsid w:val="007F2927"/>
    <w:rsid w:val="007F3DB8"/>
    <w:rsid w:val="007F50DE"/>
    <w:rsid w:val="007F6994"/>
    <w:rsid w:val="007F722E"/>
    <w:rsid w:val="0080181A"/>
    <w:rsid w:val="0081015A"/>
    <w:rsid w:val="00814C99"/>
    <w:rsid w:val="00832B4A"/>
    <w:rsid w:val="00845475"/>
    <w:rsid w:val="00846B7A"/>
    <w:rsid w:val="008502B4"/>
    <w:rsid w:val="00857F31"/>
    <w:rsid w:val="00870630"/>
    <w:rsid w:val="00877633"/>
    <w:rsid w:val="008829DB"/>
    <w:rsid w:val="00892740"/>
    <w:rsid w:val="008960DB"/>
    <w:rsid w:val="008A0F1D"/>
    <w:rsid w:val="008A3403"/>
    <w:rsid w:val="008A38FA"/>
    <w:rsid w:val="008A47C0"/>
    <w:rsid w:val="008A7DDB"/>
    <w:rsid w:val="008B376C"/>
    <w:rsid w:val="008B3E25"/>
    <w:rsid w:val="008C2B27"/>
    <w:rsid w:val="008C4BEC"/>
    <w:rsid w:val="008C5E5C"/>
    <w:rsid w:val="008C69E7"/>
    <w:rsid w:val="008C6E03"/>
    <w:rsid w:val="008C7AE3"/>
    <w:rsid w:val="008D178D"/>
    <w:rsid w:val="008E5E31"/>
    <w:rsid w:val="008F0A1E"/>
    <w:rsid w:val="008F28EB"/>
    <w:rsid w:val="008F376C"/>
    <w:rsid w:val="0090279E"/>
    <w:rsid w:val="0090579B"/>
    <w:rsid w:val="009120B5"/>
    <w:rsid w:val="0091377B"/>
    <w:rsid w:val="00922560"/>
    <w:rsid w:val="00934D72"/>
    <w:rsid w:val="00936BCE"/>
    <w:rsid w:val="009379CB"/>
    <w:rsid w:val="00947719"/>
    <w:rsid w:val="00956C72"/>
    <w:rsid w:val="0096151C"/>
    <w:rsid w:val="009615AA"/>
    <w:rsid w:val="00974320"/>
    <w:rsid w:val="009827AD"/>
    <w:rsid w:val="00983835"/>
    <w:rsid w:val="00985492"/>
    <w:rsid w:val="0099160F"/>
    <w:rsid w:val="00992058"/>
    <w:rsid w:val="00996AA2"/>
    <w:rsid w:val="009A62FE"/>
    <w:rsid w:val="009B2496"/>
    <w:rsid w:val="009C7A95"/>
    <w:rsid w:val="009E0D6E"/>
    <w:rsid w:val="009E1FF5"/>
    <w:rsid w:val="009E38C7"/>
    <w:rsid w:val="009E79F5"/>
    <w:rsid w:val="009F0869"/>
    <w:rsid w:val="00A00FC1"/>
    <w:rsid w:val="00A035A0"/>
    <w:rsid w:val="00A2185C"/>
    <w:rsid w:val="00A2203D"/>
    <w:rsid w:val="00A22E4C"/>
    <w:rsid w:val="00A32DBC"/>
    <w:rsid w:val="00A36B25"/>
    <w:rsid w:val="00A4186B"/>
    <w:rsid w:val="00A47BBF"/>
    <w:rsid w:val="00A61ECF"/>
    <w:rsid w:val="00A65093"/>
    <w:rsid w:val="00A650F6"/>
    <w:rsid w:val="00A679FB"/>
    <w:rsid w:val="00A70A51"/>
    <w:rsid w:val="00A71B14"/>
    <w:rsid w:val="00A72FB2"/>
    <w:rsid w:val="00A751E1"/>
    <w:rsid w:val="00A81117"/>
    <w:rsid w:val="00A83FCB"/>
    <w:rsid w:val="00A850FE"/>
    <w:rsid w:val="00A860AC"/>
    <w:rsid w:val="00A866CA"/>
    <w:rsid w:val="00A87F4B"/>
    <w:rsid w:val="00A94C30"/>
    <w:rsid w:val="00A96CDC"/>
    <w:rsid w:val="00AA4C25"/>
    <w:rsid w:val="00AC4BB9"/>
    <w:rsid w:val="00AD2248"/>
    <w:rsid w:val="00AD6AE9"/>
    <w:rsid w:val="00AE2329"/>
    <w:rsid w:val="00AE668B"/>
    <w:rsid w:val="00B01CC5"/>
    <w:rsid w:val="00B03060"/>
    <w:rsid w:val="00B03C6C"/>
    <w:rsid w:val="00B13564"/>
    <w:rsid w:val="00B2110A"/>
    <w:rsid w:val="00B237CF"/>
    <w:rsid w:val="00B249C2"/>
    <w:rsid w:val="00B24F24"/>
    <w:rsid w:val="00B41863"/>
    <w:rsid w:val="00B476F7"/>
    <w:rsid w:val="00B513FB"/>
    <w:rsid w:val="00B51DB8"/>
    <w:rsid w:val="00B65E6D"/>
    <w:rsid w:val="00B712DA"/>
    <w:rsid w:val="00B739A0"/>
    <w:rsid w:val="00B81339"/>
    <w:rsid w:val="00B93822"/>
    <w:rsid w:val="00B97E06"/>
    <w:rsid w:val="00BA1A7F"/>
    <w:rsid w:val="00BA1D51"/>
    <w:rsid w:val="00BA2A1F"/>
    <w:rsid w:val="00BA7C7A"/>
    <w:rsid w:val="00BB1A05"/>
    <w:rsid w:val="00BC53CF"/>
    <w:rsid w:val="00BD7400"/>
    <w:rsid w:val="00BE74C5"/>
    <w:rsid w:val="00C15BF5"/>
    <w:rsid w:val="00C41F9D"/>
    <w:rsid w:val="00C43DD1"/>
    <w:rsid w:val="00C53553"/>
    <w:rsid w:val="00C53663"/>
    <w:rsid w:val="00C57C49"/>
    <w:rsid w:val="00C628A7"/>
    <w:rsid w:val="00C73A52"/>
    <w:rsid w:val="00C74025"/>
    <w:rsid w:val="00C77300"/>
    <w:rsid w:val="00C851D8"/>
    <w:rsid w:val="00C91BCE"/>
    <w:rsid w:val="00C92DB1"/>
    <w:rsid w:val="00C97296"/>
    <w:rsid w:val="00CB5008"/>
    <w:rsid w:val="00CB617C"/>
    <w:rsid w:val="00CC0DA7"/>
    <w:rsid w:val="00CC7E6F"/>
    <w:rsid w:val="00CD0CAF"/>
    <w:rsid w:val="00CD3E84"/>
    <w:rsid w:val="00CE195D"/>
    <w:rsid w:val="00CF4CAB"/>
    <w:rsid w:val="00D11D44"/>
    <w:rsid w:val="00D12138"/>
    <w:rsid w:val="00D23E9B"/>
    <w:rsid w:val="00D24693"/>
    <w:rsid w:val="00D27A2C"/>
    <w:rsid w:val="00D34DD5"/>
    <w:rsid w:val="00D35D2D"/>
    <w:rsid w:val="00D46184"/>
    <w:rsid w:val="00D464F3"/>
    <w:rsid w:val="00D62734"/>
    <w:rsid w:val="00D6475D"/>
    <w:rsid w:val="00D65719"/>
    <w:rsid w:val="00D8132F"/>
    <w:rsid w:val="00DB2B60"/>
    <w:rsid w:val="00DB5D2A"/>
    <w:rsid w:val="00DC3343"/>
    <w:rsid w:val="00DE1113"/>
    <w:rsid w:val="00DE692F"/>
    <w:rsid w:val="00E03587"/>
    <w:rsid w:val="00E04B8A"/>
    <w:rsid w:val="00E078BA"/>
    <w:rsid w:val="00E11C8B"/>
    <w:rsid w:val="00E409BE"/>
    <w:rsid w:val="00E45252"/>
    <w:rsid w:val="00E46C78"/>
    <w:rsid w:val="00E4728F"/>
    <w:rsid w:val="00E602E8"/>
    <w:rsid w:val="00E617DF"/>
    <w:rsid w:val="00E66725"/>
    <w:rsid w:val="00E675C9"/>
    <w:rsid w:val="00E7093A"/>
    <w:rsid w:val="00E77B2D"/>
    <w:rsid w:val="00E80CCB"/>
    <w:rsid w:val="00E81280"/>
    <w:rsid w:val="00E95A65"/>
    <w:rsid w:val="00E97BCD"/>
    <w:rsid w:val="00EA4DC4"/>
    <w:rsid w:val="00EA7BA5"/>
    <w:rsid w:val="00EB3817"/>
    <w:rsid w:val="00EB3969"/>
    <w:rsid w:val="00EC5D66"/>
    <w:rsid w:val="00EC7EB1"/>
    <w:rsid w:val="00ED0217"/>
    <w:rsid w:val="00ED32D0"/>
    <w:rsid w:val="00ED3462"/>
    <w:rsid w:val="00ED4C72"/>
    <w:rsid w:val="00ED5E4D"/>
    <w:rsid w:val="00EF4D05"/>
    <w:rsid w:val="00EF71DF"/>
    <w:rsid w:val="00EF7D2E"/>
    <w:rsid w:val="00F039DF"/>
    <w:rsid w:val="00F04DCA"/>
    <w:rsid w:val="00F0553B"/>
    <w:rsid w:val="00F13BDB"/>
    <w:rsid w:val="00F15E6E"/>
    <w:rsid w:val="00F23F5C"/>
    <w:rsid w:val="00F444AC"/>
    <w:rsid w:val="00F50272"/>
    <w:rsid w:val="00F53000"/>
    <w:rsid w:val="00F576D2"/>
    <w:rsid w:val="00F615B0"/>
    <w:rsid w:val="00F623C0"/>
    <w:rsid w:val="00F67B9B"/>
    <w:rsid w:val="00F71B25"/>
    <w:rsid w:val="00F73659"/>
    <w:rsid w:val="00F73AC3"/>
    <w:rsid w:val="00F90D59"/>
    <w:rsid w:val="00F969C8"/>
    <w:rsid w:val="00FB56EE"/>
    <w:rsid w:val="00FC5F3C"/>
    <w:rsid w:val="00FD5C10"/>
    <w:rsid w:val="00FD627E"/>
    <w:rsid w:val="00FE4351"/>
    <w:rsid w:val="00FF0C43"/>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3A0AF50"/>
  <w15:docId w15:val="{29197241-5138-4D56-A30D-B2569F2F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3C"/>
    <w:rPr>
      <w:rFonts w:ascii="Arial" w:hAnsi="Arial"/>
    </w:rPr>
  </w:style>
  <w:style w:type="paragraph" w:styleId="Heading1">
    <w:name w:val="heading 1"/>
    <w:basedOn w:val="Normal"/>
    <w:next w:val="Normal"/>
    <w:link w:val="Heading1Char"/>
    <w:qFormat/>
    <w:rsid w:val="00C97296"/>
    <w:pPr>
      <w:keepNext/>
      <w:spacing w:line="360" w:lineRule="auto"/>
      <w:jc w:val="center"/>
      <w:outlineLvl w:val="0"/>
    </w:pPr>
    <w:rPr>
      <w:rFonts w:eastAsia="Times New Roman" w:cs="Times New Roman"/>
      <w:b/>
      <w:bCs/>
      <w:sz w:val="32"/>
    </w:rPr>
  </w:style>
  <w:style w:type="paragraph" w:styleId="Heading2">
    <w:name w:val="heading 2"/>
    <w:basedOn w:val="Normal"/>
    <w:next w:val="Normal"/>
    <w:link w:val="Heading2Char"/>
    <w:uiPriority w:val="9"/>
    <w:unhideWhenUsed/>
    <w:qFormat/>
    <w:rsid w:val="00012F92"/>
    <w:pPr>
      <w:keepNext/>
      <w:keepLines/>
      <w:spacing w:before="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12F92"/>
    <w:pPr>
      <w:keepNext/>
      <w:keepLines/>
      <w:spacing w:before="40" w:line="360" w:lineRule="auto"/>
      <w:outlineLvl w:val="2"/>
    </w:pPr>
    <w:rPr>
      <w:rFonts w:eastAsiaTheme="majorEastAsia" w:cstheme="majorBidi"/>
    </w:rPr>
  </w:style>
  <w:style w:type="paragraph" w:styleId="Heading6">
    <w:name w:val="heading 6"/>
    <w:basedOn w:val="Normal"/>
    <w:next w:val="Normal"/>
    <w:link w:val="Heading6Char"/>
    <w:uiPriority w:val="9"/>
    <w:semiHidden/>
    <w:unhideWhenUsed/>
    <w:qFormat/>
    <w:rsid w:val="00CD3E8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E1A44"/>
    <w:pPr>
      <w:ind w:left="720" w:hanging="7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E1A44"/>
    <w:rPr>
      <w:rFonts w:ascii="Times New Roman" w:eastAsia="Times New Roman" w:hAnsi="Times New Roman" w:cs="Times New Roman"/>
    </w:rPr>
  </w:style>
  <w:style w:type="character" w:customStyle="1" w:styleId="st">
    <w:name w:val="st"/>
    <w:basedOn w:val="DefaultParagraphFont"/>
    <w:rsid w:val="004C40F2"/>
  </w:style>
  <w:style w:type="character" w:styleId="Emphasis">
    <w:name w:val="Emphasis"/>
    <w:basedOn w:val="DefaultParagraphFont"/>
    <w:uiPriority w:val="20"/>
    <w:qFormat/>
    <w:rsid w:val="004C40F2"/>
    <w:rPr>
      <w:i/>
      <w:iCs/>
    </w:rPr>
  </w:style>
  <w:style w:type="paragraph" w:styleId="ListParagraph">
    <w:name w:val="List Paragraph"/>
    <w:basedOn w:val="Normal"/>
    <w:link w:val="ListParagraphChar"/>
    <w:uiPriority w:val="34"/>
    <w:qFormat/>
    <w:rsid w:val="001D1EFC"/>
    <w:pPr>
      <w:ind w:left="720"/>
      <w:contextualSpacing/>
    </w:pPr>
  </w:style>
  <w:style w:type="paragraph" w:styleId="FootnoteText">
    <w:name w:val="footnote text"/>
    <w:basedOn w:val="Normal"/>
    <w:link w:val="FootnoteTextChar"/>
    <w:semiHidden/>
    <w:rsid w:val="00465B3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65B36"/>
    <w:rPr>
      <w:rFonts w:ascii="Times New Roman" w:eastAsia="Times New Roman" w:hAnsi="Times New Roman" w:cs="Times New Roman"/>
      <w:sz w:val="20"/>
      <w:szCs w:val="20"/>
    </w:rPr>
  </w:style>
  <w:style w:type="character" w:styleId="FootnoteReference">
    <w:name w:val="footnote reference"/>
    <w:semiHidden/>
    <w:rsid w:val="00465B36"/>
    <w:rPr>
      <w:vertAlign w:val="superscript"/>
    </w:rPr>
  </w:style>
  <w:style w:type="paragraph" w:styleId="BodyTextIndent3">
    <w:name w:val="Body Text Indent 3"/>
    <w:basedOn w:val="Normal"/>
    <w:link w:val="BodyTextIndent3Char"/>
    <w:uiPriority w:val="99"/>
    <w:unhideWhenUsed/>
    <w:rsid w:val="00C43DD1"/>
    <w:pPr>
      <w:spacing w:after="120"/>
      <w:ind w:left="360"/>
    </w:pPr>
    <w:rPr>
      <w:sz w:val="16"/>
      <w:szCs w:val="16"/>
    </w:rPr>
  </w:style>
  <w:style w:type="character" w:customStyle="1" w:styleId="BodyTextIndent3Char">
    <w:name w:val="Body Text Indent 3 Char"/>
    <w:basedOn w:val="DefaultParagraphFont"/>
    <w:link w:val="BodyTextIndent3"/>
    <w:uiPriority w:val="99"/>
    <w:rsid w:val="00C43DD1"/>
    <w:rPr>
      <w:sz w:val="16"/>
      <w:szCs w:val="16"/>
    </w:rPr>
  </w:style>
  <w:style w:type="character" w:styleId="Hyperlink">
    <w:name w:val="Hyperlink"/>
    <w:uiPriority w:val="99"/>
    <w:rsid w:val="00C43DD1"/>
    <w:rPr>
      <w:color w:val="0000FF"/>
      <w:u w:val="single"/>
    </w:rPr>
  </w:style>
  <w:style w:type="character" w:customStyle="1" w:styleId="A17">
    <w:name w:val="A17"/>
    <w:uiPriority w:val="99"/>
    <w:rsid w:val="00C43DD1"/>
    <w:rPr>
      <w:rFonts w:cs="RotisSansSerif"/>
      <w:color w:val="000000"/>
      <w:sz w:val="23"/>
      <w:szCs w:val="23"/>
    </w:rPr>
  </w:style>
  <w:style w:type="paragraph" w:styleId="NormalWeb">
    <w:name w:val="Normal (Web)"/>
    <w:basedOn w:val="Normal"/>
    <w:uiPriority w:val="99"/>
    <w:unhideWhenUsed/>
    <w:rsid w:val="0055537F"/>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rsid w:val="00C97296"/>
    <w:rPr>
      <w:rFonts w:ascii="Arial" w:eastAsia="Times New Roman" w:hAnsi="Arial" w:cs="Times New Roman"/>
      <w:b/>
      <w:bCs/>
      <w:sz w:val="32"/>
    </w:rPr>
  </w:style>
  <w:style w:type="paragraph" w:styleId="Header">
    <w:name w:val="header"/>
    <w:basedOn w:val="Normal"/>
    <w:link w:val="HeaderChar"/>
    <w:uiPriority w:val="99"/>
    <w:rsid w:val="008F376C"/>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8F376C"/>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CF4CAB"/>
    <w:pPr>
      <w:spacing w:after="120"/>
      <w:ind w:left="360"/>
    </w:pPr>
  </w:style>
  <w:style w:type="character" w:customStyle="1" w:styleId="BodyTextIndentChar">
    <w:name w:val="Body Text Indent Char"/>
    <w:basedOn w:val="DefaultParagraphFont"/>
    <w:link w:val="BodyTextIndent"/>
    <w:uiPriority w:val="99"/>
    <w:rsid w:val="00CF4CAB"/>
  </w:style>
  <w:style w:type="paragraph" w:customStyle="1" w:styleId="Default">
    <w:name w:val="Default"/>
    <w:rsid w:val="00CF4CAB"/>
    <w:pPr>
      <w:autoSpaceDE w:val="0"/>
      <w:autoSpaceDN w:val="0"/>
      <w:adjustRightInd w:val="0"/>
    </w:pPr>
    <w:rPr>
      <w:rFonts w:ascii="Calibri" w:eastAsiaTheme="minorHAnsi" w:hAnsi="Calibri" w:cs="Calibri"/>
      <w:color w:val="000000"/>
    </w:rPr>
  </w:style>
  <w:style w:type="paragraph" w:customStyle="1" w:styleId="NormalafterH2">
    <w:name w:val="Normal after H2"/>
    <w:basedOn w:val="Normal"/>
    <w:qFormat/>
    <w:rsid w:val="00047CB7"/>
    <w:pPr>
      <w:spacing w:before="180" w:after="180" w:line="300" w:lineRule="atLeast"/>
    </w:pPr>
    <w:rPr>
      <w:rFonts w:ascii="Calibri" w:eastAsiaTheme="minorHAnsi" w:hAnsi="Calibri" w:cstheme="minorHAnsi"/>
      <w:sz w:val="22"/>
    </w:rPr>
  </w:style>
  <w:style w:type="character" w:styleId="CommentReference">
    <w:name w:val="annotation reference"/>
    <w:basedOn w:val="DefaultParagraphFont"/>
    <w:uiPriority w:val="99"/>
    <w:semiHidden/>
    <w:unhideWhenUsed/>
    <w:rsid w:val="00992058"/>
    <w:rPr>
      <w:sz w:val="16"/>
      <w:szCs w:val="16"/>
    </w:rPr>
  </w:style>
  <w:style w:type="paragraph" w:styleId="CommentText">
    <w:name w:val="annotation text"/>
    <w:basedOn w:val="Normal"/>
    <w:link w:val="CommentTextChar"/>
    <w:uiPriority w:val="99"/>
    <w:unhideWhenUsed/>
    <w:rsid w:val="0099205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920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58"/>
    <w:rPr>
      <w:rFonts w:ascii="Segoe UI" w:hAnsi="Segoe UI" w:cs="Segoe UI"/>
      <w:sz w:val="18"/>
      <w:szCs w:val="18"/>
    </w:rPr>
  </w:style>
  <w:style w:type="table" w:styleId="TableGrid">
    <w:name w:val="Table Grid"/>
    <w:basedOn w:val="TableNormal"/>
    <w:uiPriority w:val="39"/>
    <w:rsid w:val="002359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596B"/>
    <w:pPr>
      <w:tabs>
        <w:tab w:val="center" w:pos="4680"/>
        <w:tab w:val="right" w:pos="9360"/>
      </w:tabs>
    </w:pPr>
  </w:style>
  <w:style w:type="character" w:customStyle="1" w:styleId="FooterChar">
    <w:name w:val="Footer Char"/>
    <w:basedOn w:val="DefaultParagraphFont"/>
    <w:link w:val="Footer"/>
    <w:uiPriority w:val="99"/>
    <w:rsid w:val="0023596B"/>
  </w:style>
  <w:style w:type="character" w:customStyle="1" w:styleId="Heading6Char">
    <w:name w:val="Heading 6 Char"/>
    <w:basedOn w:val="DefaultParagraphFont"/>
    <w:link w:val="Heading6"/>
    <w:uiPriority w:val="9"/>
    <w:rsid w:val="00CD3E8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039DF"/>
    <w:rPr>
      <w:color w:val="800080" w:themeColor="followedHyperlink"/>
      <w:u w:val="single"/>
    </w:rPr>
  </w:style>
  <w:style w:type="paragraph" w:styleId="TOC1">
    <w:name w:val="toc 1"/>
    <w:basedOn w:val="Normal"/>
    <w:next w:val="Normal"/>
    <w:autoRedefine/>
    <w:uiPriority w:val="39"/>
    <w:unhideWhenUsed/>
    <w:rsid w:val="00343838"/>
    <w:pPr>
      <w:tabs>
        <w:tab w:val="right" w:leader="dot" w:pos="9350"/>
      </w:tabs>
      <w:spacing w:after="240"/>
    </w:pPr>
    <w:rPr>
      <w:rFonts w:cs="Arial"/>
      <w:i/>
      <w:noProof/>
    </w:rPr>
  </w:style>
  <w:style w:type="character" w:customStyle="1" w:styleId="Heading2Char">
    <w:name w:val="Heading 2 Char"/>
    <w:basedOn w:val="DefaultParagraphFont"/>
    <w:link w:val="Heading2"/>
    <w:uiPriority w:val="9"/>
    <w:rsid w:val="00012F9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12F92"/>
    <w:rPr>
      <w:rFonts w:ascii="Arial" w:eastAsiaTheme="majorEastAsia" w:hAnsi="Arial" w:cstheme="majorBidi"/>
    </w:rPr>
  </w:style>
  <w:style w:type="paragraph" w:styleId="TOCHeading">
    <w:name w:val="TOC Heading"/>
    <w:basedOn w:val="Heading1"/>
    <w:next w:val="Normal"/>
    <w:uiPriority w:val="39"/>
    <w:unhideWhenUsed/>
    <w:qFormat/>
    <w:rsid w:val="00B51DB8"/>
    <w:pPr>
      <w:keepLines/>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TOC2">
    <w:name w:val="toc 2"/>
    <w:basedOn w:val="Normal"/>
    <w:next w:val="Normal"/>
    <w:autoRedefine/>
    <w:uiPriority w:val="39"/>
    <w:unhideWhenUsed/>
    <w:rsid w:val="00B51DB8"/>
    <w:pPr>
      <w:spacing w:after="100"/>
      <w:ind w:left="240"/>
    </w:pPr>
  </w:style>
  <w:style w:type="paragraph" w:styleId="TOC3">
    <w:name w:val="toc 3"/>
    <w:basedOn w:val="Normal"/>
    <w:next w:val="Normal"/>
    <w:autoRedefine/>
    <w:uiPriority w:val="39"/>
    <w:unhideWhenUsed/>
    <w:rsid w:val="00B51DB8"/>
    <w:pPr>
      <w:spacing w:after="100"/>
      <w:ind w:left="480"/>
    </w:pPr>
  </w:style>
  <w:style w:type="paragraph" w:styleId="Revision">
    <w:name w:val="Revision"/>
    <w:hidden/>
    <w:uiPriority w:val="99"/>
    <w:semiHidden/>
    <w:rsid w:val="009E1FF5"/>
  </w:style>
  <w:style w:type="paragraph" w:styleId="BodyText">
    <w:name w:val="Body Text"/>
    <w:basedOn w:val="Normal"/>
    <w:link w:val="BodyTextChar"/>
    <w:uiPriority w:val="99"/>
    <w:semiHidden/>
    <w:unhideWhenUsed/>
    <w:rsid w:val="004522A0"/>
    <w:pPr>
      <w:spacing w:after="120"/>
    </w:pPr>
  </w:style>
  <w:style w:type="character" w:customStyle="1" w:styleId="BodyTextChar">
    <w:name w:val="Body Text Char"/>
    <w:basedOn w:val="DefaultParagraphFont"/>
    <w:link w:val="BodyText"/>
    <w:uiPriority w:val="99"/>
    <w:semiHidden/>
    <w:rsid w:val="004522A0"/>
    <w:rPr>
      <w:rFonts w:ascii="Arial" w:hAnsi="Arial"/>
    </w:rPr>
  </w:style>
  <w:style w:type="paragraph" w:styleId="CommentSubject">
    <w:name w:val="annotation subject"/>
    <w:basedOn w:val="CommentText"/>
    <w:next w:val="CommentText"/>
    <w:link w:val="CommentSubjectChar"/>
    <w:uiPriority w:val="99"/>
    <w:semiHidden/>
    <w:unhideWhenUsed/>
    <w:rsid w:val="00E602E8"/>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E602E8"/>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6767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279">
      <w:bodyDiv w:val="1"/>
      <w:marLeft w:val="0"/>
      <w:marRight w:val="0"/>
      <w:marTop w:val="0"/>
      <w:marBottom w:val="0"/>
      <w:divBdr>
        <w:top w:val="none" w:sz="0" w:space="0" w:color="auto"/>
        <w:left w:val="none" w:sz="0" w:space="0" w:color="auto"/>
        <w:bottom w:val="none" w:sz="0" w:space="0" w:color="auto"/>
        <w:right w:val="none" w:sz="0" w:space="0" w:color="auto"/>
      </w:divBdr>
    </w:div>
    <w:div w:id="143661869">
      <w:bodyDiv w:val="1"/>
      <w:marLeft w:val="0"/>
      <w:marRight w:val="0"/>
      <w:marTop w:val="0"/>
      <w:marBottom w:val="0"/>
      <w:divBdr>
        <w:top w:val="none" w:sz="0" w:space="0" w:color="auto"/>
        <w:left w:val="none" w:sz="0" w:space="0" w:color="auto"/>
        <w:bottom w:val="none" w:sz="0" w:space="0" w:color="auto"/>
        <w:right w:val="none" w:sz="0" w:space="0" w:color="auto"/>
      </w:divBdr>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0"/>
              <w:marBottom w:val="0"/>
              <w:divBdr>
                <w:top w:val="none" w:sz="0" w:space="0" w:color="auto"/>
                <w:left w:val="none" w:sz="0" w:space="0" w:color="auto"/>
                <w:bottom w:val="none" w:sz="0" w:space="0" w:color="auto"/>
                <w:right w:val="none" w:sz="0" w:space="0" w:color="auto"/>
              </w:divBdr>
              <w:divsChild>
                <w:div w:id="1575434316">
                  <w:marLeft w:val="-225"/>
                  <w:marRight w:val="-225"/>
                  <w:marTop w:val="0"/>
                  <w:marBottom w:val="0"/>
                  <w:divBdr>
                    <w:top w:val="none" w:sz="0" w:space="0" w:color="auto"/>
                    <w:left w:val="none" w:sz="0" w:space="0" w:color="auto"/>
                    <w:bottom w:val="none" w:sz="0" w:space="0" w:color="auto"/>
                    <w:right w:val="none" w:sz="0" w:space="0" w:color="auto"/>
                  </w:divBdr>
                  <w:divsChild>
                    <w:div w:id="20935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2145">
      <w:bodyDiv w:val="1"/>
      <w:marLeft w:val="0"/>
      <w:marRight w:val="0"/>
      <w:marTop w:val="0"/>
      <w:marBottom w:val="0"/>
      <w:divBdr>
        <w:top w:val="none" w:sz="0" w:space="0" w:color="auto"/>
        <w:left w:val="none" w:sz="0" w:space="0" w:color="auto"/>
        <w:bottom w:val="none" w:sz="0" w:space="0" w:color="auto"/>
        <w:right w:val="none" w:sz="0" w:space="0" w:color="auto"/>
      </w:divBdr>
    </w:div>
    <w:div w:id="536624622">
      <w:bodyDiv w:val="1"/>
      <w:marLeft w:val="0"/>
      <w:marRight w:val="0"/>
      <w:marTop w:val="0"/>
      <w:marBottom w:val="0"/>
      <w:divBdr>
        <w:top w:val="none" w:sz="0" w:space="0" w:color="auto"/>
        <w:left w:val="none" w:sz="0" w:space="0" w:color="auto"/>
        <w:bottom w:val="none" w:sz="0" w:space="0" w:color="auto"/>
        <w:right w:val="none" w:sz="0" w:space="0" w:color="auto"/>
      </w:divBdr>
    </w:div>
    <w:div w:id="717434703">
      <w:bodyDiv w:val="1"/>
      <w:marLeft w:val="0"/>
      <w:marRight w:val="0"/>
      <w:marTop w:val="0"/>
      <w:marBottom w:val="0"/>
      <w:divBdr>
        <w:top w:val="none" w:sz="0" w:space="0" w:color="auto"/>
        <w:left w:val="none" w:sz="0" w:space="0" w:color="auto"/>
        <w:bottom w:val="none" w:sz="0" w:space="0" w:color="auto"/>
        <w:right w:val="none" w:sz="0" w:space="0" w:color="auto"/>
      </w:divBdr>
    </w:div>
    <w:div w:id="753864107">
      <w:bodyDiv w:val="1"/>
      <w:marLeft w:val="0"/>
      <w:marRight w:val="0"/>
      <w:marTop w:val="0"/>
      <w:marBottom w:val="0"/>
      <w:divBdr>
        <w:top w:val="none" w:sz="0" w:space="0" w:color="auto"/>
        <w:left w:val="none" w:sz="0" w:space="0" w:color="auto"/>
        <w:bottom w:val="none" w:sz="0" w:space="0" w:color="auto"/>
        <w:right w:val="none" w:sz="0" w:space="0" w:color="auto"/>
      </w:divBdr>
    </w:div>
    <w:div w:id="906643800">
      <w:bodyDiv w:val="1"/>
      <w:marLeft w:val="0"/>
      <w:marRight w:val="0"/>
      <w:marTop w:val="0"/>
      <w:marBottom w:val="0"/>
      <w:divBdr>
        <w:top w:val="none" w:sz="0" w:space="0" w:color="auto"/>
        <w:left w:val="none" w:sz="0" w:space="0" w:color="auto"/>
        <w:bottom w:val="none" w:sz="0" w:space="0" w:color="auto"/>
        <w:right w:val="none" w:sz="0" w:space="0" w:color="auto"/>
      </w:divBdr>
    </w:div>
    <w:div w:id="952176602">
      <w:bodyDiv w:val="1"/>
      <w:marLeft w:val="0"/>
      <w:marRight w:val="0"/>
      <w:marTop w:val="0"/>
      <w:marBottom w:val="0"/>
      <w:divBdr>
        <w:top w:val="none" w:sz="0" w:space="0" w:color="auto"/>
        <w:left w:val="none" w:sz="0" w:space="0" w:color="auto"/>
        <w:bottom w:val="none" w:sz="0" w:space="0" w:color="auto"/>
        <w:right w:val="none" w:sz="0" w:space="0" w:color="auto"/>
      </w:divBdr>
    </w:div>
    <w:div w:id="1431001617">
      <w:bodyDiv w:val="1"/>
      <w:marLeft w:val="0"/>
      <w:marRight w:val="0"/>
      <w:marTop w:val="0"/>
      <w:marBottom w:val="0"/>
      <w:divBdr>
        <w:top w:val="none" w:sz="0" w:space="0" w:color="auto"/>
        <w:left w:val="none" w:sz="0" w:space="0" w:color="auto"/>
        <w:bottom w:val="none" w:sz="0" w:space="0" w:color="auto"/>
        <w:right w:val="none" w:sz="0" w:space="0" w:color="auto"/>
      </w:divBdr>
    </w:div>
    <w:div w:id="1616473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liforniacareers.info/" TargetMode="External"/><Relationship Id="rId18" Type="http://schemas.openxmlformats.org/officeDocument/2006/relationships/hyperlink" Target="https://extranet.cccco.edu/Portals/1/WED/Perkins/District_Preliminary_Allocations_Memo_2018-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ed.gov/fund/grant/apply/appforms/ed80-013.pdf" TargetMode="External"/><Relationship Id="rId7" Type="http://schemas.openxmlformats.org/officeDocument/2006/relationships/endnotes" Target="endnotes.xml"/><Relationship Id="rId12" Type="http://schemas.openxmlformats.org/officeDocument/2006/relationships/hyperlink" Target="https://cryrop.org/Educators/CTE-Teach/index.html" TargetMode="External"/><Relationship Id="rId17" Type="http://schemas.openxmlformats.org/officeDocument/2006/relationships/hyperlink" Target="https://www.cde.ca.gov/ci/ct/p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ci/ct/pk" TargetMode="External"/><Relationship Id="rId20" Type="http://schemas.openxmlformats.org/officeDocument/2006/relationships/hyperlink" Target="https://apply07.grants.gov/apply/forms/sample/SFLLL_1_2-V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eonline.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ccgp.cccco.ed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www2.ed.gov/fund/grant/apply/appforms/sf424b.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ngwhatmatters.cccco.edu/" TargetMode="External"/><Relationship Id="rId22" Type="http://schemas.openxmlformats.org/officeDocument/2006/relationships/hyperlink" Target="https://www2.ed.gov/fund/grant/apply/appforms/gepa4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3C3A-5DEF-4064-BCEB-E0450146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14185</Words>
  <Characters>80856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Draft 2019–20 California State Transition Plan - California Workforce Pathways (CA Dept of Education)</vt:lpstr>
    </vt:vector>
  </TitlesOfParts>
  <Company/>
  <LinksUpToDate>false</LinksUpToDate>
  <CharactersWithSpaces>94852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April 2019 Agenda Item 02 Attachment 1 - Career Technical Education (CA Dept of Education)</dc:title>
  <dc:subject>Draft 2019–20 California State Transition Plan for Career Technical Education.</dc:subject>
  <dc:creator>Russell Weikle</dc:creator>
  <cp:keywords/>
  <dc:description/>
  <cp:lastModifiedBy>Windows User</cp:lastModifiedBy>
  <cp:revision>7</cp:revision>
  <cp:lastPrinted>2019-03-07T19:46:00Z</cp:lastPrinted>
  <dcterms:created xsi:type="dcterms:W3CDTF">2019-04-12T20:15:00Z</dcterms:created>
  <dcterms:modified xsi:type="dcterms:W3CDTF">2019-04-12T20:58:00Z</dcterms:modified>
</cp:coreProperties>
</file>