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2CB5" w14:textId="77777777" w:rsidR="00124F74" w:rsidRDefault="00124F74" w:rsidP="00124F74">
      <w:pPr>
        <w:pBdr>
          <w:top w:val="single" w:sz="24" w:space="1" w:color="auto"/>
          <w:left w:val="single" w:sz="24" w:space="4" w:color="auto"/>
          <w:bottom w:val="single" w:sz="24" w:space="1" w:color="auto"/>
          <w:right w:val="single" w:sz="24" w:space="4" w:color="auto"/>
        </w:pBdr>
        <w:spacing w:after="720"/>
        <w:jc w:val="both"/>
        <w:rPr>
          <w:rFonts w:ascii="Arial" w:hAnsi="Arial" w:cs="Arial"/>
          <w:b/>
          <w:bCs/>
        </w:rPr>
      </w:pPr>
    </w:p>
    <w:p w14:paraId="5F9AEF26" w14:textId="77777777" w:rsidR="00124F74" w:rsidRPr="000A6840" w:rsidRDefault="00124F74" w:rsidP="00124F74">
      <w:pPr>
        <w:pBdr>
          <w:top w:val="single" w:sz="24" w:space="1" w:color="auto"/>
          <w:left w:val="single" w:sz="24" w:space="4" w:color="auto"/>
          <w:bottom w:val="single" w:sz="24" w:space="1" w:color="auto"/>
          <w:right w:val="single" w:sz="24" w:space="4" w:color="auto"/>
        </w:pBdr>
        <w:spacing w:after="480"/>
        <w:jc w:val="center"/>
        <w:rPr>
          <w:rFonts w:ascii="Arial" w:hAnsi="Arial" w:cs="Arial"/>
          <w:b/>
          <w:bCs/>
          <w:sz w:val="28"/>
          <w:szCs w:val="28"/>
        </w:rPr>
      </w:pPr>
      <w:r w:rsidRPr="000A6840">
        <w:rPr>
          <w:rFonts w:ascii="Arial" w:hAnsi="Arial" w:cs="Arial"/>
          <w:b/>
          <w:bCs/>
          <w:sz w:val="28"/>
          <w:szCs w:val="28"/>
        </w:rPr>
        <w:t>California Department of Education</w:t>
      </w:r>
    </w:p>
    <w:p w14:paraId="55D56503" w14:textId="77777777" w:rsidR="00124F74" w:rsidRPr="000A6840" w:rsidRDefault="00124F74" w:rsidP="00124F74">
      <w:pPr>
        <w:pStyle w:val="Heading1"/>
        <w:spacing w:after="720"/>
      </w:pPr>
      <w:r w:rsidRPr="000A6840">
        <w:t>Report to the Governor, Legislature, and the Legislative Analyst’s Office: Career Technical Education Initiative</w:t>
      </w:r>
    </w:p>
    <w:p w14:paraId="7691069E" w14:textId="77777777" w:rsidR="00124F74" w:rsidRPr="000A6840" w:rsidRDefault="00124F74" w:rsidP="00124F74">
      <w:pPr>
        <w:pBdr>
          <w:top w:val="single" w:sz="24" w:space="1" w:color="auto"/>
          <w:left w:val="single" w:sz="24" w:space="4" w:color="auto"/>
          <w:bottom w:val="single" w:sz="24" w:space="1" w:color="auto"/>
          <w:right w:val="single" w:sz="24" w:space="4" w:color="auto"/>
        </w:pBdr>
        <w:spacing w:after="720"/>
        <w:jc w:val="center"/>
        <w:rPr>
          <w:rFonts w:ascii="Arial" w:hAnsi="Arial" w:cs="Arial"/>
          <w:b/>
          <w:bCs/>
        </w:rPr>
      </w:pPr>
      <w:r w:rsidRPr="000A6840">
        <w:rPr>
          <w:rFonts w:ascii="Arial" w:hAnsi="Arial" w:cs="Arial"/>
          <w:color w:val="C0C0C0"/>
        </w:rPr>
        <w:object w:dxaOrig="5999" w:dyaOrig="5999" w14:anchorId="1A88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Seal for the State of California Department of Education." style="width:180pt;height:180pt" o:ole="">
            <v:imagedata r:id="rId8" o:title=""/>
          </v:shape>
          <o:OLEObject Type="Embed" ProgID="MSPhotoEd.3" ShapeID="_x0000_i1025" DrawAspect="Content" ObjectID="_1748764024" r:id="rId9"/>
        </w:object>
      </w:r>
    </w:p>
    <w:p w14:paraId="34B7D622" w14:textId="77777777" w:rsidR="00124F74" w:rsidRPr="000A6840" w:rsidRDefault="00124F74" w:rsidP="00124F74">
      <w:pPr>
        <w:pBdr>
          <w:top w:val="single" w:sz="24" w:space="1" w:color="auto"/>
          <w:left w:val="single" w:sz="24" w:space="4" w:color="auto"/>
          <w:bottom w:val="single" w:sz="24" w:space="1" w:color="auto"/>
          <w:right w:val="single" w:sz="24" w:space="4" w:color="auto"/>
        </w:pBdr>
        <w:spacing w:after="240"/>
        <w:jc w:val="center"/>
        <w:rPr>
          <w:rFonts w:ascii="Arial" w:hAnsi="Arial" w:cs="Arial"/>
          <w:b/>
          <w:bCs/>
          <w:iCs/>
        </w:rPr>
      </w:pPr>
      <w:r w:rsidRPr="000A6840">
        <w:rPr>
          <w:rFonts w:ascii="Arial" w:hAnsi="Arial" w:cs="Arial"/>
          <w:b/>
          <w:bCs/>
          <w:iCs/>
        </w:rPr>
        <w:t>Prepared by:</w:t>
      </w:r>
    </w:p>
    <w:p w14:paraId="0B9E9E36" w14:textId="77777777" w:rsidR="00124F74" w:rsidRPr="000A6840" w:rsidRDefault="00124F74" w:rsidP="00124F74">
      <w:pPr>
        <w:pBdr>
          <w:top w:val="single" w:sz="24" w:space="1" w:color="auto"/>
          <w:left w:val="single" w:sz="24" w:space="4" w:color="auto"/>
          <w:bottom w:val="single" w:sz="24" w:space="1" w:color="auto"/>
          <w:right w:val="single" w:sz="24" w:space="4" w:color="auto"/>
        </w:pBdr>
        <w:spacing w:after="240"/>
        <w:jc w:val="center"/>
        <w:rPr>
          <w:rFonts w:ascii="Arial" w:hAnsi="Arial" w:cs="Arial"/>
          <w:b/>
          <w:bCs/>
          <w:sz w:val="28"/>
          <w:szCs w:val="28"/>
        </w:rPr>
      </w:pPr>
      <w:r w:rsidRPr="000A6840">
        <w:rPr>
          <w:rFonts w:ascii="Arial" w:hAnsi="Arial" w:cs="Arial"/>
          <w:b/>
          <w:bCs/>
          <w:sz w:val="28"/>
          <w:szCs w:val="28"/>
        </w:rPr>
        <w:t>Career and College Transition Division</w:t>
      </w:r>
    </w:p>
    <w:p w14:paraId="5F283882" w14:textId="77777777" w:rsidR="00124F74" w:rsidRPr="001D3747" w:rsidRDefault="00124F74" w:rsidP="00124F74">
      <w:pPr>
        <w:pBdr>
          <w:top w:val="single" w:sz="24" w:space="1" w:color="auto"/>
          <w:left w:val="single" w:sz="24" w:space="4" w:color="auto"/>
          <w:bottom w:val="single" w:sz="24" w:space="1" w:color="auto"/>
          <w:right w:val="single" w:sz="24" w:space="4" w:color="auto"/>
        </w:pBdr>
        <w:spacing w:after="720"/>
        <w:jc w:val="center"/>
        <w:rPr>
          <w:rFonts w:ascii="Arial" w:hAnsi="Arial" w:cs="Arial"/>
          <w:iCs/>
        </w:rPr>
      </w:pPr>
      <w:r w:rsidRPr="001D3747">
        <w:rPr>
          <w:rFonts w:ascii="Arial" w:hAnsi="Arial" w:cs="Arial"/>
          <w:iCs/>
        </w:rPr>
        <w:t xml:space="preserve">March </w:t>
      </w:r>
      <w:r w:rsidR="005678CC">
        <w:rPr>
          <w:rFonts w:ascii="Arial" w:hAnsi="Arial" w:cs="Arial"/>
          <w:iCs/>
        </w:rPr>
        <w:t>1</w:t>
      </w:r>
      <w:r w:rsidR="002F7403">
        <w:rPr>
          <w:rFonts w:ascii="Arial" w:hAnsi="Arial" w:cs="Arial"/>
          <w:iCs/>
        </w:rPr>
        <w:t>4</w:t>
      </w:r>
      <w:r w:rsidRPr="001D3747">
        <w:rPr>
          <w:rFonts w:ascii="Arial" w:hAnsi="Arial" w:cs="Arial"/>
          <w:iCs/>
        </w:rPr>
        <w:t>, 202</w:t>
      </w:r>
      <w:r w:rsidR="009C0F5E">
        <w:rPr>
          <w:rFonts w:ascii="Arial" w:hAnsi="Arial" w:cs="Arial"/>
          <w:iCs/>
        </w:rPr>
        <w:t>3</w:t>
      </w:r>
    </w:p>
    <w:p w14:paraId="250CCA97" w14:textId="77777777" w:rsidR="00124F74" w:rsidRPr="001D3747" w:rsidRDefault="00124F74" w:rsidP="00124F74">
      <w:pPr>
        <w:pBdr>
          <w:top w:val="single" w:sz="24" w:space="1" w:color="auto"/>
          <w:left w:val="single" w:sz="24" w:space="4" w:color="auto"/>
          <w:bottom w:val="single" w:sz="24" w:space="1" w:color="auto"/>
          <w:right w:val="single" w:sz="24" w:space="4" w:color="auto"/>
        </w:pBdr>
        <w:spacing w:after="240"/>
        <w:jc w:val="both"/>
        <w:rPr>
          <w:rFonts w:ascii="Arial" w:hAnsi="Arial" w:cs="Arial"/>
          <w:lang w:bidi="en-US"/>
        </w:rPr>
      </w:pPr>
      <w:r w:rsidRPr="001D3747">
        <w:rPr>
          <w:rFonts w:ascii="Arial" w:hAnsi="Arial" w:cs="Arial"/>
          <w:i/>
          <w:lang w:bidi="en-US"/>
        </w:rPr>
        <w:t>Description</w:t>
      </w:r>
      <w:r w:rsidRPr="001D3747">
        <w:rPr>
          <w:rFonts w:ascii="Arial" w:hAnsi="Arial" w:cs="Arial"/>
          <w:lang w:bidi="en-US"/>
        </w:rPr>
        <w:t>: Report on 20</w:t>
      </w:r>
      <w:r w:rsidR="005678CC">
        <w:rPr>
          <w:rFonts w:ascii="Arial" w:hAnsi="Arial" w:cs="Arial"/>
          <w:lang w:bidi="en-US"/>
        </w:rPr>
        <w:t>2</w:t>
      </w:r>
      <w:r w:rsidR="009C0F5E">
        <w:rPr>
          <w:rFonts w:ascii="Arial" w:hAnsi="Arial" w:cs="Arial"/>
          <w:lang w:bidi="en-US"/>
        </w:rPr>
        <w:t>1</w:t>
      </w:r>
      <w:r w:rsidRPr="001D3747">
        <w:rPr>
          <w:rFonts w:ascii="Arial" w:hAnsi="Arial" w:cs="Arial"/>
          <w:lang w:bidi="en-US"/>
        </w:rPr>
        <w:t>–2</w:t>
      </w:r>
      <w:r w:rsidR="009C0F5E">
        <w:rPr>
          <w:rFonts w:ascii="Arial" w:hAnsi="Arial" w:cs="Arial"/>
          <w:lang w:bidi="en-US"/>
        </w:rPr>
        <w:t>2</w:t>
      </w:r>
      <w:r w:rsidRPr="001D3747">
        <w:rPr>
          <w:rFonts w:ascii="Arial" w:hAnsi="Arial" w:cs="Arial"/>
          <w:lang w:bidi="en-US"/>
        </w:rPr>
        <w:t xml:space="preserve"> outcomes and 202</w:t>
      </w:r>
      <w:r w:rsidR="009C0F5E">
        <w:rPr>
          <w:rFonts w:ascii="Arial" w:hAnsi="Arial" w:cs="Arial"/>
          <w:lang w:bidi="en-US"/>
        </w:rPr>
        <w:t>2</w:t>
      </w:r>
      <w:r w:rsidRPr="001D3747">
        <w:rPr>
          <w:rFonts w:ascii="Arial" w:hAnsi="Arial" w:cs="Arial"/>
          <w:lang w:bidi="en-US"/>
        </w:rPr>
        <w:t>–2</w:t>
      </w:r>
      <w:r w:rsidR="009C0F5E">
        <w:rPr>
          <w:rFonts w:ascii="Arial" w:hAnsi="Arial" w:cs="Arial"/>
          <w:lang w:bidi="en-US"/>
        </w:rPr>
        <w:t>3</w:t>
      </w:r>
      <w:r w:rsidRPr="001D3747">
        <w:rPr>
          <w:rFonts w:ascii="Arial" w:hAnsi="Arial" w:cs="Arial"/>
          <w:lang w:bidi="en-US"/>
        </w:rPr>
        <w:t xml:space="preserve"> expenditure plan for the Career Technical Education Initiative</w:t>
      </w:r>
      <w:r w:rsidR="005678CC">
        <w:rPr>
          <w:rFonts w:ascii="Arial" w:hAnsi="Arial" w:cs="Arial"/>
          <w:lang w:bidi="en-US"/>
        </w:rPr>
        <w:t xml:space="preserve"> Funds</w:t>
      </w:r>
    </w:p>
    <w:p w14:paraId="76C4C3E4" w14:textId="5E511A8F" w:rsidR="00124F74" w:rsidRPr="001D3747" w:rsidRDefault="00124F74" w:rsidP="00124F74">
      <w:pPr>
        <w:pBdr>
          <w:top w:val="single" w:sz="24" w:space="1" w:color="auto"/>
          <w:left w:val="single" w:sz="24" w:space="4" w:color="auto"/>
          <w:bottom w:val="single" w:sz="24" w:space="1" w:color="auto"/>
          <w:right w:val="single" w:sz="24" w:space="4" w:color="auto"/>
        </w:pBdr>
        <w:spacing w:after="240"/>
        <w:jc w:val="both"/>
        <w:rPr>
          <w:rFonts w:ascii="Arial" w:hAnsi="Arial" w:cs="Arial"/>
          <w:lang w:bidi="en-US"/>
        </w:rPr>
      </w:pPr>
      <w:bookmarkStart w:id="0" w:name="_Hlk132118964"/>
      <w:r w:rsidRPr="001D3747">
        <w:rPr>
          <w:rFonts w:ascii="Arial" w:hAnsi="Arial" w:cs="Arial"/>
          <w:i/>
          <w:lang w:bidi="en-US"/>
        </w:rPr>
        <w:t>Authority</w:t>
      </w:r>
      <w:r w:rsidRPr="001D3747">
        <w:rPr>
          <w:rFonts w:ascii="Arial" w:hAnsi="Arial" w:cs="Arial"/>
          <w:lang w:bidi="en-US"/>
        </w:rPr>
        <w:t xml:space="preserve">: </w:t>
      </w:r>
      <w:r>
        <w:rPr>
          <w:rFonts w:ascii="Arial" w:hAnsi="Arial" w:cs="Arial"/>
          <w:lang w:bidi="en-US"/>
        </w:rPr>
        <w:t>202</w:t>
      </w:r>
      <w:r w:rsidR="00C045DA">
        <w:rPr>
          <w:rFonts w:ascii="Arial" w:hAnsi="Arial" w:cs="Arial"/>
          <w:lang w:bidi="en-US"/>
        </w:rPr>
        <w:t>2</w:t>
      </w:r>
      <w:r>
        <w:rPr>
          <w:rFonts w:ascii="Arial" w:hAnsi="Arial" w:cs="Arial"/>
          <w:lang w:bidi="en-US"/>
        </w:rPr>
        <w:t xml:space="preserve"> Budget Act </w:t>
      </w:r>
      <w:r w:rsidRPr="001D3747">
        <w:rPr>
          <w:rFonts w:ascii="Arial" w:hAnsi="Arial" w:cs="Arial"/>
          <w:bCs/>
        </w:rPr>
        <w:t>Item 6100-170-0001</w:t>
      </w:r>
    </w:p>
    <w:bookmarkEnd w:id="0"/>
    <w:p w14:paraId="759BF524" w14:textId="77777777" w:rsidR="00124F74" w:rsidRPr="001D3747" w:rsidRDefault="00124F74" w:rsidP="00124F74">
      <w:pPr>
        <w:pBdr>
          <w:top w:val="single" w:sz="24" w:space="1" w:color="auto"/>
          <w:left w:val="single" w:sz="24" w:space="4" w:color="auto"/>
          <w:bottom w:val="single" w:sz="24" w:space="1" w:color="auto"/>
          <w:right w:val="single" w:sz="24" w:space="4" w:color="auto"/>
        </w:pBdr>
        <w:spacing w:after="240"/>
        <w:jc w:val="both"/>
        <w:rPr>
          <w:rFonts w:ascii="Arial" w:hAnsi="Arial" w:cs="Arial"/>
          <w:lang w:bidi="en-US"/>
        </w:rPr>
      </w:pPr>
      <w:r w:rsidRPr="001D3747">
        <w:rPr>
          <w:rFonts w:ascii="Arial" w:hAnsi="Arial" w:cs="Arial"/>
          <w:i/>
          <w:lang w:bidi="en-US"/>
        </w:rPr>
        <w:t>Recipient</w:t>
      </w:r>
      <w:r w:rsidRPr="001D3747">
        <w:rPr>
          <w:rFonts w:ascii="Arial" w:hAnsi="Arial" w:cs="Arial"/>
          <w:lang w:bidi="en-US"/>
        </w:rPr>
        <w:t xml:space="preserve">: </w:t>
      </w:r>
      <w:r w:rsidRPr="001D3747">
        <w:rPr>
          <w:rFonts w:ascii="Arial" w:hAnsi="Arial" w:cs="Arial"/>
        </w:rPr>
        <w:t>Governor, Legislature, and the Legislative Analyst’s Office</w:t>
      </w:r>
    </w:p>
    <w:p w14:paraId="7B1854E5" w14:textId="77777777" w:rsidR="00124F74" w:rsidRPr="001D3747" w:rsidRDefault="00124F74" w:rsidP="00124F74">
      <w:pPr>
        <w:pBdr>
          <w:top w:val="single" w:sz="24" w:space="1" w:color="auto"/>
          <w:left w:val="single" w:sz="24" w:space="4" w:color="auto"/>
          <w:bottom w:val="single" w:sz="24" w:space="1" w:color="auto"/>
          <w:right w:val="single" w:sz="24" w:space="4" w:color="auto"/>
        </w:pBdr>
        <w:spacing w:after="240"/>
        <w:jc w:val="both"/>
        <w:rPr>
          <w:rFonts w:ascii="Arial" w:hAnsi="Arial" w:cs="Arial"/>
          <w:lang w:bidi="en-US"/>
        </w:rPr>
      </w:pPr>
      <w:r w:rsidRPr="001D3747">
        <w:rPr>
          <w:rFonts w:ascii="Arial" w:hAnsi="Arial" w:cs="Arial"/>
          <w:i/>
          <w:lang w:bidi="en-US"/>
        </w:rPr>
        <w:t>Due Date</w:t>
      </w:r>
      <w:r w:rsidRPr="001D3747">
        <w:rPr>
          <w:rFonts w:ascii="Arial" w:hAnsi="Arial" w:cs="Arial"/>
          <w:lang w:bidi="en-US"/>
        </w:rPr>
        <w:t xml:space="preserve">: </w:t>
      </w:r>
      <w:r w:rsidRPr="001D3747">
        <w:rPr>
          <w:rFonts w:ascii="Arial" w:hAnsi="Arial" w:cs="Arial"/>
          <w:bCs/>
        </w:rPr>
        <w:t>October 1</w:t>
      </w:r>
      <w:r w:rsidR="005678CC">
        <w:rPr>
          <w:rFonts w:ascii="Arial" w:hAnsi="Arial" w:cs="Arial"/>
          <w:bCs/>
        </w:rPr>
        <w:t xml:space="preserve"> -</w:t>
      </w:r>
      <w:r w:rsidRPr="001D3747">
        <w:rPr>
          <w:rFonts w:ascii="Arial" w:hAnsi="Arial" w:cs="Arial"/>
          <w:bCs/>
        </w:rPr>
        <w:t xml:space="preserve"> Annually</w:t>
      </w:r>
    </w:p>
    <w:p w14:paraId="6F7DC7E7" w14:textId="77777777" w:rsidR="00124F74" w:rsidRPr="001D3747" w:rsidRDefault="00124F74" w:rsidP="00124F74">
      <w:pPr>
        <w:spacing w:after="240"/>
      </w:pPr>
    </w:p>
    <w:p w14:paraId="476AECB7" w14:textId="77777777" w:rsidR="00124F74" w:rsidRPr="001D3747" w:rsidRDefault="00124F74" w:rsidP="00124F74">
      <w:pPr>
        <w:sectPr w:rsidR="00124F74" w:rsidRPr="001D3747" w:rsidSect="00315109">
          <w:footerReference w:type="default" r:id="rId10"/>
          <w:pgSz w:w="12240" w:h="15840"/>
          <w:pgMar w:top="1440" w:right="1440" w:bottom="1440" w:left="1800" w:header="720" w:footer="720" w:gutter="0"/>
          <w:cols w:space="720"/>
          <w:titlePg/>
          <w:docGrid w:linePitch="360"/>
        </w:sectPr>
      </w:pPr>
    </w:p>
    <w:p w14:paraId="6C0815CC" w14:textId="77777777" w:rsidR="00124F74" w:rsidRPr="001D3747" w:rsidRDefault="00124F74" w:rsidP="00124F74">
      <w:pPr>
        <w:spacing w:after="240"/>
        <w:jc w:val="center"/>
        <w:rPr>
          <w:rFonts w:ascii="Arial" w:hAnsi="Arial" w:cs="Arial"/>
          <w:b/>
        </w:rPr>
      </w:pPr>
      <w:r w:rsidRPr="001D3747">
        <w:rPr>
          <w:rFonts w:ascii="Arial" w:hAnsi="Arial" w:cs="Arial"/>
          <w:b/>
        </w:rPr>
        <w:lastRenderedPageBreak/>
        <w:t>California Department of Education</w:t>
      </w:r>
    </w:p>
    <w:p w14:paraId="0D3933D7" w14:textId="77777777" w:rsidR="00124F74" w:rsidRPr="001D3747" w:rsidRDefault="00124F74" w:rsidP="00124F74">
      <w:pPr>
        <w:spacing w:after="240"/>
        <w:jc w:val="center"/>
        <w:rPr>
          <w:rFonts w:ascii="Arial" w:hAnsi="Arial" w:cs="Arial"/>
          <w:b/>
        </w:rPr>
      </w:pPr>
      <w:r w:rsidRPr="001D3747">
        <w:rPr>
          <w:rFonts w:ascii="Arial" w:hAnsi="Arial" w:cs="Arial"/>
          <w:b/>
        </w:rPr>
        <w:t xml:space="preserve">Report to the Governor, Legislature, and the Legislative Analyst’s Office: </w:t>
      </w:r>
      <w:r w:rsidRPr="001D3747">
        <w:rPr>
          <w:rFonts w:ascii="Arial" w:hAnsi="Arial" w:cs="Arial"/>
          <w:b/>
        </w:rPr>
        <w:br/>
        <w:t>Career Technical Education Initiative</w:t>
      </w:r>
    </w:p>
    <w:p w14:paraId="668674FA" w14:textId="77777777" w:rsidR="00124F74" w:rsidRPr="001D3747" w:rsidRDefault="00124F74" w:rsidP="00124F74">
      <w:pPr>
        <w:pStyle w:val="Heading2"/>
      </w:pPr>
      <w:bookmarkStart w:id="1" w:name="_Toc71891801"/>
      <w:r w:rsidRPr="001D3747">
        <w:t>Table of Contents</w:t>
      </w:r>
      <w:bookmarkEnd w:id="1"/>
    </w:p>
    <w:sdt>
      <w:sdtPr>
        <w:id w:val="-1613277660"/>
        <w:docPartObj>
          <w:docPartGallery w:val="Table of Contents"/>
          <w:docPartUnique/>
        </w:docPartObj>
      </w:sdtPr>
      <w:sdtEndPr>
        <w:rPr>
          <w:rFonts w:ascii="Arial" w:hAnsi="Arial" w:cs="Arial"/>
          <w:b/>
          <w:bCs/>
          <w:noProof/>
        </w:rPr>
      </w:sdtEndPr>
      <w:sdtContent>
        <w:p w14:paraId="4F428BA9" w14:textId="77777777" w:rsidR="00BD6C0B" w:rsidRPr="00BD6C0B" w:rsidRDefault="00124F74">
          <w:pPr>
            <w:pStyle w:val="TOC2"/>
            <w:rPr>
              <w:rFonts w:ascii="Arial" w:eastAsiaTheme="minorEastAsia" w:hAnsi="Arial" w:cs="Arial"/>
              <w:noProof/>
              <w:sz w:val="22"/>
              <w:szCs w:val="22"/>
            </w:rPr>
          </w:pPr>
          <w:r w:rsidRPr="00BD6C0B">
            <w:rPr>
              <w:rFonts w:ascii="Arial" w:hAnsi="Arial" w:cs="Arial"/>
            </w:rPr>
            <w:fldChar w:fldCharType="begin"/>
          </w:r>
          <w:r w:rsidRPr="00BD6C0B">
            <w:rPr>
              <w:rFonts w:ascii="Arial" w:hAnsi="Arial" w:cs="Arial"/>
            </w:rPr>
            <w:instrText xml:space="preserve"> TOC \o "2-3" \h \z \u </w:instrText>
          </w:r>
          <w:r w:rsidRPr="00BD6C0B">
            <w:rPr>
              <w:rFonts w:ascii="Arial" w:hAnsi="Arial" w:cs="Arial"/>
            </w:rPr>
            <w:fldChar w:fldCharType="separate"/>
          </w:r>
          <w:hyperlink w:anchor="_Toc71891802" w:history="1">
            <w:r w:rsidR="00BD6C0B" w:rsidRPr="00BD6C0B">
              <w:rPr>
                <w:rStyle w:val="Hyperlink"/>
                <w:rFonts w:ascii="Arial" w:hAnsi="Arial" w:cs="Arial"/>
                <w:noProof/>
              </w:rPr>
              <w:t>Executive Summary</w:t>
            </w:r>
            <w:r w:rsidR="00BD6C0B" w:rsidRPr="00BD6C0B">
              <w:rPr>
                <w:rFonts w:ascii="Arial" w:hAnsi="Arial" w:cs="Arial"/>
                <w:noProof/>
                <w:webHidden/>
              </w:rPr>
              <w:tab/>
            </w:r>
            <w:r w:rsidR="00BD6C0B" w:rsidRPr="00BD6C0B">
              <w:rPr>
                <w:rFonts w:ascii="Arial" w:hAnsi="Arial" w:cs="Arial"/>
                <w:noProof/>
                <w:webHidden/>
              </w:rPr>
              <w:fldChar w:fldCharType="begin"/>
            </w:r>
            <w:r w:rsidR="00BD6C0B" w:rsidRPr="00BD6C0B">
              <w:rPr>
                <w:rFonts w:ascii="Arial" w:hAnsi="Arial" w:cs="Arial"/>
                <w:noProof/>
                <w:webHidden/>
              </w:rPr>
              <w:instrText xml:space="preserve"> PAGEREF _Toc71891802 \h </w:instrText>
            </w:r>
            <w:r w:rsidR="00BD6C0B" w:rsidRPr="00BD6C0B">
              <w:rPr>
                <w:rFonts w:ascii="Arial" w:hAnsi="Arial" w:cs="Arial"/>
                <w:noProof/>
                <w:webHidden/>
              </w:rPr>
            </w:r>
            <w:r w:rsidR="00BD6C0B" w:rsidRPr="00BD6C0B">
              <w:rPr>
                <w:rFonts w:ascii="Arial" w:hAnsi="Arial" w:cs="Arial"/>
                <w:noProof/>
                <w:webHidden/>
              </w:rPr>
              <w:fldChar w:fldCharType="separate"/>
            </w:r>
            <w:r w:rsidR="00BD6C0B" w:rsidRPr="00BD6C0B">
              <w:rPr>
                <w:rFonts w:ascii="Arial" w:hAnsi="Arial" w:cs="Arial"/>
                <w:noProof/>
                <w:webHidden/>
              </w:rPr>
              <w:t>3</w:t>
            </w:r>
            <w:r w:rsidR="00BD6C0B" w:rsidRPr="00BD6C0B">
              <w:rPr>
                <w:rFonts w:ascii="Arial" w:hAnsi="Arial" w:cs="Arial"/>
                <w:noProof/>
                <w:webHidden/>
              </w:rPr>
              <w:fldChar w:fldCharType="end"/>
            </w:r>
          </w:hyperlink>
        </w:p>
        <w:p w14:paraId="46F4C15D" w14:textId="77777777" w:rsidR="00BD6C0B" w:rsidRPr="00BD6C0B" w:rsidRDefault="00000000">
          <w:pPr>
            <w:pStyle w:val="TOC2"/>
            <w:rPr>
              <w:rFonts w:ascii="Arial" w:eastAsiaTheme="minorEastAsia" w:hAnsi="Arial" w:cs="Arial"/>
              <w:noProof/>
              <w:sz w:val="22"/>
              <w:szCs w:val="22"/>
            </w:rPr>
          </w:pPr>
          <w:hyperlink w:anchor="_Toc71891803" w:history="1">
            <w:r w:rsidR="00BD6C0B" w:rsidRPr="00BD6C0B">
              <w:rPr>
                <w:rStyle w:val="Hyperlink"/>
                <w:rFonts w:ascii="Arial" w:hAnsi="Arial" w:cs="Arial"/>
                <w:noProof/>
              </w:rPr>
              <w:t>Introduction</w:t>
            </w:r>
            <w:r w:rsidR="00BD6C0B" w:rsidRPr="00BD6C0B">
              <w:rPr>
                <w:rFonts w:ascii="Arial" w:hAnsi="Arial" w:cs="Arial"/>
                <w:noProof/>
                <w:webHidden/>
              </w:rPr>
              <w:tab/>
            </w:r>
            <w:r w:rsidR="00BD6C0B" w:rsidRPr="00BD6C0B">
              <w:rPr>
                <w:rFonts w:ascii="Arial" w:hAnsi="Arial" w:cs="Arial"/>
                <w:noProof/>
                <w:webHidden/>
              </w:rPr>
              <w:fldChar w:fldCharType="begin"/>
            </w:r>
            <w:r w:rsidR="00BD6C0B" w:rsidRPr="00BD6C0B">
              <w:rPr>
                <w:rFonts w:ascii="Arial" w:hAnsi="Arial" w:cs="Arial"/>
                <w:noProof/>
                <w:webHidden/>
              </w:rPr>
              <w:instrText xml:space="preserve"> PAGEREF _Toc71891803 \h </w:instrText>
            </w:r>
            <w:r w:rsidR="00BD6C0B" w:rsidRPr="00BD6C0B">
              <w:rPr>
                <w:rFonts w:ascii="Arial" w:hAnsi="Arial" w:cs="Arial"/>
                <w:noProof/>
                <w:webHidden/>
              </w:rPr>
            </w:r>
            <w:r w:rsidR="00BD6C0B" w:rsidRPr="00BD6C0B">
              <w:rPr>
                <w:rFonts w:ascii="Arial" w:hAnsi="Arial" w:cs="Arial"/>
                <w:noProof/>
                <w:webHidden/>
              </w:rPr>
              <w:fldChar w:fldCharType="separate"/>
            </w:r>
            <w:r w:rsidR="00BD6C0B" w:rsidRPr="00BD6C0B">
              <w:rPr>
                <w:rFonts w:ascii="Arial" w:hAnsi="Arial" w:cs="Arial"/>
                <w:noProof/>
                <w:webHidden/>
              </w:rPr>
              <w:t>4</w:t>
            </w:r>
            <w:r w:rsidR="00BD6C0B" w:rsidRPr="00BD6C0B">
              <w:rPr>
                <w:rFonts w:ascii="Arial" w:hAnsi="Arial" w:cs="Arial"/>
                <w:noProof/>
                <w:webHidden/>
              </w:rPr>
              <w:fldChar w:fldCharType="end"/>
            </w:r>
          </w:hyperlink>
        </w:p>
        <w:p w14:paraId="36AAE700" w14:textId="77777777" w:rsidR="00BD6C0B" w:rsidRPr="00BD6C0B" w:rsidRDefault="00000000">
          <w:pPr>
            <w:pStyle w:val="TOC2"/>
            <w:rPr>
              <w:rFonts w:ascii="Arial" w:eastAsiaTheme="minorEastAsia" w:hAnsi="Arial" w:cs="Arial"/>
              <w:noProof/>
              <w:sz w:val="22"/>
              <w:szCs w:val="22"/>
            </w:rPr>
          </w:pPr>
          <w:hyperlink w:anchor="_Toc71891804" w:history="1">
            <w:r w:rsidR="00BD6C0B" w:rsidRPr="00BD6C0B">
              <w:rPr>
                <w:rStyle w:val="Hyperlink"/>
                <w:rFonts w:ascii="Arial" w:eastAsia="Calibri" w:hAnsi="Arial" w:cs="Arial"/>
                <w:noProof/>
              </w:rPr>
              <w:t>CTE Initiative Project Outcomes for 20</w:t>
            </w:r>
            <w:r w:rsidR="009C0F5E">
              <w:rPr>
                <w:rStyle w:val="Hyperlink"/>
                <w:rFonts w:ascii="Arial" w:eastAsia="Calibri" w:hAnsi="Arial" w:cs="Arial"/>
                <w:noProof/>
              </w:rPr>
              <w:t>21</w:t>
            </w:r>
            <w:r w:rsidR="00BD6C0B" w:rsidRPr="00BD6C0B">
              <w:rPr>
                <w:rStyle w:val="Hyperlink"/>
                <w:rFonts w:ascii="Arial" w:eastAsia="Calibri" w:hAnsi="Arial" w:cs="Arial"/>
                <w:noProof/>
              </w:rPr>
              <w:t>–2</w:t>
            </w:r>
            <w:r w:rsidR="009C0F5E">
              <w:rPr>
                <w:rStyle w:val="Hyperlink"/>
                <w:rFonts w:ascii="Arial" w:eastAsia="Calibri" w:hAnsi="Arial" w:cs="Arial"/>
                <w:noProof/>
              </w:rPr>
              <w:t>2</w:t>
            </w:r>
            <w:r w:rsidR="00BD6C0B" w:rsidRPr="00BD6C0B">
              <w:rPr>
                <w:rFonts w:ascii="Arial" w:hAnsi="Arial" w:cs="Arial"/>
                <w:noProof/>
                <w:webHidden/>
              </w:rPr>
              <w:tab/>
            </w:r>
            <w:r w:rsidR="00BD6C0B" w:rsidRPr="00BD6C0B">
              <w:rPr>
                <w:rFonts w:ascii="Arial" w:hAnsi="Arial" w:cs="Arial"/>
                <w:noProof/>
                <w:webHidden/>
              </w:rPr>
              <w:fldChar w:fldCharType="begin"/>
            </w:r>
            <w:r w:rsidR="00BD6C0B" w:rsidRPr="00BD6C0B">
              <w:rPr>
                <w:rFonts w:ascii="Arial" w:hAnsi="Arial" w:cs="Arial"/>
                <w:noProof/>
                <w:webHidden/>
              </w:rPr>
              <w:instrText xml:space="preserve"> PAGEREF _Toc71891804 \h </w:instrText>
            </w:r>
            <w:r w:rsidR="00BD6C0B" w:rsidRPr="00BD6C0B">
              <w:rPr>
                <w:rFonts w:ascii="Arial" w:hAnsi="Arial" w:cs="Arial"/>
                <w:noProof/>
                <w:webHidden/>
              </w:rPr>
            </w:r>
            <w:r w:rsidR="00BD6C0B" w:rsidRPr="00BD6C0B">
              <w:rPr>
                <w:rFonts w:ascii="Arial" w:hAnsi="Arial" w:cs="Arial"/>
                <w:noProof/>
                <w:webHidden/>
              </w:rPr>
              <w:fldChar w:fldCharType="separate"/>
            </w:r>
            <w:r w:rsidR="00BD6C0B" w:rsidRPr="00BD6C0B">
              <w:rPr>
                <w:rFonts w:ascii="Arial" w:hAnsi="Arial" w:cs="Arial"/>
                <w:noProof/>
                <w:webHidden/>
              </w:rPr>
              <w:t>4</w:t>
            </w:r>
            <w:r w:rsidR="00BD6C0B" w:rsidRPr="00BD6C0B">
              <w:rPr>
                <w:rFonts w:ascii="Arial" w:hAnsi="Arial" w:cs="Arial"/>
                <w:noProof/>
                <w:webHidden/>
              </w:rPr>
              <w:fldChar w:fldCharType="end"/>
            </w:r>
          </w:hyperlink>
        </w:p>
        <w:p w14:paraId="556CB926" w14:textId="77777777" w:rsidR="00BD6C0B" w:rsidRPr="00BD6C0B" w:rsidRDefault="00000000">
          <w:pPr>
            <w:pStyle w:val="TOC2"/>
            <w:rPr>
              <w:rFonts w:ascii="Arial" w:eastAsiaTheme="minorEastAsia" w:hAnsi="Arial" w:cs="Arial"/>
              <w:noProof/>
              <w:sz w:val="22"/>
              <w:szCs w:val="22"/>
            </w:rPr>
          </w:pPr>
          <w:hyperlink w:anchor="_Toc71891805" w:history="1">
            <w:r w:rsidR="00BD6C0B" w:rsidRPr="00BD6C0B">
              <w:rPr>
                <w:rStyle w:val="Hyperlink"/>
                <w:rFonts w:ascii="Arial" w:eastAsia="Calibri" w:hAnsi="Arial" w:cs="Arial"/>
                <w:noProof/>
              </w:rPr>
              <w:t>CTE Initiative Expenditure Plan for 202</w:t>
            </w:r>
            <w:r w:rsidR="009C0F5E">
              <w:rPr>
                <w:rStyle w:val="Hyperlink"/>
                <w:rFonts w:ascii="Arial" w:eastAsia="Calibri" w:hAnsi="Arial" w:cs="Arial"/>
                <w:noProof/>
              </w:rPr>
              <w:t>2</w:t>
            </w:r>
            <w:r w:rsidR="00BD6C0B" w:rsidRPr="00BD6C0B">
              <w:rPr>
                <w:rStyle w:val="Hyperlink"/>
                <w:rFonts w:ascii="Arial" w:eastAsia="Calibri" w:hAnsi="Arial" w:cs="Arial"/>
                <w:noProof/>
              </w:rPr>
              <w:t>–2</w:t>
            </w:r>
            <w:r w:rsidR="009C0F5E">
              <w:rPr>
                <w:rStyle w:val="Hyperlink"/>
                <w:rFonts w:ascii="Arial" w:eastAsia="Calibri" w:hAnsi="Arial" w:cs="Arial"/>
                <w:noProof/>
              </w:rPr>
              <w:t>3</w:t>
            </w:r>
            <w:r w:rsidR="00BD6C0B" w:rsidRPr="00BD6C0B">
              <w:rPr>
                <w:rFonts w:ascii="Arial" w:hAnsi="Arial" w:cs="Arial"/>
                <w:noProof/>
                <w:webHidden/>
              </w:rPr>
              <w:tab/>
            </w:r>
            <w:r w:rsidR="002F7403">
              <w:rPr>
                <w:rFonts w:ascii="Arial" w:hAnsi="Arial" w:cs="Arial"/>
                <w:noProof/>
                <w:webHidden/>
              </w:rPr>
              <w:t xml:space="preserve"> </w:t>
            </w:r>
          </w:hyperlink>
          <w:r w:rsidR="002F7403">
            <w:rPr>
              <w:rFonts w:ascii="Arial" w:hAnsi="Arial" w:cs="Arial"/>
              <w:noProof/>
            </w:rPr>
            <w:t>8</w:t>
          </w:r>
        </w:p>
        <w:p w14:paraId="4707D1F4" w14:textId="77777777" w:rsidR="00124F74" w:rsidRPr="001D3747" w:rsidRDefault="00124F74" w:rsidP="00124F74">
          <w:pPr>
            <w:rPr>
              <w:rFonts w:ascii="Arial" w:hAnsi="Arial" w:cs="Arial"/>
            </w:rPr>
          </w:pPr>
          <w:r w:rsidRPr="00BD6C0B">
            <w:rPr>
              <w:rFonts w:ascii="Arial" w:hAnsi="Arial" w:cs="Arial"/>
            </w:rPr>
            <w:fldChar w:fldCharType="end"/>
          </w:r>
        </w:p>
      </w:sdtContent>
    </w:sdt>
    <w:p w14:paraId="120E4DBE" w14:textId="77777777" w:rsidR="00124F74" w:rsidRPr="001D3747" w:rsidRDefault="00124F74" w:rsidP="00124F74">
      <w:r w:rsidRPr="001D3747">
        <w:rPr>
          <w:rFonts w:ascii="Arial" w:hAnsi="Arial" w:cs="Arial"/>
        </w:rPr>
        <w:br w:type="page"/>
      </w:r>
    </w:p>
    <w:p w14:paraId="49C92C2B" w14:textId="77777777" w:rsidR="00124F74" w:rsidRPr="001D3747" w:rsidRDefault="00124F74" w:rsidP="00124F74">
      <w:pPr>
        <w:pStyle w:val="Header"/>
        <w:tabs>
          <w:tab w:val="clear" w:pos="8640"/>
          <w:tab w:val="right" w:pos="9360"/>
        </w:tabs>
        <w:spacing w:after="240"/>
        <w:jc w:val="center"/>
        <w:rPr>
          <w:rFonts w:ascii="Arial" w:hAnsi="Arial" w:cs="Arial"/>
          <w:b/>
          <w:bCs/>
        </w:rPr>
      </w:pPr>
      <w:r w:rsidRPr="001D3747">
        <w:rPr>
          <w:rFonts w:ascii="Arial" w:hAnsi="Arial" w:cs="Arial"/>
          <w:b/>
          <w:bCs/>
        </w:rPr>
        <w:lastRenderedPageBreak/>
        <w:t>California Department of Education</w:t>
      </w:r>
    </w:p>
    <w:p w14:paraId="45B045A9" w14:textId="77777777" w:rsidR="00124F74" w:rsidRPr="001D3747" w:rsidRDefault="00124F74" w:rsidP="00124F74">
      <w:pPr>
        <w:spacing w:after="240"/>
        <w:jc w:val="center"/>
        <w:rPr>
          <w:rFonts w:ascii="Arial" w:hAnsi="Arial" w:cs="Arial"/>
          <w:b/>
        </w:rPr>
      </w:pPr>
      <w:r w:rsidRPr="001D3747">
        <w:rPr>
          <w:rFonts w:ascii="Arial" w:hAnsi="Arial" w:cs="Arial"/>
          <w:b/>
        </w:rPr>
        <w:t xml:space="preserve">Report to the Governor, Legislature, and the Legislative Analyst’s Office: </w:t>
      </w:r>
      <w:r w:rsidRPr="001D3747">
        <w:rPr>
          <w:rFonts w:ascii="Arial" w:hAnsi="Arial" w:cs="Arial"/>
          <w:b/>
        </w:rPr>
        <w:br/>
        <w:t>Career Technical Education Initiative</w:t>
      </w:r>
    </w:p>
    <w:p w14:paraId="166D4EA5" w14:textId="77777777" w:rsidR="00124F74" w:rsidRPr="001D3747" w:rsidRDefault="00124F74" w:rsidP="00124F74">
      <w:pPr>
        <w:pStyle w:val="Heading2"/>
        <w:spacing w:before="480" w:after="240" w:line="240" w:lineRule="auto"/>
        <w:rPr>
          <w:szCs w:val="24"/>
        </w:rPr>
      </w:pPr>
      <w:bookmarkStart w:id="2" w:name="_Toc71891802"/>
      <w:r w:rsidRPr="001D3747">
        <w:rPr>
          <w:szCs w:val="24"/>
        </w:rPr>
        <w:t>Executive Summary</w:t>
      </w:r>
      <w:bookmarkEnd w:id="2"/>
    </w:p>
    <w:p w14:paraId="7A6ED925" w14:textId="495552B8" w:rsidR="00124F74" w:rsidRDefault="00124F74" w:rsidP="005678CC">
      <w:pPr>
        <w:spacing w:after="240"/>
        <w:rPr>
          <w:rFonts w:ascii="Arial" w:hAnsi="Arial" w:cs="Arial"/>
          <w:iCs/>
        </w:rPr>
      </w:pPr>
      <w:r w:rsidRPr="001D3747">
        <w:rPr>
          <w:rFonts w:ascii="Arial" w:hAnsi="Arial" w:cs="Arial"/>
        </w:rPr>
        <w:t xml:space="preserve">This report is required by </w:t>
      </w:r>
      <w:r>
        <w:rPr>
          <w:rFonts w:ascii="Arial" w:hAnsi="Arial" w:cs="Arial"/>
        </w:rPr>
        <w:t>the 202</w:t>
      </w:r>
      <w:r w:rsidR="00C045DA">
        <w:rPr>
          <w:rFonts w:ascii="Arial" w:hAnsi="Arial" w:cs="Arial"/>
        </w:rPr>
        <w:t>2</w:t>
      </w:r>
      <w:r>
        <w:rPr>
          <w:rFonts w:ascii="Arial" w:hAnsi="Arial" w:cs="Arial"/>
        </w:rPr>
        <w:t xml:space="preserve"> Budget Act, </w:t>
      </w:r>
      <w:r w:rsidRPr="001D3747">
        <w:rPr>
          <w:rFonts w:ascii="Arial" w:hAnsi="Arial" w:cs="Arial"/>
        </w:rPr>
        <w:t xml:space="preserve">Item </w:t>
      </w:r>
      <w:r w:rsidRPr="001D3747">
        <w:rPr>
          <w:rFonts w:ascii="Arial" w:hAnsi="Arial" w:cs="Arial"/>
          <w:bCs/>
        </w:rPr>
        <w:t xml:space="preserve">6100-170-0001 </w:t>
      </w:r>
      <w:r>
        <w:rPr>
          <w:rFonts w:ascii="Arial" w:hAnsi="Arial" w:cs="Arial"/>
        </w:rPr>
        <w:t>(</w:t>
      </w:r>
      <w:r w:rsidRPr="001D3747">
        <w:rPr>
          <w:rFonts w:ascii="Arial" w:hAnsi="Arial" w:cs="Arial"/>
          <w:bCs/>
        </w:rPr>
        <w:t xml:space="preserve">Senate Bill </w:t>
      </w:r>
      <w:r w:rsidR="00C045DA">
        <w:rPr>
          <w:rFonts w:ascii="Arial" w:hAnsi="Arial" w:cs="Arial"/>
          <w:bCs/>
        </w:rPr>
        <w:t>15</w:t>
      </w:r>
      <w:r w:rsidRPr="001D3747">
        <w:rPr>
          <w:rFonts w:ascii="Arial" w:hAnsi="Arial" w:cs="Arial"/>
          <w:bCs/>
        </w:rPr>
        <w:t>4, Ch</w:t>
      </w:r>
      <w:r>
        <w:rPr>
          <w:rFonts w:ascii="Arial" w:hAnsi="Arial" w:cs="Arial"/>
          <w:bCs/>
        </w:rPr>
        <w:t>apter</w:t>
      </w:r>
      <w:r w:rsidRPr="001D3747">
        <w:rPr>
          <w:rFonts w:ascii="Arial" w:hAnsi="Arial" w:cs="Arial"/>
          <w:bCs/>
        </w:rPr>
        <w:t xml:space="preserve"> </w:t>
      </w:r>
      <w:r w:rsidR="00C045DA">
        <w:rPr>
          <w:rFonts w:ascii="Arial" w:hAnsi="Arial" w:cs="Arial"/>
          <w:bCs/>
        </w:rPr>
        <w:t>43</w:t>
      </w:r>
      <w:r>
        <w:rPr>
          <w:rFonts w:ascii="Arial" w:hAnsi="Arial" w:cs="Arial"/>
          <w:bCs/>
        </w:rPr>
        <w:t>, Statutes of 2020)</w:t>
      </w:r>
      <w:r w:rsidRPr="001D3747">
        <w:rPr>
          <w:rFonts w:ascii="Arial" w:hAnsi="Arial" w:cs="Arial"/>
        </w:rPr>
        <w:t>. It provides the outcomes for projects that were funded through the Career Technical Education (CTE) Initiative in 20</w:t>
      </w:r>
      <w:r w:rsidR="005678CC">
        <w:rPr>
          <w:rFonts w:ascii="Arial" w:hAnsi="Arial" w:cs="Arial"/>
        </w:rPr>
        <w:t>2</w:t>
      </w:r>
      <w:r w:rsidR="009C0F5E">
        <w:rPr>
          <w:rFonts w:ascii="Arial" w:hAnsi="Arial" w:cs="Arial"/>
        </w:rPr>
        <w:t>1</w:t>
      </w:r>
      <w:r w:rsidRPr="001D3747">
        <w:rPr>
          <w:rFonts w:ascii="Arial" w:hAnsi="Arial" w:cs="Arial"/>
        </w:rPr>
        <w:t>–2</w:t>
      </w:r>
      <w:r w:rsidR="009C0F5E">
        <w:rPr>
          <w:rFonts w:ascii="Arial" w:hAnsi="Arial" w:cs="Arial"/>
        </w:rPr>
        <w:t>2</w:t>
      </w:r>
      <w:r w:rsidRPr="001D3747">
        <w:rPr>
          <w:rFonts w:ascii="Arial" w:hAnsi="Arial" w:cs="Arial"/>
        </w:rPr>
        <w:t>, and it also provides the expenditure plan for projects to be funded through the CTE Initiative in 202</w:t>
      </w:r>
      <w:r w:rsidR="009C0F5E">
        <w:rPr>
          <w:rFonts w:ascii="Arial" w:hAnsi="Arial" w:cs="Arial"/>
        </w:rPr>
        <w:t>2</w:t>
      </w:r>
      <w:r w:rsidRPr="001D3747">
        <w:rPr>
          <w:rFonts w:ascii="Arial" w:hAnsi="Arial" w:cs="Arial"/>
        </w:rPr>
        <w:t>–2</w:t>
      </w:r>
      <w:r w:rsidR="009C0F5E">
        <w:rPr>
          <w:rFonts w:ascii="Arial" w:hAnsi="Arial" w:cs="Arial"/>
        </w:rPr>
        <w:t>3</w:t>
      </w:r>
      <w:r w:rsidRPr="001D3747">
        <w:rPr>
          <w:rFonts w:ascii="Arial" w:hAnsi="Arial" w:cs="Arial"/>
        </w:rPr>
        <w:t xml:space="preserve">. </w:t>
      </w:r>
      <w:r w:rsidRPr="001D3747">
        <w:rPr>
          <w:rFonts w:ascii="Arial" w:eastAsia="Calibri" w:hAnsi="Arial" w:cs="Arial"/>
        </w:rPr>
        <w:t>Many of the projects administered, including the California Partnership Academies, CTE Online, CTE Teach, Career Technical Student Organizations, Virtual Counselor, and the Leadership Development Institute, have demonstrated success over the years.</w:t>
      </w:r>
      <w:r>
        <w:rPr>
          <w:rFonts w:ascii="Arial" w:eastAsia="Calibri" w:hAnsi="Arial" w:cs="Arial"/>
        </w:rPr>
        <w:t xml:space="preserve"> </w:t>
      </w:r>
      <w:r>
        <w:rPr>
          <w:rFonts w:ascii="Arial" w:hAnsi="Arial" w:cs="Arial"/>
        </w:rPr>
        <w:t>These projects continue to be key infrastructure investments for kindergarten through grade twelve (K–12) CTE.</w:t>
      </w:r>
    </w:p>
    <w:p w14:paraId="098D4C0B" w14:textId="77777777" w:rsidR="00124F74" w:rsidRPr="001D3747" w:rsidRDefault="00124F74" w:rsidP="005678CC">
      <w:pPr>
        <w:spacing w:after="240"/>
        <w:rPr>
          <w:rFonts w:ascii="Arial" w:hAnsi="Arial" w:cs="Arial"/>
          <w:iCs/>
          <w:color w:val="000000"/>
        </w:rPr>
      </w:pPr>
      <w:r w:rsidRPr="001D3747">
        <w:rPr>
          <w:rFonts w:ascii="Arial" w:hAnsi="Arial" w:cs="Arial"/>
          <w:iCs/>
        </w:rPr>
        <w:t xml:space="preserve">If you have any questions regarding this report, please contact </w:t>
      </w:r>
      <w:r w:rsidR="005678CC">
        <w:rPr>
          <w:rFonts w:ascii="Arial" w:hAnsi="Arial" w:cs="Arial"/>
          <w:iCs/>
        </w:rPr>
        <w:t>Rachel Moran</w:t>
      </w:r>
      <w:r w:rsidRPr="001D3747">
        <w:rPr>
          <w:rFonts w:ascii="Arial" w:hAnsi="Arial" w:cs="Arial"/>
          <w:iCs/>
        </w:rPr>
        <w:t xml:space="preserve">, </w:t>
      </w:r>
      <w:r w:rsidR="005678CC">
        <w:rPr>
          <w:rFonts w:ascii="Arial" w:hAnsi="Arial" w:cs="Arial"/>
          <w:iCs/>
        </w:rPr>
        <w:t>Staff Services Manager I</w:t>
      </w:r>
      <w:r w:rsidRPr="001D3747">
        <w:rPr>
          <w:rFonts w:ascii="Arial" w:hAnsi="Arial" w:cs="Arial"/>
          <w:iCs/>
        </w:rPr>
        <w:t>, Career and College Transition Division, by email at</w:t>
      </w:r>
      <w:r w:rsidRPr="001D3747">
        <w:rPr>
          <w:rFonts w:ascii="Arial" w:hAnsi="Arial" w:cs="Arial"/>
        </w:rPr>
        <w:t xml:space="preserve"> </w:t>
      </w:r>
      <w:hyperlink r:id="rId11" w:history="1">
        <w:r w:rsidR="005678CC" w:rsidRPr="00211AF5">
          <w:rPr>
            <w:rStyle w:val="Hyperlink"/>
            <w:rFonts w:ascii="Arial" w:hAnsi="Arial" w:cs="Arial"/>
          </w:rPr>
          <w:t>rmoran@cde.ca.gov</w:t>
        </w:r>
      </w:hyperlink>
      <w:r w:rsidR="005678CC">
        <w:rPr>
          <w:rFonts w:ascii="Arial" w:hAnsi="Arial" w:cs="Arial"/>
        </w:rPr>
        <w:t>.</w:t>
      </w:r>
    </w:p>
    <w:p w14:paraId="0CAAEF2E" w14:textId="7265F703" w:rsidR="00124F74" w:rsidRPr="001D3747" w:rsidRDefault="00124F74" w:rsidP="00124F74">
      <w:pPr>
        <w:tabs>
          <w:tab w:val="right" w:pos="9360"/>
        </w:tabs>
        <w:autoSpaceDE w:val="0"/>
        <w:autoSpaceDN w:val="0"/>
        <w:adjustRightInd w:val="0"/>
        <w:spacing w:after="240"/>
        <w:rPr>
          <w:rFonts w:ascii="Arial" w:hAnsi="Arial" w:cs="Arial"/>
          <w:bCs/>
        </w:rPr>
      </w:pPr>
      <w:r w:rsidRPr="001D3747">
        <w:rPr>
          <w:rFonts w:ascii="Arial" w:hAnsi="Arial" w:cs="Arial"/>
          <w:bCs/>
        </w:rPr>
        <w:t xml:space="preserve">You can find this report </w:t>
      </w:r>
      <w:r>
        <w:rPr>
          <w:rFonts w:ascii="Arial" w:hAnsi="Arial" w:cs="Arial"/>
          <w:bCs/>
        </w:rPr>
        <w:t xml:space="preserve">on </w:t>
      </w:r>
      <w:r w:rsidRPr="001D3747">
        <w:rPr>
          <w:rFonts w:ascii="Arial" w:hAnsi="Arial" w:cs="Arial"/>
          <w:bCs/>
        </w:rPr>
        <w:t xml:space="preserve">the </w:t>
      </w:r>
      <w:r>
        <w:rPr>
          <w:rFonts w:ascii="Arial" w:hAnsi="Arial" w:cs="Arial"/>
          <w:bCs/>
        </w:rPr>
        <w:t xml:space="preserve">CDE </w:t>
      </w:r>
      <w:r w:rsidRPr="001D3747">
        <w:rPr>
          <w:rFonts w:ascii="Arial" w:hAnsi="Arial" w:cs="Arial"/>
          <w:bCs/>
        </w:rPr>
        <w:t xml:space="preserve">CTE General Information web page at </w:t>
      </w:r>
      <w:hyperlink r:id="rId12" w:tooltip="Legislative Report Link" w:history="1">
        <w:r w:rsidRPr="001D3747">
          <w:rPr>
            <w:rStyle w:val="Hyperlink"/>
            <w:rFonts w:ascii="Arial" w:hAnsi="Arial" w:cs="Arial"/>
            <w:bCs/>
          </w:rPr>
          <w:t>https://www.cde.ca.gov/ci/ct/gi/index.asp</w:t>
        </w:r>
      </w:hyperlink>
      <w:r w:rsidRPr="001D3747">
        <w:rPr>
          <w:rFonts w:ascii="Arial" w:hAnsi="Arial" w:cs="Arial"/>
          <w:bCs/>
        </w:rPr>
        <w:t>.</w:t>
      </w:r>
    </w:p>
    <w:p w14:paraId="14A67F7F" w14:textId="77777777" w:rsidR="005678CC" w:rsidRPr="001D3747" w:rsidRDefault="00124F74" w:rsidP="005678CC">
      <w:pPr>
        <w:spacing w:after="240"/>
        <w:rPr>
          <w:rFonts w:ascii="Arial" w:hAnsi="Arial" w:cs="Arial"/>
          <w:iCs/>
          <w:color w:val="000000"/>
        </w:rPr>
      </w:pPr>
      <w:r w:rsidRPr="001D3747">
        <w:rPr>
          <w:rFonts w:ascii="Arial" w:hAnsi="Arial" w:cs="Arial"/>
          <w:bCs/>
        </w:rPr>
        <w:t xml:space="preserve">If you would like a copy of this report, please contact </w:t>
      </w:r>
      <w:r w:rsidR="005678CC">
        <w:rPr>
          <w:rFonts w:ascii="Arial" w:hAnsi="Arial" w:cs="Arial"/>
          <w:iCs/>
        </w:rPr>
        <w:t>Rachel Moran</w:t>
      </w:r>
      <w:r w:rsidR="005678CC" w:rsidRPr="001D3747">
        <w:rPr>
          <w:rFonts w:ascii="Arial" w:hAnsi="Arial" w:cs="Arial"/>
          <w:iCs/>
        </w:rPr>
        <w:t xml:space="preserve">, </w:t>
      </w:r>
      <w:r w:rsidR="005678CC">
        <w:rPr>
          <w:rFonts w:ascii="Arial" w:hAnsi="Arial" w:cs="Arial"/>
          <w:iCs/>
        </w:rPr>
        <w:t>Staff Services Manager I</w:t>
      </w:r>
      <w:r w:rsidR="005678CC" w:rsidRPr="001D3747">
        <w:rPr>
          <w:rFonts w:ascii="Arial" w:hAnsi="Arial" w:cs="Arial"/>
          <w:iCs/>
        </w:rPr>
        <w:t>, Career and College Transition Division, by email at</w:t>
      </w:r>
      <w:r w:rsidR="005678CC" w:rsidRPr="001D3747">
        <w:rPr>
          <w:rFonts w:ascii="Arial" w:hAnsi="Arial" w:cs="Arial"/>
        </w:rPr>
        <w:t xml:space="preserve"> </w:t>
      </w:r>
      <w:hyperlink r:id="rId13" w:history="1">
        <w:r w:rsidR="005678CC" w:rsidRPr="00211AF5">
          <w:rPr>
            <w:rStyle w:val="Hyperlink"/>
            <w:rFonts w:ascii="Arial" w:hAnsi="Arial" w:cs="Arial"/>
          </w:rPr>
          <w:t>rmoran@cde.ca.gov</w:t>
        </w:r>
      </w:hyperlink>
      <w:r w:rsidR="005678CC">
        <w:rPr>
          <w:rFonts w:ascii="Arial" w:hAnsi="Arial" w:cs="Arial"/>
        </w:rPr>
        <w:t>.</w:t>
      </w:r>
    </w:p>
    <w:p w14:paraId="5275DF10" w14:textId="77777777" w:rsidR="00124F74" w:rsidRPr="001D3747" w:rsidRDefault="00124F74" w:rsidP="005678CC">
      <w:pPr>
        <w:tabs>
          <w:tab w:val="right" w:pos="9360"/>
        </w:tabs>
        <w:autoSpaceDE w:val="0"/>
        <w:autoSpaceDN w:val="0"/>
        <w:adjustRightInd w:val="0"/>
        <w:spacing w:after="240"/>
      </w:pPr>
      <w:r w:rsidRPr="001D3747">
        <w:br w:type="page"/>
      </w:r>
    </w:p>
    <w:p w14:paraId="0EFB3DEF" w14:textId="77777777" w:rsidR="00124F74" w:rsidRPr="001D3747" w:rsidRDefault="00124F74" w:rsidP="00124F74">
      <w:pPr>
        <w:pStyle w:val="Heading2"/>
        <w:rPr>
          <w:rFonts w:eastAsia="Times New Roman"/>
          <w:color w:val="000000"/>
          <w:szCs w:val="24"/>
        </w:rPr>
      </w:pPr>
      <w:bookmarkStart w:id="3" w:name="_Toc71891803"/>
      <w:r w:rsidRPr="001D3747">
        <w:rPr>
          <w:szCs w:val="24"/>
        </w:rPr>
        <w:lastRenderedPageBreak/>
        <w:t>Introduction</w:t>
      </w:r>
      <w:bookmarkEnd w:id="3"/>
    </w:p>
    <w:p w14:paraId="5783BA7C" w14:textId="77777777" w:rsidR="00124F74" w:rsidRPr="001D3747" w:rsidRDefault="00822689" w:rsidP="00124F74">
      <w:pPr>
        <w:spacing w:after="240"/>
        <w:rPr>
          <w:rFonts w:ascii="Arial" w:eastAsia="Calibri" w:hAnsi="Arial" w:cs="Arial"/>
        </w:rPr>
      </w:pPr>
      <w:r>
        <w:rPr>
          <w:rFonts w:ascii="Arial" w:eastAsia="Calibri" w:hAnsi="Arial" w:cs="Arial"/>
        </w:rPr>
        <w:t xml:space="preserve">The </w:t>
      </w:r>
      <w:r w:rsidR="00124F74" w:rsidRPr="001D3747">
        <w:rPr>
          <w:rFonts w:ascii="Arial" w:eastAsia="Calibri" w:hAnsi="Arial" w:cs="Arial"/>
        </w:rPr>
        <w:t>C</w:t>
      </w:r>
      <w:r w:rsidR="00124F74">
        <w:rPr>
          <w:rFonts w:ascii="Arial" w:eastAsia="Calibri" w:hAnsi="Arial" w:cs="Arial"/>
        </w:rPr>
        <w:t xml:space="preserve">areer Technical Education </w:t>
      </w:r>
      <w:r w:rsidR="00124F74" w:rsidRPr="001D3747">
        <w:rPr>
          <w:rFonts w:ascii="Arial" w:eastAsia="Calibri" w:hAnsi="Arial" w:cs="Arial"/>
        </w:rPr>
        <w:t xml:space="preserve">Initiative </w:t>
      </w:r>
      <w:r>
        <w:rPr>
          <w:rFonts w:ascii="Arial" w:eastAsia="Calibri" w:hAnsi="Arial" w:cs="Arial"/>
        </w:rPr>
        <w:t xml:space="preserve">(CTEI) </w:t>
      </w:r>
      <w:r w:rsidR="00124F74" w:rsidRPr="001D3747">
        <w:rPr>
          <w:rFonts w:ascii="Arial" w:eastAsia="Calibri" w:hAnsi="Arial" w:cs="Arial"/>
        </w:rPr>
        <w:t>funds were provided to the California Department of Education (CDE) through the California Budget in the amount of $15.36</w:t>
      </w:r>
      <w:r w:rsidR="00034356">
        <w:rPr>
          <w:rFonts w:ascii="Arial" w:eastAsia="Calibri" w:hAnsi="Arial" w:cs="Arial"/>
        </w:rPr>
        <w:t xml:space="preserve"> million for fiscal years 202</w:t>
      </w:r>
      <w:r w:rsidR="009C0F5E">
        <w:rPr>
          <w:rFonts w:ascii="Arial" w:eastAsia="Calibri" w:hAnsi="Arial" w:cs="Arial"/>
        </w:rPr>
        <w:t>1</w:t>
      </w:r>
      <w:r w:rsidR="00034356">
        <w:rPr>
          <w:rFonts w:ascii="Arial" w:eastAsia="Calibri" w:hAnsi="Arial" w:cs="Arial"/>
        </w:rPr>
        <w:t>–2</w:t>
      </w:r>
      <w:r w:rsidR="009C0F5E">
        <w:rPr>
          <w:rFonts w:ascii="Arial" w:eastAsia="Calibri" w:hAnsi="Arial" w:cs="Arial"/>
        </w:rPr>
        <w:t>2</w:t>
      </w:r>
      <w:r w:rsidR="00034356">
        <w:rPr>
          <w:rFonts w:ascii="Arial" w:eastAsia="Calibri" w:hAnsi="Arial" w:cs="Arial"/>
        </w:rPr>
        <w:t xml:space="preserve"> and 202</w:t>
      </w:r>
      <w:r w:rsidR="009C0F5E">
        <w:rPr>
          <w:rFonts w:ascii="Arial" w:eastAsia="Calibri" w:hAnsi="Arial" w:cs="Arial"/>
        </w:rPr>
        <w:t>2</w:t>
      </w:r>
      <w:r w:rsidR="00034356">
        <w:rPr>
          <w:rFonts w:ascii="Arial" w:eastAsia="Calibri" w:hAnsi="Arial" w:cs="Arial"/>
        </w:rPr>
        <w:t>–2</w:t>
      </w:r>
      <w:r w:rsidR="009C0F5E">
        <w:rPr>
          <w:rFonts w:ascii="Arial" w:eastAsia="Calibri" w:hAnsi="Arial" w:cs="Arial"/>
        </w:rPr>
        <w:t>3</w:t>
      </w:r>
      <w:r w:rsidR="00034356">
        <w:rPr>
          <w:rFonts w:ascii="Arial" w:eastAsia="Calibri" w:hAnsi="Arial" w:cs="Arial"/>
        </w:rPr>
        <w:t>.</w:t>
      </w:r>
      <w:r w:rsidR="00124F74" w:rsidRPr="001D3747">
        <w:rPr>
          <w:rFonts w:ascii="Arial" w:eastAsia="Calibri" w:hAnsi="Arial" w:cs="Arial"/>
        </w:rPr>
        <w:t xml:space="preserve"> This report serves as the required documentation regarding outcomes for how these funds were allocated in 20</w:t>
      </w:r>
      <w:r w:rsidR="009C0F5E">
        <w:rPr>
          <w:rFonts w:ascii="Arial" w:eastAsia="Calibri" w:hAnsi="Arial" w:cs="Arial"/>
        </w:rPr>
        <w:t>2</w:t>
      </w:r>
      <w:r w:rsidR="00124F74" w:rsidRPr="001D3747">
        <w:rPr>
          <w:rFonts w:ascii="Arial" w:eastAsia="Calibri" w:hAnsi="Arial" w:cs="Arial"/>
        </w:rPr>
        <w:t>1–2</w:t>
      </w:r>
      <w:r w:rsidR="009C0F5E">
        <w:rPr>
          <w:rFonts w:ascii="Arial" w:eastAsia="Calibri" w:hAnsi="Arial" w:cs="Arial"/>
        </w:rPr>
        <w:t>2</w:t>
      </w:r>
      <w:r w:rsidR="00124F74" w:rsidRPr="001D3747">
        <w:rPr>
          <w:rFonts w:ascii="Arial" w:eastAsia="Calibri" w:hAnsi="Arial" w:cs="Arial"/>
        </w:rPr>
        <w:t xml:space="preserve"> and also documents how funds will be allocated in 202</w:t>
      </w:r>
      <w:r w:rsidR="009C0F5E">
        <w:rPr>
          <w:rFonts w:ascii="Arial" w:eastAsia="Calibri" w:hAnsi="Arial" w:cs="Arial"/>
        </w:rPr>
        <w:t>2</w:t>
      </w:r>
      <w:r w:rsidR="00124F74" w:rsidRPr="001D3747">
        <w:rPr>
          <w:rFonts w:ascii="Arial" w:eastAsia="Calibri" w:hAnsi="Arial" w:cs="Arial"/>
        </w:rPr>
        <w:t>–2</w:t>
      </w:r>
      <w:r w:rsidR="009C0F5E">
        <w:rPr>
          <w:rFonts w:ascii="Arial" w:eastAsia="Calibri" w:hAnsi="Arial" w:cs="Arial"/>
        </w:rPr>
        <w:t>3</w:t>
      </w:r>
      <w:r w:rsidR="00124F74" w:rsidRPr="001D3747">
        <w:rPr>
          <w:rFonts w:ascii="Arial" w:eastAsia="Calibri" w:hAnsi="Arial" w:cs="Arial"/>
        </w:rPr>
        <w:t xml:space="preserve">. Many of the projects administered, including the California Partnership Academies (CPAs), </w:t>
      </w:r>
      <w:r w:rsidR="00124F74" w:rsidRPr="00070E4A">
        <w:rPr>
          <w:rFonts w:ascii="Arial" w:eastAsia="Calibri" w:hAnsi="Arial" w:cs="Arial"/>
        </w:rPr>
        <w:t>CTE Online,</w:t>
      </w:r>
      <w:r w:rsidR="00124F74" w:rsidRPr="001D3747">
        <w:rPr>
          <w:rFonts w:ascii="Arial" w:eastAsia="Calibri" w:hAnsi="Arial" w:cs="Arial"/>
        </w:rPr>
        <w:t xml:space="preserve"> CTE Teach, Career Technical Student Organizations (CTSOs), Virtual Counselor, and the Leadership Development Institute (LDI), have demonstrated success over the years. </w:t>
      </w:r>
      <w:r w:rsidR="00124F74">
        <w:rPr>
          <w:rFonts w:ascii="Arial" w:hAnsi="Arial" w:cs="Arial"/>
        </w:rPr>
        <w:t>These projects continue to be key infrastructure investments for kindergarten through grade twelve (K–12) CTE.</w:t>
      </w:r>
    </w:p>
    <w:p w14:paraId="73961DE1" w14:textId="77777777" w:rsidR="00124F74" w:rsidRPr="001D3747" w:rsidRDefault="00124F74" w:rsidP="00124F74">
      <w:pPr>
        <w:pStyle w:val="Heading2"/>
        <w:spacing w:before="480" w:after="240" w:line="240" w:lineRule="auto"/>
        <w:rPr>
          <w:rFonts w:eastAsia="Calibri"/>
          <w:szCs w:val="24"/>
        </w:rPr>
      </w:pPr>
      <w:bookmarkStart w:id="4" w:name="_Toc71891804"/>
      <w:r w:rsidRPr="001D3747">
        <w:rPr>
          <w:rFonts w:eastAsia="Calibri"/>
          <w:szCs w:val="24"/>
        </w:rPr>
        <w:t>CTE Initiative Project Outcomes for 20</w:t>
      </w:r>
      <w:r w:rsidR="005F53CD">
        <w:rPr>
          <w:rFonts w:eastAsia="Calibri"/>
          <w:szCs w:val="24"/>
        </w:rPr>
        <w:t>2</w:t>
      </w:r>
      <w:r w:rsidR="009C0F5E">
        <w:rPr>
          <w:rFonts w:eastAsia="Calibri"/>
          <w:szCs w:val="24"/>
        </w:rPr>
        <w:t>1</w:t>
      </w:r>
      <w:r w:rsidRPr="001D3747">
        <w:rPr>
          <w:rFonts w:eastAsia="Calibri"/>
          <w:szCs w:val="24"/>
        </w:rPr>
        <w:t>–2</w:t>
      </w:r>
      <w:bookmarkEnd w:id="4"/>
      <w:r w:rsidR="009C0F5E">
        <w:rPr>
          <w:rFonts w:eastAsia="Calibri"/>
          <w:szCs w:val="24"/>
        </w:rPr>
        <w:t>2</w:t>
      </w:r>
    </w:p>
    <w:p w14:paraId="61054416" w14:textId="77777777" w:rsidR="00124F74" w:rsidRPr="001D3747" w:rsidRDefault="00124F74" w:rsidP="00124F74">
      <w:pPr>
        <w:spacing w:after="240"/>
        <w:rPr>
          <w:rFonts w:ascii="Arial" w:eastAsia="Calibri" w:hAnsi="Arial" w:cs="Arial"/>
        </w:rPr>
      </w:pPr>
      <w:r w:rsidRPr="001D3747">
        <w:rPr>
          <w:rFonts w:ascii="Arial" w:eastAsia="Calibri" w:hAnsi="Arial" w:cs="Arial"/>
        </w:rPr>
        <w:t>Of the $15.36 million provided during 20</w:t>
      </w:r>
      <w:r w:rsidR="005F53CD">
        <w:rPr>
          <w:rFonts w:ascii="Arial" w:eastAsia="Calibri" w:hAnsi="Arial" w:cs="Arial"/>
        </w:rPr>
        <w:t>2</w:t>
      </w:r>
      <w:r w:rsidR="0017184C">
        <w:rPr>
          <w:rFonts w:ascii="Arial" w:eastAsia="Calibri" w:hAnsi="Arial" w:cs="Arial"/>
        </w:rPr>
        <w:t>1</w:t>
      </w:r>
      <w:r w:rsidRPr="001D3747">
        <w:rPr>
          <w:rFonts w:ascii="Arial" w:eastAsia="Calibri" w:hAnsi="Arial" w:cs="Arial"/>
        </w:rPr>
        <w:t>–2</w:t>
      </w:r>
      <w:r w:rsidR="0017184C">
        <w:rPr>
          <w:rFonts w:ascii="Arial" w:eastAsia="Calibri" w:hAnsi="Arial" w:cs="Arial"/>
        </w:rPr>
        <w:t>2</w:t>
      </w:r>
      <w:r w:rsidRPr="001D3747">
        <w:rPr>
          <w:rFonts w:ascii="Arial" w:eastAsia="Calibri" w:hAnsi="Arial" w:cs="Arial"/>
        </w:rPr>
        <w:t>, a total of $</w:t>
      </w:r>
      <w:r w:rsidRPr="0017184C">
        <w:rPr>
          <w:rFonts w:ascii="Arial" w:eastAsia="Calibri" w:hAnsi="Arial" w:cs="Arial"/>
        </w:rPr>
        <w:t>15.</w:t>
      </w:r>
      <w:r w:rsidR="00070E4A" w:rsidRPr="0017184C">
        <w:rPr>
          <w:rFonts w:ascii="Arial" w:eastAsia="Calibri" w:hAnsi="Arial" w:cs="Arial"/>
        </w:rPr>
        <w:t>14</w:t>
      </w:r>
      <w:r w:rsidRPr="001D3747">
        <w:rPr>
          <w:rFonts w:ascii="Arial" w:eastAsia="Calibri" w:hAnsi="Arial" w:cs="Arial"/>
        </w:rPr>
        <w:t xml:space="preserve"> million was allocated to 10 projects with outcomes as follows:</w:t>
      </w:r>
    </w:p>
    <w:p w14:paraId="2211E9DE" w14:textId="77777777" w:rsidR="00124F74" w:rsidRPr="001D3747" w:rsidRDefault="00124F74" w:rsidP="00124F74">
      <w:pPr>
        <w:pStyle w:val="ListParagraph"/>
        <w:numPr>
          <w:ilvl w:val="0"/>
          <w:numId w:val="19"/>
        </w:numPr>
        <w:spacing w:after="240"/>
        <w:rPr>
          <w:rFonts w:ascii="Arial" w:eastAsia="Calibri" w:hAnsi="Arial" w:cs="Arial"/>
          <w:bCs/>
          <w:sz w:val="24"/>
          <w:szCs w:val="24"/>
        </w:rPr>
      </w:pPr>
      <w:r w:rsidRPr="001D3747">
        <w:rPr>
          <w:rFonts w:ascii="Arial" w:eastAsia="Calibri" w:hAnsi="Arial" w:cs="Arial"/>
          <w:bCs/>
          <w:sz w:val="24"/>
          <w:szCs w:val="24"/>
        </w:rPr>
        <w:t>CPAs (</w:t>
      </w:r>
      <w:r w:rsidRPr="0017184C">
        <w:rPr>
          <w:rFonts w:ascii="Arial" w:eastAsia="Calibri" w:hAnsi="Arial" w:cs="Arial"/>
          <w:bCs/>
          <w:sz w:val="24"/>
          <w:szCs w:val="24"/>
        </w:rPr>
        <w:t>132 s</w:t>
      </w:r>
      <w:r w:rsidRPr="001D3747">
        <w:rPr>
          <w:rFonts w:ascii="Arial" w:eastAsia="Calibri" w:hAnsi="Arial" w:cs="Arial"/>
          <w:bCs/>
          <w:sz w:val="24"/>
          <w:szCs w:val="24"/>
        </w:rPr>
        <w:t xml:space="preserve">chool sites across the </w:t>
      </w:r>
      <w:r>
        <w:rPr>
          <w:rFonts w:ascii="Arial" w:eastAsia="Calibri" w:hAnsi="Arial" w:cs="Arial"/>
          <w:bCs/>
          <w:sz w:val="24"/>
          <w:szCs w:val="24"/>
        </w:rPr>
        <w:t>s</w:t>
      </w:r>
      <w:r w:rsidRPr="001D3747">
        <w:rPr>
          <w:rFonts w:ascii="Arial" w:eastAsia="Calibri" w:hAnsi="Arial" w:cs="Arial"/>
          <w:bCs/>
          <w:sz w:val="24"/>
          <w:szCs w:val="24"/>
        </w:rPr>
        <w:t>tate): $9.</w:t>
      </w:r>
      <w:r w:rsidR="00070E4A">
        <w:rPr>
          <w:rFonts w:ascii="Arial" w:eastAsia="Calibri" w:hAnsi="Arial" w:cs="Arial"/>
          <w:bCs/>
          <w:sz w:val="24"/>
          <w:szCs w:val="24"/>
        </w:rPr>
        <w:t>53</w:t>
      </w:r>
      <w:r w:rsidRPr="001D3747">
        <w:rPr>
          <w:rFonts w:ascii="Arial" w:eastAsia="Calibri" w:hAnsi="Arial" w:cs="Arial"/>
          <w:bCs/>
          <w:sz w:val="24"/>
          <w:szCs w:val="24"/>
        </w:rPr>
        <w:t xml:space="preserve"> million</w:t>
      </w:r>
    </w:p>
    <w:p w14:paraId="2445B661" w14:textId="77777777" w:rsidR="00124F74" w:rsidRPr="001D3747" w:rsidRDefault="00124F74" w:rsidP="00124F74">
      <w:pPr>
        <w:tabs>
          <w:tab w:val="left" w:pos="180"/>
        </w:tabs>
        <w:spacing w:after="240"/>
        <w:ind w:left="990"/>
        <w:rPr>
          <w:rFonts w:ascii="Arial" w:eastAsia="Calibri" w:hAnsi="Arial" w:cs="Arial"/>
        </w:rPr>
      </w:pPr>
      <w:r w:rsidRPr="001D3747">
        <w:rPr>
          <w:rFonts w:ascii="Arial" w:eastAsia="Calibri" w:hAnsi="Arial" w:cs="Arial"/>
        </w:rPr>
        <w:t>CPA Outcomes: The CPAs funded with CTE Initiative funds continue to demonstrate success. Students enrolled at CPAs continue to graduate at a higher rate than the state average along with almost double the rate of A–G completion. The CPA students who complete the three-year academy model are also career pathway completers. All of the CPA completers fall under the “Prepared Level” for the College and Career Indicator, which is a benefit to their respective school’s accountability scores.</w:t>
      </w:r>
    </w:p>
    <w:p w14:paraId="21725AB7" w14:textId="77777777" w:rsidR="00124F74" w:rsidRPr="00070E4A" w:rsidRDefault="00124F74" w:rsidP="00124F74">
      <w:pPr>
        <w:pStyle w:val="ListParagraph"/>
        <w:numPr>
          <w:ilvl w:val="0"/>
          <w:numId w:val="19"/>
        </w:numPr>
        <w:tabs>
          <w:tab w:val="left" w:pos="180"/>
        </w:tabs>
        <w:spacing w:after="240"/>
        <w:rPr>
          <w:rFonts w:ascii="Arial" w:eastAsia="Calibri" w:hAnsi="Arial" w:cs="Arial"/>
          <w:sz w:val="24"/>
          <w:szCs w:val="24"/>
        </w:rPr>
      </w:pPr>
      <w:r w:rsidRPr="00070E4A">
        <w:rPr>
          <w:rFonts w:ascii="Arial" w:eastAsia="Calibri" w:hAnsi="Arial" w:cs="Arial"/>
          <w:sz w:val="24"/>
          <w:szCs w:val="24"/>
        </w:rPr>
        <w:t>CTE Online (Butte County Office of Education [BCOE]): $1.</w:t>
      </w:r>
      <w:r w:rsidR="00070E4A" w:rsidRPr="00070E4A">
        <w:rPr>
          <w:rFonts w:ascii="Arial" w:eastAsia="Calibri" w:hAnsi="Arial" w:cs="Arial"/>
          <w:sz w:val="24"/>
          <w:szCs w:val="24"/>
        </w:rPr>
        <w:t>0</w:t>
      </w:r>
      <w:r w:rsidRPr="00070E4A">
        <w:rPr>
          <w:rFonts w:ascii="Arial" w:eastAsia="Calibri" w:hAnsi="Arial" w:cs="Arial"/>
          <w:sz w:val="24"/>
          <w:szCs w:val="24"/>
        </w:rPr>
        <w:t xml:space="preserve"> million</w:t>
      </w:r>
    </w:p>
    <w:p w14:paraId="3B0EF027"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CTE Online Outcomes: BCOE successfully completed and delivered the following tasks for the CTE Online project</w:t>
      </w:r>
      <w:r>
        <w:rPr>
          <w:rFonts w:ascii="Arial" w:eastAsia="Calibri" w:hAnsi="Arial" w:cs="Arial"/>
        </w:rPr>
        <w:t>,</w:t>
      </w:r>
      <w:r w:rsidRPr="001D3747">
        <w:rPr>
          <w:rFonts w:ascii="Arial" w:eastAsia="Calibri" w:hAnsi="Arial" w:cs="Arial"/>
        </w:rPr>
        <w:t xml:space="preserve"> including but not limited to:</w:t>
      </w:r>
    </w:p>
    <w:p w14:paraId="471FE18F" w14:textId="77777777" w:rsidR="00124F74" w:rsidRPr="001D3747" w:rsidRDefault="00124F74" w:rsidP="00124F74">
      <w:pPr>
        <w:numPr>
          <w:ilvl w:val="0"/>
          <w:numId w:val="3"/>
        </w:numPr>
        <w:spacing w:after="240"/>
        <w:ind w:left="1800"/>
        <w:rPr>
          <w:rFonts w:ascii="Arial" w:eastAsia="Calibri" w:hAnsi="Arial" w:cs="Arial"/>
        </w:rPr>
      </w:pPr>
      <w:r w:rsidRPr="001D3747">
        <w:rPr>
          <w:rFonts w:ascii="Arial" w:eastAsia="Calibri" w:hAnsi="Arial" w:cs="Arial"/>
        </w:rPr>
        <w:t>Supported CTE agencies by increasing access to high-quality training, resources, and outreach</w:t>
      </w:r>
    </w:p>
    <w:p w14:paraId="2D1CF92D" w14:textId="77777777" w:rsidR="00124F74" w:rsidRPr="001D3747" w:rsidRDefault="00124F74" w:rsidP="00124F74">
      <w:pPr>
        <w:numPr>
          <w:ilvl w:val="0"/>
          <w:numId w:val="3"/>
        </w:numPr>
        <w:spacing w:after="240"/>
        <w:ind w:left="1800"/>
        <w:rPr>
          <w:rFonts w:ascii="Arial" w:eastAsia="Calibri" w:hAnsi="Arial" w:cs="Arial"/>
        </w:rPr>
      </w:pPr>
      <w:r w:rsidRPr="001D3747">
        <w:rPr>
          <w:rFonts w:ascii="Arial" w:eastAsia="Calibri" w:hAnsi="Arial" w:cs="Arial"/>
        </w:rPr>
        <w:t>Engaged statewide educational leadership and regional collaboration with high-quality career and college readiness programs and practices</w:t>
      </w:r>
    </w:p>
    <w:p w14:paraId="4B8FFF1A" w14:textId="77777777" w:rsidR="00124F74" w:rsidRPr="001D3747" w:rsidRDefault="00124F74" w:rsidP="00124F74">
      <w:pPr>
        <w:numPr>
          <w:ilvl w:val="0"/>
          <w:numId w:val="3"/>
        </w:numPr>
        <w:spacing w:after="240"/>
        <w:ind w:left="1800"/>
        <w:rPr>
          <w:rFonts w:ascii="Arial" w:eastAsia="Calibri" w:hAnsi="Arial" w:cs="Arial"/>
        </w:rPr>
      </w:pPr>
      <w:r w:rsidRPr="001D3747">
        <w:rPr>
          <w:rFonts w:ascii="Arial" w:eastAsia="Calibri" w:hAnsi="Arial" w:cs="Arial"/>
        </w:rPr>
        <w:t>Provided ongoing support to strengthen key CTE statewide programs and online sectors of the community of practice</w:t>
      </w:r>
    </w:p>
    <w:p w14:paraId="6E3A546C" w14:textId="77777777" w:rsidR="00124F74" w:rsidRPr="001D3747" w:rsidRDefault="00124F74" w:rsidP="00124F74">
      <w:pPr>
        <w:numPr>
          <w:ilvl w:val="0"/>
          <w:numId w:val="3"/>
        </w:numPr>
        <w:spacing w:after="240"/>
        <w:ind w:left="1800"/>
        <w:rPr>
          <w:rFonts w:ascii="Arial" w:eastAsia="Calibri" w:hAnsi="Arial" w:cs="Arial"/>
        </w:rPr>
      </w:pPr>
      <w:r w:rsidRPr="001D3747">
        <w:rPr>
          <w:rFonts w:ascii="Arial" w:eastAsia="Calibri" w:hAnsi="Arial" w:cs="Arial"/>
        </w:rPr>
        <w:t>Participated in statewide and national CTE leadership and outreach activities and coordination efforts</w:t>
      </w:r>
    </w:p>
    <w:p w14:paraId="4EC5941E" w14:textId="77777777" w:rsidR="00124F74" w:rsidRPr="001D3747" w:rsidRDefault="00124F74" w:rsidP="00124F74">
      <w:pPr>
        <w:numPr>
          <w:ilvl w:val="0"/>
          <w:numId w:val="3"/>
        </w:numPr>
        <w:spacing w:after="240"/>
        <w:ind w:left="1800"/>
        <w:rPr>
          <w:rFonts w:ascii="Arial" w:eastAsia="Calibri" w:hAnsi="Arial" w:cs="Arial"/>
        </w:rPr>
      </w:pPr>
      <w:r w:rsidRPr="001D3747">
        <w:rPr>
          <w:rFonts w:ascii="Arial" w:eastAsia="Calibri" w:hAnsi="Arial" w:cs="Arial"/>
        </w:rPr>
        <w:lastRenderedPageBreak/>
        <w:t>Provided technical hosting, maintenance, updates, front/back end support to the CTE Online system and user base</w:t>
      </w:r>
    </w:p>
    <w:p w14:paraId="0CD0177F" w14:textId="77777777" w:rsidR="00124F74" w:rsidRPr="001D3747" w:rsidRDefault="00124F74" w:rsidP="00124F74">
      <w:pPr>
        <w:numPr>
          <w:ilvl w:val="0"/>
          <w:numId w:val="3"/>
        </w:numPr>
        <w:spacing w:after="240"/>
        <w:ind w:left="1800"/>
        <w:rPr>
          <w:rFonts w:ascii="Arial" w:eastAsia="Calibri" w:hAnsi="Arial" w:cs="Arial"/>
        </w:rPr>
      </w:pPr>
      <w:r w:rsidRPr="001D3747">
        <w:rPr>
          <w:rFonts w:ascii="Arial" w:eastAsia="Calibri" w:hAnsi="Arial" w:cs="Arial"/>
        </w:rPr>
        <w:t>Provided CTE Distance Learning resources</w:t>
      </w:r>
    </w:p>
    <w:p w14:paraId="26221963" w14:textId="77777777" w:rsidR="00A3533E" w:rsidRDefault="0090026C" w:rsidP="00A3533E">
      <w:pPr>
        <w:pStyle w:val="ListParagraph"/>
        <w:numPr>
          <w:ilvl w:val="0"/>
          <w:numId w:val="19"/>
        </w:numPr>
        <w:spacing w:after="240"/>
        <w:rPr>
          <w:rFonts w:ascii="Arial" w:eastAsia="Calibri" w:hAnsi="Arial" w:cs="Arial"/>
          <w:sz w:val="24"/>
          <w:szCs w:val="24"/>
        </w:rPr>
      </w:pPr>
      <w:r>
        <w:rPr>
          <w:rFonts w:ascii="Arial" w:eastAsia="Calibri" w:hAnsi="Arial" w:cs="Arial"/>
          <w:sz w:val="24"/>
          <w:szCs w:val="24"/>
        </w:rPr>
        <w:t xml:space="preserve">6 </w:t>
      </w:r>
      <w:r w:rsidR="00124F74" w:rsidRPr="001D3747">
        <w:rPr>
          <w:rFonts w:ascii="Arial" w:eastAsia="Calibri" w:hAnsi="Arial" w:cs="Arial"/>
          <w:sz w:val="24"/>
          <w:szCs w:val="24"/>
        </w:rPr>
        <w:t xml:space="preserve">CTSOs (501c3 </w:t>
      </w:r>
      <w:r w:rsidR="00124F74">
        <w:rPr>
          <w:rFonts w:ascii="Arial" w:eastAsia="Calibri" w:hAnsi="Arial" w:cs="Arial"/>
          <w:sz w:val="24"/>
          <w:szCs w:val="24"/>
        </w:rPr>
        <w:t>o</w:t>
      </w:r>
      <w:r w:rsidR="00124F74" w:rsidRPr="001D3747">
        <w:rPr>
          <w:rFonts w:ascii="Arial" w:eastAsia="Calibri" w:hAnsi="Arial" w:cs="Arial"/>
          <w:sz w:val="24"/>
          <w:szCs w:val="24"/>
        </w:rPr>
        <w:t>rganizations</w:t>
      </w:r>
      <w:r>
        <w:rPr>
          <w:rFonts w:ascii="Arial" w:eastAsia="Calibri" w:hAnsi="Arial" w:cs="Arial"/>
          <w:sz w:val="24"/>
          <w:szCs w:val="24"/>
        </w:rPr>
        <w:t>)</w:t>
      </w:r>
      <w:r w:rsidR="00124F74" w:rsidRPr="001D3747">
        <w:rPr>
          <w:rFonts w:ascii="Arial" w:eastAsia="Calibri" w:hAnsi="Arial" w:cs="Arial"/>
        </w:rPr>
        <w:t xml:space="preserve">: </w:t>
      </w:r>
      <w:r w:rsidR="00124F74" w:rsidRPr="001D3747">
        <w:rPr>
          <w:rFonts w:ascii="Arial" w:eastAsia="Calibri" w:hAnsi="Arial" w:cs="Arial"/>
          <w:sz w:val="24"/>
          <w:szCs w:val="24"/>
        </w:rPr>
        <w:t>$1.35 million</w:t>
      </w:r>
    </w:p>
    <w:p w14:paraId="0534B1ED" w14:textId="77777777" w:rsidR="00124F74" w:rsidRPr="00A3533E" w:rsidRDefault="00124F74" w:rsidP="00A3533E">
      <w:pPr>
        <w:numPr>
          <w:ilvl w:val="0"/>
          <w:numId w:val="1"/>
        </w:numPr>
        <w:spacing w:after="240"/>
        <w:ind w:left="1800"/>
        <w:rPr>
          <w:rFonts w:ascii="Arial" w:eastAsia="Calibri" w:hAnsi="Arial" w:cs="Arial"/>
        </w:rPr>
      </w:pPr>
      <w:r w:rsidRPr="00A3533E">
        <w:rPr>
          <w:rFonts w:ascii="Arial" w:eastAsia="Calibri" w:hAnsi="Arial" w:cs="Arial"/>
        </w:rPr>
        <w:t>DECA $225,000</w:t>
      </w:r>
      <w:r w:rsidR="00A3533E">
        <w:rPr>
          <w:rFonts w:ascii="Arial" w:eastAsia="Calibri" w:hAnsi="Arial" w:cs="Arial"/>
        </w:rPr>
        <w:br/>
      </w:r>
      <w:r w:rsidRPr="00A3533E">
        <w:rPr>
          <w:rFonts w:ascii="Arial" w:eastAsia="Calibri" w:hAnsi="Arial" w:cs="Arial"/>
        </w:rPr>
        <w:t xml:space="preserve">Dates of Contract: </w:t>
      </w:r>
      <w:bookmarkStart w:id="5" w:name="_Hlk131717632"/>
      <w:r w:rsidRPr="00A3533E">
        <w:rPr>
          <w:rFonts w:ascii="Arial" w:eastAsia="Calibri" w:hAnsi="Arial" w:cs="Arial"/>
        </w:rPr>
        <w:t>July 1, 20</w:t>
      </w:r>
      <w:r w:rsidR="00482E1D">
        <w:rPr>
          <w:rFonts w:ascii="Arial" w:eastAsia="Calibri" w:hAnsi="Arial" w:cs="Arial"/>
        </w:rPr>
        <w:t>2</w:t>
      </w:r>
      <w:r w:rsidR="00070E4A">
        <w:rPr>
          <w:rFonts w:ascii="Arial" w:eastAsia="Calibri" w:hAnsi="Arial" w:cs="Arial"/>
        </w:rPr>
        <w:t>1</w:t>
      </w:r>
      <w:r w:rsidRPr="00A3533E">
        <w:rPr>
          <w:rFonts w:ascii="Arial" w:eastAsia="Calibri" w:hAnsi="Arial" w:cs="Arial"/>
        </w:rPr>
        <w:t>, to June 30, 202</w:t>
      </w:r>
      <w:r w:rsidR="00070E4A">
        <w:rPr>
          <w:rFonts w:ascii="Arial" w:eastAsia="Calibri" w:hAnsi="Arial" w:cs="Arial"/>
        </w:rPr>
        <w:t>2</w:t>
      </w:r>
      <w:bookmarkEnd w:id="5"/>
    </w:p>
    <w:p w14:paraId="519A8519" w14:textId="77777777" w:rsidR="00124F74" w:rsidRPr="00A3533E" w:rsidRDefault="00124F74" w:rsidP="00B74F8E">
      <w:pPr>
        <w:numPr>
          <w:ilvl w:val="0"/>
          <w:numId w:val="1"/>
        </w:numPr>
        <w:spacing w:after="240"/>
        <w:ind w:left="1800"/>
        <w:rPr>
          <w:rFonts w:ascii="Arial" w:eastAsia="Calibri" w:hAnsi="Arial" w:cs="Arial"/>
        </w:rPr>
      </w:pPr>
      <w:r w:rsidRPr="00A3533E">
        <w:rPr>
          <w:rFonts w:ascii="Arial" w:eastAsia="Calibri" w:hAnsi="Arial" w:cs="Arial"/>
        </w:rPr>
        <w:t>Future Business Leaders of America (FBLA) $225,000</w:t>
      </w:r>
      <w:r w:rsidR="00A3533E">
        <w:rPr>
          <w:rFonts w:ascii="Arial" w:eastAsia="Calibri" w:hAnsi="Arial" w:cs="Arial"/>
        </w:rPr>
        <w:br/>
      </w:r>
      <w:r w:rsidRPr="00A3533E">
        <w:rPr>
          <w:rFonts w:ascii="Arial" w:eastAsia="Calibri" w:hAnsi="Arial" w:cs="Arial"/>
        </w:rPr>
        <w:t xml:space="preserve">Dates of Contract: </w:t>
      </w:r>
      <w:r w:rsidR="00070E4A" w:rsidRPr="00A3533E">
        <w:rPr>
          <w:rFonts w:ascii="Arial" w:eastAsia="Calibri" w:hAnsi="Arial" w:cs="Arial"/>
        </w:rPr>
        <w:t>July 1, 20</w:t>
      </w:r>
      <w:r w:rsidR="00070E4A">
        <w:rPr>
          <w:rFonts w:ascii="Arial" w:eastAsia="Calibri" w:hAnsi="Arial" w:cs="Arial"/>
        </w:rPr>
        <w:t>21</w:t>
      </w:r>
      <w:r w:rsidR="00070E4A" w:rsidRPr="00A3533E">
        <w:rPr>
          <w:rFonts w:ascii="Arial" w:eastAsia="Calibri" w:hAnsi="Arial" w:cs="Arial"/>
        </w:rPr>
        <w:t>, to June 30, 202</w:t>
      </w:r>
      <w:r w:rsidR="00070E4A">
        <w:rPr>
          <w:rFonts w:ascii="Arial" w:eastAsia="Calibri" w:hAnsi="Arial" w:cs="Arial"/>
        </w:rPr>
        <w:t>2</w:t>
      </w:r>
    </w:p>
    <w:p w14:paraId="2FF0EC2C" w14:textId="77777777" w:rsidR="00124F74" w:rsidRPr="00A3533E" w:rsidRDefault="00124F74" w:rsidP="0053574F">
      <w:pPr>
        <w:numPr>
          <w:ilvl w:val="0"/>
          <w:numId w:val="1"/>
        </w:numPr>
        <w:spacing w:after="240"/>
        <w:ind w:left="1800"/>
        <w:rPr>
          <w:rFonts w:ascii="Arial" w:eastAsia="Calibri" w:hAnsi="Arial" w:cs="Arial"/>
        </w:rPr>
      </w:pPr>
      <w:r w:rsidRPr="00A3533E">
        <w:rPr>
          <w:rFonts w:ascii="Arial" w:eastAsia="Calibri" w:hAnsi="Arial" w:cs="Arial"/>
        </w:rPr>
        <w:t>Future Farmers of America (FFA) $225,000</w:t>
      </w:r>
      <w:r w:rsidR="00A3533E">
        <w:rPr>
          <w:rFonts w:ascii="Arial" w:eastAsia="Calibri" w:hAnsi="Arial" w:cs="Arial"/>
        </w:rPr>
        <w:br/>
      </w:r>
      <w:r w:rsidRPr="00A3533E">
        <w:rPr>
          <w:rFonts w:ascii="Arial" w:eastAsia="Calibri" w:hAnsi="Arial" w:cs="Arial"/>
        </w:rPr>
        <w:t xml:space="preserve">Dates of Contract: </w:t>
      </w:r>
      <w:r w:rsidR="00070E4A" w:rsidRPr="00A3533E">
        <w:rPr>
          <w:rFonts w:ascii="Arial" w:eastAsia="Calibri" w:hAnsi="Arial" w:cs="Arial"/>
        </w:rPr>
        <w:t>July 1, 20</w:t>
      </w:r>
      <w:r w:rsidR="00070E4A">
        <w:rPr>
          <w:rFonts w:ascii="Arial" w:eastAsia="Calibri" w:hAnsi="Arial" w:cs="Arial"/>
        </w:rPr>
        <w:t>21</w:t>
      </w:r>
      <w:r w:rsidR="00070E4A" w:rsidRPr="00A3533E">
        <w:rPr>
          <w:rFonts w:ascii="Arial" w:eastAsia="Calibri" w:hAnsi="Arial" w:cs="Arial"/>
        </w:rPr>
        <w:t>, to June 30, 202</w:t>
      </w:r>
      <w:r w:rsidR="00070E4A">
        <w:rPr>
          <w:rFonts w:ascii="Arial" w:eastAsia="Calibri" w:hAnsi="Arial" w:cs="Arial"/>
        </w:rPr>
        <w:t>2</w:t>
      </w:r>
    </w:p>
    <w:p w14:paraId="48A11087" w14:textId="77777777" w:rsidR="00124F74" w:rsidRPr="00A3533E" w:rsidRDefault="00124F74" w:rsidP="009F5292">
      <w:pPr>
        <w:numPr>
          <w:ilvl w:val="0"/>
          <w:numId w:val="1"/>
        </w:numPr>
        <w:spacing w:after="240"/>
        <w:ind w:left="1800"/>
        <w:rPr>
          <w:rFonts w:ascii="Arial" w:eastAsia="Calibri" w:hAnsi="Arial" w:cs="Arial"/>
        </w:rPr>
      </w:pPr>
      <w:r w:rsidRPr="00A3533E">
        <w:rPr>
          <w:rFonts w:ascii="Arial" w:eastAsia="Calibri" w:hAnsi="Arial" w:cs="Arial"/>
        </w:rPr>
        <w:t>Family, Career and Community Leaders of America (FCCLA) $225,000</w:t>
      </w:r>
      <w:r w:rsidR="00A3533E">
        <w:rPr>
          <w:rFonts w:ascii="Arial" w:eastAsia="Calibri" w:hAnsi="Arial" w:cs="Arial"/>
        </w:rPr>
        <w:br/>
      </w:r>
      <w:r w:rsidRPr="00A3533E">
        <w:rPr>
          <w:rFonts w:ascii="Arial" w:eastAsia="Calibri" w:hAnsi="Arial" w:cs="Arial"/>
        </w:rPr>
        <w:t xml:space="preserve">Dates of Contract: </w:t>
      </w:r>
      <w:r w:rsidR="00070E4A" w:rsidRPr="00A3533E">
        <w:rPr>
          <w:rFonts w:ascii="Arial" w:eastAsia="Calibri" w:hAnsi="Arial" w:cs="Arial"/>
        </w:rPr>
        <w:t>July 1, 20</w:t>
      </w:r>
      <w:r w:rsidR="00070E4A">
        <w:rPr>
          <w:rFonts w:ascii="Arial" w:eastAsia="Calibri" w:hAnsi="Arial" w:cs="Arial"/>
        </w:rPr>
        <w:t>21</w:t>
      </w:r>
      <w:r w:rsidR="00070E4A" w:rsidRPr="00A3533E">
        <w:rPr>
          <w:rFonts w:ascii="Arial" w:eastAsia="Calibri" w:hAnsi="Arial" w:cs="Arial"/>
        </w:rPr>
        <w:t>, to June 30, 202</w:t>
      </w:r>
      <w:r w:rsidR="00070E4A">
        <w:rPr>
          <w:rFonts w:ascii="Arial" w:eastAsia="Calibri" w:hAnsi="Arial" w:cs="Arial"/>
        </w:rPr>
        <w:t>2</w:t>
      </w:r>
    </w:p>
    <w:p w14:paraId="6603DBE3" w14:textId="77777777" w:rsidR="00124F74" w:rsidRPr="00A3533E" w:rsidRDefault="00124F74" w:rsidP="00384154">
      <w:pPr>
        <w:numPr>
          <w:ilvl w:val="0"/>
          <w:numId w:val="1"/>
        </w:numPr>
        <w:spacing w:after="240"/>
        <w:ind w:left="1800"/>
        <w:rPr>
          <w:rFonts w:ascii="Arial" w:eastAsia="Calibri" w:hAnsi="Arial" w:cs="Arial"/>
        </w:rPr>
      </w:pPr>
      <w:r w:rsidRPr="00A3533E">
        <w:rPr>
          <w:rFonts w:ascii="Arial" w:eastAsia="Calibri" w:hAnsi="Arial" w:cs="Arial"/>
        </w:rPr>
        <w:t>Health Occupations Students of America (HOSA) $225,000</w:t>
      </w:r>
      <w:r w:rsidR="00A3533E">
        <w:rPr>
          <w:rFonts w:ascii="Arial" w:eastAsia="Calibri" w:hAnsi="Arial" w:cs="Arial"/>
        </w:rPr>
        <w:br/>
      </w:r>
      <w:r w:rsidRPr="00A3533E">
        <w:rPr>
          <w:rFonts w:ascii="Arial" w:eastAsia="Calibri" w:hAnsi="Arial" w:cs="Arial"/>
        </w:rPr>
        <w:t xml:space="preserve">Dates of Contract: </w:t>
      </w:r>
      <w:r w:rsidR="00070E4A" w:rsidRPr="00A3533E">
        <w:rPr>
          <w:rFonts w:ascii="Arial" w:eastAsia="Calibri" w:hAnsi="Arial" w:cs="Arial"/>
        </w:rPr>
        <w:t>July 1, 20</w:t>
      </w:r>
      <w:r w:rsidR="00070E4A">
        <w:rPr>
          <w:rFonts w:ascii="Arial" w:eastAsia="Calibri" w:hAnsi="Arial" w:cs="Arial"/>
        </w:rPr>
        <w:t>21</w:t>
      </w:r>
      <w:r w:rsidR="00070E4A" w:rsidRPr="00A3533E">
        <w:rPr>
          <w:rFonts w:ascii="Arial" w:eastAsia="Calibri" w:hAnsi="Arial" w:cs="Arial"/>
        </w:rPr>
        <w:t>, to June 30, 202</w:t>
      </w:r>
      <w:r w:rsidR="00070E4A">
        <w:rPr>
          <w:rFonts w:ascii="Arial" w:eastAsia="Calibri" w:hAnsi="Arial" w:cs="Arial"/>
        </w:rPr>
        <w:t>2</w:t>
      </w:r>
    </w:p>
    <w:p w14:paraId="3D17934B" w14:textId="77777777" w:rsidR="00124F74" w:rsidRPr="00A3533E" w:rsidRDefault="00124F74" w:rsidP="003B0F5B">
      <w:pPr>
        <w:numPr>
          <w:ilvl w:val="0"/>
          <w:numId w:val="1"/>
        </w:numPr>
        <w:spacing w:after="240"/>
        <w:ind w:left="1800"/>
        <w:rPr>
          <w:rFonts w:ascii="Arial" w:eastAsia="Calibri" w:hAnsi="Arial" w:cs="Arial"/>
        </w:rPr>
      </w:pPr>
      <w:r w:rsidRPr="00A3533E">
        <w:rPr>
          <w:rFonts w:ascii="Arial" w:eastAsia="Calibri" w:hAnsi="Arial" w:cs="Arial"/>
        </w:rPr>
        <w:t>SkillsUSA $225,000</w:t>
      </w:r>
      <w:r w:rsidR="00A3533E">
        <w:rPr>
          <w:rFonts w:ascii="Arial" w:eastAsia="Calibri" w:hAnsi="Arial" w:cs="Arial"/>
        </w:rPr>
        <w:br/>
      </w:r>
      <w:r w:rsidRPr="00A3533E">
        <w:rPr>
          <w:rFonts w:ascii="Arial" w:eastAsia="Calibri" w:hAnsi="Arial" w:cs="Arial"/>
        </w:rPr>
        <w:t xml:space="preserve">Dates of Contract: </w:t>
      </w:r>
      <w:r w:rsidR="00070E4A" w:rsidRPr="00A3533E">
        <w:rPr>
          <w:rFonts w:ascii="Arial" w:eastAsia="Calibri" w:hAnsi="Arial" w:cs="Arial"/>
        </w:rPr>
        <w:t>July 1, 20</w:t>
      </w:r>
      <w:r w:rsidR="00070E4A">
        <w:rPr>
          <w:rFonts w:ascii="Arial" w:eastAsia="Calibri" w:hAnsi="Arial" w:cs="Arial"/>
        </w:rPr>
        <w:t>21</w:t>
      </w:r>
      <w:r w:rsidR="00070E4A" w:rsidRPr="00A3533E">
        <w:rPr>
          <w:rFonts w:ascii="Arial" w:eastAsia="Calibri" w:hAnsi="Arial" w:cs="Arial"/>
        </w:rPr>
        <w:t>, to June 30, 202</w:t>
      </w:r>
      <w:r w:rsidR="00070E4A">
        <w:rPr>
          <w:rFonts w:ascii="Arial" w:eastAsia="Calibri" w:hAnsi="Arial" w:cs="Arial"/>
        </w:rPr>
        <w:t>2</w:t>
      </w:r>
    </w:p>
    <w:p w14:paraId="4C7A7970" w14:textId="77777777" w:rsidR="00124F74" w:rsidRPr="0017184C" w:rsidRDefault="00124F74" w:rsidP="00124F74">
      <w:pPr>
        <w:spacing w:after="240"/>
        <w:ind w:left="990"/>
        <w:rPr>
          <w:rFonts w:ascii="Arial" w:eastAsia="Calibri" w:hAnsi="Arial" w:cs="Arial"/>
        </w:rPr>
      </w:pPr>
      <w:r w:rsidRPr="0017184C">
        <w:rPr>
          <w:rFonts w:ascii="Arial" w:eastAsia="Calibri" w:hAnsi="Arial" w:cs="Arial"/>
        </w:rPr>
        <w:t>CTSO Outcomes:</w:t>
      </w:r>
    </w:p>
    <w:p w14:paraId="1191ABAF"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DECA: </w:t>
      </w:r>
      <w:r w:rsidR="0017184C">
        <w:rPr>
          <w:rFonts w:ascii="Arial" w:eastAsia="Calibri" w:hAnsi="Arial" w:cs="Arial"/>
        </w:rPr>
        <w:t>6</w:t>
      </w:r>
      <w:r w:rsidRPr="001D3747">
        <w:rPr>
          <w:rFonts w:ascii="Arial" w:eastAsia="Calibri" w:hAnsi="Arial" w:cs="Arial"/>
        </w:rPr>
        <w:t>3 chapters; 5,</w:t>
      </w:r>
      <w:r w:rsidR="0017184C">
        <w:rPr>
          <w:rFonts w:ascii="Arial" w:eastAsia="Calibri" w:hAnsi="Arial" w:cs="Arial"/>
        </w:rPr>
        <w:t>893</w:t>
      </w:r>
      <w:r w:rsidRPr="001D3747">
        <w:rPr>
          <w:rFonts w:ascii="Arial" w:eastAsia="Calibri" w:hAnsi="Arial" w:cs="Arial"/>
        </w:rPr>
        <w:t xml:space="preserve"> students;</w:t>
      </w:r>
      <w:r w:rsidR="0017184C">
        <w:rPr>
          <w:rFonts w:ascii="Arial" w:eastAsia="Calibri" w:hAnsi="Arial" w:cs="Arial"/>
        </w:rPr>
        <w:t>68</w:t>
      </w:r>
      <w:r w:rsidRPr="001D3747">
        <w:rPr>
          <w:rFonts w:ascii="Arial" w:eastAsia="Calibri" w:hAnsi="Arial" w:cs="Arial"/>
        </w:rPr>
        <w:t xml:space="preserve"> advisors</w:t>
      </w:r>
    </w:p>
    <w:p w14:paraId="1C7424EE"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FBLA: </w:t>
      </w:r>
      <w:r w:rsidR="0017184C">
        <w:rPr>
          <w:rFonts w:ascii="Arial" w:eastAsia="Calibri" w:hAnsi="Arial" w:cs="Arial"/>
        </w:rPr>
        <w:t>109</w:t>
      </w:r>
      <w:r w:rsidRPr="001D3747">
        <w:rPr>
          <w:rFonts w:ascii="Arial" w:eastAsia="Calibri" w:hAnsi="Arial" w:cs="Arial"/>
        </w:rPr>
        <w:t xml:space="preserve"> chapters; </w:t>
      </w:r>
      <w:r w:rsidR="0017184C">
        <w:rPr>
          <w:rFonts w:ascii="Arial" w:eastAsia="Calibri" w:hAnsi="Arial" w:cs="Arial"/>
        </w:rPr>
        <w:t>6,995</w:t>
      </w:r>
      <w:r w:rsidRPr="001D3747">
        <w:rPr>
          <w:rFonts w:ascii="Arial" w:eastAsia="Calibri" w:hAnsi="Arial" w:cs="Arial"/>
        </w:rPr>
        <w:t xml:space="preserve"> students; </w:t>
      </w:r>
      <w:r w:rsidR="0017184C">
        <w:rPr>
          <w:rFonts w:ascii="Arial" w:eastAsia="Calibri" w:hAnsi="Arial" w:cs="Arial"/>
        </w:rPr>
        <w:t>118</w:t>
      </w:r>
      <w:r w:rsidRPr="001D3747">
        <w:rPr>
          <w:rFonts w:ascii="Arial" w:eastAsia="Calibri" w:hAnsi="Arial" w:cs="Arial"/>
        </w:rPr>
        <w:t xml:space="preserve"> advisors</w:t>
      </w:r>
    </w:p>
    <w:p w14:paraId="2EB97576"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FCCLA: </w:t>
      </w:r>
      <w:r w:rsidR="0017184C">
        <w:rPr>
          <w:rFonts w:ascii="Arial" w:eastAsia="Calibri" w:hAnsi="Arial" w:cs="Arial"/>
          <w:color w:val="000000"/>
        </w:rPr>
        <w:t>100</w:t>
      </w:r>
      <w:r w:rsidRPr="001D3747">
        <w:rPr>
          <w:rFonts w:ascii="Arial" w:eastAsia="Calibri" w:hAnsi="Arial" w:cs="Arial"/>
          <w:color w:val="000000"/>
        </w:rPr>
        <w:t xml:space="preserve"> </w:t>
      </w:r>
      <w:r>
        <w:rPr>
          <w:rFonts w:ascii="Arial" w:eastAsia="Calibri" w:hAnsi="Arial" w:cs="Arial"/>
          <w:color w:val="000000"/>
        </w:rPr>
        <w:t>c</w:t>
      </w:r>
      <w:r w:rsidRPr="001D3747">
        <w:rPr>
          <w:rFonts w:ascii="Arial" w:eastAsia="Calibri" w:hAnsi="Arial" w:cs="Arial"/>
          <w:color w:val="000000"/>
        </w:rPr>
        <w:t xml:space="preserve">hapters; </w:t>
      </w:r>
      <w:r w:rsidR="0017184C">
        <w:rPr>
          <w:rFonts w:ascii="Arial" w:eastAsia="Calibri" w:hAnsi="Arial" w:cs="Arial"/>
          <w:color w:val="000000"/>
        </w:rPr>
        <w:t>15,957</w:t>
      </w:r>
      <w:r w:rsidRPr="001D3747">
        <w:rPr>
          <w:rFonts w:ascii="Arial" w:eastAsia="Calibri" w:hAnsi="Arial" w:cs="Arial"/>
          <w:color w:val="000000"/>
        </w:rPr>
        <w:t xml:space="preserve"> students; </w:t>
      </w:r>
      <w:r w:rsidR="0017184C">
        <w:rPr>
          <w:rFonts w:ascii="Arial" w:eastAsia="Calibri" w:hAnsi="Arial" w:cs="Arial"/>
          <w:color w:val="000000"/>
        </w:rPr>
        <w:t>163</w:t>
      </w:r>
      <w:r w:rsidRPr="001D3747">
        <w:rPr>
          <w:rFonts w:ascii="Arial" w:eastAsia="Calibri" w:hAnsi="Arial" w:cs="Arial"/>
          <w:color w:val="000000"/>
        </w:rPr>
        <w:t xml:space="preserve"> teachers</w:t>
      </w:r>
    </w:p>
    <w:p w14:paraId="1BDBEFC9"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FFA: </w:t>
      </w:r>
      <w:r w:rsidR="0017184C">
        <w:rPr>
          <w:rFonts w:ascii="Arial" w:eastAsia="Calibri" w:hAnsi="Arial" w:cs="Arial"/>
          <w:color w:val="000000"/>
        </w:rPr>
        <w:t>357</w:t>
      </w:r>
      <w:r w:rsidRPr="001D3747">
        <w:rPr>
          <w:rFonts w:ascii="Arial" w:eastAsia="Calibri" w:hAnsi="Arial" w:cs="Arial"/>
          <w:color w:val="000000"/>
        </w:rPr>
        <w:t xml:space="preserve"> </w:t>
      </w:r>
      <w:r>
        <w:rPr>
          <w:rFonts w:ascii="Arial" w:eastAsia="Calibri" w:hAnsi="Arial" w:cs="Arial"/>
          <w:color w:val="000000"/>
        </w:rPr>
        <w:t>c</w:t>
      </w:r>
      <w:r w:rsidRPr="001D3747">
        <w:rPr>
          <w:rFonts w:ascii="Arial" w:eastAsia="Calibri" w:hAnsi="Arial" w:cs="Arial"/>
          <w:color w:val="000000"/>
        </w:rPr>
        <w:t xml:space="preserve">hapters; </w:t>
      </w:r>
      <w:r w:rsidR="0017184C">
        <w:rPr>
          <w:rFonts w:ascii="Arial" w:eastAsia="Calibri" w:hAnsi="Arial" w:cs="Arial"/>
          <w:color w:val="000000"/>
        </w:rPr>
        <w:t>104,572</w:t>
      </w:r>
      <w:r w:rsidRPr="001D3747">
        <w:rPr>
          <w:rFonts w:ascii="Arial" w:eastAsia="Calibri" w:hAnsi="Arial" w:cs="Arial"/>
          <w:color w:val="000000"/>
        </w:rPr>
        <w:t xml:space="preserve"> students; </w:t>
      </w:r>
      <w:r w:rsidR="0017184C">
        <w:rPr>
          <w:rFonts w:ascii="Arial" w:eastAsia="Calibri" w:hAnsi="Arial" w:cs="Arial"/>
          <w:color w:val="000000"/>
        </w:rPr>
        <w:t>1,122</w:t>
      </w:r>
      <w:r w:rsidRPr="001D3747">
        <w:rPr>
          <w:rFonts w:ascii="Arial" w:eastAsia="Calibri" w:hAnsi="Arial" w:cs="Arial"/>
          <w:color w:val="000000"/>
        </w:rPr>
        <w:t xml:space="preserve"> teachers</w:t>
      </w:r>
    </w:p>
    <w:p w14:paraId="5F8AA32C"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HOSA: </w:t>
      </w:r>
      <w:r w:rsidR="0017184C">
        <w:rPr>
          <w:rFonts w:ascii="Arial" w:eastAsia="Calibri" w:hAnsi="Arial" w:cs="Arial"/>
        </w:rPr>
        <w:t>198</w:t>
      </w:r>
      <w:r w:rsidRPr="001D3747">
        <w:rPr>
          <w:rFonts w:ascii="Arial" w:eastAsia="Calibri" w:hAnsi="Arial" w:cs="Arial"/>
        </w:rPr>
        <w:t xml:space="preserve"> </w:t>
      </w:r>
      <w:r>
        <w:rPr>
          <w:rFonts w:ascii="Arial" w:eastAsia="Calibri" w:hAnsi="Arial" w:cs="Arial"/>
        </w:rPr>
        <w:t>c</w:t>
      </w:r>
      <w:r w:rsidRPr="001D3747">
        <w:rPr>
          <w:rFonts w:ascii="Arial" w:eastAsia="Calibri" w:hAnsi="Arial" w:cs="Arial"/>
        </w:rPr>
        <w:t xml:space="preserve">hapters; </w:t>
      </w:r>
      <w:r w:rsidR="0017184C">
        <w:rPr>
          <w:rFonts w:ascii="Arial" w:eastAsia="Calibri" w:hAnsi="Arial" w:cs="Arial"/>
        </w:rPr>
        <w:t>11,246</w:t>
      </w:r>
      <w:r w:rsidRPr="001D3747">
        <w:rPr>
          <w:rFonts w:ascii="Arial" w:eastAsia="Calibri" w:hAnsi="Arial" w:cs="Arial"/>
        </w:rPr>
        <w:t xml:space="preserve"> students; </w:t>
      </w:r>
      <w:r w:rsidR="0017184C">
        <w:rPr>
          <w:rFonts w:ascii="Arial" w:eastAsia="Calibri" w:hAnsi="Arial" w:cs="Arial"/>
        </w:rPr>
        <w:t>268</w:t>
      </w:r>
      <w:r w:rsidRPr="001D3747">
        <w:rPr>
          <w:rFonts w:ascii="Arial" w:eastAsia="Calibri" w:hAnsi="Arial" w:cs="Arial"/>
        </w:rPr>
        <w:t xml:space="preserve"> teachers</w:t>
      </w:r>
    </w:p>
    <w:p w14:paraId="64A2AED1" w14:textId="77777777" w:rsidR="00124F74" w:rsidRDefault="00124F74" w:rsidP="00124F74">
      <w:pPr>
        <w:spacing w:after="240"/>
        <w:ind w:left="990"/>
        <w:contextualSpacing/>
        <w:rPr>
          <w:rFonts w:ascii="Arial" w:eastAsia="Calibri" w:hAnsi="Arial" w:cs="Arial"/>
        </w:rPr>
      </w:pPr>
      <w:r w:rsidRPr="001D3747">
        <w:rPr>
          <w:rFonts w:ascii="Arial" w:eastAsia="Calibri" w:hAnsi="Arial" w:cs="Arial"/>
        </w:rPr>
        <w:t xml:space="preserve">SkillsUSA: </w:t>
      </w:r>
      <w:r w:rsidR="0017184C">
        <w:rPr>
          <w:rFonts w:ascii="Arial" w:eastAsia="Calibri" w:hAnsi="Arial" w:cs="Arial"/>
        </w:rPr>
        <w:t>307</w:t>
      </w:r>
      <w:r w:rsidRPr="001D3747">
        <w:rPr>
          <w:rFonts w:ascii="Arial" w:eastAsia="Calibri" w:hAnsi="Arial" w:cs="Arial"/>
        </w:rPr>
        <w:t xml:space="preserve"> </w:t>
      </w:r>
      <w:r>
        <w:rPr>
          <w:rFonts w:ascii="Arial" w:eastAsia="Calibri" w:hAnsi="Arial" w:cs="Arial"/>
        </w:rPr>
        <w:t>c</w:t>
      </w:r>
      <w:r w:rsidRPr="001D3747">
        <w:rPr>
          <w:rFonts w:ascii="Arial" w:eastAsia="Calibri" w:hAnsi="Arial" w:cs="Arial"/>
        </w:rPr>
        <w:t xml:space="preserve">hapters, </w:t>
      </w:r>
      <w:r w:rsidR="0017184C">
        <w:rPr>
          <w:rFonts w:ascii="Arial" w:eastAsia="Calibri" w:hAnsi="Arial" w:cs="Arial"/>
        </w:rPr>
        <w:t>43,</w:t>
      </w:r>
      <w:r w:rsidR="005F7381">
        <w:rPr>
          <w:rFonts w:ascii="Arial" w:eastAsia="Calibri" w:hAnsi="Arial" w:cs="Arial"/>
        </w:rPr>
        <w:t>905</w:t>
      </w:r>
      <w:r w:rsidRPr="001D3747">
        <w:rPr>
          <w:rFonts w:ascii="Arial" w:eastAsia="Calibri" w:hAnsi="Arial" w:cs="Arial"/>
        </w:rPr>
        <w:t xml:space="preserve"> </w:t>
      </w:r>
      <w:r>
        <w:rPr>
          <w:rFonts w:ascii="Arial" w:eastAsia="Calibri" w:hAnsi="Arial" w:cs="Arial"/>
        </w:rPr>
        <w:t>s</w:t>
      </w:r>
      <w:r w:rsidRPr="001D3747">
        <w:rPr>
          <w:rFonts w:ascii="Arial" w:eastAsia="Calibri" w:hAnsi="Arial" w:cs="Arial"/>
        </w:rPr>
        <w:t>tudents; 1,1</w:t>
      </w:r>
      <w:r w:rsidR="005F7381">
        <w:rPr>
          <w:rFonts w:ascii="Arial" w:eastAsia="Calibri" w:hAnsi="Arial" w:cs="Arial"/>
        </w:rPr>
        <w:t>55</w:t>
      </w:r>
      <w:r w:rsidRPr="001D3747">
        <w:rPr>
          <w:rFonts w:ascii="Arial" w:eastAsia="Calibri" w:hAnsi="Arial" w:cs="Arial"/>
        </w:rPr>
        <w:t xml:space="preserve"> teachers</w:t>
      </w:r>
    </w:p>
    <w:p w14:paraId="50196DFA" w14:textId="77777777" w:rsidR="008A7564" w:rsidRPr="001D3747" w:rsidRDefault="008A7564" w:rsidP="00124F74">
      <w:pPr>
        <w:spacing w:after="240"/>
        <w:ind w:left="990"/>
        <w:contextualSpacing/>
        <w:rPr>
          <w:rFonts w:ascii="Arial" w:eastAsia="Calibri" w:hAnsi="Arial" w:cs="Arial"/>
        </w:rPr>
      </w:pPr>
    </w:p>
    <w:p w14:paraId="7A9CF8CB" w14:textId="77777777" w:rsidR="00124F74" w:rsidRPr="001D3747" w:rsidRDefault="00124F74" w:rsidP="00124F74">
      <w:pPr>
        <w:pStyle w:val="ListParagraph"/>
        <w:numPr>
          <w:ilvl w:val="0"/>
          <w:numId w:val="19"/>
        </w:numPr>
        <w:spacing w:after="240"/>
        <w:rPr>
          <w:rFonts w:ascii="Arial" w:eastAsia="Calibri" w:hAnsi="Arial" w:cs="Arial"/>
          <w:sz w:val="24"/>
          <w:szCs w:val="24"/>
        </w:rPr>
      </w:pPr>
      <w:r w:rsidRPr="001D3747">
        <w:rPr>
          <w:rFonts w:ascii="Arial" w:eastAsia="Calibri" w:hAnsi="Arial" w:cs="Arial"/>
          <w:sz w:val="24"/>
          <w:szCs w:val="24"/>
        </w:rPr>
        <w:t>CTE Teach (Colton Redlands Yucaipa Regional Occupations Center and Program): $1.25 million</w:t>
      </w:r>
    </w:p>
    <w:p w14:paraId="73016FF1"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 xml:space="preserve">CTE Teach Outcomes: The CTE Online website hosted online training modules with </w:t>
      </w:r>
      <w:r w:rsidRPr="008A7564">
        <w:rPr>
          <w:rFonts w:ascii="Arial" w:eastAsia="Calibri" w:hAnsi="Arial" w:cs="Arial"/>
        </w:rPr>
        <w:t>9,</w:t>
      </w:r>
      <w:r w:rsidR="008A7564" w:rsidRPr="008A7564">
        <w:rPr>
          <w:rFonts w:ascii="Arial" w:eastAsia="Calibri" w:hAnsi="Arial" w:cs="Arial"/>
        </w:rPr>
        <w:t>711</w:t>
      </w:r>
      <w:r w:rsidRPr="008A7564">
        <w:rPr>
          <w:rFonts w:ascii="Arial" w:eastAsia="Calibri" w:hAnsi="Arial" w:cs="Arial"/>
        </w:rPr>
        <w:t xml:space="preserve"> visits</w:t>
      </w:r>
      <w:r>
        <w:rPr>
          <w:rFonts w:ascii="Arial" w:eastAsia="Calibri" w:hAnsi="Arial" w:cs="Arial"/>
        </w:rPr>
        <w:t>,</w:t>
      </w:r>
      <w:r w:rsidRPr="001D3747">
        <w:rPr>
          <w:rFonts w:ascii="Arial" w:eastAsia="Calibri" w:hAnsi="Arial" w:cs="Arial"/>
        </w:rPr>
        <w:t xml:space="preserve"> and educational content was posted. CTE Teach contracted staff; provided support and resources to CTE Teach sites through CTE Teach curriculum; and developed </w:t>
      </w:r>
      <w:r w:rsidR="008A7564">
        <w:rPr>
          <w:rFonts w:ascii="Arial" w:eastAsia="Calibri" w:hAnsi="Arial" w:cs="Arial"/>
        </w:rPr>
        <w:t>10</w:t>
      </w:r>
      <w:r w:rsidRPr="008A7564">
        <w:rPr>
          <w:rFonts w:ascii="Arial" w:eastAsia="Calibri" w:hAnsi="Arial" w:cs="Arial"/>
        </w:rPr>
        <w:t xml:space="preserve"> webinar</w:t>
      </w:r>
      <w:r w:rsidR="008A7564">
        <w:rPr>
          <w:rFonts w:ascii="Arial" w:eastAsia="Calibri" w:hAnsi="Arial" w:cs="Arial"/>
        </w:rPr>
        <w:t>/outreach events</w:t>
      </w:r>
      <w:r w:rsidRPr="008A7564">
        <w:rPr>
          <w:rFonts w:ascii="Arial" w:eastAsia="Calibri" w:hAnsi="Arial" w:cs="Arial"/>
        </w:rPr>
        <w:t xml:space="preserve">, </w:t>
      </w:r>
      <w:r w:rsidR="008A7564" w:rsidRPr="008A7564">
        <w:rPr>
          <w:rFonts w:ascii="Arial" w:eastAsia="Calibri" w:hAnsi="Arial" w:cs="Arial"/>
        </w:rPr>
        <w:t xml:space="preserve">30 </w:t>
      </w:r>
      <w:r w:rsidR="00D14E4E">
        <w:rPr>
          <w:rFonts w:ascii="Arial" w:eastAsia="Calibri" w:hAnsi="Arial" w:cs="Arial"/>
        </w:rPr>
        <w:t xml:space="preserve">to </w:t>
      </w:r>
      <w:r w:rsidR="008A7564" w:rsidRPr="008A7564">
        <w:rPr>
          <w:rFonts w:ascii="Arial" w:eastAsia="Calibri" w:hAnsi="Arial" w:cs="Arial"/>
        </w:rPr>
        <w:t xml:space="preserve">122 YouTube </w:t>
      </w:r>
      <w:r w:rsidRPr="008A7564">
        <w:rPr>
          <w:rFonts w:ascii="Arial" w:eastAsia="Calibri" w:hAnsi="Arial" w:cs="Arial"/>
        </w:rPr>
        <w:t>podcasts</w:t>
      </w:r>
      <w:r w:rsidR="008A7564" w:rsidRPr="008A7564">
        <w:rPr>
          <w:rFonts w:ascii="Arial" w:eastAsia="Calibri" w:hAnsi="Arial" w:cs="Arial"/>
        </w:rPr>
        <w:t xml:space="preserve"> per CTE Teach Media Module</w:t>
      </w:r>
      <w:r w:rsidRPr="008A7564">
        <w:rPr>
          <w:rFonts w:ascii="Arial" w:eastAsia="Calibri" w:hAnsi="Arial" w:cs="Arial"/>
        </w:rPr>
        <w:t xml:space="preserve">, and </w:t>
      </w:r>
      <w:r w:rsidR="0017184C">
        <w:rPr>
          <w:rFonts w:ascii="Arial" w:eastAsia="Calibri" w:hAnsi="Arial" w:cs="Arial"/>
        </w:rPr>
        <w:t>12</w:t>
      </w:r>
      <w:r w:rsidRPr="008A7564">
        <w:rPr>
          <w:rFonts w:ascii="Arial" w:eastAsia="Calibri" w:hAnsi="Arial" w:cs="Arial"/>
        </w:rPr>
        <w:t xml:space="preserve"> presentations for teachers</w:t>
      </w:r>
      <w:r w:rsidRPr="001D3747">
        <w:rPr>
          <w:rFonts w:ascii="Arial" w:eastAsia="Calibri" w:hAnsi="Arial" w:cs="Arial"/>
        </w:rPr>
        <w:t>, mentor teachers, administrators, and county office staff.</w:t>
      </w:r>
    </w:p>
    <w:p w14:paraId="1930557B" w14:textId="77777777" w:rsidR="00124F74" w:rsidRPr="001D3747" w:rsidRDefault="00124F74" w:rsidP="00124F74">
      <w:pPr>
        <w:pStyle w:val="ListParagraph"/>
        <w:numPr>
          <w:ilvl w:val="0"/>
          <w:numId w:val="19"/>
        </w:numPr>
        <w:spacing w:after="240"/>
        <w:rPr>
          <w:rFonts w:ascii="Arial" w:eastAsia="Calibri" w:hAnsi="Arial" w:cs="Arial"/>
          <w:bCs/>
          <w:sz w:val="24"/>
          <w:szCs w:val="24"/>
        </w:rPr>
      </w:pPr>
      <w:r w:rsidRPr="001D3747">
        <w:rPr>
          <w:rFonts w:ascii="Arial" w:eastAsia="Calibri" w:hAnsi="Arial" w:cs="Arial"/>
          <w:bCs/>
          <w:sz w:val="24"/>
          <w:szCs w:val="24"/>
        </w:rPr>
        <w:lastRenderedPageBreak/>
        <w:t>Virtual Counselor (San Joaquin County Office of Education [SJCOE])</w:t>
      </w:r>
      <w:r w:rsidRPr="001D3747">
        <w:rPr>
          <w:rFonts w:ascii="Arial" w:eastAsia="Calibri" w:hAnsi="Arial" w:cs="Arial"/>
        </w:rPr>
        <w:t>:</w:t>
      </w:r>
      <w:r>
        <w:rPr>
          <w:rFonts w:ascii="Arial" w:eastAsia="Calibri" w:hAnsi="Arial" w:cs="Arial"/>
        </w:rPr>
        <w:t xml:space="preserve"> </w:t>
      </w:r>
      <w:r w:rsidRPr="001D3747">
        <w:rPr>
          <w:rFonts w:ascii="Arial" w:eastAsia="Calibri" w:hAnsi="Arial" w:cs="Arial"/>
          <w:bCs/>
          <w:sz w:val="24"/>
          <w:szCs w:val="24"/>
        </w:rPr>
        <w:t>$125,000</w:t>
      </w:r>
    </w:p>
    <w:p w14:paraId="6E4C1CEF" w14:textId="77777777" w:rsidR="0090026C" w:rsidRDefault="00124F74" w:rsidP="0090026C">
      <w:pPr>
        <w:spacing w:after="240"/>
        <w:ind w:left="990"/>
        <w:rPr>
          <w:rFonts w:ascii="Arial" w:eastAsia="Calibri" w:hAnsi="Arial" w:cs="Arial"/>
        </w:rPr>
      </w:pPr>
      <w:r w:rsidRPr="001D3747">
        <w:rPr>
          <w:rFonts w:ascii="Arial" w:eastAsia="Calibri" w:hAnsi="Arial" w:cs="Arial"/>
          <w:bCs/>
        </w:rPr>
        <w:t xml:space="preserve">Dates of Contract: </w:t>
      </w:r>
      <w:r w:rsidRPr="001D3747">
        <w:rPr>
          <w:rFonts w:ascii="Arial" w:eastAsia="Calibri" w:hAnsi="Arial" w:cs="Arial"/>
        </w:rPr>
        <w:t>July 1, 20</w:t>
      </w:r>
      <w:r w:rsidR="0090026C">
        <w:rPr>
          <w:rFonts w:ascii="Arial" w:eastAsia="Calibri" w:hAnsi="Arial" w:cs="Arial"/>
        </w:rPr>
        <w:t>2</w:t>
      </w:r>
      <w:r w:rsidR="002F67F6">
        <w:rPr>
          <w:rFonts w:ascii="Arial" w:eastAsia="Calibri" w:hAnsi="Arial" w:cs="Arial"/>
        </w:rPr>
        <w:t>1</w:t>
      </w:r>
      <w:r w:rsidRPr="001D3747">
        <w:rPr>
          <w:rFonts w:ascii="Arial" w:eastAsia="Calibri" w:hAnsi="Arial" w:cs="Arial"/>
        </w:rPr>
        <w:t>, to June 30, 202</w:t>
      </w:r>
      <w:r w:rsidR="002F67F6">
        <w:rPr>
          <w:rFonts w:ascii="Arial" w:eastAsia="Calibri" w:hAnsi="Arial" w:cs="Arial"/>
        </w:rPr>
        <w:t>2</w:t>
      </w:r>
    </w:p>
    <w:p w14:paraId="78FEE113"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Virtual Counselor Outcomes:</w:t>
      </w:r>
      <w:r w:rsidRPr="001D3747">
        <w:rPr>
          <w:rFonts w:ascii="Arial" w:hAnsi="Arial" w:cs="Arial"/>
        </w:rPr>
        <w:t xml:space="preserve"> This program produces a highly successful set of resources that provide California students with guidance for further education and/or careers. One of the program’s goals is to add more resources at the middle school level for career readiness and awareness. There are well over a million student, parent, and counselor users who access the resources on an annual basis.</w:t>
      </w:r>
    </w:p>
    <w:p w14:paraId="650D979A" w14:textId="77777777" w:rsidR="00124F74" w:rsidRPr="001D3747" w:rsidRDefault="00124F74" w:rsidP="00124F74">
      <w:pPr>
        <w:pStyle w:val="ListParagraph"/>
        <w:numPr>
          <w:ilvl w:val="0"/>
          <w:numId w:val="19"/>
        </w:numPr>
        <w:spacing w:after="240"/>
        <w:rPr>
          <w:rFonts w:ascii="Arial" w:eastAsia="Calibri" w:hAnsi="Arial" w:cs="Arial"/>
          <w:sz w:val="24"/>
          <w:szCs w:val="24"/>
        </w:rPr>
      </w:pPr>
      <w:r w:rsidRPr="001D3747">
        <w:rPr>
          <w:rFonts w:ascii="Arial" w:eastAsia="Calibri" w:hAnsi="Arial" w:cs="Arial"/>
          <w:sz w:val="24"/>
          <w:szCs w:val="24"/>
        </w:rPr>
        <w:t>Arts, Media, and Entertainment (AME) Professional Development (</w:t>
      </w:r>
      <w:r w:rsidRPr="00B3739E">
        <w:rPr>
          <w:rFonts w:ascii="Arial" w:eastAsia="Calibri" w:hAnsi="Arial" w:cs="Arial"/>
          <w:sz w:val="24"/>
          <w:szCs w:val="24"/>
        </w:rPr>
        <w:t>Coronado Unified School District [</w:t>
      </w:r>
      <w:r w:rsidRPr="001D3747">
        <w:rPr>
          <w:rFonts w:ascii="Arial" w:eastAsia="Calibri" w:hAnsi="Arial" w:cs="Arial"/>
          <w:sz w:val="24"/>
          <w:szCs w:val="24"/>
        </w:rPr>
        <w:t xml:space="preserve">USD]): $95,000 </w:t>
      </w:r>
    </w:p>
    <w:p w14:paraId="557DD8F8"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Dates of Contract: July 1, 20</w:t>
      </w:r>
      <w:r w:rsidR="0090026C">
        <w:rPr>
          <w:rFonts w:ascii="Arial" w:eastAsia="Calibri" w:hAnsi="Arial" w:cs="Arial"/>
        </w:rPr>
        <w:t>2</w:t>
      </w:r>
      <w:r w:rsidR="002F67F6">
        <w:rPr>
          <w:rFonts w:ascii="Arial" w:eastAsia="Calibri" w:hAnsi="Arial" w:cs="Arial"/>
        </w:rPr>
        <w:t>1</w:t>
      </w:r>
      <w:r w:rsidRPr="001D3747">
        <w:rPr>
          <w:rFonts w:ascii="Arial" w:eastAsia="Calibri" w:hAnsi="Arial" w:cs="Arial"/>
        </w:rPr>
        <w:t>, to June 30, 202</w:t>
      </w:r>
      <w:r w:rsidR="002F67F6">
        <w:rPr>
          <w:rFonts w:ascii="Arial" w:eastAsia="Calibri" w:hAnsi="Arial" w:cs="Arial"/>
        </w:rPr>
        <w:t>2</w:t>
      </w:r>
    </w:p>
    <w:p w14:paraId="57F97CC1"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Contract Monitor: Allison Frenzel</w:t>
      </w:r>
    </w:p>
    <w:p w14:paraId="1933F013"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 xml:space="preserve">AME Professional Development Outcomes: This funding provides support to host the Annual AME Leadership Institute. The institute has grown from 150 attendees four years ago to over 400 attendees in the past two years. This is one of the strongest industry sectors in California. The AME industry sector is the largest student industry sector in the </w:t>
      </w:r>
      <w:r>
        <w:rPr>
          <w:rFonts w:ascii="Arial" w:eastAsia="Calibri" w:hAnsi="Arial" w:cs="Arial"/>
        </w:rPr>
        <w:t>s</w:t>
      </w:r>
      <w:r w:rsidRPr="001D3747">
        <w:rPr>
          <w:rFonts w:ascii="Arial" w:eastAsia="Calibri" w:hAnsi="Arial" w:cs="Arial"/>
        </w:rPr>
        <w:t>tate, with over 235,000 students participating in AME courses. The Institute draws many AME industry partners for presentations and demonstrations. This program will continue to grow and become even more successful.</w:t>
      </w:r>
    </w:p>
    <w:p w14:paraId="788DDB52" w14:textId="77777777" w:rsidR="00124F74" w:rsidRPr="001D3747" w:rsidRDefault="00124F74" w:rsidP="00124F74">
      <w:pPr>
        <w:pStyle w:val="ListParagraph"/>
        <w:numPr>
          <w:ilvl w:val="0"/>
          <w:numId w:val="19"/>
        </w:numPr>
        <w:spacing w:after="240"/>
        <w:rPr>
          <w:rFonts w:ascii="Arial" w:eastAsia="Calibri" w:hAnsi="Arial" w:cs="Arial"/>
          <w:sz w:val="24"/>
          <w:szCs w:val="24"/>
        </w:rPr>
      </w:pPr>
      <w:r w:rsidRPr="001D3747">
        <w:rPr>
          <w:rFonts w:ascii="Arial" w:eastAsia="Calibri" w:hAnsi="Arial" w:cs="Arial"/>
          <w:sz w:val="24"/>
          <w:szCs w:val="24"/>
        </w:rPr>
        <w:t>Middle School Grants (</w:t>
      </w:r>
      <w:r w:rsidR="002F67F6">
        <w:rPr>
          <w:rFonts w:ascii="Arial" w:eastAsia="Calibri" w:hAnsi="Arial" w:cs="Arial"/>
          <w:sz w:val="24"/>
          <w:szCs w:val="24"/>
        </w:rPr>
        <w:t>5</w:t>
      </w:r>
      <w:r w:rsidRPr="001D3747">
        <w:rPr>
          <w:rFonts w:ascii="Arial" w:eastAsia="Calibri" w:hAnsi="Arial" w:cs="Arial"/>
          <w:sz w:val="24"/>
          <w:szCs w:val="24"/>
        </w:rPr>
        <w:t xml:space="preserve">0 school sites across the </w:t>
      </w:r>
      <w:r>
        <w:rPr>
          <w:rFonts w:ascii="Arial" w:eastAsia="Calibri" w:hAnsi="Arial" w:cs="Arial"/>
          <w:sz w:val="24"/>
          <w:szCs w:val="24"/>
        </w:rPr>
        <w:t>s</w:t>
      </w:r>
      <w:r w:rsidRPr="001D3747">
        <w:rPr>
          <w:rFonts w:ascii="Arial" w:eastAsia="Calibri" w:hAnsi="Arial" w:cs="Arial"/>
          <w:sz w:val="24"/>
          <w:szCs w:val="24"/>
        </w:rPr>
        <w:t>tate): $750,000</w:t>
      </w:r>
    </w:p>
    <w:p w14:paraId="7523D17F" w14:textId="77777777" w:rsidR="00124F74" w:rsidRPr="001D3747" w:rsidRDefault="00124F74" w:rsidP="0090026C">
      <w:pPr>
        <w:spacing w:after="240"/>
        <w:ind w:left="994"/>
        <w:rPr>
          <w:rFonts w:ascii="Arial" w:eastAsia="Calibri" w:hAnsi="Arial" w:cs="Arial"/>
        </w:rPr>
      </w:pPr>
      <w:r w:rsidRPr="001D3747">
        <w:rPr>
          <w:rFonts w:ascii="Arial" w:eastAsia="Calibri" w:hAnsi="Arial" w:cs="Arial"/>
        </w:rPr>
        <w:t>Dates of Grants: July 1, 20</w:t>
      </w:r>
      <w:r w:rsidR="0090026C">
        <w:rPr>
          <w:rFonts w:ascii="Arial" w:eastAsia="Calibri" w:hAnsi="Arial" w:cs="Arial"/>
        </w:rPr>
        <w:t>2</w:t>
      </w:r>
      <w:r w:rsidR="002F67F6">
        <w:rPr>
          <w:rFonts w:ascii="Arial" w:eastAsia="Calibri" w:hAnsi="Arial" w:cs="Arial"/>
        </w:rPr>
        <w:t>1</w:t>
      </w:r>
      <w:r w:rsidRPr="001D3747">
        <w:rPr>
          <w:rFonts w:ascii="Arial" w:eastAsia="Calibri" w:hAnsi="Arial" w:cs="Arial"/>
        </w:rPr>
        <w:t>, to June 30, 202</w:t>
      </w:r>
      <w:r w:rsidR="002F67F6">
        <w:rPr>
          <w:rFonts w:ascii="Arial" w:eastAsia="Calibri" w:hAnsi="Arial" w:cs="Arial"/>
        </w:rPr>
        <w:t>2</w:t>
      </w:r>
    </w:p>
    <w:p w14:paraId="7A28E6F3"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 xml:space="preserve">Middle School Grant Outcomes: Currently, there are </w:t>
      </w:r>
      <w:r w:rsidR="002F67F6">
        <w:rPr>
          <w:rFonts w:ascii="Arial" w:eastAsia="Calibri" w:hAnsi="Arial" w:cs="Arial"/>
        </w:rPr>
        <w:t>5</w:t>
      </w:r>
      <w:r>
        <w:rPr>
          <w:rFonts w:ascii="Arial" w:eastAsia="Calibri" w:hAnsi="Arial" w:cs="Arial"/>
        </w:rPr>
        <w:t>0</w:t>
      </w:r>
      <w:r w:rsidRPr="001D3747">
        <w:rPr>
          <w:rFonts w:ascii="Arial" w:eastAsia="Calibri" w:hAnsi="Arial" w:cs="Arial"/>
        </w:rPr>
        <w:t xml:space="preserve"> MSFA programs across the </w:t>
      </w:r>
      <w:r>
        <w:rPr>
          <w:rFonts w:ascii="Arial" w:eastAsia="Calibri" w:hAnsi="Arial" w:cs="Arial"/>
        </w:rPr>
        <w:t>s</w:t>
      </w:r>
      <w:r w:rsidRPr="001D3747">
        <w:rPr>
          <w:rFonts w:ascii="Arial" w:eastAsia="Calibri" w:hAnsi="Arial" w:cs="Arial"/>
        </w:rPr>
        <w:t>tate. The programs begin in grade seven, depending on the middle school model, with a career exploratory program. Once the students move into grade eight, they are focused on a career pathway that aligns to one of the industry sector pathways at their feeder high schools. The middle schools are also required to partner with their feeder elementary schools, and the elementary schools utilize the grade five and grade six career readiness and exploration lessons from the CalCRN resources.</w:t>
      </w:r>
    </w:p>
    <w:p w14:paraId="0E30F530" w14:textId="77777777" w:rsidR="00124F74" w:rsidRPr="0007278F" w:rsidRDefault="00124F74" w:rsidP="00124F74">
      <w:pPr>
        <w:pStyle w:val="ListParagraph"/>
        <w:numPr>
          <w:ilvl w:val="0"/>
          <w:numId w:val="19"/>
        </w:numPr>
        <w:spacing w:after="240"/>
        <w:rPr>
          <w:rFonts w:ascii="Arial" w:eastAsia="Calibri" w:hAnsi="Arial" w:cs="Arial"/>
          <w:sz w:val="24"/>
          <w:szCs w:val="24"/>
        </w:rPr>
      </w:pPr>
      <w:r w:rsidRPr="0007278F">
        <w:rPr>
          <w:rFonts w:ascii="Arial" w:eastAsia="Calibri" w:hAnsi="Arial" w:cs="Arial"/>
          <w:sz w:val="24"/>
          <w:szCs w:val="24"/>
        </w:rPr>
        <w:t>AME Film and Television Pre-Apprenticeship (Four regional LEAs linked to the International Alliance of Theatrical Stage Employees [IATSE] Union): $</w:t>
      </w:r>
      <w:r w:rsidR="0007278F" w:rsidRPr="0007278F">
        <w:rPr>
          <w:rFonts w:ascii="Arial" w:eastAsia="Calibri" w:hAnsi="Arial" w:cs="Arial"/>
          <w:sz w:val="24"/>
          <w:szCs w:val="24"/>
        </w:rPr>
        <w:t>345</w:t>
      </w:r>
      <w:r w:rsidRPr="0007278F">
        <w:rPr>
          <w:rFonts w:ascii="Arial" w:eastAsia="Calibri" w:hAnsi="Arial" w:cs="Arial"/>
          <w:sz w:val="24"/>
          <w:szCs w:val="24"/>
        </w:rPr>
        <w:t>,000</w:t>
      </w:r>
    </w:p>
    <w:p w14:paraId="073ADE20" w14:textId="77777777" w:rsidR="00124F74" w:rsidRPr="001D3747" w:rsidRDefault="00124F74" w:rsidP="0090026C">
      <w:pPr>
        <w:spacing w:after="240"/>
        <w:ind w:left="994"/>
        <w:rPr>
          <w:rFonts w:ascii="Arial" w:eastAsia="Calibri" w:hAnsi="Arial" w:cs="Arial"/>
        </w:rPr>
      </w:pPr>
      <w:r w:rsidRPr="001D3747">
        <w:rPr>
          <w:rFonts w:ascii="Arial" w:eastAsia="Calibri" w:hAnsi="Arial" w:cs="Arial"/>
        </w:rPr>
        <w:t>Dates of Grants: July 1, 20</w:t>
      </w:r>
      <w:r w:rsidR="0090026C">
        <w:rPr>
          <w:rFonts w:ascii="Arial" w:eastAsia="Calibri" w:hAnsi="Arial" w:cs="Arial"/>
        </w:rPr>
        <w:t>2</w:t>
      </w:r>
      <w:r w:rsidR="002F67F6">
        <w:rPr>
          <w:rFonts w:ascii="Arial" w:eastAsia="Calibri" w:hAnsi="Arial" w:cs="Arial"/>
        </w:rPr>
        <w:t>1</w:t>
      </w:r>
      <w:r w:rsidRPr="001D3747">
        <w:rPr>
          <w:rFonts w:ascii="Arial" w:eastAsia="Calibri" w:hAnsi="Arial" w:cs="Arial"/>
        </w:rPr>
        <w:t>, to June 30, 202</w:t>
      </w:r>
      <w:r w:rsidR="002F67F6">
        <w:rPr>
          <w:rFonts w:ascii="Arial" w:eastAsia="Calibri" w:hAnsi="Arial" w:cs="Arial"/>
        </w:rPr>
        <w:t>2</w:t>
      </w:r>
    </w:p>
    <w:p w14:paraId="78682120"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AME Film</w:t>
      </w:r>
      <w:r>
        <w:rPr>
          <w:rFonts w:ascii="Arial" w:eastAsia="Calibri" w:hAnsi="Arial" w:cs="Arial"/>
        </w:rPr>
        <w:t xml:space="preserve"> and Television</w:t>
      </w:r>
      <w:r w:rsidRPr="001D3747">
        <w:rPr>
          <w:rFonts w:ascii="Arial" w:eastAsia="Calibri" w:hAnsi="Arial" w:cs="Arial"/>
        </w:rPr>
        <w:t xml:space="preserve"> Pre-App</w:t>
      </w:r>
      <w:r>
        <w:rPr>
          <w:rFonts w:ascii="Arial" w:eastAsia="Calibri" w:hAnsi="Arial" w:cs="Arial"/>
        </w:rPr>
        <w:t>renticeship</w:t>
      </w:r>
      <w:r w:rsidRPr="001D3747">
        <w:rPr>
          <w:rFonts w:ascii="Arial" w:eastAsia="Calibri" w:hAnsi="Arial" w:cs="Arial"/>
        </w:rPr>
        <w:t xml:space="preserve"> Outcomes: The CDE currently provides funding to four AME Pre-Apprenticeship</w:t>
      </w:r>
      <w:r>
        <w:rPr>
          <w:rFonts w:ascii="Arial" w:eastAsia="Calibri" w:hAnsi="Arial" w:cs="Arial"/>
        </w:rPr>
        <w:t xml:space="preserve"> programs</w:t>
      </w:r>
      <w:r w:rsidRPr="001D3747">
        <w:rPr>
          <w:rFonts w:ascii="Arial" w:eastAsia="Calibri" w:hAnsi="Arial" w:cs="Arial"/>
        </w:rPr>
        <w:t xml:space="preserve"> to </w:t>
      </w:r>
      <w:r w:rsidRPr="001D3747">
        <w:rPr>
          <w:rFonts w:ascii="Arial" w:eastAsia="Calibri" w:hAnsi="Arial" w:cs="Arial"/>
        </w:rPr>
        <w:lastRenderedPageBreak/>
        <w:t xml:space="preserve">develop and build their IATSE-based pre-apprenticeship programs. The goal of the program is to have a minimum of 30 graduates a year ready to enter an AME apprenticeship program. </w:t>
      </w:r>
      <w:r>
        <w:rPr>
          <w:rFonts w:ascii="Arial" w:eastAsia="Calibri" w:hAnsi="Arial" w:cs="Arial"/>
        </w:rPr>
        <w:t>T</w:t>
      </w:r>
      <w:r w:rsidRPr="001D3747">
        <w:rPr>
          <w:rFonts w:ascii="Arial" w:eastAsia="Calibri" w:hAnsi="Arial" w:cs="Arial"/>
        </w:rPr>
        <w:t>he 2021–22 school year</w:t>
      </w:r>
      <w:r>
        <w:rPr>
          <w:rFonts w:ascii="Arial" w:eastAsia="Calibri" w:hAnsi="Arial" w:cs="Arial"/>
        </w:rPr>
        <w:t xml:space="preserve"> will provide the first round of graduates</w:t>
      </w:r>
      <w:r w:rsidRPr="001D3747">
        <w:rPr>
          <w:rFonts w:ascii="Arial" w:eastAsia="Calibri" w:hAnsi="Arial" w:cs="Arial"/>
        </w:rPr>
        <w:t>.</w:t>
      </w:r>
    </w:p>
    <w:p w14:paraId="4DCBCEF9" w14:textId="77777777" w:rsidR="00124F74" w:rsidRPr="0007278F" w:rsidRDefault="00124F74" w:rsidP="00124F74">
      <w:pPr>
        <w:pStyle w:val="ListParagraph"/>
        <w:numPr>
          <w:ilvl w:val="0"/>
          <w:numId w:val="19"/>
        </w:numPr>
        <w:spacing w:after="240"/>
        <w:rPr>
          <w:rFonts w:ascii="Arial" w:eastAsia="Calibri" w:hAnsi="Arial" w:cs="Arial"/>
          <w:sz w:val="24"/>
          <w:szCs w:val="24"/>
        </w:rPr>
      </w:pPr>
      <w:r w:rsidRPr="0007278F">
        <w:rPr>
          <w:rFonts w:ascii="Arial" w:eastAsia="Calibri" w:hAnsi="Arial" w:cs="Arial"/>
          <w:sz w:val="24"/>
          <w:szCs w:val="24"/>
        </w:rPr>
        <w:t>AME Demonstration (Demo) Sites (11 school sites across the state): $22</w:t>
      </w:r>
      <w:r w:rsidR="0007278F" w:rsidRPr="0007278F">
        <w:rPr>
          <w:rFonts w:ascii="Arial" w:eastAsia="Calibri" w:hAnsi="Arial" w:cs="Arial"/>
          <w:sz w:val="24"/>
          <w:szCs w:val="24"/>
        </w:rPr>
        <w:t>5</w:t>
      </w:r>
      <w:r w:rsidRPr="0007278F">
        <w:rPr>
          <w:rFonts w:ascii="Arial" w:eastAsia="Calibri" w:hAnsi="Arial" w:cs="Arial"/>
          <w:sz w:val="24"/>
          <w:szCs w:val="24"/>
        </w:rPr>
        <w:t>,000</w:t>
      </w:r>
    </w:p>
    <w:p w14:paraId="1ECFF429" w14:textId="77777777" w:rsidR="00124F74" w:rsidRPr="001D3747" w:rsidRDefault="00124F74" w:rsidP="0090026C">
      <w:pPr>
        <w:spacing w:after="240"/>
        <w:ind w:left="990"/>
        <w:rPr>
          <w:rFonts w:ascii="Arial" w:eastAsia="Calibri" w:hAnsi="Arial" w:cs="Arial"/>
        </w:rPr>
      </w:pPr>
      <w:r w:rsidRPr="001D3747">
        <w:rPr>
          <w:rFonts w:ascii="Arial" w:eastAsia="Calibri" w:hAnsi="Arial" w:cs="Arial"/>
        </w:rPr>
        <w:t>Dates of Grants:</w:t>
      </w:r>
      <w:r w:rsidRPr="001D3747">
        <w:rPr>
          <w:rFonts w:ascii="Arial" w:eastAsia="Calibri" w:hAnsi="Arial" w:cs="Arial"/>
          <w:bCs/>
        </w:rPr>
        <w:t xml:space="preserve"> </w:t>
      </w:r>
      <w:r w:rsidRPr="001D3747">
        <w:rPr>
          <w:rFonts w:ascii="Arial" w:eastAsia="Calibri" w:hAnsi="Arial" w:cs="Arial"/>
        </w:rPr>
        <w:t>July 1, 20</w:t>
      </w:r>
      <w:r w:rsidR="0090026C">
        <w:rPr>
          <w:rFonts w:ascii="Arial" w:eastAsia="Calibri" w:hAnsi="Arial" w:cs="Arial"/>
        </w:rPr>
        <w:t>2</w:t>
      </w:r>
      <w:r w:rsidR="0007278F">
        <w:rPr>
          <w:rFonts w:ascii="Arial" w:eastAsia="Calibri" w:hAnsi="Arial" w:cs="Arial"/>
        </w:rPr>
        <w:t>1</w:t>
      </w:r>
      <w:r w:rsidRPr="001D3747">
        <w:rPr>
          <w:rFonts w:ascii="Arial" w:eastAsia="Calibri" w:hAnsi="Arial" w:cs="Arial"/>
        </w:rPr>
        <w:t>, to June 30, 202</w:t>
      </w:r>
      <w:r w:rsidR="0007278F">
        <w:rPr>
          <w:rFonts w:ascii="Arial" w:eastAsia="Calibri" w:hAnsi="Arial" w:cs="Arial"/>
        </w:rPr>
        <w:t>2</w:t>
      </w:r>
    </w:p>
    <w:p w14:paraId="2AD68A3C"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 xml:space="preserve">AME Demo Site Grant Outcomes: All of the AME Demo Sites provided their demo day through a virtual platform. Each of the Demo Sites provided technical support and presentations based on their chosen AME pathway. </w:t>
      </w:r>
      <w:r>
        <w:rPr>
          <w:rFonts w:ascii="Arial" w:eastAsia="Calibri" w:hAnsi="Arial" w:cs="Arial"/>
        </w:rPr>
        <w:t>Given the COVID-19 pandemic and moving to distance learning platforms, t</w:t>
      </w:r>
      <w:r w:rsidRPr="001D3747">
        <w:rPr>
          <w:rFonts w:ascii="Arial" w:eastAsia="Calibri" w:hAnsi="Arial" w:cs="Arial"/>
        </w:rPr>
        <w:t>hey all had very strong attendance through the virtual platform</w:t>
      </w:r>
      <w:r>
        <w:rPr>
          <w:rFonts w:ascii="Arial" w:eastAsia="Calibri" w:hAnsi="Arial" w:cs="Arial"/>
        </w:rPr>
        <w:t>;</w:t>
      </w:r>
      <w:r w:rsidRPr="001D3747">
        <w:rPr>
          <w:rFonts w:ascii="Arial" w:eastAsia="Calibri" w:hAnsi="Arial" w:cs="Arial"/>
        </w:rPr>
        <w:t xml:space="preserve"> in other years, the demo days were in-person, which made it difficult for participants to attend from other parts of the </w:t>
      </w:r>
      <w:r>
        <w:rPr>
          <w:rFonts w:ascii="Arial" w:eastAsia="Calibri" w:hAnsi="Arial" w:cs="Arial"/>
        </w:rPr>
        <w:t>s</w:t>
      </w:r>
      <w:r w:rsidRPr="001D3747">
        <w:rPr>
          <w:rFonts w:ascii="Arial" w:eastAsia="Calibri" w:hAnsi="Arial" w:cs="Arial"/>
        </w:rPr>
        <w:t>tate.</w:t>
      </w:r>
    </w:p>
    <w:p w14:paraId="0381E243" w14:textId="77777777" w:rsidR="00124F74" w:rsidRPr="001D3747" w:rsidRDefault="00124F74" w:rsidP="00124F74">
      <w:pPr>
        <w:pStyle w:val="ListParagraph"/>
        <w:numPr>
          <w:ilvl w:val="0"/>
          <w:numId w:val="19"/>
        </w:numPr>
        <w:spacing w:after="240"/>
        <w:rPr>
          <w:rFonts w:ascii="Arial" w:eastAsia="Calibri" w:hAnsi="Arial" w:cs="Arial"/>
          <w:sz w:val="24"/>
          <w:szCs w:val="24"/>
        </w:rPr>
      </w:pPr>
      <w:r>
        <w:rPr>
          <w:rFonts w:ascii="Arial" w:eastAsia="Calibri" w:hAnsi="Arial" w:cs="Arial"/>
          <w:sz w:val="24"/>
          <w:szCs w:val="24"/>
        </w:rPr>
        <w:t xml:space="preserve"> </w:t>
      </w:r>
      <w:r w:rsidRPr="001D3747">
        <w:rPr>
          <w:rFonts w:ascii="Arial" w:eastAsia="Calibri" w:hAnsi="Arial" w:cs="Arial"/>
          <w:sz w:val="24"/>
          <w:szCs w:val="24"/>
        </w:rPr>
        <w:t>Professional Development Math (High Tech High [HTH]): $</w:t>
      </w:r>
      <w:r w:rsidR="00C377D7">
        <w:rPr>
          <w:rFonts w:ascii="Arial" w:eastAsia="Calibri" w:hAnsi="Arial" w:cs="Arial"/>
          <w:sz w:val="24"/>
          <w:szCs w:val="24"/>
        </w:rPr>
        <w:t>175</w:t>
      </w:r>
      <w:r w:rsidRPr="001D3747">
        <w:rPr>
          <w:rFonts w:ascii="Arial" w:eastAsia="Calibri" w:hAnsi="Arial" w:cs="Arial"/>
          <w:sz w:val="24"/>
          <w:szCs w:val="24"/>
        </w:rPr>
        <w:t>,000</w:t>
      </w:r>
    </w:p>
    <w:p w14:paraId="28D1DC3D" w14:textId="77777777" w:rsidR="00124F74" w:rsidRPr="001D3747" w:rsidRDefault="00124F74" w:rsidP="0090026C">
      <w:pPr>
        <w:spacing w:after="240"/>
        <w:ind w:left="994"/>
        <w:rPr>
          <w:rFonts w:ascii="Arial" w:eastAsia="Calibri" w:hAnsi="Arial" w:cs="Arial"/>
        </w:rPr>
      </w:pPr>
      <w:r w:rsidRPr="001D3747">
        <w:rPr>
          <w:rFonts w:ascii="Arial" w:eastAsia="Calibri" w:hAnsi="Arial" w:cs="Arial"/>
        </w:rPr>
        <w:t>Dates of Contract: July 1, 20</w:t>
      </w:r>
      <w:r w:rsidR="0090026C">
        <w:rPr>
          <w:rFonts w:ascii="Arial" w:eastAsia="Calibri" w:hAnsi="Arial" w:cs="Arial"/>
        </w:rPr>
        <w:t>2</w:t>
      </w:r>
      <w:r w:rsidR="002F67F6">
        <w:rPr>
          <w:rFonts w:ascii="Arial" w:eastAsia="Calibri" w:hAnsi="Arial" w:cs="Arial"/>
        </w:rPr>
        <w:t>1</w:t>
      </w:r>
      <w:r w:rsidRPr="001D3747">
        <w:rPr>
          <w:rFonts w:ascii="Arial" w:eastAsia="Calibri" w:hAnsi="Arial" w:cs="Arial"/>
        </w:rPr>
        <w:t>, to June 30, 202</w:t>
      </w:r>
      <w:r w:rsidR="002F67F6">
        <w:rPr>
          <w:rFonts w:ascii="Arial" w:eastAsia="Calibri" w:hAnsi="Arial" w:cs="Arial"/>
        </w:rPr>
        <w:t>2</w:t>
      </w:r>
    </w:p>
    <w:p w14:paraId="15FAD6F8" w14:textId="77777777" w:rsidR="001B4DB0" w:rsidRDefault="00124F74" w:rsidP="0090026C">
      <w:pPr>
        <w:spacing w:after="240"/>
        <w:ind w:left="990"/>
        <w:rPr>
          <w:rFonts w:ascii="Arial" w:eastAsia="Calibri" w:hAnsi="Arial" w:cs="Arial"/>
        </w:rPr>
      </w:pPr>
      <w:r w:rsidRPr="001D3747">
        <w:rPr>
          <w:rFonts w:ascii="Arial" w:eastAsia="Calibri" w:hAnsi="Arial" w:cs="Arial"/>
        </w:rPr>
        <w:t>HTH Outcomes:</w:t>
      </w:r>
    </w:p>
    <w:p w14:paraId="5315B485" w14:textId="77777777" w:rsidR="00CE508F" w:rsidRDefault="00CE508F" w:rsidP="0090026C">
      <w:pPr>
        <w:spacing w:after="240"/>
        <w:ind w:left="990"/>
        <w:rPr>
          <w:rFonts w:ascii="Arial" w:eastAsia="Calibri" w:hAnsi="Arial" w:cs="Arial"/>
        </w:rPr>
      </w:pPr>
      <w:r w:rsidRPr="000401AD">
        <w:rPr>
          <w:rFonts w:ascii="Arial" w:hAnsi="Arial" w:cs="Arial"/>
          <w:color w:val="000000" w:themeColor="text1"/>
        </w:rPr>
        <w:t xml:space="preserve">The PBL Leadership Academy </w:t>
      </w:r>
      <w:r>
        <w:rPr>
          <w:rFonts w:ascii="Arial" w:hAnsi="Arial" w:cs="Arial"/>
          <w:color w:val="000000" w:themeColor="text1"/>
        </w:rPr>
        <w:t>prepared</w:t>
      </w:r>
      <w:r w:rsidRPr="000401AD">
        <w:rPr>
          <w:rFonts w:ascii="Arial" w:hAnsi="Arial" w:cs="Arial"/>
          <w:color w:val="000000" w:themeColor="text1"/>
        </w:rPr>
        <w:t xml:space="preserve"> C</w:t>
      </w:r>
      <w:r>
        <w:rPr>
          <w:rFonts w:ascii="Arial" w:hAnsi="Arial" w:cs="Arial"/>
          <w:color w:val="000000" w:themeColor="text1"/>
        </w:rPr>
        <w:t>A</w:t>
      </w:r>
      <w:r w:rsidRPr="000401AD">
        <w:rPr>
          <w:rFonts w:ascii="Arial" w:hAnsi="Arial" w:cs="Arial"/>
          <w:color w:val="000000" w:themeColor="text1"/>
        </w:rPr>
        <w:t xml:space="preserve"> educators to support improvement of literacy and math achievement among students who enroll in</w:t>
      </w:r>
      <w:r>
        <w:rPr>
          <w:rFonts w:ascii="Arial" w:hAnsi="Arial" w:cs="Arial"/>
          <w:color w:val="000000" w:themeColor="text1"/>
        </w:rPr>
        <w:t xml:space="preserve"> career technical education</w:t>
      </w:r>
      <w:r w:rsidRPr="000401AD">
        <w:rPr>
          <w:rFonts w:ascii="Arial" w:hAnsi="Arial" w:cs="Arial"/>
          <w:color w:val="000000" w:themeColor="text1"/>
        </w:rPr>
        <w:t xml:space="preserve"> </w:t>
      </w:r>
      <w:r>
        <w:rPr>
          <w:rFonts w:ascii="Arial" w:hAnsi="Arial" w:cs="Arial"/>
          <w:color w:val="000000" w:themeColor="text1"/>
        </w:rPr>
        <w:t>(</w:t>
      </w:r>
      <w:r w:rsidRPr="000401AD">
        <w:rPr>
          <w:rFonts w:ascii="Arial" w:hAnsi="Arial" w:cs="Arial"/>
          <w:color w:val="000000" w:themeColor="text1"/>
        </w:rPr>
        <w:t>CTE</w:t>
      </w:r>
      <w:r>
        <w:rPr>
          <w:rFonts w:ascii="Arial" w:hAnsi="Arial" w:cs="Arial"/>
          <w:color w:val="000000" w:themeColor="text1"/>
        </w:rPr>
        <w:t>)</w:t>
      </w:r>
      <w:r w:rsidRPr="000401AD">
        <w:rPr>
          <w:rFonts w:ascii="Arial" w:hAnsi="Arial" w:cs="Arial"/>
          <w:color w:val="000000" w:themeColor="text1"/>
        </w:rPr>
        <w:t xml:space="preserve"> classes and for students identified as members of special populations; C</w:t>
      </w:r>
      <w:r>
        <w:rPr>
          <w:rFonts w:ascii="Arial" w:hAnsi="Arial" w:cs="Arial"/>
          <w:color w:val="000000" w:themeColor="text1"/>
        </w:rPr>
        <w:t>A</w:t>
      </w:r>
      <w:r w:rsidRPr="000401AD">
        <w:rPr>
          <w:rFonts w:ascii="Arial" w:hAnsi="Arial" w:cs="Arial"/>
          <w:color w:val="000000" w:themeColor="text1"/>
        </w:rPr>
        <w:t xml:space="preserve"> educators who w</w:t>
      </w:r>
      <w:r>
        <w:rPr>
          <w:rFonts w:ascii="Arial" w:hAnsi="Arial" w:cs="Arial"/>
          <w:color w:val="000000" w:themeColor="text1"/>
        </w:rPr>
        <w:t>ere</w:t>
      </w:r>
      <w:r w:rsidRPr="000401AD">
        <w:rPr>
          <w:rFonts w:ascii="Arial" w:hAnsi="Arial" w:cs="Arial"/>
          <w:color w:val="000000" w:themeColor="text1"/>
        </w:rPr>
        <w:t xml:space="preserve"> invited to join  include</w:t>
      </w:r>
      <w:r>
        <w:rPr>
          <w:rFonts w:ascii="Arial" w:hAnsi="Arial" w:cs="Arial"/>
          <w:color w:val="000000" w:themeColor="text1"/>
        </w:rPr>
        <w:t>d</w:t>
      </w:r>
      <w:r w:rsidRPr="000401AD">
        <w:rPr>
          <w:rFonts w:ascii="Arial" w:hAnsi="Arial" w:cs="Arial"/>
          <w:color w:val="000000" w:themeColor="text1"/>
        </w:rPr>
        <w:t>: math and literacy educators, CTE educators, career and academic counselors, work-based learning coordinators, school and district administrators, professional development coordinators, department leaders, and other relevant educational staff.</w:t>
      </w:r>
    </w:p>
    <w:p w14:paraId="02BB36A6" w14:textId="77777777" w:rsidR="006347F0" w:rsidRPr="00C377D7" w:rsidRDefault="00CE508F" w:rsidP="00C377D7">
      <w:pPr>
        <w:pStyle w:val="ListParagraph"/>
        <w:numPr>
          <w:ilvl w:val="0"/>
          <w:numId w:val="19"/>
        </w:numPr>
        <w:spacing w:after="240"/>
        <w:rPr>
          <w:rFonts w:ascii="Arial" w:eastAsia="Calibri" w:hAnsi="Arial" w:cs="Arial"/>
        </w:rPr>
      </w:pPr>
      <w:r>
        <w:rPr>
          <w:rFonts w:ascii="Arial" w:eastAsia="Calibri" w:hAnsi="Arial" w:cs="Arial"/>
        </w:rPr>
        <w:t>Leadership Development Institute (</w:t>
      </w:r>
      <w:r w:rsidR="006347F0" w:rsidRPr="00C377D7">
        <w:rPr>
          <w:rFonts w:ascii="Arial" w:eastAsia="Calibri" w:hAnsi="Arial" w:cs="Arial"/>
        </w:rPr>
        <w:t>LDI</w:t>
      </w:r>
      <w:r>
        <w:rPr>
          <w:rFonts w:ascii="Arial" w:eastAsia="Calibri" w:hAnsi="Arial" w:cs="Arial"/>
        </w:rPr>
        <w:t>)</w:t>
      </w:r>
      <w:r w:rsidR="006347F0" w:rsidRPr="00C377D7">
        <w:rPr>
          <w:rFonts w:ascii="Arial" w:eastAsia="Calibri" w:hAnsi="Arial" w:cs="Arial"/>
        </w:rPr>
        <w:t xml:space="preserve"> (Palm Springs USD): $300,000</w:t>
      </w:r>
    </w:p>
    <w:p w14:paraId="632C3A18" w14:textId="77777777" w:rsidR="006347F0" w:rsidRPr="001D3747" w:rsidRDefault="006347F0" w:rsidP="006347F0">
      <w:pPr>
        <w:spacing w:after="240"/>
        <w:ind w:left="990"/>
        <w:contextualSpacing/>
        <w:rPr>
          <w:rFonts w:ascii="Arial" w:eastAsia="Calibri" w:hAnsi="Arial" w:cs="Arial"/>
          <w:bCs/>
        </w:rPr>
      </w:pPr>
      <w:r w:rsidRPr="0007278F">
        <w:rPr>
          <w:rFonts w:ascii="Arial" w:eastAsia="Calibri" w:hAnsi="Arial" w:cs="Arial"/>
          <w:bCs/>
        </w:rPr>
        <w:t>Dates of Contract: J</w:t>
      </w:r>
      <w:r w:rsidR="002F67F6" w:rsidRPr="0007278F">
        <w:rPr>
          <w:rFonts w:ascii="Arial" w:eastAsia="Calibri" w:hAnsi="Arial" w:cs="Arial"/>
          <w:bCs/>
        </w:rPr>
        <w:t>ULY</w:t>
      </w:r>
      <w:r w:rsidRPr="0007278F">
        <w:rPr>
          <w:rFonts w:ascii="Arial" w:eastAsia="Calibri" w:hAnsi="Arial" w:cs="Arial"/>
          <w:bCs/>
        </w:rPr>
        <w:t xml:space="preserve"> 1, 202</w:t>
      </w:r>
      <w:r w:rsidR="002F67F6" w:rsidRPr="0007278F">
        <w:rPr>
          <w:rFonts w:ascii="Arial" w:eastAsia="Calibri" w:hAnsi="Arial" w:cs="Arial"/>
          <w:bCs/>
        </w:rPr>
        <w:t>1</w:t>
      </w:r>
      <w:r w:rsidRPr="0007278F">
        <w:rPr>
          <w:rFonts w:ascii="Arial" w:eastAsia="Calibri" w:hAnsi="Arial" w:cs="Arial"/>
          <w:bCs/>
        </w:rPr>
        <w:t>, to June 30, 202</w:t>
      </w:r>
      <w:r w:rsidR="002F67F6" w:rsidRPr="0007278F">
        <w:rPr>
          <w:rFonts w:ascii="Arial" w:eastAsia="Calibri" w:hAnsi="Arial" w:cs="Arial"/>
          <w:bCs/>
        </w:rPr>
        <w:t>2</w:t>
      </w:r>
    </w:p>
    <w:p w14:paraId="32BDA8FA" w14:textId="77777777" w:rsidR="006347F0" w:rsidRPr="001D3747" w:rsidRDefault="006347F0" w:rsidP="006347F0">
      <w:pPr>
        <w:spacing w:after="240"/>
        <w:ind w:left="990"/>
        <w:rPr>
          <w:rFonts w:ascii="Arial" w:eastAsia="Calibri" w:hAnsi="Arial" w:cs="Arial"/>
          <w:bCs/>
        </w:rPr>
      </w:pPr>
      <w:r w:rsidRPr="001D3747">
        <w:rPr>
          <w:rFonts w:ascii="Arial" w:eastAsia="Calibri" w:hAnsi="Arial" w:cs="Arial"/>
          <w:bCs/>
        </w:rPr>
        <w:t>Contract Monitor: Robert Wilson</w:t>
      </w:r>
    </w:p>
    <w:p w14:paraId="31084BC6" w14:textId="77777777" w:rsidR="006347F0" w:rsidRPr="001D3747" w:rsidRDefault="006347F0" w:rsidP="006347F0">
      <w:pPr>
        <w:spacing w:after="240"/>
        <w:ind w:left="990"/>
        <w:rPr>
          <w:rFonts w:ascii="Arial" w:eastAsia="Calibri" w:hAnsi="Arial" w:cs="Arial"/>
        </w:rPr>
      </w:pPr>
      <w:r w:rsidRPr="001D3747">
        <w:rPr>
          <w:rFonts w:ascii="Arial" w:eastAsia="Calibri" w:hAnsi="Arial" w:cs="Arial"/>
        </w:rPr>
        <w:t>The purpose of the LDI is to train new and/or aspiring leaders in the administration of CTE programs through building their leadership style and capacity.</w:t>
      </w:r>
    </w:p>
    <w:p w14:paraId="264FB350" w14:textId="77777777" w:rsidR="006347F0" w:rsidRPr="006347F0" w:rsidRDefault="006347F0" w:rsidP="006347F0">
      <w:pPr>
        <w:spacing w:after="240"/>
        <w:ind w:left="990"/>
        <w:rPr>
          <w:rFonts w:ascii="Arial" w:eastAsia="Calibri" w:hAnsi="Arial" w:cs="Arial"/>
        </w:rPr>
      </w:pPr>
      <w:r w:rsidRPr="001D3747">
        <w:rPr>
          <w:rFonts w:ascii="Arial" w:eastAsia="Calibri" w:hAnsi="Arial" w:cs="Arial"/>
        </w:rPr>
        <w:t xml:space="preserve">Through the establishment of the LDI, future CTE leaders will be introduced to research-based information and best practices from expert presenters. The LDI will convene an LDI Advisory Panel consisting of recognized CTE leaders that represent all segments of the </w:t>
      </w:r>
      <w:r>
        <w:rPr>
          <w:rFonts w:ascii="Arial" w:eastAsia="Calibri" w:hAnsi="Arial" w:cs="Arial"/>
        </w:rPr>
        <w:t>s</w:t>
      </w:r>
      <w:r w:rsidRPr="001D3747">
        <w:rPr>
          <w:rFonts w:ascii="Arial" w:eastAsia="Calibri" w:hAnsi="Arial" w:cs="Arial"/>
        </w:rPr>
        <w:t>tate’s educational system</w:t>
      </w:r>
      <w:r>
        <w:rPr>
          <w:rFonts w:ascii="Arial" w:eastAsia="Calibri" w:hAnsi="Arial" w:cs="Arial"/>
        </w:rPr>
        <w:t>,</w:t>
      </w:r>
      <w:r w:rsidRPr="001D3747">
        <w:rPr>
          <w:rFonts w:ascii="Arial" w:eastAsia="Calibri" w:hAnsi="Arial" w:cs="Arial"/>
        </w:rPr>
        <w:t xml:space="preserve"> including school districts, county offices of education, and community colleges. The LDI will solicit the participation of CTE </w:t>
      </w:r>
      <w:r w:rsidRPr="001D3747">
        <w:rPr>
          <w:rFonts w:ascii="Arial" w:eastAsia="Calibri" w:hAnsi="Arial" w:cs="Arial"/>
        </w:rPr>
        <w:lastRenderedPageBreak/>
        <w:t>experts in particular subject areas to develop 24 Professional Development Modules that will form the basis for leadership training. The LDI will directly provide instruction to 30 individuals who are selected to participate in the LDI. Direct instruction will be provided to LDI participants for eight hours per day for 12 days. Materials that are developed through this project for the LDI are posted and hosted on CTE Online.</w:t>
      </w:r>
    </w:p>
    <w:p w14:paraId="5A9EC95F" w14:textId="77777777" w:rsidR="00124F74" w:rsidRPr="001D3747" w:rsidRDefault="00124F74" w:rsidP="00124F74">
      <w:pPr>
        <w:pStyle w:val="Heading2"/>
        <w:spacing w:before="480" w:after="240" w:line="240" w:lineRule="auto"/>
        <w:rPr>
          <w:rFonts w:eastAsia="Calibri"/>
          <w:szCs w:val="24"/>
        </w:rPr>
      </w:pPr>
      <w:bookmarkStart w:id="6" w:name="_Toc71891805"/>
      <w:r w:rsidRPr="001D3747">
        <w:rPr>
          <w:rFonts w:eastAsia="Calibri"/>
          <w:szCs w:val="24"/>
        </w:rPr>
        <w:t>CTE Initiative Expenditure Plan for 202</w:t>
      </w:r>
      <w:r w:rsidR="002F67F6">
        <w:rPr>
          <w:rFonts w:eastAsia="Calibri"/>
          <w:szCs w:val="24"/>
        </w:rPr>
        <w:t>2</w:t>
      </w:r>
      <w:r w:rsidRPr="001D3747">
        <w:rPr>
          <w:rFonts w:eastAsia="Calibri"/>
          <w:szCs w:val="24"/>
        </w:rPr>
        <w:t>–2</w:t>
      </w:r>
      <w:bookmarkEnd w:id="6"/>
      <w:r w:rsidR="002F67F6">
        <w:rPr>
          <w:rFonts w:eastAsia="Calibri"/>
          <w:szCs w:val="24"/>
        </w:rPr>
        <w:t>3</w:t>
      </w:r>
    </w:p>
    <w:p w14:paraId="18A01C07" w14:textId="77777777" w:rsidR="00124F74" w:rsidRPr="001D3747" w:rsidRDefault="00124F74" w:rsidP="00124F74">
      <w:pPr>
        <w:spacing w:after="240"/>
        <w:rPr>
          <w:rFonts w:ascii="Arial" w:eastAsia="Calibri" w:hAnsi="Arial" w:cs="Arial"/>
        </w:rPr>
      </w:pPr>
      <w:r w:rsidRPr="001D3747">
        <w:rPr>
          <w:rFonts w:ascii="Arial" w:eastAsia="Calibri" w:hAnsi="Arial" w:cs="Arial"/>
        </w:rPr>
        <w:t>Of the $15.36 million provided during 202</w:t>
      </w:r>
      <w:r w:rsidR="002F67F6">
        <w:rPr>
          <w:rFonts w:ascii="Arial" w:eastAsia="Calibri" w:hAnsi="Arial" w:cs="Arial"/>
        </w:rPr>
        <w:t>2</w:t>
      </w:r>
      <w:r w:rsidRPr="001D3747">
        <w:rPr>
          <w:rFonts w:ascii="Arial" w:eastAsia="Calibri" w:hAnsi="Arial" w:cs="Arial"/>
        </w:rPr>
        <w:t>–2</w:t>
      </w:r>
      <w:r w:rsidR="002F67F6">
        <w:rPr>
          <w:rFonts w:ascii="Arial" w:eastAsia="Calibri" w:hAnsi="Arial" w:cs="Arial"/>
        </w:rPr>
        <w:t>3</w:t>
      </w:r>
      <w:r w:rsidRPr="001D3747">
        <w:rPr>
          <w:rFonts w:ascii="Arial" w:eastAsia="Calibri" w:hAnsi="Arial" w:cs="Arial"/>
        </w:rPr>
        <w:t>, a total of $15,205,000 was allocated to 11 projects. As many projects are ongoing, descriptions of specific projects can be found above in the CTE Initiative 20</w:t>
      </w:r>
      <w:r w:rsidR="002F67F6">
        <w:rPr>
          <w:rFonts w:ascii="Arial" w:eastAsia="Calibri" w:hAnsi="Arial" w:cs="Arial"/>
        </w:rPr>
        <w:t>2</w:t>
      </w:r>
      <w:r w:rsidRPr="001D3747">
        <w:rPr>
          <w:rFonts w:ascii="Arial" w:eastAsia="Calibri" w:hAnsi="Arial" w:cs="Arial"/>
        </w:rPr>
        <w:t>1–2</w:t>
      </w:r>
      <w:r w:rsidR="002F67F6">
        <w:rPr>
          <w:rFonts w:ascii="Arial" w:eastAsia="Calibri" w:hAnsi="Arial" w:cs="Arial"/>
        </w:rPr>
        <w:t>2</w:t>
      </w:r>
      <w:r w:rsidRPr="001D3747">
        <w:rPr>
          <w:rFonts w:ascii="Arial" w:eastAsia="Calibri" w:hAnsi="Arial" w:cs="Arial"/>
        </w:rPr>
        <w:t xml:space="preserve"> report, except where noted below.</w:t>
      </w:r>
    </w:p>
    <w:p w14:paraId="515FFC34" w14:textId="77777777" w:rsidR="00124F74" w:rsidRPr="001D3747" w:rsidRDefault="00124F74" w:rsidP="0092216B">
      <w:pPr>
        <w:pStyle w:val="ListParagraph"/>
        <w:numPr>
          <w:ilvl w:val="0"/>
          <w:numId w:val="25"/>
        </w:numPr>
        <w:spacing w:after="240"/>
        <w:rPr>
          <w:rFonts w:ascii="Arial" w:eastAsia="Calibri" w:hAnsi="Arial" w:cs="Arial"/>
          <w:bCs/>
          <w:sz w:val="24"/>
          <w:szCs w:val="24"/>
        </w:rPr>
      </w:pPr>
      <w:r w:rsidRPr="001D3747">
        <w:rPr>
          <w:rFonts w:ascii="Arial" w:eastAsia="Calibri" w:hAnsi="Arial" w:cs="Arial"/>
          <w:bCs/>
          <w:sz w:val="24"/>
          <w:szCs w:val="24"/>
        </w:rPr>
        <w:t xml:space="preserve">CPAs (132 school sites across the </w:t>
      </w:r>
      <w:r>
        <w:rPr>
          <w:rFonts w:ascii="Arial" w:eastAsia="Calibri" w:hAnsi="Arial" w:cs="Arial"/>
          <w:bCs/>
          <w:sz w:val="24"/>
          <w:szCs w:val="24"/>
        </w:rPr>
        <w:t>s</w:t>
      </w:r>
      <w:r w:rsidRPr="001D3747">
        <w:rPr>
          <w:rFonts w:ascii="Arial" w:eastAsia="Calibri" w:hAnsi="Arial" w:cs="Arial"/>
          <w:bCs/>
          <w:sz w:val="24"/>
          <w:szCs w:val="24"/>
        </w:rPr>
        <w:t>tate): $9,525,000</w:t>
      </w:r>
    </w:p>
    <w:p w14:paraId="6A5B318D" w14:textId="77777777" w:rsidR="00124F74" w:rsidRDefault="00124F74" w:rsidP="00124F74">
      <w:pPr>
        <w:spacing w:after="240"/>
        <w:ind w:left="990"/>
        <w:contextualSpacing/>
        <w:rPr>
          <w:rFonts w:ascii="Arial" w:eastAsia="Calibri" w:hAnsi="Arial" w:cs="Arial"/>
          <w:bCs/>
        </w:rPr>
      </w:pPr>
      <w:r w:rsidRPr="001D3747">
        <w:rPr>
          <w:rFonts w:ascii="Arial" w:eastAsia="Calibri" w:hAnsi="Arial" w:cs="Arial"/>
          <w:bCs/>
        </w:rPr>
        <w:t>Dates of Grants: July 1, 202</w:t>
      </w:r>
      <w:r w:rsidR="002F67F6">
        <w:rPr>
          <w:rFonts w:ascii="Arial" w:eastAsia="Calibri" w:hAnsi="Arial" w:cs="Arial"/>
          <w:bCs/>
        </w:rPr>
        <w:t>2</w:t>
      </w:r>
      <w:r w:rsidRPr="001D3747">
        <w:rPr>
          <w:rFonts w:ascii="Arial" w:eastAsia="Calibri" w:hAnsi="Arial" w:cs="Arial"/>
          <w:bCs/>
        </w:rPr>
        <w:t>, to June 30, 202</w:t>
      </w:r>
      <w:r w:rsidR="002F67F6">
        <w:rPr>
          <w:rFonts w:ascii="Arial" w:eastAsia="Calibri" w:hAnsi="Arial" w:cs="Arial"/>
          <w:bCs/>
        </w:rPr>
        <w:t>3</w:t>
      </w:r>
    </w:p>
    <w:p w14:paraId="4788E62F" w14:textId="77777777" w:rsidR="00124F74" w:rsidRPr="001D3747" w:rsidRDefault="00124F74" w:rsidP="0092216B">
      <w:pPr>
        <w:pStyle w:val="ListParagraph"/>
        <w:numPr>
          <w:ilvl w:val="0"/>
          <w:numId w:val="25"/>
        </w:numPr>
        <w:spacing w:after="240"/>
        <w:rPr>
          <w:rFonts w:ascii="Arial" w:eastAsia="Calibri" w:hAnsi="Arial" w:cs="Arial"/>
          <w:sz w:val="24"/>
          <w:szCs w:val="24"/>
        </w:rPr>
      </w:pPr>
      <w:r w:rsidRPr="001D3747">
        <w:rPr>
          <w:rFonts w:ascii="Arial" w:eastAsia="Calibri" w:hAnsi="Arial" w:cs="Arial"/>
          <w:sz w:val="24"/>
          <w:szCs w:val="24"/>
        </w:rPr>
        <w:t>CTSOs (Six 501c3 organizations listed below): $1.35 million</w:t>
      </w:r>
    </w:p>
    <w:p w14:paraId="69F36B7E" w14:textId="77777777" w:rsidR="00124F74" w:rsidRPr="001D3747" w:rsidRDefault="00124F74" w:rsidP="00124F74">
      <w:pPr>
        <w:numPr>
          <w:ilvl w:val="0"/>
          <w:numId w:val="1"/>
        </w:numPr>
        <w:spacing w:after="240"/>
        <w:ind w:left="1800"/>
        <w:contextualSpacing/>
        <w:rPr>
          <w:rFonts w:ascii="Arial" w:eastAsia="Calibri" w:hAnsi="Arial" w:cs="Arial"/>
        </w:rPr>
      </w:pPr>
      <w:r w:rsidRPr="001D3747">
        <w:rPr>
          <w:rFonts w:ascii="Arial" w:eastAsia="Calibri" w:hAnsi="Arial" w:cs="Arial"/>
        </w:rPr>
        <w:t>DECA: $225,000</w:t>
      </w:r>
    </w:p>
    <w:p w14:paraId="3A6FB97C" w14:textId="77777777" w:rsidR="00124F74" w:rsidRPr="001D3747" w:rsidRDefault="00124F74" w:rsidP="00124F74">
      <w:pPr>
        <w:spacing w:after="240"/>
        <w:ind w:left="1800"/>
        <w:contextualSpacing/>
        <w:rPr>
          <w:rFonts w:ascii="Arial" w:eastAsia="Calibri" w:hAnsi="Arial" w:cs="Arial"/>
        </w:rPr>
      </w:pPr>
      <w:r w:rsidRPr="001D3747">
        <w:rPr>
          <w:rFonts w:ascii="Arial" w:eastAsia="Calibri" w:hAnsi="Arial" w:cs="Arial"/>
        </w:rPr>
        <w:t xml:space="preserve">Dates of Contract: </w:t>
      </w:r>
      <w:bookmarkStart w:id="7" w:name="_Hlk131716450"/>
      <w:r w:rsidRPr="001D3747">
        <w:rPr>
          <w:rFonts w:ascii="Arial" w:eastAsia="Calibri" w:hAnsi="Arial" w:cs="Arial"/>
          <w:bCs/>
        </w:rPr>
        <w:t>July 1, 202</w:t>
      </w:r>
      <w:r w:rsidR="002F67F6">
        <w:rPr>
          <w:rFonts w:ascii="Arial" w:eastAsia="Calibri" w:hAnsi="Arial" w:cs="Arial"/>
          <w:bCs/>
        </w:rPr>
        <w:t>2</w:t>
      </w:r>
      <w:r w:rsidRPr="001D3747">
        <w:rPr>
          <w:rFonts w:ascii="Arial" w:eastAsia="Calibri" w:hAnsi="Arial" w:cs="Arial"/>
          <w:bCs/>
        </w:rPr>
        <w:t>, to June 30, 202</w:t>
      </w:r>
      <w:r w:rsidR="002F67F6">
        <w:rPr>
          <w:rFonts w:ascii="Arial" w:eastAsia="Calibri" w:hAnsi="Arial" w:cs="Arial"/>
          <w:bCs/>
        </w:rPr>
        <w:t>3</w:t>
      </w:r>
      <w:bookmarkEnd w:id="7"/>
      <w:r w:rsidR="0090026C">
        <w:rPr>
          <w:rFonts w:ascii="Arial" w:eastAsia="Calibri" w:hAnsi="Arial" w:cs="Arial"/>
          <w:bCs/>
        </w:rPr>
        <w:br/>
      </w:r>
    </w:p>
    <w:p w14:paraId="6B2B956C" w14:textId="77777777" w:rsidR="00124F74" w:rsidRPr="001D3747" w:rsidRDefault="00124F74" w:rsidP="00124F74">
      <w:pPr>
        <w:numPr>
          <w:ilvl w:val="0"/>
          <w:numId w:val="1"/>
        </w:numPr>
        <w:spacing w:after="240"/>
        <w:ind w:left="1800"/>
        <w:contextualSpacing/>
        <w:rPr>
          <w:rFonts w:ascii="Arial" w:eastAsia="Calibri" w:hAnsi="Arial" w:cs="Arial"/>
        </w:rPr>
      </w:pPr>
      <w:r w:rsidRPr="001D3747">
        <w:rPr>
          <w:rFonts w:ascii="Arial" w:eastAsia="Calibri" w:hAnsi="Arial" w:cs="Arial"/>
        </w:rPr>
        <w:t>FBLA: $225,000</w:t>
      </w:r>
    </w:p>
    <w:p w14:paraId="0210461A" w14:textId="77777777" w:rsidR="00124F74" w:rsidRPr="001D3747" w:rsidRDefault="00124F74" w:rsidP="00124F74">
      <w:pPr>
        <w:spacing w:after="240"/>
        <w:ind w:left="1800"/>
        <w:contextualSpacing/>
        <w:rPr>
          <w:rFonts w:ascii="Arial" w:eastAsia="Calibri" w:hAnsi="Arial" w:cs="Arial"/>
        </w:rPr>
      </w:pPr>
      <w:r w:rsidRPr="001D3747">
        <w:rPr>
          <w:rFonts w:ascii="Arial" w:eastAsia="Calibri" w:hAnsi="Arial" w:cs="Arial"/>
        </w:rPr>
        <w:t xml:space="preserve">Dates of Contract: </w:t>
      </w:r>
      <w:r w:rsidR="002F67F6" w:rsidRPr="001D3747">
        <w:rPr>
          <w:rFonts w:ascii="Arial" w:eastAsia="Calibri" w:hAnsi="Arial" w:cs="Arial"/>
          <w:bCs/>
        </w:rPr>
        <w:t>July 1, 202</w:t>
      </w:r>
      <w:r w:rsidR="002F67F6">
        <w:rPr>
          <w:rFonts w:ascii="Arial" w:eastAsia="Calibri" w:hAnsi="Arial" w:cs="Arial"/>
          <w:bCs/>
        </w:rPr>
        <w:t>2</w:t>
      </w:r>
      <w:r w:rsidR="002F67F6" w:rsidRPr="001D3747">
        <w:rPr>
          <w:rFonts w:ascii="Arial" w:eastAsia="Calibri" w:hAnsi="Arial" w:cs="Arial"/>
          <w:bCs/>
        </w:rPr>
        <w:t>, to June 30, 202</w:t>
      </w:r>
      <w:r w:rsidR="002F67F6">
        <w:rPr>
          <w:rFonts w:ascii="Arial" w:eastAsia="Calibri" w:hAnsi="Arial" w:cs="Arial"/>
          <w:bCs/>
        </w:rPr>
        <w:t>3</w:t>
      </w:r>
      <w:r w:rsidR="0090026C">
        <w:rPr>
          <w:rFonts w:ascii="Arial" w:eastAsia="Calibri" w:hAnsi="Arial" w:cs="Arial"/>
          <w:bCs/>
        </w:rPr>
        <w:br/>
      </w:r>
    </w:p>
    <w:p w14:paraId="455DFC48" w14:textId="77777777" w:rsidR="00124F74" w:rsidRPr="001D3747" w:rsidRDefault="00124F74" w:rsidP="00124F74">
      <w:pPr>
        <w:numPr>
          <w:ilvl w:val="0"/>
          <w:numId w:val="1"/>
        </w:numPr>
        <w:spacing w:after="240"/>
        <w:ind w:left="1800"/>
        <w:contextualSpacing/>
        <w:rPr>
          <w:rFonts w:ascii="Arial" w:eastAsia="Calibri" w:hAnsi="Arial" w:cs="Arial"/>
        </w:rPr>
      </w:pPr>
      <w:r w:rsidRPr="001D3747">
        <w:rPr>
          <w:rFonts w:ascii="Arial" w:eastAsia="Calibri" w:hAnsi="Arial" w:cs="Arial"/>
        </w:rPr>
        <w:t>FFA: $225,000</w:t>
      </w:r>
    </w:p>
    <w:p w14:paraId="41A42FC6" w14:textId="77777777" w:rsidR="00124F74" w:rsidRPr="001D3747" w:rsidRDefault="00124F74" w:rsidP="00124F74">
      <w:pPr>
        <w:spacing w:after="240"/>
        <w:ind w:left="1800"/>
        <w:contextualSpacing/>
        <w:rPr>
          <w:rFonts w:ascii="Arial" w:eastAsia="Calibri" w:hAnsi="Arial" w:cs="Arial"/>
        </w:rPr>
      </w:pPr>
      <w:r w:rsidRPr="001D3747">
        <w:rPr>
          <w:rFonts w:ascii="Arial" w:eastAsia="Calibri" w:hAnsi="Arial" w:cs="Arial"/>
        </w:rPr>
        <w:t xml:space="preserve">Dates of Contract: </w:t>
      </w:r>
      <w:r w:rsidR="002F67F6" w:rsidRPr="001D3747">
        <w:rPr>
          <w:rFonts w:ascii="Arial" w:eastAsia="Calibri" w:hAnsi="Arial" w:cs="Arial"/>
          <w:bCs/>
        </w:rPr>
        <w:t>July 1, 202</w:t>
      </w:r>
      <w:r w:rsidR="002F67F6">
        <w:rPr>
          <w:rFonts w:ascii="Arial" w:eastAsia="Calibri" w:hAnsi="Arial" w:cs="Arial"/>
          <w:bCs/>
        </w:rPr>
        <w:t>2</w:t>
      </w:r>
      <w:r w:rsidR="002F67F6" w:rsidRPr="001D3747">
        <w:rPr>
          <w:rFonts w:ascii="Arial" w:eastAsia="Calibri" w:hAnsi="Arial" w:cs="Arial"/>
          <w:bCs/>
        </w:rPr>
        <w:t>, to June 30, 202</w:t>
      </w:r>
      <w:r w:rsidR="002F67F6">
        <w:rPr>
          <w:rFonts w:ascii="Arial" w:eastAsia="Calibri" w:hAnsi="Arial" w:cs="Arial"/>
          <w:bCs/>
        </w:rPr>
        <w:t>3</w:t>
      </w:r>
      <w:r w:rsidR="0090026C">
        <w:rPr>
          <w:rFonts w:ascii="Arial" w:eastAsia="Calibri" w:hAnsi="Arial" w:cs="Arial"/>
          <w:bCs/>
        </w:rPr>
        <w:br/>
      </w:r>
    </w:p>
    <w:p w14:paraId="52C992B3" w14:textId="77777777" w:rsidR="00124F74" w:rsidRPr="001D3747" w:rsidRDefault="00124F74" w:rsidP="00124F74">
      <w:pPr>
        <w:numPr>
          <w:ilvl w:val="0"/>
          <w:numId w:val="1"/>
        </w:numPr>
        <w:spacing w:after="240"/>
        <w:ind w:left="1800"/>
        <w:contextualSpacing/>
        <w:rPr>
          <w:rFonts w:ascii="Arial" w:eastAsia="Calibri" w:hAnsi="Arial" w:cs="Arial"/>
        </w:rPr>
      </w:pPr>
      <w:r w:rsidRPr="001D3747">
        <w:rPr>
          <w:rFonts w:ascii="Arial" w:eastAsia="Calibri" w:hAnsi="Arial" w:cs="Arial"/>
        </w:rPr>
        <w:t xml:space="preserve">FCCLA: $225,000 </w:t>
      </w:r>
    </w:p>
    <w:p w14:paraId="1A0DB9B7" w14:textId="77777777" w:rsidR="00124F74" w:rsidRPr="001D3747" w:rsidRDefault="00124F74" w:rsidP="00124F74">
      <w:pPr>
        <w:spacing w:after="240"/>
        <w:ind w:left="1800"/>
        <w:contextualSpacing/>
        <w:rPr>
          <w:rFonts w:ascii="Arial" w:eastAsia="Calibri" w:hAnsi="Arial" w:cs="Arial"/>
        </w:rPr>
      </w:pPr>
      <w:r w:rsidRPr="001D3747">
        <w:rPr>
          <w:rFonts w:ascii="Arial" w:eastAsia="Calibri" w:hAnsi="Arial" w:cs="Arial"/>
        </w:rPr>
        <w:t xml:space="preserve">Dates of Contract: </w:t>
      </w:r>
      <w:r w:rsidR="002F67F6" w:rsidRPr="001D3747">
        <w:rPr>
          <w:rFonts w:ascii="Arial" w:eastAsia="Calibri" w:hAnsi="Arial" w:cs="Arial"/>
          <w:bCs/>
        </w:rPr>
        <w:t>July 1, 202</w:t>
      </w:r>
      <w:r w:rsidR="002F67F6">
        <w:rPr>
          <w:rFonts w:ascii="Arial" w:eastAsia="Calibri" w:hAnsi="Arial" w:cs="Arial"/>
          <w:bCs/>
        </w:rPr>
        <w:t>2</w:t>
      </w:r>
      <w:r w:rsidR="002F67F6" w:rsidRPr="001D3747">
        <w:rPr>
          <w:rFonts w:ascii="Arial" w:eastAsia="Calibri" w:hAnsi="Arial" w:cs="Arial"/>
          <w:bCs/>
        </w:rPr>
        <w:t>, to June 30, 202</w:t>
      </w:r>
      <w:r w:rsidR="002F67F6">
        <w:rPr>
          <w:rFonts w:ascii="Arial" w:eastAsia="Calibri" w:hAnsi="Arial" w:cs="Arial"/>
          <w:bCs/>
        </w:rPr>
        <w:t>3</w:t>
      </w:r>
      <w:r w:rsidR="0090026C">
        <w:rPr>
          <w:rFonts w:ascii="Arial" w:eastAsia="Calibri" w:hAnsi="Arial" w:cs="Arial"/>
          <w:bCs/>
        </w:rPr>
        <w:br/>
      </w:r>
    </w:p>
    <w:p w14:paraId="1B9A6F69" w14:textId="77777777" w:rsidR="00124F74" w:rsidRPr="001D3747" w:rsidRDefault="00124F74" w:rsidP="00124F74">
      <w:pPr>
        <w:numPr>
          <w:ilvl w:val="0"/>
          <w:numId w:val="1"/>
        </w:numPr>
        <w:spacing w:after="240"/>
        <w:ind w:left="1800"/>
        <w:contextualSpacing/>
        <w:rPr>
          <w:rFonts w:ascii="Arial" w:eastAsia="Calibri" w:hAnsi="Arial" w:cs="Arial"/>
        </w:rPr>
      </w:pPr>
      <w:r w:rsidRPr="001D3747">
        <w:rPr>
          <w:rFonts w:ascii="Arial" w:eastAsia="Calibri" w:hAnsi="Arial" w:cs="Arial"/>
        </w:rPr>
        <w:t>HOSA: $225,000</w:t>
      </w:r>
    </w:p>
    <w:p w14:paraId="0EB0BF07" w14:textId="77777777" w:rsidR="00124F74" w:rsidRPr="001D3747" w:rsidRDefault="00124F74" w:rsidP="00124F74">
      <w:pPr>
        <w:spacing w:after="240"/>
        <w:ind w:left="1800"/>
        <w:contextualSpacing/>
        <w:rPr>
          <w:rFonts w:ascii="Arial" w:eastAsia="Calibri" w:hAnsi="Arial" w:cs="Arial"/>
        </w:rPr>
      </w:pPr>
      <w:r w:rsidRPr="001D3747">
        <w:rPr>
          <w:rFonts w:ascii="Arial" w:eastAsia="Calibri" w:hAnsi="Arial" w:cs="Arial"/>
        </w:rPr>
        <w:t xml:space="preserve">Dates of Contract: </w:t>
      </w:r>
      <w:r w:rsidR="002F67F6" w:rsidRPr="001D3747">
        <w:rPr>
          <w:rFonts w:ascii="Arial" w:eastAsia="Calibri" w:hAnsi="Arial" w:cs="Arial"/>
          <w:bCs/>
        </w:rPr>
        <w:t>July 1, 202</w:t>
      </w:r>
      <w:r w:rsidR="002F67F6">
        <w:rPr>
          <w:rFonts w:ascii="Arial" w:eastAsia="Calibri" w:hAnsi="Arial" w:cs="Arial"/>
          <w:bCs/>
        </w:rPr>
        <w:t>2</w:t>
      </w:r>
      <w:r w:rsidR="002F67F6" w:rsidRPr="001D3747">
        <w:rPr>
          <w:rFonts w:ascii="Arial" w:eastAsia="Calibri" w:hAnsi="Arial" w:cs="Arial"/>
          <w:bCs/>
        </w:rPr>
        <w:t>, to June 30, 202</w:t>
      </w:r>
      <w:r w:rsidR="002F67F6">
        <w:rPr>
          <w:rFonts w:ascii="Arial" w:eastAsia="Calibri" w:hAnsi="Arial" w:cs="Arial"/>
          <w:bCs/>
        </w:rPr>
        <w:t>3</w:t>
      </w:r>
      <w:r w:rsidR="0090026C">
        <w:rPr>
          <w:rFonts w:ascii="Arial" w:eastAsia="Calibri" w:hAnsi="Arial" w:cs="Arial"/>
          <w:bCs/>
        </w:rPr>
        <w:br/>
      </w:r>
    </w:p>
    <w:p w14:paraId="2D9D25A5" w14:textId="77777777" w:rsidR="00124F74" w:rsidRPr="001D3747" w:rsidRDefault="00124F74" w:rsidP="00124F74">
      <w:pPr>
        <w:numPr>
          <w:ilvl w:val="0"/>
          <w:numId w:val="1"/>
        </w:numPr>
        <w:spacing w:after="240"/>
        <w:ind w:left="1800"/>
        <w:contextualSpacing/>
        <w:rPr>
          <w:rFonts w:ascii="Arial" w:eastAsia="Calibri" w:hAnsi="Arial" w:cs="Arial"/>
        </w:rPr>
      </w:pPr>
      <w:r w:rsidRPr="001D3747">
        <w:rPr>
          <w:rFonts w:ascii="Arial" w:eastAsia="Calibri" w:hAnsi="Arial" w:cs="Arial"/>
        </w:rPr>
        <w:t>SkillsUSA: $225,000</w:t>
      </w:r>
    </w:p>
    <w:p w14:paraId="00B9E3F7" w14:textId="77777777" w:rsidR="00124F74" w:rsidRPr="001D3747" w:rsidRDefault="00124F74" w:rsidP="00124F74">
      <w:pPr>
        <w:spacing w:after="240"/>
        <w:ind w:left="1800"/>
        <w:contextualSpacing/>
        <w:rPr>
          <w:rFonts w:ascii="Arial" w:eastAsia="Calibri" w:hAnsi="Arial" w:cs="Arial"/>
        </w:rPr>
      </w:pPr>
      <w:r w:rsidRPr="001D3747">
        <w:rPr>
          <w:rFonts w:ascii="Arial" w:eastAsia="Calibri" w:hAnsi="Arial" w:cs="Arial"/>
        </w:rPr>
        <w:t xml:space="preserve">Dates of Contract: </w:t>
      </w:r>
      <w:r w:rsidR="002F67F6" w:rsidRPr="001D3747">
        <w:rPr>
          <w:rFonts w:ascii="Arial" w:eastAsia="Calibri" w:hAnsi="Arial" w:cs="Arial"/>
          <w:bCs/>
        </w:rPr>
        <w:t>July 1, 202</w:t>
      </w:r>
      <w:r w:rsidR="002F67F6">
        <w:rPr>
          <w:rFonts w:ascii="Arial" w:eastAsia="Calibri" w:hAnsi="Arial" w:cs="Arial"/>
          <w:bCs/>
        </w:rPr>
        <w:t>2</w:t>
      </w:r>
      <w:r w:rsidR="002F67F6" w:rsidRPr="001D3747">
        <w:rPr>
          <w:rFonts w:ascii="Arial" w:eastAsia="Calibri" w:hAnsi="Arial" w:cs="Arial"/>
          <w:bCs/>
        </w:rPr>
        <w:t>, to June 30, 202</w:t>
      </w:r>
      <w:r w:rsidR="002F67F6">
        <w:rPr>
          <w:rFonts w:ascii="Arial" w:eastAsia="Calibri" w:hAnsi="Arial" w:cs="Arial"/>
          <w:bCs/>
        </w:rPr>
        <w:t>3</w:t>
      </w:r>
      <w:r w:rsidR="0090026C">
        <w:rPr>
          <w:rFonts w:ascii="Arial" w:eastAsia="Calibri" w:hAnsi="Arial" w:cs="Arial"/>
          <w:bCs/>
        </w:rPr>
        <w:br/>
      </w:r>
    </w:p>
    <w:p w14:paraId="766B36F8" w14:textId="77777777" w:rsidR="00124F74" w:rsidRPr="001D3747" w:rsidRDefault="00124F74" w:rsidP="0092216B">
      <w:pPr>
        <w:pStyle w:val="ListParagraph"/>
        <w:numPr>
          <w:ilvl w:val="0"/>
          <w:numId w:val="25"/>
        </w:numPr>
        <w:spacing w:after="240"/>
        <w:rPr>
          <w:rFonts w:ascii="Arial" w:eastAsia="Calibri" w:hAnsi="Arial" w:cs="Arial"/>
          <w:sz w:val="24"/>
          <w:szCs w:val="24"/>
        </w:rPr>
      </w:pPr>
      <w:r w:rsidRPr="001D3747">
        <w:rPr>
          <w:rFonts w:ascii="Arial" w:eastAsia="Calibri" w:hAnsi="Arial" w:cs="Arial"/>
          <w:sz w:val="24"/>
          <w:szCs w:val="24"/>
        </w:rPr>
        <w:t xml:space="preserve">CTE Teach: </w:t>
      </w:r>
      <w:r w:rsidRPr="00A329F2">
        <w:rPr>
          <w:rFonts w:ascii="Arial" w:eastAsia="Calibri" w:hAnsi="Arial" w:cs="Arial"/>
          <w:sz w:val="24"/>
          <w:szCs w:val="24"/>
        </w:rPr>
        <w:t>$1.</w:t>
      </w:r>
      <w:r w:rsidR="00A329F2" w:rsidRPr="00A329F2">
        <w:rPr>
          <w:rFonts w:ascii="Arial" w:eastAsia="Calibri" w:hAnsi="Arial" w:cs="Arial"/>
          <w:sz w:val="24"/>
          <w:szCs w:val="24"/>
        </w:rPr>
        <w:t>0</w:t>
      </w:r>
      <w:r w:rsidRPr="00A329F2">
        <w:rPr>
          <w:rFonts w:ascii="Arial" w:eastAsia="Calibri" w:hAnsi="Arial" w:cs="Arial"/>
          <w:sz w:val="24"/>
          <w:szCs w:val="24"/>
        </w:rPr>
        <w:t xml:space="preserve"> million</w:t>
      </w:r>
    </w:p>
    <w:p w14:paraId="0A28C9CD" w14:textId="77777777" w:rsidR="00124F74" w:rsidRPr="001D3747" w:rsidRDefault="00124F74" w:rsidP="00124F74">
      <w:pPr>
        <w:spacing w:after="240"/>
        <w:ind w:left="990"/>
        <w:contextualSpacing/>
        <w:rPr>
          <w:rFonts w:ascii="Arial" w:eastAsia="Calibri" w:hAnsi="Arial" w:cs="Arial"/>
          <w:bCs/>
        </w:rPr>
      </w:pPr>
      <w:r w:rsidRPr="001D3747">
        <w:rPr>
          <w:rFonts w:ascii="Arial" w:eastAsia="Calibri" w:hAnsi="Arial" w:cs="Arial"/>
          <w:bCs/>
        </w:rPr>
        <w:t>Dates of Contract: October 1, 202</w:t>
      </w:r>
      <w:r w:rsidR="002F67F6">
        <w:rPr>
          <w:rFonts w:ascii="Arial" w:eastAsia="Calibri" w:hAnsi="Arial" w:cs="Arial"/>
          <w:bCs/>
        </w:rPr>
        <w:t>2</w:t>
      </w:r>
      <w:r w:rsidRPr="001D3747">
        <w:rPr>
          <w:rFonts w:ascii="Arial" w:eastAsia="Calibri" w:hAnsi="Arial" w:cs="Arial"/>
          <w:bCs/>
        </w:rPr>
        <w:t>, to June 30, 202</w:t>
      </w:r>
      <w:r w:rsidR="002F67F6">
        <w:rPr>
          <w:rFonts w:ascii="Arial" w:eastAsia="Calibri" w:hAnsi="Arial" w:cs="Arial"/>
          <w:bCs/>
        </w:rPr>
        <w:t>3</w:t>
      </w:r>
    </w:p>
    <w:p w14:paraId="59D2664F" w14:textId="77777777" w:rsidR="00124F74" w:rsidRPr="001D3747" w:rsidRDefault="00124F74" w:rsidP="00124F74">
      <w:pPr>
        <w:spacing w:after="240"/>
        <w:ind w:left="990"/>
        <w:rPr>
          <w:rFonts w:ascii="Arial" w:eastAsia="Calibri" w:hAnsi="Arial" w:cs="Arial"/>
          <w:bCs/>
        </w:rPr>
      </w:pPr>
      <w:r w:rsidRPr="001D3747">
        <w:rPr>
          <w:rFonts w:ascii="Arial" w:eastAsia="Calibri" w:hAnsi="Arial" w:cs="Arial"/>
          <w:bCs/>
        </w:rPr>
        <w:t>Contract Monitor: Molly Anderson</w:t>
      </w:r>
    </w:p>
    <w:p w14:paraId="77ABBE4F" w14:textId="77777777" w:rsidR="00124F74" w:rsidRPr="001D3747" w:rsidRDefault="00A329F2" w:rsidP="0092216B">
      <w:pPr>
        <w:pStyle w:val="ListParagraph"/>
        <w:numPr>
          <w:ilvl w:val="0"/>
          <w:numId w:val="25"/>
        </w:numPr>
        <w:spacing w:after="240"/>
        <w:rPr>
          <w:rFonts w:ascii="Arial" w:eastAsia="Calibri" w:hAnsi="Arial" w:cs="Arial"/>
          <w:bCs/>
          <w:sz w:val="24"/>
          <w:szCs w:val="24"/>
        </w:rPr>
      </w:pPr>
      <w:r>
        <w:rPr>
          <w:rFonts w:ascii="Arial" w:eastAsia="Calibri" w:hAnsi="Arial" w:cs="Arial"/>
          <w:bCs/>
          <w:sz w:val="24"/>
          <w:szCs w:val="24"/>
        </w:rPr>
        <w:t xml:space="preserve"> </w:t>
      </w:r>
      <w:r w:rsidR="00124F74" w:rsidRPr="001D3747">
        <w:rPr>
          <w:rFonts w:ascii="Arial" w:eastAsia="Calibri" w:hAnsi="Arial" w:cs="Arial"/>
          <w:bCs/>
          <w:sz w:val="24"/>
          <w:szCs w:val="24"/>
        </w:rPr>
        <w:t>Virtual Counselor (SJCOE): $</w:t>
      </w:r>
      <w:r>
        <w:rPr>
          <w:rFonts w:ascii="Arial" w:eastAsia="Calibri" w:hAnsi="Arial" w:cs="Arial"/>
          <w:bCs/>
          <w:sz w:val="24"/>
          <w:szCs w:val="24"/>
        </w:rPr>
        <w:t>2</w:t>
      </w:r>
      <w:r w:rsidR="00124F74" w:rsidRPr="001D3747">
        <w:rPr>
          <w:rFonts w:ascii="Arial" w:eastAsia="Calibri" w:hAnsi="Arial" w:cs="Arial"/>
          <w:bCs/>
          <w:sz w:val="24"/>
          <w:szCs w:val="24"/>
        </w:rPr>
        <w:t>5</w:t>
      </w:r>
      <w:r>
        <w:rPr>
          <w:rFonts w:ascii="Arial" w:eastAsia="Calibri" w:hAnsi="Arial" w:cs="Arial"/>
          <w:bCs/>
          <w:sz w:val="24"/>
          <w:szCs w:val="24"/>
        </w:rPr>
        <w:t>0</w:t>
      </w:r>
      <w:r w:rsidR="00124F74" w:rsidRPr="001D3747">
        <w:rPr>
          <w:rFonts w:ascii="Arial" w:eastAsia="Calibri" w:hAnsi="Arial" w:cs="Arial"/>
          <w:bCs/>
          <w:sz w:val="24"/>
          <w:szCs w:val="24"/>
        </w:rPr>
        <w:t>,000</w:t>
      </w:r>
    </w:p>
    <w:p w14:paraId="12B0E632" w14:textId="77777777" w:rsidR="00124F74" w:rsidRPr="001D3747" w:rsidRDefault="00124F74" w:rsidP="00124F74">
      <w:pPr>
        <w:spacing w:after="240"/>
        <w:ind w:left="990"/>
        <w:contextualSpacing/>
        <w:rPr>
          <w:rFonts w:ascii="Arial" w:eastAsia="Calibri" w:hAnsi="Arial" w:cs="Arial"/>
          <w:bCs/>
        </w:rPr>
      </w:pPr>
      <w:r w:rsidRPr="001D3747">
        <w:rPr>
          <w:rFonts w:ascii="Arial" w:eastAsia="Calibri" w:hAnsi="Arial" w:cs="Arial"/>
          <w:bCs/>
        </w:rPr>
        <w:t>Dates of Contract: July 1, 202</w:t>
      </w:r>
      <w:r w:rsidR="002F67F6">
        <w:rPr>
          <w:rFonts w:ascii="Arial" w:eastAsia="Calibri" w:hAnsi="Arial" w:cs="Arial"/>
          <w:bCs/>
        </w:rPr>
        <w:t>2</w:t>
      </w:r>
      <w:r w:rsidRPr="001D3747">
        <w:rPr>
          <w:rFonts w:ascii="Arial" w:eastAsia="Calibri" w:hAnsi="Arial" w:cs="Arial"/>
          <w:bCs/>
        </w:rPr>
        <w:t>, to June 30, 202</w:t>
      </w:r>
      <w:r w:rsidR="002F67F6">
        <w:rPr>
          <w:rFonts w:ascii="Arial" w:eastAsia="Calibri" w:hAnsi="Arial" w:cs="Arial"/>
          <w:bCs/>
        </w:rPr>
        <w:t>3</w:t>
      </w:r>
    </w:p>
    <w:p w14:paraId="277BCBA1" w14:textId="77777777" w:rsidR="00124F74" w:rsidRPr="001D3747" w:rsidRDefault="00124F74" w:rsidP="00124F74">
      <w:pPr>
        <w:spacing w:after="240"/>
        <w:ind w:left="990"/>
        <w:rPr>
          <w:rFonts w:ascii="Arial" w:eastAsia="Calibri" w:hAnsi="Arial" w:cs="Arial"/>
          <w:bCs/>
        </w:rPr>
      </w:pPr>
      <w:r w:rsidRPr="001D3747">
        <w:rPr>
          <w:rFonts w:ascii="Arial" w:eastAsia="Calibri" w:hAnsi="Arial" w:cs="Arial"/>
          <w:bCs/>
        </w:rPr>
        <w:t>Contract Monitor: John Merris-Coots</w:t>
      </w:r>
    </w:p>
    <w:p w14:paraId="533FB38F" w14:textId="77777777" w:rsidR="00124F74" w:rsidRPr="001D3747" w:rsidRDefault="00A329F2" w:rsidP="0092216B">
      <w:pPr>
        <w:pStyle w:val="ListParagraph"/>
        <w:numPr>
          <w:ilvl w:val="0"/>
          <w:numId w:val="25"/>
        </w:numPr>
        <w:spacing w:after="240"/>
        <w:rPr>
          <w:rFonts w:ascii="Arial" w:eastAsia="Calibri" w:hAnsi="Arial" w:cs="Arial"/>
          <w:sz w:val="24"/>
          <w:szCs w:val="24"/>
        </w:rPr>
      </w:pPr>
      <w:r>
        <w:rPr>
          <w:rFonts w:ascii="Arial" w:eastAsia="Calibri" w:hAnsi="Arial" w:cs="Arial"/>
          <w:sz w:val="24"/>
          <w:szCs w:val="24"/>
        </w:rPr>
        <w:lastRenderedPageBreak/>
        <w:t xml:space="preserve"> </w:t>
      </w:r>
      <w:r w:rsidR="00124F74" w:rsidRPr="001D3747">
        <w:rPr>
          <w:rFonts w:ascii="Arial" w:eastAsia="Calibri" w:hAnsi="Arial" w:cs="Arial"/>
          <w:sz w:val="24"/>
          <w:szCs w:val="24"/>
        </w:rPr>
        <w:t xml:space="preserve">AME </w:t>
      </w:r>
      <w:r>
        <w:rPr>
          <w:rFonts w:ascii="Arial" w:eastAsia="Calibri" w:hAnsi="Arial" w:cs="Arial"/>
          <w:sz w:val="24"/>
          <w:szCs w:val="24"/>
        </w:rPr>
        <w:t>CTSO Development</w:t>
      </w:r>
      <w:r w:rsidR="001B4DB0">
        <w:rPr>
          <w:rFonts w:ascii="Arial" w:eastAsia="Calibri" w:hAnsi="Arial" w:cs="Arial"/>
          <w:sz w:val="24"/>
          <w:szCs w:val="24"/>
        </w:rPr>
        <w:t xml:space="preserve"> </w:t>
      </w:r>
      <w:r w:rsidR="001B4DB0" w:rsidRPr="001D3747">
        <w:rPr>
          <w:rFonts w:ascii="Arial" w:eastAsia="Calibri" w:hAnsi="Arial" w:cs="Arial"/>
          <w:sz w:val="24"/>
          <w:szCs w:val="24"/>
        </w:rPr>
        <w:t>(</w:t>
      </w:r>
      <w:r w:rsidR="001B4DB0">
        <w:rPr>
          <w:rFonts w:ascii="Arial" w:eastAsia="Calibri" w:hAnsi="Arial" w:cs="Arial"/>
          <w:sz w:val="24"/>
          <w:szCs w:val="24"/>
        </w:rPr>
        <w:t>School of Arts and Enterprise</w:t>
      </w:r>
      <w:r w:rsidR="001B4DB0" w:rsidRPr="001D3747">
        <w:rPr>
          <w:rFonts w:ascii="Arial" w:eastAsia="Calibri" w:hAnsi="Arial" w:cs="Arial"/>
          <w:sz w:val="24"/>
          <w:szCs w:val="24"/>
        </w:rPr>
        <w:t>)</w:t>
      </w:r>
      <w:r>
        <w:rPr>
          <w:rFonts w:ascii="Arial" w:eastAsia="Calibri" w:hAnsi="Arial" w:cs="Arial"/>
          <w:sz w:val="24"/>
          <w:szCs w:val="24"/>
        </w:rPr>
        <w:t>:</w:t>
      </w:r>
      <w:r w:rsidR="00124F74" w:rsidRPr="001D3747">
        <w:rPr>
          <w:rFonts w:ascii="Arial" w:eastAsia="Calibri" w:hAnsi="Arial" w:cs="Arial"/>
          <w:sz w:val="24"/>
          <w:szCs w:val="24"/>
        </w:rPr>
        <w:t xml:space="preserve"> $</w:t>
      </w:r>
      <w:r>
        <w:rPr>
          <w:rFonts w:ascii="Arial" w:eastAsia="Calibri" w:hAnsi="Arial" w:cs="Arial"/>
          <w:sz w:val="24"/>
          <w:szCs w:val="24"/>
        </w:rPr>
        <w:t>1</w:t>
      </w:r>
      <w:r w:rsidR="00124F74" w:rsidRPr="001D3747">
        <w:rPr>
          <w:rFonts w:ascii="Arial" w:eastAsia="Calibri" w:hAnsi="Arial" w:cs="Arial"/>
          <w:sz w:val="24"/>
          <w:szCs w:val="24"/>
        </w:rPr>
        <w:t>5</w:t>
      </w:r>
      <w:r>
        <w:rPr>
          <w:rFonts w:ascii="Arial" w:eastAsia="Calibri" w:hAnsi="Arial" w:cs="Arial"/>
          <w:sz w:val="24"/>
          <w:szCs w:val="24"/>
        </w:rPr>
        <w:t>0</w:t>
      </w:r>
      <w:r w:rsidR="00124F74" w:rsidRPr="001D3747">
        <w:rPr>
          <w:rFonts w:ascii="Arial" w:eastAsia="Calibri" w:hAnsi="Arial" w:cs="Arial"/>
          <w:sz w:val="24"/>
          <w:szCs w:val="24"/>
        </w:rPr>
        <w:t xml:space="preserve">,000 </w:t>
      </w:r>
    </w:p>
    <w:p w14:paraId="4DD84725"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Dates of Contract: </w:t>
      </w:r>
      <w:r w:rsidRPr="001D3747">
        <w:rPr>
          <w:rFonts w:ascii="Arial" w:eastAsia="Calibri" w:hAnsi="Arial" w:cs="Arial"/>
          <w:bCs/>
        </w:rPr>
        <w:t>July 1, 202</w:t>
      </w:r>
      <w:r w:rsidR="00A329F2">
        <w:rPr>
          <w:rFonts w:ascii="Arial" w:eastAsia="Calibri" w:hAnsi="Arial" w:cs="Arial"/>
          <w:bCs/>
        </w:rPr>
        <w:t>2</w:t>
      </w:r>
      <w:r w:rsidRPr="001D3747">
        <w:rPr>
          <w:rFonts w:ascii="Arial" w:eastAsia="Calibri" w:hAnsi="Arial" w:cs="Arial"/>
          <w:bCs/>
        </w:rPr>
        <w:t>, to June 30, 202</w:t>
      </w:r>
      <w:r w:rsidR="00A329F2">
        <w:rPr>
          <w:rFonts w:ascii="Arial" w:eastAsia="Calibri" w:hAnsi="Arial" w:cs="Arial"/>
          <w:bCs/>
        </w:rPr>
        <w:t>3</w:t>
      </w:r>
    </w:p>
    <w:p w14:paraId="7D2E3A3E" w14:textId="77777777" w:rsidR="00124F74" w:rsidRDefault="00124F74" w:rsidP="00124F74">
      <w:pPr>
        <w:spacing w:after="240"/>
        <w:ind w:left="990"/>
        <w:rPr>
          <w:rFonts w:ascii="Arial" w:eastAsia="Calibri" w:hAnsi="Arial" w:cs="Arial"/>
        </w:rPr>
      </w:pPr>
      <w:r w:rsidRPr="001D3747">
        <w:rPr>
          <w:rFonts w:ascii="Arial" w:eastAsia="Calibri" w:hAnsi="Arial" w:cs="Arial"/>
        </w:rPr>
        <w:t>Contract Monitor: Allison Frenzel</w:t>
      </w:r>
    </w:p>
    <w:p w14:paraId="717D5AA0" w14:textId="77777777" w:rsidR="00A329F2" w:rsidRPr="001D3747" w:rsidRDefault="00A329F2" w:rsidP="00124F74">
      <w:pPr>
        <w:spacing w:after="240"/>
        <w:ind w:left="990"/>
        <w:rPr>
          <w:rFonts w:ascii="Arial" w:eastAsia="Calibri" w:hAnsi="Arial" w:cs="Arial"/>
        </w:rPr>
      </w:pPr>
    </w:p>
    <w:p w14:paraId="710AA0EF" w14:textId="77777777" w:rsidR="00124F74" w:rsidRDefault="00124F74" w:rsidP="0092216B">
      <w:pPr>
        <w:pStyle w:val="ListParagraph"/>
        <w:numPr>
          <w:ilvl w:val="0"/>
          <w:numId w:val="25"/>
        </w:numPr>
        <w:spacing w:after="240"/>
        <w:rPr>
          <w:rFonts w:ascii="Arial" w:eastAsia="Calibri" w:hAnsi="Arial" w:cs="Arial"/>
          <w:sz w:val="24"/>
          <w:szCs w:val="24"/>
        </w:rPr>
      </w:pPr>
      <w:r w:rsidRPr="001D3747">
        <w:rPr>
          <w:rFonts w:ascii="Arial" w:eastAsia="Calibri" w:hAnsi="Arial" w:cs="Arial"/>
          <w:sz w:val="24"/>
          <w:szCs w:val="24"/>
        </w:rPr>
        <w:t>Middle School Grant (</w:t>
      </w:r>
      <w:r w:rsidR="002F67F6">
        <w:rPr>
          <w:rFonts w:ascii="Arial" w:eastAsia="Calibri" w:hAnsi="Arial" w:cs="Arial"/>
          <w:sz w:val="24"/>
          <w:szCs w:val="24"/>
        </w:rPr>
        <w:t>5</w:t>
      </w:r>
      <w:r w:rsidRPr="001D3747">
        <w:rPr>
          <w:rFonts w:ascii="Arial" w:eastAsia="Calibri" w:hAnsi="Arial" w:cs="Arial"/>
          <w:sz w:val="24"/>
          <w:szCs w:val="24"/>
        </w:rPr>
        <w:t xml:space="preserve">0 school sites across the </w:t>
      </w:r>
      <w:r>
        <w:rPr>
          <w:rFonts w:ascii="Arial" w:eastAsia="Calibri" w:hAnsi="Arial" w:cs="Arial"/>
          <w:sz w:val="24"/>
          <w:szCs w:val="24"/>
        </w:rPr>
        <w:t>s</w:t>
      </w:r>
      <w:r w:rsidRPr="001D3747">
        <w:rPr>
          <w:rFonts w:ascii="Arial" w:eastAsia="Calibri" w:hAnsi="Arial" w:cs="Arial"/>
          <w:sz w:val="24"/>
          <w:szCs w:val="24"/>
        </w:rPr>
        <w:t>tate): $</w:t>
      </w:r>
      <w:r w:rsidR="002F7403">
        <w:rPr>
          <w:rFonts w:ascii="Arial" w:eastAsia="Calibri" w:hAnsi="Arial" w:cs="Arial"/>
          <w:sz w:val="24"/>
          <w:szCs w:val="24"/>
        </w:rPr>
        <w:t>1,05</w:t>
      </w:r>
      <w:r w:rsidRPr="001D3747">
        <w:rPr>
          <w:rFonts w:ascii="Arial" w:eastAsia="Calibri" w:hAnsi="Arial" w:cs="Arial"/>
          <w:sz w:val="24"/>
          <w:szCs w:val="24"/>
        </w:rPr>
        <w:t>0,000</w:t>
      </w:r>
    </w:p>
    <w:p w14:paraId="3FCCF7EC" w14:textId="77777777" w:rsidR="00A329F2" w:rsidRPr="001D3747" w:rsidRDefault="001C307C" w:rsidP="00A329F2">
      <w:pPr>
        <w:pStyle w:val="ListParagraph"/>
        <w:spacing w:after="240"/>
        <w:ind w:left="990"/>
        <w:rPr>
          <w:rFonts w:ascii="Arial" w:eastAsia="Calibri" w:hAnsi="Arial" w:cs="Arial"/>
          <w:sz w:val="24"/>
          <w:szCs w:val="24"/>
        </w:rPr>
      </w:pPr>
      <w:r>
        <w:rPr>
          <w:rFonts w:ascii="Arial" w:eastAsia="Calibri" w:hAnsi="Arial" w:cs="Arial"/>
          <w:sz w:val="24"/>
          <w:szCs w:val="24"/>
        </w:rPr>
        <w:t>(</w:t>
      </w:r>
      <w:r w:rsidR="00A329F2">
        <w:rPr>
          <w:rFonts w:ascii="Arial" w:eastAsia="Calibri" w:hAnsi="Arial" w:cs="Arial"/>
          <w:sz w:val="24"/>
          <w:szCs w:val="24"/>
        </w:rPr>
        <w:t>14</w:t>
      </w:r>
      <w:r>
        <w:rPr>
          <w:rFonts w:ascii="Arial" w:eastAsia="Calibri" w:hAnsi="Arial" w:cs="Arial"/>
          <w:sz w:val="24"/>
          <w:szCs w:val="24"/>
        </w:rPr>
        <w:t>)</w:t>
      </w:r>
      <w:r w:rsidR="00A329F2">
        <w:rPr>
          <w:rFonts w:ascii="Arial" w:eastAsia="Calibri" w:hAnsi="Arial" w:cs="Arial"/>
          <w:sz w:val="24"/>
          <w:szCs w:val="24"/>
        </w:rPr>
        <w:t xml:space="preserve"> Planning and Implementation Grants annually</w:t>
      </w:r>
    </w:p>
    <w:p w14:paraId="354FDF65"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Dates of Grants: </w:t>
      </w:r>
      <w:r w:rsidRPr="001D3747">
        <w:rPr>
          <w:rFonts w:ascii="Arial" w:eastAsia="Calibri" w:hAnsi="Arial" w:cs="Arial"/>
          <w:bCs/>
        </w:rPr>
        <w:t>July 1, 202</w:t>
      </w:r>
      <w:r w:rsidR="002F7403">
        <w:rPr>
          <w:rFonts w:ascii="Arial" w:eastAsia="Calibri" w:hAnsi="Arial" w:cs="Arial"/>
          <w:bCs/>
        </w:rPr>
        <w:t>2</w:t>
      </w:r>
      <w:r w:rsidRPr="001D3747">
        <w:rPr>
          <w:rFonts w:ascii="Arial" w:eastAsia="Calibri" w:hAnsi="Arial" w:cs="Arial"/>
          <w:bCs/>
        </w:rPr>
        <w:t>, to June 30, 202</w:t>
      </w:r>
      <w:r w:rsidR="002F7403">
        <w:rPr>
          <w:rFonts w:ascii="Arial" w:eastAsia="Calibri" w:hAnsi="Arial" w:cs="Arial"/>
          <w:bCs/>
        </w:rPr>
        <w:t>3</w:t>
      </w:r>
    </w:p>
    <w:p w14:paraId="5439E42E"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Contract Monitor: Teri Alves</w:t>
      </w:r>
    </w:p>
    <w:p w14:paraId="4BF3A548" w14:textId="77777777" w:rsidR="00124F74" w:rsidRPr="001D3747" w:rsidRDefault="00124F74" w:rsidP="0092216B">
      <w:pPr>
        <w:pStyle w:val="ListParagraph"/>
        <w:numPr>
          <w:ilvl w:val="0"/>
          <w:numId w:val="25"/>
        </w:numPr>
        <w:spacing w:after="240"/>
        <w:rPr>
          <w:rFonts w:ascii="Arial" w:eastAsia="Calibri" w:hAnsi="Arial" w:cs="Arial"/>
          <w:sz w:val="24"/>
          <w:szCs w:val="24"/>
        </w:rPr>
      </w:pPr>
      <w:r w:rsidRPr="001D3747">
        <w:rPr>
          <w:rFonts w:ascii="Arial" w:eastAsia="Calibri" w:hAnsi="Arial" w:cs="Arial"/>
          <w:sz w:val="24"/>
          <w:szCs w:val="24"/>
        </w:rPr>
        <w:t xml:space="preserve">AME Film </w:t>
      </w:r>
      <w:r>
        <w:rPr>
          <w:rFonts w:ascii="Arial" w:eastAsia="Calibri" w:hAnsi="Arial" w:cs="Arial"/>
          <w:sz w:val="24"/>
          <w:szCs w:val="24"/>
        </w:rPr>
        <w:t xml:space="preserve">and Television </w:t>
      </w:r>
      <w:r w:rsidRPr="001D3747">
        <w:rPr>
          <w:rFonts w:ascii="Arial" w:eastAsia="Calibri" w:hAnsi="Arial" w:cs="Arial"/>
          <w:sz w:val="24"/>
          <w:szCs w:val="24"/>
        </w:rPr>
        <w:t>Pre-Apprenticeship (Regional LEAs aligned to the IATSE Union): $</w:t>
      </w:r>
      <w:r w:rsidR="00A329F2">
        <w:rPr>
          <w:rFonts w:ascii="Arial" w:eastAsia="Calibri" w:hAnsi="Arial" w:cs="Arial"/>
          <w:sz w:val="24"/>
          <w:szCs w:val="24"/>
        </w:rPr>
        <w:t>925</w:t>
      </w:r>
      <w:r w:rsidRPr="001D3747">
        <w:rPr>
          <w:rFonts w:ascii="Arial" w:eastAsia="Calibri" w:hAnsi="Arial" w:cs="Arial"/>
          <w:sz w:val="24"/>
          <w:szCs w:val="24"/>
        </w:rPr>
        <w:t>,000</w:t>
      </w:r>
    </w:p>
    <w:p w14:paraId="5D189C90"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Dates of Grants: </w:t>
      </w:r>
      <w:r w:rsidRPr="001D3747">
        <w:rPr>
          <w:rFonts w:ascii="Arial" w:eastAsia="Calibri" w:hAnsi="Arial" w:cs="Arial"/>
          <w:bCs/>
        </w:rPr>
        <w:t>July 1, 202</w:t>
      </w:r>
      <w:r w:rsidR="002F7403">
        <w:rPr>
          <w:rFonts w:ascii="Arial" w:eastAsia="Calibri" w:hAnsi="Arial" w:cs="Arial"/>
          <w:bCs/>
        </w:rPr>
        <w:t>2</w:t>
      </w:r>
      <w:r w:rsidRPr="001D3747">
        <w:rPr>
          <w:rFonts w:ascii="Arial" w:eastAsia="Calibri" w:hAnsi="Arial" w:cs="Arial"/>
          <w:bCs/>
        </w:rPr>
        <w:t>, to June 30, 202</w:t>
      </w:r>
      <w:r w:rsidR="002F7403">
        <w:rPr>
          <w:rFonts w:ascii="Arial" w:eastAsia="Calibri" w:hAnsi="Arial" w:cs="Arial"/>
          <w:bCs/>
        </w:rPr>
        <w:t>3</w:t>
      </w:r>
    </w:p>
    <w:p w14:paraId="143B1F40"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Grant Monitor: Allison Frenzel</w:t>
      </w:r>
    </w:p>
    <w:p w14:paraId="3B2A930C" w14:textId="77777777" w:rsidR="00124F74" w:rsidRPr="001D3747" w:rsidRDefault="00124F74" w:rsidP="0092216B">
      <w:pPr>
        <w:pStyle w:val="ListParagraph"/>
        <w:numPr>
          <w:ilvl w:val="0"/>
          <w:numId w:val="25"/>
        </w:numPr>
        <w:spacing w:after="240"/>
        <w:ind w:hanging="450"/>
        <w:rPr>
          <w:rFonts w:ascii="Arial" w:eastAsia="Calibri" w:hAnsi="Arial" w:cs="Arial"/>
          <w:sz w:val="24"/>
          <w:szCs w:val="24"/>
        </w:rPr>
      </w:pPr>
      <w:r w:rsidRPr="001D3747">
        <w:rPr>
          <w:rFonts w:ascii="Arial" w:eastAsia="Calibri" w:hAnsi="Arial" w:cs="Arial"/>
          <w:sz w:val="24"/>
          <w:szCs w:val="24"/>
        </w:rPr>
        <w:t xml:space="preserve">AME </w:t>
      </w:r>
      <w:r>
        <w:rPr>
          <w:rFonts w:ascii="Arial" w:eastAsia="Calibri" w:hAnsi="Arial" w:cs="Arial"/>
          <w:sz w:val="24"/>
          <w:szCs w:val="24"/>
        </w:rPr>
        <w:t>Demo Sites</w:t>
      </w:r>
      <w:r w:rsidRPr="001D3747">
        <w:rPr>
          <w:rFonts w:ascii="Arial" w:eastAsia="Calibri" w:hAnsi="Arial" w:cs="Arial"/>
          <w:sz w:val="24"/>
          <w:szCs w:val="24"/>
        </w:rPr>
        <w:t xml:space="preserve"> (11 school sites across the </w:t>
      </w:r>
      <w:r>
        <w:rPr>
          <w:rFonts w:ascii="Arial" w:eastAsia="Calibri" w:hAnsi="Arial" w:cs="Arial"/>
          <w:sz w:val="24"/>
          <w:szCs w:val="24"/>
        </w:rPr>
        <w:t>s</w:t>
      </w:r>
      <w:r w:rsidRPr="001D3747">
        <w:rPr>
          <w:rFonts w:ascii="Arial" w:eastAsia="Calibri" w:hAnsi="Arial" w:cs="Arial"/>
          <w:sz w:val="24"/>
          <w:szCs w:val="24"/>
        </w:rPr>
        <w:t>tate): $</w:t>
      </w:r>
      <w:r w:rsidR="00A329F2">
        <w:rPr>
          <w:rFonts w:ascii="Arial" w:eastAsia="Calibri" w:hAnsi="Arial" w:cs="Arial"/>
          <w:sz w:val="24"/>
          <w:szCs w:val="24"/>
        </w:rPr>
        <w:t>11</w:t>
      </w:r>
      <w:r w:rsidRPr="001D3747">
        <w:rPr>
          <w:rFonts w:ascii="Arial" w:eastAsia="Calibri" w:hAnsi="Arial" w:cs="Arial"/>
          <w:sz w:val="24"/>
          <w:szCs w:val="24"/>
        </w:rPr>
        <w:t>0,000</w:t>
      </w:r>
    </w:p>
    <w:p w14:paraId="6B58010F" w14:textId="77777777" w:rsidR="00124F74" w:rsidRPr="001D3747" w:rsidRDefault="00124F74" w:rsidP="00124F74">
      <w:pPr>
        <w:spacing w:after="240"/>
        <w:ind w:left="990"/>
        <w:contextualSpacing/>
        <w:rPr>
          <w:rFonts w:ascii="Arial" w:eastAsia="Calibri" w:hAnsi="Arial" w:cs="Arial"/>
        </w:rPr>
      </w:pPr>
      <w:r w:rsidRPr="001D3747">
        <w:rPr>
          <w:rFonts w:ascii="Arial" w:eastAsia="Calibri" w:hAnsi="Arial" w:cs="Arial"/>
        </w:rPr>
        <w:t xml:space="preserve">Dates of Grants: </w:t>
      </w:r>
      <w:r w:rsidRPr="001D3747">
        <w:rPr>
          <w:rFonts w:ascii="Arial" w:eastAsia="Calibri" w:hAnsi="Arial" w:cs="Arial"/>
          <w:bCs/>
        </w:rPr>
        <w:t>July 1, 202</w:t>
      </w:r>
      <w:r w:rsidR="002F7403">
        <w:rPr>
          <w:rFonts w:ascii="Arial" w:eastAsia="Calibri" w:hAnsi="Arial" w:cs="Arial"/>
          <w:bCs/>
        </w:rPr>
        <w:t>2</w:t>
      </w:r>
      <w:r w:rsidRPr="001D3747">
        <w:rPr>
          <w:rFonts w:ascii="Arial" w:eastAsia="Calibri" w:hAnsi="Arial" w:cs="Arial"/>
          <w:bCs/>
        </w:rPr>
        <w:t>, to June 30, 202</w:t>
      </w:r>
      <w:r w:rsidR="002F7403">
        <w:rPr>
          <w:rFonts w:ascii="Arial" w:eastAsia="Calibri" w:hAnsi="Arial" w:cs="Arial"/>
          <w:bCs/>
        </w:rPr>
        <w:t>3</w:t>
      </w:r>
    </w:p>
    <w:p w14:paraId="2A2D8427" w14:textId="77777777" w:rsidR="00124F74" w:rsidRPr="001D3747" w:rsidRDefault="00124F74" w:rsidP="00124F74">
      <w:pPr>
        <w:spacing w:after="240"/>
        <w:ind w:left="990"/>
        <w:rPr>
          <w:rFonts w:ascii="Arial" w:eastAsia="Calibri" w:hAnsi="Arial" w:cs="Arial"/>
        </w:rPr>
      </w:pPr>
      <w:r w:rsidRPr="001D3747">
        <w:rPr>
          <w:rFonts w:ascii="Arial" w:eastAsia="Calibri" w:hAnsi="Arial" w:cs="Arial"/>
        </w:rPr>
        <w:t>Grant Monitor: Allison Frenzel</w:t>
      </w:r>
    </w:p>
    <w:p w14:paraId="2F338EA1" w14:textId="77777777" w:rsidR="00124F74" w:rsidRDefault="00124F74" w:rsidP="0092216B">
      <w:pPr>
        <w:pStyle w:val="ListParagraph"/>
        <w:numPr>
          <w:ilvl w:val="0"/>
          <w:numId w:val="25"/>
        </w:numPr>
        <w:spacing w:after="240"/>
        <w:ind w:hanging="450"/>
        <w:rPr>
          <w:rFonts w:ascii="Arial" w:eastAsia="Calibri" w:hAnsi="Arial" w:cs="Arial"/>
          <w:sz w:val="24"/>
          <w:szCs w:val="24"/>
        </w:rPr>
      </w:pPr>
      <w:r w:rsidRPr="001D3747">
        <w:rPr>
          <w:rFonts w:ascii="Arial" w:eastAsia="Calibri" w:hAnsi="Arial" w:cs="Arial"/>
          <w:sz w:val="24"/>
          <w:szCs w:val="24"/>
        </w:rPr>
        <w:t>Professional Development Math (H</w:t>
      </w:r>
      <w:r w:rsidR="00CC2397">
        <w:rPr>
          <w:rFonts w:ascii="Arial" w:eastAsia="Calibri" w:hAnsi="Arial" w:cs="Arial"/>
          <w:sz w:val="24"/>
          <w:szCs w:val="24"/>
        </w:rPr>
        <w:t xml:space="preserve">igh </w:t>
      </w:r>
      <w:r w:rsidRPr="001D3747">
        <w:rPr>
          <w:rFonts w:ascii="Arial" w:eastAsia="Calibri" w:hAnsi="Arial" w:cs="Arial"/>
          <w:sz w:val="24"/>
          <w:szCs w:val="24"/>
        </w:rPr>
        <w:t>T</w:t>
      </w:r>
      <w:r w:rsidR="00CC2397">
        <w:rPr>
          <w:rFonts w:ascii="Arial" w:eastAsia="Calibri" w:hAnsi="Arial" w:cs="Arial"/>
          <w:sz w:val="24"/>
          <w:szCs w:val="24"/>
        </w:rPr>
        <w:t xml:space="preserve">ech </w:t>
      </w:r>
      <w:r w:rsidRPr="001D3747">
        <w:rPr>
          <w:rFonts w:ascii="Arial" w:eastAsia="Calibri" w:hAnsi="Arial" w:cs="Arial"/>
          <w:sz w:val="24"/>
          <w:szCs w:val="24"/>
        </w:rPr>
        <w:t>H</w:t>
      </w:r>
      <w:r w:rsidR="00CC2397">
        <w:rPr>
          <w:rFonts w:ascii="Arial" w:eastAsia="Calibri" w:hAnsi="Arial" w:cs="Arial"/>
          <w:sz w:val="24"/>
          <w:szCs w:val="24"/>
        </w:rPr>
        <w:t>igh</w:t>
      </w:r>
      <w:r w:rsidRPr="001D3747">
        <w:rPr>
          <w:rFonts w:ascii="Arial" w:eastAsia="Calibri" w:hAnsi="Arial" w:cs="Arial"/>
          <w:sz w:val="24"/>
          <w:szCs w:val="24"/>
        </w:rPr>
        <w:t>): $</w:t>
      </w:r>
      <w:r w:rsidR="00A329F2">
        <w:rPr>
          <w:rFonts w:ascii="Arial" w:eastAsia="Calibri" w:hAnsi="Arial" w:cs="Arial"/>
          <w:sz w:val="24"/>
          <w:szCs w:val="24"/>
        </w:rPr>
        <w:t>175</w:t>
      </w:r>
      <w:r w:rsidRPr="001D3747">
        <w:rPr>
          <w:rFonts w:ascii="Arial" w:eastAsia="Calibri" w:hAnsi="Arial" w:cs="Arial"/>
          <w:sz w:val="24"/>
          <w:szCs w:val="24"/>
        </w:rPr>
        <w:t>,000</w:t>
      </w:r>
    </w:p>
    <w:p w14:paraId="67F394BF" w14:textId="77777777" w:rsidR="00CC2397" w:rsidRDefault="00CC2397" w:rsidP="00CC2397">
      <w:pPr>
        <w:pStyle w:val="ListParagraph"/>
        <w:spacing w:after="240"/>
        <w:ind w:left="990"/>
        <w:rPr>
          <w:rFonts w:ascii="Arial" w:eastAsia="Calibri" w:hAnsi="Arial" w:cs="Arial"/>
          <w:sz w:val="24"/>
          <w:szCs w:val="24"/>
        </w:rPr>
      </w:pPr>
      <w:r w:rsidRPr="00CC2397">
        <w:rPr>
          <w:rFonts w:ascii="Arial" w:eastAsia="Calibri" w:hAnsi="Arial" w:cs="Arial"/>
          <w:sz w:val="24"/>
          <w:szCs w:val="24"/>
        </w:rPr>
        <w:t>High Tech High will provide professional development (PD) focused on Project Based Learning. This will assist classroom teachers to close the equity gap for special populations and career technical education students in math in career pathway programs. This PD for teachers will help them prepare their students for successful transition to college and/or gainful employment. This comprehensive PD opportunity will be available to career technical education teachers, math teachers, special education teachers, administrators, and career guidance and academic counselors.</w:t>
      </w:r>
    </w:p>
    <w:p w14:paraId="069E5090" w14:textId="77777777" w:rsidR="0092216B" w:rsidRPr="001D3747" w:rsidRDefault="0092216B" w:rsidP="0092216B">
      <w:pPr>
        <w:spacing w:after="240"/>
        <w:ind w:left="990"/>
        <w:contextualSpacing/>
        <w:rPr>
          <w:rFonts w:ascii="Arial" w:eastAsia="Calibri" w:hAnsi="Arial" w:cs="Arial"/>
        </w:rPr>
      </w:pPr>
      <w:r w:rsidRPr="001D3747">
        <w:rPr>
          <w:rFonts w:ascii="Arial" w:eastAsia="Calibri" w:hAnsi="Arial" w:cs="Arial"/>
        </w:rPr>
        <w:t xml:space="preserve">Dates of Contract: </w:t>
      </w:r>
      <w:r w:rsidRPr="001D3747">
        <w:rPr>
          <w:rFonts w:ascii="Arial" w:eastAsia="Calibri" w:hAnsi="Arial" w:cs="Arial"/>
          <w:bCs/>
        </w:rPr>
        <w:t>July 1, 202</w:t>
      </w:r>
      <w:r>
        <w:rPr>
          <w:rFonts w:ascii="Arial" w:eastAsia="Calibri" w:hAnsi="Arial" w:cs="Arial"/>
          <w:bCs/>
        </w:rPr>
        <w:t>2</w:t>
      </w:r>
      <w:r w:rsidRPr="001D3747">
        <w:rPr>
          <w:rFonts w:ascii="Arial" w:eastAsia="Calibri" w:hAnsi="Arial" w:cs="Arial"/>
          <w:bCs/>
        </w:rPr>
        <w:t>, to June 30, 202</w:t>
      </w:r>
      <w:r>
        <w:rPr>
          <w:rFonts w:ascii="Arial" w:eastAsia="Calibri" w:hAnsi="Arial" w:cs="Arial"/>
          <w:bCs/>
        </w:rPr>
        <w:t>3</w:t>
      </w:r>
    </w:p>
    <w:p w14:paraId="02854A61" w14:textId="77777777" w:rsidR="0092216B" w:rsidRPr="00EA01C3" w:rsidRDefault="0092216B" w:rsidP="0092216B">
      <w:pPr>
        <w:spacing w:after="240"/>
        <w:ind w:left="990"/>
        <w:rPr>
          <w:rFonts w:ascii="Arial" w:eastAsia="Calibri" w:hAnsi="Arial" w:cs="Arial"/>
        </w:rPr>
      </w:pPr>
      <w:r w:rsidRPr="001D3747">
        <w:rPr>
          <w:rFonts w:ascii="Arial" w:eastAsia="Calibri" w:hAnsi="Arial" w:cs="Arial"/>
        </w:rPr>
        <w:t>Contract Monitor: Teri Alves</w:t>
      </w:r>
    </w:p>
    <w:p w14:paraId="4E832934" w14:textId="77777777" w:rsidR="0092216B" w:rsidRDefault="0092216B" w:rsidP="0092216B">
      <w:pPr>
        <w:pStyle w:val="ListParagraph"/>
        <w:numPr>
          <w:ilvl w:val="0"/>
          <w:numId w:val="25"/>
        </w:numPr>
        <w:spacing w:after="240"/>
        <w:ind w:hanging="450"/>
        <w:rPr>
          <w:rFonts w:ascii="Arial" w:eastAsia="Calibri" w:hAnsi="Arial" w:cs="Arial"/>
          <w:sz w:val="24"/>
          <w:szCs w:val="24"/>
        </w:rPr>
      </w:pPr>
      <w:r>
        <w:rPr>
          <w:rFonts w:ascii="Arial" w:eastAsia="Calibri" w:hAnsi="Arial" w:cs="Arial"/>
          <w:sz w:val="24"/>
          <w:szCs w:val="24"/>
        </w:rPr>
        <w:t>Work-based Learning (OSHA Safety): (UC Berkeley): $160,000</w:t>
      </w:r>
    </w:p>
    <w:p w14:paraId="18D0920D" w14:textId="4CC21677" w:rsidR="009C67E7" w:rsidRDefault="009C67E7" w:rsidP="009C67E7">
      <w:pPr>
        <w:pStyle w:val="ListParagraph"/>
        <w:spacing w:after="240"/>
        <w:ind w:left="990"/>
        <w:rPr>
          <w:rFonts w:ascii="Arial" w:eastAsia="Calibri" w:hAnsi="Arial" w:cs="Arial"/>
          <w:sz w:val="24"/>
          <w:szCs w:val="24"/>
        </w:rPr>
      </w:pPr>
      <w:r w:rsidRPr="009C67E7">
        <w:rPr>
          <w:rFonts w:ascii="Arial" w:eastAsia="Calibri" w:hAnsi="Arial" w:cs="Arial"/>
          <w:sz w:val="24"/>
          <w:szCs w:val="24"/>
        </w:rPr>
        <w:t xml:space="preserve">The purposes of the Teaching Occupational Safety and Health Project are to provide professional development training to Career Technical Education (CTE) and Work-Based Learning (WBL) teachers in order to equip them to teach students about workplace safety and to use critical thinking skills to identify and alert employers of workplace hazards. The training will also train teachers how to prepare students to take the NOCTI exam for a digital badge. Other purposes include: making students more employable, </w:t>
      </w:r>
      <w:r w:rsidRPr="009C67E7">
        <w:rPr>
          <w:rFonts w:ascii="Arial" w:eastAsia="Calibri" w:hAnsi="Arial" w:cs="Arial"/>
          <w:sz w:val="24"/>
          <w:szCs w:val="24"/>
        </w:rPr>
        <w:lastRenderedPageBreak/>
        <w:t>providing teachers and students with access to high quality Occupational Safety and Health curriculum, and equipping teachers to deliver high quality instruction in CTE and WBL.</w:t>
      </w:r>
    </w:p>
    <w:p w14:paraId="147FC542" w14:textId="77777777" w:rsidR="001C307C" w:rsidRPr="001C307C" w:rsidRDefault="001C307C" w:rsidP="001C307C">
      <w:pPr>
        <w:pStyle w:val="ListParagraph"/>
        <w:ind w:left="994"/>
        <w:rPr>
          <w:rFonts w:ascii="Arial" w:eastAsia="Calibri" w:hAnsi="Arial" w:cs="Arial"/>
          <w:sz w:val="24"/>
          <w:szCs w:val="24"/>
        </w:rPr>
      </w:pPr>
      <w:r w:rsidRPr="001C307C">
        <w:rPr>
          <w:rFonts w:ascii="Arial" w:eastAsia="Calibri" w:hAnsi="Arial" w:cs="Arial"/>
          <w:sz w:val="24"/>
          <w:szCs w:val="24"/>
        </w:rPr>
        <w:t>Dates of Contract: July 1, 2022, to June 30, 2023</w:t>
      </w:r>
    </w:p>
    <w:p w14:paraId="04BF21DD" w14:textId="77777777" w:rsidR="001C307C" w:rsidRDefault="001C307C" w:rsidP="001C307C">
      <w:pPr>
        <w:pStyle w:val="ListParagraph"/>
        <w:spacing w:after="240"/>
        <w:ind w:left="990"/>
        <w:rPr>
          <w:rFonts w:ascii="Arial" w:eastAsia="Calibri" w:hAnsi="Arial" w:cs="Arial"/>
          <w:sz w:val="24"/>
          <w:szCs w:val="24"/>
        </w:rPr>
      </w:pPr>
      <w:r w:rsidRPr="001C307C">
        <w:rPr>
          <w:rFonts w:ascii="Arial" w:eastAsia="Calibri" w:hAnsi="Arial" w:cs="Arial"/>
          <w:sz w:val="24"/>
          <w:szCs w:val="24"/>
        </w:rPr>
        <w:t>Contract Monitor: Erle Hall</w:t>
      </w:r>
    </w:p>
    <w:p w14:paraId="3382C732" w14:textId="77777777" w:rsidR="001C307C" w:rsidRDefault="00137F97" w:rsidP="0092216B">
      <w:pPr>
        <w:pStyle w:val="ListParagraph"/>
        <w:numPr>
          <w:ilvl w:val="0"/>
          <w:numId w:val="25"/>
        </w:numPr>
        <w:spacing w:after="240"/>
        <w:ind w:hanging="450"/>
        <w:rPr>
          <w:rFonts w:ascii="Arial" w:eastAsia="Calibri" w:hAnsi="Arial" w:cs="Arial"/>
          <w:sz w:val="24"/>
          <w:szCs w:val="24"/>
        </w:rPr>
      </w:pPr>
      <w:r>
        <w:rPr>
          <w:rFonts w:ascii="Arial" w:eastAsia="Calibri" w:hAnsi="Arial" w:cs="Arial"/>
          <w:sz w:val="24"/>
          <w:szCs w:val="24"/>
        </w:rPr>
        <w:t xml:space="preserve">Professional Development </w:t>
      </w:r>
      <w:r w:rsidR="001C307C">
        <w:rPr>
          <w:rFonts w:ascii="Arial" w:eastAsia="Calibri" w:hAnsi="Arial" w:cs="Arial"/>
          <w:sz w:val="24"/>
          <w:szCs w:val="24"/>
        </w:rPr>
        <w:t xml:space="preserve">for </w:t>
      </w:r>
      <w:r w:rsidR="001B4DB0">
        <w:rPr>
          <w:rFonts w:ascii="Arial" w:eastAsia="Calibri" w:hAnsi="Arial" w:cs="Arial"/>
          <w:sz w:val="24"/>
          <w:szCs w:val="24"/>
        </w:rPr>
        <w:t>CTE</w:t>
      </w:r>
      <w:r w:rsidR="001C307C">
        <w:rPr>
          <w:rFonts w:ascii="Arial" w:eastAsia="Calibri" w:hAnsi="Arial" w:cs="Arial"/>
          <w:sz w:val="24"/>
          <w:szCs w:val="24"/>
        </w:rPr>
        <w:t xml:space="preserve"> pathway and program improvement</w:t>
      </w:r>
      <w:r w:rsidR="009C67E7">
        <w:rPr>
          <w:rFonts w:ascii="Arial" w:eastAsia="Calibri" w:hAnsi="Arial" w:cs="Arial"/>
          <w:sz w:val="24"/>
          <w:szCs w:val="24"/>
        </w:rPr>
        <w:t xml:space="preserve"> (Fresno County Office of Education)</w:t>
      </w:r>
      <w:r w:rsidR="001C307C">
        <w:rPr>
          <w:rFonts w:ascii="Arial" w:eastAsia="Calibri" w:hAnsi="Arial" w:cs="Arial"/>
          <w:sz w:val="24"/>
          <w:szCs w:val="24"/>
        </w:rPr>
        <w:t>: $275,000</w:t>
      </w:r>
    </w:p>
    <w:p w14:paraId="3B208D93" w14:textId="77777777" w:rsidR="001C307C" w:rsidRPr="001C307C" w:rsidRDefault="001C307C" w:rsidP="001C307C">
      <w:pPr>
        <w:ind w:firstLine="720"/>
        <w:rPr>
          <w:rFonts w:ascii="Arial" w:hAnsi="Arial" w:cs="Arial"/>
          <w:szCs w:val="20"/>
        </w:rPr>
      </w:pPr>
      <w:r w:rsidRPr="001C307C">
        <w:rPr>
          <w:rFonts w:ascii="Arial" w:hAnsi="Arial" w:cs="Arial"/>
          <w:szCs w:val="20"/>
        </w:rPr>
        <w:t>This professional development project will include the following aspects:</w:t>
      </w:r>
    </w:p>
    <w:p w14:paraId="6AE41405" w14:textId="77777777" w:rsidR="001C307C" w:rsidRPr="001C307C" w:rsidRDefault="001C307C" w:rsidP="001C307C">
      <w:pPr>
        <w:pStyle w:val="ListParagraph"/>
        <w:numPr>
          <w:ilvl w:val="0"/>
          <w:numId w:val="26"/>
        </w:numPr>
        <w:spacing w:after="160" w:line="259" w:lineRule="auto"/>
        <w:contextualSpacing/>
        <w:rPr>
          <w:rFonts w:ascii="Arial" w:hAnsi="Arial" w:cs="Arial"/>
          <w:sz w:val="24"/>
          <w:szCs w:val="20"/>
        </w:rPr>
      </w:pPr>
      <w:r w:rsidRPr="001C307C">
        <w:rPr>
          <w:rFonts w:ascii="Arial" w:hAnsi="Arial" w:cs="Arial"/>
          <w:sz w:val="24"/>
          <w:szCs w:val="20"/>
        </w:rPr>
        <w:t>CTE Advisor Report on necessary Model Curriculum Standards Revisions</w:t>
      </w:r>
    </w:p>
    <w:p w14:paraId="4AE0F8EE" w14:textId="77777777" w:rsidR="001C307C" w:rsidRPr="001C307C" w:rsidRDefault="001C307C" w:rsidP="001C307C">
      <w:pPr>
        <w:pStyle w:val="ListParagraph"/>
        <w:numPr>
          <w:ilvl w:val="0"/>
          <w:numId w:val="26"/>
        </w:numPr>
        <w:spacing w:after="160" w:line="259" w:lineRule="auto"/>
        <w:contextualSpacing/>
        <w:rPr>
          <w:rFonts w:ascii="Arial" w:hAnsi="Arial" w:cs="Arial"/>
          <w:sz w:val="24"/>
          <w:szCs w:val="20"/>
        </w:rPr>
      </w:pPr>
      <w:r w:rsidRPr="001C307C">
        <w:rPr>
          <w:rFonts w:ascii="Arial" w:hAnsi="Arial" w:cs="Arial"/>
          <w:sz w:val="24"/>
          <w:szCs w:val="20"/>
        </w:rPr>
        <w:t>Professional Development Workshops for Business and Finance, Marketing Sales and Service, Public Services, Health Science and Medical Technology.</w:t>
      </w:r>
    </w:p>
    <w:p w14:paraId="33BA98B4" w14:textId="77777777" w:rsidR="001C307C" w:rsidRPr="001C307C" w:rsidRDefault="001C307C" w:rsidP="001C307C">
      <w:pPr>
        <w:pStyle w:val="ListParagraph"/>
        <w:numPr>
          <w:ilvl w:val="0"/>
          <w:numId w:val="26"/>
        </w:numPr>
        <w:spacing w:after="160" w:line="259" w:lineRule="auto"/>
        <w:contextualSpacing/>
        <w:rPr>
          <w:rFonts w:ascii="Arial" w:hAnsi="Arial" w:cs="Arial"/>
          <w:sz w:val="24"/>
          <w:szCs w:val="20"/>
        </w:rPr>
      </w:pPr>
      <w:r w:rsidRPr="001C307C">
        <w:rPr>
          <w:rFonts w:ascii="Arial" w:hAnsi="Arial" w:cs="Arial"/>
          <w:sz w:val="24"/>
          <w:szCs w:val="20"/>
        </w:rPr>
        <w:t>Membership to Career Technical Education National Consortia for Business and Finance, Public Services, Health Science and Medical Technology and CTE Membership in national association designed to cover all CTE pathways.</w:t>
      </w:r>
    </w:p>
    <w:p w14:paraId="18810DDB" w14:textId="77777777" w:rsidR="009C67E7" w:rsidRDefault="009C67E7" w:rsidP="001C307C">
      <w:pPr>
        <w:pStyle w:val="ListParagraph"/>
        <w:ind w:left="994"/>
        <w:rPr>
          <w:rFonts w:ascii="Arial" w:eastAsia="Calibri" w:hAnsi="Arial" w:cs="Arial"/>
          <w:sz w:val="24"/>
          <w:szCs w:val="24"/>
        </w:rPr>
      </w:pPr>
    </w:p>
    <w:p w14:paraId="29FD4395" w14:textId="77777777" w:rsidR="001C307C" w:rsidRDefault="001C307C" w:rsidP="001C307C">
      <w:pPr>
        <w:pStyle w:val="ListParagraph"/>
        <w:ind w:left="994"/>
        <w:rPr>
          <w:rFonts w:ascii="Arial" w:eastAsia="Calibri" w:hAnsi="Arial" w:cs="Arial"/>
          <w:sz w:val="24"/>
          <w:szCs w:val="24"/>
        </w:rPr>
      </w:pPr>
      <w:r>
        <w:rPr>
          <w:rFonts w:ascii="Arial" w:eastAsia="Calibri" w:hAnsi="Arial" w:cs="Arial"/>
          <w:sz w:val="24"/>
          <w:szCs w:val="24"/>
        </w:rPr>
        <w:t>Dates of Contract: July 1, 2022, to June 30, 2023</w:t>
      </w:r>
    </w:p>
    <w:p w14:paraId="7416675E" w14:textId="77777777" w:rsidR="001B4DB0" w:rsidRDefault="001C307C" w:rsidP="001C307C">
      <w:pPr>
        <w:pStyle w:val="ListParagraph"/>
        <w:ind w:left="994"/>
        <w:rPr>
          <w:rFonts w:ascii="Arial" w:eastAsia="Calibri" w:hAnsi="Arial" w:cs="Arial"/>
          <w:sz w:val="24"/>
          <w:szCs w:val="24"/>
        </w:rPr>
      </w:pPr>
      <w:r>
        <w:rPr>
          <w:rFonts w:ascii="Arial" w:eastAsia="Calibri" w:hAnsi="Arial" w:cs="Arial"/>
          <w:sz w:val="24"/>
          <w:szCs w:val="24"/>
        </w:rPr>
        <w:t>Contract Monitor: Cindy Beck</w:t>
      </w:r>
      <w:r w:rsidR="001B4DB0">
        <w:rPr>
          <w:rFonts w:ascii="Arial" w:eastAsia="Calibri" w:hAnsi="Arial" w:cs="Arial"/>
          <w:sz w:val="24"/>
          <w:szCs w:val="24"/>
        </w:rPr>
        <w:t xml:space="preserve"> </w:t>
      </w:r>
    </w:p>
    <w:sectPr w:rsidR="001B4DB0" w:rsidSect="00124F74">
      <w:footerReference w:type="default" r:id="rId14"/>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816A" w14:textId="77777777" w:rsidR="00A86CA7" w:rsidRDefault="00A86CA7">
      <w:r>
        <w:separator/>
      </w:r>
    </w:p>
    <w:p w14:paraId="0EBD8BA3" w14:textId="77777777" w:rsidR="00A86CA7" w:rsidRDefault="00A86CA7"/>
  </w:endnote>
  <w:endnote w:type="continuationSeparator" w:id="0">
    <w:p w14:paraId="34F9F6C3" w14:textId="77777777" w:rsidR="00A86CA7" w:rsidRDefault="00A86CA7">
      <w:r>
        <w:continuationSeparator/>
      </w:r>
    </w:p>
    <w:p w14:paraId="747C6D3B" w14:textId="77777777" w:rsidR="00A86CA7" w:rsidRDefault="00A86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3247"/>
      <w:docPartObj>
        <w:docPartGallery w:val="Page Numbers (Bottom of Page)"/>
        <w:docPartUnique/>
      </w:docPartObj>
    </w:sdtPr>
    <w:sdtEndPr>
      <w:rPr>
        <w:noProof/>
      </w:rPr>
    </w:sdtEndPr>
    <w:sdtContent>
      <w:p w14:paraId="08C8678A" w14:textId="77777777" w:rsidR="00124F74" w:rsidRDefault="00124F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38BF93" w14:textId="77777777" w:rsidR="00124F74" w:rsidRDefault="0012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196424"/>
      <w:docPartObj>
        <w:docPartGallery w:val="Page Numbers (Bottom of Page)"/>
        <w:docPartUnique/>
      </w:docPartObj>
    </w:sdtPr>
    <w:sdtEndPr>
      <w:rPr>
        <w:rFonts w:ascii="Arial" w:hAnsi="Arial" w:cs="Arial"/>
        <w:noProof/>
      </w:rPr>
    </w:sdtEndPr>
    <w:sdtContent>
      <w:p w14:paraId="55046662" w14:textId="77777777" w:rsidR="00872ABB" w:rsidRPr="005678CC" w:rsidRDefault="00872ABB">
        <w:pPr>
          <w:pStyle w:val="Footer"/>
          <w:jc w:val="center"/>
          <w:rPr>
            <w:rFonts w:ascii="Arial" w:hAnsi="Arial" w:cs="Arial"/>
          </w:rPr>
        </w:pPr>
        <w:r w:rsidRPr="005678CC">
          <w:rPr>
            <w:rFonts w:ascii="Arial" w:hAnsi="Arial" w:cs="Arial"/>
          </w:rPr>
          <w:fldChar w:fldCharType="begin"/>
        </w:r>
        <w:r w:rsidRPr="005678CC">
          <w:rPr>
            <w:rFonts w:ascii="Arial" w:hAnsi="Arial" w:cs="Arial"/>
          </w:rPr>
          <w:instrText xml:space="preserve"> PAGE   \* MERGEFORMAT </w:instrText>
        </w:r>
        <w:r w:rsidRPr="005678CC">
          <w:rPr>
            <w:rFonts w:ascii="Arial" w:hAnsi="Arial" w:cs="Arial"/>
          </w:rPr>
          <w:fldChar w:fldCharType="separate"/>
        </w:r>
        <w:r w:rsidRPr="005678CC">
          <w:rPr>
            <w:rFonts w:ascii="Arial" w:hAnsi="Arial" w:cs="Arial"/>
            <w:noProof/>
          </w:rPr>
          <w:t>2</w:t>
        </w:r>
        <w:r w:rsidRPr="005678C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CC58" w14:textId="77777777" w:rsidR="00A86CA7" w:rsidRDefault="00A86CA7">
      <w:r>
        <w:separator/>
      </w:r>
    </w:p>
    <w:p w14:paraId="26570F7B" w14:textId="77777777" w:rsidR="00A86CA7" w:rsidRDefault="00A86CA7"/>
  </w:footnote>
  <w:footnote w:type="continuationSeparator" w:id="0">
    <w:p w14:paraId="29A4CBFC" w14:textId="77777777" w:rsidR="00A86CA7" w:rsidRDefault="00A86CA7">
      <w:r>
        <w:continuationSeparator/>
      </w:r>
    </w:p>
    <w:p w14:paraId="3232544B" w14:textId="77777777" w:rsidR="00A86CA7" w:rsidRDefault="00A86C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834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26A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68FB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324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D84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7436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7AC7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7E8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D2C3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44A9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26DDC"/>
    <w:multiLevelType w:val="hybridMultilevel"/>
    <w:tmpl w:val="AA6A1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BC95907"/>
    <w:multiLevelType w:val="hybridMultilevel"/>
    <w:tmpl w:val="450C46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36A7482"/>
    <w:multiLevelType w:val="hybridMultilevel"/>
    <w:tmpl w:val="90C44B8E"/>
    <w:lvl w:ilvl="0" w:tplc="C38A10AA">
      <w:start w:val="1"/>
      <w:numFmt w:val="decimal"/>
      <w:lvlText w:val="%1)"/>
      <w:lvlJc w:val="left"/>
      <w:pPr>
        <w:ind w:left="1350"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13DA4901"/>
    <w:multiLevelType w:val="multilevel"/>
    <w:tmpl w:val="18002F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9836E19"/>
    <w:multiLevelType w:val="hybridMultilevel"/>
    <w:tmpl w:val="1780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44D01"/>
    <w:multiLevelType w:val="hybridMultilevel"/>
    <w:tmpl w:val="C7A0F2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BAF0914"/>
    <w:multiLevelType w:val="hybridMultilevel"/>
    <w:tmpl w:val="C9AC5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D4F50"/>
    <w:multiLevelType w:val="hybridMultilevel"/>
    <w:tmpl w:val="119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DE42A9"/>
    <w:multiLevelType w:val="hybridMultilevel"/>
    <w:tmpl w:val="B458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65B65"/>
    <w:multiLevelType w:val="hybridMultilevel"/>
    <w:tmpl w:val="863C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973DE"/>
    <w:multiLevelType w:val="hybridMultilevel"/>
    <w:tmpl w:val="A8068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5440A"/>
    <w:multiLevelType w:val="hybridMultilevel"/>
    <w:tmpl w:val="91BC7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BA87846"/>
    <w:multiLevelType w:val="hybridMultilevel"/>
    <w:tmpl w:val="B81EF6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6E1328F4"/>
    <w:multiLevelType w:val="hybridMultilevel"/>
    <w:tmpl w:val="D6DEA296"/>
    <w:lvl w:ilvl="0" w:tplc="589CB226">
      <w:start w:val="1"/>
      <w:numFmt w:val="decimal"/>
      <w:lvlText w:val="%1)"/>
      <w:lvlJc w:val="left"/>
      <w:pPr>
        <w:ind w:left="99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73722925"/>
    <w:multiLevelType w:val="hybridMultilevel"/>
    <w:tmpl w:val="BBA6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E44BF"/>
    <w:multiLevelType w:val="hybridMultilevel"/>
    <w:tmpl w:val="8CD66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345865">
    <w:abstractNumId w:val="14"/>
  </w:num>
  <w:num w:numId="2" w16cid:durableId="1187866609">
    <w:abstractNumId w:val="20"/>
  </w:num>
  <w:num w:numId="3" w16cid:durableId="1658998935">
    <w:abstractNumId w:val="18"/>
  </w:num>
  <w:num w:numId="4" w16cid:durableId="2063211490">
    <w:abstractNumId w:val="17"/>
  </w:num>
  <w:num w:numId="5" w16cid:durableId="1462114320">
    <w:abstractNumId w:val="19"/>
  </w:num>
  <w:num w:numId="6" w16cid:durableId="788205588">
    <w:abstractNumId w:val="24"/>
  </w:num>
  <w:num w:numId="7" w16cid:durableId="1577858438">
    <w:abstractNumId w:val="16"/>
  </w:num>
  <w:num w:numId="8" w16cid:durableId="909463146">
    <w:abstractNumId w:val="25"/>
  </w:num>
  <w:num w:numId="9" w16cid:durableId="568657340">
    <w:abstractNumId w:val="9"/>
  </w:num>
  <w:num w:numId="10" w16cid:durableId="498616159">
    <w:abstractNumId w:val="7"/>
  </w:num>
  <w:num w:numId="11" w16cid:durableId="1428962100">
    <w:abstractNumId w:val="6"/>
  </w:num>
  <w:num w:numId="12" w16cid:durableId="1803302173">
    <w:abstractNumId w:val="5"/>
  </w:num>
  <w:num w:numId="13" w16cid:durableId="986982769">
    <w:abstractNumId w:val="4"/>
  </w:num>
  <w:num w:numId="14" w16cid:durableId="1988393429">
    <w:abstractNumId w:val="8"/>
  </w:num>
  <w:num w:numId="15" w16cid:durableId="324747643">
    <w:abstractNumId w:val="3"/>
  </w:num>
  <w:num w:numId="16" w16cid:durableId="1067143897">
    <w:abstractNumId w:val="2"/>
  </w:num>
  <w:num w:numId="17" w16cid:durableId="1943489505">
    <w:abstractNumId w:val="1"/>
  </w:num>
  <w:num w:numId="18" w16cid:durableId="1634796174">
    <w:abstractNumId w:val="0"/>
  </w:num>
  <w:num w:numId="19" w16cid:durableId="597566284">
    <w:abstractNumId w:val="12"/>
  </w:num>
  <w:num w:numId="20" w16cid:durableId="70125632">
    <w:abstractNumId w:val="22"/>
  </w:num>
  <w:num w:numId="21" w16cid:durableId="1495992540">
    <w:abstractNumId w:val="11"/>
  </w:num>
  <w:num w:numId="22" w16cid:durableId="1548105294">
    <w:abstractNumId w:val="15"/>
  </w:num>
  <w:num w:numId="23" w16cid:durableId="583497203">
    <w:abstractNumId w:val="21"/>
  </w:num>
  <w:num w:numId="24" w16cid:durableId="749740967">
    <w:abstractNumId w:val="10"/>
  </w:num>
  <w:num w:numId="25" w16cid:durableId="1612127377">
    <w:abstractNumId w:val="23"/>
  </w:num>
  <w:num w:numId="26" w16cid:durableId="1354721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6FDF"/>
    <w:rsid w:val="000071B8"/>
    <w:rsid w:val="00011223"/>
    <w:rsid w:val="00012990"/>
    <w:rsid w:val="00034356"/>
    <w:rsid w:val="00070E4A"/>
    <w:rsid w:val="00072252"/>
    <w:rsid w:val="0007278F"/>
    <w:rsid w:val="000843C2"/>
    <w:rsid w:val="000B5DE5"/>
    <w:rsid w:val="000C5EB9"/>
    <w:rsid w:val="000F2ADC"/>
    <w:rsid w:val="00124F74"/>
    <w:rsid w:val="00137F97"/>
    <w:rsid w:val="00147F73"/>
    <w:rsid w:val="001564DF"/>
    <w:rsid w:val="00156903"/>
    <w:rsid w:val="0016033D"/>
    <w:rsid w:val="00160A21"/>
    <w:rsid w:val="0017184C"/>
    <w:rsid w:val="00175BC6"/>
    <w:rsid w:val="001771F7"/>
    <w:rsid w:val="001B10EA"/>
    <w:rsid w:val="001B4DB0"/>
    <w:rsid w:val="001B689A"/>
    <w:rsid w:val="001B6E2E"/>
    <w:rsid w:val="001C307C"/>
    <w:rsid w:val="001F71A8"/>
    <w:rsid w:val="0025039A"/>
    <w:rsid w:val="00260F70"/>
    <w:rsid w:val="00261BB4"/>
    <w:rsid w:val="0026353F"/>
    <w:rsid w:val="00266625"/>
    <w:rsid w:val="0027061D"/>
    <w:rsid w:val="00271876"/>
    <w:rsid w:val="002800D1"/>
    <w:rsid w:val="00283238"/>
    <w:rsid w:val="00290C38"/>
    <w:rsid w:val="0029344F"/>
    <w:rsid w:val="002A3643"/>
    <w:rsid w:val="002C4179"/>
    <w:rsid w:val="002F67F6"/>
    <w:rsid w:val="002F7403"/>
    <w:rsid w:val="00301854"/>
    <w:rsid w:val="003035E4"/>
    <w:rsid w:val="00304FF4"/>
    <w:rsid w:val="00315109"/>
    <w:rsid w:val="0032572B"/>
    <w:rsid w:val="00355B34"/>
    <w:rsid w:val="00387435"/>
    <w:rsid w:val="003B01E1"/>
    <w:rsid w:val="003B1F48"/>
    <w:rsid w:val="003B533D"/>
    <w:rsid w:val="003D31BB"/>
    <w:rsid w:val="003D75FD"/>
    <w:rsid w:val="003E0C2B"/>
    <w:rsid w:val="003E3103"/>
    <w:rsid w:val="004130F1"/>
    <w:rsid w:val="0041626C"/>
    <w:rsid w:val="004237AF"/>
    <w:rsid w:val="0043093D"/>
    <w:rsid w:val="0045760E"/>
    <w:rsid w:val="00473769"/>
    <w:rsid w:val="004754E5"/>
    <w:rsid w:val="00482E1D"/>
    <w:rsid w:val="004C0B59"/>
    <w:rsid w:val="004D4F2B"/>
    <w:rsid w:val="004D5C01"/>
    <w:rsid w:val="004F0831"/>
    <w:rsid w:val="004F083A"/>
    <w:rsid w:val="00514857"/>
    <w:rsid w:val="0051587C"/>
    <w:rsid w:val="00550DA0"/>
    <w:rsid w:val="00562411"/>
    <w:rsid w:val="005678CC"/>
    <w:rsid w:val="00576FE7"/>
    <w:rsid w:val="005823BD"/>
    <w:rsid w:val="005A7019"/>
    <w:rsid w:val="005C7047"/>
    <w:rsid w:val="005E7E5E"/>
    <w:rsid w:val="005F53CD"/>
    <w:rsid w:val="005F7381"/>
    <w:rsid w:val="006062A5"/>
    <w:rsid w:val="00626057"/>
    <w:rsid w:val="0063359E"/>
    <w:rsid w:val="006347F0"/>
    <w:rsid w:val="00643414"/>
    <w:rsid w:val="00652D5C"/>
    <w:rsid w:val="006555B1"/>
    <w:rsid w:val="00656540"/>
    <w:rsid w:val="006606F6"/>
    <w:rsid w:val="00666044"/>
    <w:rsid w:val="0067139D"/>
    <w:rsid w:val="00674E80"/>
    <w:rsid w:val="006852ED"/>
    <w:rsid w:val="00690968"/>
    <w:rsid w:val="0069644C"/>
    <w:rsid w:val="006A1802"/>
    <w:rsid w:val="006F1FCD"/>
    <w:rsid w:val="0071553A"/>
    <w:rsid w:val="0072742A"/>
    <w:rsid w:val="00727FE2"/>
    <w:rsid w:val="00795E10"/>
    <w:rsid w:val="00796322"/>
    <w:rsid w:val="00796C8D"/>
    <w:rsid w:val="007C23FC"/>
    <w:rsid w:val="007D1725"/>
    <w:rsid w:val="007D3623"/>
    <w:rsid w:val="007E0E0C"/>
    <w:rsid w:val="007E1E18"/>
    <w:rsid w:val="0080714A"/>
    <w:rsid w:val="008206AC"/>
    <w:rsid w:val="00822689"/>
    <w:rsid w:val="008501D8"/>
    <w:rsid w:val="00855DD1"/>
    <w:rsid w:val="00863481"/>
    <w:rsid w:val="00872ABB"/>
    <w:rsid w:val="00873A57"/>
    <w:rsid w:val="008741E3"/>
    <w:rsid w:val="00886C68"/>
    <w:rsid w:val="00892278"/>
    <w:rsid w:val="008A06EB"/>
    <w:rsid w:val="008A5FF8"/>
    <w:rsid w:val="008A7564"/>
    <w:rsid w:val="008B703A"/>
    <w:rsid w:val="008F21F9"/>
    <w:rsid w:val="0090026C"/>
    <w:rsid w:val="00906E4B"/>
    <w:rsid w:val="0092216B"/>
    <w:rsid w:val="00936EE0"/>
    <w:rsid w:val="00943BCA"/>
    <w:rsid w:val="00951583"/>
    <w:rsid w:val="00960062"/>
    <w:rsid w:val="00977B04"/>
    <w:rsid w:val="00990758"/>
    <w:rsid w:val="009B6DEB"/>
    <w:rsid w:val="009C0F5E"/>
    <w:rsid w:val="009C67E7"/>
    <w:rsid w:val="009F2471"/>
    <w:rsid w:val="009F2D10"/>
    <w:rsid w:val="00A1368B"/>
    <w:rsid w:val="00A25DA0"/>
    <w:rsid w:val="00A329F2"/>
    <w:rsid w:val="00A3533E"/>
    <w:rsid w:val="00A41362"/>
    <w:rsid w:val="00A41FE5"/>
    <w:rsid w:val="00A52CA7"/>
    <w:rsid w:val="00A54325"/>
    <w:rsid w:val="00A55C28"/>
    <w:rsid w:val="00A65FCA"/>
    <w:rsid w:val="00A70529"/>
    <w:rsid w:val="00A80C5D"/>
    <w:rsid w:val="00A80E96"/>
    <w:rsid w:val="00A815DA"/>
    <w:rsid w:val="00A81D7C"/>
    <w:rsid w:val="00A86CA7"/>
    <w:rsid w:val="00AA256A"/>
    <w:rsid w:val="00AA2641"/>
    <w:rsid w:val="00AA33F2"/>
    <w:rsid w:val="00AB270B"/>
    <w:rsid w:val="00AD070E"/>
    <w:rsid w:val="00AD4B36"/>
    <w:rsid w:val="00AE11C1"/>
    <w:rsid w:val="00AE3010"/>
    <w:rsid w:val="00AE5A81"/>
    <w:rsid w:val="00B03954"/>
    <w:rsid w:val="00B06B7A"/>
    <w:rsid w:val="00B127B1"/>
    <w:rsid w:val="00B158B3"/>
    <w:rsid w:val="00B2279A"/>
    <w:rsid w:val="00B247AA"/>
    <w:rsid w:val="00B3739E"/>
    <w:rsid w:val="00B413A3"/>
    <w:rsid w:val="00B66412"/>
    <w:rsid w:val="00B66A8D"/>
    <w:rsid w:val="00BB73AA"/>
    <w:rsid w:val="00BC3E40"/>
    <w:rsid w:val="00BC594A"/>
    <w:rsid w:val="00BD0088"/>
    <w:rsid w:val="00BD6C0B"/>
    <w:rsid w:val="00BE07B3"/>
    <w:rsid w:val="00BE58C4"/>
    <w:rsid w:val="00BF66E6"/>
    <w:rsid w:val="00C045DA"/>
    <w:rsid w:val="00C11A48"/>
    <w:rsid w:val="00C12D0B"/>
    <w:rsid w:val="00C2207F"/>
    <w:rsid w:val="00C34360"/>
    <w:rsid w:val="00C377D7"/>
    <w:rsid w:val="00C60A74"/>
    <w:rsid w:val="00C66A5D"/>
    <w:rsid w:val="00C71652"/>
    <w:rsid w:val="00C829EA"/>
    <w:rsid w:val="00C84149"/>
    <w:rsid w:val="00C96DAB"/>
    <w:rsid w:val="00CC2397"/>
    <w:rsid w:val="00CE02B1"/>
    <w:rsid w:val="00CE508F"/>
    <w:rsid w:val="00CE7226"/>
    <w:rsid w:val="00CF29C6"/>
    <w:rsid w:val="00D02A17"/>
    <w:rsid w:val="00D03596"/>
    <w:rsid w:val="00D14E4E"/>
    <w:rsid w:val="00D24D9B"/>
    <w:rsid w:val="00D82D34"/>
    <w:rsid w:val="00D87D89"/>
    <w:rsid w:val="00D91199"/>
    <w:rsid w:val="00DA3BED"/>
    <w:rsid w:val="00DA4CDE"/>
    <w:rsid w:val="00DF01F9"/>
    <w:rsid w:val="00E22030"/>
    <w:rsid w:val="00E3403F"/>
    <w:rsid w:val="00E43C6D"/>
    <w:rsid w:val="00E46CA7"/>
    <w:rsid w:val="00E517D5"/>
    <w:rsid w:val="00E54734"/>
    <w:rsid w:val="00E70BE9"/>
    <w:rsid w:val="00E92E24"/>
    <w:rsid w:val="00E93482"/>
    <w:rsid w:val="00EE1F98"/>
    <w:rsid w:val="00F24684"/>
    <w:rsid w:val="00F3392A"/>
    <w:rsid w:val="00F614E3"/>
    <w:rsid w:val="00F633EE"/>
    <w:rsid w:val="00F9758E"/>
    <w:rsid w:val="00FC600F"/>
    <w:rsid w:val="00FC7D1A"/>
    <w:rsid w:val="00FD16DE"/>
    <w:rsid w:val="00FE08B1"/>
    <w:rsid w:val="00FE667D"/>
    <w:rsid w:val="00FE7BA8"/>
    <w:rsid w:val="00F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F2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C28"/>
    <w:rPr>
      <w:sz w:val="24"/>
      <w:szCs w:val="24"/>
    </w:rPr>
  </w:style>
  <w:style w:type="paragraph" w:styleId="Heading1">
    <w:name w:val="heading 1"/>
    <w:basedOn w:val="Normal"/>
    <w:next w:val="Normal"/>
    <w:qFormat/>
    <w:rsid w:val="00301854"/>
    <w:pPr>
      <w:pBdr>
        <w:top w:val="single" w:sz="24" w:space="1" w:color="auto"/>
        <w:left w:val="single" w:sz="24" w:space="4" w:color="auto"/>
        <w:bottom w:val="single" w:sz="24" w:space="1" w:color="auto"/>
        <w:right w:val="single" w:sz="24" w:space="4" w:color="auto"/>
      </w:pBdr>
      <w:jc w:val="center"/>
      <w:outlineLvl w:val="0"/>
    </w:pPr>
    <w:rPr>
      <w:rFonts w:ascii="Arial" w:hAnsi="Arial" w:cs="Arial"/>
      <w:b/>
      <w:sz w:val="28"/>
      <w:szCs w:val="28"/>
    </w:rPr>
  </w:style>
  <w:style w:type="paragraph" w:styleId="Heading2">
    <w:name w:val="heading 2"/>
    <w:basedOn w:val="Normal"/>
    <w:next w:val="Normal"/>
    <w:link w:val="Heading2Char"/>
    <w:unhideWhenUsed/>
    <w:qFormat/>
    <w:rsid w:val="00A55C28"/>
    <w:pPr>
      <w:keepNext/>
      <w:keepLines/>
      <w:spacing w:before="40" w:line="360" w:lineRule="auto"/>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Revision">
    <w:name w:val="Revision"/>
    <w:hidden/>
    <w:uiPriority w:val="99"/>
    <w:semiHidden/>
    <w:rsid w:val="00FE667D"/>
    <w:rPr>
      <w:sz w:val="24"/>
      <w:szCs w:val="24"/>
    </w:rPr>
  </w:style>
  <w:style w:type="character" w:styleId="UnresolvedMention">
    <w:name w:val="Unresolved Mention"/>
    <w:basedOn w:val="DefaultParagraphFont"/>
    <w:uiPriority w:val="99"/>
    <w:semiHidden/>
    <w:unhideWhenUsed/>
    <w:rsid w:val="000F2ADC"/>
    <w:rPr>
      <w:color w:val="605E5C"/>
      <w:shd w:val="clear" w:color="auto" w:fill="E1DFDD"/>
    </w:rPr>
  </w:style>
  <w:style w:type="paragraph" w:styleId="ListParagraph">
    <w:name w:val="List Paragraph"/>
    <w:basedOn w:val="Normal"/>
    <w:uiPriority w:val="34"/>
    <w:qFormat/>
    <w:rsid w:val="002A3643"/>
    <w:pPr>
      <w:ind w:left="720"/>
    </w:pPr>
    <w:rPr>
      <w:rFonts w:ascii="Calibri" w:eastAsiaTheme="minorHAnsi" w:hAnsi="Calibri" w:cs="Calibri"/>
      <w:sz w:val="22"/>
      <w:szCs w:val="22"/>
    </w:rPr>
  </w:style>
  <w:style w:type="character" w:customStyle="1" w:styleId="Heading2Char">
    <w:name w:val="Heading 2 Char"/>
    <w:basedOn w:val="DefaultParagraphFont"/>
    <w:link w:val="Heading2"/>
    <w:rsid w:val="00A55C28"/>
    <w:rPr>
      <w:rFonts w:ascii="Arial" w:eastAsiaTheme="majorEastAsia" w:hAnsi="Arial" w:cstheme="majorBidi"/>
      <w:b/>
      <w:sz w:val="24"/>
      <w:szCs w:val="26"/>
    </w:rPr>
  </w:style>
  <w:style w:type="character" w:customStyle="1" w:styleId="BodyTextChar">
    <w:name w:val="Body Text Char"/>
    <w:basedOn w:val="DefaultParagraphFont"/>
    <w:link w:val="BodyText"/>
    <w:rsid w:val="00301854"/>
    <w:rPr>
      <w:rFonts w:ascii="Arial" w:hAnsi="Arial"/>
      <w:sz w:val="24"/>
    </w:rPr>
  </w:style>
  <w:style w:type="paragraph" w:styleId="TOC2">
    <w:name w:val="toc 2"/>
    <w:basedOn w:val="Normal"/>
    <w:next w:val="Normal"/>
    <w:autoRedefine/>
    <w:uiPriority w:val="39"/>
    <w:rsid w:val="00CF29C6"/>
    <w:pPr>
      <w:tabs>
        <w:tab w:val="right" w:leader="dot" w:pos="8990"/>
      </w:tabs>
      <w:spacing w:after="240"/>
    </w:pPr>
  </w:style>
  <w:style w:type="paragraph" w:styleId="TOC1">
    <w:name w:val="toc 1"/>
    <w:basedOn w:val="Normal"/>
    <w:next w:val="Normal"/>
    <w:autoRedefine/>
    <w:uiPriority w:val="39"/>
    <w:rsid w:val="00FC600F"/>
    <w:pPr>
      <w:spacing w:after="240"/>
    </w:pPr>
    <w:rPr>
      <w:rFonts w:ascii="Arial" w:hAnsi="Arial"/>
    </w:rPr>
  </w:style>
  <w:style w:type="paragraph" w:styleId="TOCHeading">
    <w:name w:val="TOC Heading"/>
    <w:basedOn w:val="Heading1"/>
    <w:next w:val="Normal"/>
    <w:uiPriority w:val="39"/>
    <w:unhideWhenUsed/>
    <w:qFormat/>
    <w:rsid w:val="00FC600F"/>
    <w:pPr>
      <w:keepNext/>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FollowedHyperlink">
    <w:name w:val="FollowedHyperlink"/>
    <w:basedOn w:val="DefaultParagraphFont"/>
    <w:rsid w:val="00124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11997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moran@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ca.gov/ci/ct/gi/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oran@cd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79CD-A0E0-426F-AF2A-25CF5780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CTE Report - General Information (CA Dept of Education)</dc:title>
  <dc:subject>Career Technical Education (CTE) Iniitiative Report to the Governor, Legislature, and the Legislative Analyst’s Office March 2022.</dc:subject>
  <dc:creator/>
  <cp:keywords/>
  <dc:description/>
  <cp:lastModifiedBy/>
  <cp:revision>1</cp:revision>
  <dcterms:created xsi:type="dcterms:W3CDTF">2023-06-20T17:58:00Z</dcterms:created>
  <dcterms:modified xsi:type="dcterms:W3CDTF">2023-06-20T18:00:00Z</dcterms:modified>
</cp:coreProperties>
</file>