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06BB3" w14:textId="20A4AD74" w:rsidR="00AA3C61" w:rsidRPr="00D40C19" w:rsidRDefault="00AA3C61" w:rsidP="00AA3C61">
      <w:pPr>
        <w:pStyle w:val="Heading1"/>
        <w:spacing w:line="360" w:lineRule="auto"/>
        <w:rPr>
          <w:rFonts w:ascii="Arial" w:hAnsi="Arial" w:cs="Arial"/>
          <w:b w:val="0"/>
          <w:sz w:val="40"/>
          <w:szCs w:val="52"/>
        </w:rPr>
      </w:pPr>
      <w:bookmarkStart w:id="0" w:name="_GoBack"/>
      <w:bookmarkEnd w:id="0"/>
      <w:r w:rsidRPr="00D40C19">
        <w:rPr>
          <w:rFonts w:ascii="Arial" w:hAnsi="Arial" w:cs="Arial"/>
          <w:sz w:val="40"/>
          <w:szCs w:val="52"/>
        </w:rPr>
        <w:t>MEMORANDUM</w:t>
      </w:r>
    </w:p>
    <w:p w14:paraId="3020A724" w14:textId="1BAE2260" w:rsidR="00AA3C61" w:rsidRPr="00D40C19" w:rsidRDefault="00AA3C61" w:rsidP="00A23C79">
      <w:pPr>
        <w:tabs>
          <w:tab w:val="left" w:pos="1440"/>
        </w:tabs>
        <w:rPr>
          <w:rFonts w:ascii="Arial" w:hAnsi="Arial" w:cs="Arial"/>
          <w:b/>
          <w:szCs w:val="24"/>
        </w:rPr>
      </w:pPr>
      <w:r w:rsidRPr="00D40C19">
        <w:rPr>
          <w:rFonts w:ascii="Arial" w:hAnsi="Arial" w:cs="Arial"/>
          <w:b/>
          <w:szCs w:val="24"/>
        </w:rPr>
        <w:t>DATE:</w:t>
      </w:r>
      <w:r w:rsidRPr="00D40C19">
        <w:rPr>
          <w:rFonts w:ascii="Arial" w:hAnsi="Arial" w:cs="Arial"/>
          <w:szCs w:val="24"/>
        </w:rPr>
        <w:tab/>
      </w:r>
      <w:r w:rsidR="006014AA">
        <w:rPr>
          <w:rFonts w:ascii="Arial" w:hAnsi="Arial" w:cs="Arial"/>
          <w:szCs w:val="24"/>
        </w:rPr>
        <w:t>April 9</w:t>
      </w:r>
      <w:r w:rsidRPr="00D40C19">
        <w:rPr>
          <w:rFonts w:ascii="Arial" w:hAnsi="Arial" w:cs="Arial"/>
          <w:szCs w:val="24"/>
        </w:rPr>
        <w:t>, 2021</w:t>
      </w:r>
    </w:p>
    <w:p w14:paraId="6FB8E63E" w14:textId="77777777" w:rsidR="00AA3C61" w:rsidRPr="00D40C19" w:rsidRDefault="00AA3C61" w:rsidP="00AA3C61">
      <w:pPr>
        <w:tabs>
          <w:tab w:val="left" w:pos="1440"/>
        </w:tabs>
        <w:rPr>
          <w:rFonts w:ascii="Arial" w:hAnsi="Arial" w:cs="Arial"/>
          <w:bCs/>
          <w:szCs w:val="24"/>
        </w:rPr>
      </w:pPr>
      <w:r w:rsidRPr="00D40C19">
        <w:rPr>
          <w:rFonts w:ascii="Arial" w:hAnsi="Arial" w:cs="Arial"/>
          <w:b/>
          <w:szCs w:val="24"/>
        </w:rPr>
        <w:t>TO:</w:t>
      </w:r>
      <w:r w:rsidRPr="00D40C19">
        <w:rPr>
          <w:rFonts w:ascii="Arial" w:hAnsi="Arial" w:cs="Arial"/>
          <w:b/>
          <w:szCs w:val="24"/>
        </w:rPr>
        <w:tab/>
      </w:r>
      <w:r w:rsidRPr="00D40C19">
        <w:rPr>
          <w:rFonts w:ascii="Arial" w:hAnsi="Arial" w:cs="Arial"/>
          <w:szCs w:val="24"/>
        </w:rPr>
        <w:t>MEMBERS, California Workforce Pathways Joint Advisory Committee</w:t>
      </w:r>
    </w:p>
    <w:p w14:paraId="2365D462" w14:textId="4ACA5B77" w:rsidR="00AA3C61" w:rsidRPr="00D40C19" w:rsidRDefault="00AA3C61" w:rsidP="00AA3C61">
      <w:pPr>
        <w:ind w:left="1440" w:hanging="1440"/>
        <w:rPr>
          <w:rFonts w:ascii="Arial" w:hAnsi="Arial" w:cs="Arial"/>
          <w:szCs w:val="24"/>
        </w:rPr>
      </w:pPr>
      <w:r w:rsidRPr="00D40C19">
        <w:rPr>
          <w:rFonts w:ascii="Arial" w:hAnsi="Arial" w:cs="Arial"/>
          <w:b/>
          <w:szCs w:val="24"/>
        </w:rPr>
        <w:t>FROM:</w:t>
      </w:r>
      <w:r w:rsidRPr="00D40C19">
        <w:rPr>
          <w:rFonts w:ascii="Arial" w:hAnsi="Arial" w:cs="Arial"/>
          <w:szCs w:val="24"/>
        </w:rPr>
        <w:tab/>
        <w:t>Career and College Transition Division, California Department of Education</w:t>
      </w:r>
    </w:p>
    <w:p w14:paraId="149170D2" w14:textId="134613D9" w:rsidR="00AA3C61" w:rsidRPr="00D40C19" w:rsidRDefault="00AA3C61" w:rsidP="00B00275">
      <w:pPr>
        <w:ind w:left="1440" w:hanging="1440"/>
        <w:rPr>
          <w:rFonts w:ascii="Arial" w:hAnsi="Arial" w:cs="Arial"/>
          <w:b/>
          <w:szCs w:val="24"/>
        </w:rPr>
      </w:pPr>
      <w:r w:rsidRPr="00D40C19">
        <w:rPr>
          <w:rFonts w:ascii="Arial" w:hAnsi="Arial" w:cs="Arial"/>
          <w:b/>
          <w:szCs w:val="24"/>
        </w:rPr>
        <w:t>SUBJECT:</w:t>
      </w:r>
      <w:r w:rsidRPr="00D40C19">
        <w:rPr>
          <w:rFonts w:ascii="Arial" w:hAnsi="Arial" w:cs="Arial"/>
          <w:szCs w:val="24"/>
        </w:rPr>
        <w:t xml:space="preserve"> </w:t>
      </w:r>
      <w:r w:rsidRPr="00D40C19">
        <w:rPr>
          <w:rFonts w:ascii="Arial" w:hAnsi="Arial" w:cs="Arial"/>
          <w:szCs w:val="24"/>
        </w:rPr>
        <w:tab/>
        <w:t>Overview of Data Sharing Agreements between the California Department of Education and the California Community Colleges Chancellor’s Office</w:t>
      </w:r>
    </w:p>
    <w:p w14:paraId="2AA1EB20" w14:textId="77777777" w:rsidR="00AA3C61" w:rsidRPr="003953AD" w:rsidRDefault="00AA3C61" w:rsidP="003953AD">
      <w:pPr>
        <w:pStyle w:val="Heading2"/>
      </w:pPr>
      <w:r w:rsidRPr="003953AD">
        <w:t>Summary of Key Issues</w:t>
      </w:r>
    </w:p>
    <w:p w14:paraId="20C6055E" w14:textId="77777777" w:rsidR="00AA3C61" w:rsidRPr="003953AD" w:rsidRDefault="00AA3C61" w:rsidP="003953AD">
      <w:pPr>
        <w:pStyle w:val="Heading3"/>
      </w:pPr>
      <w:r w:rsidRPr="003953AD">
        <w:t>Background and Rationale</w:t>
      </w:r>
    </w:p>
    <w:p w14:paraId="67C89959" w14:textId="6264BF14" w:rsidR="00AA3C61" w:rsidRPr="00D40C19" w:rsidRDefault="00AA3C61" w:rsidP="00B00275">
      <w:pPr>
        <w:ind w:right="-187"/>
        <w:rPr>
          <w:rFonts w:ascii="Arial" w:hAnsi="Arial" w:cs="Arial"/>
          <w:szCs w:val="24"/>
        </w:rPr>
      </w:pPr>
      <w:r w:rsidRPr="00D40C19">
        <w:rPr>
          <w:rFonts w:ascii="Arial" w:hAnsi="Arial" w:cs="Arial"/>
          <w:szCs w:val="24"/>
        </w:rPr>
        <w:t>In 2015, the California Department of Education (CDE) and the California Community Colleges Chancellor’s Office (CCCCO) began meeting to discuss the development of a data sharing Memorandum of Understanding (MOU) to meet legislative reporting requirements governing career pathway programs</w:t>
      </w:r>
      <w:r w:rsidR="00330868" w:rsidRPr="00D40C19">
        <w:rPr>
          <w:rFonts w:ascii="Arial" w:hAnsi="Arial" w:cs="Arial"/>
          <w:szCs w:val="24"/>
        </w:rPr>
        <w:t xml:space="preserve"> in California</w:t>
      </w:r>
      <w:r w:rsidRPr="00D40C19">
        <w:rPr>
          <w:rFonts w:ascii="Arial" w:hAnsi="Arial" w:cs="Arial"/>
          <w:szCs w:val="24"/>
        </w:rPr>
        <w:t xml:space="preserve">. These include the </w:t>
      </w:r>
      <w:r w:rsidR="00131282" w:rsidRPr="00D40C19">
        <w:rPr>
          <w:rFonts w:ascii="Arial" w:hAnsi="Arial" w:cs="Arial"/>
          <w:szCs w:val="24"/>
        </w:rPr>
        <w:t>Carl D. Perkins Career and Technical Education Act of 2006</w:t>
      </w:r>
      <w:r w:rsidRPr="00D40C19">
        <w:rPr>
          <w:rFonts w:ascii="Arial" w:hAnsi="Arial" w:cs="Arial"/>
          <w:szCs w:val="24"/>
        </w:rPr>
        <w:t xml:space="preserve"> requirement to report data on the placement of </w:t>
      </w:r>
      <w:r w:rsidR="00E15E2D" w:rsidRPr="00D40C19">
        <w:rPr>
          <w:rFonts w:ascii="Arial" w:hAnsi="Arial" w:cs="Arial"/>
          <w:szCs w:val="24"/>
        </w:rPr>
        <w:t>c</w:t>
      </w:r>
      <w:r w:rsidRPr="00D40C19">
        <w:rPr>
          <w:rFonts w:ascii="Arial" w:hAnsi="Arial" w:cs="Arial"/>
          <w:szCs w:val="24"/>
        </w:rPr>
        <w:t xml:space="preserve">areer </w:t>
      </w:r>
      <w:r w:rsidR="00E15E2D" w:rsidRPr="00D40C19">
        <w:rPr>
          <w:rFonts w:ascii="Arial" w:hAnsi="Arial" w:cs="Arial"/>
          <w:szCs w:val="24"/>
        </w:rPr>
        <w:t>t</w:t>
      </w:r>
      <w:r w:rsidRPr="00D40C19">
        <w:rPr>
          <w:rFonts w:ascii="Arial" w:hAnsi="Arial" w:cs="Arial"/>
          <w:szCs w:val="24"/>
        </w:rPr>
        <w:t xml:space="preserve">echnical </w:t>
      </w:r>
      <w:r w:rsidR="00E15E2D" w:rsidRPr="00D40C19">
        <w:rPr>
          <w:rFonts w:ascii="Arial" w:hAnsi="Arial" w:cs="Arial"/>
          <w:szCs w:val="24"/>
        </w:rPr>
        <w:t>e</w:t>
      </w:r>
      <w:r w:rsidRPr="00D40C19">
        <w:rPr>
          <w:rFonts w:ascii="Arial" w:hAnsi="Arial" w:cs="Arial"/>
          <w:szCs w:val="24"/>
        </w:rPr>
        <w:t xml:space="preserve">ducation (CTE) </w:t>
      </w:r>
      <w:r w:rsidR="00E15E2D" w:rsidRPr="00D40C19">
        <w:rPr>
          <w:rFonts w:ascii="Arial" w:hAnsi="Arial" w:cs="Arial"/>
          <w:szCs w:val="24"/>
        </w:rPr>
        <w:t>c</w:t>
      </w:r>
      <w:r w:rsidRPr="00D40C19">
        <w:rPr>
          <w:rFonts w:ascii="Arial" w:hAnsi="Arial" w:cs="Arial"/>
          <w:szCs w:val="24"/>
        </w:rPr>
        <w:t>oncentrators in postsecondary education or training</w:t>
      </w:r>
      <w:r w:rsidR="00131282" w:rsidRPr="00D40C19">
        <w:rPr>
          <w:rFonts w:ascii="Arial" w:hAnsi="Arial" w:cs="Arial"/>
          <w:szCs w:val="24"/>
        </w:rPr>
        <w:t>,</w:t>
      </w:r>
      <w:r w:rsidRPr="00D40C19">
        <w:rPr>
          <w:rFonts w:ascii="Arial" w:hAnsi="Arial" w:cs="Arial"/>
          <w:szCs w:val="24"/>
        </w:rPr>
        <w:t xml:space="preserve"> and the California Career Pathways Trust to assess the impact of education on the employment and earnings of California community college students.</w:t>
      </w:r>
    </w:p>
    <w:p w14:paraId="15AFE000" w14:textId="586FB19E" w:rsidR="00AA3C61" w:rsidRPr="00D40C19" w:rsidRDefault="00AA3C61" w:rsidP="00B00275">
      <w:pPr>
        <w:ind w:right="-187"/>
        <w:rPr>
          <w:rFonts w:ascii="Arial" w:hAnsi="Arial" w:cs="Arial"/>
          <w:szCs w:val="24"/>
        </w:rPr>
      </w:pPr>
      <w:r w:rsidRPr="00D40C19">
        <w:rPr>
          <w:rFonts w:ascii="Arial" w:hAnsi="Arial" w:cs="Arial"/>
          <w:szCs w:val="24"/>
        </w:rPr>
        <w:t>Additionally, such an MOU would have fulfilled the requirement to set up a cross-agency data sharing system under the federal Workforce and Innovation Act of 2014</w:t>
      </w:r>
      <w:r w:rsidR="000221C7" w:rsidRPr="00D40C19">
        <w:rPr>
          <w:rFonts w:ascii="Arial" w:hAnsi="Arial" w:cs="Arial"/>
          <w:szCs w:val="24"/>
        </w:rPr>
        <w:t>.</w:t>
      </w:r>
      <w:r w:rsidRPr="00D40C19">
        <w:rPr>
          <w:rFonts w:ascii="Arial" w:hAnsi="Arial" w:cs="Arial"/>
          <w:szCs w:val="24"/>
        </w:rPr>
        <w:t xml:space="preserve">  </w:t>
      </w:r>
      <w:r w:rsidR="000221C7" w:rsidRPr="00D40C19">
        <w:rPr>
          <w:rFonts w:ascii="Arial" w:hAnsi="Arial" w:cs="Arial"/>
          <w:szCs w:val="24"/>
        </w:rPr>
        <w:t>Additionally</w:t>
      </w:r>
      <w:r w:rsidR="00F14D7D" w:rsidRPr="00D40C19">
        <w:rPr>
          <w:rFonts w:ascii="Arial" w:hAnsi="Arial" w:cs="Arial"/>
          <w:szCs w:val="24"/>
        </w:rPr>
        <w:t>,</w:t>
      </w:r>
      <w:r w:rsidR="000221C7" w:rsidRPr="00D40C19">
        <w:rPr>
          <w:rFonts w:ascii="Arial" w:hAnsi="Arial" w:cs="Arial"/>
          <w:szCs w:val="24"/>
        </w:rPr>
        <w:t xml:space="preserve"> this would </w:t>
      </w:r>
      <w:r w:rsidRPr="00D40C19">
        <w:rPr>
          <w:rFonts w:ascii="Arial" w:hAnsi="Arial" w:cs="Arial"/>
          <w:szCs w:val="24"/>
        </w:rPr>
        <w:t>serve the purpose of setting up an annual report card or “cross-agency dashboard” measuring California’s human capital investments in workforce development to provide status reports on credential/degree attainment and wage gain outcomes per Assembly Bill (AB) 2148 (Chapter 385, Statutes of 2014).</w:t>
      </w:r>
    </w:p>
    <w:p w14:paraId="17310C5C" w14:textId="77777777" w:rsidR="00AA3C61" w:rsidRPr="00D40C19" w:rsidRDefault="00AA3C61" w:rsidP="003953AD">
      <w:pPr>
        <w:pStyle w:val="Heading3"/>
      </w:pPr>
      <w:r w:rsidRPr="00D40C19">
        <w:t>First Data Sharing Agreement: Identifier Match</w:t>
      </w:r>
    </w:p>
    <w:p w14:paraId="4FB3ED47" w14:textId="2B879D82" w:rsidR="00AA3C61" w:rsidRPr="00D40C19" w:rsidRDefault="00AA3C61" w:rsidP="00AA3C61">
      <w:pPr>
        <w:ind w:right="-180"/>
        <w:rPr>
          <w:rFonts w:ascii="Arial" w:hAnsi="Arial" w:cs="Arial"/>
          <w:szCs w:val="24"/>
        </w:rPr>
      </w:pPr>
      <w:r w:rsidRPr="00D40C19">
        <w:rPr>
          <w:rFonts w:ascii="Arial" w:hAnsi="Arial" w:cs="Arial"/>
          <w:szCs w:val="24"/>
        </w:rPr>
        <w:t xml:space="preserve">The CDE and CCCCO executed an MOU in 2017 for the CDE to </w:t>
      </w:r>
      <w:r w:rsidR="00330868" w:rsidRPr="00D40C19">
        <w:rPr>
          <w:rFonts w:ascii="Arial" w:hAnsi="Arial" w:cs="Arial"/>
          <w:szCs w:val="24"/>
        </w:rPr>
        <w:t xml:space="preserve">share </w:t>
      </w:r>
      <w:r w:rsidRPr="00D40C19">
        <w:rPr>
          <w:rFonts w:ascii="Arial" w:hAnsi="Arial" w:cs="Arial"/>
          <w:szCs w:val="24"/>
        </w:rPr>
        <w:t xml:space="preserve">Statewide Student Identifiers (SSIDs) through an Application Programming Interface at </w:t>
      </w:r>
      <w:r w:rsidR="00131282" w:rsidRPr="00D40C19">
        <w:rPr>
          <w:rFonts w:ascii="Arial" w:hAnsi="Arial" w:cs="Arial"/>
          <w:szCs w:val="24"/>
        </w:rPr>
        <w:t xml:space="preserve">the </w:t>
      </w:r>
      <w:r w:rsidRPr="00D40C19">
        <w:rPr>
          <w:rFonts w:ascii="Arial" w:hAnsi="Arial" w:cs="Arial"/>
          <w:szCs w:val="24"/>
        </w:rPr>
        <w:t>point of student application (in CCCApply.) The CCCCO uses its online system “CCCApply” to connect to the CDE’s master look-up service in the CDE’s California Longitudinal Pupil Achievement Data System (CALPADS). When students input certain personally identifiable data elements into CCCApply, CALPADS match</w:t>
      </w:r>
      <w:r w:rsidR="000221C7" w:rsidRPr="00D40C19">
        <w:rPr>
          <w:rFonts w:ascii="Arial" w:hAnsi="Arial" w:cs="Arial"/>
          <w:szCs w:val="24"/>
        </w:rPr>
        <w:t>es</w:t>
      </w:r>
      <w:r w:rsidRPr="00D40C19">
        <w:rPr>
          <w:rFonts w:ascii="Arial" w:hAnsi="Arial" w:cs="Arial"/>
          <w:szCs w:val="24"/>
        </w:rPr>
        <w:t xml:space="preserve"> the information with the </w:t>
      </w:r>
      <w:r w:rsidR="00131282" w:rsidRPr="00D40C19">
        <w:rPr>
          <w:rFonts w:ascii="Arial" w:hAnsi="Arial" w:cs="Arial"/>
          <w:szCs w:val="24"/>
        </w:rPr>
        <w:t>kindergarten through grade twelve (</w:t>
      </w:r>
      <w:r w:rsidRPr="00D40C19">
        <w:rPr>
          <w:rFonts w:ascii="Arial" w:hAnsi="Arial" w:cs="Arial"/>
          <w:szCs w:val="24"/>
        </w:rPr>
        <w:t>K</w:t>
      </w:r>
      <w:r w:rsidR="00131282" w:rsidRPr="00D40C19">
        <w:rPr>
          <w:rFonts w:ascii="Arial" w:hAnsi="Arial" w:cs="Arial"/>
          <w:szCs w:val="24"/>
        </w:rPr>
        <w:t>–</w:t>
      </w:r>
      <w:r w:rsidRPr="00D40C19">
        <w:rPr>
          <w:rFonts w:ascii="Arial" w:hAnsi="Arial" w:cs="Arial"/>
          <w:szCs w:val="24"/>
        </w:rPr>
        <w:t>12</w:t>
      </w:r>
      <w:r w:rsidR="00131282" w:rsidRPr="00D40C19">
        <w:rPr>
          <w:rFonts w:ascii="Arial" w:hAnsi="Arial" w:cs="Arial"/>
          <w:szCs w:val="24"/>
        </w:rPr>
        <w:t>)</w:t>
      </w:r>
      <w:r w:rsidRPr="00D40C19">
        <w:rPr>
          <w:rFonts w:ascii="Arial" w:hAnsi="Arial" w:cs="Arial"/>
          <w:szCs w:val="24"/>
        </w:rPr>
        <w:t xml:space="preserve"> data</w:t>
      </w:r>
      <w:r w:rsidR="00B472DC" w:rsidRPr="00D40C19">
        <w:rPr>
          <w:rFonts w:ascii="Arial" w:hAnsi="Arial" w:cs="Arial"/>
          <w:szCs w:val="24"/>
        </w:rPr>
        <w:t>.</w:t>
      </w:r>
      <w:r w:rsidRPr="00D40C19">
        <w:rPr>
          <w:rFonts w:ascii="Arial" w:hAnsi="Arial" w:cs="Arial"/>
          <w:szCs w:val="24"/>
        </w:rPr>
        <w:t xml:space="preserve"> </w:t>
      </w:r>
      <w:r w:rsidR="00B472DC" w:rsidRPr="00D40C19">
        <w:rPr>
          <w:rFonts w:ascii="Arial" w:hAnsi="Arial" w:cs="Arial"/>
          <w:szCs w:val="24"/>
        </w:rPr>
        <w:t>I</w:t>
      </w:r>
      <w:r w:rsidRPr="00D40C19">
        <w:rPr>
          <w:rFonts w:ascii="Arial" w:hAnsi="Arial" w:cs="Arial"/>
          <w:szCs w:val="24"/>
        </w:rPr>
        <w:t>f a match is found, the CDE share</w:t>
      </w:r>
      <w:r w:rsidR="000221C7" w:rsidRPr="00D40C19">
        <w:rPr>
          <w:rFonts w:ascii="Arial" w:hAnsi="Arial" w:cs="Arial"/>
          <w:szCs w:val="24"/>
        </w:rPr>
        <w:t>s</w:t>
      </w:r>
      <w:r w:rsidRPr="00D40C19">
        <w:rPr>
          <w:rFonts w:ascii="Arial" w:hAnsi="Arial" w:cs="Arial"/>
          <w:szCs w:val="24"/>
        </w:rPr>
        <w:t xml:space="preserve"> </w:t>
      </w:r>
      <w:r w:rsidR="00330868" w:rsidRPr="00D40C19">
        <w:rPr>
          <w:rFonts w:ascii="Arial" w:hAnsi="Arial" w:cs="Arial"/>
          <w:szCs w:val="24"/>
        </w:rPr>
        <w:t xml:space="preserve">data </w:t>
      </w:r>
      <w:r w:rsidRPr="00D40C19">
        <w:rPr>
          <w:rFonts w:ascii="Arial" w:hAnsi="Arial" w:cs="Arial"/>
          <w:szCs w:val="24"/>
        </w:rPr>
        <w:t xml:space="preserve">with the CCCCO </w:t>
      </w:r>
      <w:r w:rsidR="00330868" w:rsidRPr="00D40C19">
        <w:rPr>
          <w:rFonts w:ascii="Arial" w:hAnsi="Arial" w:cs="Arial"/>
          <w:szCs w:val="24"/>
        </w:rPr>
        <w:t xml:space="preserve">based on </w:t>
      </w:r>
      <w:r w:rsidRPr="00D40C19">
        <w:rPr>
          <w:rFonts w:ascii="Arial" w:hAnsi="Arial" w:cs="Arial"/>
          <w:szCs w:val="24"/>
        </w:rPr>
        <w:t>the student’s K</w:t>
      </w:r>
      <w:r w:rsidR="00131282" w:rsidRPr="00D40C19">
        <w:rPr>
          <w:rFonts w:ascii="Arial" w:hAnsi="Arial" w:cs="Arial"/>
          <w:szCs w:val="24"/>
        </w:rPr>
        <w:t>–</w:t>
      </w:r>
      <w:r w:rsidRPr="00D40C19">
        <w:rPr>
          <w:rFonts w:ascii="Arial" w:hAnsi="Arial" w:cs="Arial"/>
          <w:szCs w:val="24"/>
        </w:rPr>
        <w:t xml:space="preserve">12 SSID. This initial match </w:t>
      </w:r>
      <w:r w:rsidR="00330868" w:rsidRPr="00D40C19">
        <w:rPr>
          <w:rFonts w:ascii="Arial" w:hAnsi="Arial" w:cs="Arial"/>
          <w:szCs w:val="24"/>
        </w:rPr>
        <w:t xml:space="preserve">agreement </w:t>
      </w:r>
      <w:r w:rsidRPr="00D40C19">
        <w:rPr>
          <w:rFonts w:ascii="Arial" w:hAnsi="Arial" w:cs="Arial"/>
          <w:szCs w:val="24"/>
        </w:rPr>
        <w:t>allowed the following to occur:</w:t>
      </w:r>
    </w:p>
    <w:p w14:paraId="44A29E0D" w14:textId="6BDCB08C" w:rsidR="00131282" w:rsidRPr="00D40C19" w:rsidRDefault="00AA3C61" w:rsidP="00131282">
      <w:pPr>
        <w:pStyle w:val="ListParagraph"/>
        <w:numPr>
          <w:ilvl w:val="0"/>
          <w:numId w:val="3"/>
        </w:numPr>
        <w:spacing w:after="240"/>
        <w:ind w:right="-187"/>
        <w:contextualSpacing w:val="0"/>
        <w:rPr>
          <w:rFonts w:ascii="Arial" w:hAnsi="Arial" w:cs="Arial"/>
          <w:sz w:val="24"/>
          <w:szCs w:val="24"/>
        </w:rPr>
      </w:pPr>
      <w:r w:rsidRPr="00D40C19">
        <w:rPr>
          <w:rFonts w:ascii="Arial" w:hAnsi="Arial" w:cs="Arial"/>
          <w:sz w:val="24"/>
          <w:szCs w:val="24"/>
        </w:rPr>
        <w:t>Link K</w:t>
      </w:r>
      <w:r w:rsidR="00131282" w:rsidRPr="00D40C19">
        <w:rPr>
          <w:rFonts w:ascii="Arial" w:hAnsi="Arial" w:cs="Arial"/>
          <w:sz w:val="24"/>
          <w:szCs w:val="24"/>
        </w:rPr>
        <w:t>–</w:t>
      </w:r>
      <w:r w:rsidRPr="00D40C19">
        <w:rPr>
          <w:rFonts w:ascii="Arial" w:hAnsi="Arial" w:cs="Arial"/>
          <w:sz w:val="24"/>
          <w:szCs w:val="24"/>
        </w:rPr>
        <w:t>12 data with postsecondary information, including enrollment and graduation.</w:t>
      </w:r>
    </w:p>
    <w:p w14:paraId="2D9629B9" w14:textId="6CC07A82" w:rsidR="00131282" w:rsidRPr="00D40C19" w:rsidRDefault="00AA3C61" w:rsidP="00131282">
      <w:pPr>
        <w:pStyle w:val="ListParagraph"/>
        <w:numPr>
          <w:ilvl w:val="0"/>
          <w:numId w:val="3"/>
        </w:numPr>
        <w:spacing w:after="240"/>
        <w:ind w:right="-187"/>
        <w:contextualSpacing w:val="0"/>
        <w:rPr>
          <w:rFonts w:ascii="Arial" w:hAnsi="Arial" w:cs="Arial"/>
          <w:sz w:val="24"/>
          <w:szCs w:val="24"/>
        </w:rPr>
      </w:pPr>
      <w:r w:rsidRPr="00D40C19">
        <w:rPr>
          <w:rFonts w:ascii="Arial" w:hAnsi="Arial" w:cs="Arial"/>
          <w:sz w:val="24"/>
          <w:szCs w:val="24"/>
        </w:rPr>
        <w:lastRenderedPageBreak/>
        <w:t>Link K</w:t>
      </w:r>
      <w:r w:rsidR="00131282" w:rsidRPr="00D40C19">
        <w:rPr>
          <w:rFonts w:ascii="Arial" w:hAnsi="Arial" w:cs="Arial"/>
          <w:sz w:val="24"/>
          <w:szCs w:val="24"/>
        </w:rPr>
        <w:t>–</w:t>
      </w:r>
      <w:r w:rsidRPr="00D40C19">
        <w:rPr>
          <w:rFonts w:ascii="Arial" w:hAnsi="Arial" w:cs="Arial"/>
          <w:sz w:val="24"/>
          <w:szCs w:val="24"/>
        </w:rPr>
        <w:t>12 and postsecondary data with workforce and wage data. Researchers will be able to leverage these linkages to better understand how K</w:t>
      </w:r>
      <w:r w:rsidR="00131282" w:rsidRPr="00D40C19">
        <w:rPr>
          <w:rFonts w:ascii="Arial" w:hAnsi="Arial" w:cs="Arial"/>
          <w:sz w:val="24"/>
          <w:szCs w:val="24"/>
        </w:rPr>
        <w:t>–</w:t>
      </w:r>
      <w:r w:rsidRPr="00D40C19">
        <w:rPr>
          <w:rFonts w:ascii="Arial" w:hAnsi="Arial" w:cs="Arial"/>
          <w:sz w:val="24"/>
          <w:szCs w:val="24"/>
        </w:rPr>
        <w:t>12 education in California prepares students for college and careers.</w:t>
      </w:r>
    </w:p>
    <w:p w14:paraId="74CB5F3E" w14:textId="0D3205C4" w:rsidR="00131282" w:rsidRPr="00D40C19" w:rsidRDefault="00AA3C61" w:rsidP="00131282">
      <w:pPr>
        <w:pStyle w:val="ListParagraph"/>
        <w:numPr>
          <w:ilvl w:val="0"/>
          <w:numId w:val="3"/>
        </w:numPr>
        <w:spacing w:after="240"/>
        <w:ind w:right="-187"/>
        <w:contextualSpacing w:val="0"/>
        <w:rPr>
          <w:rFonts w:ascii="Arial" w:hAnsi="Arial" w:cs="Arial"/>
          <w:sz w:val="24"/>
          <w:szCs w:val="24"/>
        </w:rPr>
      </w:pPr>
      <w:r w:rsidRPr="00D40C19">
        <w:rPr>
          <w:rFonts w:ascii="Arial" w:hAnsi="Arial" w:cs="Arial"/>
          <w:sz w:val="24"/>
          <w:szCs w:val="24"/>
        </w:rPr>
        <w:t xml:space="preserve">Help identify steps to reduce </w:t>
      </w:r>
      <w:r w:rsidR="00D215A3" w:rsidRPr="00D40C19">
        <w:rPr>
          <w:rFonts w:ascii="Arial" w:hAnsi="Arial" w:cs="Arial"/>
          <w:sz w:val="24"/>
          <w:szCs w:val="24"/>
        </w:rPr>
        <w:t xml:space="preserve">student academic or skill </w:t>
      </w:r>
      <w:r w:rsidRPr="00D40C19">
        <w:rPr>
          <w:rFonts w:ascii="Arial" w:hAnsi="Arial" w:cs="Arial"/>
          <w:sz w:val="24"/>
          <w:szCs w:val="24"/>
        </w:rPr>
        <w:t xml:space="preserve">remediation and </w:t>
      </w:r>
      <w:r w:rsidR="00D215A3" w:rsidRPr="00D40C19">
        <w:rPr>
          <w:rFonts w:ascii="Arial" w:hAnsi="Arial" w:cs="Arial"/>
          <w:sz w:val="24"/>
          <w:szCs w:val="24"/>
        </w:rPr>
        <w:t xml:space="preserve">expedite </w:t>
      </w:r>
      <w:r w:rsidRPr="00D40C19">
        <w:rPr>
          <w:rFonts w:ascii="Arial" w:hAnsi="Arial" w:cs="Arial"/>
          <w:sz w:val="24"/>
          <w:szCs w:val="24"/>
        </w:rPr>
        <w:t xml:space="preserve">postsecondary </w:t>
      </w:r>
      <w:r w:rsidR="00D215A3" w:rsidRPr="00D40C19">
        <w:rPr>
          <w:rFonts w:ascii="Arial" w:hAnsi="Arial" w:cs="Arial"/>
          <w:sz w:val="24"/>
          <w:szCs w:val="24"/>
        </w:rPr>
        <w:t>completion</w:t>
      </w:r>
      <w:r w:rsidRPr="00D40C19">
        <w:rPr>
          <w:rFonts w:ascii="Arial" w:hAnsi="Arial" w:cs="Arial"/>
          <w:sz w:val="24"/>
          <w:szCs w:val="24"/>
        </w:rPr>
        <w:t>.</w:t>
      </w:r>
    </w:p>
    <w:p w14:paraId="3911C0D7" w14:textId="429673F8" w:rsidR="00AA3C61" w:rsidRPr="00D40C19" w:rsidRDefault="00AA3C61" w:rsidP="00131282">
      <w:pPr>
        <w:ind w:right="-187"/>
        <w:rPr>
          <w:rFonts w:ascii="Arial" w:hAnsi="Arial" w:cs="Arial"/>
          <w:szCs w:val="24"/>
        </w:rPr>
      </w:pPr>
      <w:r w:rsidRPr="00D40C19">
        <w:rPr>
          <w:rFonts w:ascii="Arial" w:hAnsi="Arial" w:cs="Arial"/>
          <w:szCs w:val="24"/>
        </w:rPr>
        <w:t xml:space="preserve">This </w:t>
      </w:r>
      <w:r w:rsidR="00D215A3" w:rsidRPr="00D40C19">
        <w:rPr>
          <w:rFonts w:ascii="Arial" w:hAnsi="Arial" w:cs="Arial"/>
          <w:szCs w:val="24"/>
        </w:rPr>
        <w:t>first agreement wa</w:t>
      </w:r>
      <w:r w:rsidRPr="00D40C19">
        <w:rPr>
          <w:rFonts w:ascii="Arial" w:hAnsi="Arial" w:cs="Arial"/>
          <w:szCs w:val="24"/>
        </w:rPr>
        <w:t>s the first step towards opening the door for data sharing between California’s K</w:t>
      </w:r>
      <w:r w:rsidR="00131282" w:rsidRPr="00D40C19">
        <w:rPr>
          <w:rFonts w:ascii="Arial" w:hAnsi="Arial" w:cs="Arial"/>
          <w:szCs w:val="24"/>
        </w:rPr>
        <w:t>–</w:t>
      </w:r>
      <w:r w:rsidRPr="00D40C19">
        <w:rPr>
          <w:rFonts w:ascii="Arial" w:hAnsi="Arial" w:cs="Arial"/>
          <w:szCs w:val="24"/>
        </w:rPr>
        <w:t>12 student data and all postsecondary systems, and by extension</w:t>
      </w:r>
      <w:r w:rsidR="00131282" w:rsidRPr="00D40C19">
        <w:rPr>
          <w:rFonts w:ascii="Arial" w:hAnsi="Arial" w:cs="Arial"/>
          <w:szCs w:val="24"/>
        </w:rPr>
        <w:t>,</w:t>
      </w:r>
      <w:r w:rsidRPr="00D40C19">
        <w:rPr>
          <w:rFonts w:ascii="Arial" w:hAnsi="Arial" w:cs="Arial"/>
          <w:szCs w:val="24"/>
        </w:rPr>
        <w:t xml:space="preserve"> workforce and wage data.</w:t>
      </w:r>
    </w:p>
    <w:p w14:paraId="791FC08F" w14:textId="77777777" w:rsidR="00AA3C61" w:rsidRPr="00D40C19" w:rsidRDefault="00AA3C61" w:rsidP="003953AD">
      <w:pPr>
        <w:pStyle w:val="Heading3"/>
      </w:pPr>
      <w:r w:rsidRPr="00D40C19">
        <w:t>Second Data Sharing Agreement: Multiple Measures Project</w:t>
      </w:r>
    </w:p>
    <w:p w14:paraId="0B1050D2" w14:textId="4FBF3D27" w:rsidR="00D215A3" w:rsidRPr="00D40C19" w:rsidRDefault="00131282" w:rsidP="00B00275">
      <w:pPr>
        <w:ind w:right="-187"/>
        <w:rPr>
          <w:rFonts w:ascii="Arial" w:hAnsi="Arial" w:cs="Arial"/>
          <w:szCs w:val="24"/>
        </w:rPr>
      </w:pPr>
      <w:r w:rsidRPr="00D40C19">
        <w:rPr>
          <w:rFonts w:ascii="Arial" w:hAnsi="Arial" w:cs="Arial"/>
          <w:szCs w:val="24"/>
        </w:rPr>
        <w:t xml:space="preserve">The </w:t>
      </w:r>
      <w:r w:rsidR="00AA3C61" w:rsidRPr="00D40C19">
        <w:rPr>
          <w:rFonts w:ascii="Arial" w:hAnsi="Arial" w:cs="Arial"/>
          <w:szCs w:val="24"/>
        </w:rPr>
        <w:t xml:space="preserve">CCCCO </w:t>
      </w:r>
      <w:r w:rsidR="00D215A3" w:rsidRPr="00D40C19">
        <w:rPr>
          <w:rFonts w:ascii="Arial" w:hAnsi="Arial" w:cs="Arial"/>
          <w:szCs w:val="24"/>
        </w:rPr>
        <w:t xml:space="preserve">was </w:t>
      </w:r>
      <w:r w:rsidR="00AA3C61" w:rsidRPr="00D40C19">
        <w:rPr>
          <w:rFonts w:ascii="Arial" w:hAnsi="Arial" w:cs="Arial"/>
          <w:szCs w:val="24"/>
        </w:rPr>
        <w:t xml:space="preserve">required </w:t>
      </w:r>
      <w:r w:rsidR="00D215A3" w:rsidRPr="00D40C19">
        <w:rPr>
          <w:rFonts w:ascii="Arial" w:hAnsi="Arial" w:cs="Arial"/>
          <w:szCs w:val="24"/>
        </w:rPr>
        <w:t xml:space="preserve">to report </w:t>
      </w:r>
      <w:r w:rsidR="00AA3C61" w:rsidRPr="00D40C19">
        <w:rPr>
          <w:rFonts w:ascii="Arial" w:hAnsi="Arial" w:cs="Arial"/>
          <w:szCs w:val="24"/>
        </w:rPr>
        <w:t xml:space="preserve">high school </w:t>
      </w:r>
      <w:r w:rsidRPr="00D40C19">
        <w:rPr>
          <w:rFonts w:ascii="Arial" w:hAnsi="Arial" w:cs="Arial"/>
          <w:szCs w:val="24"/>
        </w:rPr>
        <w:t>m</w:t>
      </w:r>
      <w:r w:rsidR="00AA3C61" w:rsidRPr="00D40C19">
        <w:rPr>
          <w:rFonts w:ascii="Arial" w:hAnsi="Arial" w:cs="Arial"/>
          <w:szCs w:val="24"/>
        </w:rPr>
        <w:t xml:space="preserve">ath and English course taking data to meet new </w:t>
      </w:r>
      <w:r w:rsidR="00D215A3" w:rsidRPr="00D40C19">
        <w:rPr>
          <w:rFonts w:ascii="Arial" w:hAnsi="Arial" w:cs="Arial"/>
          <w:szCs w:val="24"/>
        </w:rPr>
        <w:t xml:space="preserve">college </w:t>
      </w:r>
      <w:r w:rsidR="00AA3C61" w:rsidRPr="00D40C19">
        <w:rPr>
          <w:rFonts w:ascii="Arial" w:hAnsi="Arial" w:cs="Arial"/>
          <w:szCs w:val="24"/>
        </w:rPr>
        <w:t>placement requirements</w:t>
      </w:r>
      <w:r w:rsidR="00D215A3" w:rsidRPr="00D40C19">
        <w:rPr>
          <w:rFonts w:ascii="Arial" w:hAnsi="Arial" w:cs="Arial"/>
          <w:szCs w:val="24"/>
        </w:rPr>
        <w:t>,</w:t>
      </w:r>
      <w:r w:rsidR="00AA3C61" w:rsidRPr="00D40C19">
        <w:rPr>
          <w:rFonts w:ascii="Arial" w:hAnsi="Arial" w:cs="Arial"/>
          <w:szCs w:val="24"/>
        </w:rPr>
        <w:t xml:space="preserve"> as specified in A</w:t>
      </w:r>
      <w:r w:rsidR="00F14D7D" w:rsidRPr="00D40C19">
        <w:rPr>
          <w:rFonts w:ascii="Arial" w:hAnsi="Arial" w:cs="Arial"/>
          <w:szCs w:val="24"/>
        </w:rPr>
        <w:t>B</w:t>
      </w:r>
      <w:r w:rsidR="00AA3C61" w:rsidRPr="00D40C19">
        <w:rPr>
          <w:rFonts w:ascii="Arial" w:hAnsi="Arial" w:cs="Arial"/>
          <w:szCs w:val="24"/>
        </w:rPr>
        <w:t xml:space="preserve"> 705</w:t>
      </w:r>
      <w:r w:rsidRPr="00D40C19">
        <w:rPr>
          <w:rFonts w:ascii="Arial" w:hAnsi="Arial" w:cs="Arial"/>
          <w:szCs w:val="24"/>
        </w:rPr>
        <w:t xml:space="preserve"> </w:t>
      </w:r>
      <w:r w:rsidR="00AA3C61" w:rsidRPr="00D40C19">
        <w:rPr>
          <w:rFonts w:ascii="Arial" w:hAnsi="Arial" w:cs="Arial"/>
          <w:szCs w:val="24"/>
        </w:rPr>
        <w:t xml:space="preserve">(Chapter 745, Statutes of 2017) </w:t>
      </w:r>
      <w:r w:rsidR="00D215A3" w:rsidRPr="00D40C19">
        <w:rPr>
          <w:rFonts w:ascii="Arial" w:hAnsi="Arial" w:cs="Arial"/>
          <w:szCs w:val="24"/>
        </w:rPr>
        <w:t xml:space="preserve">and </w:t>
      </w:r>
      <w:r w:rsidR="00AA3C61" w:rsidRPr="00D40C19">
        <w:rPr>
          <w:rFonts w:ascii="Arial" w:hAnsi="Arial" w:cs="Arial"/>
          <w:szCs w:val="24"/>
        </w:rPr>
        <w:t xml:space="preserve">referenced as the “Multiple Measures” Project. </w:t>
      </w:r>
      <w:r w:rsidR="00D215A3" w:rsidRPr="00D40C19">
        <w:rPr>
          <w:rFonts w:ascii="Arial" w:hAnsi="Arial" w:cs="Arial"/>
          <w:szCs w:val="24"/>
        </w:rPr>
        <w:t>In addition, t</w:t>
      </w:r>
      <w:r w:rsidR="00AA3C61" w:rsidRPr="00D40C19">
        <w:rPr>
          <w:rFonts w:ascii="Arial" w:hAnsi="Arial" w:cs="Arial"/>
          <w:szCs w:val="24"/>
        </w:rPr>
        <w:t xml:space="preserve">he CDE </w:t>
      </w:r>
      <w:r w:rsidR="00D215A3" w:rsidRPr="00D40C19">
        <w:rPr>
          <w:rFonts w:ascii="Arial" w:hAnsi="Arial" w:cs="Arial"/>
          <w:szCs w:val="24"/>
        </w:rPr>
        <w:t xml:space="preserve">was </w:t>
      </w:r>
      <w:r w:rsidR="00AA3C61" w:rsidRPr="00D40C19">
        <w:rPr>
          <w:rFonts w:ascii="Arial" w:hAnsi="Arial" w:cs="Arial"/>
          <w:szCs w:val="24"/>
        </w:rPr>
        <w:t xml:space="preserve">required </w:t>
      </w:r>
      <w:r w:rsidR="00D215A3" w:rsidRPr="00D40C19">
        <w:rPr>
          <w:rFonts w:ascii="Arial" w:hAnsi="Arial" w:cs="Arial"/>
          <w:szCs w:val="24"/>
        </w:rPr>
        <w:t xml:space="preserve">to collect </w:t>
      </w:r>
      <w:r w:rsidR="00AA3C61" w:rsidRPr="00D40C19">
        <w:rPr>
          <w:rFonts w:ascii="Arial" w:hAnsi="Arial" w:cs="Arial"/>
          <w:szCs w:val="24"/>
        </w:rPr>
        <w:t>data from</w:t>
      </w:r>
      <w:r w:rsidRPr="00D40C19">
        <w:rPr>
          <w:rFonts w:ascii="Arial" w:hAnsi="Arial" w:cs="Arial"/>
          <w:szCs w:val="24"/>
        </w:rPr>
        <w:t xml:space="preserve"> the</w:t>
      </w:r>
      <w:r w:rsidR="00AA3C61" w:rsidRPr="00D40C19">
        <w:rPr>
          <w:rFonts w:ascii="Arial" w:hAnsi="Arial" w:cs="Arial"/>
          <w:szCs w:val="24"/>
        </w:rPr>
        <w:t xml:space="preserve"> CCCCO related to community college course taking and degree/certificate completion to comply with </w:t>
      </w:r>
      <w:r w:rsidR="00FB2081" w:rsidRPr="00D40C19">
        <w:rPr>
          <w:rFonts w:ascii="Arial" w:hAnsi="Arial" w:cs="Arial"/>
          <w:szCs w:val="24"/>
        </w:rPr>
        <w:t>AB 705</w:t>
      </w:r>
      <w:r w:rsidR="00AA3C61" w:rsidRPr="00D40C19">
        <w:rPr>
          <w:rFonts w:ascii="Arial" w:hAnsi="Arial" w:cs="Arial"/>
          <w:szCs w:val="24"/>
        </w:rPr>
        <w:t xml:space="preserve"> related to CTE and to evaluate program readiness for college.</w:t>
      </w:r>
    </w:p>
    <w:p w14:paraId="522B2097" w14:textId="6987147A" w:rsidR="00AA3C61" w:rsidRPr="00D40C19" w:rsidRDefault="00AA3C61" w:rsidP="00B00275">
      <w:pPr>
        <w:ind w:right="-187"/>
        <w:rPr>
          <w:rFonts w:ascii="Arial" w:hAnsi="Arial" w:cs="Arial"/>
          <w:szCs w:val="24"/>
        </w:rPr>
      </w:pPr>
      <w:r w:rsidRPr="00D40C19">
        <w:rPr>
          <w:rFonts w:ascii="Arial" w:hAnsi="Arial" w:cs="Arial"/>
          <w:szCs w:val="24"/>
        </w:rPr>
        <w:t xml:space="preserve">The initial SSID Match agreement executed in 2017 </w:t>
      </w:r>
      <w:r w:rsidR="00D215A3" w:rsidRPr="00D40C19">
        <w:rPr>
          <w:rFonts w:ascii="Arial" w:hAnsi="Arial" w:cs="Arial"/>
          <w:szCs w:val="24"/>
        </w:rPr>
        <w:t xml:space="preserve">had </w:t>
      </w:r>
      <w:r w:rsidRPr="00D40C19">
        <w:rPr>
          <w:rFonts w:ascii="Arial" w:hAnsi="Arial" w:cs="Arial"/>
          <w:szCs w:val="24"/>
        </w:rPr>
        <w:t>laid the groundwork for a</w:t>
      </w:r>
      <w:r w:rsidR="004162AE" w:rsidRPr="00D40C19">
        <w:rPr>
          <w:rFonts w:ascii="Arial" w:hAnsi="Arial" w:cs="Arial"/>
          <w:szCs w:val="24"/>
        </w:rPr>
        <w:t>n updated</w:t>
      </w:r>
      <w:r w:rsidRPr="00D40C19">
        <w:rPr>
          <w:rFonts w:ascii="Arial" w:hAnsi="Arial" w:cs="Arial"/>
          <w:szCs w:val="24"/>
        </w:rPr>
        <w:t xml:space="preserve"> fully executed data sharing MOU to exchange student course data that was signed by both </w:t>
      </w:r>
      <w:r w:rsidR="00D215A3" w:rsidRPr="00D40C19">
        <w:rPr>
          <w:rFonts w:ascii="Arial" w:hAnsi="Arial" w:cs="Arial"/>
          <w:szCs w:val="24"/>
        </w:rPr>
        <w:t xml:space="preserve">CCCCO and </w:t>
      </w:r>
      <w:r w:rsidR="004162AE" w:rsidRPr="00D40C19">
        <w:rPr>
          <w:rFonts w:ascii="Arial" w:hAnsi="Arial" w:cs="Arial"/>
          <w:szCs w:val="24"/>
        </w:rPr>
        <w:t xml:space="preserve">the </w:t>
      </w:r>
      <w:r w:rsidR="00D215A3" w:rsidRPr="00D40C19">
        <w:rPr>
          <w:rFonts w:ascii="Arial" w:hAnsi="Arial" w:cs="Arial"/>
          <w:szCs w:val="24"/>
        </w:rPr>
        <w:t xml:space="preserve">CDE </w:t>
      </w:r>
      <w:r w:rsidRPr="00D40C19">
        <w:rPr>
          <w:rFonts w:ascii="Arial" w:hAnsi="Arial" w:cs="Arial"/>
          <w:szCs w:val="24"/>
        </w:rPr>
        <w:t>in 2019.</w:t>
      </w:r>
    </w:p>
    <w:p w14:paraId="5B8E1765" w14:textId="71B9EA98" w:rsidR="00AA3C61" w:rsidRPr="00D40C19" w:rsidRDefault="00AA3C61" w:rsidP="003953AD">
      <w:pPr>
        <w:pStyle w:val="Heading3"/>
      </w:pPr>
      <w:r w:rsidRPr="00D40C19">
        <w:t>Ongoing Career Technical Education and Related Projects</w:t>
      </w:r>
    </w:p>
    <w:p w14:paraId="75247606" w14:textId="7F2ED81D" w:rsidR="00AA3C61" w:rsidRPr="00D40C19" w:rsidRDefault="004162AE" w:rsidP="00AA3C61">
      <w:pPr>
        <w:ind w:right="-180"/>
        <w:rPr>
          <w:rFonts w:ascii="Arial" w:hAnsi="Arial" w:cs="Arial"/>
          <w:szCs w:val="24"/>
        </w:rPr>
      </w:pPr>
      <w:r w:rsidRPr="00D40C19">
        <w:rPr>
          <w:rFonts w:ascii="Arial" w:hAnsi="Arial" w:cs="Arial"/>
          <w:szCs w:val="24"/>
        </w:rPr>
        <w:t>Since 2018, t</w:t>
      </w:r>
      <w:r w:rsidR="00E15E2D" w:rsidRPr="00D40C19">
        <w:rPr>
          <w:rFonts w:ascii="Arial" w:hAnsi="Arial" w:cs="Arial"/>
          <w:szCs w:val="24"/>
        </w:rPr>
        <w:t xml:space="preserve">he </w:t>
      </w:r>
      <w:r w:rsidR="00AA3C61" w:rsidRPr="00D40C19">
        <w:rPr>
          <w:rFonts w:ascii="Arial" w:hAnsi="Arial" w:cs="Arial"/>
          <w:szCs w:val="24"/>
        </w:rPr>
        <w:t xml:space="preserve">CCCCO and the CDE have new requirements as part of the </w:t>
      </w:r>
      <w:r w:rsidRPr="00D40C19">
        <w:rPr>
          <w:rFonts w:ascii="Arial" w:hAnsi="Arial" w:cs="Arial"/>
          <w:szCs w:val="24"/>
        </w:rPr>
        <w:t xml:space="preserve">ongoing funding for both the </w:t>
      </w:r>
      <w:r w:rsidR="00AA3C61" w:rsidRPr="00D40C19">
        <w:rPr>
          <w:rFonts w:ascii="Arial" w:hAnsi="Arial" w:cs="Arial"/>
          <w:szCs w:val="24"/>
        </w:rPr>
        <w:t>K</w:t>
      </w:r>
      <w:r w:rsidR="00626A63" w:rsidRPr="00D40C19">
        <w:rPr>
          <w:rFonts w:ascii="Arial" w:hAnsi="Arial" w:cs="Arial"/>
          <w:szCs w:val="24"/>
        </w:rPr>
        <w:t>indergarten through Grade Twelve</w:t>
      </w:r>
      <w:r w:rsidR="00AA3C61" w:rsidRPr="00D40C19">
        <w:rPr>
          <w:rFonts w:ascii="Arial" w:hAnsi="Arial" w:cs="Arial"/>
          <w:szCs w:val="24"/>
        </w:rPr>
        <w:t xml:space="preserve"> Strong Workforce Program (</w:t>
      </w:r>
      <w:r w:rsidR="00626A63" w:rsidRPr="00D40C19">
        <w:rPr>
          <w:rFonts w:ascii="Arial" w:hAnsi="Arial" w:cs="Arial"/>
          <w:szCs w:val="24"/>
        </w:rPr>
        <w:t xml:space="preserve">K–12 </w:t>
      </w:r>
      <w:r w:rsidR="00AA3C61" w:rsidRPr="00D40C19">
        <w:rPr>
          <w:rFonts w:ascii="Arial" w:hAnsi="Arial" w:cs="Arial"/>
          <w:szCs w:val="24"/>
        </w:rPr>
        <w:t xml:space="preserve">SWP) and </w:t>
      </w:r>
      <w:r w:rsidRPr="00D40C19">
        <w:rPr>
          <w:rFonts w:ascii="Arial" w:hAnsi="Arial" w:cs="Arial"/>
          <w:szCs w:val="24"/>
        </w:rPr>
        <w:t xml:space="preserve">the </w:t>
      </w:r>
      <w:r w:rsidR="00AA3C61" w:rsidRPr="00D40C19">
        <w:rPr>
          <w:rFonts w:ascii="Arial" w:hAnsi="Arial" w:cs="Arial"/>
          <w:szCs w:val="24"/>
        </w:rPr>
        <w:t>Career Technical Education Incentive Grant (CTEIG) Program to report data on the performance of schools and students participating in these funded programs.</w:t>
      </w:r>
    </w:p>
    <w:p w14:paraId="12D0B972" w14:textId="26AEC388" w:rsidR="00AA3C61" w:rsidRPr="00D40C19" w:rsidRDefault="00AA3C61" w:rsidP="00AA3C61">
      <w:pPr>
        <w:ind w:right="-180"/>
        <w:rPr>
          <w:rFonts w:ascii="Arial" w:hAnsi="Arial" w:cs="Arial"/>
          <w:szCs w:val="24"/>
        </w:rPr>
      </w:pPr>
      <w:r w:rsidRPr="00D40C19">
        <w:rPr>
          <w:rFonts w:ascii="Arial" w:hAnsi="Arial" w:cs="Arial"/>
          <w:szCs w:val="24"/>
        </w:rPr>
        <w:t xml:space="preserve">The CDE is currently creating aggregate data files that </w:t>
      </w:r>
      <w:r w:rsidR="004162AE" w:rsidRPr="00D40C19">
        <w:rPr>
          <w:rFonts w:ascii="Arial" w:hAnsi="Arial" w:cs="Arial"/>
          <w:szCs w:val="24"/>
        </w:rPr>
        <w:t xml:space="preserve">are able to </w:t>
      </w:r>
      <w:r w:rsidRPr="00D40C19">
        <w:rPr>
          <w:rFonts w:ascii="Arial" w:hAnsi="Arial" w:cs="Arial"/>
          <w:szCs w:val="24"/>
        </w:rPr>
        <w:t xml:space="preserve">disaggregate CTE participants and completers in the four-year Adjusted Cohort Graduation Rate (ACGR) </w:t>
      </w:r>
      <w:r w:rsidR="004162AE" w:rsidRPr="00D40C19">
        <w:rPr>
          <w:rFonts w:ascii="Arial" w:hAnsi="Arial" w:cs="Arial"/>
          <w:szCs w:val="24"/>
        </w:rPr>
        <w:t xml:space="preserve">by </w:t>
      </w:r>
      <w:r w:rsidRPr="00D40C19">
        <w:rPr>
          <w:rFonts w:ascii="Arial" w:hAnsi="Arial" w:cs="Arial"/>
          <w:szCs w:val="24"/>
        </w:rPr>
        <w:t xml:space="preserve">race/ethnicity and </w:t>
      </w:r>
      <w:r w:rsidR="004162AE" w:rsidRPr="00D40C19">
        <w:rPr>
          <w:rFonts w:ascii="Arial" w:hAnsi="Arial" w:cs="Arial"/>
          <w:szCs w:val="24"/>
        </w:rPr>
        <w:t xml:space="preserve">by </w:t>
      </w:r>
      <w:r w:rsidRPr="00D40C19">
        <w:rPr>
          <w:rFonts w:ascii="Arial" w:hAnsi="Arial" w:cs="Arial"/>
          <w:szCs w:val="24"/>
        </w:rPr>
        <w:t xml:space="preserve">program subgroup for every district in California. The current </w:t>
      </w:r>
      <w:r w:rsidR="004162AE" w:rsidRPr="00D40C19">
        <w:rPr>
          <w:rFonts w:ascii="Arial" w:hAnsi="Arial" w:cs="Arial"/>
          <w:szCs w:val="24"/>
        </w:rPr>
        <w:t xml:space="preserve">data </w:t>
      </w:r>
      <w:r w:rsidRPr="00D40C19">
        <w:rPr>
          <w:rFonts w:ascii="Arial" w:hAnsi="Arial" w:cs="Arial"/>
          <w:szCs w:val="24"/>
        </w:rPr>
        <w:t>project</w:t>
      </w:r>
      <w:r w:rsidR="00E133B8" w:rsidRPr="00D40C19">
        <w:rPr>
          <w:rFonts w:ascii="Arial" w:hAnsi="Arial" w:cs="Arial"/>
          <w:szCs w:val="24"/>
        </w:rPr>
        <w:t>, which is expected to be completed in Spring 2021,</w:t>
      </w:r>
      <w:r w:rsidRPr="00D40C19">
        <w:rPr>
          <w:rFonts w:ascii="Arial" w:hAnsi="Arial" w:cs="Arial"/>
          <w:szCs w:val="24"/>
        </w:rPr>
        <w:t xml:space="preserve"> includes the following metrics for CTE populations:</w:t>
      </w:r>
    </w:p>
    <w:p w14:paraId="6C67083A" w14:textId="6BE4F020" w:rsidR="00AA3C61" w:rsidRPr="00D40C19" w:rsidRDefault="00AA3C61" w:rsidP="00A23C79">
      <w:pPr>
        <w:pStyle w:val="ListParagraph"/>
        <w:numPr>
          <w:ilvl w:val="0"/>
          <w:numId w:val="1"/>
        </w:numPr>
        <w:spacing w:after="240"/>
        <w:ind w:right="-187"/>
        <w:contextualSpacing w:val="0"/>
        <w:rPr>
          <w:rFonts w:ascii="Arial" w:hAnsi="Arial" w:cs="Arial"/>
          <w:sz w:val="24"/>
          <w:szCs w:val="24"/>
        </w:rPr>
      </w:pPr>
      <w:r w:rsidRPr="00D40C19">
        <w:rPr>
          <w:rFonts w:ascii="Arial" w:hAnsi="Arial" w:cs="Arial"/>
          <w:sz w:val="24"/>
          <w:szCs w:val="24"/>
        </w:rPr>
        <w:t xml:space="preserve">General counts </w:t>
      </w:r>
      <w:r w:rsidR="00A93B91" w:rsidRPr="00D40C19">
        <w:rPr>
          <w:rFonts w:ascii="Arial" w:hAnsi="Arial" w:cs="Arial"/>
          <w:sz w:val="24"/>
          <w:szCs w:val="24"/>
        </w:rPr>
        <w:t xml:space="preserve">of participants of the K–12 SWP and CTEIG programs </w:t>
      </w:r>
      <w:r w:rsidRPr="00D40C19">
        <w:rPr>
          <w:rFonts w:ascii="Arial" w:hAnsi="Arial" w:cs="Arial"/>
          <w:sz w:val="24"/>
          <w:szCs w:val="24"/>
        </w:rPr>
        <w:t xml:space="preserve">at the </w:t>
      </w:r>
      <w:r w:rsidR="00E15E2D" w:rsidRPr="00D40C19">
        <w:rPr>
          <w:rFonts w:ascii="Arial" w:hAnsi="Arial" w:cs="Arial"/>
          <w:sz w:val="24"/>
          <w:szCs w:val="24"/>
        </w:rPr>
        <w:t xml:space="preserve">local educational agency </w:t>
      </w:r>
      <w:r w:rsidRPr="00D40C19">
        <w:rPr>
          <w:rFonts w:ascii="Arial" w:hAnsi="Arial" w:cs="Arial"/>
          <w:sz w:val="24"/>
          <w:szCs w:val="24"/>
        </w:rPr>
        <w:t>level</w:t>
      </w:r>
    </w:p>
    <w:p w14:paraId="47B393A7" w14:textId="7A6C90D7" w:rsidR="00AA3C61" w:rsidRPr="00D40C19" w:rsidRDefault="004162AE" w:rsidP="00A23C79">
      <w:pPr>
        <w:pStyle w:val="ListParagraph"/>
        <w:numPr>
          <w:ilvl w:val="0"/>
          <w:numId w:val="1"/>
        </w:numPr>
        <w:spacing w:after="240"/>
        <w:ind w:right="-187"/>
        <w:contextualSpacing w:val="0"/>
        <w:rPr>
          <w:rFonts w:ascii="Arial" w:hAnsi="Arial" w:cs="Arial"/>
          <w:sz w:val="24"/>
          <w:szCs w:val="24"/>
        </w:rPr>
      </w:pPr>
      <w:r w:rsidRPr="00D40C19">
        <w:rPr>
          <w:rFonts w:ascii="Arial" w:hAnsi="Arial" w:cs="Arial"/>
          <w:sz w:val="24"/>
          <w:szCs w:val="24"/>
        </w:rPr>
        <w:t xml:space="preserve">Four-year </w:t>
      </w:r>
      <w:r w:rsidR="00AA3C61" w:rsidRPr="00D40C19">
        <w:rPr>
          <w:rFonts w:ascii="Arial" w:hAnsi="Arial" w:cs="Arial"/>
          <w:sz w:val="24"/>
          <w:szCs w:val="24"/>
        </w:rPr>
        <w:t>Graduation Rate</w:t>
      </w:r>
    </w:p>
    <w:p w14:paraId="4F344DCD" w14:textId="532ACBAC" w:rsidR="00A23C79" w:rsidRPr="00D40C19" w:rsidRDefault="00AA3C61" w:rsidP="00B00275">
      <w:pPr>
        <w:pStyle w:val="ListParagraph"/>
        <w:numPr>
          <w:ilvl w:val="0"/>
          <w:numId w:val="1"/>
        </w:numPr>
        <w:spacing w:after="240"/>
        <w:ind w:left="547" w:right="-187"/>
        <w:contextualSpacing w:val="0"/>
        <w:rPr>
          <w:rFonts w:ascii="Arial" w:hAnsi="Arial" w:cs="Arial"/>
          <w:sz w:val="24"/>
          <w:szCs w:val="24"/>
        </w:rPr>
      </w:pPr>
      <w:r w:rsidRPr="00D40C19">
        <w:rPr>
          <w:rFonts w:ascii="Arial" w:hAnsi="Arial" w:cs="Arial"/>
          <w:sz w:val="24"/>
          <w:szCs w:val="24"/>
        </w:rPr>
        <w:t>Performance on the 11</w:t>
      </w:r>
      <w:r w:rsidRPr="00D40C19">
        <w:rPr>
          <w:rFonts w:ascii="Arial" w:hAnsi="Arial" w:cs="Arial"/>
          <w:sz w:val="24"/>
          <w:szCs w:val="24"/>
          <w:vertAlign w:val="superscript"/>
        </w:rPr>
        <w:t>th</w:t>
      </w:r>
      <w:r w:rsidRPr="00D40C19">
        <w:rPr>
          <w:rFonts w:ascii="Arial" w:hAnsi="Arial" w:cs="Arial"/>
          <w:sz w:val="24"/>
          <w:szCs w:val="24"/>
        </w:rPr>
        <w:t xml:space="preserve"> grade English Language Arts and </w:t>
      </w:r>
      <w:r w:rsidR="000221C7" w:rsidRPr="00D40C19">
        <w:rPr>
          <w:rFonts w:ascii="Arial" w:hAnsi="Arial" w:cs="Arial"/>
          <w:sz w:val="24"/>
          <w:szCs w:val="24"/>
        </w:rPr>
        <w:t>M</w:t>
      </w:r>
      <w:r w:rsidRPr="00D40C19">
        <w:rPr>
          <w:rFonts w:ascii="Arial" w:hAnsi="Arial" w:cs="Arial"/>
          <w:sz w:val="24"/>
          <w:szCs w:val="24"/>
        </w:rPr>
        <w:t>athematics on the California Assessment of Student Performance and Progress assessments</w:t>
      </w:r>
    </w:p>
    <w:p w14:paraId="24998D09" w14:textId="08F268AD" w:rsidR="00A23C79" w:rsidRPr="00D40C19" w:rsidRDefault="00AA3C61" w:rsidP="00B00275">
      <w:pPr>
        <w:pStyle w:val="ListParagraph"/>
        <w:numPr>
          <w:ilvl w:val="0"/>
          <w:numId w:val="1"/>
        </w:numPr>
        <w:spacing w:after="240"/>
        <w:ind w:left="547" w:right="-187"/>
        <w:contextualSpacing w:val="0"/>
        <w:rPr>
          <w:rFonts w:ascii="Arial" w:hAnsi="Arial" w:cs="Arial"/>
          <w:sz w:val="24"/>
          <w:szCs w:val="24"/>
        </w:rPr>
      </w:pPr>
      <w:r w:rsidRPr="00D40C19">
        <w:rPr>
          <w:rFonts w:ascii="Arial" w:hAnsi="Arial" w:cs="Arial"/>
          <w:sz w:val="24"/>
          <w:szCs w:val="24"/>
        </w:rPr>
        <w:t xml:space="preserve">College credit course enrollment </w:t>
      </w:r>
      <w:r w:rsidR="000221C7" w:rsidRPr="00D40C19">
        <w:rPr>
          <w:rFonts w:ascii="Arial" w:hAnsi="Arial" w:cs="Arial"/>
          <w:sz w:val="24"/>
          <w:szCs w:val="24"/>
        </w:rPr>
        <w:t>while enrolled in K</w:t>
      </w:r>
      <w:r w:rsidR="00A370FD" w:rsidRPr="00D40C19">
        <w:rPr>
          <w:rFonts w:ascii="Arial" w:hAnsi="Arial" w:cs="Arial"/>
          <w:sz w:val="24"/>
          <w:szCs w:val="24"/>
        </w:rPr>
        <w:t>–</w:t>
      </w:r>
      <w:r w:rsidR="000221C7" w:rsidRPr="00D40C19">
        <w:rPr>
          <w:rFonts w:ascii="Arial" w:hAnsi="Arial" w:cs="Arial"/>
          <w:sz w:val="24"/>
          <w:szCs w:val="24"/>
        </w:rPr>
        <w:t xml:space="preserve">12 schools </w:t>
      </w:r>
    </w:p>
    <w:p w14:paraId="31C46AC3" w14:textId="39C91B99" w:rsidR="00AA3C61" w:rsidRPr="00D40C19" w:rsidRDefault="00AA3C61" w:rsidP="00B00275">
      <w:pPr>
        <w:pStyle w:val="ListParagraph"/>
        <w:numPr>
          <w:ilvl w:val="0"/>
          <w:numId w:val="1"/>
        </w:numPr>
        <w:spacing w:after="240"/>
        <w:ind w:left="547" w:right="-187"/>
        <w:contextualSpacing w:val="0"/>
        <w:rPr>
          <w:rFonts w:ascii="Arial" w:hAnsi="Arial" w:cs="Arial"/>
          <w:sz w:val="24"/>
          <w:szCs w:val="24"/>
        </w:rPr>
      </w:pPr>
      <w:r w:rsidRPr="00D40C19">
        <w:rPr>
          <w:rFonts w:ascii="Arial" w:hAnsi="Arial" w:cs="Arial"/>
          <w:sz w:val="24"/>
          <w:szCs w:val="24"/>
        </w:rPr>
        <w:t>Career and College Indicator status on the California School Dashboard</w:t>
      </w:r>
    </w:p>
    <w:p w14:paraId="732F947F" w14:textId="77777777" w:rsidR="00626A63" w:rsidRPr="00D40C19" w:rsidRDefault="00626A63" w:rsidP="003953AD">
      <w:pPr>
        <w:pStyle w:val="Heading2"/>
      </w:pPr>
      <w:r w:rsidRPr="00D40C19">
        <w:lastRenderedPageBreak/>
        <w:t>Attachments:</w:t>
      </w:r>
    </w:p>
    <w:p w14:paraId="0360B0EB" w14:textId="02696B2F" w:rsidR="007428B8" w:rsidRPr="00B00275" w:rsidRDefault="00626A63" w:rsidP="003953AD">
      <w:pPr>
        <w:spacing w:after="0"/>
        <w:ind w:right="-180"/>
        <w:rPr>
          <w:rFonts w:ascii="Arial" w:hAnsi="Arial" w:cs="Arial"/>
          <w:szCs w:val="24"/>
        </w:rPr>
      </w:pPr>
      <w:r w:rsidRPr="00D40C19">
        <w:rPr>
          <w:rFonts w:ascii="Arial" w:hAnsi="Arial" w:cs="Arial"/>
          <w:szCs w:val="24"/>
        </w:rPr>
        <w:t>None</w:t>
      </w:r>
    </w:p>
    <w:sectPr w:rsidR="007428B8" w:rsidRPr="00B002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37CA" w16cex:dateUtc="2021-03-22T22:35:00Z"/>
  <w16cex:commentExtensible w16cex:durableId="24033707" w16cex:dateUtc="2021-03-22T22:32:00Z"/>
  <w16cex:commentExtensible w16cex:durableId="24033854" w16cex:dateUtc="2021-03-22T22:37:00Z"/>
  <w16cex:commentExtensible w16cex:durableId="24033751" w16cex:dateUtc="2021-03-22T22:33:00Z"/>
  <w16cex:commentExtensible w16cex:durableId="24033726" w16cex:dateUtc="2021-03-22T22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44C85" w14:textId="77777777" w:rsidR="00BD7471" w:rsidRDefault="00BD7471" w:rsidP="000F6157">
      <w:pPr>
        <w:spacing w:after="0"/>
      </w:pPr>
      <w:r>
        <w:separator/>
      </w:r>
    </w:p>
  </w:endnote>
  <w:endnote w:type="continuationSeparator" w:id="0">
    <w:p w14:paraId="4DF5C3F2" w14:textId="77777777" w:rsidR="00BD7471" w:rsidRDefault="00BD7471" w:rsidP="000F61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158AD" w14:textId="77777777" w:rsidR="00BD7471" w:rsidRDefault="00BD7471" w:rsidP="000F6157">
      <w:pPr>
        <w:spacing w:after="0"/>
      </w:pPr>
      <w:r>
        <w:separator/>
      </w:r>
    </w:p>
  </w:footnote>
  <w:footnote w:type="continuationSeparator" w:id="0">
    <w:p w14:paraId="187E7D0B" w14:textId="77777777" w:rsidR="00BD7471" w:rsidRDefault="00BD7471" w:rsidP="000F61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ADB9" w14:textId="04392DF4" w:rsidR="000F6157" w:rsidRPr="000F6157" w:rsidRDefault="00B1429A" w:rsidP="000F6157">
    <w:pPr>
      <w:pStyle w:val="NoSpacing"/>
    </w:pPr>
    <w:r>
      <w:t xml:space="preserve"> </w:t>
    </w:r>
  </w:p>
  <w:p w14:paraId="6A477817" w14:textId="77777777" w:rsidR="000F6157" w:rsidRDefault="000F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21049"/>
    <w:multiLevelType w:val="hybridMultilevel"/>
    <w:tmpl w:val="7B501B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CAE4EFD"/>
    <w:multiLevelType w:val="hybridMultilevel"/>
    <w:tmpl w:val="F60E1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C47F9"/>
    <w:multiLevelType w:val="hybridMultilevel"/>
    <w:tmpl w:val="0554AC1E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61"/>
    <w:rsid w:val="00021643"/>
    <w:rsid w:val="000221C7"/>
    <w:rsid w:val="000C3C8B"/>
    <w:rsid w:val="000E5F51"/>
    <w:rsid w:val="000F4282"/>
    <w:rsid w:val="000F6157"/>
    <w:rsid w:val="00105675"/>
    <w:rsid w:val="00131282"/>
    <w:rsid w:val="001A0CA5"/>
    <w:rsid w:val="002B0B10"/>
    <w:rsid w:val="002B46FD"/>
    <w:rsid w:val="002D2CB2"/>
    <w:rsid w:val="002E4CB5"/>
    <w:rsid w:val="00330868"/>
    <w:rsid w:val="003953AD"/>
    <w:rsid w:val="004162AE"/>
    <w:rsid w:val="004A0EE8"/>
    <w:rsid w:val="005503E6"/>
    <w:rsid w:val="006014AA"/>
    <w:rsid w:val="00614501"/>
    <w:rsid w:val="00626A63"/>
    <w:rsid w:val="006D07D1"/>
    <w:rsid w:val="007428B8"/>
    <w:rsid w:val="007F6ECC"/>
    <w:rsid w:val="00826E7F"/>
    <w:rsid w:val="008C1A42"/>
    <w:rsid w:val="00921E8C"/>
    <w:rsid w:val="009B3E7B"/>
    <w:rsid w:val="00A23C79"/>
    <w:rsid w:val="00A370FD"/>
    <w:rsid w:val="00A93B91"/>
    <w:rsid w:val="00AA3C61"/>
    <w:rsid w:val="00B00275"/>
    <w:rsid w:val="00B1429A"/>
    <w:rsid w:val="00B472DC"/>
    <w:rsid w:val="00BD7471"/>
    <w:rsid w:val="00C40888"/>
    <w:rsid w:val="00C65589"/>
    <w:rsid w:val="00D215A3"/>
    <w:rsid w:val="00D40C19"/>
    <w:rsid w:val="00D47DAB"/>
    <w:rsid w:val="00E133B8"/>
    <w:rsid w:val="00E15E2D"/>
    <w:rsid w:val="00F14D7D"/>
    <w:rsid w:val="00FB2081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43EB"/>
  <w15:chartTrackingRefBased/>
  <w15:docId w15:val="{D77BF2E9-C737-48E6-86B0-706B17DC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C61"/>
    <w:pPr>
      <w:widowControl w:val="0"/>
      <w:spacing w:after="24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953AD"/>
    <w:pPr>
      <w:ind w:left="1440" w:right="-187" w:hanging="1440"/>
      <w:outlineLvl w:val="1"/>
    </w:pPr>
    <w:rPr>
      <w:rFonts w:ascii="Arial" w:hAnsi="Arial" w:cs="Arial"/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3AD"/>
    <w:pPr>
      <w:ind w:right="-187"/>
      <w:outlineLvl w:val="2"/>
    </w:pPr>
    <w:rPr>
      <w:rFonts w:ascii="Arial" w:hAnsi="Arial"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953AD"/>
    <w:rPr>
      <w:rFonts w:ascii="Arial" w:eastAsia="Times New Roman" w:hAnsi="Arial" w:cs="Arial"/>
      <w:b/>
      <w:snapToGrid w:val="0"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953AD"/>
    <w:rPr>
      <w:rFonts w:ascii="Arial" w:eastAsia="Times New Roman" w:hAnsi="Arial" w:cs="Arial"/>
      <w:b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AA3C61"/>
    <w:pPr>
      <w:widowControl/>
      <w:spacing w:after="0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82"/>
    <w:rPr>
      <w:rFonts w:ascii="Segoe UI" w:eastAsia="Times New Roman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5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E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E2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E2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6D07D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F61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615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61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6157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April 9 Memo 2 - General Information (CA Dept of Education)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April 2021 Memo 2 - General Information (CA Dept of Education)</dc:title>
  <dc:subject>Overview of Data Sharing Agreements between the California Department of Education and the California Community Colleges Chancellor’s Office memorandum to the California Workforce Pathways Joint Advisory Committee (CWPJAC).</dc:subject>
  <dc:creator>Michelle McIntosh</dc:creator>
  <cp:keywords/>
  <dc:description/>
  <cp:lastModifiedBy>Marc Shaffer</cp:lastModifiedBy>
  <cp:revision>4</cp:revision>
  <dcterms:created xsi:type="dcterms:W3CDTF">2021-04-09T16:26:00Z</dcterms:created>
  <dcterms:modified xsi:type="dcterms:W3CDTF">2021-04-09T18:18:00Z</dcterms:modified>
</cp:coreProperties>
</file>