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CB126" w14:textId="7665A911" w:rsidR="004861DE" w:rsidRDefault="004861DE" w:rsidP="00153A07">
      <w:pPr>
        <w:tabs>
          <w:tab w:val="left" w:pos="6930"/>
        </w:tabs>
      </w:pPr>
      <w:bookmarkStart w:id="0" w:name="_Toc32567385"/>
      <w:r w:rsidRPr="003B5280">
        <w:rPr>
          <w:noProof/>
        </w:rPr>
        <w:drawing>
          <wp:inline distT="0" distB="0" distL="0" distR="0" wp14:anchorId="3B947AF5" wp14:editId="0D56ED40">
            <wp:extent cx="1169774" cy="1169774"/>
            <wp:effectExtent l="0" t="0" r="0" b="0"/>
            <wp:docPr id="7" name="Picture 13"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he logo for the California Department of Education" title="California Department of Education Seal"/>
                    <pic:cNvPicPr>
                      <a:picLocks noChangeAspect="1"/>
                    </pic:cNvPicPr>
                  </pic:nvPicPr>
                  <pic:blipFill>
                    <a:blip r:embed="rId8"/>
                    <a:stretch>
                      <a:fillRect/>
                    </a:stretch>
                  </pic:blipFill>
                  <pic:spPr>
                    <a:xfrm rot="10800000" flipH="1" flipV="1">
                      <a:off x="0" y="0"/>
                      <a:ext cx="1169774" cy="1169774"/>
                    </a:xfrm>
                    <a:prstGeom prst="rect">
                      <a:avLst/>
                    </a:prstGeom>
                  </pic:spPr>
                </pic:pic>
              </a:graphicData>
            </a:graphic>
          </wp:inline>
        </w:drawing>
      </w:r>
      <w:r w:rsidRPr="003B5280">
        <w:tab/>
      </w:r>
      <w:r w:rsidRPr="003B5280">
        <w:rPr>
          <w:noProof/>
        </w:rPr>
        <w:drawing>
          <wp:inline distT="0" distB="0" distL="0" distR="0" wp14:anchorId="18B4D7AB" wp14:editId="2E8518DA">
            <wp:extent cx="1524003" cy="1185674"/>
            <wp:effectExtent l="0" t="0" r="0" b="0"/>
            <wp:docPr id="27" name="Picture 11" descr="CTE logo: CTE, Learning that work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he logo for career technical education in California. CTE, Learning that works for California." title="California career technical education logo"/>
                    <pic:cNvPicPr>
                      <a:picLocks noChangeAspect="1"/>
                    </pic:cNvPicPr>
                  </pic:nvPicPr>
                  <pic:blipFill>
                    <a:blip r:embed="rId9"/>
                    <a:stretch>
                      <a:fillRect/>
                    </a:stretch>
                  </pic:blipFill>
                  <pic:spPr>
                    <a:xfrm>
                      <a:off x="0" y="0"/>
                      <a:ext cx="1524003" cy="1185674"/>
                    </a:xfrm>
                    <a:prstGeom prst="rect">
                      <a:avLst/>
                    </a:prstGeom>
                  </pic:spPr>
                </pic:pic>
              </a:graphicData>
            </a:graphic>
          </wp:inline>
        </w:drawing>
      </w:r>
    </w:p>
    <w:p w14:paraId="1D67ACB0" w14:textId="4144CCEA" w:rsidR="009F44E7" w:rsidRPr="00716F28" w:rsidRDefault="00F859DE" w:rsidP="00716F28">
      <w:pPr>
        <w:pStyle w:val="Heading1"/>
        <w:spacing w:before="2280" w:after="1800"/>
        <w:jc w:val="center"/>
        <w:rPr>
          <w:rFonts w:cs="Arial"/>
          <w:caps/>
        </w:rPr>
      </w:pPr>
      <w:bookmarkStart w:id="1" w:name="_Toc41402428"/>
      <w:bookmarkStart w:id="2" w:name="_Toc41471440"/>
      <w:bookmarkStart w:id="3" w:name="_Toc41548892"/>
      <w:bookmarkStart w:id="4" w:name="_Toc42617268"/>
      <w:bookmarkStart w:id="5" w:name="_Hlk41565056"/>
      <w:r w:rsidRPr="00716F28">
        <w:rPr>
          <w:rFonts w:cs="Arial"/>
          <w:caps/>
        </w:rPr>
        <w:t xml:space="preserve">Workbook to </w:t>
      </w:r>
      <w:r w:rsidR="00716F28" w:rsidRPr="00716F28">
        <w:rPr>
          <w:rFonts w:cs="Arial"/>
          <w:caps/>
        </w:rPr>
        <w:t>A</w:t>
      </w:r>
      <w:r w:rsidRPr="00716F28">
        <w:rPr>
          <w:rFonts w:cs="Arial"/>
          <w:caps/>
        </w:rPr>
        <w:t xml:space="preserve">ccompany the </w:t>
      </w:r>
      <w:r w:rsidR="006D232D" w:rsidRPr="00716F28">
        <w:rPr>
          <w:rFonts w:cs="Arial"/>
          <w:caps/>
        </w:rPr>
        <w:t>Comprehensive Local Needs Assessment</w:t>
      </w:r>
      <w:r w:rsidR="003B5280" w:rsidRPr="00716F28">
        <w:rPr>
          <w:rFonts w:cs="Arial"/>
          <w:caps/>
        </w:rPr>
        <w:t xml:space="preserve"> </w:t>
      </w:r>
      <w:r w:rsidR="006D232D" w:rsidRPr="00716F28">
        <w:rPr>
          <w:rFonts w:cs="Arial"/>
          <w:caps/>
        </w:rPr>
        <w:t>Reporting Template</w:t>
      </w:r>
      <w:bookmarkEnd w:id="0"/>
      <w:bookmarkEnd w:id="1"/>
      <w:bookmarkEnd w:id="2"/>
      <w:bookmarkEnd w:id="3"/>
      <w:bookmarkEnd w:id="4"/>
    </w:p>
    <w:bookmarkEnd w:id="5"/>
    <w:p w14:paraId="6BDBCC3A" w14:textId="52C3DB1E" w:rsidR="003E6DA6" w:rsidRDefault="00757BBE" w:rsidP="00716F28">
      <w:pPr>
        <w:jc w:val="center"/>
        <w:rPr>
          <w:b/>
          <w:color w:val="1F4E79" w:themeColor="accent1" w:themeShade="80"/>
          <w:sz w:val="32"/>
        </w:rPr>
      </w:pPr>
      <w:r w:rsidRPr="00716F28">
        <w:rPr>
          <w:b/>
          <w:color w:val="1F4E79" w:themeColor="accent1" w:themeShade="80"/>
          <w:sz w:val="32"/>
        </w:rPr>
        <w:t xml:space="preserve">For California Local Educational Agencies Applying to the </w:t>
      </w:r>
      <w:r w:rsidR="009D3C2B" w:rsidRPr="00716F28">
        <w:rPr>
          <w:b/>
          <w:color w:val="1F4E79" w:themeColor="accent1" w:themeShade="80"/>
          <w:sz w:val="32"/>
        </w:rPr>
        <w:br/>
      </w:r>
      <w:r w:rsidRPr="00716F28">
        <w:rPr>
          <w:b/>
          <w:color w:val="1F4E79" w:themeColor="accent1" w:themeShade="80"/>
          <w:sz w:val="32"/>
        </w:rPr>
        <w:t>2020</w:t>
      </w:r>
      <w:r w:rsidR="00574F91" w:rsidRPr="00716F28">
        <w:rPr>
          <w:b/>
          <w:color w:val="1F4E79" w:themeColor="accent1" w:themeShade="80"/>
          <w:sz w:val="32"/>
        </w:rPr>
        <w:t>–</w:t>
      </w:r>
      <w:r w:rsidRPr="00716F28">
        <w:rPr>
          <w:b/>
          <w:color w:val="1F4E79" w:themeColor="accent1" w:themeShade="80"/>
          <w:sz w:val="32"/>
        </w:rPr>
        <w:t xml:space="preserve">21 Perkins V Grant Under </w:t>
      </w:r>
      <w:r w:rsidR="003B5280" w:rsidRPr="00716F28">
        <w:rPr>
          <w:b/>
          <w:color w:val="1F4E79" w:themeColor="accent1" w:themeShade="80"/>
          <w:sz w:val="32"/>
        </w:rPr>
        <w:br/>
      </w:r>
      <w:r w:rsidRPr="00716F28">
        <w:rPr>
          <w:b/>
          <w:color w:val="1F4E79" w:themeColor="accent1" w:themeShade="80"/>
          <w:sz w:val="32"/>
        </w:rPr>
        <w:t xml:space="preserve">Section 131 (Secondary Schools) and </w:t>
      </w:r>
      <w:r w:rsidR="003B5280" w:rsidRPr="00716F28">
        <w:rPr>
          <w:b/>
          <w:color w:val="1F4E79" w:themeColor="accent1" w:themeShade="80"/>
          <w:sz w:val="32"/>
        </w:rPr>
        <w:br/>
      </w:r>
      <w:r w:rsidRPr="00716F28">
        <w:rPr>
          <w:b/>
          <w:color w:val="1F4E79" w:themeColor="accent1" w:themeShade="80"/>
          <w:sz w:val="32"/>
        </w:rPr>
        <w:t>Section 132 (R</w:t>
      </w:r>
      <w:r w:rsidR="00995F90">
        <w:rPr>
          <w:b/>
          <w:color w:val="1F4E79" w:themeColor="accent1" w:themeShade="80"/>
          <w:sz w:val="32"/>
        </w:rPr>
        <w:t xml:space="preserve">egional </w:t>
      </w:r>
      <w:r w:rsidRPr="00716F28">
        <w:rPr>
          <w:b/>
          <w:color w:val="1F4E79" w:themeColor="accent1" w:themeShade="80"/>
          <w:sz w:val="32"/>
        </w:rPr>
        <w:t>O</w:t>
      </w:r>
      <w:r w:rsidR="00995F90">
        <w:rPr>
          <w:b/>
          <w:color w:val="1F4E79" w:themeColor="accent1" w:themeShade="80"/>
          <w:sz w:val="32"/>
        </w:rPr>
        <w:t xml:space="preserve">ccupational </w:t>
      </w:r>
      <w:r w:rsidRPr="00716F28">
        <w:rPr>
          <w:b/>
          <w:color w:val="1F4E79" w:themeColor="accent1" w:themeShade="80"/>
          <w:sz w:val="32"/>
        </w:rPr>
        <w:t>P</w:t>
      </w:r>
      <w:r w:rsidR="00995F90">
        <w:rPr>
          <w:b/>
          <w:color w:val="1F4E79" w:themeColor="accent1" w:themeShade="80"/>
          <w:sz w:val="32"/>
        </w:rPr>
        <w:t>rogram</w:t>
      </w:r>
      <w:r w:rsidRPr="00716F28">
        <w:rPr>
          <w:b/>
          <w:color w:val="1F4E79" w:themeColor="accent1" w:themeShade="80"/>
          <w:sz w:val="32"/>
        </w:rPr>
        <w:t>s and Adult Education Schools)</w:t>
      </w:r>
    </w:p>
    <w:p w14:paraId="3EB9F527" w14:textId="118B61E4" w:rsidR="006B01D4" w:rsidRPr="006B01D4" w:rsidRDefault="006B01D4" w:rsidP="006B01D4">
      <w:pPr>
        <w:spacing w:before="1560" w:after="0"/>
        <w:jc w:val="center"/>
        <w:rPr>
          <w:szCs w:val="24"/>
        </w:rPr>
      </w:pPr>
      <w:r w:rsidRPr="006B01D4">
        <w:rPr>
          <w:szCs w:val="24"/>
        </w:rPr>
        <w:t>Posted by the California Department of Education</w:t>
      </w:r>
    </w:p>
    <w:p w14:paraId="2B372D23" w14:textId="40553574" w:rsidR="006B01D4" w:rsidRPr="006B01D4" w:rsidRDefault="006B01D4" w:rsidP="00716F28">
      <w:pPr>
        <w:jc w:val="center"/>
        <w:rPr>
          <w:szCs w:val="24"/>
        </w:rPr>
      </w:pPr>
      <w:r w:rsidRPr="006B01D4">
        <w:rPr>
          <w:szCs w:val="24"/>
        </w:rPr>
        <w:t>June 2020</w:t>
      </w:r>
    </w:p>
    <w:p w14:paraId="4E801ED6" w14:textId="77777777" w:rsidR="00F36740" w:rsidRPr="003B5280" w:rsidRDefault="00F36740">
      <w:pPr>
        <w:rPr>
          <w:rFonts w:cs="Arial"/>
          <w:szCs w:val="24"/>
        </w:rPr>
      </w:pPr>
      <w:r w:rsidRPr="003B5280">
        <w:rPr>
          <w:rFonts w:cs="Arial"/>
          <w:szCs w:val="24"/>
        </w:rPr>
        <w:br w:type="page"/>
      </w:r>
    </w:p>
    <w:bookmarkStart w:id="6" w:name="_Toc41471441" w:displacedByCustomXml="next"/>
    <w:bookmarkStart w:id="7" w:name="_Toc41402429" w:displacedByCustomXml="next"/>
    <w:bookmarkStart w:id="8" w:name="_Toc41548893" w:displacedByCustomXml="next"/>
    <w:bookmarkStart w:id="9" w:name="_Toc42617269" w:displacedByCustomXml="next"/>
    <w:sdt>
      <w:sdtPr>
        <w:rPr>
          <w:rFonts w:eastAsiaTheme="minorHAnsi" w:cs="Arial"/>
          <w:b w:val="0"/>
          <w:sz w:val="24"/>
          <w:szCs w:val="24"/>
        </w:rPr>
        <w:id w:val="-822116084"/>
        <w:docPartObj>
          <w:docPartGallery w:val="Table of Contents"/>
          <w:docPartUnique/>
        </w:docPartObj>
      </w:sdtPr>
      <w:sdtEndPr>
        <w:rPr>
          <w:rStyle w:val="Hyperlink"/>
          <w:color w:val="000000" w:themeColor="text1"/>
          <w:u w:val="single"/>
        </w:rPr>
      </w:sdtEndPr>
      <w:sdtContent>
        <w:p w14:paraId="44635EAD" w14:textId="5E825C06" w:rsidR="00737D3B" w:rsidRPr="00716F28" w:rsidRDefault="00737D3B" w:rsidP="00716F28">
          <w:pPr>
            <w:pStyle w:val="Heading2"/>
            <w:rPr>
              <w:rStyle w:val="Heading2Char"/>
              <w:b/>
            </w:rPr>
          </w:pPr>
          <w:r w:rsidRPr="00716F28">
            <w:rPr>
              <w:rStyle w:val="Heading2Char"/>
              <w:b/>
            </w:rPr>
            <w:t>Table of Contents</w:t>
          </w:r>
          <w:bookmarkEnd w:id="9"/>
          <w:bookmarkEnd w:id="8"/>
          <w:bookmarkEnd w:id="7"/>
          <w:bookmarkEnd w:id="6"/>
        </w:p>
        <w:p w14:paraId="38FD045E" w14:textId="11196520" w:rsidR="002E4455" w:rsidRDefault="00737D3B" w:rsidP="002E4455">
          <w:pPr>
            <w:pStyle w:val="TOC1"/>
            <w:rPr>
              <w:rFonts w:asciiTheme="minorHAnsi" w:eastAsiaTheme="minorEastAsia" w:hAnsiTheme="minorHAnsi"/>
              <w:b w:val="0"/>
              <w:sz w:val="22"/>
            </w:rPr>
          </w:pPr>
          <w:r w:rsidRPr="003B5280">
            <w:rPr>
              <w:rStyle w:val="Hyperlink"/>
            </w:rPr>
            <w:fldChar w:fldCharType="begin"/>
          </w:r>
          <w:r w:rsidRPr="003B5280">
            <w:rPr>
              <w:rStyle w:val="Hyperlink"/>
              <w:rFonts w:cs="Arial"/>
              <w:szCs w:val="24"/>
            </w:rPr>
            <w:instrText xml:space="preserve"> TOC \o "1-3" \h \z \u </w:instrText>
          </w:r>
          <w:r w:rsidRPr="003B5280">
            <w:rPr>
              <w:rStyle w:val="Hyperlink"/>
            </w:rPr>
            <w:fldChar w:fldCharType="separate"/>
          </w:r>
          <w:hyperlink w:anchor="_Toc42617270" w:history="1">
            <w:r w:rsidR="002E4455" w:rsidRPr="008D4EBC">
              <w:rPr>
                <w:rStyle w:val="Hyperlink"/>
              </w:rPr>
              <w:t>Introduction and Overview:  The Broad Purpose of the Comprehensive Local Needs Assessment</w:t>
            </w:r>
            <w:r w:rsidR="002E4455">
              <w:rPr>
                <w:webHidden/>
              </w:rPr>
              <w:tab/>
            </w:r>
            <w:r w:rsidR="002E4455">
              <w:rPr>
                <w:webHidden/>
              </w:rPr>
              <w:fldChar w:fldCharType="begin"/>
            </w:r>
            <w:r w:rsidR="002E4455">
              <w:rPr>
                <w:webHidden/>
              </w:rPr>
              <w:instrText xml:space="preserve"> PAGEREF _Toc42617270 \h </w:instrText>
            </w:r>
            <w:r w:rsidR="002E4455">
              <w:rPr>
                <w:webHidden/>
              </w:rPr>
            </w:r>
            <w:r w:rsidR="002E4455">
              <w:rPr>
                <w:webHidden/>
              </w:rPr>
              <w:fldChar w:fldCharType="separate"/>
            </w:r>
            <w:r w:rsidR="00EF1265">
              <w:rPr>
                <w:webHidden/>
              </w:rPr>
              <w:t>4</w:t>
            </w:r>
            <w:r w:rsidR="002E4455">
              <w:rPr>
                <w:webHidden/>
              </w:rPr>
              <w:fldChar w:fldCharType="end"/>
            </w:r>
          </w:hyperlink>
        </w:p>
        <w:p w14:paraId="5D9D5201" w14:textId="2943CB64" w:rsidR="002E4455" w:rsidRDefault="00000000">
          <w:pPr>
            <w:pStyle w:val="TOC2"/>
            <w:rPr>
              <w:rFonts w:asciiTheme="minorHAnsi" w:eastAsiaTheme="minorEastAsia" w:hAnsiTheme="minorHAnsi"/>
              <w:b w:val="0"/>
              <w:sz w:val="22"/>
            </w:rPr>
          </w:pPr>
          <w:hyperlink w:anchor="_Toc42617271" w:history="1">
            <w:r w:rsidR="002E4455" w:rsidRPr="008D4EBC">
              <w:rPr>
                <w:rStyle w:val="Hyperlink"/>
              </w:rPr>
              <w:t>Question 1: Stakeholder Consultation on the CLNA Development,  Dates, Content, and Membership</w:t>
            </w:r>
            <w:r w:rsidR="002E4455">
              <w:rPr>
                <w:webHidden/>
              </w:rPr>
              <w:tab/>
            </w:r>
            <w:r w:rsidR="002E4455">
              <w:rPr>
                <w:webHidden/>
              </w:rPr>
              <w:fldChar w:fldCharType="begin"/>
            </w:r>
            <w:r w:rsidR="002E4455">
              <w:rPr>
                <w:webHidden/>
              </w:rPr>
              <w:instrText xml:space="preserve"> PAGEREF _Toc42617271 \h </w:instrText>
            </w:r>
            <w:r w:rsidR="002E4455">
              <w:rPr>
                <w:webHidden/>
              </w:rPr>
            </w:r>
            <w:r w:rsidR="002E4455">
              <w:rPr>
                <w:webHidden/>
              </w:rPr>
              <w:fldChar w:fldCharType="separate"/>
            </w:r>
            <w:r w:rsidR="00EF1265">
              <w:rPr>
                <w:webHidden/>
              </w:rPr>
              <w:t>6</w:t>
            </w:r>
            <w:r w:rsidR="002E4455">
              <w:rPr>
                <w:webHidden/>
              </w:rPr>
              <w:fldChar w:fldCharType="end"/>
            </w:r>
          </w:hyperlink>
        </w:p>
        <w:p w14:paraId="775FD19E" w14:textId="02D0260D" w:rsidR="002E4455" w:rsidRDefault="00000000">
          <w:pPr>
            <w:pStyle w:val="TOC3"/>
            <w:rPr>
              <w:rFonts w:asciiTheme="minorHAnsi" w:eastAsiaTheme="minorEastAsia" w:hAnsiTheme="minorHAnsi"/>
              <w:noProof/>
              <w:sz w:val="22"/>
            </w:rPr>
          </w:pPr>
          <w:hyperlink w:anchor="_Toc42617272" w:history="1">
            <w:r w:rsidR="002E4455" w:rsidRPr="008D4EBC">
              <w:rPr>
                <w:rStyle w:val="Hyperlink"/>
                <w:noProof/>
              </w:rPr>
              <w:t>Question 1</w:t>
            </w:r>
            <w:r w:rsidR="002E4455">
              <w:rPr>
                <w:noProof/>
                <w:webHidden/>
              </w:rPr>
              <w:tab/>
            </w:r>
            <w:r w:rsidR="002E4455">
              <w:rPr>
                <w:noProof/>
                <w:webHidden/>
              </w:rPr>
              <w:fldChar w:fldCharType="begin"/>
            </w:r>
            <w:r w:rsidR="002E4455">
              <w:rPr>
                <w:noProof/>
                <w:webHidden/>
              </w:rPr>
              <w:instrText xml:space="preserve"> PAGEREF _Toc42617272 \h </w:instrText>
            </w:r>
            <w:r w:rsidR="002E4455">
              <w:rPr>
                <w:noProof/>
                <w:webHidden/>
              </w:rPr>
            </w:r>
            <w:r w:rsidR="002E4455">
              <w:rPr>
                <w:noProof/>
                <w:webHidden/>
              </w:rPr>
              <w:fldChar w:fldCharType="separate"/>
            </w:r>
            <w:r w:rsidR="00EF1265">
              <w:rPr>
                <w:noProof/>
                <w:webHidden/>
              </w:rPr>
              <w:t>6</w:t>
            </w:r>
            <w:r w:rsidR="002E4455">
              <w:rPr>
                <w:noProof/>
                <w:webHidden/>
              </w:rPr>
              <w:fldChar w:fldCharType="end"/>
            </w:r>
          </w:hyperlink>
        </w:p>
        <w:p w14:paraId="31F991C3" w14:textId="63BD6AF9" w:rsidR="002E4455" w:rsidRDefault="00000000">
          <w:pPr>
            <w:pStyle w:val="TOC2"/>
            <w:rPr>
              <w:rFonts w:asciiTheme="minorHAnsi" w:eastAsiaTheme="minorEastAsia" w:hAnsiTheme="minorHAnsi"/>
              <w:b w:val="0"/>
              <w:sz w:val="22"/>
            </w:rPr>
          </w:pPr>
          <w:hyperlink w:anchor="_Toc42617273" w:history="1">
            <w:r w:rsidR="002E4455" w:rsidRPr="008D4EBC">
              <w:rPr>
                <w:rStyle w:val="Hyperlink"/>
              </w:rPr>
              <w:t>Question 2A: Student Performance on Required Performance Indicators</w:t>
            </w:r>
            <w:r w:rsidR="002E4455">
              <w:rPr>
                <w:webHidden/>
              </w:rPr>
              <w:tab/>
            </w:r>
            <w:r w:rsidR="002E4455">
              <w:rPr>
                <w:webHidden/>
              </w:rPr>
              <w:fldChar w:fldCharType="begin"/>
            </w:r>
            <w:r w:rsidR="002E4455">
              <w:rPr>
                <w:webHidden/>
              </w:rPr>
              <w:instrText xml:space="preserve"> PAGEREF _Toc42617273 \h </w:instrText>
            </w:r>
            <w:r w:rsidR="002E4455">
              <w:rPr>
                <w:webHidden/>
              </w:rPr>
            </w:r>
            <w:r w:rsidR="002E4455">
              <w:rPr>
                <w:webHidden/>
              </w:rPr>
              <w:fldChar w:fldCharType="separate"/>
            </w:r>
            <w:r w:rsidR="00EF1265">
              <w:rPr>
                <w:webHidden/>
              </w:rPr>
              <w:t>11</w:t>
            </w:r>
            <w:r w:rsidR="002E4455">
              <w:rPr>
                <w:webHidden/>
              </w:rPr>
              <w:fldChar w:fldCharType="end"/>
            </w:r>
          </w:hyperlink>
        </w:p>
        <w:p w14:paraId="4E59A6F4" w14:textId="61F8A184" w:rsidR="002E4455" w:rsidRDefault="00000000">
          <w:pPr>
            <w:pStyle w:val="TOC3"/>
            <w:rPr>
              <w:rFonts w:asciiTheme="minorHAnsi" w:eastAsiaTheme="minorEastAsia" w:hAnsiTheme="minorHAnsi"/>
              <w:noProof/>
              <w:sz w:val="22"/>
            </w:rPr>
          </w:pPr>
          <w:hyperlink w:anchor="_Toc42617274" w:history="1">
            <w:r w:rsidR="002E4455" w:rsidRPr="008D4EBC">
              <w:rPr>
                <w:rStyle w:val="Hyperlink"/>
                <w:noProof/>
              </w:rPr>
              <w:t>Question 2: Data</w:t>
            </w:r>
            <w:r w:rsidR="002E4455">
              <w:rPr>
                <w:noProof/>
                <w:webHidden/>
              </w:rPr>
              <w:tab/>
            </w:r>
            <w:r w:rsidR="002E4455">
              <w:rPr>
                <w:noProof/>
                <w:webHidden/>
              </w:rPr>
              <w:fldChar w:fldCharType="begin"/>
            </w:r>
            <w:r w:rsidR="002E4455">
              <w:rPr>
                <w:noProof/>
                <w:webHidden/>
              </w:rPr>
              <w:instrText xml:space="preserve"> PAGEREF _Toc42617274 \h </w:instrText>
            </w:r>
            <w:r w:rsidR="002E4455">
              <w:rPr>
                <w:noProof/>
                <w:webHidden/>
              </w:rPr>
            </w:r>
            <w:r w:rsidR="002E4455">
              <w:rPr>
                <w:noProof/>
                <w:webHidden/>
              </w:rPr>
              <w:fldChar w:fldCharType="separate"/>
            </w:r>
            <w:r w:rsidR="00EF1265">
              <w:rPr>
                <w:noProof/>
                <w:webHidden/>
              </w:rPr>
              <w:t>11</w:t>
            </w:r>
            <w:r w:rsidR="002E4455">
              <w:rPr>
                <w:noProof/>
                <w:webHidden/>
              </w:rPr>
              <w:fldChar w:fldCharType="end"/>
            </w:r>
          </w:hyperlink>
        </w:p>
        <w:p w14:paraId="6066B28F" w14:textId="1E6C4FF0" w:rsidR="002E4455" w:rsidRDefault="00000000">
          <w:pPr>
            <w:pStyle w:val="TOC3"/>
            <w:rPr>
              <w:rFonts w:asciiTheme="minorHAnsi" w:eastAsiaTheme="minorEastAsia" w:hAnsiTheme="minorHAnsi"/>
              <w:noProof/>
              <w:sz w:val="22"/>
            </w:rPr>
          </w:pPr>
          <w:hyperlink w:anchor="_Toc42617275" w:history="1">
            <w:r w:rsidR="002E4455" w:rsidRPr="008D4EBC">
              <w:rPr>
                <w:rStyle w:val="Hyperlink"/>
                <w:noProof/>
              </w:rPr>
              <w:t>Question 2B: Identified Needs</w:t>
            </w:r>
            <w:r w:rsidR="002E4455">
              <w:rPr>
                <w:noProof/>
                <w:webHidden/>
              </w:rPr>
              <w:tab/>
            </w:r>
            <w:r w:rsidR="002E4455">
              <w:rPr>
                <w:noProof/>
                <w:webHidden/>
              </w:rPr>
              <w:fldChar w:fldCharType="begin"/>
            </w:r>
            <w:r w:rsidR="002E4455">
              <w:rPr>
                <w:noProof/>
                <w:webHidden/>
              </w:rPr>
              <w:instrText xml:space="preserve"> PAGEREF _Toc42617275 \h </w:instrText>
            </w:r>
            <w:r w:rsidR="002E4455">
              <w:rPr>
                <w:noProof/>
                <w:webHidden/>
              </w:rPr>
            </w:r>
            <w:r w:rsidR="002E4455">
              <w:rPr>
                <w:noProof/>
                <w:webHidden/>
              </w:rPr>
              <w:fldChar w:fldCharType="separate"/>
            </w:r>
            <w:r w:rsidR="00EF1265">
              <w:rPr>
                <w:noProof/>
                <w:webHidden/>
              </w:rPr>
              <w:t>38</w:t>
            </w:r>
            <w:r w:rsidR="002E4455">
              <w:rPr>
                <w:noProof/>
                <w:webHidden/>
              </w:rPr>
              <w:fldChar w:fldCharType="end"/>
            </w:r>
          </w:hyperlink>
        </w:p>
        <w:p w14:paraId="5EDD0292" w14:textId="20380DAC" w:rsidR="002E4455" w:rsidRDefault="00000000">
          <w:pPr>
            <w:pStyle w:val="TOC3"/>
            <w:rPr>
              <w:rFonts w:asciiTheme="minorHAnsi" w:eastAsiaTheme="minorEastAsia" w:hAnsiTheme="minorHAnsi"/>
              <w:noProof/>
              <w:sz w:val="22"/>
            </w:rPr>
          </w:pPr>
          <w:hyperlink w:anchor="_Toc42617276" w:history="1">
            <w:r w:rsidR="002E4455" w:rsidRPr="008D4EBC">
              <w:rPr>
                <w:rStyle w:val="Hyperlink"/>
                <w:noProof/>
              </w:rPr>
              <w:t>Question 2C: Strategies</w:t>
            </w:r>
            <w:r w:rsidR="002E4455">
              <w:rPr>
                <w:noProof/>
                <w:webHidden/>
              </w:rPr>
              <w:tab/>
            </w:r>
            <w:r w:rsidR="002E4455">
              <w:rPr>
                <w:noProof/>
                <w:webHidden/>
              </w:rPr>
              <w:fldChar w:fldCharType="begin"/>
            </w:r>
            <w:r w:rsidR="002E4455">
              <w:rPr>
                <w:noProof/>
                <w:webHidden/>
              </w:rPr>
              <w:instrText xml:space="preserve"> PAGEREF _Toc42617276 \h </w:instrText>
            </w:r>
            <w:r w:rsidR="002E4455">
              <w:rPr>
                <w:noProof/>
                <w:webHidden/>
              </w:rPr>
            </w:r>
            <w:r w:rsidR="002E4455">
              <w:rPr>
                <w:noProof/>
                <w:webHidden/>
              </w:rPr>
              <w:fldChar w:fldCharType="separate"/>
            </w:r>
            <w:r w:rsidR="00EF1265">
              <w:rPr>
                <w:noProof/>
                <w:webHidden/>
              </w:rPr>
              <w:t>39</w:t>
            </w:r>
            <w:r w:rsidR="002E4455">
              <w:rPr>
                <w:noProof/>
                <w:webHidden/>
              </w:rPr>
              <w:fldChar w:fldCharType="end"/>
            </w:r>
          </w:hyperlink>
        </w:p>
        <w:p w14:paraId="5FB88716" w14:textId="5DAECAB2" w:rsidR="002E4455" w:rsidRDefault="00000000">
          <w:pPr>
            <w:pStyle w:val="TOC2"/>
            <w:rPr>
              <w:rFonts w:asciiTheme="minorHAnsi" w:eastAsiaTheme="minorEastAsia" w:hAnsiTheme="minorHAnsi"/>
              <w:b w:val="0"/>
              <w:sz w:val="22"/>
            </w:rPr>
          </w:pPr>
          <w:hyperlink w:anchor="_Toc42617277" w:history="1">
            <w:r w:rsidR="002E4455" w:rsidRPr="008D4EBC">
              <w:rPr>
                <w:rStyle w:val="Hyperlink"/>
              </w:rPr>
              <w:t>Question 3: Program Size, Scope, and Quality to Meet the Needs of All Students</w:t>
            </w:r>
            <w:r w:rsidR="002E4455">
              <w:rPr>
                <w:webHidden/>
              </w:rPr>
              <w:tab/>
            </w:r>
            <w:r w:rsidR="002E4455">
              <w:rPr>
                <w:webHidden/>
              </w:rPr>
              <w:fldChar w:fldCharType="begin"/>
            </w:r>
            <w:r w:rsidR="002E4455">
              <w:rPr>
                <w:webHidden/>
              </w:rPr>
              <w:instrText xml:space="preserve"> PAGEREF _Toc42617277 \h </w:instrText>
            </w:r>
            <w:r w:rsidR="002E4455">
              <w:rPr>
                <w:webHidden/>
              </w:rPr>
            </w:r>
            <w:r w:rsidR="002E4455">
              <w:rPr>
                <w:webHidden/>
              </w:rPr>
              <w:fldChar w:fldCharType="separate"/>
            </w:r>
            <w:r w:rsidR="00EF1265">
              <w:rPr>
                <w:webHidden/>
              </w:rPr>
              <w:t>43</w:t>
            </w:r>
            <w:r w:rsidR="002E4455">
              <w:rPr>
                <w:webHidden/>
              </w:rPr>
              <w:fldChar w:fldCharType="end"/>
            </w:r>
          </w:hyperlink>
        </w:p>
        <w:p w14:paraId="45232DFC" w14:textId="6C4E4305" w:rsidR="002E4455" w:rsidRDefault="00000000">
          <w:pPr>
            <w:pStyle w:val="TOC3"/>
            <w:rPr>
              <w:rFonts w:asciiTheme="minorHAnsi" w:eastAsiaTheme="minorEastAsia" w:hAnsiTheme="minorHAnsi"/>
              <w:noProof/>
              <w:sz w:val="22"/>
            </w:rPr>
          </w:pPr>
          <w:hyperlink w:anchor="_Toc42617278" w:history="1">
            <w:r w:rsidR="002E4455" w:rsidRPr="008D4EBC">
              <w:rPr>
                <w:rStyle w:val="Hyperlink"/>
                <w:noProof/>
              </w:rPr>
              <w:t>Question 3A: Data</w:t>
            </w:r>
            <w:r w:rsidR="002E4455">
              <w:rPr>
                <w:noProof/>
                <w:webHidden/>
              </w:rPr>
              <w:tab/>
            </w:r>
            <w:r w:rsidR="002E4455">
              <w:rPr>
                <w:noProof/>
                <w:webHidden/>
              </w:rPr>
              <w:fldChar w:fldCharType="begin"/>
            </w:r>
            <w:r w:rsidR="002E4455">
              <w:rPr>
                <w:noProof/>
                <w:webHidden/>
              </w:rPr>
              <w:instrText xml:space="preserve"> PAGEREF _Toc42617278 \h </w:instrText>
            </w:r>
            <w:r w:rsidR="002E4455">
              <w:rPr>
                <w:noProof/>
                <w:webHidden/>
              </w:rPr>
            </w:r>
            <w:r w:rsidR="002E4455">
              <w:rPr>
                <w:noProof/>
                <w:webHidden/>
              </w:rPr>
              <w:fldChar w:fldCharType="separate"/>
            </w:r>
            <w:r w:rsidR="00EF1265">
              <w:rPr>
                <w:noProof/>
                <w:webHidden/>
              </w:rPr>
              <w:t>43</w:t>
            </w:r>
            <w:r w:rsidR="002E4455">
              <w:rPr>
                <w:noProof/>
                <w:webHidden/>
              </w:rPr>
              <w:fldChar w:fldCharType="end"/>
            </w:r>
          </w:hyperlink>
        </w:p>
        <w:p w14:paraId="71A7F1F6" w14:textId="6C8AE326" w:rsidR="002E4455" w:rsidRDefault="00000000">
          <w:pPr>
            <w:pStyle w:val="TOC3"/>
            <w:rPr>
              <w:rFonts w:asciiTheme="minorHAnsi" w:eastAsiaTheme="minorEastAsia" w:hAnsiTheme="minorHAnsi"/>
              <w:noProof/>
              <w:sz w:val="22"/>
            </w:rPr>
          </w:pPr>
          <w:hyperlink w:anchor="_Toc42617279" w:history="1">
            <w:r w:rsidR="002E4455" w:rsidRPr="008D4EBC">
              <w:rPr>
                <w:rStyle w:val="Hyperlink"/>
                <w:noProof/>
              </w:rPr>
              <w:t>Question 3B: Identified Needs</w:t>
            </w:r>
            <w:r w:rsidR="002E4455">
              <w:rPr>
                <w:noProof/>
                <w:webHidden/>
              </w:rPr>
              <w:tab/>
            </w:r>
            <w:r w:rsidR="002E4455">
              <w:rPr>
                <w:noProof/>
                <w:webHidden/>
              </w:rPr>
              <w:fldChar w:fldCharType="begin"/>
            </w:r>
            <w:r w:rsidR="002E4455">
              <w:rPr>
                <w:noProof/>
                <w:webHidden/>
              </w:rPr>
              <w:instrText xml:space="preserve"> PAGEREF _Toc42617279 \h </w:instrText>
            </w:r>
            <w:r w:rsidR="002E4455">
              <w:rPr>
                <w:noProof/>
                <w:webHidden/>
              </w:rPr>
            </w:r>
            <w:r w:rsidR="002E4455">
              <w:rPr>
                <w:noProof/>
                <w:webHidden/>
              </w:rPr>
              <w:fldChar w:fldCharType="separate"/>
            </w:r>
            <w:r w:rsidR="00EF1265">
              <w:rPr>
                <w:noProof/>
                <w:webHidden/>
              </w:rPr>
              <w:t>46</w:t>
            </w:r>
            <w:r w:rsidR="002E4455">
              <w:rPr>
                <w:noProof/>
                <w:webHidden/>
              </w:rPr>
              <w:fldChar w:fldCharType="end"/>
            </w:r>
          </w:hyperlink>
        </w:p>
        <w:p w14:paraId="52FA6D44" w14:textId="153B9958" w:rsidR="002E4455" w:rsidRDefault="00000000">
          <w:pPr>
            <w:pStyle w:val="TOC3"/>
            <w:rPr>
              <w:rFonts w:asciiTheme="minorHAnsi" w:eastAsiaTheme="minorEastAsia" w:hAnsiTheme="minorHAnsi"/>
              <w:noProof/>
              <w:sz w:val="22"/>
            </w:rPr>
          </w:pPr>
          <w:hyperlink w:anchor="_Toc42617280" w:history="1">
            <w:r w:rsidR="002E4455" w:rsidRPr="008D4EBC">
              <w:rPr>
                <w:rStyle w:val="Hyperlink"/>
                <w:noProof/>
              </w:rPr>
              <w:t>Question 3C: Strategies</w:t>
            </w:r>
            <w:r w:rsidR="002E4455">
              <w:rPr>
                <w:noProof/>
                <w:webHidden/>
              </w:rPr>
              <w:tab/>
            </w:r>
            <w:r w:rsidR="002E4455">
              <w:rPr>
                <w:noProof/>
                <w:webHidden/>
              </w:rPr>
              <w:fldChar w:fldCharType="begin"/>
            </w:r>
            <w:r w:rsidR="002E4455">
              <w:rPr>
                <w:noProof/>
                <w:webHidden/>
              </w:rPr>
              <w:instrText xml:space="preserve"> PAGEREF _Toc42617280 \h </w:instrText>
            </w:r>
            <w:r w:rsidR="002E4455">
              <w:rPr>
                <w:noProof/>
                <w:webHidden/>
              </w:rPr>
            </w:r>
            <w:r w:rsidR="002E4455">
              <w:rPr>
                <w:noProof/>
                <w:webHidden/>
              </w:rPr>
              <w:fldChar w:fldCharType="separate"/>
            </w:r>
            <w:r w:rsidR="00EF1265">
              <w:rPr>
                <w:noProof/>
                <w:webHidden/>
              </w:rPr>
              <w:t>48</w:t>
            </w:r>
            <w:r w:rsidR="002E4455">
              <w:rPr>
                <w:noProof/>
                <w:webHidden/>
              </w:rPr>
              <w:fldChar w:fldCharType="end"/>
            </w:r>
          </w:hyperlink>
        </w:p>
        <w:p w14:paraId="6C3EB021" w14:textId="73707B84" w:rsidR="002E4455" w:rsidRDefault="00000000">
          <w:pPr>
            <w:pStyle w:val="TOC2"/>
            <w:rPr>
              <w:rFonts w:asciiTheme="minorHAnsi" w:eastAsiaTheme="minorEastAsia" w:hAnsiTheme="minorHAnsi"/>
              <w:b w:val="0"/>
              <w:sz w:val="22"/>
            </w:rPr>
          </w:pPr>
          <w:hyperlink w:anchor="_Toc42617281" w:history="1">
            <w:r w:rsidR="002E4455" w:rsidRPr="008D4EBC">
              <w:rPr>
                <w:rStyle w:val="Hyperlink"/>
              </w:rPr>
              <w:t>Question 4: Progress Towards Implementation of CTE Programs of Study</w:t>
            </w:r>
            <w:r w:rsidR="002E4455">
              <w:rPr>
                <w:webHidden/>
              </w:rPr>
              <w:tab/>
            </w:r>
            <w:r w:rsidR="002E4455">
              <w:rPr>
                <w:webHidden/>
              </w:rPr>
              <w:fldChar w:fldCharType="begin"/>
            </w:r>
            <w:r w:rsidR="002E4455">
              <w:rPr>
                <w:webHidden/>
              </w:rPr>
              <w:instrText xml:space="preserve"> PAGEREF _Toc42617281 \h </w:instrText>
            </w:r>
            <w:r w:rsidR="002E4455">
              <w:rPr>
                <w:webHidden/>
              </w:rPr>
            </w:r>
            <w:r w:rsidR="002E4455">
              <w:rPr>
                <w:webHidden/>
              </w:rPr>
              <w:fldChar w:fldCharType="separate"/>
            </w:r>
            <w:r w:rsidR="00EF1265">
              <w:rPr>
                <w:webHidden/>
              </w:rPr>
              <w:t>51</w:t>
            </w:r>
            <w:r w:rsidR="002E4455">
              <w:rPr>
                <w:webHidden/>
              </w:rPr>
              <w:fldChar w:fldCharType="end"/>
            </w:r>
          </w:hyperlink>
        </w:p>
        <w:p w14:paraId="3BF7C771" w14:textId="266E2DD9" w:rsidR="002E4455" w:rsidRDefault="00000000">
          <w:pPr>
            <w:pStyle w:val="TOC3"/>
            <w:rPr>
              <w:rFonts w:asciiTheme="minorHAnsi" w:eastAsiaTheme="minorEastAsia" w:hAnsiTheme="minorHAnsi"/>
              <w:noProof/>
              <w:sz w:val="22"/>
            </w:rPr>
          </w:pPr>
          <w:hyperlink w:anchor="_Toc42617282" w:history="1">
            <w:r w:rsidR="002E4455" w:rsidRPr="008D4EBC">
              <w:rPr>
                <w:rStyle w:val="Hyperlink"/>
                <w:noProof/>
              </w:rPr>
              <w:t>Question 4A: Data</w:t>
            </w:r>
            <w:r w:rsidR="002E4455">
              <w:rPr>
                <w:noProof/>
                <w:webHidden/>
              </w:rPr>
              <w:tab/>
            </w:r>
            <w:r w:rsidR="002E4455">
              <w:rPr>
                <w:noProof/>
                <w:webHidden/>
              </w:rPr>
              <w:fldChar w:fldCharType="begin"/>
            </w:r>
            <w:r w:rsidR="002E4455">
              <w:rPr>
                <w:noProof/>
                <w:webHidden/>
              </w:rPr>
              <w:instrText xml:space="preserve"> PAGEREF _Toc42617282 \h </w:instrText>
            </w:r>
            <w:r w:rsidR="002E4455">
              <w:rPr>
                <w:noProof/>
                <w:webHidden/>
              </w:rPr>
            </w:r>
            <w:r w:rsidR="002E4455">
              <w:rPr>
                <w:noProof/>
                <w:webHidden/>
              </w:rPr>
              <w:fldChar w:fldCharType="separate"/>
            </w:r>
            <w:r w:rsidR="00EF1265">
              <w:rPr>
                <w:noProof/>
                <w:webHidden/>
              </w:rPr>
              <w:t>51</w:t>
            </w:r>
            <w:r w:rsidR="002E4455">
              <w:rPr>
                <w:noProof/>
                <w:webHidden/>
              </w:rPr>
              <w:fldChar w:fldCharType="end"/>
            </w:r>
          </w:hyperlink>
        </w:p>
        <w:p w14:paraId="2BAB11CB" w14:textId="659BAEBF" w:rsidR="002E4455" w:rsidRDefault="00000000">
          <w:pPr>
            <w:pStyle w:val="TOC3"/>
            <w:rPr>
              <w:rFonts w:asciiTheme="minorHAnsi" w:eastAsiaTheme="minorEastAsia" w:hAnsiTheme="minorHAnsi"/>
              <w:noProof/>
              <w:sz w:val="22"/>
            </w:rPr>
          </w:pPr>
          <w:hyperlink w:anchor="_Toc42617283" w:history="1">
            <w:r w:rsidR="002E4455" w:rsidRPr="008D4EBC">
              <w:rPr>
                <w:rStyle w:val="Hyperlink"/>
                <w:noProof/>
              </w:rPr>
              <w:t>Question 4B: Identified Needs</w:t>
            </w:r>
            <w:r w:rsidR="002E4455">
              <w:rPr>
                <w:noProof/>
                <w:webHidden/>
              </w:rPr>
              <w:tab/>
            </w:r>
            <w:r w:rsidR="002E4455">
              <w:rPr>
                <w:noProof/>
                <w:webHidden/>
              </w:rPr>
              <w:fldChar w:fldCharType="begin"/>
            </w:r>
            <w:r w:rsidR="002E4455">
              <w:rPr>
                <w:noProof/>
                <w:webHidden/>
              </w:rPr>
              <w:instrText xml:space="preserve"> PAGEREF _Toc42617283 \h </w:instrText>
            </w:r>
            <w:r w:rsidR="002E4455">
              <w:rPr>
                <w:noProof/>
                <w:webHidden/>
              </w:rPr>
            </w:r>
            <w:r w:rsidR="002E4455">
              <w:rPr>
                <w:noProof/>
                <w:webHidden/>
              </w:rPr>
              <w:fldChar w:fldCharType="separate"/>
            </w:r>
            <w:r w:rsidR="00EF1265">
              <w:rPr>
                <w:noProof/>
                <w:webHidden/>
              </w:rPr>
              <w:t>55</w:t>
            </w:r>
            <w:r w:rsidR="002E4455">
              <w:rPr>
                <w:noProof/>
                <w:webHidden/>
              </w:rPr>
              <w:fldChar w:fldCharType="end"/>
            </w:r>
          </w:hyperlink>
        </w:p>
        <w:p w14:paraId="5CD6671F" w14:textId="75C56D95" w:rsidR="002E4455" w:rsidRDefault="00000000">
          <w:pPr>
            <w:pStyle w:val="TOC3"/>
            <w:rPr>
              <w:rFonts w:asciiTheme="minorHAnsi" w:eastAsiaTheme="minorEastAsia" w:hAnsiTheme="minorHAnsi"/>
              <w:noProof/>
              <w:sz w:val="22"/>
            </w:rPr>
          </w:pPr>
          <w:hyperlink w:anchor="_Toc42617284" w:history="1">
            <w:r w:rsidR="002E4455" w:rsidRPr="008D4EBC">
              <w:rPr>
                <w:rStyle w:val="Hyperlink"/>
                <w:noProof/>
              </w:rPr>
              <w:t>Question 4C: Strategies</w:t>
            </w:r>
            <w:r w:rsidR="002E4455">
              <w:rPr>
                <w:noProof/>
                <w:webHidden/>
              </w:rPr>
              <w:tab/>
            </w:r>
            <w:r w:rsidR="002E4455">
              <w:rPr>
                <w:noProof/>
                <w:webHidden/>
              </w:rPr>
              <w:fldChar w:fldCharType="begin"/>
            </w:r>
            <w:r w:rsidR="002E4455">
              <w:rPr>
                <w:noProof/>
                <w:webHidden/>
              </w:rPr>
              <w:instrText xml:space="preserve"> PAGEREF _Toc42617284 \h </w:instrText>
            </w:r>
            <w:r w:rsidR="002E4455">
              <w:rPr>
                <w:noProof/>
                <w:webHidden/>
              </w:rPr>
            </w:r>
            <w:r w:rsidR="002E4455">
              <w:rPr>
                <w:noProof/>
                <w:webHidden/>
              </w:rPr>
              <w:fldChar w:fldCharType="separate"/>
            </w:r>
            <w:r w:rsidR="00EF1265">
              <w:rPr>
                <w:noProof/>
                <w:webHidden/>
              </w:rPr>
              <w:t>56</w:t>
            </w:r>
            <w:r w:rsidR="002E4455">
              <w:rPr>
                <w:noProof/>
                <w:webHidden/>
              </w:rPr>
              <w:fldChar w:fldCharType="end"/>
            </w:r>
          </w:hyperlink>
        </w:p>
        <w:p w14:paraId="283EE9F4" w14:textId="4CC5CB4C" w:rsidR="002E4455" w:rsidRDefault="00000000">
          <w:pPr>
            <w:pStyle w:val="TOC2"/>
            <w:rPr>
              <w:rFonts w:asciiTheme="minorHAnsi" w:eastAsiaTheme="minorEastAsia" w:hAnsiTheme="minorHAnsi"/>
              <w:b w:val="0"/>
              <w:sz w:val="22"/>
            </w:rPr>
          </w:pPr>
          <w:hyperlink w:anchor="_Toc42617285" w:history="1">
            <w:r w:rsidR="002E4455" w:rsidRPr="008D4EBC">
              <w:rPr>
                <w:rStyle w:val="Hyperlink"/>
              </w:rPr>
              <w:t>Question 5: Improving Recruitment, Retention, Training of CTE Professionals, Including Underrepresented Groups</w:t>
            </w:r>
            <w:r w:rsidR="002E4455">
              <w:rPr>
                <w:webHidden/>
              </w:rPr>
              <w:tab/>
            </w:r>
            <w:r w:rsidR="002E4455">
              <w:rPr>
                <w:webHidden/>
              </w:rPr>
              <w:fldChar w:fldCharType="begin"/>
            </w:r>
            <w:r w:rsidR="002E4455">
              <w:rPr>
                <w:webHidden/>
              </w:rPr>
              <w:instrText xml:space="preserve"> PAGEREF _Toc42617285 \h </w:instrText>
            </w:r>
            <w:r w:rsidR="002E4455">
              <w:rPr>
                <w:webHidden/>
              </w:rPr>
            </w:r>
            <w:r w:rsidR="002E4455">
              <w:rPr>
                <w:webHidden/>
              </w:rPr>
              <w:fldChar w:fldCharType="separate"/>
            </w:r>
            <w:r w:rsidR="00EF1265">
              <w:rPr>
                <w:webHidden/>
              </w:rPr>
              <w:t>59</w:t>
            </w:r>
            <w:r w:rsidR="002E4455">
              <w:rPr>
                <w:webHidden/>
              </w:rPr>
              <w:fldChar w:fldCharType="end"/>
            </w:r>
          </w:hyperlink>
        </w:p>
        <w:p w14:paraId="10A1F961" w14:textId="0E3B2A32" w:rsidR="002E4455" w:rsidRDefault="00000000">
          <w:pPr>
            <w:pStyle w:val="TOC3"/>
            <w:rPr>
              <w:rFonts w:asciiTheme="minorHAnsi" w:eastAsiaTheme="minorEastAsia" w:hAnsiTheme="minorHAnsi"/>
              <w:noProof/>
              <w:sz w:val="22"/>
            </w:rPr>
          </w:pPr>
          <w:hyperlink w:anchor="_Toc42617286" w:history="1">
            <w:r w:rsidR="002E4455" w:rsidRPr="008D4EBC">
              <w:rPr>
                <w:rStyle w:val="Hyperlink"/>
                <w:noProof/>
              </w:rPr>
              <w:t>Question 5A: Data</w:t>
            </w:r>
            <w:r w:rsidR="002E4455">
              <w:rPr>
                <w:noProof/>
                <w:webHidden/>
              </w:rPr>
              <w:tab/>
            </w:r>
            <w:r w:rsidR="002E4455">
              <w:rPr>
                <w:noProof/>
                <w:webHidden/>
              </w:rPr>
              <w:fldChar w:fldCharType="begin"/>
            </w:r>
            <w:r w:rsidR="002E4455">
              <w:rPr>
                <w:noProof/>
                <w:webHidden/>
              </w:rPr>
              <w:instrText xml:space="preserve"> PAGEREF _Toc42617286 \h </w:instrText>
            </w:r>
            <w:r w:rsidR="002E4455">
              <w:rPr>
                <w:noProof/>
                <w:webHidden/>
              </w:rPr>
            </w:r>
            <w:r w:rsidR="002E4455">
              <w:rPr>
                <w:noProof/>
                <w:webHidden/>
              </w:rPr>
              <w:fldChar w:fldCharType="separate"/>
            </w:r>
            <w:r w:rsidR="00EF1265">
              <w:rPr>
                <w:noProof/>
                <w:webHidden/>
              </w:rPr>
              <w:t>59</w:t>
            </w:r>
            <w:r w:rsidR="002E4455">
              <w:rPr>
                <w:noProof/>
                <w:webHidden/>
              </w:rPr>
              <w:fldChar w:fldCharType="end"/>
            </w:r>
          </w:hyperlink>
        </w:p>
        <w:p w14:paraId="30E8B982" w14:textId="46675FC3" w:rsidR="002E4455" w:rsidRDefault="00000000">
          <w:pPr>
            <w:pStyle w:val="TOC3"/>
            <w:rPr>
              <w:rFonts w:asciiTheme="minorHAnsi" w:eastAsiaTheme="minorEastAsia" w:hAnsiTheme="minorHAnsi"/>
              <w:noProof/>
              <w:sz w:val="22"/>
            </w:rPr>
          </w:pPr>
          <w:hyperlink w:anchor="_Toc42617287" w:history="1">
            <w:r w:rsidR="002E4455" w:rsidRPr="008D4EBC">
              <w:rPr>
                <w:rStyle w:val="Hyperlink"/>
                <w:noProof/>
              </w:rPr>
              <w:t>Question 5B: Identified Needs</w:t>
            </w:r>
            <w:r w:rsidR="002E4455">
              <w:rPr>
                <w:noProof/>
                <w:webHidden/>
              </w:rPr>
              <w:tab/>
            </w:r>
            <w:r w:rsidR="002E4455">
              <w:rPr>
                <w:noProof/>
                <w:webHidden/>
              </w:rPr>
              <w:fldChar w:fldCharType="begin"/>
            </w:r>
            <w:r w:rsidR="002E4455">
              <w:rPr>
                <w:noProof/>
                <w:webHidden/>
              </w:rPr>
              <w:instrText xml:space="preserve"> PAGEREF _Toc42617287 \h </w:instrText>
            </w:r>
            <w:r w:rsidR="002E4455">
              <w:rPr>
                <w:noProof/>
                <w:webHidden/>
              </w:rPr>
            </w:r>
            <w:r w:rsidR="002E4455">
              <w:rPr>
                <w:noProof/>
                <w:webHidden/>
              </w:rPr>
              <w:fldChar w:fldCharType="separate"/>
            </w:r>
            <w:r w:rsidR="00EF1265">
              <w:rPr>
                <w:noProof/>
                <w:webHidden/>
              </w:rPr>
              <w:t>61</w:t>
            </w:r>
            <w:r w:rsidR="002E4455">
              <w:rPr>
                <w:noProof/>
                <w:webHidden/>
              </w:rPr>
              <w:fldChar w:fldCharType="end"/>
            </w:r>
          </w:hyperlink>
        </w:p>
        <w:p w14:paraId="6B217DB3" w14:textId="244ED2FD" w:rsidR="002E4455" w:rsidRDefault="00000000">
          <w:pPr>
            <w:pStyle w:val="TOC2"/>
            <w:rPr>
              <w:rFonts w:asciiTheme="minorHAnsi" w:eastAsiaTheme="minorEastAsia" w:hAnsiTheme="minorHAnsi"/>
              <w:b w:val="0"/>
              <w:sz w:val="22"/>
            </w:rPr>
          </w:pPr>
          <w:hyperlink w:anchor="_Toc42617288" w:history="1">
            <w:r w:rsidR="002E4455" w:rsidRPr="008D4EBC">
              <w:rPr>
                <w:rStyle w:val="Hyperlink"/>
              </w:rPr>
              <w:t>Question 6: Progress Towards Equal Access to CTE Programs for All Students</w:t>
            </w:r>
            <w:r w:rsidR="002E4455">
              <w:rPr>
                <w:webHidden/>
              </w:rPr>
              <w:tab/>
            </w:r>
            <w:r w:rsidR="002E4455">
              <w:rPr>
                <w:webHidden/>
              </w:rPr>
              <w:fldChar w:fldCharType="begin"/>
            </w:r>
            <w:r w:rsidR="002E4455">
              <w:rPr>
                <w:webHidden/>
              </w:rPr>
              <w:instrText xml:space="preserve"> PAGEREF _Toc42617288 \h </w:instrText>
            </w:r>
            <w:r w:rsidR="002E4455">
              <w:rPr>
                <w:webHidden/>
              </w:rPr>
            </w:r>
            <w:r w:rsidR="002E4455">
              <w:rPr>
                <w:webHidden/>
              </w:rPr>
              <w:fldChar w:fldCharType="separate"/>
            </w:r>
            <w:r w:rsidR="00EF1265">
              <w:rPr>
                <w:webHidden/>
              </w:rPr>
              <w:t>65</w:t>
            </w:r>
            <w:r w:rsidR="002E4455">
              <w:rPr>
                <w:webHidden/>
              </w:rPr>
              <w:fldChar w:fldCharType="end"/>
            </w:r>
          </w:hyperlink>
        </w:p>
        <w:p w14:paraId="7EE0352F" w14:textId="5B3A3825" w:rsidR="002E4455" w:rsidRDefault="00000000">
          <w:pPr>
            <w:pStyle w:val="TOC3"/>
            <w:rPr>
              <w:rFonts w:asciiTheme="minorHAnsi" w:eastAsiaTheme="minorEastAsia" w:hAnsiTheme="minorHAnsi"/>
              <w:noProof/>
              <w:sz w:val="22"/>
            </w:rPr>
          </w:pPr>
          <w:hyperlink w:anchor="_Toc42617289" w:history="1">
            <w:r w:rsidR="002E4455" w:rsidRPr="008D4EBC">
              <w:rPr>
                <w:rStyle w:val="Hyperlink"/>
                <w:noProof/>
              </w:rPr>
              <w:t>Question 6A: Identified Needs</w:t>
            </w:r>
            <w:r w:rsidR="002E4455">
              <w:rPr>
                <w:noProof/>
                <w:webHidden/>
              </w:rPr>
              <w:tab/>
            </w:r>
            <w:r w:rsidR="002E4455">
              <w:rPr>
                <w:noProof/>
                <w:webHidden/>
              </w:rPr>
              <w:fldChar w:fldCharType="begin"/>
            </w:r>
            <w:r w:rsidR="002E4455">
              <w:rPr>
                <w:noProof/>
                <w:webHidden/>
              </w:rPr>
              <w:instrText xml:space="preserve"> PAGEREF _Toc42617289 \h </w:instrText>
            </w:r>
            <w:r w:rsidR="002E4455">
              <w:rPr>
                <w:noProof/>
                <w:webHidden/>
              </w:rPr>
            </w:r>
            <w:r w:rsidR="002E4455">
              <w:rPr>
                <w:noProof/>
                <w:webHidden/>
              </w:rPr>
              <w:fldChar w:fldCharType="separate"/>
            </w:r>
            <w:r w:rsidR="00EF1265">
              <w:rPr>
                <w:noProof/>
                <w:webHidden/>
              </w:rPr>
              <w:t>65</w:t>
            </w:r>
            <w:r w:rsidR="002E4455">
              <w:rPr>
                <w:noProof/>
                <w:webHidden/>
              </w:rPr>
              <w:fldChar w:fldCharType="end"/>
            </w:r>
          </w:hyperlink>
        </w:p>
        <w:p w14:paraId="7A654155" w14:textId="0A18DA78" w:rsidR="002E4455" w:rsidRDefault="00000000">
          <w:pPr>
            <w:pStyle w:val="TOC3"/>
            <w:rPr>
              <w:rFonts w:asciiTheme="minorHAnsi" w:eastAsiaTheme="minorEastAsia" w:hAnsiTheme="minorHAnsi"/>
              <w:noProof/>
              <w:sz w:val="22"/>
            </w:rPr>
          </w:pPr>
          <w:hyperlink w:anchor="_Toc42617290" w:history="1">
            <w:r w:rsidR="002E4455" w:rsidRPr="008D4EBC">
              <w:rPr>
                <w:rStyle w:val="Hyperlink"/>
                <w:noProof/>
              </w:rPr>
              <w:t>Question 6B: Strategies</w:t>
            </w:r>
            <w:r w:rsidR="002E4455">
              <w:rPr>
                <w:noProof/>
                <w:webHidden/>
              </w:rPr>
              <w:tab/>
            </w:r>
            <w:r w:rsidR="002E4455">
              <w:rPr>
                <w:noProof/>
                <w:webHidden/>
              </w:rPr>
              <w:fldChar w:fldCharType="begin"/>
            </w:r>
            <w:r w:rsidR="002E4455">
              <w:rPr>
                <w:noProof/>
                <w:webHidden/>
              </w:rPr>
              <w:instrText xml:space="preserve"> PAGEREF _Toc42617290 \h </w:instrText>
            </w:r>
            <w:r w:rsidR="002E4455">
              <w:rPr>
                <w:noProof/>
                <w:webHidden/>
              </w:rPr>
            </w:r>
            <w:r w:rsidR="002E4455">
              <w:rPr>
                <w:noProof/>
                <w:webHidden/>
              </w:rPr>
              <w:fldChar w:fldCharType="separate"/>
            </w:r>
            <w:r w:rsidR="00EF1265">
              <w:rPr>
                <w:noProof/>
                <w:webHidden/>
              </w:rPr>
              <w:t>68</w:t>
            </w:r>
            <w:r w:rsidR="002E4455">
              <w:rPr>
                <w:noProof/>
                <w:webHidden/>
              </w:rPr>
              <w:fldChar w:fldCharType="end"/>
            </w:r>
          </w:hyperlink>
        </w:p>
        <w:p w14:paraId="1988646D" w14:textId="7F80C158" w:rsidR="002E4455" w:rsidRDefault="00000000">
          <w:pPr>
            <w:pStyle w:val="TOC2"/>
            <w:rPr>
              <w:rFonts w:asciiTheme="minorHAnsi" w:eastAsiaTheme="minorEastAsia" w:hAnsiTheme="minorHAnsi"/>
              <w:b w:val="0"/>
              <w:sz w:val="22"/>
            </w:rPr>
          </w:pPr>
          <w:hyperlink w:anchor="_Toc42617291" w:history="1">
            <w:r w:rsidR="002E4455" w:rsidRPr="008D4EBC">
              <w:rPr>
                <w:rStyle w:val="Hyperlink"/>
              </w:rPr>
              <w:t>Question 7: Alignment to Labor Market Information</w:t>
            </w:r>
            <w:r w:rsidR="002E4455">
              <w:rPr>
                <w:webHidden/>
              </w:rPr>
              <w:tab/>
            </w:r>
            <w:r w:rsidR="002E4455">
              <w:rPr>
                <w:webHidden/>
              </w:rPr>
              <w:fldChar w:fldCharType="begin"/>
            </w:r>
            <w:r w:rsidR="002E4455">
              <w:rPr>
                <w:webHidden/>
              </w:rPr>
              <w:instrText xml:space="preserve"> PAGEREF _Toc42617291 \h </w:instrText>
            </w:r>
            <w:r w:rsidR="002E4455">
              <w:rPr>
                <w:webHidden/>
              </w:rPr>
            </w:r>
            <w:r w:rsidR="002E4455">
              <w:rPr>
                <w:webHidden/>
              </w:rPr>
              <w:fldChar w:fldCharType="separate"/>
            </w:r>
            <w:r w:rsidR="00EF1265">
              <w:rPr>
                <w:webHidden/>
              </w:rPr>
              <w:t>71</w:t>
            </w:r>
            <w:r w:rsidR="002E4455">
              <w:rPr>
                <w:webHidden/>
              </w:rPr>
              <w:fldChar w:fldCharType="end"/>
            </w:r>
          </w:hyperlink>
        </w:p>
        <w:p w14:paraId="20815788" w14:textId="6793F4B8" w:rsidR="002E4455" w:rsidRDefault="00000000">
          <w:pPr>
            <w:pStyle w:val="TOC3"/>
            <w:rPr>
              <w:rFonts w:asciiTheme="minorHAnsi" w:eastAsiaTheme="minorEastAsia" w:hAnsiTheme="minorHAnsi"/>
              <w:noProof/>
              <w:sz w:val="22"/>
            </w:rPr>
          </w:pPr>
          <w:hyperlink w:anchor="_Toc42617292" w:history="1">
            <w:r w:rsidR="002E4455" w:rsidRPr="008D4EBC">
              <w:rPr>
                <w:rStyle w:val="Hyperlink"/>
                <w:noProof/>
              </w:rPr>
              <w:t>Question 7A: Identified Needs</w:t>
            </w:r>
            <w:r w:rsidR="002E4455">
              <w:rPr>
                <w:noProof/>
                <w:webHidden/>
              </w:rPr>
              <w:tab/>
            </w:r>
            <w:r w:rsidR="002E4455">
              <w:rPr>
                <w:noProof/>
                <w:webHidden/>
              </w:rPr>
              <w:fldChar w:fldCharType="begin"/>
            </w:r>
            <w:r w:rsidR="002E4455">
              <w:rPr>
                <w:noProof/>
                <w:webHidden/>
              </w:rPr>
              <w:instrText xml:space="preserve"> PAGEREF _Toc42617292 \h </w:instrText>
            </w:r>
            <w:r w:rsidR="002E4455">
              <w:rPr>
                <w:noProof/>
                <w:webHidden/>
              </w:rPr>
            </w:r>
            <w:r w:rsidR="002E4455">
              <w:rPr>
                <w:noProof/>
                <w:webHidden/>
              </w:rPr>
              <w:fldChar w:fldCharType="separate"/>
            </w:r>
            <w:r w:rsidR="00EF1265">
              <w:rPr>
                <w:noProof/>
                <w:webHidden/>
              </w:rPr>
              <w:t>71</w:t>
            </w:r>
            <w:r w:rsidR="002E4455">
              <w:rPr>
                <w:noProof/>
                <w:webHidden/>
              </w:rPr>
              <w:fldChar w:fldCharType="end"/>
            </w:r>
          </w:hyperlink>
        </w:p>
        <w:p w14:paraId="1D07BD26" w14:textId="4A976E37" w:rsidR="002E4455" w:rsidRDefault="00000000">
          <w:pPr>
            <w:pStyle w:val="TOC3"/>
            <w:rPr>
              <w:rFonts w:asciiTheme="minorHAnsi" w:eastAsiaTheme="minorEastAsia" w:hAnsiTheme="minorHAnsi"/>
              <w:noProof/>
              <w:sz w:val="22"/>
            </w:rPr>
          </w:pPr>
          <w:hyperlink w:anchor="_Toc42617293" w:history="1">
            <w:r w:rsidR="002E4455" w:rsidRPr="008D4EBC">
              <w:rPr>
                <w:rStyle w:val="Hyperlink"/>
                <w:noProof/>
              </w:rPr>
              <w:t>Question 7B: Strategies</w:t>
            </w:r>
            <w:r w:rsidR="002E4455">
              <w:rPr>
                <w:noProof/>
                <w:webHidden/>
              </w:rPr>
              <w:tab/>
            </w:r>
            <w:r w:rsidR="002E4455">
              <w:rPr>
                <w:noProof/>
                <w:webHidden/>
              </w:rPr>
              <w:fldChar w:fldCharType="begin"/>
            </w:r>
            <w:r w:rsidR="002E4455">
              <w:rPr>
                <w:noProof/>
                <w:webHidden/>
              </w:rPr>
              <w:instrText xml:space="preserve"> PAGEREF _Toc42617293 \h </w:instrText>
            </w:r>
            <w:r w:rsidR="002E4455">
              <w:rPr>
                <w:noProof/>
                <w:webHidden/>
              </w:rPr>
            </w:r>
            <w:r w:rsidR="002E4455">
              <w:rPr>
                <w:noProof/>
                <w:webHidden/>
              </w:rPr>
              <w:fldChar w:fldCharType="separate"/>
            </w:r>
            <w:r w:rsidR="00EF1265">
              <w:rPr>
                <w:noProof/>
                <w:webHidden/>
              </w:rPr>
              <w:t>73</w:t>
            </w:r>
            <w:r w:rsidR="002E4455">
              <w:rPr>
                <w:noProof/>
                <w:webHidden/>
              </w:rPr>
              <w:fldChar w:fldCharType="end"/>
            </w:r>
          </w:hyperlink>
        </w:p>
        <w:p w14:paraId="4CF00BE2" w14:textId="026D3C67" w:rsidR="002E4455" w:rsidRDefault="00000000">
          <w:pPr>
            <w:pStyle w:val="TOC2"/>
            <w:rPr>
              <w:rFonts w:asciiTheme="minorHAnsi" w:eastAsiaTheme="minorEastAsia" w:hAnsiTheme="minorHAnsi"/>
              <w:b w:val="0"/>
              <w:sz w:val="22"/>
            </w:rPr>
          </w:pPr>
          <w:hyperlink w:anchor="_Toc42617294" w:history="1">
            <w:r w:rsidR="002E4455" w:rsidRPr="008D4EBC">
              <w:rPr>
                <w:rStyle w:val="Hyperlink"/>
              </w:rPr>
              <w:t>Coordination Strategy</w:t>
            </w:r>
            <w:r w:rsidR="002E4455">
              <w:rPr>
                <w:webHidden/>
              </w:rPr>
              <w:tab/>
            </w:r>
            <w:r w:rsidR="002E4455">
              <w:rPr>
                <w:webHidden/>
              </w:rPr>
              <w:fldChar w:fldCharType="begin"/>
            </w:r>
            <w:r w:rsidR="002E4455">
              <w:rPr>
                <w:webHidden/>
              </w:rPr>
              <w:instrText xml:space="preserve"> PAGEREF _Toc42617294 \h </w:instrText>
            </w:r>
            <w:r w:rsidR="002E4455">
              <w:rPr>
                <w:webHidden/>
              </w:rPr>
            </w:r>
            <w:r w:rsidR="002E4455">
              <w:rPr>
                <w:webHidden/>
              </w:rPr>
              <w:fldChar w:fldCharType="separate"/>
            </w:r>
            <w:r w:rsidR="00EF1265">
              <w:rPr>
                <w:webHidden/>
              </w:rPr>
              <w:t>76</w:t>
            </w:r>
            <w:r w:rsidR="002E4455">
              <w:rPr>
                <w:webHidden/>
              </w:rPr>
              <w:fldChar w:fldCharType="end"/>
            </w:r>
          </w:hyperlink>
        </w:p>
        <w:p w14:paraId="3004B5F8" w14:textId="2DBB571D" w:rsidR="002E4455" w:rsidRDefault="00000000">
          <w:pPr>
            <w:pStyle w:val="TOC2"/>
            <w:rPr>
              <w:rFonts w:asciiTheme="minorHAnsi" w:eastAsiaTheme="minorEastAsia" w:hAnsiTheme="minorHAnsi"/>
              <w:b w:val="0"/>
              <w:sz w:val="22"/>
            </w:rPr>
          </w:pPr>
          <w:hyperlink w:anchor="_Toc42617295" w:history="1">
            <w:r w:rsidR="002E4455" w:rsidRPr="008D4EBC">
              <w:rPr>
                <w:rStyle w:val="Hyperlink"/>
              </w:rPr>
              <w:t>Appendices</w:t>
            </w:r>
            <w:r w:rsidR="002E4455">
              <w:rPr>
                <w:webHidden/>
              </w:rPr>
              <w:tab/>
            </w:r>
            <w:r w:rsidR="002E4455">
              <w:rPr>
                <w:webHidden/>
              </w:rPr>
              <w:fldChar w:fldCharType="begin"/>
            </w:r>
            <w:r w:rsidR="002E4455">
              <w:rPr>
                <w:webHidden/>
              </w:rPr>
              <w:instrText xml:space="preserve"> PAGEREF _Toc42617295 \h </w:instrText>
            </w:r>
            <w:r w:rsidR="002E4455">
              <w:rPr>
                <w:webHidden/>
              </w:rPr>
            </w:r>
            <w:r w:rsidR="002E4455">
              <w:rPr>
                <w:webHidden/>
              </w:rPr>
              <w:fldChar w:fldCharType="separate"/>
            </w:r>
            <w:r w:rsidR="00EF1265">
              <w:rPr>
                <w:webHidden/>
              </w:rPr>
              <w:t>78</w:t>
            </w:r>
            <w:r w:rsidR="002E4455">
              <w:rPr>
                <w:webHidden/>
              </w:rPr>
              <w:fldChar w:fldCharType="end"/>
            </w:r>
          </w:hyperlink>
        </w:p>
        <w:p w14:paraId="3FC5AEE7" w14:textId="24131850" w:rsidR="002E4455" w:rsidRDefault="00000000">
          <w:pPr>
            <w:pStyle w:val="TOC3"/>
            <w:rPr>
              <w:rFonts w:asciiTheme="minorHAnsi" w:eastAsiaTheme="minorEastAsia" w:hAnsiTheme="minorHAnsi"/>
              <w:noProof/>
              <w:sz w:val="22"/>
            </w:rPr>
          </w:pPr>
          <w:hyperlink w:anchor="_Toc42617296" w:history="1">
            <w:r w:rsidR="002E4455" w:rsidRPr="008D4EBC">
              <w:rPr>
                <w:rStyle w:val="Hyperlink"/>
                <w:rFonts w:cs="Arial"/>
                <w:bCs/>
                <w:noProof/>
              </w:rPr>
              <w:t>Appendix A: Key Questions to Ask During Stakeholder Engagement</w:t>
            </w:r>
            <w:r w:rsidR="002E4455">
              <w:rPr>
                <w:noProof/>
                <w:webHidden/>
              </w:rPr>
              <w:tab/>
            </w:r>
            <w:r w:rsidR="002E4455">
              <w:rPr>
                <w:noProof/>
                <w:webHidden/>
              </w:rPr>
              <w:fldChar w:fldCharType="begin"/>
            </w:r>
            <w:r w:rsidR="002E4455">
              <w:rPr>
                <w:noProof/>
                <w:webHidden/>
              </w:rPr>
              <w:instrText xml:space="preserve"> PAGEREF _Toc42617296 \h </w:instrText>
            </w:r>
            <w:r w:rsidR="002E4455">
              <w:rPr>
                <w:noProof/>
                <w:webHidden/>
              </w:rPr>
            </w:r>
            <w:r w:rsidR="002E4455">
              <w:rPr>
                <w:noProof/>
                <w:webHidden/>
              </w:rPr>
              <w:fldChar w:fldCharType="separate"/>
            </w:r>
            <w:r w:rsidR="00EF1265">
              <w:rPr>
                <w:noProof/>
                <w:webHidden/>
              </w:rPr>
              <w:t>78</w:t>
            </w:r>
            <w:r w:rsidR="002E4455">
              <w:rPr>
                <w:noProof/>
                <w:webHidden/>
              </w:rPr>
              <w:fldChar w:fldCharType="end"/>
            </w:r>
          </w:hyperlink>
        </w:p>
        <w:p w14:paraId="1DD3BC85" w14:textId="20524580" w:rsidR="002E4455" w:rsidRDefault="00000000">
          <w:pPr>
            <w:pStyle w:val="TOC3"/>
            <w:rPr>
              <w:rFonts w:asciiTheme="minorHAnsi" w:eastAsiaTheme="minorEastAsia" w:hAnsiTheme="minorHAnsi"/>
              <w:noProof/>
              <w:sz w:val="22"/>
            </w:rPr>
          </w:pPr>
          <w:hyperlink w:anchor="_Toc42617297" w:history="1">
            <w:r w:rsidR="002E4455" w:rsidRPr="008D4EBC">
              <w:rPr>
                <w:rStyle w:val="Hyperlink"/>
                <w:noProof/>
              </w:rPr>
              <w:t>Appendix B: Size Scope, and Quality Analysis</w:t>
            </w:r>
            <w:r w:rsidR="002E4455">
              <w:rPr>
                <w:noProof/>
                <w:webHidden/>
              </w:rPr>
              <w:tab/>
            </w:r>
            <w:r w:rsidR="002E4455">
              <w:rPr>
                <w:noProof/>
                <w:webHidden/>
              </w:rPr>
              <w:fldChar w:fldCharType="begin"/>
            </w:r>
            <w:r w:rsidR="002E4455">
              <w:rPr>
                <w:noProof/>
                <w:webHidden/>
              </w:rPr>
              <w:instrText xml:space="preserve"> PAGEREF _Toc42617297 \h </w:instrText>
            </w:r>
            <w:r w:rsidR="002E4455">
              <w:rPr>
                <w:noProof/>
                <w:webHidden/>
              </w:rPr>
            </w:r>
            <w:r w:rsidR="002E4455">
              <w:rPr>
                <w:noProof/>
                <w:webHidden/>
              </w:rPr>
              <w:fldChar w:fldCharType="separate"/>
            </w:r>
            <w:r w:rsidR="00EF1265">
              <w:rPr>
                <w:noProof/>
                <w:webHidden/>
              </w:rPr>
              <w:t>88</w:t>
            </w:r>
            <w:r w:rsidR="002E4455">
              <w:rPr>
                <w:noProof/>
                <w:webHidden/>
              </w:rPr>
              <w:fldChar w:fldCharType="end"/>
            </w:r>
          </w:hyperlink>
        </w:p>
        <w:p w14:paraId="5EF403AB" w14:textId="59419F3D" w:rsidR="002E4455" w:rsidRDefault="00000000">
          <w:pPr>
            <w:pStyle w:val="TOC3"/>
            <w:rPr>
              <w:rFonts w:asciiTheme="minorHAnsi" w:eastAsiaTheme="minorEastAsia" w:hAnsiTheme="minorHAnsi"/>
              <w:noProof/>
              <w:sz w:val="22"/>
            </w:rPr>
          </w:pPr>
          <w:hyperlink w:anchor="_Toc42617298" w:history="1">
            <w:r w:rsidR="002E4455" w:rsidRPr="008D4EBC">
              <w:rPr>
                <w:rStyle w:val="Hyperlink"/>
                <w:noProof/>
              </w:rPr>
              <w:t>Appendix C: Industry Sector Analysis of Size, Scope, and Quality</w:t>
            </w:r>
            <w:r w:rsidR="002E4455">
              <w:rPr>
                <w:noProof/>
                <w:webHidden/>
              </w:rPr>
              <w:tab/>
            </w:r>
            <w:r w:rsidR="002E4455">
              <w:rPr>
                <w:noProof/>
                <w:webHidden/>
              </w:rPr>
              <w:fldChar w:fldCharType="begin"/>
            </w:r>
            <w:r w:rsidR="002E4455">
              <w:rPr>
                <w:noProof/>
                <w:webHidden/>
              </w:rPr>
              <w:instrText xml:space="preserve"> PAGEREF _Toc42617298 \h </w:instrText>
            </w:r>
            <w:r w:rsidR="002E4455">
              <w:rPr>
                <w:noProof/>
                <w:webHidden/>
              </w:rPr>
            </w:r>
            <w:r w:rsidR="002E4455">
              <w:rPr>
                <w:noProof/>
                <w:webHidden/>
              </w:rPr>
              <w:fldChar w:fldCharType="separate"/>
            </w:r>
            <w:r w:rsidR="00EF1265">
              <w:rPr>
                <w:noProof/>
                <w:webHidden/>
              </w:rPr>
              <w:t>90</w:t>
            </w:r>
            <w:r w:rsidR="002E4455">
              <w:rPr>
                <w:noProof/>
                <w:webHidden/>
              </w:rPr>
              <w:fldChar w:fldCharType="end"/>
            </w:r>
          </w:hyperlink>
        </w:p>
        <w:p w14:paraId="523DB0A7" w14:textId="169E4328" w:rsidR="002E4455" w:rsidRDefault="00000000">
          <w:pPr>
            <w:pStyle w:val="TOC3"/>
            <w:rPr>
              <w:rFonts w:asciiTheme="minorHAnsi" w:eastAsiaTheme="minorEastAsia" w:hAnsiTheme="minorHAnsi"/>
              <w:noProof/>
              <w:sz w:val="22"/>
            </w:rPr>
          </w:pPr>
          <w:hyperlink w:anchor="_Toc42617299" w:history="1">
            <w:r w:rsidR="002E4455" w:rsidRPr="008D4EBC">
              <w:rPr>
                <w:rStyle w:val="Hyperlink"/>
                <w:noProof/>
              </w:rPr>
              <w:t>Appendix D: Definitions</w:t>
            </w:r>
            <w:r w:rsidR="002E4455">
              <w:rPr>
                <w:noProof/>
                <w:webHidden/>
              </w:rPr>
              <w:tab/>
            </w:r>
            <w:r w:rsidR="002E4455">
              <w:rPr>
                <w:noProof/>
                <w:webHidden/>
              </w:rPr>
              <w:fldChar w:fldCharType="begin"/>
            </w:r>
            <w:r w:rsidR="002E4455">
              <w:rPr>
                <w:noProof/>
                <w:webHidden/>
              </w:rPr>
              <w:instrText xml:space="preserve"> PAGEREF _Toc42617299 \h </w:instrText>
            </w:r>
            <w:r w:rsidR="002E4455">
              <w:rPr>
                <w:noProof/>
                <w:webHidden/>
              </w:rPr>
            </w:r>
            <w:r w:rsidR="002E4455">
              <w:rPr>
                <w:noProof/>
                <w:webHidden/>
              </w:rPr>
              <w:fldChar w:fldCharType="separate"/>
            </w:r>
            <w:r w:rsidR="00EF1265">
              <w:rPr>
                <w:noProof/>
                <w:webHidden/>
              </w:rPr>
              <w:t>93</w:t>
            </w:r>
            <w:r w:rsidR="002E4455">
              <w:rPr>
                <w:noProof/>
                <w:webHidden/>
              </w:rPr>
              <w:fldChar w:fldCharType="end"/>
            </w:r>
          </w:hyperlink>
        </w:p>
        <w:p w14:paraId="61FCB599" w14:textId="0B7F26F8" w:rsidR="00EC58E5" w:rsidRPr="003B5280" w:rsidRDefault="00737D3B" w:rsidP="00D11A57">
          <w:pPr>
            <w:tabs>
              <w:tab w:val="right" w:leader="dot" w:pos="9360"/>
            </w:tabs>
            <w:spacing w:after="100"/>
            <w:rPr>
              <w:rFonts w:cs="Arial"/>
              <w:bCs/>
              <w:szCs w:val="24"/>
            </w:rPr>
          </w:pPr>
          <w:r w:rsidRPr="003B5280">
            <w:rPr>
              <w:rFonts w:cs="Arial"/>
              <w:b/>
              <w:bCs/>
              <w:noProof/>
              <w:szCs w:val="24"/>
            </w:rPr>
            <w:fldChar w:fldCharType="end"/>
          </w:r>
        </w:p>
      </w:sdtContent>
    </w:sdt>
    <w:p w14:paraId="6CD49F4E" w14:textId="1355F815" w:rsidR="00371058" w:rsidRPr="005323C7" w:rsidRDefault="00086994" w:rsidP="00371058">
      <w:pPr>
        <w:rPr>
          <w:rFonts w:cs="Arial"/>
          <w:b/>
          <w:szCs w:val="24"/>
        </w:rPr>
      </w:pPr>
      <w:r w:rsidRPr="003B5280">
        <w:rPr>
          <w:rFonts w:cs="Arial"/>
          <w:b/>
          <w:szCs w:val="24"/>
        </w:rPr>
        <w:br w:type="page"/>
      </w:r>
      <w:bookmarkStart w:id="10" w:name="Question1InDepth"/>
    </w:p>
    <w:p w14:paraId="34303889" w14:textId="7F8D5012" w:rsidR="00664695" w:rsidRPr="000F01A6" w:rsidRDefault="00664695" w:rsidP="000F01A6">
      <w:pPr>
        <w:pStyle w:val="Heading2"/>
        <w:jc w:val="center"/>
        <w:rPr>
          <w:rStyle w:val="Hyperlink"/>
          <w:color w:val="auto"/>
          <w:u w:val="none"/>
        </w:rPr>
      </w:pPr>
      <w:bookmarkStart w:id="11" w:name="_Toc42617270"/>
      <w:r w:rsidRPr="000F01A6">
        <w:rPr>
          <w:rStyle w:val="Hyperlink"/>
          <w:color w:val="auto"/>
          <w:u w:val="none"/>
        </w:rPr>
        <w:lastRenderedPageBreak/>
        <w:t>Introduction and Overview:</w:t>
      </w:r>
      <w:r w:rsidR="000F01A6">
        <w:rPr>
          <w:rStyle w:val="Hyperlink"/>
          <w:color w:val="auto"/>
          <w:u w:val="none"/>
        </w:rPr>
        <w:t xml:space="preserve"> </w:t>
      </w:r>
      <w:r w:rsidR="000F01A6">
        <w:rPr>
          <w:rStyle w:val="Hyperlink"/>
          <w:color w:val="auto"/>
          <w:u w:val="none"/>
        </w:rPr>
        <w:br/>
      </w:r>
      <w:r w:rsidRPr="000F01A6">
        <w:rPr>
          <w:rStyle w:val="Hyperlink"/>
          <w:color w:val="auto"/>
          <w:u w:val="none"/>
        </w:rPr>
        <w:t>The Broad Purpose of the Comprehensive Local Needs Assessment</w:t>
      </w:r>
      <w:bookmarkEnd w:id="11"/>
    </w:p>
    <w:p w14:paraId="42662F4E" w14:textId="2889EB87" w:rsidR="00664695" w:rsidRPr="000C32EB" w:rsidRDefault="00664695" w:rsidP="00372EC4">
      <w:pPr>
        <w:rPr>
          <w:rFonts w:cs="Arial"/>
          <w:szCs w:val="24"/>
        </w:rPr>
      </w:pPr>
      <w:r>
        <w:rPr>
          <w:rFonts w:cs="Arial"/>
          <w:bCs/>
          <w:szCs w:val="24"/>
        </w:rPr>
        <w:t xml:space="preserve">As defined in the </w:t>
      </w:r>
      <w:r w:rsidRPr="00BD724A">
        <w:rPr>
          <w:i/>
        </w:rPr>
        <w:t>Strengthening Career and Technical Education for the 21</w:t>
      </w:r>
      <w:r w:rsidRPr="00BD724A">
        <w:rPr>
          <w:i/>
          <w:vertAlign w:val="superscript"/>
        </w:rPr>
        <w:t>st</w:t>
      </w:r>
      <w:r>
        <w:rPr>
          <w:i/>
        </w:rPr>
        <w:t xml:space="preserve"> Century Act </w:t>
      </w:r>
      <w:r>
        <w:t>(</w:t>
      </w:r>
      <w:r>
        <w:rPr>
          <w:rFonts w:cs="Arial"/>
          <w:bCs/>
          <w:szCs w:val="24"/>
        </w:rPr>
        <w:t xml:space="preserve">Perkins V), career and technical education (CTE) </w:t>
      </w:r>
      <w:r w:rsidRPr="000C32EB">
        <w:rPr>
          <w:rFonts w:cs="Arial"/>
          <w:bCs/>
          <w:szCs w:val="24"/>
        </w:rPr>
        <w:t xml:space="preserve">provides learners with the knowledge and skills they need to be prepared for college and careers. CTE gives purpose to learning by emphasizing real-world skills and practical knowledge within a selected career focus. </w:t>
      </w:r>
      <w:r>
        <w:rPr>
          <w:rFonts w:cs="Arial"/>
          <w:bCs/>
          <w:szCs w:val="24"/>
        </w:rPr>
        <w:t xml:space="preserve">Additionally, </w:t>
      </w:r>
      <w:r>
        <w:rPr>
          <w:rFonts w:cs="Arial"/>
          <w:szCs w:val="24"/>
        </w:rPr>
        <w:t>it is</w:t>
      </w:r>
      <w:r w:rsidRPr="000C32EB">
        <w:rPr>
          <w:rFonts w:cs="Arial"/>
          <w:szCs w:val="24"/>
        </w:rPr>
        <w:t xml:space="preserve"> important to think about CTE sitting at the intersection of education, workforce development</w:t>
      </w:r>
      <w:r w:rsidR="00607068">
        <w:rPr>
          <w:rFonts w:cs="Arial"/>
          <w:szCs w:val="24"/>
        </w:rPr>
        <w:t>,</w:t>
      </w:r>
      <w:r w:rsidRPr="000C32EB">
        <w:rPr>
          <w:rFonts w:cs="Arial"/>
          <w:szCs w:val="24"/>
        </w:rPr>
        <w:t xml:space="preserve"> and economic development – it connects to all of them.</w:t>
      </w:r>
    </w:p>
    <w:p w14:paraId="6531A424" w14:textId="1044F5F9" w:rsidR="00664695" w:rsidRDefault="00664695" w:rsidP="00372EC4">
      <w:pPr>
        <w:rPr>
          <w:rFonts w:cs="Arial"/>
          <w:szCs w:val="24"/>
        </w:rPr>
      </w:pPr>
      <w:r>
        <w:rPr>
          <w:rFonts w:cs="Arial"/>
          <w:szCs w:val="24"/>
        </w:rPr>
        <w:t xml:space="preserve">To assess the progress, </w:t>
      </w:r>
      <w:r w:rsidRPr="00041EB9">
        <w:rPr>
          <w:rFonts w:cs="Arial"/>
          <w:szCs w:val="24"/>
        </w:rPr>
        <w:t xml:space="preserve">Perkins V </w:t>
      </w:r>
      <w:r>
        <w:rPr>
          <w:rFonts w:cs="Arial"/>
          <w:szCs w:val="24"/>
        </w:rPr>
        <w:t xml:space="preserve">has </w:t>
      </w:r>
      <w:r w:rsidRPr="00041EB9">
        <w:rPr>
          <w:rFonts w:cs="Arial"/>
          <w:szCs w:val="24"/>
        </w:rPr>
        <w:t>introduce</w:t>
      </w:r>
      <w:r>
        <w:rPr>
          <w:rFonts w:cs="Arial"/>
          <w:szCs w:val="24"/>
        </w:rPr>
        <w:t>d</w:t>
      </w:r>
      <w:r w:rsidRPr="00041EB9">
        <w:rPr>
          <w:rFonts w:cs="Arial"/>
          <w:szCs w:val="24"/>
        </w:rPr>
        <w:t xml:space="preserve"> </w:t>
      </w:r>
      <w:r>
        <w:rPr>
          <w:rFonts w:cs="Arial"/>
          <w:szCs w:val="24"/>
        </w:rPr>
        <w:t xml:space="preserve">the </w:t>
      </w:r>
      <w:r w:rsidR="00C511BB">
        <w:rPr>
          <w:rFonts w:cs="Arial"/>
          <w:szCs w:val="24"/>
        </w:rPr>
        <w:t>Comprehensive Local Needs Assessment (</w:t>
      </w:r>
      <w:r>
        <w:rPr>
          <w:rFonts w:cs="Arial"/>
          <w:szCs w:val="24"/>
        </w:rPr>
        <w:t>CLNA</w:t>
      </w:r>
      <w:r w:rsidR="00C511BB">
        <w:rPr>
          <w:rFonts w:cs="Arial"/>
          <w:szCs w:val="24"/>
        </w:rPr>
        <w:t>)</w:t>
      </w:r>
      <w:r>
        <w:rPr>
          <w:rFonts w:cs="Arial"/>
          <w:szCs w:val="24"/>
        </w:rPr>
        <w:t xml:space="preserve">. </w:t>
      </w:r>
      <w:r w:rsidR="00607068">
        <w:rPr>
          <w:rFonts w:cs="Arial"/>
          <w:szCs w:val="24"/>
        </w:rPr>
        <w:t xml:space="preserve">The CLNA </w:t>
      </w:r>
      <w:r>
        <w:rPr>
          <w:rFonts w:cs="Arial"/>
          <w:szCs w:val="24"/>
        </w:rPr>
        <w:t>requires</w:t>
      </w:r>
      <w:r w:rsidRPr="00041EB9">
        <w:rPr>
          <w:rFonts w:cs="Arial"/>
          <w:szCs w:val="24"/>
        </w:rPr>
        <w:t xml:space="preserve"> </w:t>
      </w:r>
      <w:r>
        <w:rPr>
          <w:rFonts w:cs="Arial"/>
          <w:szCs w:val="24"/>
        </w:rPr>
        <w:t>local eligible agencies (LEAs)</w:t>
      </w:r>
      <w:r w:rsidRPr="00041EB9">
        <w:rPr>
          <w:rFonts w:cs="Arial"/>
          <w:szCs w:val="24"/>
        </w:rPr>
        <w:t xml:space="preserve"> to </w:t>
      </w:r>
      <w:r>
        <w:rPr>
          <w:rFonts w:cs="Arial"/>
          <w:szCs w:val="24"/>
        </w:rPr>
        <w:t>review data, identify needs, and develop strategies to assess</w:t>
      </w:r>
      <w:r w:rsidRPr="00041EB9">
        <w:rPr>
          <w:rFonts w:cs="Arial"/>
          <w:szCs w:val="24"/>
        </w:rPr>
        <w:t xml:space="preserve"> the implementation of </w:t>
      </w:r>
      <w:r>
        <w:rPr>
          <w:rFonts w:cs="Arial"/>
          <w:szCs w:val="24"/>
        </w:rPr>
        <w:t xml:space="preserve">Perkins V at the LEA level. The CLNA is </w:t>
      </w:r>
      <w:r w:rsidR="0039276E">
        <w:rPr>
          <w:rFonts w:cs="Arial"/>
          <w:szCs w:val="24"/>
        </w:rPr>
        <w:t xml:space="preserve">required </w:t>
      </w:r>
      <w:r>
        <w:rPr>
          <w:rFonts w:cs="Arial"/>
          <w:szCs w:val="24"/>
        </w:rPr>
        <w:t xml:space="preserve">to be conducted </w:t>
      </w:r>
      <w:r w:rsidRPr="00041EB9">
        <w:rPr>
          <w:rFonts w:cs="Arial"/>
          <w:szCs w:val="24"/>
        </w:rPr>
        <w:t xml:space="preserve">at least once every two years and a wide variety of stakeholders </w:t>
      </w:r>
      <w:r w:rsidR="0039276E">
        <w:rPr>
          <w:rFonts w:cs="Arial"/>
          <w:szCs w:val="24"/>
        </w:rPr>
        <w:t xml:space="preserve">consulted </w:t>
      </w:r>
      <w:r>
        <w:rPr>
          <w:rFonts w:cs="Arial"/>
          <w:szCs w:val="24"/>
        </w:rPr>
        <w:t>for the CLNA development. Completion of the CLNA i</w:t>
      </w:r>
      <w:r w:rsidRPr="00041EB9">
        <w:rPr>
          <w:rFonts w:cs="Arial"/>
          <w:szCs w:val="24"/>
        </w:rPr>
        <w:t xml:space="preserve">s part of the </w:t>
      </w:r>
      <w:r>
        <w:rPr>
          <w:rFonts w:cs="Arial"/>
          <w:szCs w:val="24"/>
        </w:rPr>
        <w:t xml:space="preserve">Perkins V </w:t>
      </w:r>
      <w:r w:rsidRPr="00041EB9">
        <w:rPr>
          <w:rFonts w:cs="Arial"/>
          <w:szCs w:val="24"/>
        </w:rPr>
        <w:t xml:space="preserve">local application </w:t>
      </w:r>
      <w:r>
        <w:rPr>
          <w:rFonts w:cs="Arial"/>
          <w:szCs w:val="24"/>
        </w:rPr>
        <w:t xml:space="preserve">(LA) </w:t>
      </w:r>
      <w:r w:rsidRPr="00041EB9">
        <w:rPr>
          <w:rFonts w:cs="Arial"/>
          <w:szCs w:val="24"/>
        </w:rPr>
        <w:t xml:space="preserve">that must be submitted to the </w:t>
      </w:r>
      <w:r w:rsidR="00372EC4">
        <w:rPr>
          <w:rFonts w:cs="Arial"/>
          <w:szCs w:val="24"/>
        </w:rPr>
        <w:t>California Department of Education (</w:t>
      </w:r>
      <w:r>
        <w:rPr>
          <w:rFonts w:cs="Arial"/>
          <w:szCs w:val="24"/>
        </w:rPr>
        <w:t>CDE</w:t>
      </w:r>
      <w:r w:rsidR="00372EC4">
        <w:rPr>
          <w:rFonts w:cs="Arial"/>
          <w:szCs w:val="24"/>
        </w:rPr>
        <w:t>)</w:t>
      </w:r>
      <w:r>
        <w:rPr>
          <w:rFonts w:cs="Arial"/>
          <w:szCs w:val="24"/>
        </w:rPr>
        <w:t xml:space="preserve"> in order for the LEA to be allocated Perkins V funds</w:t>
      </w:r>
      <w:r w:rsidRPr="00041EB9">
        <w:rPr>
          <w:rFonts w:cs="Arial"/>
          <w:szCs w:val="24"/>
        </w:rPr>
        <w:t>.</w:t>
      </w:r>
    </w:p>
    <w:p w14:paraId="3C72ECFE" w14:textId="409D13D8" w:rsidR="00664695" w:rsidRDefault="00664695" w:rsidP="00372EC4">
      <w:pPr>
        <w:rPr>
          <w:rFonts w:cs="Arial"/>
          <w:szCs w:val="24"/>
        </w:rPr>
      </w:pPr>
      <w:r>
        <w:rPr>
          <w:rFonts w:cs="Arial"/>
          <w:szCs w:val="24"/>
        </w:rPr>
        <w:t xml:space="preserve">The CLNA requires </w:t>
      </w:r>
      <w:r w:rsidR="00392E72">
        <w:rPr>
          <w:rFonts w:cs="Arial"/>
          <w:szCs w:val="24"/>
        </w:rPr>
        <w:t xml:space="preserve">an </w:t>
      </w:r>
      <w:r>
        <w:rPr>
          <w:rFonts w:cs="Arial"/>
          <w:szCs w:val="24"/>
        </w:rPr>
        <w:t>LEA to address the following six elements:</w:t>
      </w:r>
    </w:p>
    <w:p w14:paraId="1FFAA60A" w14:textId="55DBE4E3" w:rsidR="00664695" w:rsidRDefault="00664695" w:rsidP="00372EC4">
      <w:pPr>
        <w:pStyle w:val="ListParagraph"/>
        <w:numPr>
          <w:ilvl w:val="0"/>
          <w:numId w:val="45"/>
        </w:numPr>
        <w:spacing w:before="240"/>
        <w:contextualSpacing w:val="0"/>
        <w:rPr>
          <w:rFonts w:cs="Arial"/>
          <w:szCs w:val="24"/>
        </w:rPr>
      </w:pPr>
      <w:r>
        <w:rPr>
          <w:rFonts w:cs="Arial"/>
          <w:szCs w:val="24"/>
        </w:rPr>
        <w:t xml:space="preserve">Element 1: </w:t>
      </w:r>
      <w:r w:rsidRPr="00A61196">
        <w:rPr>
          <w:rFonts w:cs="Arial"/>
          <w:szCs w:val="24"/>
        </w:rPr>
        <w:t xml:space="preserve">Student Performance on Required </w:t>
      </w:r>
      <w:r>
        <w:rPr>
          <w:rFonts w:cs="Arial"/>
          <w:szCs w:val="24"/>
        </w:rPr>
        <w:t>Perkins V</w:t>
      </w:r>
      <w:r w:rsidRPr="00A61196">
        <w:rPr>
          <w:rFonts w:cs="Arial"/>
          <w:szCs w:val="24"/>
        </w:rPr>
        <w:t xml:space="preserve"> Indicators</w:t>
      </w:r>
    </w:p>
    <w:p w14:paraId="6DC09855" w14:textId="6FE8C3E9" w:rsidR="00664695" w:rsidRPr="00C511BB" w:rsidRDefault="00664695" w:rsidP="00372EC4">
      <w:pPr>
        <w:pStyle w:val="ListParagraph"/>
        <w:numPr>
          <w:ilvl w:val="0"/>
          <w:numId w:val="45"/>
        </w:numPr>
        <w:spacing w:before="240"/>
        <w:contextualSpacing w:val="0"/>
        <w:rPr>
          <w:rStyle w:val="Hyperlink"/>
          <w:rFonts w:cs="Arial"/>
          <w:color w:val="auto"/>
          <w:szCs w:val="24"/>
        </w:rPr>
      </w:pPr>
      <w:r w:rsidRPr="00C511BB">
        <w:rPr>
          <w:rFonts w:cs="Arial"/>
          <w:szCs w:val="24"/>
        </w:rPr>
        <w:t xml:space="preserve">Element 2: </w:t>
      </w:r>
      <w:r w:rsidRPr="00C511BB">
        <w:t>Program Size, Scope, and Quality to Meet the Needs of All Students</w:t>
      </w:r>
    </w:p>
    <w:p w14:paraId="10A0F8C2" w14:textId="4FB0AD9E" w:rsidR="00664695" w:rsidRPr="00C511BB" w:rsidRDefault="00664695" w:rsidP="00372EC4">
      <w:pPr>
        <w:pStyle w:val="ListParagraph"/>
        <w:numPr>
          <w:ilvl w:val="0"/>
          <w:numId w:val="45"/>
        </w:numPr>
        <w:spacing w:before="240"/>
        <w:contextualSpacing w:val="0"/>
        <w:rPr>
          <w:rFonts w:cs="Arial"/>
          <w:szCs w:val="24"/>
        </w:rPr>
      </w:pPr>
      <w:r w:rsidRPr="00C511BB">
        <w:rPr>
          <w:rFonts w:cs="Arial"/>
          <w:szCs w:val="24"/>
        </w:rPr>
        <w:t>Element 3: Progress Towards Implementation of CTE Programs of Study</w:t>
      </w:r>
    </w:p>
    <w:p w14:paraId="0A73D1F8" w14:textId="4801567F" w:rsidR="00664695" w:rsidRDefault="00664695" w:rsidP="00372EC4">
      <w:pPr>
        <w:pStyle w:val="ListParagraph"/>
        <w:numPr>
          <w:ilvl w:val="0"/>
          <w:numId w:val="45"/>
        </w:numPr>
        <w:spacing w:before="240"/>
        <w:contextualSpacing w:val="0"/>
        <w:rPr>
          <w:rFonts w:cs="Arial"/>
          <w:szCs w:val="24"/>
        </w:rPr>
      </w:pPr>
      <w:r>
        <w:rPr>
          <w:rFonts w:cs="Arial"/>
          <w:szCs w:val="24"/>
        </w:rPr>
        <w:t xml:space="preserve">Element 4: </w:t>
      </w:r>
      <w:r w:rsidRPr="00DC5356">
        <w:rPr>
          <w:rFonts w:cs="Arial"/>
          <w:szCs w:val="24"/>
        </w:rPr>
        <w:t>Improving Recruitment, Retention, Training</w:t>
      </w:r>
      <w:r>
        <w:rPr>
          <w:rFonts w:cs="Arial"/>
          <w:szCs w:val="24"/>
        </w:rPr>
        <w:t xml:space="preserve"> of CTE Professionals, i</w:t>
      </w:r>
      <w:r w:rsidRPr="00DC5356">
        <w:rPr>
          <w:rFonts w:cs="Arial"/>
          <w:szCs w:val="24"/>
        </w:rPr>
        <w:t>ncluding Underrepresented Groups</w:t>
      </w:r>
    </w:p>
    <w:p w14:paraId="184AC002" w14:textId="766026A4" w:rsidR="00664695" w:rsidRDefault="00664695" w:rsidP="00372EC4">
      <w:pPr>
        <w:pStyle w:val="ListParagraph"/>
        <w:numPr>
          <w:ilvl w:val="0"/>
          <w:numId w:val="45"/>
        </w:numPr>
        <w:spacing w:before="240"/>
        <w:contextualSpacing w:val="0"/>
        <w:rPr>
          <w:rFonts w:cs="Arial"/>
          <w:szCs w:val="24"/>
        </w:rPr>
      </w:pPr>
      <w:r>
        <w:rPr>
          <w:rFonts w:cs="Arial"/>
          <w:szCs w:val="24"/>
        </w:rPr>
        <w:t xml:space="preserve">Element 5: </w:t>
      </w:r>
      <w:r w:rsidRPr="00DC5356">
        <w:rPr>
          <w:rFonts w:cs="Arial"/>
          <w:szCs w:val="24"/>
        </w:rPr>
        <w:t>Progress Towards Equal Access to CTE Programs for All Students</w:t>
      </w:r>
    </w:p>
    <w:p w14:paraId="06B4C6F3" w14:textId="61B75FFB" w:rsidR="00664695" w:rsidRDefault="00664695" w:rsidP="00372EC4">
      <w:pPr>
        <w:pStyle w:val="ListParagraph"/>
        <w:numPr>
          <w:ilvl w:val="0"/>
          <w:numId w:val="45"/>
        </w:numPr>
        <w:contextualSpacing w:val="0"/>
        <w:rPr>
          <w:rFonts w:cs="Arial"/>
          <w:szCs w:val="24"/>
        </w:rPr>
      </w:pPr>
      <w:r>
        <w:rPr>
          <w:rFonts w:cs="Arial"/>
          <w:szCs w:val="24"/>
        </w:rPr>
        <w:t xml:space="preserve">Element 6: </w:t>
      </w:r>
      <w:r w:rsidRPr="00DC5356">
        <w:rPr>
          <w:rFonts w:cs="Arial"/>
          <w:szCs w:val="24"/>
        </w:rPr>
        <w:t>Alignment to Labor Marke</w:t>
      </w:r>
      <w:r>
        <w:rPr>
          <w:rFonts w:cs="Arial"/>
          <w:szCs w:val="24"/>
        </w:rPr>
        <w:t>t</w:t>
      </w:r>
      <w:r w:rsidRPr="00DC5356">
        <w:rPr>
          <w:rFonts w:cs="Arial"/>
          <w:szCs w:val="24"/>
        </w:rPr>
        <w:t xml:space="preserve"> Information</w:t>
      </w:r>
    </w:p>
    <w:p w14:paraId="3B3313DD" w14:textId="213DC3B4" w:rsidR="00664695" w:rsidRPr="007B0146" w:rsidRDefault="00C511BB" w:rsidP="00372EC4">
      <w:pPr>
        <w:rPr>
          <w:rFonts w:cs="Arial"/>
          <w:szCs w:val="24"/>
        </w:rPr>
      </w:pPr>
      <w:r>
        <w:rPr>
          <w:rFonts w:cs="Arial"/>
          <w:szCs w:val="24"/>
        </w:rPr>
        <w:t>These</w:t>
      </w:r>
      <w:r w:rsidR="00664695" w:rsidRPr="00D33A21">
        <w:rPr>
          <w:rFonts w:cs="Arial"/>
          <w:szCs w:val="24"/>
        </w:rPr>
        <w:t xml:space="preserve"> six CLNA elements </w:t>
      </w:r>
      <w:r>
        <w:rPr>
          <w:rFonts w:cs="Arial"/>
          <w:szCs w:val="24"/>
        </w:rPr>
        <w:t>are</w:t>
      </w:r>
      <w:r w:rsidR="00664695" w:rsidRPr="00D33A21">
        <w:rPr>
          <w:rFonts w:cs="Arial"/>
          <w:szCs w:val="24"/>
        </w:rPr>
        <w:t xml:space="preserve"> aligned to the </w:t>
      </w:r>
      <w:r w:rsidRPr="00D33A21">
        <w:rPr>
          <w:rFonts w:cs="Arial"/>
          <w:szCs w:val="24"/>
        </w:rPr>
        <w:t>California Workforce Pathways Joint Advisory Committee</w:t>
      </w:r>
      <w:r>
        <w:rPr>
          <w:rFonts w:cs="Arial"/>
          <w:szCs w:val="24"/>
        </w:rPr>
        <w:t>’s</w:t>
      </w:r>
      <w:r w:rsidRPr="00D33A21">
        <w:rPr>
          <w:rFonts w:cs="Arial"/>
          <w:szCs w:val="24"/>
        </w:rPr>
        <w:t xml:space="preserve"> (CWPJAC)</w:t>
      </w:r>
      <w:r>
        <w:rPr>
          <w:rFonts w:cs="Arial"/>
          <w:szCs w:val="24"/>
        </w:rPr>
        <w:t xml:space="preserve"> </w:t>
      </w:r>
      <w:r w:rsidR="00392E72">
        <w:rPr>
          <w:rFonts w:cs="Arial"/>
          <w:szCs w:val="24"/>
        </w:rPr>
        <w:t xml:space="preserve">12 </w:t>
      </w:r>
      <w:r w:rsidRPr="00C511BB">
        <w:rPr>
          <w:rFonts w:cs="Arial"/>
          <w:szCs w:val="24"/>
        </w:rPr>
        <w:t>Essential Elements of a High-Quality College and Career Pathway</w:t>
      </w:r>
      <w:r>
        <w:rPr>
          <w:rFonts w:cs="Arial"/>
          <w:szCs w:val="24"/>
        </w:rPr>
        <w:t xml:space="preserve"> (</w:t>
      </w:r>
      <w:r w:rsidR="00664695" w:rsidRPr="00D33A21">
        <w:rPr>
          <w:rFonts w:cs="Arial"/>
          <w:szCs w:val="24"/>
        </w:rPr>
        <w:t xml:space="preserve">12 </w:t>
      </w:r>
      <w:r>
        <w:rPr>
          <w:rFonts w:cs="Arial"/>
          <w:szCs w:val="24"/>
        </w:rPr>
        <w:t>E</w:t>
      </w:r>
      <w:r w:rsidR="00664695" w:rsidRPr="00D33A21">
        <w:rPr>
          <w:rFonts w:cs="Arial"/>
          <w:szCs w:val="24"/>
        </w:rPr>
        <w:t xml:space="preserve">ssential </w:t>
      </w:r>
      <w:r>
        <w:rPr>
          <w:rFonts w:cs="Arial"/>
          <w:szCs w:val="24"/>
        </w:rPr>
        <w:t>E</w:t>
      </w:r>
      <w:r w:rsidR="00664695" w:rsidRPr="00D33A21">
        <w:rPr>
          <w:rFonts w:cs="Arial"/>
          <w:szCs w:val="24"/>
        </w:rPr>
        <w:t>lements</w:t>
      </w:r>
      <w:r>
        <w:rPr>
          <w:rFonts w:cs="Arial"/>
          <w:szCs w:val="24"/>
        </w:rPr>
        <w:t>)</w:t>
      </w:r>
      <w:r w:rsidR="00664695" w:rsidRPr="00D33A21">
        <w:rPr>
          <w:rFonts w:cs="Arial"/>
          <w:szCs w:val="24"/>
        </w:rPr>
        <w:t xml:space="preserve">, which in themselves are undergirded by the </w:t>
      </w:r>
      <w:r w:rsidRPr="00AA0E22">
        <w:rPr>
          <w:rFonts w:cs="Arial"/>
          <w:i/>
          <w:szCs w:val="24"/>
        </w:rPr>
        <w:t>Guiding Policy Principles to Support Student-Centered K</w:t>
      </w:r>
      <w:r w:rsidR="008D50F7" w:rsidRPr="008D50F7">
        <w:rPr>
          <w:rFonts w:cs="Arial"/>
          <w:i/>
          <w:szCs w:val="24"/>
        </w:rPr>
        <w:t>–</w:t>
      </w:r>
      <w:r w:rsidRPr="00AA0E22">
        <w:rPr>
          <w:rFonts w:cs="Arial"/>
          <w:i/>
          <w:szCs w:val="24"/>
        </w:rPr>
        <w:t>14+ Pathways</w:t>
      </w:r>
      <w:r>
        <w:rPr>
          <w:rFonts w:cs="Arial"/>
          <w:szCs w:val="24"/>
        </w:rPr>
        <w:t xml:space="preserve"> (</w:t>
      </w:r>
      <w:r w:rsidR="00664695" w:rsidRPr="00D33A21">
        <w:rPr>
          <w:rFonts w:cs="Arial"/>
          <w:szCs w:val="24"/>
        </w:rPr>
        <w:t xml:space="preserve">Guiding </w:t>
      </w:r>
      <w:r>
        <w:rPr>
          <w:rFonts w:cs="Arial"/>
          <w:szCs w:val="24"/>
        </w:rPr>
        <w:t xml:space="preserve">Policy </w:t>
      </w:r>
      <w:r w:rsidR="00664695" w:rsidRPr="00D33A21">
        <w:rPr>
          <w:rFonts w:cs="Arial"/>
          <w:szCs w:val="24"/>
        </w:rPr>
        <w:t>Principles</w:t>
      </w:r>
      <w:r>
        <w:rPr>
          <w:rFonts w:cs="Arial"/>
          <w:szCs w:val="24"/>
        </w:rPr>
        <w:t>). The Guiding Policy Principles and 12 Essential Elements can be found on the CWPJAC’s web</w:t>
      </w:r>
      <w:r w:rsidR="00B470C8">
        <w:rPr>
          <w:rFonts w:cs="Arial"/>
          <w:szCs w:val="24"/>
        </w:rPr>
        <w:t xml:space="preserve"> </w:t>
      </w:r>
      <w:r>
        <w:rPr>
          <w:rFonts w:cs="Arial"/>
          <w:szCs w:val="24"/>
        </w:rPr>
        <w:t xml:space="preserve">page at, </w:t>
      </w:r>
      <w:hyperlink r:id="rId10" w:tooltip="Link to the CWPJAC's Guiding Policy Principles and 12 Elements" w:history="1">
        <w:r w:rsidR="00664695" w:rsidRPr="007B0146">
          <w:rPr>
            <w:rStyle w:val="Hyperlink"/>
            <w:rFonts w:cs="Arial"/>
            <w:szCs w:val="24"/>
          </w:rPr>
          <w:t>https://www.cde.ca.gov/ci/ct/gi/guidingpps.asp</w:t>
        </w:r>
      </w:hyperlink>
      <w:r w:rsidR="00664695" w:rsidRPr="007B0146">
        <w:rPr>
          <w:rFonts w:cs="Arial"/>
          <w:szCs w:val="24"/>
        </w:rPr>
        <w:t>.</w:t>
      </w:r>
    </w:p>
    <w:p w14:paraId="318DCEDE" w14:textId="54D0F3D3" w:rsidR="00664695" w:rsidRPr="008D50F7" w:rsidRDefault="00664695" w:rsidP="00372EC4">
      <w:pPr>
        <w:spacing w:before="240"/>
        <w:rPr>
          <w:rFonts w:cs="Arial"/>
          <w:szCs w:val="24"/>
        </w:rPr>
      </w:pPr>
      <w:r>
        <w:rPr>
          <w:rFonts w:cs="Arial"/>
          <w:szCs w:val="24"/>
        </w:rPr>
        <w:t>The CLNA Workbook</w:t>
      </w:r>
      <w:r w:rsidR="00C511BB">
        <w:rPr>
          <w:rFonts w:cs="Arial"/>
          <w:szCs w:val="24"/>
        </w:rPr>
        <w:t>,</w:t>
      </w:r>
      <w:r>
        <w:rPr>
          <w:rFonts w:cs="Arial"/>
          <w:szCs w:val="24"/>
        </w:rPr>
        <w:t xml:space="preserve"> outlined below</w:t>
      </w:r>
      <w:r w:rsidR="00C511BB">
        <w:rPr>
          <w:rFonts w:cs="Arial"/>
          <w:szCs w:val="24"/>
        </w:rPr>
        <w:t>,</w:t>
      </w:r>
      <w:r>
        <w:rPr>
          <w:rFonts w:cs="Arial"/>
          <w:szCs w:val="24"/>
        </w:rPr>
        <w:t xml:space="preserve"> is a series of questions that </w:t>
      </w:r>
      <w:r w:rsidR="00C511BB">
        <w:rPr>
          <w:rFonts w:cs="Arial"/>
          <w:szCs w:val="24"/>
        </w:rPr>
        <w:t>should</w:t>
      </w:r>
      <w:r>
        <w:rPr>
          <w:rFonts w:cs="Arial"/>
          <w:szCs w:val="24"/>
        </w:rPr>
        <w:t xml:space="preserve"> be answered for each of the six elements, as well as how </w:t>
      </w:r>
      <w:r w:rsidR="00B470C8">
        <w:rPr>
          <w:rFonts w:cs="Arial"/>
          <w:szCs w:val="24"/>
        </w:rPr>
        <w:t xml:space="preserve">the </w:t>
      </w:r>
      <w:r>
        <w:rPr>
          <w:rFonts w:cs="Arial"/>
          <w:szCs w:val="24"/>
        </w:rPr>
        <w:t xml:space="preserve">stakeholder consultation is to be conducted. This CLNA Workbook helps </w:t>
      </w:r>
      <w:r w:rsidR="00392E72">
        <w:rPr>
          <w:rFonts w:cs="Arial"/>
          <w:szCs w:val="24"/>
        </w:rPr>
        <w:t xml:space="preserve">each </w:t>
      </w:r>
      <w:r>
        <w:rPr>
          <w:rFonts w:cs="Arial"/>
          <w:szCs w:val="24"/>
        </w:rPr>
        <w:t xml:space="preserve">LEA guide the discussion it needs to have with a </w:t>
      </w:r>
      <w:r w:rsidR="00392E72" w:rsidRPr="00EF1265">
        <w:rPr>
          <w:rFonts w:cs="Arial"/>
          <w:szCs w:val="24"/>
        </w:rPr>
        <w:t xml:space="preserve">required </w:t>
      </w:r>
      <w:r w:rsidRPr="00EF1265">
        <w:rPr>
          <w:rFonts w:cs="Arial"/>
          <w:szCs w:val="24"/>
        </w:rPr>
        <w:t xml:space="preserve">stakeholder group, and forms the basis for the LEA’s CLNA summary </w:t>
      </w:r>
      <w:r w:rsidRPr="00EF1265">
        <w:rPr>
          <w:rFonts w:cs="Arial"/>
          <w:szCs w:val="24"/>
        </w:rPr>
        <w:lastRenderedPageBreak/>
        <w:t xml:space="preserve">template. The CLNA Workbook should enable the LEA to have a broad and far reaching discussion with the stakeholder group leading to the overall goal of identifying priority needs and </w:t>
      </w:r>
      <w:r w:rsidR="008D50F7" w:rsidRPr="00EF1265">
        <w:rPr>
          <w:rFonts w:cs="Arial"/>
          <w:szCs w:val="24"/>
        </w:rPr>
        <w:t xml:space="preserve">funding </w:t>
      </w:r>
      <w:r w:rsidRPr="00EF1265">
        <w:rPr>
          <w:rFonts w:cs="Arial"/>
          <w:szCs w:val="24"/>
        </w:rPr>
        <w:t>strategies that the LEA may wish to fund with Perkins V allocated dollars, and where possible</w:t>
      </w:r>
      <w:r w:rsidRPr="008D50F7">
        <w:rPr>
          <w:rFonts w:cs="Arial"/>
          <w:szCs w:val="24"/>
        </w:rPr>
        <w:t xml:space="preserve"> and feasible</w:t>
      </w:r>
      <w:r w:rsidR="0063597B">
        <w:rPr>
          <w:rFonts w:cs="Arial"/>
          <w:szCs w:val="24"/>
        </w:rPr>
        <w:t>,</w:t>
      </w:r>
      <w:r w:rsidRPr="008D50F7">
        <w:rPr>
          <w:rFonts w:cs="Arial"/>
          <w:szCs w:val="24"/>
        </w:rPr>
        <w:t xml:space="preserve"> other sources of funding as well.</w:t>
      </w:r>
    </w:p>
    <w:p w14:paraId="2845DC5D" w14:textId="0E1B189C" w:rsidR="00664695" w:rsidRDefault="00664695" w:rsidP="00372EC4">
      <w:pPr>
        <w:rPr>
          <w:rFonts w:cs="Arial"/>
          <w:szCs w:val="24"/>
        </w:rPr>
      </w:pPr>
      <w:r>
        <w:rPr>
          <w:rFonts w:cs="Arial"/>
          <w:szCs w:val="24"/>
        </w:rPr>
        <w:t xml:space="preserve">The CLNA Reporting Template </w:t>
      </w:r>
      <w:r w:rsidR="00392E72">
        <w:rPr>
          <w:rFonts w:cs="Arial"/>
          <w:szCs w:val="24"/>
        </w:rPr>
        <w:t>must</w:t>
      </w:r>
      <w:r w:rsidRPr="00EC088F">
        <w:rPr>
          <w:rFonts w:cs="Arial"/>
          <w:szCs w:val="24"/>
        </w:rPr>
        <w:t xml:space="preserve"> be included in the annual Perkins</w:t>
      </w:r>
      <w:r w:rsidR="00372EC4">
        <w:rPr>
          <w:rFonts w:cs="Arial"/>
          <w:szCs w:val="24"/>
        </w:rPr>
        <w:t xml:space="preserve"> V</w:t>
      </w:r>
      <w:r w:rsidRPr="00EC088F">
        <w:rPr>
          <w:rFonts w:cs="Arial"/>
          <w:szCs w:val="24"/>
        </w:rPr>
        <w:t xml:space="preserve"> </w:t>
      </w:r>
      <w:r>
        <w:rPr>
          <w:rFonts w:cs="Arial"/>
          <w:szCs w:val="24"/>
        </w:rPr>
        <w:t>LA via</w:t>
      </w:r>
      <w:r w:rsidRPr="00EC088F">
        <w:rPr>
          <w:rFonts w:cs="Arial"/>
          <w:szCs w:val="24"/>
        </w:rPr>
        <w:t xml:space="preserve"> the </w:t>
      </w:r>
      <w:r>
        <w:rPr>
          <w:rFonts w:cs="Arial"/>
          <w:szCs w:val="24"/>
        </w:rPr>
        <w:t>CDE</w:t>
      </w:r>
      <w:r w:rsidRPr="00EC088F">
        <w:rPr>
          <w:rFonts w:cs="Arial"/>
          <w:szCs w:val="24"/>
        </w:rPr>
        <w:t xml:space="preserve"> online Program Grant Management System (PGMS), Section 4. All other evidence of </w:t>
      </w:r>
      <w:r>
        <w:rPr>
          <w:rFonts w:cs="Arial"/>
          <w:szCs w:val="24"/>
        </w:rPr>
        <w:t>the</w:t>
      </w:r>
      <w:r w:rsidRPr="00EC088F">
        <w:rPr>
          <w:rFonts w:cs="Arial"/>
          <w:szCs w:val="24"/>
        </w:rPr>
        <w:t xml:space="preserve"> complete CLNA process should be kept on file and </w:t>
      </w:r>
      <w:r w:rsidR="00392E72">
        <w:rPr>
          <w:rFonts w:cs="Arial"/>
          <w:szCs w:val="24"/>
        </w:rPr>
        <w:t>available for</w:t>
      </w:r>
      <w:r w:rsidRPr="00EC088F">
        <w:rPr>
          <w:rFonts w:cs="Arial"/>
          <w:szCs w:val="24"/>
        </w:rPr>
        <w:t xml:space="preserve"> a Federal Program Monitoring visit or upon request</w:t>
      </w:r>
      <w:r>
        <w:rPr>
          <w:rFonts w:cs="Arial"/>
          <w:szCs w:val="24"/>
        </w:rPr>
        <w:t>.</w:t>
      </w:r>
    </w:p>
    <w:p w14:paraId="1D67B247" w14:textId="4BB5C6DF" w:rsidR="00371058" w:rsidRDefault="00664695" w:rsidP="00372EC4">
      <w:pPr>
        <w:spacing w:before="240"/>
        <w:rPr>
          <w:rFonts w:cs="Arial"/>
          <w:szCs w:val="24"/>
        </w:rPr>
      </w:pPr>
      <w:r>
        <w:rPr>
          <w:rFonts w:cs="Arial"/>
          <w:szCs w:val="24"/>
        </w:rPr>
        <w:t xml:space="preserve">It should be noted that the Perkins V legislation requires LEAs </w:t>
      </w:r>
      <w:r w:rsidR="00372EC4">
        <w:rPr>
          <w:rFonts w:cs="Arial"/>
          <w:szCs w:val="24"/>
        </w:rPr>
        <w:t xml:space="preserve">to </w:t>
      </w:r>
      <w:r>
        <w:rPr>
          <w:rFonts w:cs="Arial"/>
          <w:szCs w:val="24"/>
        </w:rPr>
        <w:t xml:space="preserve">address the six CLNA elements, have the </w:t>
      </w:r>
      <w:r w:rsidRPr="00EF1265">
        <w:rPr>
          <w:rFonts w:cs="Arial"/>
          <w:szCs w:val="24"/>
        </w:rPr>
        <w:t xml:space="preserve">needs and strategies </w:t>
      </w:r>
      <w:r w:rsidR="00372EC4" w:rsidRPr="00EF1265">
        <w:rPr>
          <w:rFonts w:cs="Arial"/>
          <w:szCs w:val="24"/>
        </w:rPr>
        <w:t xml:space="preserve">and </w:t>
      </w:r>
      <w:r w:rsidRPr="00EF1265">
        <w:rPr>
          <w:rFonts w:cs="Arial"/>
          <w:szCs w:val="24"/>
        </w:rPr>
        <w:t xml:space="preserve">be </w:t>
      </w:r>
      <w:r w:rsidR="00392E72" w:rsidRPr="00EF1265">
        <w:rPr>
          <w:rFonts w:cs="Arial"/>
          <w:szCs w:val="24"/>
        </w:rPr>
        <w:t xml:space="preserve">developed and </w:t>
      </w:r>
      <w:r w:rsidRPr="00EF1265">
        <w:rPr>
          <w:rFonts w:cs="Arial"/>
          <w:szCs w:val="24"/>
        </w:rPr>
        <w:t xml:space="preserve">ratified by a stakeholder group. Representation in the stakeholder group itself is also outlined in the Perkins V legislation, as indicated below. Along with this CLNA workbook, </w:t>
      </w:r>
      <w:r w:rsidR="004D0D03" w:rsidRPr="00EF1265">
        <w:rPr>
          <w:rFonts w:cs="Arial"/>
          <w:szCs w:val="24"/>
        </w:rPr>
        <w:t>the</w:t>
      </w:r>
      <w:r w:rsidRPr="00EF1265">
        <w:rPr>
          <w:rFonts w:cs="Arial"/>
          <w:szCs w:val="24"/>
        </w:rPr>
        <w:t xml:space="preserve"> CLNA </w:t>
      </w:r>
      <w:r w:rsidR="004D0D03" w:rsidRPr="00EF1265">
        <w:rPr>
          <w:rFonts w:cs="Arial"/>
          <w:szCs w:val="24"/>
        </w:rPr>
        <w:t>O</w:t>
      </w:r>
      <w:r w:rsidRPr="00EF1265">
        <w:rPr>
          <w:rFonts w:cs="Arial"/>
          <w:szCs w:val="24"/>
        </w:rPr>
        <w:t xml:space="preserve">verview </w:t>
      </w:r>
      <w:r w:rsidR="004D0D03" w:rsidRPr="00EF1265">
        <w:rPr>
          <w:rFonts w:cs="Arial"/>
          <w:szCs w:val="24"/>
        </w:rPr>
        <w:t>D</w:t>
      </w:r>
      <w:r w:rsidRPr="00EF1265">
        <w:rPr>
          <w:rFonts w:cs="Arial"/>
          <w:szCs w:val="24"/>
        </w:rPr>
        <w:t xml:space="preserve">ocument, and </w:t>
      </w:r>
      <w:r w:rsidR="004D0D03" w:rsidRPr="00EF1265">
        <w:rPr>
          <w:rFonts w:cs="Arial"/>
          <w:szCs w:val="24"/>
        </w:rPr>
        <w:t>the</w:t>
      </w:r>
      <w:r w:rsidRPr="00EF1265">
        <w:rPr>
          <w:rFonts w:cs="Arial"/>
          <w:szCs w:val="24"/>
        </w:rPr>
        <w:t xml:space="preserve"> CLNA </w:t>
      </w:r>
      <w:r w:rsidR="00F635B0" w:rsidRPr="00EF1265">
        <w:rPr>
          <w:rFonts w:cs="Arial"/>
          <w:szCs w:val="24"/>
        </w:rPr>
        <w:t xml:space="preserve">Reporting </w:t>
      </w:r>
      <w:r w:rsidR="004D0D03" w:rsidRPr="00EF1265">
        <w:rPr>
          <w:rFonts w:cs="Arial"/>
          <w:szCs w:val="24"/>
        </w:rPr>
        <w:t>T</w:t>
      </w:r>
      <w:r w:rsidRPr="00EF1265">
        <w:rPr>
          <w:rFonts w:cs="Arial"/>
          <w:szCs w:val="24"/>
        </w:rPr>
        <w:t>emplate is also provided to LEAs. These three documents have been developed by the CDE as an overall template and serve as a guide to LEAs for</w:t>
      </w:r>
      <w:r>
        <w:rPr>
          <w:rFonts w:cs="Arial"/>
          <w:szCs w:val="24"/>
        </w:rPr>
        <w:t xml:space="preserve"> putting in place a step-by-process to complete all of the requirements for the CLNA, as outlined in the Perkins V legislation.</w:t>
      </w:r>
    </w:p>
    <w:p w14:paraId="67DF2475" w14:textId="77777777" w:rsidR="00371058" w:rsidRDefault="00371058">
      <w:pPr>
        <w:spacing w:after="0"/>
        <w:rPr>
          <w:rStyle w:val="Hyperlink"/>
          <w:rFonts w:eastAsiaTheme="majorEastAsia" w:cstheme="majorBidi"/>
          <w:b/>
          <w:color w:val="auto"/>
          <w:sz w:val="28"/>
          <w:szCs w:val="26"/>
          <w:u w:val="none"/>
        </w:rPr>
      </w:pPr>
      <w:r>
        <w:rPr>
          <w:rStyle w:val="Hyperlink"/>
          <w:color w:val="auto"/>
          <w:u w:val="none"/>
        </w:rPr>
        <w:br w:type="page"/>
      </w:r>
    </w:p>
    <w:p w14:paraId="2345FE5A" w14:textId="5B4582F5" w:rsidR="00737D3B" w:rsidRPr="00716F28" w:rsidRDefault="00737D3B" w:rsidP="00716F28">
      <w:pPr>
        <w:pStyle w:val="Heading2"/>
        <w:jc w:val="center"/>
        <w:rPr>
          <w:rStyle w:val="Hyperlink"/>
          <w:color w:val="auto"/>
          <w:u w:val="none"/>
        </w:rPr>
      </w:pPr>
      <w:bookmarkStart w:id="12" w:name="_Toc42617271"/>
      <w:r w:rsidRPr="00716F28">
        <w:rPr>
          <w:rStyle w:val="Hyperlink"/>
          <w:color w:val="auto"/>
          <w:u w:val="none"/>
        </w:rPr>
        <w:lastRenderedPageBreak/>
        <w:t xml:space="preserve">Question 1: Stakeholder Consultation on the </w:t>
      </w:r>
      <w:r w:rsidR="00372EC4">
        <w:rPr>
          <w:rStyle w:val="Hyperlink"/>
          <w:color w:val="auto"/>
          <w:u w:val="none"/>
        </w:rPr>
        <w:t>CLNA</w:t>
      </w:r>
      <w:r w:rsidR="00FF1EA0">
        <w:rPr>
          <w:rStyle w:val="Hyperlink"/>
          <w:color w:val="auto"/>
          <w:u w:val="none"/>
        </w:rPr>
        <w:t xml:space="preserve"> Development</w:t>
      </w:r>
      <w:r w:rsidRPr="00716F28">
        <w:rPr>
          <w:rStyle w:val="Hyperlink"/>
          <w:color w:val="auto"/>
          <w:u w:val="none"/>
        </w:rPr>
        <w:t xml:space="preserve">, </w:t>
      </w:r>
      <w:r w:rsidR="00372EC4">
        <w:rPr>
          <w:rStyle w:val="Hyperlink"/>
          <w:color w:val="auto"/>
          <w:u w:val="none"/>
        </w:rPr>
        <w:br/>
      </w:r>
      <w:r w:rsidRPr="00716F28">
        <w:rPr>
          <w:rStyle w:val="Hyperlink"/>
          <w:color w:val="auto"/>
          <w:u w:val="none"/>
        </w:rPr>
        <w:t>Dates, Content, and Membership</w:t>
      </w:r>
      <w:bookmarkEnd w:id="12"/>
    </w:p>
    <w:p w14:paraId="1EE29FF2" w14:textId="34BB6F55" w:rsidR="00A710E9" w:rsidRPr="00716F28" w:rsidRDefault="00000000" w:rsidP="00716F28">
      <w:pPr>
        <w:pStyle w:val="Heading3"/>
      </w:pPr>
      <w:hyperlink w:anchor="TableOfContents" w:history="1">
        <w:bookmarkStart w:id="13" w:name="_Toc42617272"/>
        <w:r w:rsidR="00A710E9" w:rsidRPr="00716F28">
          <w:rPr>
            <w:rStyle w:val="Hyperlink"/>
            <w:color w:val="538135" w:themeColor="accent6" w:themeShade="BF"/>
            <w:u w:val="none"/>
          </w:rPr>
          <w:t>Question 1</w:t>
        </w:r>
        <w:bookmarkEnd w:id="13"/>
        <w:r w:rsidR="00BC640E" w:rsidRPr="00716F28">
          <w:rPr>
            <w:rStyle w:val="Hyperlink"/>
            <w:color w:val="538135" w:themeColor="accent6" w:themeShade="BF"/>
            <w:u w:val="none"/>
          </w:rPr>
          <w:t xml:space="preserve"> </w:t>
        </w:r>
      </w:hyperlink>
    </w:p>
    <w:bookmarkEnd w:id="10"/>
    <w:p w14:paraId="20CE72D3" w14:textId="3FBCE83F" w:rsidR="00310F4A" w:rsidRPr="003B5280" w:rsidRDefault="00A710E9" w:rsidP="004A765C">
      <w:pPr>
        <w:spacing w:before="240"/>
        <w:rPr>
          <w:rFonts w:cs="Arial"/>
          <w:b/>
          <w:color w:val="0070C0"/>
          <w:szCs w:val="24"/>
        </w:rPr>
      </w:pPr>
      <w:r w:rsidRPr="003B5280">
        <w:rPr>
          <w:rFonts w:cs="Arial"/>
          <w:b/>
          <w:color w:val="0070C0"/>
          <w:szCs w:val="24"/>
        </w:rPr>
        <w:t xml:space="preserve">Section 134(c)(d)(e): Stakeholder Consultation on </w:t>
      </w:r>
      <w:r w:rsidR="003B5280" w:rsidRPr="003B5280">
        <w:rPr>
          <w:rFonts w:cs="Arial"/>
          <w:b/>
          <w:color w:val="0070C0"/>
          <w:szCs w:val="24"/>
        </w:rPr>
        <w:t xml:space="preserve">the </w:t>
      </w:r>
      <w:r w:rsidRPr="003B5280">
        <w:rPr>
          <w:rFonts w:cs="Arial"/>
          <w:b/>
          <w:color w:val="0070C0"/>
          <w:szCs w:val="24"/>
        </w:rPr>
        <w:t>CLNA</w:t>
      </w:r>
      <w:r w:rsidR="00FF1EA0">
        <w:rPr>
          <w:rFonts w:cs="Arial"/>
          <w:b/>
          <w:color w:val="0070C0"/>
          <w:szCs w:val="24"/>
        </w:rPr>
        <w:t xml:space="preserve"> Development</w:t>
      </w:r>
      <w:r w:rsidRPr="003B5280">
        <w:rPr>
          <w:rFonts w:cs="Arial"/>
          <w:b/>
          <w:color w:val="0070C0"/>
          <w:szCs w:val="24"/>
        </w:rPr>
        <w:t>, Dates, Content, Membership</w:t>
      </w:r>
    </w:p>
    <w:p w14:paraId="265F9F2D" w14:textId="1682CD9A" w:rsidR="00A710E9" w:rsidRPr="003B5280" w:rsidRDefault="00A710E9" w:rsidP="00627EAF">
      <w:pPr>
        <w:rPr>
          <w:rFonts w:cs="Arial"/>
          <w:b/>
          <w:szCs w:val="24"/>
        </w:rPr>
      </w:pPr>
      <w:r w:rsidRPr="003B5280">
        <w:rPr>
          <w:rFonts w:cs="Arial"/>
          <w:b/>
          <w:szCs w:val="24"/>
        </w:rPr>
        <w:t>What the</w:t>
      </w:r>
      <w:r w:rsidR="00372EC4">
        <w:rPr>
          <w:rFonts w:cs="Arial"/>
          <w:b/>
          <w:szCs w:val="24"/>
        </w:rPr>
        <w:t xml:space="preserve"> </w:t>
      </w:r>
      <w:r w:rsidRPr="003B5280">
        <w:rPr>
          <w:rFonts w:cs="Arial"/>
          <w:b/>
          <w:szCs w:val="24"/>
        </w:rPr>
        <w:t xml:space="preserve">Perkins V Says About Stakeholders in the </w:t>
      </w:r>
      <w:r w:rsidR="00153A07">
        <w:rPr>
          <w:rFonts w:cs="Arial"/>
          <w:b/>
          <w:szCs w:val="24"/>
        </w:rPr>
        <w:t>CLNA</w:t>
      </w:r>
      <w:r w:rsidRPr="003B5280">
        <w:rPr>
          <w:rFonts w:cs="Arial"/>
          <w:b/>
          <w:szCs w:val="24"/>
        </w:rPr>
        <w:t xml:space="preserve"> Process</w:t>
      </w:r>
    </w:p>
    <w:p w14:paraId="31DD6D45" w14:textId="20791649" w:rsidR="00A710E9" w:rsidRPr="003B5280" w:rsidRDefault="00A710E9" w:rsidP="00EC088F">
      <w:pPr>
        <w:spacing w:before="240"/>
        <w:rPr>
          <w:rFonts w:cs="Arial"/>
          <w:szCs w:val="24"/>
        </w:rPr>
      </w:pPr>
      <w:r w:rsidRPr="003B5280">
        <w:rPr>
          <w:rFonts w:cs="Arial"/>
          <w:szCs w:val="24"/>
        </w:rPr>
        <w:t xml:space="preserve">In conducting the </w:t>
      </w:r>
      <w:r w:rsidR="00DE629E" w:rsidRPr="003B5280">
        <w:rPr>
          <w:rFonts w:cs="Arial"/>
          <w:szCs w:val="24"/>
        </w:rPr>
        <w:t>CLNA</w:t>
      </w:r>
      <w:r w:rsidRPr="003B5280">
        <w:rPr>
          <w:rFonts w:cs="Arial"/>
          <w:szCs w:val="24"/>
        </w:rPr>
        <w:t xml:space="preserve"> under subsection 134(c), and developing the local application described in subsection 134(b), an eligible </w:t>
      </w:r>
      <w:r w:rsidR="003E6DA6" w:rsidRPr="003B5280">
        <w:rPr>
          <w:rFonts w:cs="Arial"/>
          <w:szCs w:val="24"/>
        </w:rPr>
        <w:t xml:space="preserve">grant </w:t>
      </w:r>
      <w:r w:rsidRPr="003B5280">
        <w:rPr>
          <w:rFonts w:cs="Arial"/>
          <w:szCs w:val="24"/>
        </w:rPr>
        <w:t>recipient shall involve a diverse body of stakeholders, including, at a minimum—</w:t>
      </w:r>
    </w:p>
    <w:p w14:paraId="5474B8F5" w14:textId="77777777" w:rsidR="00A710E9" w:rsidRPr="003B5280" w:rsidRDefault="00A710E9" w:rsidP="0026752B">
      <w:pPr>
        <w:pStyle w:val="ListParagraph"/>
        <w:numPr>
          <w:ilvl w:val="0"/>
          <w:numId w:val="1"/>
        </w:numPr>
        <w:contextualSpacing w:val="0"/>
        <w:rPr>
          <w:rFonts w:cs="Arial"/>
          <w:szCs w:val="24"/>
        </w:rPr>
      </w:pPr>
      <w:r w:rsidRPr="003B5280">
        <w:rPr>
          <w:rFonts w:cs="Arial"/>
          <w:szCs w:val="24"/>
        </w:rPr>
        <w:t>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p w14:paraId="1CE86566" w14:textId="77777777" w:rsidR="00A710E9" w:rsidRPr="003B5280" w:rsidRDefault="00A710E9" w:rsidP="0026752B">
      <w:pPr>
        <w:pStyle w:val="ListParagraph"/>
        <w:numPr>
          <w:ilvl w:val="0"/>
          <w:numId w:val="1"/>
        </w:numPr>
        <w:contextualSpacing w:val="0"/>
        <w:rPr>
          <w:rFonts w:cs="Arial"/>
          <w:szCs w:val="24"/>
        </w:rPr>
      </w:pPr>
      <w:r w:rsidRPr="003B5280">
        <w:rPr>
          <w:rFonts w:cs="Arial"/>
          <w:szCs w:val="24"/>
        </w:rPr>
        <w:t>representatives of career and technical education programs at postsecondary educational institutions, including faculty and administrators;</w:t>
      </w:r>
    </w:p>
    <w:p w14:paraId="1A86BE18" w14:textId="251DB444" w:rsidR="00A710E9" w:rsidRPr="003B5280" w:rsidRDefault="00A710E9" w:rsidP="0026752B">
      <w:pPr>
        <w:pStyle w:val="ListParagraph"/>
        <w:numPr>
          <w:ilvl w:val="0"/>
          <w:numId w:val="1"/>
        </w:numPr>
        <w:contextualSpacing w:val="0"/>
        <w:rPr>
          <w:rFonts w:cs="Arial"/>
          <w:szCs w:val="24"/>
        </w:rPr>
      </w:pPr>
      <w:r w:rsidRPr="003B5280">
        <w:rPr>
          <w:rFonts w:cs="Arial"/>
          <w:szCs w:val="24"/>
        </w:rPr>
        <w:t xml:space="preserve">representatives of the </w:t>
      </w:r>
      <w:r w:rsidR="00B470C8">
        <w:rPr>
          <w:rFonts w:cs="Arial"/>
          <w:szCs w:val="24"/>
        </w:rPr>
        <w:t>s</w:t>
      </w:r>
      <w:r w:rsidR="00B470C8" w:rsidRPr="003B5280">
        <w:rPr>
          <w:rFonts w:cs="Arial"/>
          <w:szCs w:val="24"/>
        </w:rPr>
        <w:t xml:space="preserve">tate </w:t>
      </w:r>
      <w:r w:rsidRPr="003B5280">
        <w:rPr>
          <w:rFonts w:cs="Arial"/>
          <w:szCs w:val="24"/>
        </w:rPr>
        <w:t>board or local workforce development boards and a range of local or regional businesses or industries;</w:t>
      </w:r>
    </w:p>
    <w:p w14:paraId="3E374F7F" w14:textId="77777777" w:rsidR="00A710E9" w:rsidRPr="003B5280" w:rsidRDefault="00A710E9" w:rsidP="0026752B">
      <w:pPr>
        <w:pStyle w:val="ListParagraph"/>
        <w:numPr>
          <w:ilvl w:val="0"/>
          <w:numId w:val="1"/>
        </w:numPr>
        <w:contextualSpacing w:val="0"/>
        <w:rPr>
          <w:rFonts w:cs="Arial"/>
          <w:szCs w:val="24"/>
        </w:rPr>
      </w:pPr>
      <w:r w:rsidRPr="003B5280">
        <w:rPr>
          <w:rFonts w:cs="Arial"/>
          <w:szCs w:val="24"/>
        </w:rPr>
        <w:t>parents and students;</w:t>
      </w:r>
    </w:p>
    <w:p w14:paraId="6AF19E7D" w14:textId="77777777" w:rsidR="00A710E9" w:rsidRPr="003B5280" w:rsidRDefault="00A710E9" w:rsidP="0026752B">
      <w:pPr>
        <w:pStyle w:val="ListParagraph"/>
        <w:numPr>
          <w:ilvl w:val="0"/>
          <w:numId w:val="1"/>
        </w:numPr>
        <w:contextualSpacing w:val="0"/>
        <w:rPr>
          <w:rFonts w:cs="Arial"/>
          <w:szCs w:val="24"/>
        </w:rPr>
      </w:pPr>
      <w:r w:rsidRPr="003B5280">
        <w:rPr>
          <w:rFonts w:cs="Arial"/>
          <w:szCs w:val="24"/>
        </w:rPr>
        <w:t>represe</w:t>
      </w:r>
      <w:r w:rsidR="0052012C" w:rsidRPr="003B5280">
        <w:rPr>
          <w:rFonts w:cs="Arial"/>
          <w:szCs w:val="24"/>
        </w:rPr>
        <w:t>ntatives of special populations</w:t>
      </w:r>
      <w:r w:rsidRPr="003B5280">
        <w:rPr>
          <w:rFonts w:cs="Arial"/>
          <w:szCs w:val="24"/>
        </w:rPr>
        <w:t>;</w:t>
      </w:r>
    </w:p>
    <w:p w14:paraId="525A1C11" w14:textId="7F994B66" w:rsidR="00A710E9" w:rsidRPr="003B5280" w:rsidRDefault="00A710E9" w:rsidP="0026752B">
      <w:pPr>
        <w:pStyle w:val="ListParagraph"/>
        <w:numPr>
          <w:ilvl w:val="0"/>
          <w:numId w:val="1"/>
        </w:numPr>
        <w:contextualSpacing w:val="0"/>
        <w:rPr>
          <w:rFonts w:cs="Arial"/>
          <w:szCs w:val="24"/>
        </w:rPr>
      </w:pPr>
      <w:r w:rsidRPr="003B5280">
        <w:rPr>
          <w:rFonts w:cs="Arial"/>
          <w:szCs w:val="24"/>
        </w:rPr>
        <w:t>representatives of regional or local agencies serving out-of-school youth, homeless children and youth, and at-risk youth (as defined in section 1432 of the Elementary and Secondary Education Act of 1965);</w:t>
      </w:r>
    </w:p>
    <w:p w14:paraId="56E208DB" w14:textId="36EE78D3" w:rsidR="00DE629E" w:rsidRPr="003B5280" w:rsidRDefault="00A710E9" w:rsidP="0026752B">
      <w:pPr>
        <w:pStyle w:val="ListParagraph"/>
        <w:numPr>
          <w:ilvl w:val="0"/>
          <w:numId w:val="1"/>
        </w:numPr>
        <w:contextualSpacing w:val="0"/>
        <w:rPr>
          <w:rFonts w:cs="Arial"/>
          <w:szCs w:val="24"/>
        </w:rPr>
      </w:pPr>
      <w:r w:rsidRPr="003B5280">
        <w:rPr>
          <w:rFonts w:cs="Arial"/>
          <w:szCs w:val="24"/>
        </w:rPr>
        <w:t>representatives of Indian Tribes and Tribal organizations in the State, where applicable; and</w:t>
      </w:r>
    </w:p>
    <w:p w14:paraId="65F39F5A" w14:textId="3803A424" w:rsidR="00A710E9" w:rsidRPr="003B5280" w:rsidRDefault="00A710E9" w:rsidP="0026752B">
      <w:pPr>
        <w:pStyle w:val="ListParagraph"/>
        <w:numPr>
          <w:ilvl w:val="0"/>
          <w:numId w:val="1"/>
        </w:numPr>
        <w:contextualSpacing w:val="0"/>
        <w:rPr>
          <w:rFonts w:cs="Arial"/>
          <w:szCs w:val="24"/>
        </w:rPr>
      </w:pPr>
      <w:r w:rsidRPr="003B5280">
        <w:rPr>
          <w:rFonts w:cs="Arial"/>
          <w:szCs w:val="24"/>
        </w:rPr>
        <w:t xml:space="preserve">any other stakeholders that the eligible agency may require the eligible </w:t>
      </w:r>
      <w:r w:rsidR="003E6DA6" w:rsidRPr="003B5280">
        <w:rPr>
          <w:rFonts w:cs="Arial"/>
          <w:szCs w:val="24"/>
        </w:rPr>
        <w:t xml:space="preserve">grant </w:t>
      </w:r>
      <w:r w:rsidRPr="003B5280">
        <w:rPr>
          <w:rFonts w:cs="Arial"/>
          <w:szCs w:val="24"/>
        </w:rPr>
        <w:t>recipient to consult.</w:t>
      </w:r>
    </w:p>
    <w:p w14:paraId="4CA047A0" w14:textId="7D2150BC" w:rsidR="00B7791E" w:rsidRDefault="00813826" w:rsidP="00813826">
      <w:pPr>
        <w:rPr>
          <w:rFonts w:cs="Arial"/>
          <w:szCs w:val="24"/>
        </w:rPr>
      </w:pPr>
      <w:r w:rsidRPr="003B5280">
        <w:rPr>
          <w:rFonts w:cs="Arial"/>
          <w:szCs w:val="24"/>
        </w:rPr>
        <w:t xml:space="preserve">Be sure to check Appendix D: </w:t>
      </w:r>
      <w:r w:rsidR="005C5352" w:rsidRPr="005C5352">
        <w:rPr>
          <w:rFonts w:cs="Arial"/>
          <w:szCs w:val="24"/>
        </w:rPr>
        <w:t>Definitions from Perkins V Law</w:t>
      </w:r>
      <w:r w:rsidR="00153A07">
        <w:rPr>
          <w:rFonts w:cs="Arial"/>
          <w:szCs w:val="24"/>
        </w:rPr>
        <w:t>,</w:t>
      </w:r>
      <w:r w:rsidRPr="003B5280">
        <w:rPr>
          <w:rFonts w:cs="Arial"/>
          <w:szCs w:val="24"/>
        </w:rPr>
        <w:t xml:space="preserve"> to see how the Perkins V law defines key Perkins</w:t>
      </w:r>
      <w:r w:rsidR="00987C80">
        <w:rPr>
          <w:rFonts w:cs="Arial"/>
          <w:szCs w:val="24"/>
        </w:rPr>
        <w:t xml:space="preserve"> V</w:t>
      </w:r>
      <w:r w:rsidRPr="003B5280">
        <w:rPr>
          <w:rFonts w:cs="Arial"/>
          <w:szCs w:val="24"/>
        </w:rPr>
        <w:t>-specific and CTE-specific term</w:t>
      </w:r>
      <w:r w:rsidR="0079360B" w:rsidRPr="003B5280">
        <w:rPr>
          <w:rFonts w:cs="Arial"/>
          <w:szCs w:val="24"/>
        </w:rPr>
        <w:t>s</w:t>
      </w:r>
      <w:r w:rsidRPr="003B5280">
        <w:rPr>
          <w:rFonts w:cs="Arial"/>
          <w:szCs w:val="24"/>
        </w:rPr>
        <w:t>.</w:t>
      </w:r>
    </w:p>
    <w:p w14:paraId="7EBCB9AA" w14:textId="45C5B43C" w:rsidR="003F7528" w:rsidRDefault="003F7528" w:rsidP="00813826">
      <w:pPr>
        <w:rPr>
          <w:rFonts w:cs="Arial"/>
          <w:szCs w:val="24"/>
        </w:rPr>
      </w:pPr>
      <w:r>
        <w:rPr>
          <w:rFonts w:cs="Arial"/>
          <w:szCs w:val="24"/>
        </w:rPr>
        <w:br w:type="page"/>
      </w:r>
    </w:p>
    <w:p w14:paraId="66D0C68D" w14:textId="4DD9FDB4" w:rsidR="00A710E9" w:rsidRPr="00DA3AE2" w:rsidRDefault="00A710E9" w:rsidP="0092422D">
      <w:pPr>
        <w:pStyle w:val="ListParagraph"/>
        <w:numPr>
          <w:ilvl w:val="0"/>
          <w:numId w:val="6"/>
        </w:numPr>
        <w:spacing w:before="240"/>
        <w:ind w:left="360"/>
        <w:contextualSpacing w:val="0"/>
        <w:rPr>
          <w:b/>
        </w:rPr>
      </w:pPr>
      <w:r w:rsidRPr="00DA3AE2">
        <w:rPr>
          <w:b/>
        </w:rPr>
        <w:lastRenderedPageBreak/>
        <w:t xml:space="preserve">Please indicate the key stakeholders (individuals and groups) involved in the </w:t>
      </w:r>
      <w:r w:rsidR="00FF1EA0">
        <w:rPr>
          <w:b/>
        </w:rPr>
        <w:t xml:space="preserve">development and </w:t>
      </w:r>
      <w:r w:rsidRPr="00DA3AE2">
        <w:rPr>
          <w:b/>
        </w:rPr>
        <w:t xml:space="preserve">completion of this </w:t>
      </w:r>
      <w:r w:rsidR="00CF4644" w:rsidRPr="00DA3AE2">
        <w:rPr>
          <w:b/>
        </w:rPr>
        <w:t>CLNA</w:t>
      </w:r>
      <w:r w:rsidRPr="00DA3AE2">
        <w:rPr>
          <w:b/>
        </w:rPr>
        <w:t>:</w:t>
      </w:r>
    </w:p>
    <w:p w14:paraId="30C56182" w14:textId="77777777" w:rsidR="00DA3AE2" w:rsidRPr="00DA3AE2" w:rsidRDefault="00DA3AE2" w:rsidP="00DA3AE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3D41062E" w14:textId="14A8CACC" w:rsidR="004D4111" w:rsidRPr="003B5280" w:rsidRDefault="00A710E9" w:rsidP="0092422D">
      <w:pPr>
        <w:pStyle w:val="ListParagraph"/>
        <w:numPr>
          <w:ilvl w:val="0"/>
          <w:numId w:val="6"/>
        </w:numPr>
        <w:spacing w:before="480"/>
        <w:ind w:left="360"/>
        <w:contextualSpacing w:val="0"/>
        <w:rPr>
          <w:rFonts w:cs="Arial"/>
          <w:b/>
          <w:szCs w:val="24"/>
        </w:rPr>
      </w:pPr>
      <w:r w:rsidRPr="003B5280">
        <w:rPr>
          <w:rFonts w:cs="Arial"/>
          <w:b/>
          <w:szCs w:val="24"/>
        </w:rPr>
        <w:t xml:space="preserve">List, by name (and optional links to), any other stakeholder groups consulted with (but not </w:t>
      </w:r>
      <w:r w:rsidRPr="00DA3AE2">
        <w:rPr>
          <w:b/>
        </w:rPr>
        <w:t>directly</w:t>
      </w:r>
      <w:r w:rsidRPr="003B5280">
        <w:rPr>
          <w:rFonts w:cs="Arial"/>
          <w:b/>
          <w:szCs w:val="24"/>
        </w:rPr>
        <w:t xml:space="preserve"> involved) in the </w:t>
      </w:r>
      <w:r w:rsidR="00FF1EA0">
        <w:rPr>
          <w:rFonts w:cs="Arial"/>
          <w:b/>
          <w:szCs w:val="24"/>
        </w:rPr>
        <w:t xml:space="preserve">development and </w:t>
      </w:r>
      <w:r w:rsidRPr="003B5280">
        <w:rPr>
          <w:rFonts w:cs="Arial"/>
          <w:b/>
          <w:szCs w:val="24"/>
        </w:rPr>
        <w:t xml:space="preserve">completion of the </w:t>
      </w:r>
      <w:r w:rsidR="00CF4644" w:rsidRPr="003B5280">
        <w:rPr>
          <w:rFonts w:cs="Arial"/>
          <w:b/>
          <w:szCs w:val="24"/>
        </w:rPr>
        <w:t>CLNA</w:t>
      </w:r>
      <w:r w:rsidRPr="003B5280">
        <w:rPr>
          <w:rFonts w:cs="Arial"/>
          <w:b/>
          <w:szCs w:val="24"/>
        </w:rPr>
        <w:t>:</w:t>
      </w:r>
    </w:p>
    <w:p w14:paraId="029D9841" w14:textId="77777777" w:rsidR="00DA3AE2" w:rsidRPr="00DA3AE2" w:rsidRDefault="00DA3AE2" w:rsidP="00DA3AE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050C7EC9" w14:textId="434C1137" w:rsidR="00A710E9" w:rsidRPr="003B5280" w:rsidRDefault="00A710E9" w:rsidP="0092422D">
      <w:pPr>
        <w:pStyle w:val="ListParagraph"/>
        <w:numPr>
          <w:ilvl w:val="0"/>
          <w:numId w:val="6"/>
        </w:numPr>
        <w:spacing w:before="480"/>
        <w:ind w:left="360"/>
        <w:contextualSpacing w:val="0"/>
        <w:rPr>
          <w:rFonts w:cs="Arial"/>
          <w:b/>
          <w:szCs w:val="24"/>
        </w:rPr>
      </w:pPr>
      <w:r w:rsidRPr="00DA3AE2">
        <w:rPr>
          <w:rFonts w:cs="Arial"/>
          <w:b/>
          <w:szCs w:val="24"/>
        </w:rPr>
        <w:t>Summarize</w:t>
      </w:r>
      <w:r w:rsidRPr="003B5280">
        <w:rPr>
          <w:rFonts w:cs="Arial"/>
          <w:b/>
          <w:szCs w:val="24"/>
        </w:rPr>
        <w:t xml:space="preserve"> the key stakeholder feedback:</w:t>
      </w:r>
    </w:p>
    <w:p w14:paraId="4E2E2100" w14:textId="77777777" w:rsidR="00DA3AE2" w:rsidRPr="00DA3AE2" w:rsidRDefault="00DA3AE2" w:rsidP="00DA3AE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54C3857A" w14:textId="74564BFF" w:rsidR="00A710E9" w:rsidRPr="003B5280" w:rsidRDefault="00A710E9" w:rsidP="00EC088F">
      <w:pPr>
        <w:spacing w:before="480"/>
        <w:rPr>
          <w:rFonts w:cs="Arial"/>
          <w:szCs w:val="24"/>
        </w:rPr>
      </w:pPr>
      <w:r w:rsidRPr="0051362F">
        <w:rPr>
          <w:rFonts w:cs="Arial"/>
          <w:b/>
          <w:color w:val="222A35" w:themeColor="text2" w:themeShade="80"/>
          <w:szCs w:val="24"/>
        </w:rPr>
        <w:t>NOTE</w:t>
      </w:r>
      <w:r w:rsidRPr="003B5280">
        <w:rPr>
          <w:rFonts w:cs="Arial"/>
          <w:szCs w:val="24"/>
        </w:rPr>
        <w:t xml:space="preserve">: Evidence of stakeholder engagement would include such documentation as </w:t>
      </w:r>
      <w:r w:rsidR="007F63CD" w:rsidRPr="003B5280">
        <w:rPr>
          <w:rFonts w:cs="Arial"/>
          <w:szCs w:val="24"/>
        </w:rPr>
        <w:t xml:space="preserve">meeting agendas, notes, copies of handouts shared, </w:t>
      </w:r>
      <w:r w:rsidR="00AE6545" w:rsidRPr="003B5280">
        <w:rPr>
          <w:rFonts w:cs="Arial"/>
          <w:szCs w:val="24"/>
        </w:rPr>
        <w:t>a list of participants (names, i</w:t>
      </w:r>
      <w:r w:rsidR="007F63CD" w:rsidRPr="003B5280">
        <w:rPr>
          <w:rFonts w:cs="Arial"/>
          <w:szCs w:val="24"/>
        </w:rPr>
        <w:t>nstitution, title, phone</w:t>
      </w:r>
      <w:r w:rsidR="00B470C8">
        <w:rPr>
          <w:rFonts w:cs="Arial"/>
          <w:szCs w:val="24"/>
        </w:rPr>
        <w:t>,</w:t>
      </w:r>
      <w:r w:rsidR="007F63CD" w:rsidRPr="003B5280">
        <w:rPr>
          <w:rFonts w:cs="Arial"/>
          <w:szCs w:val="24"/>
        </w:rPr>
        <w:t xml:space="preserve"> and email)</w:t>
      </w:r>
      <w:r w:rsidR="00B470C8">
        <w:rPr>
          <w:rFonts w:cs="Arial"/>
          <w:szCs w:val="24"/>
        </w:rPr>
        <w:t>,</w:t>
      </w:r>
      <w:r w:rsidR="007F63CD" w:rsidRPr="003B5280">
        <w:rPr>
          <w:rFonts w:cs="Arial"/>
          <w:szCs w:val="24"/>
        </w:rPr>
        <w:t xml:space="preserve"> and sign-in sheets.</w:t>
      </w:r>
    </w:p>
    <w:p w14:paraId="21FF6909" w14:textId="77777777" w:rsidR="00C957E0" w:rsidRPr="003B5280" w:rsidRDefault="00C957E0" w:rsidP="00D8677D">
      <w:pPr>
        <w:pStyle w:val="TOCHeading"/>
        <w:spacing w:before="0"/>
        <w:rPr>
          <w:rFonts w:cs="Arial"/>
          <w:sz w:val="24"/>
          <w:szCs w:val="24"/>
        </w:rPr>
        <w:sectPr w:rsidR="00C957E0" w:rsidRPr="003B5280" w:rsidSect="00A133E0">
          <w:pgSz w:w="12240" w:h="15840"/>
          <w:pgMar w:top="1440" w:right="1440" w:bottom="1440" w:left="1440" w:header="720" w:footer="720" w:gutter="0"/>
          <w:cols w:space="720"/>
          <w:titlePg/>
          <w:docGrid w:linePitch="360"/>
        </w:sectPr>
      </w:pPr>
    </w:p>
    <w:p w14:paraId="40CDB802" w14:textId="0CBB049B" w:rsidR="00C957E0" w:rsidRPr="003B5280" w:rsidRDefault="00C957E0" w:rsidP="00C23D4F">
      <w:pPr>
        <w:pStyle w:val="TOCHeading"/>
        <w:spacing w:before="0"/>
        <w:jc w:val="center"/>
        <w:rPr>
          <w:rFonts w:cs="Arial"/>
          <w:sz w:val="24"/>
          <w:szCs w:val="24"/>
        </w:rPr>
      </w:pPr>
      <w:r w:rsidRPr="003B5280">
        <w:rPr>
          <w:rFonts w:cs="Arial"/>
          <w:sz w:val="24"/>
          <w:szCs w:val="24"/>
        </w:rPr>
        <w:lastRenderedPageBreak/>
        <w:t xml:space="preserve">Stakeholders Participation </w:t>
      </w:r>
      <w:r w:rsidR="001F0A58" w:rsidRPr="003B5280">
        <w:rPr>
          <w:rFonts w:cs="Arial"/>
          <w:sz w:val="24"/>
          <w:szCs w:val="24"/>
        </w:rPr>
        <w:t>Template</w:t>
      </w:r>
    </w:p>
    <w:p w14:paraId="6CC57407" w14:textId="15AAD378" w:rsidR="00C957E0" w:rsidRPr="003B5280" w:rsidRDefault="00C957E0" w:rsidP="00C23D4F">
      <w:pPr>
        <w:pBdr>
          <w:top w:val="single" w:sz="4" w:space="12" w:color="auto"/>
        </w:pBdr>
        <w:jc w:val="center"/>
        <w:rPr>
          <w:rFonts w:cs="Arial"/>
          <w:szCs w:val="24"/>
        </w:rPr>
      </w:pPr>
      <w:r w:rsidRPr="003B5280">
        <w:rPr>
          <w:rFonts w:cs="Arial"/>
          <w:b/>
          <w:szCs w:val="24"/>
        </w:rPr>
        <w:t>Directions</w:t>
      </w:r>
      <w:r w:rsidRPr="003B5280">
        <w:rPr>
          <w:rFonts w:cs="Arial"/>
          <w:szCs w:val="24"/>
        </w:rPr>
        <w:t xml:space="preserve">: Use this template to list key stakeholders to </w:t>
      </w:r>
      <w:r w:rsidR="00FF1EA0">
        <w:rPr>
          <w:rFonts w:cs="Arial"/>
          <w:szCs w:val="24"/>
        </w:rPr>
        <w:t>consult with</w:t>
      </w:r>
      <w:r w:rsidR="00FF1EA0" w:rsidRPr="003B5280">
        <w:rPr>
          <w:rFonts w:cs="Arial"/>
          <w:szCs w:val="24"/>
        </w:rPr>
        <w:t xml:space="preserve"> </w:t>
      </w:r>
      <w:r w:rsidRPr="003B5280">
        <w:rPr>
          <w:rFonts w:cs="Arial"/>
          <w:szCs w:val="24"/>
        </w:rPr>
        <w:t xml:space="preserve">in the </w:t>
      </w:r>
      <w:r w:rsidR="00D11A57">
        <w:rPr>
          <w:rFonts w:cs="Arial"/>
          <w:szCs w:val="24"/>
        </w:rPr>
        <w:t>CLNA</w:t>
      </w:r>
      <w:r w:rsidRPr="003B5280">
        <w:rPr>
          <w:rFonts w:cs="Arial"/>
          <w:szCs w:val="24"/>
        </w:rPr>
        <w:t xml:space="preserve"> </w:t>
      </w:r>
      <w:r w:rsidR="00FF1EA0">
        <w:rPr>
          <w:rFonts w:cs="Arial"/>
          <w:szCs w:val="24"/>
        </w:rPr>
        <w:t xml:space="preserve">development </w:t>
      </w:r>
      <w:r w:rsidRPr="003B5280">
        <w:rPr>
          <w:rFonts w:cs="Arial"/>
          <w:szCs w:val="24"/>
        </w:rPr>
        <w:t>process. Use additional sheets, as necessary.</w:t>
      </w:r>
    </w:p>
    <w:tbl>
      <w:tblPr>
        <w:tblStyle w:val="TableGrid"/>
        <w:tblW w:w="12887" w:type="dxa"/>
        <w:tblInd w:w="-9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Caption w:val="Stakeholder Participation Table"/>
        <w:tblDescription w:val="Column 1, Stakeholder Category; Column 2, Name; Column 3, Organization/Institution Representing; Column 4, Title; and Column 5, Email/Contact Information"/>
      </w:tblPr>
      <w:tblGrid>
        <w:gridCol w:w="2210"/>
        <w:gridCol w:w="2972"/>
        <w:gridCol w:w="3379"/>
        <w:gridCol w:w="2239"/>
        <w:gridCol w:w="2087"/>
      </w:tblGrid>
      <w:tr w:rsidR="00C957E0" w:rsidRPr="003B5280" w14:paraId="596F1544" w14:textId="77777777" w:rsidTr="00643ED0">
        <w:trPr>
          <w:cantSplit/>
          <w:trHeight w:val="360"/>
          <w:tblHeader/>
        </w:trPr>
        <w:tc>
          <w:tcPr>
            <w:tcW w:w="2210" w:type="dxa"/>
            <w:tcBorders>
              <w:bottom w:val="single" w:sz="4" w:space="0" w:color="auto"/>
            </w:tcBorders>
            <w:shd w:val="clear" w:color="auto" w:fill="0070C0"/>
            <w:vAlign w:val="center"/>
          </w:tcPr>
          <w:p w14:paraId="3B2E69CC" w14:textId="55D6CF6E" w:rsidR="00C957E0" w:rsidRPr="003B5280" w:rsidRDefault="00C23D4F" w:rsidP="00C23D4F">
            <w:pPr>
              <w:spacing w:before="120" w:after="120"/>
              <w:ind w:left="72" w:right="-58"/>
              <w:jc w:val="center"/>
              <w:rPr>
                <w:rFonts w:cs="Arial"/>
                <w:b/>
                <w:color w:val="FFFFFF" w:themeColor="background1"/>
                <w:szCs w:val="24"/>
              </w:rPr>
            </w:pPr>
            <w:r>
              <w:rPr>
                <w:rFonts w:cs="Arial"/>
                <w:b/>
                <w:color w:val="FFFFFF" w:themeColor="background1"/>
                <w:szCs w:val="24"/>
              </w:rPr>
              <w:t>Stakeholder Category</w:t>
            </w:r>
          </w:p>
        </w:tc>
        <w:tc>
          <w:tcPr>
            <w:tcW w:w="2972" w:type="dxa"/>
            <w:tcBorders>
              <w:bottom w:val="single" w:sz="4" w:space="0" w:color="auto"/>
            </w:tcBorders>
            <w:shd w:val="clear" w:color="auto" w:fill="0070C0"/>
            <w:vAlign w:val="center"/>
          </w:tcPr>
          <w:p w14:paraId="7E9D8A5A" w14:textId="77777777" w:rsidR="00C957E0" w:rsidRPr="003B5280" w:rsidRDefault="00C957E0" w:rsidP="00C23D4F">
            <w:pPr>
              <w:spacing w:before="120" w:after="120"/>
              <w:ind w:left="270"/>
              <w:jc w:val="center"/>
              <w:rPr>
                <w:rFonts w:cs="Arial"/>
                <w:b/>
                <w:color w:val="FFFFFF" w:themeColor="background1"/>
                <w:szCs w:val="24"/>
              </w:rPr>
            </w:pPr>
            <w:r w:rsidRPr="003B5280">
              <w:rPr>
                <w:rFonts w:cs="Arial"/>
                <w:b/>
                <w:color w:val="FFFFFF" w:themeColor="background1"/>
                <w:szCs w:val="24"/>
              </w:rPr>
              <w:t>Name</w:t>
            </w:r>
          </w:p>
        </w:tc>
        <w:tc>
          <w:tcPr>
            <w:tcW w:w="3379" w:type="dxa"/>
            <w:tcBorders>
              <w:bottom w:val="single" w:sz="4" w:space="0" w:color="auto"/>
            </w:tcBorders>
            <w:shd w:val="clear" w:color="auto" w:fill="0070C0"/>
            <w:vAlign w:val="center"/>
          </w:tcPr>
          <w:p w14:paraId="7CD19754" w14:textId="4C5E1811" w:rsidR="00C957E0" w:rsidRPr="003B5280" w:rsidRDefault="00C957E0" w:rsidP="00C23D4F">
            <w:pPr>
              <w:spacing w:before="120" w:after="120"/>
              <w:ind w:left="31"/>
              <w:jc w:val="center"/>
              <w:rPr>
                <w:rFonts w:cs="Arial"/>
                <w:b/>
                <w:color w:val="FFFFFF" w:themeColor="background1"/>
                <w:szCs w:val="24"/>
              </w:rPr>
            </w:pPr>
            <w:r w:rsidRPr="003B5280">
              <w:rPr>
                <w:rFonts w:cs="Arial"/>
                <w:b/>
                <w:color w:val="FFFFFF" w:themeColor="background1"/>
                <w:szCs w:val="24"/>
              </w:rPr>
              <w:t>Organization/</w:t>
            </w:r>
            <w:r w:rsidR="00C23D4F">
              <w:rPr>
                <w:rFonts w:cs="Arial"/>
                <w:b/>
                <w:color w:val="FFFFFF" w:themeColor="background1"/>
                <w:szCs w:val="24"/>
              </w:rPr>
              <w:t>I</w:t>
            </w:r>
            <w:r w:rsidRPr="003B5280">
              <w:rPr>
                <w:rFonts w:cs="Arial"/>
                <w:b/>
                <w:color w:val="FFFFFF" w:themeColor="background1"/>
                <w:szCs w:val="24"/>
              </w:rPr>
              <w:t>nstitution Representing</w:t>
            </w:r>
          </w:p>
        </w:tc>
        <w:tc>
          <w:tcPr>
            <w:tcW w:w="2239" w:type="dxa"/>
            <w:tcBorders>
              <w:bottom w:val="single" w:sz="4" w:space="0" w:color="auto"/>
            </w:tcBorders>
            <w:shd w:val="clear" w:color="auto" w:fill="0070C0"/>
            <w:vAlign w:val="center"/>
          </w:tcPr>
          <w:p w14:paraId="0FA75C71" w14:textId="3571F296" w:rsidR="00C957E0" w:rsidRPr="003B5280" w:rsidRDefault="00C957E0" w:rsidP="00C23D4F">
            <w:pPr>
              <w:spacing w:before="120" w:after="120"/>
              <w:ind w:left="68"/>
              <w:jc w:val="center"/>
              <w:rPr>
                <w:rFonts w:cs="Arial"/>
                <w:b/>
                <w:color w:val="FFFFFF" w:themeColor="background1"/>
                <w:szCs w:val="24"/>
              </w:rPr>
            </w:pPr>
            <w:r w:rsidRPr="003B5280">
              <w:rPr>
                <w:rFonts w:cs="Arial"/>
                <w:b/>
                <w:color w:val="FFFFFF" w:themeColor="background1"/>
                <w:szCs w:val="24"/>
              </w:rPr>
              <w:t>Title</w:t>
            </w:r>
          </w:p>
        </w:tc>
        <w:tc>
          <w:tcPr>
            <w:tcW w:w="2087" w:type="dxa"/>
            <w:tcBorders>
              <w:bottom w:val="single" w:sz="4" w:space="0" w:color="auto"/>
            </w:tcBorders>
            <w:shd w:val="clear" w:color="auto" w:fill="0070C0"/>
            <w:vAlign w:val="center"/>
          </w:tcPr>
          <w:p w14:paraId="22921652" w14:textId="179690A0" w:rsidR="00C957E0" w:rsidRPr="003B5280" w:rsidRDefault="00C957E0" w:rsidP="00C23D4F">
            <w:pPr>
              <w:spacing w:before="120" w:after="120"/>
              <w:jc w:val="center"/>
              <w:rPr>
                <w:rFonts w:cs="Arial"/>
                <w:b/>
                <w:color w:val="FFFFFF" w:themeColor="background1"/>
                <w:szCs w:val="24"/>
              </w:rPr>
            </w:pPr>
            <w:r w:rsidRPr="003B5280">
              <w:rPr>
                <w:rFonts w:cs="Arial"/>
                <w:b/>
                <w:color w:val="FFFFFF" w:themeColor="background1"/>
                <w:szCs w:val="24"/>
              </w:rPr>
              <w:t>Email/Contact Inf</w:t>
            </w:r>
            <w:r w:rsidR="00C23D4F">
              <w:rPr>
                <w:rFonts w:cs="Arial"/>
                <w:b/>
                <w:color w:val="FFFFFF" w:themeColor="background1"/>
                <w:szCs w:val="24"/>
              </w:rPr>
              <w:t>ormation</w:t>
            </w:r>
          </w:p>
        </w:tc>
      </w:tr>
      <w:tr w:rsidR="00C23D4F" w:rsidRPr="003B5280" w14:paraId="5E068C63" w14:textId="77777777" w:rsidTr="00643ED0">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A460FAE" w14:textId="2AC04E7B" w:rsidR="00C23D4F" w:rsidRPr="003B5280" w:rsidRDefault="00C23D4F" w:rsidP="00C23D4F">
            <w:pPr>
              <w:spacing w:before="120" w:after="120"/>
              <w:ind w:left="72" w:right="-58"/>
              <w:jc w:val="center"/>
              <w:rPr>
                <w:rFonts w:cs="Arial"/>
                <w:szCs w:val="24"/>
              </w:rPr>
            </w:pPr>
            <w:r w:rsidRPr="003B5280">
              <w:rPr>
                <w:rFonts w:cs="Arial"/>
                <w:szCs w:val="24"/>
              </w:rPr>
              <w:t>Secondary CTE Faculty</w:t>
            </w:r>
          </w:p>
        </w:tc>
        <w:tc>
          <w:tcPr>
            <w:tcW w:w="2972" w:type="dxa"/>
            <w:tcBorders>
              <w:top w:val="single" w:sz="4" w:space="0" w:color="auto"/>
              <w:left w:val="single" w:sz="4" w:space="0" w:color="auto"/>
              <w:bottom w:val="single" w:sz="4" w:space="0" w:color="auto"/>
              <w:right w:val="single" w:sz="4" w:space="0" w:color="auto"/>
            </w:tcBorders>
            <w:vAlign w:val="center"/>
          </w:tcPr>
          <w:p w14:paraId="0CD43365" w14:textId="3D313F85" w:rsidR="00C23D4F" w:rsidRPr="00DA3AE2" w:rsidRDefault="00C23D4F" w:rsidP="00C23D4F">
            <w:pPr>
              <w:spacing w:before="120" w:after="120"/>
              <w:ind w:left="270"/>
              <w:jc w:val="center"/>
              <w:rPr>
                <w:rFonts w:cs="Arial"/>
                <w:shd w:val="clear" w:color="auto" w:fill="D9E2F3" w:themeFill="accent5" w:themeFillTint="33"/>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43C47179" w14:textId="255EA038" w:rsidR="00C23D4F" w:rsidRPr="00DA3AE2" w:rsidRDefault="00C23D4F" w:rsidP="00C23D4F">
            <w:pPr>
              <w:spacing w:before="120" w:after="120"/>
              <w:ind w:left="31"/>
              <w:jc w:val="center"/>
              <w:rPr>
                <w:rFonts w:cs="Arial"/>
                <w:shd w:val="clear" w:color="auto" w:fill="D9E2F3" w:themeFill="accent5" w:themeFillTint="33"/>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6242093E" w14:textId="3A354216" w:rsidR="00C23D4F" w:rsidRPr="00DA3AE2" w:rsidRDefault="00C23D4F" w:rsidP="00C23D4F">
            <w:pPr>
              <w:spacing w:before="120" w:after="120"/>
              <w:ind w:left="68"/>
              <w:jc w:val="center"/>
              <w:rPr>
                <w:rFonts w:cs="Arial"/>
                <w:shd w:val="clear" w:color="auto" w:fill="D9E2F3" w:themeFill="accent5" w:themeFillTint="33"/>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1A698B02" w14:textId="2835133F" w:rsidR="00C23D4F" w:rsidRPr="00DA3AE2" w:rsidRDefault="00C23D4F" w:rsidP="00C23D4F">
            <w:pPr>
              <w:spacing w:before="120" w:after="120"/>
              <w:jc w:val="center"/>
              <w:rPr>
                <w:rFonts w:cs="Arial"/>
                <w:shd w:val="clear" w:color="auto" w:fill="D9E2F3" w:themeFill="accent5" w:themeFillTint="33"/>
              </w:rPr>
            </w:pPr>
            <w:r w:rsidRPr="00DA3AE2">
              <w:rPr>
                <w:rFonts w:cs="Arial"/>
                <w:shd w:val="clear" w:color="auto" w:fill="D9E2F3" w:themeFill="accent5" w:themeFillTint="33"/>
              </w:rPr>
              <w:t>[Add text here]</w:t>
            </w:r>
          </w:p>
        </w:tc>
      </w:tr>
      <w:tr w:rsidR="00C23D4F" w:rsidRPr="003B5280" w14:paraId="0444680B" w14:textId="77777777" w:rsidTr="00643ED0">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7BBAD7" w14:textId="77777777" w:rsidR="00C23D4F" w:rsidRPr="003B5280" w:rsidRDefault="00C23D4F" w:rsidP="00C23D4F">
            <w:pPr>
              <w:spacing w:before="120" w:after="120"/>
              <w:ind w:left="72" w:right="-58"/>
              <w:jc w:val="center"/>
              <w:rPr>
                <w:rFonts w:cs="Arial"/>
                <w:szCs w:val="24"/>
              </w:rPr>
            </w:pPr>
            <w:r w:rsidRPr="003B5280">
              <w:rPr>
                <w:rFonts w:cs="Arial"/>
                <w:szCs w:val="24"/>
              </w:rPr>
              <w:t>Secondary Career Counselors and Academic Counselors</w:t>
            </w:r>
          </w:p>
        </w:tc>
        <w:tc>
          <w:tcPr>
            <w:tcW w:w="2972" w:type="dxa"/>
            <w:tcBorders>
              <w:top w:val="single" w:sz="4" w:space="0" w:color="auto"/>
              <w:left w:val="single" w:sz="4" w:space="0" w:color="auto"/>
              <w:bottom w:val="single" w:sz="4" w:space="0" w:color="auto"/>
              <w:right w:val="single" w:sz="4" w:space="0" w:color="auto"/>
            </w:tcBorders>
            <w:vAlign w:val="center"/>
          </w:tcPr>
          <w:p w14:paraId="04BBA958" w14:textId="02B3E2D0" w:rsidR="00C23D4F" w:rsidRPr="003B5280" w:rsidRDefault="00C23D4F" w:rsidP="00C23D4F">
            <w:pPr>
              <w:spacing w:before="120" w:after="120"/>
              <w:ind w:left="270"/>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2E5C435A" w14:textId="5D8CBEB7"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249097E2" w14:textId="1EA25BD9"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5A1F77D1" w14:textId="4B2369B3"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360019CD" w14:textId="77777777" w:rsidTr="00643ED0">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0905111" w14:textId="77777777" w:rsidR="00C23D4F" w:rsidRPr="003B5280" w:rsidRDefault="00C23D4F" w:rsidP="00C23D4F">
            <w:pPr>
              <w:spacing w:before="120" w:after="120"/>
              <w:ind w:left="72" w:right="-58"/>
              <w:jc w:val="center"/>
              <w:rPr>
                <w:rFonts w:cs="Arial"/>
                <w:szCs w:val="24"/>
              </w:rPr>
            </w:pPr>
            <w:r w:rsidRPr="003B5280">
              <w:rPr>
                <w:rFonts w:cs="Arial"/>
                <w:szCs w:val="24"/>
              </w:rPr>
              <w:t>Secondary Administrators</w:t>
            </w:r>
          </w:p>
        </w:tc>
        <w:tc>
          <w:tcPr>
            <w:tcW w:w="2972" w:type="dxa"/>
            <w:tcBorders>
              <w:top w:val="single" w:sz="4" w:space="0" w:color="auto"/>
              <w:left w:val="single" w:sz="4" w:space="0" w:color="auto"/>
              <w:bottom w:val="single" w:sz="4" w:space="0" w:color="auto"/>
              <w:right w:val="single" w:sz="4" w:space="0" w:color="auto"/>
            </w:tcBorders>
            <w:vAlign w:val="center"/>
          </w:tcPr>
          <w:p w14:paraId="4B82E30D" w14:textId="02003029" w:rsidR="00C23D4F" w:rsidRPr="003B5280" w:rsidRDefault="00C23D4F" w:rsidP="00C23D4F">
            <w:pPr>
              <w:spacing w:before="120" w:after="120"/>
              <w:ind w:left="270"/>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774D3672" w14:textId="7B7D4C04"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682EB39D" w14:textId="55AA4822"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62AD8625" w14:textId="289ACA60"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741E8422" w14:textId="77777777" w:rsidTr="00643ED0">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61326E" w14:textId="27A4CBAE" w:rsidR="00C23D4F" w:rsidRPr="003B5280" w:rsidRDefault="00C23D4F" w:rsidP="00C23D4F">
            <w:pPr>
              <w:spacing w:before="120" w:after="120"/>
              <w:ind w:left="72" w:right="-58"/>
              <w:jc w:val="center"/>
              <w:rPr>
                <w:rFonts w:cs="Arial"/>
                <w:szCs w:val="24"/>
              </w:rPr>
            </w:pPr>
            <w:r w:rsidRPr="003B5280">
              <w:rPr>
                <w:rFonts w:cs="Arial"/>
                <w:szCs w:val="24"/>
              </w:rPr>
              <w:t>Secondary Instructional Support, Paraprofessionals</w:t>
            </w:r>
          </w:p>
        </w:tc>
        <w:tc>
          <w:tcPr>
            <w:tcW w:w="2972" w:type="dxa"/>
            <w:tcBorders>
              <w:top w:val="single" w:sz="4" w:space="0" w:color="auto"/>
              <w:left w:val="single" w:sz="4" w:space="0" w:color="auto"/>
              <w:bottom w:val="single" w:sz="4" w:space="0" w:color="auto"/>
              <w:right w:val="single" w:sz="4" w:space="0" w:color="auto"/>
            </w:tcBorders>
            <w:vAlign w:val="center"/>
          </w:tcPr>
          <w:p w14:paraId="5BD88BB6" w14:textId="5C4444C6" w:rsidR="00C23D4F" w:rsidRPr="003B5280" w:rsidRDefault="00C23D4F" w:rsidP="00C23D4F">
            <w:pPr>
              <w:spacing w:before="120" w:after="120"/>
              <w:ind w:left="270"/>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1D74B8BC" w14:textId="10DA37FB"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21DFC231" w14:textId="009E11F4"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202986A1" w14:textId="55529BB7"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486FFB2F"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1AB61A5" w14:textId="77777777" w:rsidR="00C23D4F" w:rsidRPr="003B5280" w:rsidRDefault="00C23D4F" w:rsidP="00C23D4F">
            <w:pPr>
              <w:spacing w:before="120" w:after="120"/>
              <w:ind w:left="72" w:right="-58"/>
              <w:jc w:val="center"/>
              <w:rPr>
                <w:rFonts w:cs="Arial"/>
                <w:szCs w:val="24"/>
              </w:rPr>
            </w:pPr>
            <w:r w:rsidRPr="003B5280">
              <w:rPr>
                <w:rFonts w:cs="Arial"/>
                <w:szCs w:val="24"/>
              </w:rPr>
              <w:t>Postsecondary CTE Faculty</w:t>
            </w:r>
          </w:p>
        </w:tc>
        <w:tc>
          <w:tcPr>
            <w:tcW w:w="2972" w:type="dxa"/>
            <w:tcBorders>
              <w:top w:val="single" w:sz="4" w:space="0" w:color="auto"/>
              <w:left w:val="single" w:sz="4" w:space="0" w:color="auto"/>
              <w:bottom w:val="single" w:sz="4" w:space="0" w:color="auto"/>
              <w:right w:val="single" w:sz="4" w:space="0" w:color="auto"/>
            </w:tcBorders>
            <w:vAlign w:val="center"/>
          </w:tcPr>
          <w:p w14:paraId="46CDAD7D" w14:textId="0ECED43E" w:rsidR="00C23D4F" w:rsidRPr="003B5280" w:rsidRDefault="00C23D4F" w:rsidP="00C23D4F">
            <w:pPr>
              <w:spacing w:before="120" w:after="120"/>
              <w:ind w:left="-24"/>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5B85773D" w14:textId="6C186062"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2A3C4F68" w14:textId="1D8E91D6"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66BF0000" w14:textId="2444B1FA"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531AE46E"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B00103" w14:textId="77777777" w:rsidR="00C23D4F" w:rsidRPr="003B5280" w:rsidRDefault="00C23D4F" w:rsidP="00C23D4F">
            <w:pPr>
              <w:spacing w:before="120" w:after="120"/>
              <w:ind w:left="72" w:right="-58"/>
              <w:jc w:val="center"/>
              <w:rPr>
                <w:rFonts w:cs="Arial"/>
                <w:szCs w:val="24"/>
              </w:rPr>
            </w:pPr>
            <w:r w:rsidRPr="003B5280">
              <w:rPr>
                <w:rFonts w:cs="Arial"/>
                <w:szCs w:val="24"/>
              </w:rPr>
              <w:lastRenderedPageBreak/>
              <w:t>Postsecondary Administrators</w:t>
            </w:r>
          </w:p>
        </w:tc>
        <w:tc>
          <w:tcPr>
            <w:tcW w:w="2972" w:type="dxa"/>
            <w:tcBorders>
              <w:top w:val="single" w:sz="4" w:space="0" w:color="auto"/>
              <w:left w:val="single" w:sz="4" w:space="0" w:color="auto"/>
              <w:bottom w:val="single" w:sz="4" w:space="0" w:color="auto"/>
              <w:right w:val="single" w:sz="4" w:space="0" w:color="auto"/>
            </w:tcBorders>
            <w:vAlign w:val="center"/>
          </w:tcPr>
          <w:p w14:paraId="6823AAD3" w14:textId="2FB111CF" w:rsidR="00C23D4F" w:rsidRPr="003B5280" w:rsidRDefault="00C23D4F" w:rsidP="00C23D4F">
            <w:pPr>
              <w:spacing w:before="120" w:after="120"/>
              <w:ind w:left="-24"/>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3B5D5F95" w14:textId="7E36738D"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0828A56F" w14:textId="017D7811"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1A5F3FAF" w14:textId="7A6C8168"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7EC7C14D"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329ADE7" w14:textId="77777777" w:rsidR="00C23D4F" w:rsidRPr="003B5280" w:rsidRDefault="00C23D4F" w:rsidP="00C23D4F">
            <w:pPr>
              <w:spacing w:before="120" w:after="120"/>
              <w:ind w:left="72" w:right="-58"/>
              <w:jc w:val="center"/>
              <w:rPr>
                <w:rFonts w:cs="Arial"/>
                <w:szCs w:val="24"/>
              </w:rPr>
            </w:pPr>
            <w:r w:rsidRPr="003B5280">
              <w:rPr>
                <w:rFonts w:cs="Arial"/>
                <w:szCs w:val="24"/>
              </w:rPr>
              <w:t>Postsecondary Career Counseling and Advising Professionals</w:t>
            </w:r>
          </w:p>
        </w:tc>
        <w:tc>
          <w:tcPr>
            <w:tcW w:w="2972" w:type="dxa"/>
            <w:tcBorders>
              <w:top w:val="single" w:sz="4" w:space="0" w:color="auto"/>
              <w:left w:val="single" w:sz="4" w:space="0" w:color="auto"/>
              <w:bottom w:val="single" w:sz="4" w:space="0" w:color="auto"/>
              <w:right w:val="single" w:sz="4" w:space="0" w:color="auto"/>
            </w:tcBorders>
            <w:vAlign w:val="center"/>
          </w:tcPr>
          <w:p w14:paraId="510156AD" w14:textId="37051063" w:rsidR="00C23D4F" w:rsidRPr="003B5280" w:rsidRDefault="00C23D4F" w:rsidP="00C23D4F">
            <w:pPr>
              <w:spacing w:before="120" w:after="120"/>
              <w:ind w:left="-24"/>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3B6709EF" w14:textId="09FBF46B"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7AF4DC8E" w14:textId="4573D5EE"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1EBE1F69" w14:textId="2FAD7ED3"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3FEFA390"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04F5FC" w14:textId="7826A53A" w:rsidR="00C23D4F" w:rsidRPr="003B5280" w:rsidRDefault="00C23D4F" w:rsidP="00C23D4F">
            <w:pPr>
              <w:spacing w:before="120" w:after="120"/>
              <w:ind w:left="72" w:right="-58"/>
              <w:jc w:val="center"/>
              <w:rPr>
                <w:rFonts w:cs="Arial"/>
                <w:b/>
                <w:color w:val="FFFFFF" w:themeColor="background1"/>
                <w:szCs w:val="24"/>
              </w:rPr>
            </w:pPr>
            <w:r w:rsidRPr="003B5280">
              <w:rPr>
                <w:rFonts w:cs="Arial"/>
                <w:szCs w:val="24"/>
              </w:rPr>
              <w:t>Representatives of Special Populations</w:t>
            </w:r>
          </w:p>
        </w:t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D934B" w14:textId="585265CD" w:rsidR="00C23D4F" w:rsidRPr="003B5280" w:rsidRDefault="00C23D4F" w:rsidP="00C23D4F">
            <w:pPr>
              <w:spacing w:before="120" w:after="120"/>
              <w:ind w:left="-24"/>
              <w:jc w:val="center"/>
              <w:rPr>
                <w:rFonts w:cs="Arial"/>
                <w:b/>
                <w:color w:val="FFFFFF" w:themeColor="background1"/>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8A0C6" w14:textId="21DC5AA8" w:rsidR="00C23D4F" w:rsidRPr="003B5280" w:rsidRDefault="00C23D4F" w:rsidP="00C23D4F">
            <w:pPr>
              <w:spacing w:before="120" w:after="120"/>
              <w:ind w:left="31"/>
              <w:jc w:val="center"/>
              <w:rPr>
                <w:rFonts w:cs="Arial"/>
                <w:b/>
                <w:color w:val="FFFFFF" w:themeColor="background1"/>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C7F0" w14:textId="07E2D652" w:rsidR="00C23D4F" w:rsidRPr="003B5280" w:rsidRDefault="00C23D4F" w:rsidP="00C23D4F">
            <w:pPr>
              <w:spacing w:before="120" w:after="120"/>
              <w:ind w:left="68"/>
              <w:jc w:val="center"/>
              <w:rPr>
                <w:rFonts w:cs="Arial"/>
                <w:b/>
                <w:color w:val="FFFFFF" w:themeColor="background1"/>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F0D57" w14:textId="2DE72ADD" w:rsidR="00C23D4F" w:rsidRPr="003B5280" w:rsidRDefault="00C23D4F" w:rsidP="00C23D4F">
            <w:pPr>
              <w:spacing w:before="120" w:after="120"/>
              <w:jc w:val="center"/>
              <w:rPr>
                <w:rFonts w:cs="Arial"/>
                <w:b/>
                <w:color w:val="FFFFFF" w:themeColor="background1"/>
                <w:szCs w:val="24"/>
              </w:rPr>
            </w:pPr>
            <w:r w:rsidRPr="00DA3AE2">
              <w:rPr>
                <w:rFonts w:cs="Arial"/>
                <w:shd w:val="clear" w:color="auto" w:fill="D9E2F3" w:themeFill="accent5" w:themeFillTint="33"/>
              </w:rPr>
              <w:t>[Add text here]</w:t>
            </w:r>
          </w:p>
        </w:tc>
      </w:tr>
      <w:tr w:rsidR="00C23D4F" w:rsidRPr="003B5280" w14:paraId="72D4A40A"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B05C73" w14:textId="77777777" w:rsidR="00C23D4F" w:rsidRPr="003B5280" w:rsidRDefault="00C23D4F" w:rsidP="00C23D4F">
            <w:pPr>
              <w:spacing w:before="120" w:after="120"/>
              <w:ind w:left="72" w:right="-58"/>
              <w:jc w:val="center"/>
              <w:rPr>
                <w:rFonts w:cs="Arial"/>
                <w:szCs w:val="24"/>
              </w:rPr>
            </w:pPr>
            <w:r w:rsidRPr="003B5280">
              <w:rPr>
                <w:rFonts w:cs="Arial"/>
                <w:szCs w:val="24"/>
              </w:rPr>
              <w:t>Local Workforce Development Board Member</w:t>
            </w:r>
          </w:p>
        </w:tc>
        <w:tc>
          <w:tcPr>
            <w:tcW w:w="2972" w:type="dxa"/>
            <w:tcBorders>
              <w:top w:val="single" w:sz="4" w:space="0" w:color="auto"/>
              <w:left w:val="single" w:sz="4" w:space="0" w:color="auto"/>
              <w:bottom w:val="single" w:sz="4" w:space="0" w:color="auto"/>
              <w:right w:val="single" w:sz="4" w:space="0" w:color="auto"/>
            </w:tcBorders>
            <w:vAlign w:val="center"/>
          </w:tcPr>
          <w:p w14:paraId="0BD79EEB" w14:textId="0D50DE3E" w:rsidR="00C23D4F" w:rsidRPr="003B5280" w:rsidRDefault="00C23D4F" w:rsidP="00C23D4F">
            <w:pPr>
              <w:spacing w:before="120" w:after="120"/>
              <w:ind w:left="-24"/>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69F84980" w14:textId="036C9FC9"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7528B32D" w14:textId="54BD1AE1"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356EB2F8" w14:textId="72E26C88"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2181145F"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219C8A" w14:textId="77777777" w:rsidR="00C23D4F" w:rsidRPr="003B5280" w:rsidRDefault="00C23D4F" w:rsidP="00C23D4F">
            <w:pPr>
              <w:spacing w:before="120" w:after="120"/>
              <w:ind w:left="72" w:right="-58"/>
              <w:jc w:val="center"/>
              <w:rPr>
                <w:rFonts w:cs="Arial"/>
                <w:szCs w:val="24"/>
              </w:rPr>
            </w:pPr>
            <w:r w:rsidRPr="003B5280">
              <w:rPr>
                <w:rFonts w:cs="Arial"/>
                <w:szCs w:val="24"/>
              </w:rPr>
              <w:t>Regional Economic Development Member</w:t>
            </w:r>
          </w:p>
        </w:tc>
        <w:tc>
          <w:tcPr>
            <w:tcW w:w="2972" w:type="dxa"/>
            <w:tcBorders>
              <w:top w:val="single" w:sz="4" w:space="0" w:color="auto"/>
              <w:left w:val="single" w:sz="4" w:space="0" w:color="auto"/>
              <w:bottom w:val="single" w:sz="4" w:space="0" w:color="auto"/>
              <w:right w:val="single" w:sz="4" w:space="0" w:color="auto"/>
            </w:tcBorders>
            <w:vAlign w:val="center"/>
          </w:tcPr>
          <w:p w14:paraId="407F2F2D" w14:textId="726AB9F3" w:rsidR="00C23D4F" w:rsidRPr="003B5280" w:rsidRDefault="00C23D4F" w:rsidP="00C23D4F">
            <w:pPr>
              <w:spacing w:before="120" w:after="120"/>
              <w:ind w:left="-24"/>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6A41B167" w14:textId="793A82E9"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753FB75F" w14:textId="75BD1BDA"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286ABA7D" w14:textId="736AA4CD"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269A6E4F"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693A7F8" w14:textId="10AAE745" w:rsidR="00C23D4F" w:rsidRPr="003B5280" w:rsidRDefault="00C23D4F" w:rsidP="00C23D4F">
            <w:pPr>
              <w:spacing w:before="120" w:after="120"/>
              <w:ind w:left="72" w:right="-58"/>
              <w:jc w:val="center"/>
              <w:rPr>
                <w:rFonts w:cs="Arial"/>
                <w:szCs w:val="24"/>
              </w:rPr>
            </w:pPr>
            <w:r w:rsidRPr="003B5280">
              <w:rPr>
                <w:rFonts w:cs="Arial"/>
                <w:szCs w:val="24"/>
              </w:rPr>
              <w:t xml:space="preserve">Local Business </w:t>
            </w:r>
            <w:r w:rsidR="008B3334">
              <w:rPr>
                <w:rFonts w:cs="Arial"/>
                <w:szCs w:val="24"/>
              </w:rPr>
              <w:t>and</w:t>
            </w:r>
            <w:r w:rsidRPr="003B5280">
              <w:rPr>
                <w:rFonts w:cs="Arial"/>
                <w:szCs w:val="24"/>
              </w:rPr>
              <w:t xml:space="preserve"> Industry Representative</w:t>
            </w:r>
          </w:p>
        </w:tc>
        <w:tc>
          <w:tcPr>
            <w:tcW w:w="2972" w:type="dxa"/>
            <w:tcBorders>
              <w:top w:val="single" w:sz="4" w:space="0" w:color="auto"/>
              <w:left w:val="single" w:sz="4" w:space="0" w:color="auto"/>
              <w:bottom w:val="single" w:sz="4" w:space="0" w:color="auto"/>
              <w:right w:val="single" w:sz="4" w:space="0" w:color="auto"/>
            </w:tcBorders>
            <w:vAlign w:val="center"/>
          </w:tcPr>
          <w:p w14:paraId="299FB7C7" w14:textId="6F1CAD04" w:rsidR="00C23D4F" w:rsidRPr="003B5280" w:rsidRDefault="00C23D4F" w:rsidP="00C23D4F">
            <w:pPr>
              <w:spacing w:before="120" w:after="120"/>
              <w:ind w:left="-24"/>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6F5A093C" w14:textId="726526A0"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6C21289F" w14:textId="72E0DEA1"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4F205645" w14:textId="1B10733E"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4EE18D10"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372C927" w14:textId="77777777" w:rsidR="00C23D4F" w:rsidRPr="003B5280" w:rsidRDefault="00C23D4F" w:rsidP="00C23D4F">
            <w:pPr>
              <w:spacing w:before="120" w:after="120"/>
              <w:ind w:left="72" w:right="-58"/>
              <w:jc w:val="center"/>
              <w:rPr>
                <w:rFonts w:cs="Arial"/>
                <w:szCs w:val="24"/>
              </w:rPr>
            </w:pPr>
            <w:r w:rsidRPr="003B5280">
              <w:rPr>
                <w:rFonts w:cs="Arial"/>
                <w:szCs w:val="24"/>
              </w:rPr>
              <w:lastRenderedPageBreak/>
              <w:t>Parents and Students</w:t>
            </w:r>
          </w:p>
        </w:tc>
        <w:tc>
          <w:tcPr>
            <w:tcW w:w="2972" w:type="dxa"/>
            <w:tcBorders>
              <w:top w:val="single" w:sz="4" w:space="0" w:color="auto"/>
              <w:left w:val="single" w:sz="4" w:space="0" w:color="auto"/>
              <w:bottom w:val="single" w:sz="4" w:space="0" w:color="auto"/>
              <w:right w:val="single" w:sz="4" w:space="0" w:color="auto"/>
            </w:tcBorders>
            <w:vAlign w:val="center"/>
          </w:tcPr>
          <w:p w14:paraId="059BAF71" w14:textId="3A265595" w:rsidR="00C23D4F" w:rsidRPr="003B5280" w:rsidRDefault="00C23D4F" w:rsidP="00C23D4F">
            <w:pPr>
              <w:spacing w:before="120" w:after="120"/>
              <w:ind w:left="-24"/>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40A64676" w14:textId="2D87BDFD"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45E9F07D" w14:textId="37C9C0ED"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3ABBBA29" w14:textId="6121E0B9"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1F224C17"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1AF799" w14:textId="77777777" w:rsidR="00C23D4F" w:rsidRPr="003B5280" w:rsidRDefault="00C23D4F" w:rsidP="00C23D4F">
            <w:pPr>
              <w:spacing w:before="120" w:after="120"/>
              <w:ind w:left="72" w:right="-58"/>
              <w:jc w:val="center"/>
              <w:rPr>
                <w:rFonts w:cs="Arial"/>
                <w:szCs w:val="24"/>
              </w:rPr>
            </w:pPr>
            <w:r w:rsidRPr="003B5280">
              <w:rPr>
                <w:rFonts w:cs="Arial"/>
                <w:szCs w:val="24"/>
              </w:rPr>
              <w:t>Representatives of Indian Tribes and Tribal Organizations</w:t>
            </w:r>
          </w:p>
        </w:tc>
        <w:tc>
          <w:tcPr>
            <w:tcW w:w="2972" w:type="dxa"/>
            <w:tcBorders>
              <w:top w:val="single" w:sz="4" w:space="0" w:color="auto"/>
              <w:left w:val="single" w:sz="4" w:space="0" w:color="auto"/>
              <w:bottom w:val="single" w:sz="4" w:space="0" w:color="auto"/>
              <w:right w:val="single" w:sz="4" w:space="0" w:color="auto"/>
            </w:tcBorders>
            <w:vAlign w:val="center"/>
          </w:tcPr>
          <w:p w14:paraId="47996E91" w14:textId="6BAE1AF4" w:rsidR="00C23D4F" w:rsidRPr="003B5280" w:rsidRDefault="00C23D4F" w:rsidP="00C23D4F">
            <w:pPr>
              <w:spacing w:before="120" w:after="120"/>
              <w:ind w:left="-24"/>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64337D2D" w14:textId="4B90621C"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265612A6" w14:textId="51FB0702"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4F1621FA" w14:textId="6BB6F2D2"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72E0F7C6"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F72B222" w14:textId="77777777" w:rsidR="00C23D4F" w:rsidRPr="003B5280" w:rsidRDefault="00C23D4F" w:rsidP="00C23D4F">
            <w:pPr>
              <w:spacing w:before="120" w:after="120"/>
              <w:ind w:left="72" w:right="-58"/>
              <w:jc w:val="center"/>
              <w:rPr>
                <w:rFonts w:cs="Arial"/>
                <w:szCs w:val="24"/>
              </w:rPr>
            </w:pPr>
            <w:r w:rsidRPr="003B5280">
              <w:rPr>
                <w:rFonts w:cs="Arial"/>
                <w:szCs w:val="24"/>
              </w:rPr>
              <w:t>Youth/Adult Corrections Education Representative</w:t>
            </w:r>
          </w:p>
        </w:tc>
        <w:tc>
          <w:tcPr>
            <w:tcW w:w="2972" w:type="dxa"/>
            <w:tcBorders>
              <w:top w:val="single" w:sz="4" w:space="0" w:color="auto"/>
              <w:left w:val="single" w:sz="4" w:space="0" w:color="auto"/>
              <w:bottom w:val="single" w:sz="4" w:space="0" w:color="auto"/>
              <w:right w:val="single" w:sz="4" w:space="0" w:color="auto"/>
            </w:tcBorders>
            <w:vAlign w:val="center"/>
          </w:tcPr>
          <w:p w14:paraId="5E28A03C" w14:textId="114CFD14" w:rsidR="00C23D4F" w:rsidRPr="003B5280" w:rsidRDefault="00C23D4F" w:rsidP="00C23D4F">
            <w:pPr>
              <w:spacing w:before="120" w:after="120"/>
              <w:ind w:left="-24"/>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57980E7D" w14:textId="7D10A5C8"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7F70B270" w14:textId="2648B96F"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217A7B82" w14:textId="648E456B"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r w:rsidR="00C23D4F" w:rsidRPr="003B5280" w14:paraId="220E2C14" w14:textId="77777777" w:rsidTr="00643ED0">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cantSplit/>
          <w:trHeight w:val="1152"/>
        </w:trPr>
        <w:tc>
          <w:tcPr>
            <w:tcW w:w="22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220722" w14:textId="77777777" w:rsidR="00C23D4F" w:rsidRPr="003B5280" w:rsidRDefault="00C23D4F" w:rsidP="00C23D4F">
            <w:pPr>
              <w:spacing w:before="120" w:after="120"/>
              <w:ind w:left="72" w:right="-58"/>
              <w:jc w:val="center"/>
              <w:rPr>
                <w:rFonts w:cs="Arial"/>
                <w:szCs w:val="24"/>
              </w:rPr>
            </w:pPr>
            <w:r w:rsidRPr="003B5280">
              <w:rPr>
                <w:rFonts w:cs="Arial"/>
                <w:szCs w:val="24"/>
              </w:rPr>
              <w:t>Other Relevant Stakeholders</w:t>
            </w:r>
          </w:p>
        </w:tc>
        <w:tc>
          <w:tcPr>
            <w:tcW w:w="2972" w:type="dxa"/>
            <w:tcBorders>
              <w:top w:val="single" w:sz="4" w:space="0" w:color="auto"/>
              <w:left w:val="single" w:sz="4" w:space="0" w:color="auto"/>
              <w:bottom w:val="single" w:sz="4" w:space="0" w:color="auto"/>
              <w:right w:val="single" w:sz="4" w:space="0" w:color="auto"/>
            </w:tcBorders>
            <w:vAlign w:val="center"/>
          </w:tcPr>
          <w:p w14:paraId="0C7868F7" w14:textId="5195943F" w:rsidR="00C23D4F" w:rsidRPr="003B5280" w:rsidRDefault="00C23D4F" w:rsidP="00C23D4F">
            <w:pPr>
              <w:spacing w:before="120" w:after="120"/>
              <w:ind w:left="-24"/>
              <w:jc w:val="center"/>
              <w:rPr>
                <w:rFonts w:cs="Arial"/>
                <w:szCs w:val="24"/>
              </w:rPr>
            </w:pPr>
            <w:r w:rsidRPr="00DA3AE2">
              <w:rPr>
                <w:rFonts w:cs="Arial"/>
                <w:shd w:val="clear" w:color="auto" w:fill="D9E2F3" w:themeFill="accent5" w:themeFillTint="33"/>
              </w:rPr>
              <w:t>[Add text here]</w:t>
            </w:r>
          </w:p>
        </w:tc>
        <w:tc>
          <w:tcPr>
            <w:tcW w:w="3379" w:type="dxa"/>
            <w:tcBorders>
              <w:top w:val="single" w:sz="4" w:space="0" w:color="auto"/>
              <w:left w:val="single" w:sz="4" w:space="0" w:color="auto"/>
              <w:bottom w:val="single" w:sz="4" w:space="0" w:color="auto"/>
              <w:right w:val="single" w:sz="4" w:space="0" w:color="auto"/>
            </w:tcBorders>
            <w:vAlign w:val="center"/>
          </w:tcPr>
          <w:p w14:paraId="025F7565" w14:textId="02B4F327" w:rsidR="00C23D4F" w:rsidRPr="003B5280" w:rsidRDefault="00C23D4F" w:rsidP="00C23D4F">
            <w:pPr>
              <w:spacing w:before="120" w:after="120"/>
              <w:ind w:left="31"/>
              <w:jc w:val="center"/>
              <w:rPr>
                <w:rFonts w:cs="Arial"/>
                <w:szCs w:val="24"/>
              </w:rPr>
            </w:pPr>
            <w:r w:rsidRPr="00DA3AE2">
              <w:rPr>
                <w:rFonts w:cs="Arial"/>
                <w:shd w:val="clear" w:color="auto" w:fill="D9E2F3" w:themeFill="accent5" w:themeFillTint="33"/>
              </w:rPr>
              <w:t>[Add text here]</w:t>
            </w:r>
          </w:p>
        </w:tc>
        <w:tc>
          <w:tcPr>
            <w:tcW w:w="2239" w:type="dxa"/>
            <w:tcBorders>
              <w:top w:val="single" w:sz="4" w:space="0" w:color="auto"/>
              <w:left w:val="single" w:sz="4" w:space="0" w:color="auto"/>
              <w:bottom w:val="single" w:sz="4" w:space="0" w:color="auto"/>
              <w:right w:val="single" w:sz="4" w:space="0" w:color="auto"/>
            </w:tcBorders>
            <w:vAlign w:val="center"/>
          </w:tcPr>
          <w:p w14:paraId="232756DF" w14:textId="4EFEABC5" w:rsidR="00C23D4F" w:rsidRPr="003B5280" w:rsidRDefault="00C23D4F" w:rsidP="00C23D4F">
            <w:pPr>
              <w:spacing w:before="120" w:after="120"/>
              <w:ind w:left="68"/>
              <w:jc w:val="center"/>
              <w:rPr>
                <w:rFonts w:cs="Arial"/>
                <w:szCs w:val="24"/>
              </w:rPr>
            </w:pPr>
            <w:r w:rsidRPr="00DA3AE2">
              <w:rPr>
                <w:rFonts w:cs="Arial"/>
                <w:shd w:val="clear" w:color="auto" w:fill="D9E2F3" w:themeFill="accent5" w:themeFillTint="33"/>
              </w:rPr>
              <w:t>[Add text here]</w:t>
            </w:r>
          </w:p>
        </w:tc>
        <w:tc>
          <w:tcPr>
            <w:tcW w:w="2087" w:type="dxa"/>
            <w:tcBorders>
              <w:top w:val="single" w:sz="4" w:space="0" w:color="auto"/>
              <w:left w:val="single" w:sz="4" w:space="0" w:color="auto"/>
              <w:bottom w:val="single" w:sz="4" w:space="0" w:color="auto"/>
              <w:right w:val="single" w:sz="4" w:space="0" w:color="auto"/>
            </w:tcBorders>
            <w:vAlign w:val="center"/>
          </w:tcPr>
          <w:p w14:paraId="373C5ED0" w14:textId="4109FFB3" w:rsidR="00C23D4F" w:rsidRPr="003B5280" w:rsidRDefault="00C23D4F" w:rsidP="00C23D4F">
            <w:pPr>
              <w:spacing w:before="120" w:after="120"/>
              <w:jc w:val="center"/>
              <w:rPr>
                <w:rFonts w:cs="Arial"/>
                <w:szCs w:val="24"/>
              </w:rPr>
            </w:pPr>
            <w:r w:rsidRPr="00DA3AE2">
              <w:rPr>
                <w:rFonts w:cs="Arial"/>
                <w:shd w:val="clear" w:color="auto" w:fill="D9E2F3" w:themeFill="accent5" w:themeFillTint="33"/>
              </w:rPr>
              <w:t>[Add text here]</w:t>
            </w:r>
          </w:p>
        </w:tc>
      </w:tr>
    </w:tbl>
    <w:p w14:paraId="5A8B9A50" w14:textId="77777777" w:rsidR="00C957E0" w:rsidRPr="003B5280" w:rsidRDefault="00C957E0" w:rsidP="00C957E0">
      <w:pPr>
        <w:spacing w:after="160" w:line="259" w:lineRule="auto"/>
        <w:rPr>
          <w:rFonts w:cs="Arial"/>
          <w:b/>
          <w:szCs w:val="24"/>
        </w:rPr>
      </w:pPr>
    </w:p>
    <w:p w14:paraId="771690D6" w14:textId="79D34CE0" w:rsidR="00C957E0" w:rsidRPr="003B5280" w:rsidRDefault="00C957E0" w:rsidP="00011301">
      <w:pPr>
        <w:rPr>
          <w:rFonts w:cs="Arial"/>
          <w:b/>
          <w:color w:val="538135" w:themeColor="accent6" w:themeShade="BF"/>
          <w:szCs w:val="24"/>
        </w:rPr>
        <w:sectPr w:rsidR="00C957E0" w:rsidRPr="003B5280" w:rsidSect="003B5280">
          <w:footerReference w:type="default" r:id="rId11"/>
          <w:pgSz w:w="15840" w:h="12240" w:orient="landscape"/>
          <w:pgMar w:top="1440" w:right="1440" w:bottom="1440" w:left="1440" w:header="720" w:footer="720" w:gutter="0"/>
          <w:cols w:space="720"/>
          <w:docGrid w:linePitch="360"/>
        </w:sectPr>
      </w:pPr>
    </w:p>
    <w:p w14:paraId="4236491B" w14:textId="557F4FED" w:rsidR="00737D3B" w:rsidRPr="00716F28" w:rsidRDefault="00737D3B" w:rsidP="00716F28">
      <w:pPr>
        <w:pStyle w:val="Heading2"/>
        <w:jc w:val="center"/>
        <w:rPr>
          <w:rStyle w:val="Hyperlink"/>
          <w:color w:val="auto"/>
          <w:u w:val="none"/>
        </w:rPr>
      </w:pPr>
      <w:bookmarkStart w:id="14" w:name="_Toc42617273"/>
      <w:bookmarkStart w:id="15" w:name="Question2InDepthData"/>
      <w:r w:rsidRPr="00716F28">
        <w:rPr>
          <w:rStyle w:val="Hyperlink"/>
          <w:color w:val="auto"/>
          <w:u w:val="none"/>
        </w:rPr>
        <w:lastRenderedPageBreak/>
        <w:t>Question 2</w:t>
      </w:r>
      <w:r w:rsidR="00B23EA9">
        <w:rPr>
          <w:rStyle w:val="Hyperlink"/>
          <w:color w:val="auto"/>
          <w:u w:val="none"/>
        </w:rPr>
        <w:t>A</w:t>
      </w:r>
      <w:r w:rsidRPr="00716F28">
        <w:rPr>
          <w:rStyle w:val="Hyperlink"/>
          <w:color w:val="auto"/>
          <w:u w:val="none"/>
        </w:rPr>
        <w:t>: Student Performance on Required Performance Indicators</w:t>
      </w:r>
      <w:bookmarkEnd w:id="14"/>
    </w:p>
    <w:p w14:paraId="39EDCD6B" w14:textId="68EE6D57" w:rsidR="00BC640E" w:rsidRPr="00716F28" w:rsidRDefault="00000000" w:rsidP="00716F28">
      <w:pPr>
        <w:pStyle w:val="Heading3"/>
      </w:pPr>
      <w:hyperlink w:anchor="TableOfContents" w:history="1">
        <w:bookmarkStart w:id="16" w:name="_Toc42617274"/>
        <w:r w:rsidR="00BC640E" w:rsidRPr="00716F28">
          <w:rPr>
            <w:rStyle w:val="Hyperlink"/>
            <w:color w:val="538135" w:themeColor="accent6" w:themeShade="BF"/>
            <w:u w:val="none"/>
          </w:rPr>
          <w:t>Question 2</w:t>
        </w:r>
        <w:r w:rsidR="00DC1CAB" w:rsidRPr="00716F28">
          <w:rPr>
            <w:rStyle w:val="Hyperlink"/>
            <w:color w:val="538135" w:themeColor="accent6" w:themeShade="BF"/>
            <w:u w:val="none"/>
          </w:rPr>
          <w:t>: Data</w:t>
        </w:r>
        <w:bookmarkEnd w:id="16"/>
      </w:hyperlink>
    </w:p>
    <w:bookmarkEnd w:id="15"/>
    <w:p w14:paraId="3B0AE044" w14:textId="420C4BA6" w:rsidR="005D09D5" w:rsidRPr="00EF1265" w:rsidRDefault="005D09D5" w:rsidP="004A765C">
      <w:pPr>
        <w:spacing w:before="240"/>
        <w:rPr>
          <w:rFonts w:cs="Arial"/>
          <w:b/>
          <w:color w:val="0070C0"/>
          <w:szCs w:val="24"/>
        </w:rPr>
      </w:pPr>
      <w:r w:rsidRPr="003B5280">
        <w:rPr>
          <w:rFonts w:cs="Arial"/>
          <w:b/>
          <w:color w:val="0070C0"/>
          <w:szCs w:val="24"/>
        </w:rPr>
        <w:t xml:space="preserve">Section 134(c)(2)(A): Student </w:t>
      </w:r>
      <w:r w:rsidRPr="00EF1265">
        <w:rPr>
          <w:rFonts w:cs="Arial"/>
          <w:b/>
          <w:color w:val="0070C0"/>
          <w:szCs w:val="24"/>
        </w:rPr>
        <w:t xml:space="preserve">Performance </w:t>
      </w:r>
      <w:r w:rsidR="0089291A" w:rsidRPr="00EF1265">
        <w:rPr>
          <w:rFonts w:cs="Arial"/>
          <w:b/>
          <w:color w:val="0070C0"/>
          <w:szCs w:val="24"/>
        </w:rPr>
        <w:t>o</w:t>
      </w:r>
      <w:r w:rsidRPr="00EF1265">
        <w:rPr>
          <w:rFonts w:cs="Arial"/>
          <w:b/>
          <w:color w:val="0070C0"/>
          <w:szCs w:val="24"/>
        </w:rPr>
        <w:t>n Required Performance Indicators</w:t>
      </w:r>
    </w:p>
    <w:p w14:paraId="6AAC365D" w14:textId="76E56CB8" w:rsidR="00655BED" w:rsidRPr="00EF1265" w:rsidRDefault="00655BED" w:rsidP="00655BED">
      <w:pPr>
        <w:spacing w:before="240"/>
        <w:rPr>
          <w:rStyle w:val="Heading5Char"/>
          <w:rFonts w:ascii="Arial" w:hAnsi="Arial" w:cs="Arial"/>
        </w:rPr>
      </w:pPr>
      <w:bookmarkStart w:id="17" w:name="_Hlk42863588"/>
      <w:r w:rsidRPr="00EF1265">
        <w:rPr>
          <w:rStyle w:val="Heading5Char"/>
          <w:rFonts w:ascii="Arial" w:hAnsi="Arial" w:cs="Arial"/>
        </w:rPr>
        <w:t xml:space="preserve">LEA student performance on required performance indicators is based on the state determined performance levels (SDPLs), as described in the Federal Perkins V State Plan, page 176. The Federal Perkins V State Plan is currently under review with the U. S. Department of Education, to review the State Board of Education (SBE) approved Federal Perkins V State Plan please visit the SBE’s March 2020 Meeting Agenda web page at, </w:t>
      </w:r>
      <w:hyperlink r:id="rId12" w:tooltip="Link tothe SBE's March 2020 meeting agenda" w:history="1">
        <w:r w:rsidRPr="00EF1265">
          <w:rPr>
            <w:rStyle w:val="Hyperlink"/>
            <w:rFonts w:eastAsiaTheme="majorEastAsia" w:cs="Arial"/>
            <w:szCs w:val="24"/>
          </w:rPr>
          <w:t>https://www.cde.ca.gov/be/ag/ag/yr20/agenda202003.asp</w:t>
        </w:r>
      </w:hyperlink>
      <w:r w:rsidRPr="00EF1265">
        <w:rPr>
          <w:rStyle w:val="Heading5Char"/>
          <w:rFonts w:ascii="Arial" w:hAnsi="Arial" w:cs="Arial"/>
        </w:rPr>
        <w:t xml:space="preserve">, Agenda Item 04, Addendum Attachment 1. </w:t>
      </w:r>
    </w:p>
    <w:tbl>
      <w:tblPr>
        <w:tblStyle w:val="TableGrid"/>
        <w:tblW w:w="12482" w:type="dxa"/>
        <w:tblLayout w:type="fixed"/>
        <w:tblLook w:val="01E0" w:firstRow="1" w:lastRow="1" w:firstColumn="1" w:lastColumn="1" w:noHBand="0" w:noVBand="0"/>
        <w:tblDescription w:val="State Determined Performance Levels Form Table, California: Column 1 lists Indicators/Secondary Indicators, Column 2 lists baseline level, Column 3 lists FY 2020 Performance Levels, Column 4 lists FY 2021 Performance Levels, Column 5 lists FY 2022 Performance Levels, and Column 6 lists FY 2023 Performance Levels."/>
      </w:tblPr>
      <w:tblGrid>
        <w:gridCol w:w="6120"/>
        <w:gridCol w:w="1322"/>
        <w:gridCol w:w="1260"/>
        <w:gridCol w:w="1260"/>
        <w:gridCol w:w="1260"/>
        <w:gridCol w:w="1260"/>
      </w:tblGrid>
      <w:tr w:rsidR="000B5F9E" w:rsidRPr="00EF1265" w14:paraId="3AFB0EAA" w14:textId="77777777" w:rsidTr="0009079E">
        <w:trPr>
          <w:cantSplit/>
          <w:trHeight w:val="576"/>
          <w:tblHeader/>
        </w:trPr>
        <w:tc>
          <w:tcPr>
            <w:tcW w:w="6120" w:type="dxa"/>
          </w:tcPr>
          <w:bookmarkEnd w:id="17"/>
          <w:p w14:paraId="65567053" w14:textId="569F1B91" w:rsidR="000B5F9E" w:rsidRPr="00EF1265" w:rsidRDefault="000B5F9E" w:rsidP="003E715F">
            <w:pPr>
              <w:pStyle w:val="TableParagraph"/>
              <w:spacing w:before="60" w:after="60" w:line="240" w:lineRule="auto"/>
              <w:ind w:left="684" w:right="321"/>
              <w:jc w:val="center"/>
              <w:rPr>
                <w:b/>
                <w:sz w:val="24"/>
                <w:szCs w:val="24"/>
              </w:rPr>
            </w:pPr>
            <w:r w:rsidRPr="00EF1265">
              <w:rPr>
                <w:b/>
                <w:sz w:val="24"/>
                <w:szCs w:val="24"/>
              </w:rPr>
              <w:t>Indicators</w:t>
            </w:r>
          </w:p>
        </w:tc>
        <w:tc>
          <w:tcPr>
            <w:tcW w:w="1322" w:type="dxa"/>
          </w:tcPr>
          <w:p w14:paraId="40201A36" w14:textId="6A82D963" w:rsidR="000B5F9E" w:rsidRPr="00EF1265" w:rsidRDefault="000B5F9E" w:rsidP="003E715F">
            <w:pPr>
              <w:pStyle w:val="TableParagraph"/>
              <w:spacing w:before="60" w:after="60" w:line="240" w:lineRule="auto"/>
              <w:jc w:val="center"/>
              <w:rPr>
                <w:b/>
                <w:sz w:val="24"/>
                <w:szCs w:val="24"/>
              </w:rPr>
            </w:pPr>
            <w:r w:rsidRPr="00EF1265">
              <w:rPr>
                <w:b/>
                <w:sz w:val="24"/>
                <w:szCs w:val="24"/>
              </w:rPr>
              <w:t>Baseline</w:t>
            </w:r>
          </w:p>
        </w:tc>
        <w:tc>
          <w:tcPr>
            <w:tcW w:w="1260" w:type="dxa"/>
          </w:tcPr>
          <w:p w14:paraId="2A9A5F56" w14:textId="362D4D24" w:rsidR="000B5F9E" w:rsidRPr="00EF1265" w:rsidRDefault="000B5F9E" w:rsidP="003E715F">
            <w:pPr>
              <w:pStyle w:val="TableParagraph"/>
              <w:spacing w:before="60" w:after="60" w:line="240" w:lineRule="auto"/>
              <w:jc w:val="center"/>
              <w:rPr>
                <w:b/>
                <w:sz w:val="24"/>
                <w:szCs w:val="24"/>
              </w:rPr>
            </w:pPr>
            <w:r w:rsidRPr="00EF1265">
              <w:rPr>
                <w:b/>
                <w:sz w:val="24"/>
                <w:szCs w:val="24"/>
              </w:rPr>
              <w:t>FY 2020</w:t>
            </w:r>
          </w:p>
        </w:tc>
        <w:tc>
          <w:tcPr>
            <w:tcW w:w="1260" w:type="dxa"/>
          </w:tcPr>
          <w:p w14:paraId="7F483849" w14:textId="1FA00722" w:rsidR="000B5F9E" w:rsidRPr="00EF1265" w:rsidRDefault="000B5F9E" w:rsidP="003E715F">
            <w:pPr>
              <w:pStyle w:val="TableParagraph"/>
              <w:spacing w:before="60" w:after="60" w:line="240" w:lineRule="auto"/>
              <w:jc w:val="center"/>
              <w:rPr>
                <w:b/>
                <w:sz w:val="24"/>
                <w:szCs w:val="24"/>
              </w:rPr>
            </w:pPr>
            <w:r w:rsidRPr="00EF1265">
              <w:rPr>
                <w:b/>
                <w:sz w:val="24"/>
                <w:szCs w:val="24"/>
              </w:rPr>
              <w:t>FY 2021</w:t>
            </w:r>
          </w:p>
        </w:tc>
        <w:tc>
          <w:tcPr>
            <w:tcW w:w="1260" w:type="dxa"/>
          </w:tcPr>
          <w:p w14:paraId="10A444C1" w14:textId="6469447E" w:rsidR="000B5F9E" w:rsidRPr="00EF1265" w:rsidRDefault="000B5F9E" w:rsidP="003E715F">
            <w:pPr>
              <w:pStyle w:val="TableParagraph"/>
              <w:spacing w:before="60" w:after="60" w:line="240" w:lineRule="auto"/>
              <w:jc w:val="center"/>
              <w:rPr>
                <w:b/>
                <w:sz w:val="24"/>
                <w:szCs w:val="24"/>
              </w:rPr>
            </w:pPr>
            <w:r w:rsidRPr="00EF1265">
              <w:rPr>
                <w:b/>
                <w:sz w:val="24"/>
                <w:szCs w:val="24"/>
              </w:rPr>
              <w:t>FY 2022</w:t>
            </w:r>
          </w:p>
        </w:tc>
        <w:tc>
          <w:tcPr>
            <w:tcW w:w="1260" w:type="dxa"/>
          </w:tcPr>
          <w:p w14:paraId="08EE59E3" w14:textId="3A30E468" w:rsidR="000B5F9E" w:rsidRPr="00EF1265" w:rsidRDefault="000B5F9E" w:rsidP="003E715F">
            <w:pPr>
              <w:pStyle w:val="TableParagraph"/>
              <w:spacing w:before="60" w:after="60" w:line="240" w:lineRule="auto"/>
              <w:jc w:val="center"/>
              <w:rPr>
                <w:b/>
                <w:sz w:val="24"/>
                <w:szCs w:val="24"/>
              </w:rPr>
            </w:pPr>
            <w:r w:rsidRPr="00EF1265">
              <w:rPr>
                <w:b/>
                <w:sz w:val="24"/>
                <w:szCs w:val="24"/>
              </w:rPr>
              <w:t>FY 2023</w:t>
            </w:r>
          </w:p>
        </w:tc>
      </w:tr>
      <w:tr w:rsidR="000B5F9E" w:rsidRPr="00EF1265" w14:paraId="57D9B5D6" w14:textId="77777777" w:rsidTr="0009079E">
        <w:trPr>
          <w:cantSplit/>
          <w:trHeight w:val="576"/>
        </w:trPr>
        <w:tc>
          <w:tcPr>
            <w:tcW w:w="6120" w:type="dxa"/>
          </w:tcPr>
          <w:p w14:paraId="7C4D9C1B" w14:textId="77777777" w:rsidR="000B5F9E" w:rsidRPr="00EF1265" w:rsidRDefault="000B5F9E" w:rsidP="003E715F">
            <w:pPr>
              <w:pStyle w:val="TableParagraph"/>
              <w:spacing w:before="60" w:after="60" w:line="240" w:lineRule="auto"/>
              <w:ind w:left="684" w:right="321"/>
              <w:rPr>
                <w:sz w:val="24"/>
                <w:szCs w:val="24"/>
              </w:rPr>
            </w:pPr>
            <w:r w:rsidRPr="00EF1265">
              <w:rPr>
                <w:sz w:val="24"/>
                <w:szCs w:val="24"/>
              </w:rPr>
              <w:t>1S1: Four-Year Graduation Rate</w:t>
            </w:r>
          </w:p>
        </w:tc>
        <w:tc>
          <w:tcPr>
            <w:tcW w:w="1322" w:type="dxa"/>
          </w:tcPr>
          <w:p w14:paraId="486AB6E4"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88.10%</w:t>
            </w:r>
          </w:p>
        </w:tc>
        <w:tc>
          <w:tcPr>
            <w:tcW w:w="1260" w:type="dxa"/>
          </w:tcPr>
          <w:p w14:paraId="40F715C8"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89.10%</w:t>
            </w:r>
          </w:p>
        </w:tc>
        <w:tc>
          <w:tcPr>
            <w:tcW w:w="1260" w:type="dxa"/>
          </w:tcPr>
          <w:p w14:paraId="620B6209"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89.10%</w:t>
            </w:r>
          </w:p>
        </w:tc>
        <w:tc>
          <w:tcPr>
            <w:tcW w:w="1260" w:type="dxa"/>
          </w:tcPr>
          <w:p w14:paraId="69BCDEF0"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91.10%</w:t>
            </w:r>
          </w:p>
        </w:tc>
        <w:tc>
          <w:tcPr>
            <w:tcW w:w="1260" w:type="dxa"/>
          </w:tcPr>
          <w:p w14:paraId="0DC19E11"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91.10%</w:t>
            </w:r>
          </w:p>
        </w:tc>
      </w:tr>
      <w:tr w:rsidR="000B5F9E" w:rsidRPr="00EF1265" w14:paraId="20A3347F" w14:textId="77777777" w:rsidTr="0009079E">
        <w:trPr>
          <w:cantSplit/>
          <w:trHeight w:val="576"/>
        </w:trPr>
        <w:tc>
          <w:tcPr>
            <w:tcW w:w="6120" w:type="dxa"/>
          </w:tcPr>
          <w:p w14:paraId="5621AD68" w14:textId="77777777" w:rsidR="000B5F9E" w:rsidRPr="00EF1265" w:rsidRDefault="000B5F9E" w:rsidP="003E715F">
            <w:pPr>
              <w:pStyle w:val="TableParagraph"/>
              <w:spacing w:before="60" w:after="60" w:line="240" w:lineRule="auto"/>
              <w:ind w:left="684" w:right="321"/>
              <w:rPr>
                <w:sz w:val="24"/>
                <w:szCs w:val="24"/>
              </w:rPr>
            </w:pPr>
            <w:r w:rsidRPr="00EF1265">
              <w:rPr>
                <w:sz w:val="24"/>
                <w:szCs w:val="24"/>
              </w:rPr>
              <w:t>1S2: Extended Graduation Rate</w:t>
            </w:r>
          </w:p>
        </w:tc>
        <w:tc>
          <w:tcPr>
            <w:tcW w:w="1322" w:type="dxa"/>
          </w:tcPr>
          <w:p w14:paraId="65064060"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Blank</w:t>
            </w:r>
          </w:p>
        </w:tc>
        <w:tc>
          <w:tcPr>
            <w:tcW w:w="1260" w:type="dxa"/>
          </w:tcPr>
          <w:p w14:paraId="3BE09BA9"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Blank</w:t>
            </w:r>
          </w:p>
        </w:tc>
        <w:tc>
          <w:tcPr>
            <w:tcW w:w="1260" w:type="dxa"/>
          </w:tcPr>
          <w:p w14:paraId="32C074BE"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Blank</w:t>
            </w:r>
          </w:p>
        </w:tc>
        <w:tc>
          <w:tcPr>
            <w:tcW w:w="1260" w:type="dxa"/>
          </w:tcPr>
          <w:p w14:paraId="1C4B6867"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Blank</w:t>
            </w:r>
          </w:p>
        </w:tc>
        <w:tc>
          <w:tcPr>
            <w:tcW w:w="1260" w:type="dxa"/>
          </w:tcPr>
          <w:p w14:paraId="13F106EB"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Blank</w:t>
            </w:r>
          </w:p>
        </w:tc>
      </w:tr>
      <w:tr w:rsidR="000B5F9E" w:rsidRPr="00EF1265" w14:paraId="3B146ED5" w14:textId="77777777" w:rsidTr="0009079E">
        <w:trPr>
          <w:cantSplit/>
          <w:trHeight w:val="576"/>
        </w:trPr>
        <w:tc>
          <w:tcPr>
            <w:tcW w:w="6120" w:type="dxa"/>
          </w:tcPr>
          <w:p w14:paraId="3021BEC9" w14:textId="77777777" w:rsidR="000B5F9E" w:rsidRPr="00EF1265" w:rsidRDefault="000B5F9E" w:rsidP="003E715F">
            <w:pPr>
              <w:pStyle w:val="TableParagraph"/>
              <w:spacing w:before="60" w:after="60" w:line="240" w:lineRule="auto"/>
              <w:ind w:left="684"/>
              <w:rPr>
                <w:sz w:val="24"/>
                <w:szCs w:val="24"/>
              </w:rPr>
            </w:pPr>
            <w:r w:rsidRPr="00EF1265">
              <w:rPr>
                <w:sz w:val="24"/>
                <w:szCs w:val="24"/>
              </w:rPr>
              <w:t>2S1: Academic Proficiency in Reading Language Arts</w:t>
            </w:r>
          </w:p>
        </w:tc>
        <w:tc>
          <w:tcPr>
            <w:tcW w:w="1322" w:type="dxa"/>
          </w:tcPr>
          <w:p w14:paraId="19A0E5E9"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60.60%</w:t>
            </w:r>
          </w:p>
        </w:tc>
        <w:tc>
          <w:tcPr>
            <w:tcW w:w="1260" w:type="dxa"/>
          </w:tcPr>
          <w:p w14:paraId="4CA0DAA9"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62.00%</w:t>
            </w:r>
          </w:p>
        </w:tc>
        <w:tc>
          <w:tcPr>
            <w:tcW w:w="1260" w:type="dxa"/>
          </w:tcPr>
          <w:p w14:paraId="51F15604"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62.00%</w:t>
            </w:r>
          </w:p>
        </w:tc>
        <w:tc>
          <w:tcPr>
            <w:tcW w:w="1260" w:type="dxa"/>
          </w:tcPr>
          <w:p w14:paraId="327DC260"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63.40%</w:t>
            </w:r>
          </w:p>
        </w:tc>
        <w:tc>
          <w:tcPr>
            <w:tcW w:w="1260" w:type="dxa"/>
          </w:tcPr>
          <w:p w14:paraId="1D96BE6F"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63.40%</w:t>
            </w:r>
          </w:p>
        </w:tc>
      </w:tr>
      <w:tr w:rsidR="000B5F9E" w:rsidRPr="00EF1265" w14:paraId="1E43F495" w14:textId="77777777" w:rsidTr="0009079E">
        <w:trPr>
          <w:cantSplit/>
          <w:trHeight w:val="576"/>
        </w:trPr>
        <w:tc>
          <w:tcPr>
            <w:tcW w:w="6120" w:type="dxa"/>
          </w:tcPr>
          <w:p w14:paraId="19ECB84C" w14:textId="77777777" w:rsidR="000B5F9E" w:rsidRPr="00EF1265" w:rsidRDefault="000B5F9E" w:rsidP="003E715F">
            <w:pPr>
              <w:pStyle w:val="TableParagraph"/>
              <w:spacing w:before="60" w:after="60" w:line="240" w:lineRule="auto"/>
              <w:ind w:left="684"/>
              <w:rPr>
                <w:sz w:val="24"/>
                <w:szCs w:val="24"/>
              </w:rPr>
            </w:pPr>
            <w:r w:rsidRPr="00EF1265">
              <w:rPr>
                <w:sz w:val="24"/>
                <w:szCs w:val="24"/>
              </w:rPr>
              <w:t>2S2: Academic Proficiency in Mathematics</w:t>
            </w:r>
          </w:p>
        </w:tc>
        <w:tc>
          <w:tcPr>
            <w:tcW w:w="1322" w:type="dxa"/>
          </w:tcPr>
          <w:p w14:paraId="29670A10"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33.00%</w:t>
            </w:r>
          </w:p>
        </w:tc>
        <w:tc>
          <w:tcPr>
            <w:tcW w:w="1260" w:type="dxa"/>
          </w:tcPr>
          <w:p w14:paraId="70F9C21B"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34.50%</w:t>
            </w:r>
          </w:p>
        </w:tc>
        <w:tc>
          <w:tcPr>
            <w:tcW w:w="1260" w:type="dxa"/>
          </w:tcPr>
          <w:p w14:paraId="38986BC9"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34.50%</w:t>
            </w:r>
          </w:p>
        </w:tc>
        <w:tc>
          <w:tcPr>
            <w:tcW w:w="1260" w:type="dxa"/>
          </w:tcPr>
          <w:p w14:paraId="4A6BE01A"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36.50%</w:t>
            </w:r>
          </w:p>
        </w:tc>
        <w:tc>
          <w:tcPr>
            <w:tcW w:w="1260" w:type="dxa"/>
          </w:tcPr>
          <w:p w14:paraId="2781165F"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36.50%</w:t>
            </w:r>
          </w:p>
        </w:tc>
      </w:tr>
      <w:tr w:rsidR="000B5F9E" w:rsidRPr="00EF1265" w14:paraId="1CD73765" w14:textId="77777777" w:rsidTr="0009079E">
        <w:trPr>
          <w:cantSplit/>
          <w:trHeight w:val="576"/>
        </w:trPr>
        <w:tc>
          <w:tcPr>
            <w:tcW w:w="6120" w:type="dxa"/>
          </w:tcPr>
          <w:p w14:paraId="300AC934" w14:textId="77777777" w:rsidR="000B5F9E" w:rsidRPr="00EF1265" w:rsidRDefault="000B5F9E" w:rsidP="003E715F">
            <w:pPr>
              <w:pStyle w:val="TableParagraph"/>
              <w:spacing w:before="60" w:after="60" w:line="240" w:lineRule="auto"/>
              <w:ind w:left="684"/>
              <w:rPr>
                <w:sz w:val="24"/>
                <w:szCs w:val="24"/>
              </w:rPr>
            </w:pPr>
            <w:r w:rsidRPr="00EF1265">
              <w:rPr>
                <w:sz w:val="24"/>
                <w:szCs w:val="24"/>
              </w:rPr>
              <w:t>2S3: Academic Proficiency in Science</w:t>
            </w:r>
          </w:p>
        </w:tc>
        <w:tc>
          <w:tcPr>
            <w:tcW w:w="1322" w:type="dxa"/>
          </w:tcPr>
          <w:p w14:paraId="28D597E6"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27.70%</w:t>
            </w:r>
          </w:p>
        </w:tc>
        <w:tc>
          <w:tcPr>
            <w:tcW w:w="1260" w:type="dxa"/>
          </w:tcPr>
          <w:p w14:paraId="25311B63"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28.20%</w:t>
            </w:r>
          </w:p>
        </w:tc>
        <w:tc>
          <w:tcPr>
            <w:tcW w:w="1260" w:type="dxa"/>
          </w:tcPr>
          <w:p w14:paraId="67F46DB8"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28.20%</w:t>
            </w:r>
          </w:p>
        </w:tc>
        <w:tc>
          <w:tcPr>
            <w:tcW w:w="1260" w:type="dxa"/>
          </w:tcPr>
          <w:p w14:paraId="272213FF"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31.20%</w:t>
            </w:r>
          </w:p>
        </w:tc>
        <w:tc>
          <w:tcPr>
            <w:tcW w:w="1260" w:type="dxa"/>
          </w:tcPr>
          <w:p w14:paraId="6165E38B"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31.20%</w:t>
            </w:r>
          </w:p>
        </w:tc>
      </w:tr>
      <w:tr w:rsidR="000B5F9E" w:rsidRPr="00EF1265" w14:paraId="36DD9214" w14:textId="77777777" w:rsidTr="0009079E">
        <w:trPr>
          <w:cantSplit/>
          <w:trHeight w:val="576"/>
        </w:trPr>
        <w:tc>
          <w:tcPr>
            <w:tcW w:w="6120" w:type="dxa"/>
          </w:tcPr>
          <w:p w14:paraId="0774E6C0" w14:textId="77777777" w:rsidR="000B5F9E" w:rsidRPr="00EF1265" w:rsidRDefault="000B5F9E" w:rsidP="003E715F">
            <w:pPr>
              <w:pStyle w:val="TableParagraph"/>
              <w:spacing w:before="60" w:after="60" w:line="240" w:lineRule="auto"/>
              <w:ind w:left="684"/>
              <w:rPr>
                <w:sz w:val="24"/>
                <w:szCs w:val="24"/>
              </w:rPr>
            </w:pPr>
            <w:r w:rsidRPr="00EF1265">
              <w:rPr>
                <w:sz w:val="24"/>
                <w:szCs w:val="24"/>
              </w:rPr>
              <w:t>3S1: Post-Program Placement</w:t>
            </w:r>
          </w:p>
        </w:tc>
        <w:tc>
          <w:tcPr>
            <w:tcW w:w="1322" w:type="dxa"/>
          </w:tcPr>
          <w:p w14:paraId="2AC50B0C"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67.20%</w:t>
            </w:r>
          </w:p>
        </w:tc>
        <w:tc>
          <w:tcPr>
            <w:tcW w:w="1260" w:type="dxa"/>
          </w:tcPr>
          <w:p w14:paraId="6445A725"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68.00%</w:t>
            </w:r>
          </w:p>
        </w:tc>
        <w:tc>
          <w:tcPr>
            <w:tcW w:w="1260" w:type="dxa"/>
          </w:tcPr>
          <w:p w14:paraId="5F2A23D6"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68.00%</w:t>
            </w:r>
          </w:p>
        </w:tc>
        <w:tc>
          <w:tcPr>
            <w:tcW w:w="1260" w:type="dxa"/>
          </w:tcPr>
          <w:p w14:paraId="6EADAA12"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69.40%</w:t>
            </w:r>
          </w:p>
        </w:tc>
        <w:tc>
          <w:tcPr>
            <w:tcW w:w="1260" w:type="dxa"/>
          </w:tcPr>
          <w:p w14:paraId="176272DF"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69.40%</w:t>
            </w:r>
          </w:p>
        </w:tc>
      </w:tr>
      <w:tr w:rsidR="000B5F9E" w:rsidRPr="00EF1265" w14:paraId="09324057" w14:textId="77777777" w:rsidTr="0009079E">
        <w:trPr>
          <w:cantSplit/>
          <w:trHeight w:val="576"/>
        </w:trPr>
        <w:tc>
          <w:tcPr>
            <w:tcW w:w="6120" w:type="dxa"/>
          </w:tcPr>
          <w:p w14:paraId="6D39E487" w14:textId="77777777" w:rsidR="000B5F9E" w:rsidRPr="00EF1265" w:rsidRDefault="000B5F9E" w:rsidP="003E715F">
            <w:pPr>
              <w:pStyle w:val="TableParagraph"/>
              <w:spacing w:before="60" w:after="60" w:line="240" w:lineRule="auto"/>
              <w:ind w:left="684"/>
              <w:rPr>
                <w:sz w:val="24"/>
                <w:szCs w:val="24"/>
              </w:rPr>
            </w:pPr>
            <w:r w:rsidRPr="00EF1265">
              <w:rPr>
                <w:sz w:val="24"/>
                <w:szCs w:val="24"/>
              </w:rPr>
              <w:t>4S1: Non-traditional Program Concentration</w:t>
            </w:r>
          </w:p>
        </w:tc>
        <w:tc>
          <w:tcPr>
            <w:tcW w:w="1322" w:type="dxa"/>
          </w:tcPr>
          <w:p w14:paraId="6100F206"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20.80%</w:t>
            </w:r>
          </w:p>
        </w:tc>
        <w:tc>
          <w:tcPr>
            <w:tcW w:w="1260" w:type="dxa"/>
          </w:tcPr>
          <w:p w14:paraId="7C51A811"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20.80%</w:t>
            </w:r>
          </w:p>
        </w:tc>
        <w:tc>
          <w:tcPr>
            <w:tcW w:w="1260" w:type="dxa"/>
          </w:tcPr>
          <w:p w14:paraId="63A996D9"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20.80%</w:t>
            </w:r>
          </w:p>
        </w:tc>
        <w:tc>
          <w:tcPr>
            <w:tcW w:w="1260" w:type="dxa"/>
          </w:tcPr>
          <w:p w14:paraId="7C0CFAA4"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21.00%</w:t>
            </w:r>
          </w:p>
        </w:tc>
        <w:tc>
          <w:tcPr>
            <w:tcW w:w="1260" w:type="dxa"/>
          </w:tcPr>
          <w:p w14:paraId="18F8506E" w14:textId="77777777" w:rsidR="000B5F9E" w:rsidRPr="00EF1265" w:rsidRDefault="000B5F9E" w:rsidP="003E715F">
            <w:pPr>
              <w:pStyle w:val="TableParagraph"/>
              <w:spacing w:before="60" w:after="60" w:line="240" w:lineRule="auto"/>
              <w:jc w:val="center"/>
              <w:rPr>
                <w:sz w:val="24"/>
                <w:szCs w:val="24"/>
              </w:rPr>
            </w:pPr>
            <w:r w:rsidRPr="00EF1265">
              <w:rPr>
                <w:sz w:val="24"/>
                <w:szCs w:val="24"/>
              </w:rPr>
              <w:t>21.00%</w:t>
            </w:r>
          </w:p>
        </w:tc>
      </w:tr>
      <w:tr w:rsidR="000B5F9E" w:rsidRPr="00EF1265" w14:paraId="37A57690" w14:textId="77777777" w:rsidTr="0009079E">
        <w:trPr>
          <w:cantSplit/>
          <w:trHeight w:val="576"/>
        </w:trPr>
        <w:tc>
          <w:tcPr>
            <w:tcW w:w="6120" w:type="dxa"/>
          </w:tcPr>
          <w:p w14:paraId="67DAFBCE" w14:textId="77777777" w:rsidR="000B5F9E" w:rsidRPr="00EF1265" w:rsidRDefault="000B5F9E" w:rsidP="003E715F">
            <w:pPr>
              <w:pStyle w:val="TableParagraph"/>
              <w:spacing w:before="60" w:after="60" w:line="240" w:lineRule="auto"/>
              <w:ind w:left="684" w:right="97"/>
              <w:rPr>
                <w:sz w:val="24"/>
                <w:szCs w:val="24"/>
              </w:rPr>
            </w:pPr>
            <w:r w:rsidRPr="00EF1265">
              <w:rPr>
                <w:sz w:val="24"/>
                <w:szCs w:val="24"/>
              </w:rPr>
              <w:t>5S1: Program Quality – Attained Recognized Postsecondary Credential</w:t>
            </w:r>
          </w:p>
        </w:tc>
        <w:tc>
          <w:tcPr>
            <w:tcW w:w="1322" w:type="dxa"/>
          </w:tcPr>
          <w:p w14:paraId="56FB0280"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769BBB38"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4F6A4190"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3A6212A5"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5F721BE8" w14:textId="77777777" w:rsidR="000B5F9E" w:rsidRPr="00EF1265" w:rsidRDefault="000B5F9E" w:rsidP="003E715F">
            <w:pPr>
              <w:spacing w:before="60" w:after="60"/>
              <w:jc w:val="center"/>
              <w:rPr>
                <w:rFonts w:cs="Arial"/>
                <w:szCs w:val="24"/>
              </w:rPr>
            </w:pPr>
            <w:r w:rsidRPr="00EF1265">
              <w:rPr>
                <w:rFonts w:cs="Arial"/>
                <w:szCs w:val="24"/>
              </w:rPr>
              <w:t>Blank</w:t>
            </w:r>
          </w:p>
        </w:tc>
      </w:tr>
      <w:tr w:rsidR="000B5F9E" w:rsidRPr="00EF1265" w14:paraId="76042E67" w14:textId="77777777" w:rsidTr="0009079E">
        <w:trPr>
          <w:cantSplit/>
          <w:trHeight w:val="576"/>
        </w:trPr>
        <w:tc>
          <w:tcPr>
            <w:tcW w:w="6120" w:type="dxa"/>
          </w:tcPr>
          <w:p w14:paraId="61C23FA3" w14:textId="77777777" w:rsidR="000B5F9E" w:rsidRPr="00EF1265" w:rsidRDefault="000B5F9E" w:rsidP="003E715F">
            <w:pPr>
              <w:pStyle w:val="TableParagraph"/>
              <w:spacing w:before="60" w:after="60" w:line="240" w:lineRule="auto"/>
              <w:ind w:left="684" w:right="321"/>
              <w:rPr>
                <w:sz w:val="24"/>
                <w:szCs w:val="24"/>
              </w:rPr>
            </w:pPr>
            <w:r w:rsidRPr="00EF1265">
              <w:rPr>
                <w:sz w:val="24"/>
                <w:szCs w:val="24"/>
              </w:rPr>
              <w:lastRenderedPageBreak/>
              <w:t>5S2: Program Quality – Attained Postsecondary Credits</w:t>
            </w:r>
          </w:p>
        </w:tc>
        <w:tc>
          <w:tcPr>
            <w:tcW w:w="1322" w:type="dxa"/>
          </w:tcPr>
          <w:p w14:paraId="74103B6F" w14:textId="77777777" w:rsidR="000B5F9E" w:rsidRPr="00EF1265" w:rsidRDefault="000B5F9E" w:rsidP="003E715F">
            <w:pPr>
              <w:spacing w:before="60" w:after="60"/>
              <w:jc w:val="center"/>
              <w:rPr>
                <w:rFonts w:cs="Arial"/>
                <w:szCs w:val="24"/>
              </w:rPr>
            </w:pPr>
            <w:r w:rsidRPr="00EF1265">
              <w:rPr>
                <w:rFonts w:cs="Arial"/>
                <w:szCs w:val="24"/>
              </w:rPr>
              <w:t>21.60%</w:t>
            </w:r>
          </w:p>
        </w:tc>
        <w:tc>
          <w:tcPr>
            <w:tcW w:w="1260" w:type="dxa"/>
          </w:tcPr>
          <w:p w14:paraId="2DC50EC1" w14:textId="77777777" w:rsidR="000B5F9E" w:rsidRPr="00EF1265" w:rsidRDefault="000B5F9E" w:rsidP="003E715F">
            <w:pPr>
              <w:spacing w:before="60" w:after="60"/>
              <w:jc w:val="center"/>
              <w:rPr>
                <w:rFonts w:cs="Arial"/>
                <w:szCs w:val="24"/>
              </w:rPr>
            </w:pPr>
            <w:r w:rsidRPr="00EF1265">
              <w:rPr>
                <w:rFonts w:cs="Arial"/>
                <w:szCs w:val="24"/>
              </w:rPr>
              <w:t>23.90%</w:t>
            </w:r>
          </w:p>
        </w:tc>
        <w:tc>
          <w:tcPr>
            <w:tcW w:w="1260" w:type="dxa"/>
          </w:tcPr>
          <w:p w14:paraId="7BD3DEA5" w14:textId="77777777" w:rsidR="000B5F9E" w:rsidRPr="00EF1265" w:rsidRDefault="000B5F9E" w:rsidP="003E715F">
            <w:pPr>
              <w:spacing w:before="60" w:after="60"/>
              <w:jc w:val="center"/>
              <w:rPr>
                <w:rFonts w:cs="Arial"/>
                <w:szCs w:val="24"/>
              </w:rPr>
            </w:pPr>
            <w:r w:rsidRPr="00EF1265">
              <w:rPr>
                <w:rFonts w:cs="Arial"/>
                <w:szCs w:val="24"/>
              </w:rPr>
              <w:t>23.90%</w:t>
            </w:r>
          </w:p>
        </w:tc>
        <w:tc>
          <w:tcPr>
            <w:tcW w:w="1260" w:type="dxa"/>
          </w:tcPr>
          <w:p w14:paraId="0A116CA9" w14:textId="77777777" w:rsidR="000B5F9E" w:rsidRPr="00EF1265" w:rsidRDefault="000B5F9E" w:rsidP="003E715F">
            <w:pPr>
              <w:spacing w:before="60" w:after="60"/>
              <w:jc w:val="center"/>
              <w:rPr>
                <w:rFonts w:cs="Arial"/>
                <w:szCs w:val="24"/>
              </w:rPr>
            </w:pPr>
            <w:r w:rsidRPr="00EF1265">
              <w:rPr>
                <w:rFonts w:cs="Arial"/>
                <w:szCs w:val="24"/>
              </w:rPr>
              <w:t>26.20%</w:t>
            </w:r>
          </w:p>
        </w:tc>
        <w:tc>
          <w:tcPr>
            <w:tcW w:w="1260" w:type="dxa"/>
          </w:tcPr>
          <w:p w14:paraId="598247AA" w14:textId="77777777" w:rsidR="000B5F9E" w:rsidRPr="00EF1265" w:rsidRDefault="000B5F9E" w:rsidP="003E715F">
            <w:pPr>
              <w:spacing w:before="60" w:after="60"/>
              <w:jc w:val="center"/>
              <w:rPr>
                <w:rFonts w:cs="Arial"/>
                <w:szCs w:val="24"/>
              </w:rPr>
            </w:pPr>
            <w:r w:rsidRPr="00EF1265">
              <w:rPr>
                <w:rFonts w:cs="Arial"/>
                <w:szCs w:val="24"/>
              </w:rPr>
              <w:t>26.20%</w:t>
            </w:r>
          </w:p>
        </w:tc>
      </w:tr>
      <w:tr w:rsidR="000B5F9E" w:rsidRPr="00EF1265" w14:paraId="2FD2FA7A" w14:textId="77777777" w:rsidTr="0009079E">
        <w:trPr>
          <w:cantSplit/>
          <w:trHeight w:val="576"/>
        </w:trPr>
        <w:tc>
          <w:tcPr>
            <w:tcW w:w="6120" w:type="dxa"/>
          </w:tcPr>
          <w:p w14:paraId="197529F8" w14:textId="77777777" w:rsidR="000B5F9E" w:rsidRPr="00EF1265" w:rsidRDefault="000B5F9E" w:rsidP="003E715F">
            <w:pPr>
              <w:pStyle w:val="TableParagraph"/>
              <w:spacing w:before="60" w:after="60" w:line="240" w:lineRule="auto"/>
              <w:ind w:left="684" w:right="514"/>
              <w:rPr>
                <w:sz w:val="24"/>
                <w:szCs w:val="24"/>
              </w:rPr>
            </w:pPr>
            <w:r w:rsidRPr="00EF1265">
              <w:rPr>
                <w:sz w:val="24"/>
                <w:szCs w:val="24"/>
              </w:rPr>
              <w:t>5S3: Program Quality – Participated in Work- Based Learning</w:t>
            </w:r>
          </w:p>
        </w:tc>
        <w:tc>
          <w:tcPr>
            <w:tcW w:w="1322" w:type="dxa"/>
          </w:tcPr>
          <w:p w14:paraId="3ED7CF02"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782D573D"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7E78C55A"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7A381A2F"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55516D17" w14:textId="77777777" w:rsidR="000B5F9E" w:rsidRPr="00EF1265" w:rsidRDefault="000B5F9E" w:rsidP="003E715F">
            <w:pPr>
              <w:spacing w:before="60" w:after="60"/>
              <w:jc w:val="center"/>
              <w:rPr>
                <w:rFonts w:cs="Arial"/>
                <w:szCs w:val="24"/>
              </w:rPr>
            </w:pPr>
            <w:r w:rsidRPr="00EF1265">
              <w:rPr>
                <w:rFonts w:cs="Arial"/>
                <w:szCs w:val="24"/>
              </w:rPr>
              <w:t>Blank</w:t>
            </w:r>
          </w:p>
        </w:tc>
      </w:tr>
      <w:tr w:rsidR="000B5F9E" w:rsidRPr="00EF1265" w14:paraId="29A1A890" w14:textId="77777777" w:rsidTr="0009079E">
        <w:trPr>
          <w:cantSplit/>
          <w:trHeight w:val="576"/>
        </w:trPr>
        <w:tc>
          <w:tcPr>
            <w:tcW w:w="6120" w:type="dxa"/>
          </w:tcPr>
          <w:p w14:paraId="4BDFDC1B" w14:textId="77777777" w:rsidR="000B5F9E" w:rsidRPr="00EF1265" w:rsidRDefault="000B5F9E" w:rsidP="003E715F">
            <w:pPr>
              <w:pStyle w:val="TableParagraph"/>
              <w:spacing w:before="60" w:after="60" w:line="240" w:lineRule="auto"/>
              <w:ind w:left="684" w:right="321"/>
              <w:rPr>
                <w:sz w:val="24"/>
                <w:szCs w:val="24"/>
              </w:rPr>
            </w:pPr>
            <w:r w:rsidRPr="00EF1265">
              <w:rPr>
                <w:sz w:val="24"/>
                <w:szCs w:val="24"/>
              </w:rPr>
              <w:t>5S4: Program Quality – Other</w:t>
            </w:r>
            <w:r w:rsidRPr="00EF1265">
              <w:rPr>
                <w:sz w:val="24"/>
                <w:szCs w:val="24"/>
                <w:vertAlign w:val="superscript"/>
              </w:rPr>
              <w:t>1</w:t>
            </w:r>
          </w:p>
        </w:tc>
        <w:tc>
          <w:tcPr>
            <w:tcW w:w="1322" w:type="dxa"/>
          </w:tcPr>
          <w:p w14:paraId="660BE414"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7139BF29"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4F677750"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4F5915CC" w14:textId="77777777" w:rsidR="000B5F9E" w:rsidRPr="00EF1265" w:rsidRDefault="000B5F9E" w:rsidP="003E715F">
            <w:pPr>
              <w:spacing w:before="60" w:after="60"/>
              <w:jc w:val="center"/>
              <w:rPr>
                <w:rFonts w:cs="Arial"/>
                <w:szCs w:val="24"/>
              </w:rPr>
            </w:pPr>
            <w:r w:rsidRPr="00EF1265">
              <w:rPr>
                <w:rFonts w:cs="Arial"/>
                <w:szCs w:val="24"/>
              </w:rPr>
              <w:t>Blank</w:t>
            </w:r>
          </w:p>
        </w:tc>
        <w:tc>
          <w:tcPr>
            <w:tcW w:w="1260" w:type="dxa"/>
          </w:tcPr>
          <w:p w14:paraId="27A615DE" w14:textId="77777777" w:rsidR="000B5F9E" w:rsidRPr="00EF1265" w:rsidRDefault="000B5F9E" w:rsidP="003E715F">
            <w:pPr>
              <w:spacing w:before="60" w:after="60"/>
              <w:jc w:val="center"/>
              <w:rPr>
                <w:rFonts w:cs="Arial"/>
                <w:szCs w:val="24"/>
              </w:rPr>
            </w:pPr>
            <w:r w:rsidRPr="00EF1265">
              <w:rPr>
                <w:rFonts w:cs="Arial"/>
                <w:szCs w:val="24"/>
              </w:rPr>
              <w:t>Blank</w:t>
            </w:r>
          </w:p>
        </w:tc>
      </w:tr>
    </w:tbl>
    <w:p w14:paraId="22A47323" w14:textId="2B395C13" w:rsidR="003E715F" w:rsidRPr="00EF1265" w:rsidRDefault="008A3FF8" w:rsidP="00EC088F">
      <w:pPr>
        <w:spacing w:before="240"/>
        <w:rPr>
          <w:rStyle w:val="Heading5Char"/>
          <w:rFonts w:ascii="Arial" w:hAnsi="Arial" w:cs="Arial"/>
        </w:rPr>
      </w:pPr>
      <w:r w:rsidRPr="00EF1265">
        <w:rPr>
          <w:rStyle w:val="Heading5Char"/>
          <w:rFonts w:ascii="Arial" w:hAnsi="Arial" w:cs="Arial"/>
        </w:rPr>
        <w:t xml:space="preserve">As described </w:t>
      </w:r>
      <w:r w:rsidR="00740399" w:rsidRPr="00EF1265">
        <w:rPr>
          <w:rStyle w:val="Heading5Char"/>
          <w:rFonts w:ascii="Arial" w:hAnsi="Arial" w:cs="Arial"/>
        </w:rPr>
        <w:t>in the Federal Perkins V State Plan</w:t>
      </w:r>
      <w:r w:rsidRPr="00EF1265">
        <w:rPr>
          <w:rStyle w:val="Heading5Char"/>
          <w:rFonts w:ascii="Arial" w:hAnsi="Arial" w:cs="Arial"/>
        </w:rPr>
        <w:t>, the state has projected forward four years and the expectation is that LEAs will do the same. There are several Perkins V accountability indicators described that currently optional in the SDPL table. LEAs are encouraged develop projections for these indicators, as described below, at the local level. The purpose for doing so is to provide a broader set of data from which LEAs can answer this question.</w:t>
      </w:r>
      <w:r w:rsidR="00740399" w:rsidRPr="00EF1265">
        <w:rPr>
          <w:rStyle w:val="Heading5Char"/>
          <w:rFonts w:ascii="Arial" w:hAnsi="Arial" w:cs="Arial"/>
        </w:rPr>
        <w:t xml:space="preserve"> For more information on the methodology of each indicator, review Section D: Accountability for results which starts on page 153 of the Federal Perkins V State Plan.</w:t>
      </w:r>
    </w:p>
    <w:p w14:paraId="1214167C" w14:textId="006AF778" w:rsidR="005529FA" w:rsidRPr="00EF1265" w:rsidRDefault="005529FA" w:rsidP="00EC088F">
      <w:pPr>
        <w:spacing w:before="240"/>
        <w:rPr>
          <w:rStyle w:val="Heading5Char"/>
          <w:rFonts w:ascii="Arial" w:hAnsi="Arial" w:cs="Arial"/>
        </w:rPr>
      </w:pPr>
      <w:r w:rsidRPr="00EF1265">
        <w:rPr>
          <w:rStyle w:val="Heading5Char"/>
          <w:rFonts w:ascii="Arial" w:hAnsi="Arial" w:cs="Arial"/>
        </w:rPr>
        <w:t xml:space="preserve">The Perkins V law defines special populations as individuals with disabilities; individuals from economically disadvantaged families, including low-income youth and adults; individuals preparing for nontraditional fields; single parents, including single pregnant women; out-of-workforce individuals; English </w:t>
      </w:r>
      <w:r w:rsidR="00DE629E" w:rsidRPr="00EF1265">
        <w:rPr>
          <w:rStyle w:val="Heading5Char"/>
          <w:rFonts w:ascii="Arial" w:hAnsi="Arial" w:cs="Arial"/>
        </w:rPr>
        <w:t xml:space="preserve">language </w:t>
      </w:r>
      <w:r w:rsidRPr="00EF1265">
        <w:rPr>
          <w:rStyle w:val="Heading5Char"/>
          <w:rFonts w:ascii="Arial" w:hAnsi="Arial" w:cs="Arial"/>
        </w:rPr>
        <w:t>learners; homeless individuals; youth who are in, or who have aged out of, the foster care system; and youth with a parent who is on active duty in the military.</w:t>
      </w:r>
    </w:p>
    <w:p w14:paraId="40015AFB" w14:textId="225BDFAF" w:rsidR="002F4661" w:rsidRPr="00EF1265" w:rsidRDefault="002F4661" w:rsidP="005034D3">
      <w:pPr>
        <w:rPr>
          <w:rFonts w:cs="Arial"/>
          <w:szCs w:val="24"/>
        </w:rPr>
      </w:pPr>
      <w:r w:rsidRPr="00EF1265">
        <w:rPr>
          <w:rFonts w:cs="Arial"/>
          <w:szCs w:val="24"/>
        </w:rPr>
        <w:t xml:space="preserve">As you consider answering this question, the following </w:t>
      </w:r>
      <w:r w:rsidR="00336261" w:rsidRPr="00EF1265">
        <w:rPr>
          <w:rFonts w:cs="Arial"/>
          <w:szCs w:val="24"/>
        </w:rPr>
        <w:t xml:space="preserve">sub-questions may be taken into </w:t>
      </w:r>
      <w:r w:rsidRPr="00EF1265">
        <w:rPr>
          <w:rFonts w:cs="Arial"/>
          <w:szCs w:val="24"/>
        </w:rPr>
        <w:t>account:</w:t>
      </w:r>
    </w:p>
    <w:p w14:paraId="3E51A271" w14:textId="2389EBCD" w:rsidR="002F4661" w:rsidRPr="00EF1265" w:rsidRDefault="002F4661" w:rsidP="002F4661">
      <w:pPr>
        <w:pStyle w:val="ListParagraph"/>
        <w:numPr>
          <w:ilvl w:val="0"/>
          <w:numId w:val="49"/>
        </w:numPr>
        <w:rPr>
          <w:rFonts w:cs="Arial"/>
          <w:szCs w:val="24"/>
        </w:rPr>
      </w:pPr>
      <w:r w:rsidRPr="00EF1265">
        <w:rPr>
          <w:rFonts w:cs="Arial"/>
          <w:szCs w:val="24"/>
        </w:rPr>
        <w:t>What happens if there are “too few” students in a particular population group?</w:t>
      </w:r>
    </w:p>
    <w:p w14:paraId="7D27ECF6" w14:textId="259B96AE" w:rsidR="002F4661" w:rsidRPr="00EF1265" w:rsidRDefault="002F4661" w:rsidP="002F4661">
      <w:pPr>
        <w:pStyle w:val="ListParagraph"/>
        <w:numPr>
          <w:ilvl w:val="0"/>
          <w:numId w:val="49"/>
        </w:numPr>
        <w:rPr>
          <w:rFonts w:cs="Arial"/>
          <w:szCs w:val="24"/>
        </w:rPr>
      </w:pPr>
      <w:r w:rsidRPr="00EF1265">
        <w:rPr>
          <w:rFonts w:cs="Arial"/>
          <w:szCs w:val="24"/>
        </w:rPr>
        <w:t>How would you address the issue when data collection is voluntary?</w:t>
      </w:r>
    </w:p>
    <w:p w14:paraId="5CF06787" w14:textId="5C5AD19B" w:rsidR="002F4661" w:rsidRPr="00EF1265" w:rsidRDefault="002F4661" w:rsidP="002F4661">
      <w:pPr>
        <w:pStyle w:val="ListParagraph"/>
        <w:numPr>
          <w:ilvl w:val="0"/>
          <w:numId w:val="49"/>
        </w:numPr>
        <w:rPr>
          <w:rFonts w:cs="Arial"/>
          <w:szCs w:val="24"/>
        </w:rPr>
      </w:pPr>
      <w:r w:rsidRPr="00EF1265">
        <w:rPr>
          <w:rFonts w:cs="Arial"/>
          <w:szCs w:val="24"/>
        </w:rPr>
        <w:t>Is there a minimum “N” size that is required for judging student performance?</w:t>
      </w:r>
    </w:p>
    <w:p w14:paraId="23281096" w14:textId="62E17761" w:rsidR="00336261" w:rsidRPr="00EF1265" w:rsidRDefault="00336261" w:rsidP="00336261">
      <w:pPr>
        <w:rPr>
          <w:rFonts w:cs="Arial"/>
          <w:szCs w:val="24"/>
        </w:rPr>
      </w:pPr>
      <w:r w:rsidRPr="00EF1265">
        <w:rPr>
          <w:rFonts w:cs="Arial"/>
          <w:szCs w:val="24"/>
        </w:rPr>
        <w:t>There may be other sub-questions that need to be considered, and these must be discussed internally within the LEA, as well as advice may be sought from the stakeholder group. The minimum requirements for answering this question are the federal Perkins V accountability indicators (the tables listed below). However, they may be local accountability indicators an LEA may wish to consider, such as those developed under the Local Control Accountability Plan.</w:t>
      </w:r>
    </w:p>
    <w:p w14:paraId="7461F392" w14:textId="7EADA258" w:rsidR="00CA03E1" w:rsidRPr="00EF1265" w:rsidRDefault="0042167E" w:rsidP="004E1EE5">
      <w:pPr>
        <w:spacing w:before="240"/>
        <w:rPr>
          <w:rFonts w:cs="Arial"/>
          <w:szCs w:val="24"/>
        </w:rPr>
      </w:pPr>
      <w:r w:rsidRPr="00EF1265">
        <w:rPr>
          <w:rFonts w:cs="Arial"/>
          <w:szCs w:val="24"/>
        </w:rPr>
        <w:lastRenderedPageBreak/>
        <w:t>In answering this question, please consider the following. The California’s College/Career Readiness Indicator (CCI) tracks graduation cohorts who also meet one or more defined categories. For categories involving CTE completion, the student must have completed a high-quality CTE pathway of not less than 300 hours with a grade of C- or better in the capstone class.  For the tables below and for reporting purposes in Perkins V, a “concentrator” is defined as a student who has completed a high-quality CTE pathway of not less than 300 hours, with a grade of C- or better in the capstone class.  In other words, the state CCI definition of a CTE completer is identical to the Perkins V definition of a concentrator.</w:t>
      </w:r>
    </w:p>
    <w:p w14:paraId="5393A646" w14:textId="0E6CDA3C" w:rsidR="00842E3D" w:rsidRDefault="00813826" w:rsidP="005034D3">
      <w:pPr>
        <w:rPr>
          <w:rFonts w:cs="Arial"/>
          <w:szCs w:val="24"/>
        </w:rPr>
      </w:pPr>
      <w:r w:rsidRPr="00EF1265">
        <w:rPr>
          <w:rFonts w:cs="Arial"/>
          <w:szCs w:val="24"/>
        </w:rPr>
        <w:t xml:space="preserve">Be sure to </w:t>
      </w:r>
      <w:r w:rsidR="004D0D03" w:rsidRPr="00EF1265">
        <w:rPr>
          <w:rFonts w:cs="Arial"/>
          <w:szCs w:val="24"/>
        </w:rPr>
        <w:t xml:space="preserve">also </w:t>
      </w:r>
      <w:r w:rsidRPr="00EF1265">
        <w:rPr>
          <w:rFonts w:cs="Arial"/>
          <w:szCs w:val="24"/>
        </w:rPr>
        <w:t>check Appendix D: Definitions from</w:t>
      </w:r>
      <w:r w:rsidRPr="003B5280">
        <w:rPr>
          <w:rFonts w:cs="Arial"/>
          <w:szCs w:val="24"/>
        </w:rPr>
        <w:t xml:space="preserve"> the Perkins V </w:t>
      </w:r>
      <w:r w:rsidR="005C5352">
        <w:rPr>
          <w:rFonts w:cs="Arial"/>
          <w:szCs w:val="24"/>
        </w:rPr>
        <w:t>L</w:t>
      </w:r>
      <w:r w:rsidRPr="003B5280">
        <w:rPr>
          <w:rFonts w:cs="Arial"/>
          <w:szCs w:val="24"/>
        </w:rPr>
        <w:t>aw</w:t>
      </w:r>
      <w:r w:rsidR="005C5352">
        <w:rPr>
          <w:rFonts w:cs="Arial"/>
          <w:szCs w:val="24"/>
        </w:rPr>
        <w:t>,</w:t>
      </w:r>
      <w:r w:rsidRPr="003B5280">
        <w:rPr>
          <w:rFonts w:cs="Arial"/>
          <w:szCs w:val="24"/>
        </w:rPr>
        <w:t xml:space="preserve"> to see how the Perkins V law defines key Perkins</w:t>
      </w:r>
      <w:r w:rsidR="00987C80">
        <w:rPr>
          <w:rFonts w:cs="Arial"/>
          <w:szCs w:val="24"/>
        </w:rPr>
        <w:t xml:space="preserve"> V</w:t>
      </w:r>
      <w:r w:rsidRPr="003B5280">
        <w:rPr>
          <w:rFonts w:cs="Arial"/>
          <w:szCs w:val="24"/>
        </w:rPr>
        <w:t>-specific and CTE-specific term</w:t>
      </w:r>
      <w:r w:rsidR="00E342AD" w:rsidRPr="003B5280">
        <w:rPr>
          <w:rFonts w:cs="Arial"/>
          <w:szCs w:val="24"/>
        </w:rPr>
        <w:t>s</w:t>
      </w:r>
      <w:r w:rsidRPr="003B5280">
        <w:rPr>
          <w:rFonts w:cs="Arial"/>
          <w:szCs w:val="24"/>
        </w:rPr>
        <w:t>.</w:t>
      </w:r>
      <w:r w:rsidR="00842E3D">
        <w:rPr>
          <w:rFonts w:cs="Arial"/>
          <w:szCs w:val="24"/>
        </w:rPr>
        <w:br w:type="page"/>
      </w:r>
    </w:p>
    <w:p w14:paraId="5C210E64" w14:textId="77777777" w:rsidR="009D0E9F" w:rsidRPr="003B5280" w:rsidRDefault="009D0E9F" w:rsidP="00EC088F">
      <w:pPr>
        <w:spacing w:before="480" w:after="120"/>
        <w:rPr>
          <w:rFonts w:cs="Arial"/>
          <w:b/>
          <w:szCs w:val="24"/>
        </w:rPr>
      </w:pPr>
      <w:r w:rsidRPr="003B5280">
        <w:rPr>
          <w:rFonts w:cs="Arial"/>
          <w:b/>
          <w:szCs w:val="24"/>
        </w:rPr>
        <w:lastRenderedPageBreak/>
        <w:t>1S1: Four-Year Graduation Rate</w:t>
      </w:r>
    </w:p>
    <w:tbl>
      <w:tblPr>
        <w:tblStyle w:val="TableGrid"/>
        <w:tblW w:w="13392" w:type="dxa"/>
        <w:tblLayout w:type="fixed"/>
        <w:tblLook w:val="04A0" w:firstRow="1" w:lastRow="0" w:firstColumn="1" w:lastColumn="0" w:noHBand="0" w:noVBand="1"/>
        <w:tblDescription w:val="Table for 1S1: Four-year graduation rate, column headers are listed below the table."/>
      </w:tblPr>
      <w:tblGrid>
        <w:gridCol w:w="1152"/>
        <w:gridCol w:w="1008"/>
        <w:gridCol w:w="864"/>
        <w:gridCol w:w="864"/>
        <w:gridCol w:w="864"/>
        <w:gridCol w:w="864"/>
        <w:gridCol w:w="864"/>
        <w:gridCol w:w="864"/>
        <w:gridCol w:w="864"/>
        <w:gridCol w:w="864"/>
        <w:gridCol w:w="864"/>
        <w:gridCol w:w="864"/>
        <w:gridCol w:w="864"/>
        <w:gridCol w:w="864"/>
        <w:gridCol w:w="864"/>
      </w:tblGrid>
      <w:tr w:rsidR="007B36E3" w:rsidRPr="003B5280" w14:paraId="0F4C2A76" w14:textId="77777777" w:rsidTr="0009079E">
        <w:trPr>
          <w:cantSplit/>
          <w:trHeight w:val="441"/>
          <w:tblHeader/>
        </w:trPr>
        <w:tc>
          <w:tcPr>
            <w:tcW w:w="1152" w:type="dxa"/>
            <w:hideMark/>
          </w:tcPr>
          <w:p w14:paraId="7B31EBDD" w14:textId="62CEB8F1" w:rsidR="007B36E3" w:rsidRPr="003B5280" w:rsidRDefault="00302A57" w:rsidP="006C4C2E">
            <w:pPr>
              <w:spacing w:before="120" w:after="120"/>
              <w:jc w:val="center"/>
              <w:rPr>
                <w:rFonts w:eastAsia="Times New Roman" w:cs="Arial"/>
                <w:b/>
                <w:bCs/>
                <w:color w:val="000000"/>
                <w:szCs w:val="24"/>
              </w:rPr>
            </w:pPr>
            <w:r>
              <w:rPr>
                <w:rFonts w:eastAsia="Times New Roman" w:cs="Arial"/>
                <w:b/>
                <w:bCs/>
                <w:color w:val="000000"/>
                <w:szCs w:val="24"/>
              </w:rPr>
              <w:t>A</w:t>
            </w:r>
          </w:p>
        </w:tc>
        <w:tc>
          <w:tcPr>
            <w:tcW w:w="1008" w:type="dxa"/>
            <w:hideMark/>
          </w:tcPr>
          <w:p w14:paraId="45327FCF" w14:textId="35BEBF5B"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3D5E1239" w14:textId="6A8C9D73"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hideMark/>
          </w:tcPr>
          <w:p w14:paraId="5CEDEF5E" w14:textId="08E726F1"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2F04E11C" w14:textId="72E8E16F"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693CC197" w14:textId="32F68A4A"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5ADBB690" w14:textId="07ED558B"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39F7A40E" w14:textId="5E60AC97"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6C5D7C95" w14:textId="318AC501"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5981559D" w14:textId="043A2385"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51BE610B" w14:textId="1C379C3E"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0F9DCA40" w14:textId="216665CF"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3364B844" w14:textId="16CF08A1"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tcPr>
          <w:p w14:paraId="39FDD954" w14:textId="5A841225"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N</w:t>
            </w:r>
          </w:p>
        </w:tc>
        <w:tc>
          <w:tcPr>
            <w:tcW w:w="864" w:type="dxa"/>
            <w:hideMark/>
          </w:tcPr>
          <w:p w14:paraId="5A873013" w14:textId="33004271" w:rsidR="007B36E3" w:rsidRPr="003B5280" w:rsidRDefault="0003727F" w:rsidP="006C4C2E">
            <w:pPr>
              <w:spacing w:before="120" w:after="120"/>
              <w:jc w:val="center"/>
              <w:rPr>
                <w:rFonts w:eastAsia="Times New Roman" w:cs="Arial"/>
                <w:b/>
                <w:bCs/>
                <w:color w:val="000000"/>
                <w:szCs w:val="24"/>
              </w:rPr>
            </w:pPr>
            <w:r>
              <w:rPr>
                <w:rFonts w:eastAsia="Times New Roman" w:cs="Arial"/>
                <w:b/>
                <w:bCs/>
                <w:color w:val="000000"/>
                <w:szCs w:val="24"/>
              </w:rPr>
              <w:t>O</w:t>
            </w:r>
          </w:p>
        </w:tc>
      </w:tr>
      <w:tr w:rsidR="004A765C" w:rsidRPr="003B5280" w14:paraId="7A34DCCA" w14:textId="77777777" w:rsidTr="0009079E">
        <w:trPr>
          <w:cantSplit/>
          <w:trHeight w:val="431"/>
          <w:tblHeader/>
        </w:trPr>
        <w:tc>
          <w:tcPr>
            <w:tcW w:w="1152" w:type="dxa"/>
            <w:hideMark/>
          </w:tcPr>
          <w:p w14:paraId="7805B75F" w14:textId="4FED2401"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2018–19</w:t>
            </w:r>
          </w:p>
        </w:tc>
        <w:tc>
          <w:tcPr>
            <w:tcW w:w="1008" w:type="dxa"/>
          </w:tcPr>
          <w:p w14:paraId="0E58B4CC"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88.1%</w:t>
            </w:r>
          </w:p>
        </w:tc>
        <w:tc>
          <w:tcPr>
            <w:tcW w:w="864" w:type="dxa"/>
            <w:hideMark/>
          </w:tcPr>
          <w:p w14:paraId="7C1C9E31" w14:textId="389F99E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0EDC4D2" w14:textId="4D6F90A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6CA4926A" w14:textId="4292C64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091DC88" w14:textId="61A3C90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6C5EFCC" w14:textId="7CA387B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28D4D43" w14:textId="46D20FC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1D9D4CA" w14:textId="20F94E9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CC50DDE" w14:textId="64AF6DD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EB1D83C" w14:textId="26A6158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7C166CA" w14:textId="6205D21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19129EE" w14:textId="4C20AD2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9023B13" w14:textId="22C3C99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5A0F071" w14:textId="1A1E32F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0D2E26CB" w14:textId="77777777" w:rsidTr="0009079E">
        <w:trPr>
          <w:cantSplit/>
          <w:trHeight w:val="306"/>
          <w:tblHeader/>
        </w:trPr>
        <w:tc>
          <w:tcPr>
            <w:tcW w:w="1152" w:type="dxa"/>
            <w:hideMark/>
          </w:tcPr>
          <w:p w14:paraId="590724FF" w14:textId="187055AB"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2019–20</w:t>
            </w:r>
          </w:p>
        </w:tc>
        <w:tc>
          <w:tcPr>
            <w:tcW w:w="1008" w:type="dxa"/>
          </w:tcPr>
          <w:p w14:paraId="02232EF8"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89.1%</w:t>
            </w:r>
          </w:p>
        </w:tc>
        <w:tc>
          <w:tcPr>
            <w:tcW w:w="864" w:type="dxa"/>
            <w:hideMark/>
          </w:tcPr>
          <w:p w14:paraId="1ACD9BE4" w14:textId="5DE01AB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CE22B5B" w14:textId="4C0D809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BA6355F" w14:textId="13CD720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25A6C41" w14:textId="6363F83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1F7E56F" w14:textId="289AFF3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E29BBC6" w14:textId="03B3BFD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2157CB7" w14:textId="1747CDF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D5E2D88" w14:textId="3916344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10584F6" w14:textId="4C95AD7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BCAB7F1" w14:textId="145A69A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AFF8C04" w14:textId="1C9FD73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8AB4BD9" w14:textId="4C19026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E8987DE" w14:textId="1396D87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1E188C2" w14:textId="77777777" w:rsidTr="0009079E">
        <w:trPr>
          <w:cantSplit/>
          <w:trHeight w:val="368"/>
          <w:tblHeader/>
        </w:trPr>
        <w:tc>
          <w:tcPr>
            <w:tcW w:w="1152" w:type="dxa"/>
          </w:tcPr>
          <w:p w14:paraId="3E92F6BD" w14:textId="78D8130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2020–21</w:t>
            </w:r>
          </w:p>
        </w:tc>
        <w:tc>
          <w:tcPr>
            <w:tcW w:w="1008" w:type="dxa"/>
          </w:tcPr>
          <w:p w14:paraId="271084F5"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89.1%</w:t>
            </w:r>
          </w:p>
        </w:tc>
        <w:tc>
          <w:tcPr>
            <w:tcW w:w="864" w:type="dxa"/>
            <w:hideMark/>
          </w:tcPr>
          <w:p w14:paraId="3FC96BBE" w14:textId="796CF38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2D372F77" w14:textId="3D0B92A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924C119" w14:textId="4B9B4C8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2109FE4" w14:textId="0D356A2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2D2D66D" w14:textId="5D3E3C4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D790351" w14:textId="21D2D18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6810D99" w14:textId="38B56CE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FF371E3" w14:textId="23E0CA8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964DA00" w14:textId="252BC57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D0BDEE1" w14:textId="6B93A0E0"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B72565F" w14:textId="3B0FF9E0"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C68656E" w14:textId="767E799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C0834E1" w14:textId="1CFB552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A87F123" w14:textId="77777777" w:rsidTr="0009079E">
        <w:trPr>
          <w:cantSplit/>
          <w:trHeight w:val="359"/>
          <w:tblHeader/>
        </w:trPr>
        <w:tc>
          <w:tcPr>
            <w:tcW w:w="1152" w:type="dxa"/>
          </w:tcPr>
          <w:p w14:paraId="74485F54" w14:textId="5C0C59CF"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2021–22</w:t>
            </w:r>
          </w:p>
        </w:tc>
        <w:tc>
          <w:tcPr>
            <w:tcW w:w="1008" w:type="dxa"/>
          </w:tcPr>
          <w:p w14:paraId="177E063D"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91.1%</w:t>
            </w:r>
          </w:p>
        </w:tc>
        <w:tc>
          <w:tcPr>
            <w:tcW w:w="864" w:type="dxa"/>
            <w:hideMark/>
          </w:tcPr>
          <w:p w14:paraId="58C21B37" w14:textId="63C8871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299AEAA4" w14:textId="0005CA1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728715E" w14:textId="1FD3D1C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591EA2F" w14:textId="5536721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9D1C80A" w14:textId="379BFC7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FF425F7" w14:textId="2FBCF3A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46131A6" w14:textId="231F8A2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FBA7AA1" w14:textId="01C6A07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FFF5DB7" w14:textId="1B43DC1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2BAE62F" w14:textId="198FAB9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71D7575" w14:textId="6EF1D63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0300848" w14:textId="6D0AA07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DBA98E1" w14:textId="70FE7FA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4B238386" w14:textId="77777777" w:rsidTr="0009079E">
        <w:trPr>
          <w:cantSplit/>
          <w:trHeight w:val="288"/>
          <w:tblHeader/>
        </w:trPr>
        <w:tc>
          <w:tcPr>
            <w:tcW w:w="1152" w:type="dxa"/>
          </w:tcPr>
          <w:p w14:paraId="4C3AC03A" w14:textId="2E3B56BE"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2022–23</w:t>
            </w:r>
          </w:p>
        </w:tc>
        <w:tc>
          <w:tcPr>
            <w:tcW w:w="1008" w:type="dxa"/>
            <w:noWrap/>
          </w:tcPr>
          <w:p w14:paraId="04ED5C4C"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91.1%</w:t>
            </w:r>
          </w:p>
        </w:tc>
        <w:tc>
          <w:tcPr>
            <w:tcW w:w="864" w:type="dxa"/>
            <w:noWrap/>
          </w:tcPr>
          <w:p w14:paraId="20FA8051" w14:textId="1EF29A6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45195973" w14:textId="7925A6E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78896931" w14:textId="1C23870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A956387" w14:textId="24C4F73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0180D14" w14:textId="763208D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5BAACB5" w14:textId="7EDBE55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5805992" w14:textId="0C0492E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7F90A43" w14:textId="3C06E60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80B661C" w14:textId="155E76F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8591BBB" w14:textId="37B656D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D89D3CA" w14:textId="4EB520D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B8EB3C9" w14:textId="4BB9F72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2C942A32" w14:textId="6E74E6C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4055FF12" w14:textId="77777777" w:rsidTr="0009079E">
        <w:trPr>
          <w:cantSplit/>
          <w:trHeight w:val="288"/>
          <w:tblHeader/>
        </w:trPr>
        <w:tc>
          <w:tcPr>
            <w:tcW w:w="1152" w:type="dxa"/>
            <w:hideMark/>
          </w:tcPr>
          <w:p w14:paraId="2C7990D6" w14:textId="5BBB2A86"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Ave</w:t>
            </w:r>
            <w:r w:rsidR="00842E3D">
              <w:rPr>
                <w:rFonts w:eastAsia="Times New Roman" w:cs="Arial"/>
                <w:color w:val="000000"/>
                <w:szCs w:val="24"/>
              </w:rPr>
              <w:t>rage</w:t>
            </w:r>
          </w:p>
        </w:tc>
        <w:tc>
          <w:tcPr>
            <w:tcW w:w="1008" w:type="dxa"/>
            <w:noWrap/>
          </w:tcPr>
          <w:p w14:paraId="4EB61D76" w14:textId="5C1CA30E" w:rsidR="004A765C" w:rsidRPr="003B5280" w:rsidRDefault="004A765C" w:rsidP="006C4C2E">
            <w:pPr>
              <w:spacing w:before="120" w:after="120"/>
              <w:jc w:val="center"/>
              <w:rPr>
                <w:rFonts w:eastAsia="Times New Roman" w:cs="Arial"/>
                <w:color w:val="000000"/>
                <w:szCs w:val="24"/>
              </w:rPr>
            </w:pPr>
            <w:r>
              <w:rPr>
                <w:rFonts w:eastAsia="Times New Roman" w:cs="Arial"/>
                <w:color w:val="000000"/>
                <w:szCs w:val="24"/>
              </w:rPr>
              <w:t>N/A</w:t>
            </w:r>
          </w:p>
        </w:tc>
        <w:tc>
          <w:tcPr>
            <w:tcW w:w="864" w:type="dxa"/>
            <w:noWrap/>
          </w:tcPr>
          <w:p w14:paraId="3B9508CA" w14:textId="5C1930B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5F7F0DD0" w14:textId="34808C4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2841DC00" w14:textId="19FEDE5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1A1B403" w14:textId="334BC3C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383798F" w14:textId="7889501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5DB2BB4" w14:textId="54FA4A1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4288C0B" w14:textId="268558E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2915684" w14:textId="6FB24FA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CB0DB9A" w14:textId="6406555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7E547A8" w14:textId="692F06B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1FAF862" w14:textId="15BA2FA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417A74A" w14:textId="384A6C0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1A7973A3" w14:textId="15C5BBA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7AA7FA5C" w14:textId="77777777" w:rsidR="004A765C" w:rsidRDefault="004A765C" w:rsidP="0003727F">
      <w:pPr>
        <w:spacing w:before="240"/>
        <w:rPr>
          <w:rFonts w:cs="Arial"/>
          <w:b/>
          <w:szCs w:val="24"/>
        </w:rPr>
      </w:pPr>
      <w:r>
        <w:rPr>
          <w:rFonts w:cs="Arial"/>
          <w:b/>
          <w:szCs w:val="24"/>
        </w:rPr>
        <w:t>Column Headers:</w:t>
      </w:r>
    </w:p>
    <w:p w14:paraId="0EA30016" w14:textId="5C74026B" w:rsidR="00302A57" w:rsidRPr="00EF1265" w:rsidRDefault="0003727F" w:rsidP="0092422D">
      <w:pPr>
        <w:pStyle w:val="ListParagraph"/>
        <w:numPr>
          <w:ilvl w:val="0"/>
          <w:numId w:val="7"/>
        </w:numPr>
        <w:spacing w:after="120"/>
        <w:ind w:left="810" w:hanging="450"/>
        <w:contextualSpacing w:val="0"/>
        <w:rPr>
          <w:rFonts w:cs="Arial"/>
          <w:szCs w:val="24"/>
        </w:rPr>
      </w:pPr>
      <w:r w:rsidRPr="00EF1265">
        <w:rPr>
          <w:rFonts w:cs="Arial"/>
          <w:szCs w:val="24"/>
        </w:rPr>
        <w:t xml:space="preserve">Program </w:t>
      </w:r>
      <w:r w:rsidR="00302A57" w:rsidRPr="00EF1265">
        <w:rPr>
          <w:rFonts w:cs="Arial"/>
          <w:szCs w:val="24"/>
        </w:rPr>
        <w:t>Year</w:t>
      </w:r>
      <w:r w:rsidR="002F4661" w:rsidRPr="00EF1265">
        <w:rPr>
          <w:rFonts w:cs="Arial"/>
          <w:szCs w:val="24"/>
        </w:rPr>
        <w:t xml:space="preserve"> (July 1</w:t>
      </w:r>
      <w:r w:rsidR="004D0D03" w:rsidRPr="00EF1265">
        <w:rPr>
          <w:rFonts w:cs="Arial"/>
          <w:szCs w:val="24"/>
        </w:rPr>
        <w:t>–</w:t>
      </w:r>
      <w:r w:rsidR="002F4661" w:rsidRPr="00EF1265">
        <w:rPr>
          <w:rFonts w:cs="Arial"/>
          <w:szCs w:val="24"/>
        </w:rPr>
        <w:t>June 30)</w:t>
      </w:r>
    </w:p>
    <w:p w14:paraId="65A792A2" w14:textId="616D8900" w:rsidR="0003727F" w:rsidRDefault="00BC4D97" w:rsidP="0092422D">
      <w:pPr>
        <w:pStyle w:val="ListParagraph"/>
        <w:numPr>
          <w:ilvl w:val="0"/>
          <w:numId w:val="7"/>
        </w:numPr>
        <w:spacing w:after="120"/>
        <w:ind w:left="810" w:hanging="450"/>
        <w:contextualSpacing w:val="0"/>
        <w:rPr>
          <w:rFonts w:cs="Arial"/>
          <w:szCs w:val="24"/>
        </w:rPr>
      </w:pPr>
      <w:r w:rsidRPr="00EF1265">
        <w:rPr>
          <w:rFonts w:cs="Arial"/>
          <w:szCs w:val="24"/>
        </w:rPr>
        <w:t xml:space="preserve">Proposed </w:t>
      </w:r>
      <w:r w:rsidR="0003727F" w:rsidRPr="00EF1265">
        <w:rPr>
          <w:rFonts w:cs="Arial"/>
          <w:szCs w:val="24"/>
        </w:rPr>
        <w:t>State</w:t>
      </w:r>
      <w:r w:rsidR="0003727F" w:rsidRPr="0003727F">
        <w:rPr>
          <w:rFonts w:cs="Arial"/>
          <w:szCs w:val="24"/>
        </w:rPr>
        <w:t xml:space="preserve"> Target</w:t>
      </w:r>
    </w:p>
    <w:p w14:paraId="2C0B19E7" w14:textId="70805024" w:rsidR="0003727F" w:rsidRPr="00EF1265" w:rsidRDefault="00DB1835" w:rsidP="0092422D">
      <w:pPr>
        <w:pStyle w:val="ListParagraph"/>
        <w:numPr>
          <w:ilvl w:val="0"/>
          <w:numId w:val="7"/>
        </w:numPr>
        <w:spacing w:after="120"/>
        <w:ind w:left="810" w:hanging="450"/>
        <w:contextualSpacing w:val="0"/>
        <w:rPr>
          <w:rFonts w:cs="Arial"/>
          <w:szCs w:val="24"/>
        </w:rPr>
      </w:pPr>
      <w:r w:rsidRPr="00EF1265">
        <w:rPr>
          <w:rFonts w:cs="Arial"/>
          <w:szCs w:val="24"/>
        </w:rPr>
        <w:t>Proposed LEA</w:t>
      </w:r>
      <w:r w:rsidR="0003727F" w:rsidRPr="00EF1265">
        <w:rPr>
          <w:rFonts w:cs="Arial"/>
          <w:szCs w:val="24"/>
        </w:rPr>
        <w:t xml:space="preserve"> Target</w:t>
      </w:r>
    </w:p>
    <w:p w14:paraId="20BA2047" w14:textId="6A89BFF9" w:rsidR="0003727F" w:rsidRPr="00EF1265" w:rsidRDefault="0003727F" w:rsidP="0092422D">
      <w:pPr>
        <w:pStyle w:val="ListParagraph"/>
        <w:numPr>
          <w:ilvl w:val="0"/>
          <w:numId w:val="7"/>
        </w:numPr>
        <w:spacing w:after="120"/>
        <w:ind w:left="810" w:hanging="450"/>
        <w:contextualSpacing w:val="0"/>
        <w:rPr>
          <w:rFonts w:cs="Arial"/>
          <w:szCs w:val="24"/>
        </w:rPr>
      </w:pPr>
      <w:r w:rsidRPr="00EF1265">
        <w:rPr>
          <w:rFonts w:cs="Arial"/>
          <w:szCs w:val="24"/>
        </w:rPr>
        <w:lastRenderedPageBreak/>
        <w:t xml:space="preserve">90 Percent of </w:t>
      </w:r>
      <w:r w:rsidR="00DB1835" w:rsidRPr="00EF1265">
        <w:rPr>
          <w:rFonts w:cs="Arial"/>
          <w:szCs w:val="24"/>
        </w:rPr>
        <w:t>Proposed LEA</w:t>
      </w:r>
      <w:r w:rsidRPr="00EF1265">
        <w:rPr>
          <w:rFonts w:cs="Arial"/>
          <w:szCs w:val="24"/>
        </w:rPr>
        <w:t xml:space="preserve"> Target</w:t>
      </w:r>
    </w:p>
    <w:p w14:paraId="54307A53" w14:textId="306F9E07" w:rsidR="0003727F" w:rsidRPr="00EF1265" w:rsidRDefault="0003727F" w:rsidP="0092422D">
      <w:pPr>
        <w:pStyle w:val="ListParagraph"/>
        <w:numPr>
          <w:ilvl w:val="0"/>
          <w:numId w:val="7"/>
        </w:numPr>
        <w:spacing w:after="120"/>
        <w:ind w:left="810" w:hanging="450"/>
        <w:contextualSpacing w:val="0"/>
        <w:rPr>
          <w:rFonts w:cs="Arial"/>
          <w:szCs w:val="24"/>
        </w:rPr>
      </w:pPr>
      <w:r w:rsidRPr="00EF1265">
        <w:rPr>
          <w:rFonts w:cs="Arial"/>
          <w:szCs w:val="24"/>
        </w:rPr>
        <w:t>All CTE Completers</w:t>
      </w:r>
      <w:r w:rsidR="00336261" w:rsidRPr="00EF1265">
        <w:rPr>
          <w:rFonts w:cs="Arial"/>
          <w:szCs w:val="24"/>
        </w:rPr>
        <w:t xml:space="preserve">, as defined within the </w:t>
      </w:r>
      <w:r w:rsidR="00CE55EC" w:rsidRPr="00EF1265">
        <w:rPr>
          <w:rFonts w:cs="Arial"/>
          <w:szCs w:val="24"/>
        </w:rPr>
        <w:t>CCI</w:t>
      </w:r>
    </w:p>
    <w:p w14:paraId="3B31E173" w14:textId="55DBDA55" w:rsidR="0003727F" w:rsidRPr="00EF1265" w:rsidRDefault="0003727F" w:rsidP="0092422D">
      <w:pPr>
        <w:pStyle w:val="ListParagraph"/>
        <w:numPr>
          <w:ilvl w:val="0"/>
          <w:numId w:val="7"/>
        </w:numPr>
        <w:spacing w:after="120"/>
        <w:ind w:left="810" w:hanging="450"/>
        <w:contextualSpacing w:val="0"/>
        <w:rPr>
          <w:rFonts w:cs="Arial"/>
          <w:szCs w:val="24"/>
        </w:rPr>
      </w:pPr>
      <w:r w:rsidRPr="00EF1265">
        <w:rPr>
          <w:rFonts w:cs="Arial"/>
          <w:szCs w:val="24"/>
        </w:rPr>
        <w:t>CTE Completers with Disabilities</w:t>
      </w:r>
    </w:p>
    <w:p w14:paraId="41B49835" w14:textId="0C873444" w:rsidR="0003727F" w:rsidRPr="00EF1265" w:rsidRDefault="0003727F" w:rsidP="0092422D">
      <w:pPr>
        <w:pStyle w:val="ListParagraph"/>
        <w:numPr>
          <w:ilvl w:val="0"/>
          <w:numId w:val="7"/>
        </w:numPr>
        <w:spacing w:after="120"/>
        <w:ind w:left="810" w:hanging="450"/>
        <w:contextualSpacing w:val="0"/>
        <w:rPr>
          <w:rFonts w:cs="Arial"/>
          <w:szCs w:val="24"/>
        </w:rPr>
      </w:pPr>
      <w:r w:rsidRPr="00EF1265">
        <w:rPr>
          <w:rFonts w:cs="Arial"/>
          <w:szCs w:val="24"/>
        </w:rPr>
        <w:t>CTE Completers who are Economically Disadvantaged</w:t>
      </w:r>
    </w:p>
    <w:p w14:paraId="13511DEF" w14:textId="41060254" w:rsidR="0003727F" w:rsidRPr="00EF1265" w:rsidRDefault="0003727F" w:rsidP="0092422D">
      <w:pPr>
        <w:pStyle w:val="ListParagraph"/>
        <w:numPr>
          <w:ilvl w:val="0"/>
          <w:numId w:val="7"/>
        </w:numPr>
        <w:spacing w:after="120"/>
        <w:ind w:left="810" w:hanging="450"/>
        <w:contextualSpacing w:val="0"/>
        <w:rPr>
          <w:rFonts w:cs="Arial"/>
          <w:szCs w:val="24"/>
        </w:rPr>
      </w:pPr>
      <w:r w:rsidRPr="00EF1265">
        <w:rPr>
          <w:rFonts w:cs="Arial"/>
          <w:szCs w:val="24"/>
        </w:rPr>
        <w:t>CTE Completers enrolled in Non-Traditional career</w:t>
      </w:r>
      <w:r w:rsidR="00A87306" w:rsidRPr="00EF1265">
        <w:rPr>
          <w:rFonts w:cs="Arial"/>
          <w:szCs w:val="24"/>
        </w:rPr>
        <w:t xml:space="preserve"> field</w:t>
      </w:r>
      <w:r w:rsidRPr="00EF1265">
        <w:rPr>
          <w:rFonts w:cs="Arial"/>
          <w:szCs w:val="24"/>
        </w:rPr>
        <w:t>s</w:t>
      </w:r>
    </w:p>
    <w:p w14:paraId="57E5BD14" w14:textId="20765229" w:rsidR="0003727F" w:rsidRDefault="0003727F" w:rsidP="0092422D">
      <w:pPr>
        <w:pStyle w:val="ListParagraph"/>
        <w:numPr>
          <w:ilvl w:val="0"/>
          <w:numId w:val="7"/>
        </w:numPr>
        <w:spacing w:after="120"/>
        <w:ind w:left="810" w:hanging="450"/>
        <w:contextualSpacing w:val="0"/>
        <w:rPr>
          <w:rFonts w:cs="Arial"/>
          <w:szCs w:val="24"/>
        </w:rPr>
      </w:pPr>
      <w:r w:rsidRPr="00EF1265">
        <w:rPr>
          <w:rFonts w:cs="Arial"/>
          <w:szCs w:val="24"/>
        </w:rPr>
        <w:t>CTE Completers who are Single</w:t>
      </w:r>
      <w:r w:rsidRPr="0003727F">
        <w:rPr>
          <w:rFonts w:cs="Arial"/>
          <w:szCs w:val="24"/>
        </w:rPr>
        <w:t xml:space="preserve"> Parents</w:t>
      </w:r>
    </w:p>
    <w:p w14:paraId="3E9E5851" w14:textId="2E809B0F" w:rsidR="0003727F" w:rsidRDefault="0003727F" w:rsidP="0092422D">
      <w:pPr>
        <w:pStyle w:val="ListParagraph"/>
        <w:numPr>
          <w:ilvl w:val="0"/>
          <w:numId w:val="7"/>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60A18DD0" w14:textId="16C9649F" w:rsidR="0003727F" w:rsidRDefault="0003727F" w:rsidP="0092422D">
      <w:pPr>
        <w:pStyle w:val="ListParagraph"/>
        <w:numPr>
          <w:ilvl w:val="0"/>
          <w:numId w:val="7"/>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6587675F" w14:textId="4725D6E4" w:rsidR="0003727F" w:rsidRDefault="0003727F" w:rsidP="0092422D">
      <w:pPr>
        <w:pStyle w:val="ListParagraph"/>
        <w:numPr>
          <w:ilvl w:val="0"/>
          <w:numId w:val="7"/>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5AD2D219" w14:textId="10C7D7AB" w:rsidR="0003727F" w:rsidRDefault="0003727F" w:rsidP="0092422D">
      <w:pPr>
        <w:pStyle w:val="ListParagraph"/>
        <w:numPr>
          <w:ilvl w:val="0"/>
          <w:numId w:val="7"/>
        </w:numPr>
        <w:spacing w:after="120"/>
        <w:ind w:left="810" w:hanging="450"/>
        <w:contextualSpacing w:val="0"/>
        <w:rPr>
          <w:rFonts w:cs="Arial"/>
          <w:szCs w:val="24"/>
        </w:rPr>
      </w:pPr>
      <w:r>
        <w:rPr>
          <w:rFonts w:cs="Arial"/>
          <w:szCs w:val="24"/>
        </w:rPr>
        <w:t xml:space="preserve">CTE Completers who </w:t>
      </w:r>
      <w:r w:rsidR="00D11A57">
        <w:rPr>
          <w:rFonts w:cs="Arial"/>
          <w:szCs w:val="24"/>
        </w:rPr>
        <w:t xml:space="preserve">have been or </w:t>
      </w:r>
      <w:r>
        <w:rPr>
          <w:rFonts w:cs="Arial"/>
          <w:szCs w:val="24"/>
        </w:rPr>
        <w:t>are in</w:t>
      </w:r>
      <w:r w:rsidR="00D11A57">
        <w:rPr>
          <w:rFonts w:cs="Arial"/>
          <w:szCs w:val="24"/>
        </w:rPr>
        <w:t xml:space="preserve"> the</w:t>
      </w:r>
      <w:r>
        <w:rPr>
          <w:rFonts w:cs="Arial"/>
          <w:szCs w:val="24"/>
        </w:rPr>
        <w:t xml:space="preserve"> </w:t>
      </w:r>
      <w:r w:rsidRPr="0003727F">
        <w:rPr>
          <w:rFonts w:cs="Arial"/>
          <w:szCs w:val="24"/>
        </w:rPr>
        <w:t>Foster</w:t>
      </w:r>
      <w:r>
        <w:rPr>
          <w:rFonts w:cs="Arial"/>
          <w:szCs w:val="24"/>
        </w:rPr>
        <w:t xml:space="preserve"> Care</w:t>
      </w:r>
      <w:r w:rsidR="00D11A57">
        <w:rPr>
          <w:rFonts w:cs="Arial"/>
          <w:szCs w:val="24"/>
        </w:rPr>
        <w:t xml:space="preserve"> System</w:t>
      </w:r>
    </w:p>
    <w:p w14:paraId="49A7382F" w14:textId="6E53C173" w:rsidR="0003727F" w:rsidRDefault="0003727F" w:rsidP="0092422D">
      <w:pPr>
        <w:pStyle w:val="ListParagraph"/>
        <w:numPr>
          <w:ilvl w:val="0"/>
          <w:numId w:val="7"/>
        </w:numPr>
        <w:spacing w:after="120"/>
        <w:ind w:left="810" w:hanging="450"/>
        <w:contextualSpacing w:val="0"/>
        <w:rPr>
          <w:rFonts w:cs="Arial"/>
          <w:szCs w:val="24"/>
        </w:rPr>
      </w:pPr>
      <w:r>
        <w:rPr>
          <w:rFonts w:cs="Arial"/>
          <w:szCs w:val="24"/>
        </w:rPr>
        <w:t xml:space="preserve">CTE Completers who has a </w:t>
      </w:r>
      <w:r w:rsidR="00A87306">
        <w:rPr>
          <w:rFonts w:cs="Arial"/>
          <w:szCs w:val="24"/>
        </w:rPr>
        <w:t>p</w:t>
      </w:r>
      <w:r w:rsidR="00A87306" w:rsidRPr="0003727F">
        <w:rPr>
          <w:rFonts w:cs="Arial"/>
          <w:szCs w:val="24"/>
        </w:rPr>
        <w:t xml:space="preserve">arent </w:t>
      </w:r>
      <w:r w:rsidRPr="0003727F">
        <w:rPr>
          <w:rFonts w:cs="Arial"/>
          <w:szCs w:val="24"/>
        </w:rPr>
        <w:t>on Active Duty</w:t>
      </w:r>
    </w:p>
    <w:p w14:paraId="7B32717D" w14:textId="5BAC0CDF" w:rsidR="0003727F" w:rsidRPr="00302A57" w:rsidRDefault="0003727F" w:rsidP="0092422D">
      <w:pPr>
        <w:pStyle w:val="ListParagraph"/>
        <w:numPr>
          <w:ilvl w:val="0"/>
          <w:numId w:val="7"/>
        </w:numPr>
        <w:spacing w:after="120"/>
        <w:ind w:left="810" w:hanging="450"/>
        <w:contextualSpacing w:val="0"/>
        <w:rPr>
          <w:rFonts w:cs="Arial"/>
          <w:szCs w:val="24"/>
        </w:rPr>
      </w:pPr>
      <w:r w:rsidRPr="0003727F">
        <w:rPr>
          <w:rFonts w:cs="Arial"/>
          <w:szCs w:val="24"/>
        </w:rPr>
        <w:t>Goal Met (Yes/No)</w:t>
      </w:r>
    </w:p>
    <w:p w14:paraId="7D3531BB" w14:textId="77777777" w:rsidR="00D932CE" w:rsidRPr="00302A57" w:rsidRDefault="00D932CE" w:rsidP="0092422D">
      <w:pPr>
        <w:pStyle w:val="ListParagraph"/>
        <w:numPr>
          <w:ilvl w:val="0"/>
          <w:numId w:val="7"/>
        </w:numPr>
        <w:ind w:left="360"/>
        <w:rPr>
          <w:rFonts w:cs="Arial"/>
          <w:szCs w:val="24"/>
        </w:rPr>
      </w:pPr>
      <w:r w:rsidRPr="00302A57">
        <w:rPr>
          <w:rFonts w:cs="Arial"/>
          <w:szCs w:val="24"/>
        </w:rPr>
        <w:br w:type="page"/>
      </w:r>
    </w:p>
    <w:p w14:paraId="7CC1C951" w14:textId="77777777" w:rsidR="00BC640E" w:rsidRPr="003B5280" w:rsidRDefault="009D0E9F" w:rsidP="00EC088F">
      <w:pPr>
        <w:spacing w:before="480" w:after="120"/>
        <w:rPr>
          <w:rFonts w:cs="Arial"/>
          <w:b/>
          <w:szCs w:val="24"/>
        </w:rPr>
      </w:pPr>
      <w:r w:rsidRPr="003B5280">
        <w:rPr>
          <w:rFonts w:cs="Arial"/>
          <w:b/>
          <w:szCs w:val="24"/>
        </w:rPr>
        <w:lastRenderedPageBreak/>
        <w:t>1S2: Extended Graduation Rate</w:t>
      </w:r>
    </w:p>
    <w:tbl>
      <w:tblPr>
        <w:tblStyle w:val="TableGrid"/>
        <w:tblW w:w="12384" w:type="dxa"/>
        <w:tblLayout w:type="fixed"/>
        <w:tblLook w:val="04A0" w:firstRow="1" w:lastRow="0" w:firstColumn="1" w:lastColumn="0" w:noHBand="0" w:noVBand="1"/>
        <w:tblDescription w:val="Table for 1S2: Extended graduation rate, column headers are listed below the table."/>
      </w:tblPr>
      <w:tblGrid>
        <w:gridCol w:w="1152"/>
        <w:gridCol w:w="864"/>
        <w:gridCol w:w="864"/>
        <w:gridCol w:w="864"/>
        <w:gridCol w:w="864"/>
        <w:gridCol w:w="864"/>
        <w:gridCol w:w="864"/>
        <w:gridCol w:w="864"/>
        <w:gridCol w:w="864"/>
        <w:gridCol w:w="864"/>
        <w:gridCol w:w="864"/>
        <w:gridCol w:w="864"/>
        <w:gridCol w:w="864"/>
        <w:gridCol w:w="864"/>
      </w:tblGrid>
      <w:tr w:rsidR="00B61E8F" w:rsidRPr="003B5280" w14:paraId="63620DAA" w14:textId="77777777" w:rsidTr="0009079E">
        <w:trPr>
          <w:cantSplit/>
          <w:trHeight w:val="441"/>
          <w:tblHeader/>
        </w:trPr>
        <w:tc>
          <w:tcPr>
            <w:tcW w:w="1152" w:type="dxa"/>
            <w:hideMark/>
          </w:tcPr>
          <w:p w14:paraId="31552854" w14:textId="523885AC"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A</w:t>
            </w:r>
          </w:p>
        </w:tc>
        <w:tc>
          <w:tcPr>
            <w:tcW w:w="864" w:type="dxa"/>
            <w:hideMark/>
          </w:tcPr>
          <w:p w14:paraId="2CB88898" w14:textId="48BC040B"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3E5CF7D3" w14:textId="7BD2D670"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tcPr>
          <w:p w14:paraId="0F9C33DF" w14:textId="6B1BEBDE"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767E99CC" w14:textId="5F2645EA"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71DF1241" w14:textId="0C878064"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15CC3E3A" w14:textId="71009908"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577BFF3A" w14:textId="581F7B32"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4AFB2AD6" w14:textId="2D407DEC"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20A73A9F" w14:textId="05E510D1"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4A80A84C" w14:textId="32282F14"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44C550D6" w14:textId="686AEC6B"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60BB0ACA" w14:textId="3F2D949B"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hideMark/>
          </w:tcPr>
          <w:p w14:paraId="0299DA8D" w14:textId="0146C38E"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N</w:t>
            </w:r>
          </w:p>
        </w:tc>
      </w:tr>
      <w:tr w:rsidR="00B61E8F" w:rsidRPr="003B5280" w14:paraId="3FDB64E0" w14:textId="77777777" w:rsidTr="0009079E">
        <w:trPr>
          <w:cantSplit/>
          <w:trHeight w:val="431"/>
          <w:tblHeader/>
        </w:trPr>
        <w:tc>
          <w:tcPr>
            <w:tcW w:w="1152" w:type="dxa"/>
            <w:hideMark/>
          </w:tcPr>
          <w:p w14:paraId="43B326AD" w14:textId="762FFD10"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2018–19</w:t>
            </w:r>
          </w:p>
        </w:tc>
        <w:tc>
          <w:tcPr>
            <w:tcW w:w="864" w:type="dxa"/>
            <w:hideMark/>
          </w:tcPr>
          <w:p w14:paraId="7C07D03F" w14:textId="784FDF4F"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2CD0595" w14:textId="729D014D"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1E5C1958" w14:textId="39E78446"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E45143E" w14:textId="4A2EF6CC"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B266F1B" w14:textId="5FDABD83"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C813DD2" w14:textId="0D958910"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52D610E" w14:textId="782A6845"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8F11FAA" w14:textId="2AA91F24"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558A4D6" w14:textId="1FA2DDB6"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4B864AF" w14:textId="625F0815"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0FB573A" w14:textId="2FC8FBB0"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54E3B1D" w14:textId="71AC9DA0"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353EA8B8" w14:textId="43B371B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B61E8F" w:rsidRPr="003B5280" w14:paraId="51EECA6E" w14:textId="77777777" w:rsidTr="0009079E">
        <w:trPr>
          <w:cantSplit/>
          <w:trHeight w:val="306"/>
          <w:tblHeader/>
        </w:trPr>
        <w:tc>
          <w:tcPr>
            <w:tcW w:w="1152" w:type="dxa"/>
            <w:hideMark/>
          </w:tcPr>
          <w:p w14:paraId="5EB9AA88" w14:textId="4DCF270D"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2019–20</w:t>
            </w:r>
          </w:p>
        </w:tc>
        <w:tc>
          <w:tcPr>
            <w:tcW w:w="864" w:type="dxa"/>
            <w:hideMark/>
          </w:tcPr>
          <w:p w14:paraId="30F6203C" w14:textId="39DD221E"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D3F77B5" w14:textId="11C15407"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6E059C2" w14:textId="4FBD581C"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7E03CD2" w14:textId="08495A81"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08A19DB" w14:textId="051BF71C"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D0ED108" w14:textId="64771362"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C75FE05" w14:textId="06870C53"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59EBEAF" w14:textId="7399F4F9"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6063A9B" w14:textId="69F36FF0"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803300A" w14:textId="772F57D4"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D56C068" w14:textId="106A512E"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4202848" w14:textId="2A8D0E29"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30B6051C" w14:textId="411E3EDD"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B61E8F" w:rsidRPr="003B5280" w14:paraId="1E88B2E5" w14:textId="77777777" w:rsidTr="0009079E">
        <w:trPr>
          <w:cantSplit/>
          <w:trHeight w:val="368"/>
          <w:tblHeader/>
        </w:trPr>
        <w:tc>
          <w:tcPr>
            <w:tcW w:w="1152" w:type="dxa"/>
          </w:tcPr>
          <w:p w14:paraId="50D8ADD5" w14:textId="06751687"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2020–21</w:t>
            </w:r>
          </w:p>
        </w:tc>
        <w:tc>
          <w:tcPr>
            <w:tcW w:w="864" w:type="dxa"/>
            <w:hideMark/>
          </w:tcPr>
          <w:p w14:paraId="280D3260" w14:textId="6F64F93E"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1D524FA3" w14:textId="05DF27D9"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9C5F3FB" w14:textId="24F94955"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A2DE73C" w14:textId="4515C488"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E0CB6CD" w14:textId="6EFDC958"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8CD8D53" w14:textId="4D1190C1"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0B35B22" w14:textId="1548F3BD"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BBBE0C0" w14:textId="722B7F9D"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1A9DE79" w14:textId="613B46C7"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CC88EB1" w14:textId="23387D30"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516E1C2" w14:textId="09627C71"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9DFB7EE" w14:textId="7573C452"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669FE107" w14:textId="1E58BBE4"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B61E8F" w:rsidRPr="003B5280" w14:paraId="6DD71373" w14:textId="77777777" w:rsidTr="0009079E">
        <w:trPr>
          <w:cantSplit/>
          <w:trHeight w:val="359"/>
          <w:tblHeader/>
        </w:trPr>
        <w:tc>
          <w:tcPr>
            <w:tcW w:w="1152" w:type="dxa"/>
          </w:tcPr>
          <w:p w14:paraId="7D43BD80" w14:textId="4B28F6DE"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2021–22</w:t>
            </w:r>
          </w:p>
        </w:tc>
        <w:tc>
          <w:tcPr>
            <w:tcW w:w="864" w:type="dxa"/>
            <w:hideMark/>
          </w:tcPr>
          <w:p w14:paraId="1AF7D67D" w14:textId="1D5D3930"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0EC4517" w14:textId="502079CE"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323485D" w14:textId="222C6C0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B9BFCCA" w14:textId="199FAA07"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A3DA588" w14:textId="51140CD6"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A040535" w14:textId="11FAEDC2"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748A1F1" w14:textId="5DE3F075"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8794C4D" w14:textId="0C2F7998"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0711731" w14:textId="222615CB"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D9377E2" w14:textId="795F3543"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D6B0513" w14:textId="7F53BFDD"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DAE79EC" w14:textId="1EB425C8"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298852A3" w14:textId="063283A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B61E8F" w:rsidRPr="003B5280" w14:paraId="1BCA5994" w14:textId="77777777" w:rsidTr="0009079E">
        <w:trPr>
          <w:cantSplit/>
          <w:trHeight w:val="288"/>
          <w:tblHeader/>
        </w:trPr>
        <w:tc>
          <w:tcPr>
            <w:tcW w:w="1152" w:type="dxa"/>
          </w:tcPr>
          <w:p w14:paraId="6F12139E" w14:textId="60F1B3C4"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2022–23</w:t>
            </w:r>
          </w:p>
        </w:tc>
        <w:tc>
          <w:tcPr>
            <w:tcW w:w="864" w:type="dxa"/>
            <w:noWrap/>
          </w:tcPr>
          <w:p w14:paraId="20CD472E" w14:textId="4837792B"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7E307C95" w14:textId="3B11F877"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25286E45" w14:textId="2F96B865"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B1B1693" w14:textId="04ABF08F"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93DC025" w14:textId="3375EA50"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10134DD" w14:textId="2CAF1A58"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655F201" w14:textId="102382B7"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A31E389" w14:textId="4DE6816D"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6F2CA14" w14:textId="60824F81"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B3F036F" w14:textId="2A019489"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B738C92" w14:textId="7AD5A9BC"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AE48F50" w14:textId="59778C06"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7D5AB478" w14:textId="7303CC9A"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B61E8F" w:rsidRPr="003B5280" w14:paraId="3EF12DB4" w14:textId="77777777" w:rsidTr="0009079E">
        <w:trPr>
          <w:cantSplit/>
          <w:trHeight w:val="288"/>
          <w:tblHeader/>
        </w:trPr>
        <w:tc>
          <w:tcPr>
            <w:tcW w:w="1152" w:type="dxa"/>
            <w:hideMark/>
          </w:tcPr>
          <w:p w14:paraId="3CDB5184" w14:textId="1E309C6C"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Ave</w:t>
            </w:r>
            <w:r>
              <w:rPr>
                <w:rFonts w:eastAsia="Times New Roman" w:cs="Arial"/>
                <w:color w:val="000000"/>
                <w:szCs w:val="24"/>
              </w:rPr>
              <w:t>rage</w:t>
            </w:r>
          </w:p>
        </w:tc>
        <w:tc>
          <w:tcPr>
            <w:tcW w:w="864" w:type="dxa"/>
            <w:noWrap/>
          </w:tcPr>
          <w:p w14:paraId="6F5E79C1" w14:textId="2400C937"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1671C49F" w14:textId="5F23856C"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2590C3A2" w14:textId="6D64E149"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DADD659" w14:textId="39E9D0B4"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104EC86" w14:textId="25352BF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4F2A280" w14:textId="55200F04"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B50EFD4" w14:textId="1EDE8D58"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B0D5DFF" w14:textId="0CAD8951"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ADBF281" w14:textId="6E0B0B51"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2F303CC" w14:textId="712C4D44"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FE58725" w14:textId="67889929"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37E6EB5" w14:textId="1139D3F5"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1469EE8C" w14:textId="77949AFD"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11BEEE59" w14:textId="77777777" w:rsidR="00842E3D" w:rsidRDefault="00842E3D" w:rsidP="00842E3D">
      <w:pPr>
        <w:spacing w:before="240"/>
        <w:rPr>
          <w:rFonts w:cs="Arial"/>
          <w:b/>
          <w:szCs w:val="24"/>
        </w:rPr>
      </w:pPr>
      <w:r>
        <w:rPr>
          <w:rFonts w:cs="Arial"/>
          <w:b/>
          <w:szCs w:val="24"/>
        </w:rPr>
        <w:t>Column Headers:</w:t>
      </w:r>
    </w:p>
    <w:p w14:paraId="64CA8D71" w14:textId="46C92BB9" w:rsidR="00842E3D" w:rsidRPr="00EF1265" w:rsidRDefault="00842E3D" w:rsidP="0092422D">
      <w:pPr>
        <w:pStyle w:val="ListParagraph"/>
        <w:numPr>
          <w:ilvl w:val="0"/>
          <w:numId w:val="8"/>
        </w:numPr>
        <w:spacing w:after="120"/>
        <w:ind w:left="810" w:hanging="450"/>
        <w:contextualSpacing w:val="0"/>
        <w:rPr>
          <w:rFonts w:cs="Arial"/>
          <w:szCs w:val="24"/>
        </w:rPr>
      </w:pPr>
      <w:r w:rsidRPr="00EF1265">
        <w:rPr>
          <w:rFonts w:cs="Arial"/>
          <w:szCs w:val="24"/>
        </w:rPr>
        <w:t>Program Year</w:t>
      </w:r>
      <w:r w:rsidR="004D0D03" w:rsidRPr="00EF1265">
        <w:rPr>
          <w:rFonts w:cs="Arial"/>
          <w:szCs w:val="24"/>
        </w:rPr>
        <w:t xml:space="preserve"> (July 1–June 30)</w:t>
      </w:r>
    </w:p>
    <w:p w14:paraId="45AF0180" w14:textId="4196B1B6" w:rsidR="00842E3D" w:rsidRPr="00EF1265" w:rsidRDefault="00DB1835" w:rsidP="0092422D">
      <w:pPr>
        <w:pStyle w:val="ListParagraph"/>
        <w:numPr>
          <w:ilvl w:val="0"/>
          <w:numId w:val="8"/>
        </w:numPr>
        <w:spacing w:after="120"/>
        <w:ind w:left="810" w:hanging="450"/>
        <w:contextualSpacing w:val="0"/>
        <w:rPr>
          <w:rFonts w:cs="Arial"/>
          <w:szCs w:val="24"/>
        </w:rPr>
      </w:pPr>
      <w:r w:rsidRPr="00EF1265">
        <w:rPr>
          <w:rFonts w:cs="Arial"/>
          <w:szCs w:val="24"/>
        </w:rPr>
        <w:t>Proposed LEA</w:t>
      </w:r>
      <w:r w:rsidR="00842E3D" w:rsidRPr="00EF1265">
        <w:rPr>
          <w:rFonts w:cs="Arial"/>
          <w:szCs w:val="24"/>
        </w:rPr>
        <w:t xml:space="preserve"> Target</w:t>
      </w:r>
    </w:p>
    <w:p w14:paraId="65D9778B" w14:textId="0505A0A2" w:rsidR="00842E3D" w:rsidRPr="00EF1265" w:rsidRDefault="00842E3D" w:rsidP="0092422D">
      <w:pPr>
        <w:pStyle w:val="ListParagraph"/>
        <w:numPr>
          <w:ilvl w:val="0"/>
          <w:numId w:val="8"/>
        </w:numPr>
        <w:spacing w:after="120"/>
        <w:ind w:left="810" w:hanging="450"/>
        <w:contextualSpacing w:val="0"/>
        <w:rPr>
          <w:rFonts w:cs="Arial"/>
          <w:szCs w:val="24"/>
        </w:rPr>
      </w:pPr>
      <w:r w:rsidRPr="00EF1265">
        <w:rPr>
          <w:rFonts w:cs="Arial"/>
          <w:szCs w:val="24"/>
        </w:rPr>
        <w:t xml:space="preserve">90 Percent of </w:t>
      </w:r>
      <w:r w:rsidR="00DB1835" w:rsidRPr="00EF1265">
        <w:rPr>
          <w:rFonts w:cs="Arial"/>
          <w:szCs w:val="24"/>
        </w:rPr>
        <w:t>Proposed LEA</w:t>
      </w:r>
      <w:r w:rsidRPr="00EF1265">
        <w:rPr>
          <w:rFonts w:cs="Arial"/>
          <w:szCs w:val="24"/>
        </w:rPr>
        <w:t xml:space="preserve"> Target</w:t>
      </w:r>
    </w:p>
    <w:p w14:paraId="62CC0CD9" w14:textId="11D8422E" w:rsidR="00842E3D" w:rsidRPr="00EF1265" w:rsidRDefault="00842E3D" w:rsidP="0092422D">
      <w:pPr>
        <w:pStyle w:val="ListParagraph"/>
        <w:numPr>
          <w:ilvl w:val="0"/>
          <w:numId w:val="8"/>
        </w:numPr>
        <w:spacing w:after="120"/>
        <w:ind w:left="810" w:hanging="450"/>
        <w:contextualSpacing w:val="0"/>
        <w:rPr>
          <w:rFonts w:cs="Arial"/>
          <w:szCs w:val="24"/>
        </w:rPr>
      </w:pPr>
      <w:r w:rsidRPr="00EF1265">
        <w:rPr>
          <w:rFonts w:cs="Arial"/>
          <w:szCs w:val="24"/>
        </w:rPr>
        <w:lastRenderedPageBreak/>
        <w:t>All CTE Completers</w:t>
      </w:r>
      <w:r w:rsidR="008C64D3" w:rsidRPr="00EF1265">
        <w:rPr>
          <w:rFonts w:cs="Arial"/>
          <w:szCs w:val="24"/>
        </w:rPr>
        <w:t>, as defined within the CCI</w:t>
      </w:r>
    </w:p>
    <w:p w14:paraId="4915DC9D" w14:textId="6166DE05" w:rsidR="00842E3D" w:rsidRPr="00EF1265" w:rsidRDefault="00842E3D" w:rsidP="0092422D">
      <w:pPr>
        <w:pStyle w:val="ListParagraph"/>
        <w:numPr>
          <w:ilvl w:val="0"/>
          <w:numId w:val="8"/>
        </w:numPr>
        <w:spacing w:after="120"/>
        <w:ind w:left="810" w:hanging="450"/>
        <w:contextualSpacing w:val="0"/>
        <w:rPr>
          <w:rFonts w:cs="Arial"/>
          <w:szCs w:val="24"/>
        </w:rPr>
      </w:pPr>
      <w:r w:rsidRPr="00EF1265">
        <w:rPr>
          <w:rFonts w:cs="Arial"/>
          <w:szCs w:val="24"/>
        </w:rPr>
        <w:t>CTE Completers with Disabilities</w:t>
      </w:r>
    </w:p>
    <w:p w14:paraId="66BD4F92" w14:textId="77777777" w:rsidR="00842E3D" w:rsidRDefault="00842E3D" w:rsidP="0092422D">
      <w:pPr>
        <w:pStyle w:val="ListParagraph"/>
        <w:numPr>
          <w:ilvl w:val="0"/>
          <w:numId w:val="8"/>
        </w:numPr>
        <w:spacing w:after="120"/>
        <w:ind w:left="810" w:hanging="450"/>
        <w:contextualSpacing w:val="0"/>
        <w:rPr>
          <w:rFonts w:cs="Arial"/>
          <w:szCs w:val="24"/>
        </w:rPr>
      </w:pPr>
      <w:r w:rsidRPr="00EF1265">
        <w:rPr>
          <w:rFonts w:cs="Arial"/>
          <w:szCs w:val="24"/>
        </w:rPr>
        <w:t>CTE Completers who</w:t>
      </w:r>
      <w:r>
        <w:rPr>
          <w:rFonts w:cs="Arial"/>
          <w:szCs w:val="24"/>
        </w:rPr>
        <w:t xml:space="preserve"> are </w:t>
      </w:r>
      <w:r w:rsidRPr="0003727F">
        <w:rPr>
          <w:rFonts w:cs="Arial"/>
          <w:szCs w:val="24"/>
        </w:rPr>
        <w:t>Economically Disadvantaged</w:t>
      </w:r>
    </w:p>
    <w:p w14:paraId="07A27A65" w14:textId="77777777" w:rsidR="00842E3D" w:rsidRDefault="00842E3D" w:rsidP="0092422D">
      <w:pPr>
        <w:pStyle w:val="ListParagraph"/>
        <w:numPr>
          <w:ilvl w:val="0"/>
          <w:numId w:val="8"/>
        </w:numPr>
        <w:spacing w:after="120"/>
        <w:ind w:left="810" w:hanging="450"/>
        <w:contextualSpacing w:val="0"/>
        <w:rPr>
          <w:rFonts w:cs="Arial"/>
          <w:szCs w:val="24"/>
        </w:rPr>
      </w:pPr>
      <w:r>
        <w:rPr>
          <w:rFonts w:cs="Arial"/>
          <w:szCs w:val="24"/>
        </w:rPr>
        <w:t xml:space="preserve">CTE Completers enrolled in </w:t>
      </w:r>
      <w:r w:rsidRPr="0003727F">
        <w:rPr>
          <w:rFonts w:cs="Arial"/>
          <w:szCs w:val="24"/>
        </w:rPr>
        <w:t>Non-Trad</w:t>
      </w:r>
      <w:r>
        <w:rPr>
          <w:rFonts w:cs="Arial"/>
          <w:szCs w:val="24"/>
        </w:rPr>
        <w:t>itional career</w:t>
      </w:r>
      <w:r w:rsidRPr="0003727F">
        <w:rPr>
          <w:rFonts w:cs="Arial"/>
          <w:szCs w:val="24"/>
        </w:rPr>
        <w:t>s</w:t>
      </w:r>
    </w:p>
    <w:p w14:paraId="7F3E2CCF" w14:textId="77777777" w:rsidR="00842E3D" w:rsidRDefault="00842E3D" w:rsidP="0092422D">
      <w:pPr>
        <w:pStyle w:val="ListParagraph"/>
        <w:numPr>
          <w:ilvl w:val="0"/>
          <w:numId w:val="8"/>
        </w:numPr>
        <w:spacing w:after="120"/>
        <w:ind w:left="810" w:hanging="450"/>
        <w:contextualSpacing w:val="0"/>
        <w:rPr>
          <w:rFonts w:cs="Arial"/>
          <w:szCs w:val="24"/>
        </w:rPr>
      </w:pPr>
      <w:r>
        <w:rPr>
          <w:rFonts w:cs="Arial"/>
          <w:szCs w:val="24"/>
        </w:rPr>
        <w:t xml:space="preserve">CTE Completers who are </w:t>
      </w:r>
      <w:r w:rsidRPr="0003727F">
        <w:rPr>
          <w:rFonts w:cs="Arial"/>
          <w:szCs w:val="24"/>
        </w:rPr>
        <w:t>Single Parents</w:t>
      </w:r>
    </w:p>
    <w:p w14:paraId="0F4A0347" w14:textId="77777777" w:rsidR="00842E3D" w:rsidRDefault="00842E3D" w:rsidP="0092422D">
      <w:pPr>
        <w:pStyle w:val="ListParagraph"/>
        <w:numPr>
          <w:ilvl w:val="0"/>
          <w:numId w:val="8"/>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256C7ADC" w14:textId="77777777" w:rsidR="00842E3D" w:rsidRDefault="00842E3D" w:rsidP="0092422D">
      <w:pPr>
        <w:pStyle w:val="ListParagraph"/>
        <w:numPr>
          <w:ilvl w:val="0"/>
          <w:numId w:val="8"/>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4DB20903" w14:textId="77777777" w:rsidR="00842E3D" w:rsidRDefault="00842E3D" w:rsidP="0092422D">
      <w:pPr>
        <w:pStyle w:val="ListParagraph"/>
        <w:numPr>
          <w:ilvl w:val="0"/>
          <w:numId w:val="8"/>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42108FAE" w14:textId="5A2375CF" w:rsidR="00842E3D" w:rsidRDefault="00842E3D" w:rsidP="0092422D">
      <w:pPr>
        <w:pStyle w:val="ListParagraph"/>
        <w:numPr>
          <w:ilvl w:val="0"/>
          <w:numId w:val="8"/>
        </w:numPr>
        <w:spacing w:after="120"/>
        <w:ind w:left="810" w:hanging="450"/>
        <w:contextualSpacing w:val="0"/>
        <w:rPr>
          <w:rFonts w:cs="Arial"/>
          <w:szCs w:val="24"/>
        </w:rPr>
      </w:pPr>
      <w:r>
        <w:rPr>
          <w:rFonts w:cs="Arial"/>
          <w:szCs w:val="24"/>
        </w:rPr>
        <w:t xml:space="preserve">CTE Completers who </w:t>
      </w:r>
      <w:r w:rsidR="00D11A57">
        <w:rPr>
          <w:rFonts w:cs="Arial"/>
          <w:szCs w:val="24"/>
        </w:rPr>
        <w:t xml:space="preserve">have been or </w:t>
      </w:r>
      <w:r>
        <w:rPr>
          <w:rFonts w:cs="Arial"/>
          <w:szCs w:val="24"/>
        </w:rPr>
        <w:t xml:space="preserve">are in </w:t>
      </w:r>
      <w:r w:rsidR="00D11A57">
        <w:rPr>
          <w:rFonts w:cs="Arial"/>
          <w:szCs w:val="24"/>
        </w:rPr>
        <w:t xml:space="preserve">the </w:t>
      </w:r>
      <w:r w:rsidRPr="0003727F">
        <w:rPr>
          <w:rFonts w:cs="Arial"/>
          <w:szCs w:val="24"/>
        </w:rPr>
        <w:t>Foster</w:t>
      </w:r>
      <w:r>
        <w:rPr>
          <w:rFonts w:cs="Arial"/>
          <w:szCs w:val="24"/>
        </w:rPr>
        <w:t xml:space="preserve"> Care</w:t>
      </w:r>
      <w:r w:rsidR="00D11A57">
        <w:rPr>
          <w:rFonts w:cs="Arial"/>
          <w:szCs w:val="24"/>
        </w:rPr>
        <w:t xml:space="preserve"> System</w:t>
      </w:r>
    </w:p>
    <w:p w14:paraId="1064ED04" w14:textId="42606365" w:rsidR="00842E3D" w:rsidRDefault="00842E3D" w:rsidP="0092422D">
      <w:pPr>
        <w:pStyle w:val="ListParagraph"/>
        <w:numPr>
          <w:ilvl w:val="0"/>
          <w:numId w:val="8"/>
        </w:numPr>
        <w:spacing w:after="120"/>
        <w:ind w:left="810" w:hanging="450"/>
        <w:contextualSpacing w:val="0"/>
        <w:rPr>
          <w:rFonts w:cs="Arial"/>
          <w:szCs w:val="24"/>
        </w:rPr>
      </w:pPr>
      <w:r>
        <w:rPr>
          <w:rFonts w:cs="Arial"/>
          <w:szCs w:val="24"/>
        </w:rPr>
        <w:t xml:space="preserve">CTE Completers who has a </w:t>
      </w:r>
      <w:r w:rsidR="00A87306">
        <w:rPr>
          <w:rFonts w:cs="Arial"/>
          <w:szCs w:val="24"/>
        </w:rPr>
        <w:t>p</w:t>
      </w:r>
      <w:r w:rsidR="00A87306" w:rsidRPr="0003727F">
        <w:rPr>
          <w:rFonts w:cs="Arial"/>
          <w:szCs w:val="24"/>
        </w:rPr>
        <w:t xml:space="preserve">arent </w:t>
      </w:r>
      <w:r w:rsidRPr="0003727F">
        <w:rPr>
          <w:rFonts w:cs="Arial"/>
          <w:szCs w:val="24"/>
        </w:rPr>
        <w:t>on Active Duty</w:t>
      </w:r>
    </w:p>
    <w:p w14:paraId="0AE56E06" w14:textId="77777777" w:rsidR="00842E3D" w:rsidRPr="00302A57" w:rsidRDefault="00842E3D" w:rsidP="0092422D">
      <w:pPr>
        <w:pStyle w:val="ListParagraph"/>
        <w:numPr>
          <w:ilvl w:val="0"/>
          <w:numId w:val="8"/>
        </w:numPr>
        <w:spacing w:after="120"/>
        <w:ind w:left="810" w:hanging="450"/>
        <w:contextualSpacing w:val="0"/>
        <w:rPr>
          <w:rFonts w:cs="Arial"/>
          <w:szCs w:val="24"/>
        </w:rPr>
      </w:pPr>
      <w:r w:rsidRPr="0003727F">
        <w:rPr>
          <w:rFonts w:cs="Arial"/>
          <w:szCs w:val="24"/>
        </w:rPr>
        <w:t>Goal Met (Yes/No)</w:t>
      </w:r>
    </w:p>
    <w:p w14:paraId="6B3D4342" w14:textId="22AFECFB" w:rsidR="00923E71" w:rsidRPr="003B5280" w:rsidRDefault="0085366E" w:rsidP="00842E3D">
      <w:pPr>
        <w:spacing w:before="240" w:after="120"/>
        <w:rPr>
          <w:rFonts w:cs="Arial"/>
          <w:szCs w:val="24"/>
        </w:rPr>
      </w:pPr>
      <w:r w:rsidRPr="00842E3D">
        <w:rPr>
          <w:rFonts w:cs="Arial"/>
          <w:b/>
          <w:szCs w:val="24"/>
        </w:rPr>
        <w:t>Note:</w:t>
      </w:r>
      <w:r w:rsidR="003D5447">
        <w:rPr>
          <w:rFonts w:cs="Arial"/>
          <w:szCs w:val="24"/>
        </w:rPr>
        <w:t xml:space="preserve"> </w:t>
      </w:r>
      <w:r w:rsidRPr="003B5280">
        <w:rPr>
          <w:rFonts w:cs="Arial"/>
          <w:szCs w:val="24"/>
        </w:rPr>
        <w:t xml:space="preserve">The above Perkins </w:t>
      </w:r>
      <w:r w:rsidR="00987C80">
        <w:rPr>
          <w:rFonts w:cs="Arial"/>
          <w:szCs w:val="24"/>
        </w:rPr>
        <w:t xml:space="preserve">V </w:t>
      </w:r>
      <w:r w:rsidRPr="003B5280">
        <w:rPr>
          <w:rFonts w:cs="Arial"/>
          <w:szCs w:val="24"/>
        </w:rPr>
        <w:t xml:space="preserve">indicator is optional and is not required </w:t>
      </w:r>
      <w:r w:rsidR="00366060">
        <w:rPr>
          <w:rFonts w:cs="Arial"/>
          <w:szCs w:val="24"/>
        </w:rPr>
        <w:t xml:space="preserve">to be collected </w:t>
      </w:r>
      <w:r w:rsidRPr="003B5280">
        <w:rPr>
          <w:rFonts w:cs="Arial"/>
          <w:szCs w:val="24"/>
        </w:rPr>
        <w:t>under the federal Perkins V State Plan.</w:t>
      </w:r>
      <w:r w:rsidR="003D5447">
        <w:rPr>
          <w:rFonts w:cs="Arial"/>
          <w:szCs w:val="24"/>
        </w:rPr>
        <w:t xml:space="preserve"> </w:t>
      </w:r>
      <w:r w:rsidRPr="003B5280">
        <w:rPr>
          <w:rFonts w:cs="Arial"/>
          <w:szCs w:val="24"/>
        </w:rPr>
        <w:t>LEAs are encouraged to explore how data for this indicator can be collected locally.</w:t>
      </w:r>
      <w:r w:rsidR="00923E71" w:rsidRPr="003B5280">
        <w:rPr>
          <w:rFonts w:cs="Arial"/>
          <w:szCs w:val="24"/>
        </w:rPr>
        <w:br w:type="page"/>
      </w:r>
    </w:p>
    <w:p w14:paraId="0C6B4AA1" w14:textId="160FFD2F" w:rsidR="009D0E9F" w:rsidRPr="003B5280" w:rsidRDefault="009D0E9F" w:rsidP="00EC088F">
      <w:pPr>
        <w:spacing w:before="480" w:after="120"/>
        <w:rPr>
          <w:rFonts w:cs="Arial"/>
          <w:b/>
          <w:szCs w:val="24"/>
        </w:rPr>
      </w:pPr>
      <w:r w:rsidRPr="003B5280">
        <w:rPr>
          <w:rFonts w:cs="Arial"/>
          <w:b/>
          <w:szCs w:val="24"/>
        </w:rPr>
        <w:lastRenderedPageBreak/>
        <w:t>2S1: Academic Proficiency in Reading Language Arts</w:t>
      </w:r>
    </w:p>
    <w:tbl>
      <w:tblPr>
        <w:tblStyle w:val="TableGrid"/>
        <w:tblW w:w="13477" w:type="dxa"/>
        <w:tblLayout w:type="fixed"/>
        <w:tblLook w:val="04A0" w:firstRow="1" w:lastRow="0" w:firstColumn="1" w:lastColumn="0" w:noHBand="0" w:noVBand="1"/>
        <w:tblDescription w:val="Table for 2S1: Academic proficieny in reading language arts, column headers are listed below the table."/>
      </w:tblPr>
      <w:tblGrid>
        <w:gridCol w:w="1345"/>
        <w:gridCol w:w="900"/>
        <w:gridCol w:w="864"/>
        <w:gridCol w:w="864"/>
        <w:gridCol w:w="864"/>
        <w:gridCol w:w="864"/>
        <w:gridCol w:w="864"/>
        <w:gridCol w:w="864"/>
        <w:gridCol w:w="864"/>
        <w:gridCol w:w="864"/>
        <w:gridCol w:w="864"/>
        <w:gridCol w:w="864"/>
        <w:gridCol w:w="864"/>
        <w:gridCol w:w="864"/>
        <w:gridCol w:w="864"/>
      </w:tblGrid>
      <w:tr w:rsidR="00606373" w:rsidRPr="003B5280" w14:paraId="2A91ADB4" w14:textId="77777777" w:rsidTr="0009079E">
        <w:trPr>
          <w:cantSplit/>
          <w:trHeight w:val="441"/>
          <w:tblHeader/>
        </w:trPr>
        <w:tc>
          <w:tcPr>
            <w:tcW w:w="1345" w:type="dxa"/>
            <w:hideMark/>
          </w:tcPr>
          <w:p w14:paraId="0B1ABC1D" w14:textId="6FEB22E7"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A</w:t>
            </w:r>
          </w:p>
        </w:tc>
        <w:tc>
          <w:tcPr>
            <w:tcW w:w="900" w:type="dxa"/>
            <w:hideMark/>
          </w:tcPr>
          <w:p w14:paraId="1BAF4BCD" w14:textId="5DFD6375"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2EFBB1D8" w14:textId="37A73DDE"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hideMark/>
          </w:tcPr>
          <w:p w14:paraId="08E2720E" w14:textId="7FB24354"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723E3A9B" w14:textId="1D11078E"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585B3D00" w14:textId="1F1BE685"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3F400A08" w14:textId="7280D84A"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16CDB75D" w14:textId="3138BAA4"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6D00382F" w14:textId="529A1F39"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3C785544" w14:textId="65DABE0D"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6F6BE4A5" w14:textId="5F927926"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192F9112" w14:textId="2863AE63"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50DD0E38" w14:textId="2E4474A6"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tcPr>
          <w:p w14:paraId="4B775A67" w14:textId="7A1F4A9C"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N</w:t>
            </w:r>
          </w:p>
        </w:tc>
        <w:tc>
          <w:tcPr>
            <w:tcW w:w="864" w:type="dxa"/>
            <w:hideMark/>
          </w:tcPr>
          <w:p w14:paraId="3CD3F603" w14:textId="111A4EA4"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O</w:t>
            </w:r>
          </w:p>
        </w:tc>
      </w:tr>
      <w:tr w:rsidR="004A765C" w:rsidRPr="003B5280" w14:paraId="595027B8" w14:textId="77777777" w:rsidTr="0009079E">
        <w:trPr>
          <w:cantSplit/>
          <w:trHeight w:val="431"/>
          <w:tblHeader/>
        </w:trPr>
        <w:tc>
          <w:tcPr>
            <w:tcW w:w="1345" w:type="dxa"/>
            <w:hideMark/>
          </w:tcPr>
          <w:p w14:paraId="31C19959" w14:textId="498F2A1E"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2018–19</w:t>
            </w:r>
          </w:p>
        </w:tc>
        <w:tc>
          <w:tcPr>
            <w:tcW w:w="900" w:type="dxa"/>
          </w:tcPr>
          <w:p w14:paraId="6B24C5B1"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60.6%</w:t>
            </w:r>
          </w:p>
        </w:tc>
        <w:tc>
          <w:tcPr>
            <w:tcW w:w="864" w:type="dxa"/>
            <w:hideMark/>
          </w:tcPr>
          <w:p w14:paraId="7CC119BF" w14:textId="2A53839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1705BDBC" w14:textId="64738EE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524C86D3" w14:textId="46839A1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CDD28F6" w14:textId="4B385E2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B795D2E" w14:textId="24B0541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9F87231" w14:textId="3A82205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B41C2C0" w14:textId="05ECD04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4D930BE" w14:textId="53482FB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B2FBF91" w14:textId="164C51A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1D4EFA6" w14:textId="13B942D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0FA8234" w14:textId="3B662E8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561E8FF" w14:textId="1F2559A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08344BE4" w14:textId="72CE491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6C1D1A78" w14:textId="77777777" w:rsidTr="0009079E">
        <w:trPr>
          <w:cantSplit/>
          <w:trHeight w:val="306"/>
          <w:tblHeader/>
        </w:trPr>
        <w:tc>
          <w:tcPr>
            <w:tcW w:w="1345" w:type="dxa"/>
            <w:hideMark/>
          </w:tcPr>
          <w:p w14:paraId="73109907" w14:textId="07B3C403"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2019–20</w:t>
            </w:r>
          </w:p>
        </w:tc>
        <w:tc>
          <w:tcPr>
            <w:tcW w:w="900" w:type="dxa"/>
          </w:tcPr>
          <w:p w14:paraId="5ECBA3EB"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62.0%</w:t>
            </w:r>
          </w:p>
        </w:tc>
        <w:tc>
          <w:tcPr>
            <w:tcW w:w="864" w:type="dxa"/>
            <w:hideMark/>
          </w:tcPr>
          <w:p w14:paraId="455C4A4F" w14:textId="6703460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09B8DAC" w14:textId="51BDF82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A96B235" w14:textId="5C86A16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23F9A56" w14:textId="4C819FC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D109694" w14:textId="1B962B8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06D9498" w14:textId="2D1F60D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6EA431D" w14:textId="68FF9EC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41D9CB4" w14:textId="135AC9C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F11982F" w14:textId="08E51D2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108010A" w14:textId="45459BB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B1CBECA" w14:textId="5A133A3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8D02346" w14:textId="76EE13E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43E610BE" w14:textId="307208B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624E0E8B" w14:textId="77777777" w:rsidTr="0009079E">
        <w:trPr>
          <w:cantSplit/>
          <w:trHeight w:val="368"/>
          <w:tblHeader/>
        </w:trPr>
        <w:tc>
          <w:tcPr>
            <w:tcW w:w="1345" w:type="dxa"/>
          </w:tcPr>
          <w:p w14:paraId="338D5871" w14:textId="6FE200E0"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2020–21</w:t>
            </w:r>
          </w:p>
        </w:tc>
        <w:tc>
          <w:tcPr>
            <w:tcW w:w="900" w:type="dxa"/>
          </w:tcPr>
          <w:p w14:paraId="5086C1CA"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62.0%</w:t>
            </w:r>
          </w:p>
        </w:tc>
        <w:tc>
          <w:tcPr>
            <w:tcW w:w="864" w:type="dxa"/>
            <w:hideMark/>
          </w:tcPr>
          <w:p w14:paraId="5CC53AF2" w14:textId="5EA9A52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15734A95" w14:textId="50E7E8C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300E27E" w14:textId="5C0AA1C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3FD9D44" w14:textId="23DAFD9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3871AF6" w14:textId="6B0FBC1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122375E" w14:textId="27D279D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8B2EF7D" w14:textId="317AB70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39A35D2" w14:textId="1CFAE840"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E0FA7F5" w14:textId="589D3950"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9AB46B6" w14:textId="1A73165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AC46C63" w14:textId="2EAC6B8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C7EFB9D" w14:textId="267E0E10"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6E879438" w14:textId="387FEBC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C2F5167" w14:textId="77777777" w:rsidTr="0009079E">
        <w:trPr>
          <w:cantSplit/>
          <w:trHeight w:val="359"/>
          <w:tblHeader/>
        </w:trPr>
        <w:tc>
          <w:tcPr>
            <w:tcW w:w="1345" w:type="dxa"/>
          </w:tcPr>
          <w:p w14:paraId="6790E168" w14:textId="39F75EEB"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2021–22</w:t>
            </w:r>
          </w:p>
        </w:tc>
        <w:tc>
          <w:tcPr>
            <w:tcW w:w="900" w:type="dxa"/>
          </w:tcPr>
          <w:p w14:paraId="3C2436BC"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63.4%</w:t>
            </w:r>
          </w:p>
        </w:tc>
        <w:tc>
          <w:tcPr>
            <w:tcW w:w="864" w:type="dxa"/>
            <w:hideMark/>
          </w:tcPr>
          <w:p w14:paraId="5454AFF9" w14:textId="41BA835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4FEFCFF4" w14:textId="0EC2FC8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E099E14" w14:textId="3457367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2024853" w14:textId="234060F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C9D5092" w14:textId="55AFC27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A28E8A0" w14:textId="5098D1E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E711811" w14:textId="4BCC114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3B52B20" w14:textId="60ACB1B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8445A7E" w14:textId="22AC967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15074E2" w14:textId="4C2BF7A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6A0C529" w14:textId="27A4F77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0B8A58A" w14:textId="4CEE359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16B36B7D" w14:textId="72399B5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247D6E93" w14:textId="77777777" w:rsidTr="0009079E">
        <w:trPr>
          <w:cantSplit/>
          <w:trHeight w:val="288"/>
          <w:tblHeader/>
        </w:trPr>
        <w:tc>
          <w:tcPr>
            <w:tcW w:w="1345" w:type="dxa"/>
          </w:tcPr>
          <w:p w14:paraId="3E52E90F" w14:textId="169FCE2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2022–23</w:t>
            </w:r>
          </w:p>
        </w:tc>
        <w:tc>
          <w:tcPr>
            <w:tcW w:w="900" w:type="dxa"/>
            <w:noWrap/>
          </w:tcPr>
          <w:p w14:paraId="0DC3BC0B"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63.4%</w:t>
            </w:r>
          </w:p>
        </w:tc>
        <w:tc>
          <w:tcPr>
            <w:tcW w:w="864" w:type="dxa"/>
            <w:noWrap/>
          </w:tcPr>
          <w:p w14:paraId="2911B270" w14:textId="2B4D41E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26F72E42" w14:textId="695D975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73B65CF6" w14:textId="10D15F0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619320B" w14:textId="77D4403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FA1A064" w14:textId="52C3BEF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69318B5" w14:textId="11B91F2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427C5AD" w14:textId="6EBFE88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4D7434F" w14:textId="5C2BC5B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13DEFC9" w14:textId="52153C5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024D3CD" w14:textId="4DC9379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FDE3AE3" w14:textId="7EB5CA7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B85E104" w14:textId="698A70B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5A164C64" w14:textId="021838D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AF11D7A" w14:textId="77777777" w:rsidTr="0009079E">
        <w:trPr>
          <w:cantSplit/>
          <w:trHeight w:val="288"/>
          <w:tblHeader/>
        </w:trPr>
        <w:tc>
          <w:tcPr>
            <w:tcW w:w="1345" w:type="dxa"/>
            <w:hideMark/>
          </w:tcPr>
          <w:p w14:paraId="7B07B37F" w14:textId="5AEB51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Ave</w:t>
            </w:r>
            <w:r w:rsidR="00606373">
              <w:rPr>
                <w:rFonts w:eastAsia="Times New Roman" w:cs="Arial"/>
                <w:color w:val="000000"/>
                <w:szCs w:val="24"/>
              </w:rPr>
              <w:t>rage</w:t>
            </w:r>
          </w:p>
        </w:tc>
        <w:tc>
          <w:tcPr>
            <w:tcW w:w="900" w:type="dxa"/>
            <w:noWrap/>
          </w:tcPr>
          <w:p w14:paraId="717E14E2" w14:textId="6E43F6C4" w:rsidR="004A765C" w:rsidRPr="003B5280" w:rsidRDefault="00606373" w:rsidP="006C4C2E">
            <w:pPr>
              <w:spacing w:before="120" w:after="120"/>
              <w:jc w:val="center"/>
              <w:rPr>
                <w:rFonts w:eastAsia="Times New Roman" w:cs="Arial"/>
                <w:color w:val="000000"/>
                <w:szCs w:val="24"/>
              </w:rPr>
            </w:pPr>
            <w:r>
              <w:rPr>
                <w:rFonts w:eastAsia="Times New Roman" w:cs="Arial"/>
                <w:color w:val="000000"/>
                <w:szCs w:val="24"/>
              </w:rPr>
              <w:t>N/A</w:t>
            </w:r>
          </w:p>
        </w:tc>
        <w:tc>
          <w:tcPr>
            <w:tcW w:w="864" w:type="dxa"/>
            <w:noWrap/>
          </w:tcPr>
          <w:p w14:paraId="0CF404C9" w14:textId="5B4F1A2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08684F0A" w14:textId="04ABA13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24ACF911" w14:textId="47547A4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ADBD120" w14:textId="0EE47BB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DF28B31" w14:textId="6E6C027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CD2DD72" w14:textId="40A74BE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08647FE" w14:textId="6D187BA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A848C20" w14:textId="5F4D2E4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A0091F3" w14:textId="2EF54E0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2EBE773" w14:textId="13BE720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F1B0E40" w14:textId="0C284A9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BFEA79C" w14:textId="00C2152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6370D6E6" w14:textId="2EFFB90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15536C06" w14:textId="77777777" w:rsidR="00606373" w:rsidRDefault="00606373" w:rsidP="00606373">
      <w:pPr>
        <w:spacing w:before="240"/>
        <w:rPr>
          <w:rFonts w:cs="Arial"/>
          <w:b/>
          <w:szCs w:val="24"/>
        </w:rPr>
      </w:pPr>
      <w:r>
        <w:rPr>
          <w:rFonts w:cs="Arial"/>
          <w:b/>
          <w:szCs w:val="24"/>
        </w:rPr>
        <w:t>Column Headers:</w:t>
      </w:r>
    </w:p>
    <w:p w14:paraId="3C63CC5D" w14:textId="2F3B2668" w:rsidR="00606373" w:rsidRPr="00EF1265" w:rsidRDefault="00606373" w:rsidP="0092422D">
      <w:pPr>
        <w:pStyle w:val="ListParagraph"/>
        <w:numPr>
          <w:ilvl w:val="0"/>
          <w:numId w:val="9"/>
        </w:numPr>
        <w:spacing w:after="120"/>
        <w:ind w:left="810" w:hanging="450"/>
        <w:contextualSpacing w:val="0"/>
        <w:rPr>
          <w:rFonts w:cs="Arial"/>
          <w:szCs w:val="24"/>
        </w:rPr>
      </w:pPr>
      <w:r>
        <w:rPr>
          <w:rFonts w:cs="Arial"/>
          <w:szCs w:val="24"/>
        </w:rPr>
        <w:t xml:space="preserve">Program </w:t>
      </w:r>
      <w:r w:rsidRPr="00EF1265">
        <w:rPr>
          <w:rFonts w:cs="Arial"/>
          <w:szCs w:val="24"/>
        </w:rPr>
        <w:t>Year</w:t>
      </w:r>
      <w:r w:rsidR="004D0D03" w:rsidRPr="00EF1265">
        <w:rPr>
          <w:rFonts w:cs="Arial"/>
          <w:szCs w:val="24"/>
        </w:rPr>
        <w:t xml:space="preserve"> (July 1–June 30)</w:t>
      </w:r>
    </w:p>
    <w:p w14:paraId="5BA3EFBD" w14:textId="54A200B1" w:rsidR="00606373" w:rsidRPr="00EF1265" w:rsidRDefault="00BC4D97" w:rsidP="0092422D">
      <w:pPr>
        <w:pStyle w:val="ListParagraph"/>
        <w:numPr>
          <w:ilvl w:val="0"/>
          <w:numId w:val="9"/>
        </w:numPr>
        <w:spacing w:after="120"/>
        <w:ind w:left="810" w:hanging="450"/>
        <w:contextualSpacing w:val="0"/>
        <w:rPr>
          <w:rFonts w:cs="Arial"/>
          <w:szCs w:val="24"/>
        </w:rPr>
      </w:pPr>
      <w:r w:rsidRPr="00EF1265">
        <w:rPr>
          <w:rFonts w:cs="Arial"/>
          <w:szCs w:val="24"/>
        </w:rPr>
        <w:t xml:space="preserve">Proposed </w:t>
      </w:r>
      <w:r w:rsidR="00606373" w:rsidRPr="00EF1265">
        <w:rPr>
          <w:rFonts w:cs="Arial"/>
          <w:szCs w:val="24"/>
        </w:rPr>
        <w:t>State Target</w:t>
      </w:r>
    </w:p>
    <w:p w14:paraId="3B310B57" w14:textId="08355FBD" w:rsidR="00606373" w:rsidRPr="00EF1265" w:rsidRDefault="00C8582D" w:rsidP="0092422D">
      <w:pPr>
        <w:pStyle w:val="ListParagraph"/>
        <w:numPr>
          <w:ilvl w:val="0"/>
          <w:numId w:val="9"/>
        </w:numPr>
        <w:spacing w:after="120"/>
        <w:ind w:left="810" w:hanging="450"/>
        <w:contextualSpacing w:val="0"/>
        <w:rPr>
          <w:rFonts w:cs="Arial"/>
          <w:szCs w:val="24"/>
        </w:rPr>
      </w:pPr>
      <w:r w:rsidRPr="00EF1265">
        <w:rPr>
          <w:rFonts w:cs="Arial"/>
          <w:szCs w:val="24"/>
        </w:rPr>
        <w:t xml:space="preserve">Proposed </w:t>
      </w:r>
      <w:r w:rsidR="00FF1EA0" w:rsidRPr="00EF1265">
        <w:rPr>
          <w:rFonts w:cs="Arial"/>
          <w:szCs w:val="24"/>
        </w:rPr>
        <w:t>LEA</w:t>
      </w:r>
      <w:r w:rsidR="00606373" w:rsidRPr="00EF1265">
        <w:rPr>
          <w:rFonts w:cs="Arial"/>
          <w:szCs w:val="24"/>
        </w:rPr>
        <w:t xml:space="preserve"> Target</w:t>
      </w:r>
    </w:p>
    <w:p w14:paraId="638CCEBD" w14:textId="738C6CBC" w:rsidR="00606373" w:rsidRPr="00EF1265" w:rsidRDefault="00606373" w:rsidP="0092422D">
      <w:pPr>
        <w:pStyle w:val="ListParagraph"/>
        <w:numPr>
          <w:ilvl w:val="0"/>
          <w:numId w:val="9"/>
        </w:numPr>
        <w:spacing w:after="120"/>
        <w:ind w:left="810" w:hanging="450"/>
        <w:contextualSpacing w:val="0"/>
        <w:rPr>
          <w:rFonts w:cs="Arial"/>
          <w:szCs w:val="24"/>
        </w:rPr>
      </w:pPr>
      <w:r w:rsidRPr="00EF1265">
        <w:rPr>
          <w:rFonts w:cs="Arial"/>
          <w:szCs w:val="24"/>
        </w:rPr>
        <w:lastRenderedPageBreak/>
        <w:t xml:space="preserve">90 Percent of </w:t>
      </w:r>
      <w:r w:rsidR="00C8582D" w:rsidRPr="00EF1265">
        <w:rPr>
          <w:rFonts w:cs="Arial"/>
          <w:szCs w:val="24"/>
        </w:rPr>
        <w:t xml:space="preserve">Proposed </w:t>
      </w:r>
      <w:r w:rsidR="00FF1EA0" w:rsidRPr="00EF1265">
        <w:rPr>
          <w:rFonts w:cs="Arial"/>
          <w:szCs w:val="24"/>
        </w:rPr>
        <w:t>LEA</w:t>
      </w:r>
      <w:r w:rsidRPr="00EF1265">
        <w:rPr>
          <w:rFonts w:cs="Arial"/>
          <w:szCs w:val="24"/>
        </w:rPr>
        <w:t xml:space="preserve"> Target</w:t>
      </w:r>
    </w:p>
    <w:p w14:paraId="2BE4031A" w14:textId="0C11618E" w:rsidR="00606373" w:rsidRPr="00EF1265" w:rsidRDefault="00606373" w:rsidP="0092422D">
      <w:pPr>
        <w:pStyle w:val="ListParagraph"/>
        <w:numPr>
          <w:ilvl w:val="0"/>
          <w:numId w:val="9"/>
        </w:numPr>
        <w:spacing w:after="120"/>
        <w:ind w:left="810" w:hanging="450"/>
        <w:contextualSpacing w:val="0"/>
        <w:rPr>
          <w:rFonts w:cs="Arial"/>
          <w:szCs w:val="24"/>
        </w:rPr>
      </w:pPr>
      <w:r w:rsidRPr="00EF1265">
        <w:rPr>
          <w:rFonts w:cs="Arial"/>
          <w:szCs w:val="24"/>
        </w:rPr>
        <w:t>All CTE Completers</w:t>
      </w:r>
      <w:r w:rsidR="008C64D3" w:rsidRPr="00EF1265">
        <w:rPr>
          <w:rFonts w:cs="Arial"/>
          <w:szCs w:val="24"/>
        </w:rPr>
        <w:t>, as defined within the CCI</w:t>
      </w:r>
    </w:p>
    <w:p w14:paraId="6557B923" w14:textId="41F0DDA0" w:rsidR="00606373" w:rsidRDefault="00606373" w:rsidP="0092422D">
      <w:pPr>
        <w:pStyle w:val="ListParagraph"/>
        <w:numPr>
          <w:ilvl w:val="0"/>
          <w:numId w:val="9"/>
        </w:numPr>
        <w:spacing w:after="120"/>
        <w:ind w:left="810" w:hanging="450"/>
        <w:contextualSpacing w:val="0"/>
        <w:rPr>
          <w:rFonts w:cs="Arial"/>
          <w:szCs w:val="24"/>
        </w:rPr>
      </w:pPr>
      <w:r w:rsidRPr="00EF1265">
        <w:rPr>
          <w:rFonts w:cs="Arial"/>
          <w:szCs w:val="24"/>
        </w:rPr>
        <w:t>CTE Completers with Disabilities</w:t>
      </w:r>
    </w:p>
    <w:p w14:paraId="7166527F" w14:textId="77777777" w:rsidR="00606373" w:rsidRDefault="00606373" w:rsidP="0092422D">
      <w:pPr>
        <w:pStyle w:val="ListParagraph"/>
        <w:numPr>
          <w:ilvl w:val="0"/>
          <w:numId w:val="9"/>
        </w:numPr>
        <w:spacing w:after="120"/>
        <w:ind w:left="810" w:hanging="450"/>
        <w:contextualSpacing w:val="0"/>
        <w:rPr>
          <w:rFonts w:cs="Arial"/>
          <w:szCs w:val="24"/>
        </w:rPr>
      </w:pPr>
      <w:r>
        <w:rPr>
          <w:rFonts w:cs="Arial"/>
          <w:szCs w:val="24"/>
        </w:rPr>
        <w:t xml:space="preserve">CTE Completers who are </w:t>
      </w:r>
      <w:r w:rsidRPr="0003727F">
        <w:rPr>
          <w:rFonts w:cs="Arial"/>
          <w:szCs w:val="24"/>
        </w:rPr>
        <w:t>Economically Disadvantaged</w:t>
      </w:r>
    </w:p>
    <w:p w14:paraId="7D77C9B8" w14:textId="77777777" w:rsidR="00606373" w:rsidRDefault="00606373" w:rsidP="0092422D">
      <w:pPr>
        <w:pStyle w:val="ListParagraph"/>
        <w:numPr>
          <w:ilvl w:val="0"/>
          <w:numId w:val="9"/>
        </w:numPr>
        <w:spacing w:after="120"/>
        <w:ind w:left="810" w:hanging="450"/>
        <w:contextualSpacing w:val="0"/>
        <w:rPr>
          <w:rFonts w:cs="Arial"/>
          <w:szCs w:val="24"/>
        </w:rPr>
      </w:pPr>
      <w:r>
        <w:rPr>
          <w:rFonts w:cs="Arial"/>
          <w:szCs w:val="24"/>
        </w:rPr>
        <w:t xml:space="preserve">CTE Completers enrolled in </w:t>
      </w:r>
      <w:r w:rsidRPr="0003727F">
        <w:rPr>
          <w:rFonts w:cs="Arial"/>
          <w:szCs w:val="24"/>
        </w:rPr>
        <w:t>Non-Trad</w:t>
      </w:r>
      <w:r>
        <w:rPr>
          <w:rFonts w:cs="Arial"/>
          <w:szCs w:val="24"/>
        </w:rPr>
        <w:t>itional career</w:t>
      </w:r>
      <w:r w:rsidRPr="0003727F">
        <w:rPr>
          <w:rFonts w:cs="Arial"/>
          <w:szCs w:val="24"/>
        </w:rPr>
        <w:t>s</w:t>
      </w:r>
    </w:p>
    <w:p w14:paraId="77829426" w14:textId="77777777" w:rsidR="00606373" w:rsidRDefault="00606373" w:rsidP="0092422D">
      <w:pPr>
        <w:pStyle w:val="ListParagraph"/>
        <w:numPr>
          <w:ilvl w:val="0"/>
          <w:numId w:val="9"/>
        </w:numPr>
        <w:spacing w:after="120"/>
        <w:ind w:left="810" w:hanging="450"/>
        <w:contextualSpacing w:val="0"/>
        <w:rPr>
          <w:rFonts w:cs="Arial"/>
          <w:szCs w:val="24"/>
        </w:rPr>
      </w:pPr>
      <w:r>
        <w:rPr>
          <w:rFonts w:cs="Arial"/>
          <w:szCs w:val="24"/>
        </w:rPr>
        <w:t xml:space="preserve">CTE Completers who are </w:t>
      </w:r>
      <w:r w:rsidRPr="0003727F">
        <w:rPr>
          <w:rFonts w:cs="Arial"/>
          <w:szCs w:val="24"/>
        </w:rPr>
        <w:t>Single Parents</w:t>
      </w:r>
    </w:p>
    <w:p w14:paraId="677A5CD4" w14:textId="77777777" w:rsidR="00606373" w:rsidRDefault="00606373" w:rsidP="0092422D">
      <w:pPr>
        <w:pStyle w:val="ListParagraph"/>
        <w:numPr>
          <w:ilvl w:val="0"/>
          <w:numId w:val="9"/>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5C4827ED" w14:textId="77777777" w:rsidR="00606373" w:rsidRDefault="00606373" w:rsidP="0092422D">
      <w:pPr>
        <w:pStyle w:val="ListParagraph"/>
        <w:numPr>
          <w:ilvl w:val="0"/>
          <w:numId w:val="9"/>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5730930D" w14:textId="77777777" w:rsidR="00606373" w:rsidRDefault="00606373" w:rsidP="0092422D">
      <w:pPr>
        <w:pStyle w:val="ListParagraph"/>
        <w:numPr>
          <w:ilvl w:val="0"/>
          <w:numId w:val="9"/>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7D863F66" w14:textId="4E8963E0" w:rsidR="00606373" w:rsidRDefault="00606373" w:rsidP="0092422D">
      <w:pPr>
        <w:pStyle w:val="ListParagraph"/>
        <w:numPr>
          <w:ilvl w:val="0"/>
          <w:numId w:val="9"/>
        </w:numPr>
        <w:spacing w:after="120"/>
        <w:ind w:left="810" w:hanging="450"/>
        <w:contextualSpacing w:val="0"/>
        <w:rPr>
          <w:rFonts w:cs="Arial"/>
          <w:szCs w:val="24"/>
        </w:rPr>
      </w:pPr>
      <w:r>
        <w:rPr>
          <w:rFonts w:cs="Arial"/>
          <w:szCs w:val="24"/>
        </w:rPr>
        <w:t xml:space="preserve">CTE Completers who </w:t>
      </w:r>
      <w:r w:rsidR="00D11A57">
        <w:rPr>
          <w:rFonts w:cs="Arial"/>
          <w:szCs w:val="24"/>
        </w:rPr>
        <w:t xml:space="preserve">have been or </w:t>
      </w:r>
      <w:r>
        <w:rPr>
          <w:rFonts w:cs="Arial"/>
          <w:szCs w:val="24"/>
        </w:rPr>
        <w:t>are in</w:t>
      </w:r>
      <w:r w:rsidR="00D11A57">
        <w:rPr>
          <w:rFonts w:cs="Arial"/>
          <w:szCs w:val="24"/>
        </w:rPr>
        <w:t xml:space="preserve"> the</w:t>
      </w:r>
      <w:r>
        <w:rPr>
          <w:rFonts w:cs="Arial"/>
          <w:szCs w:val="24"/>
        </w:rPr>
        <w:t xml:space="preserve"> </w:t>
      </w:r>
      <w:r w:rsidRPr="0003727F">
        <w:rPr>
          <w:rFonts w:cs="Arial"/>
          <w:szCs w:val="24"/>
        </w:rPr>
        <w:t>Foster</w:t>
      </w:r>
      <w:r>
        <w:rPr>
          <w:rFonts w:cs="Arial"/>
          <w:szCs w:val="24"/>
        </w:rPr>
        <w:t xml:space="preserve"> Care</w:t>
      </w:r>
      <w:r w:rsidR="00D11A57">
        <w:rPr>
          <w:rFonts w:cs="Arial"/>
          <w:szCs w:val="24"/>
        </w:rPr>
        <w:t xml:space="preserve"> System</w:t>
      </w:r>
    </w:p>
    <w:p w14:paraId="223B188E" w14:textId="50732A9A" w:rsidR="00606373" w:rsidRDefault="00606373" w:rsidP="0092422D">
      <w:pPr>
        <w:pStyle w:val="ListParagraph"/>
        <w:numPr>
          <w:ilvl w:val="0"/>
          <w:numId w:val="9"/>
        </w:numPr>
        <w:spacing w:after="120"/>
        <w:ind w:left="810" w:hanging="450"/>
        <w:contextualSpacing w:val="0"/>
        <w:rPr>
          <w:rFonts w:cs="Arial"/>
          <w:szCs w:val="24"/>
        </w:rPr>
      </w:pPr>
      <w:r>
        <w:rPr>
          <w:rFonts w:cs="Arial"/>
          <w:szCs w:val="24"/>
        </w:rPr>
        <w:t xml:space="preserve">CTE Completers who has a </w:t>
      </w:r>
      <w:r w:rsidR="00A87306">
        <w:rPr>
          <w:rFonts w:cs="Arial"/>
          <w:szCs w:val="24"/>
        </w:rPr>
        <w:t>p</w:t>
      </w:r>
      <w:r w:rsidR="00A87306" w:rsidRPr="0003727F">
        <w:rPr>
          <w:rFonts w:cs="Arial"/>
          <w:szCs w:val="24"/>
        </w:rPr>
        <w:t xml:space="preserve">arent </w:t>
      </w:r>
      <w:r w:rsidRPr="0003727F">
        <w:rPr>
          <w:rFonts w:cs="Arial"/>
          <w:szCs w:val="24"/>
        </w:rPr>
        <w:t>on Active Duty</w:t>
      </w:r>
    </w:p>
    <w:p w14:paraId="5029B3A9" w14:textId="787489A8" w:rsidR="00606373" w:rsidRDefault="00606373" w:rsidP="0092422D">
      <w:pPr>
        <w:pStyle w:val="ListParagraph"/>
        <w:numPr>
          <w:ilvl w:val="0"/>
          <w:numId w:val="9"/>
        </w:numPr>
        <w:spacing w:after="120"/>
        <w:ind w:left="810" w:hanging="450"/>
        <w:contextualSpacing w:val="0"/>
        <w:rPr>
          <w:rFonts w:cs="Arial"/>
          <w:szCs w:val="24"/>
        </w:rPr>
      </w:pPr>
      <w:r w:rsidRPr="0003727F">
        <w:rPr>
          <w:rFonts w:cs="Arial"/>
          <w:szCs w:val="24"/>
        </w:rPr>
        <w:t>Goal Met (Yes/No)</w:t>
      </w:r>
      <w:r>
        <w:rPr>
          <w:rFonts w:cs="Arial"/>
          <w:szCs w:val="24"/>
        </w:rPr>
        <w:br w:type="page"/>
      </w:r>
    </w:p>
    <w:p w14:paraId="6939166F" w14:textId="77777777" w:rsidR="009D0E9F" w:rsidRPr="003B5280" w:rsidRDefault="009D0E9F" w:rsidP="00EC088F">
      <w:pPr>
        <w:spacing w:before="480" w:after="120"/>
        <w:rPr>
          <w:rFonts w:cs="Arial"/>
          <w:b/>
          <w:szCs w:val="24"/>
        </w:rPr>
      </w:pPr>
      <w:r w:rsidRPr="003B5280">
        <w:rPr>
          <w:rFonts w:cs="Arial"/>
          <w:b/>
          <w:szCs w:val="24"/>
        </w:rPr>
        <w:lastRenderedPageBreak/>
        <w:t>2S2: Academic Proficiency in Mathematics</w:t>
      </w:r>
    </w:p>
    <w:tbl>
      <w:tblPr>
        <w:tblStyle w:val="TableGrid"/>
        <w:tblW w:w="13392" w:type="dxa"/>
        <w:tblLayout w:type="fixed"/>
        <w:tblLook w:val="04A0" w:firstRow="1" w:lastRow="0" w:firstColumn="1" w:lastColumn="0" w:noHBand="0" w:noVBand="1"/>
        <w:tblDescription w:val="Table for 2S2: Academic proficieny in mathematics, column headers are listed below the table."/>
      </w:tblPr>
      <w:tblGrid>
        <w:gridCol w:w="1152"/>
        <w:gridCol w:w="1008"/>
        <w:gridCol w:w="864"/>
        <w:gridCol w:w="864"/>
        <w:gridCol w:w="864"/>
        <w:gridCol w:w="864"/>
        <w:gridCol w:w="864"/>
        <w:gridCol w:w="864"/>
        <w:gridCol w:w="864"/>
        <w:gridCol w:w="864"/>
        <w:gridCol w:w="864"/>
        <w:gridCol w:w="864"/>
        <w:gridCol w:w="864"/>
        <w:gridCol w:w="864"/>
        <w:gridCol w:w="864"/>
      </w:tblGrid>
      <w:tr w:rsidR="00606373" w:rsidRPr="003B5280" w14:paraId="256903AE" w14:textId="77777777" w:rsidTr="0009079E">
        <w:trPr>
          <w:cantSplit/>
          <w:trHeight w:val="441"/>
          <w:tblHeader/>
        </w:trPr>
        <w:tc>
          <w:tcPr>
            <w:tcW w:w="1152" w:type="dxa"/>
            <w:hideMark/>
          </w:tcPr>
          <w:p w14:paraId="4E1E804F" w14:textId="332F5342"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A</w:t>
            </w:r>
          </w:p>
        </w:tc>
        <w:tc>
          <w:tcPr>
            <w:tcW w:w="1008" w:type="dxa"/>
            <w:hideMark/>
          </w:tcPr>
          <w:p w14:paraId="032D2454" w14:textId="5C4001E3"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75D764E2" w14:textId="5EBA8960"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hideMark/>
          </w:tcPr>
          <w:p w14:paraId="63461F0C" w14:textId="514CD016"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14220453" w14:textId="11A68FB3"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780CAC61" w14:textId="5B17F744"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193E0957" w14:textId="60B4B9CF"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7BF90B12" w14:textId="620ACD57"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1C2AA1C9" w14:textId="369D3E74"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2A8D5365" w14:textId="27F59C5B"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0AC50616" w14:textId="7609A176"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43873CE7" w14:textId="6BEEDC75"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36384BA0" w14:textId="37AB3DFC"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tcPr>
          <w:p w14:paraId="28BA0D92" w14:textId="207461BD"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N</w:t>
            </w:r>
          </w:p>
        </w:tc>
        <w:tc>
          <w:tcPr>
            <w:tcW w:w="864" w:type="dxa"/>
            <w:hideMark/>
          </w:tcPr>
          <w:p w14:paraId="04A768B8" w14:textId="59699E64"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O</w:t>
            </w:r>
          </w:p>
        </w:tc>
      </w:tr>
      <w:tr w:rsidR="004A765C" w:rsidRPr="003B5280" w14:paraId="383F5F76" w14:textId="77777777" w:rsidTr="0009079E">
        <w:trPr>
          <w:cantSplit/>
          <w:trHeight w:val="431"/>
          <w:tblHeader/>
        </w:trPr>
        <w:tc>
          <w:tcPr>
            <w:tcW w:w="1152" w:type="dxa"/>
            <w:hideMark/>
          </w:tcPr>
          <w:p w14:paraId="48BF03D3" w14:textId="506D6541"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2018–19</w:t>
            </w:r>
          </w:p>
        </w:tc>
        <w:tc>
          <w:tcPr>
            <w:tcW w:w="1008" w:type="dxa"/>
          </w:tcPr>
          <w:p w14:paraId="630298C8"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33.0%</w:t>
            </w:r>
          </w:p>
        </w:tc>
        <w:tc>
          <w:tcPr>
            <w:tcW w:w="864" w:type="dxa"/>
            <w:hideMark/>
          </w:tcPr>
          <w:p w14:paraId="75AC1668" w14:textId="6C29A92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5E4873E" w14:textId="4F4A88C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0B255248" w14:textId="5236A6E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1D25831" w14:textId="312C2CD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D8E26F1" w14:textId="15518BE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178CEE9" w14:textId="20435DC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2A66EBB" w14:textId="21199A8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5F2A440" w14:textId="5AB6668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893DF97" w14:textId="339E41B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BF565C0" w14:textId="1BAB910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04D80A9" w14:textId="0346BE9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84D7FAE" w14:textId="0133FB5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2027F71A" w14:textId="55E320E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90A2391" w14:textId="77777777" w:rsidTr="0009079E">
        <w:trPr>
          <w:cantSplit/>
          <w:trHeight w:val="306"/>
          <w:tblHeader/>
        </w:trPr>
        <w:tc>
          <w:tcPr>
            <w:tcW w:w="1152" w:type="dxa"/>
            <w:hideMark/>
          </w:tcPr>
          <w:p w14:paraId="723E027D" w14:textId="5961EEF3"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2019–20</w:t>
            </w:r>
          </w:p>
        </w:tc>
        <w:tc>
          <w:tcPr>
            <w:tcW w:w="1008" w:type="dxa"/>
          </w:tcPr>
          <w:p w14:paraId="4FF26055"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34.5%</w:t>
            </w:r>
          </w:p>
        </w:tc>
        <w:tc>
          <w:tcPr>
            <w:tcW w:w="864" w:type="dxa"/>
            <w:hideMark/>
          </w:tcPr>
          <w:p w14:paraId="20667E83" w14:textId="261C1D0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17103512" w14:textId="393F47C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3D09FF8" w14:textId="2032EEA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595E248" w14:textId="06C141A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216C14A" w14:textId="746FEB7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E022B9E" w14:textId="5370EF8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450306D" w14:textId="6E4A5F4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35EB251" w14:textId="228911F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2EBBCC6" w14:textId="594D128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8B5A868" w14:textId="1FE8322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C0A8BA0" w14:textId="4C0B2D7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B9B5E0D" w14:textId="423EAE4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42740C56" w14:textId="7A025E0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FCAAD7D" w14:textId="77777777" w:rsidTr="0009079E">
        <w:trPr>
          <w:cantSplit/>
          <w:trHeight w:val="368"/>
          <w:tblHeader/>
        </w:trPr>
        <w:tc>
          <w:tcPr>
            <w:tcW w:w="1152" w:type="dxa"/>
          </w:tcPr>
          <w:p w14:paraId="15037A33" w14:textId="0747D28C"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2020–21</w:t>
            </w:r>
          </w:p>
        </w:tc>
        <w:tc>
          <w:tcPr>
            <w:tcW w:w="1008" w:type="dxa"/>
          </w:tcPr>
          <w:p w14:paraId="4173A834"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34.5%</w:t>
            </w:r>
          </w:p>
        </w:tc>
        <w:tc>
          <w:tcPr>
            <w:tcW w:w="864" w:type="dxa"/>
            <w:hideMark/>
          </w:tcPr>
          <w:p w14:paraId="0D08BD24" w14:textId="5DBCD38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234CD749" w14:textId="55F3EA6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5EBD0C1" w14:textId="2042142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2B44FA8" w14:textId="3F00355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A60CE2C" w14:textId="04A9EF7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ED26EA3" w14:textId="2EA2319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9EB3856" w14:textId="3636C52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FDCFBE8" w14:textId="7F838D1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BB8C3C0" w14:textId="7CCDA71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A3AA019" w14:textId="29D8F63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61CC8F5" w14:textId="63DC941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9562BCF" w14:textId="79B1641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49DB5EA5" w14:textId="1D6DEB7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EE03E31" w14:textId="77777777" w:rsidTr="0009079E">
        <w:trPr>
          <w:cantSplit/>
          <w:trHeight w:val="359"/>
          <w:tblHeader/>
        </w:trPr>
        <w:tc>
          <w:tcPr>
            <w:tcW w:w="1152" w:type="dxa"/>
          </w:tcPr>
          <w:p w14:paraId="1D6E948A" w14:textId="7925AF5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2021–22</w:t>
            </w:r>
          </w:p>
        </w:tc>
        <w:tc>
          <w:tcPr>
            <w:tcW w:w="1008" w:type="dxa"/>
          </w:tcPr>
          <w:p w14:paraId="36453CFD"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36.5%</w:t>
            </w:r>
          </w:p>
        </w:tc>
        <w:tc>
          <w:tcPr>
            <w:tcW w:w="864" w:type="dxa"/>
            <w:hideMark/>
          </w:tcPr>
          <w:p w14:paraId="19417AFF" w14:textId="445D648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0184E40" w14:textId="54B8E11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F7E96E9" w14:textId="34923F0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670422F" w14:textId="060B927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BA7EEDF" w14:textId="0654154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483CD23" w14:textId="1F561B8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F616F50" w14:textId="6E36E57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7F8215C" w14:textId="74C8B36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524A355" w14:textId="788F8DC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99AD6B5" w14:textId="036B1D2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42BCE00" w14:textId="202AF18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F8A8D39" w14:textId="25599A6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41589887" w14:textId="296C086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20884830" w14:textId="77777777" w:rsidTr="0009079E">
        <w:trPr>
          <w:cantSplit/>
          <w:trHeight w:val="288"/>
          <w:tblHeader/>
        </w:trPr>
        <w:tc>
          <w:tcPr>
            <w:tcW w:w="1152" w:type="dxa"/>
          </w:tcPr>
          <w:p w14:paraId="7BBEE51E" w14:textId="2B7C48C9"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2022–23</w:t>
            </w:r>
          </w:p>
        </w:tc>
        <w:tc>
          <w:tcPr>
            <w:tcW w:w="1008" w:type="dxa"/>
            <w:noWrap/>
          </w:tcPr>
          <w:p w14:paraId="6568B1E6"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36.5%</w:t>
            </w:r>
          </w:p>
        </w:tc>
        <w:tc>
          <w:tcPr>
            <w:tcW w:w="864" w:type="dxa"/>
            <w:noWrap/>
          </w:tcPr>
          <w:p w14:paraId="7C7DA416" w14:textId="4DE7635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7B0CD088" w14:textId="53A0931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35A8EB04" w14:textId="698868D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C4CCACD" w14:textId="04FDBD3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90CE5DA" w14:textId="62C0F9F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EDAABB2" w14:textId="456A7BB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5F99ACA" w14:textId="4B0D5D0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3B40A08" w14:textId="5298310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CF195CA" w14:textId="363EA0C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B0C721F" w14:textId="3F498A2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7830654" w14:textId="2A7FBAF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89669AE" w14:textId="798619F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4D6115A5" w14:textId="518F58C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45336824" w14:textId="77777777" w:rsidTr="0009079E">
        <w:trPr>
          <w:cantSplit/>
          <w:trHeight w:val="288"/>
          <w:tblHeader/>
        </w:trPr>
        <w:tc>
          <w:tcPr>
            <w:tcW w:w="1152" w:type="dxa"/>
            <w:hideMark/>
          </w:tcPr>
          <w:p w14:paraId="27462CD6" w14:textId="7447B198"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Ave</w:t>
            </w:r>
            <w:r w:rsidR="00606373">
              <w:rPr>
                <w:rFonts w:eastAsia="Times New Roman" w:cs="Arial"/>
                <w:color w:val="000000"/>
                <w:szCs w:val="24"/>
              </w:rPr>
              <w:t>rage</w:t>
            </w:r>
          </w:p>
        </w:tc>
        <w:tc>
          <w:tcPr>
            <w:tcW w:w="1008" w:type="dxa"/>
            <w:noWrap/>
          </w:tcPr>
          <w:p w14:paraId="4A32C796" w14:textId="7C91B70F" w:rsidR="004A765C" w:rsidRPr="003B5280" w:rsidRDefault="00606373" w:rsidP="006C4C2E">
            <w:pPr>
              <w:spacing w:before="120" w:after="120"/>
              <w:jc w:val="center"/>
              <w:rPr>
                <w:rFonts w:eastAsia="Times New Roman" w:cs="Arial"/>
                <w:color w:val="000000"/>
                <w:szCs w:val="24"/>
              </w:rPr>
            </w:pPr>
            <w:r>
              <w:rPr>
                <w:rFonts w:eastAsia="Times New Roman" w:cs="Arial"/>
                <w:color w:val="000000"/>
                <w:szCs w:val="24"/>
              </w:rPr>
              <w:t>N/A</w:t>
            </w:r>
          </w:p>
        </w:tc>
        <w:tc>
          <w:tcPr>
            <w:tcW w:w="864" w:type="dxa"/>
            <w:noWrap/>
          </w:tcPr>
          <w:p w14:paraId="191FA807" w14:textId="4BDD6D3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6E7DC28C" w14:textId="08B4725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699D62ED" w14:textId="0D940BE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5E917DB" w14:textId="0399D75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A450CC4" w14:textId="3FE6FB7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6079DBB" w14:textId="1B49324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D3B09AB" w14:textId="6219F2C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CEEACF9" w14:textId="1882BBB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B6ED413" w14:textId="6A68410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5CAD46A" w14:textId="3C92C84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143B58F" w14:textId="661A7B3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D98FAA1" w14:textId="20F535D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30D3B780" w14:textId="150A4F5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2DB1B098" w14:textId="77777777" w:rsidR="00606373" w:rsidRDefault="00606373" w:rsidP="00606373">
      <w:pPr>
        <w:spacing w:before="240"/>
        <w:rPr>
          <w:rFonts w:cs="Arial"/>
          <w:b/>
          <w:szCs w:val="24"/>
        </w:rPr>
      </w:pPr>
      <w:r>
        <w:rPr>
          <w:rFonts w:cs="Arial"/>
          <w:b/>
          <w:szCs w:val="24"/>
        </w:rPr>
        <w:t>Column Headers:</w:t>
      </w:r>
    </w:p>
    <w:p w14:paraId="14D08E4A" w14:textId="47C80A8E" w:rsidR="00606373" w:rsidRPr="00EF1265" w:rsidRDefault="00606373" w:rsidP="0092422D">
      <w:pPr>
        <w:pStyle w:val="ListParagraph"/>
        <w:numPr>
          <w:ilvl w:val="0"/>
          <w:numId w:val="10"/>
        </w:numPr>
        <w:spacing w:after="120"/>
        <w:ind w:left="810" w:hanging="450"/>
        <w:contextualSpacing w:val="0"/>
        <w:rPr>
          <w:rFonts w:cs="Arial"/>
          <w:szCs w:val="24"/>
        </w:rPr>
      </w:pPr>
      <w:r>
        <w:rPr>
          <w:rFonts w:cs="Arial"/>
          <w:szCs w:val="24"/>
        </w:rPr>
        <w:t xml:space="preserve">Program </w:t>
      </w:r>
      <w:r w:rsidRPr="00EF1265">
        <w:rPr>
          <w:rFonts w:cs="Arial"/>
          <w:szCs w:val="24"/>
        </w:rPr>
        <w:t>Year</w:t>
      </w:r>
      <w:r w:rsidR="004D0D03" w:rsidRPr="00EF1265">
        <w:rPr>
          <w:rFonts w:cs="Arial"/>
          <w:szCs w:val="24"/>
        </w:rPr>
        <w:t xml:space="preserve"> (July 1–June 30)</w:t>
      </w:r>
    </w:p>
    <w:p w14:paraId="1FEF62E9" w14:textId="2F8A5897" w:rsidR="00606373" w:rsidRPr="00EF1265" w:rsidRDefault="00BC4D97" w:rsidP="0092422D">
      <w:pPr>
        <w:pStyle w:val="ListParagraph"/>
        <w:numPr>
          <w:ilvl w:val="0"/>
          <w:numId w:val="10"/>
        </w:numPr>
        <w:spacing w:after="120"/>
        <w:ind w:left="810" w:hanging="450"/>
        <w:contextualSpacing w:val="0"/>
        <w:rPr>
          <w:rFonts w:cs="Arial"/>
          <w:szCs w:val="24"/>
        </w:rPr>
      </w:pPr>
      <w:r w:rsidRPr="00EF1265">
        <w:rPr>
          <w:rFonts w:cs="Arial"/>
          <w:szCs w:val="24"/>
        </w:rPr>
        <w:t xml:space="preserve">Proposed </w:t>
      </w:r>
      <w:r w:rsidR="00606373" w:rsidRPr="00EF1265">
        <w:rPr>
          <w:rFonts w:cs="Arial"/>
          <w:szCs w:val="24"/>
        </w:rPr>
        <w:t>State Target</w:t>
      </w:r>
    </w:p>
    <w:p w14:paraId="3DB236B2" w14:textId="6D3470BD" w:rsidR="00606373" w:rsidRPr="00EF1265" w:rsidRDefault="007E3089" w:rsidP="0092422D">
      <w:pPr>
        <w:pStyle w:val="ListParagraph"/>
        <w:numPr>
          <w:ilvl w:val="0"/>
          <w:numId w:val="10"/>
        </w:numPr>
        <w:spacing w:after="120"/>
        <w:ind w:left="810" w:hanging="450"/>
        <w:contextualSpacing w:val="0"/>
        <w:rPr>
          <w:rFonts w:cs="Arial"/>
          <w:szCs w:val="24"/>
        </w:rPr>
      </w:pPr>
      <w:r w:rsidRPr="00EF1265">
        <w:rPr>
          <w:rFonts w:cs="Arial"/>
          <w:szCs w:val="24"/>
        </w:rPr>
        <w:t xml:space="preserve">Proposed </w:t>
      </w:r>
      <w:r w:rsidR="00FF1EA0" w:rsidRPr="00EF1265">
        <w:rPr>
          <w:rFonts w:cs="Arial"/>
          <w:szCs w:val="24"/>
        </w:rPr>
        <w:t>LEA</w:t>
      </w:r>
      <w:r w:rsidR="00606373" w:rsidRPr="00EF1265">
        <w:rPr>
          <w:rFonts w:cs="Arial"/>
          <w:szCs w:val="24"/>
        </w:rPr>
        <w:t xml:space="preserve"> Target</w:t>
      </w:r>
    </w:p>
    <w:p w14:paraId="78E93163" w14:textId="646B062A" w:rsidR="00606373" w:rsidRPr="00EF1265" w:rsidRDefault="00606373" w:rsidP="0092422D">
      <w:pPr>
        <w:pStyle w:val="ListParagraph"/>
        <w:numPr>
          <w:ilvl w:val="0"/>
          <w:numId w:val="10"/>
        </w:numPr>
        <w:spacing w:after="120"/>
        <w:ind w:left="810" w:hanging="450"/>
        <w:contextualSpacing w:val="0"/>
        <w:rPr>
          <w:rFonts w:cs="Arial"/>
          <w:szCs w:val="24"/>
        </w:rPr>
      </w:pPr>
      <w:r w:rsidRPr="00EF1265">
        <w:rPr>
          <w:rFonts w:cs="Arial"/>
          <w:szCs w:val="24"/>
        </w:rPr>
        <w:lastRenderedPageBreak/>
        <w:t xml:space="preserve">90 Percent of </w:t>
      </w:r>
      <w:r w:rsidR="007E3089" w:rsidRPr="00EF1265">
        <w:rPr>
          <w:rFonts w:cs="Arial"/>
          <w:szCs w:val="24"/>
        </w:rPr>
        <w:t xml:space="preserve">Proposed </w:t>
      </w:r>
      <w:r w:rsidR="00FF1EA0" w:rsidRPr="00EF1265">
        <w:rPr>
          <w:rFonts w:cs="Arial"/>
          <w:szCs w:val="24"/>
        </w:rPr>
        <w:t>LEA</w:t>
      </w:r>
      <w:r w:rsidRPr="00EF1265">
        <w:rPr>
          <w:rFonts w:cs="Arial"/>
          <w:szCs w:val="24"/>
        </w:rPr>
        <w:t xml:space="preserve"> Target</w:t>
      </w:r>
    </w:p>
    <w:p w14:paraId="2518A44B" w14:textId="5FBED6A8" w:rsidR="00606373" w:rsidRPr="00EF1265" w:rsidRDefault="00606373" w:rsidP="0092422D">
      <w:pPr>
        <w:pStyle w:val="ListParagraph"/>
        <w:numPr>
          <w:ilvl w:val="0"/>
          <w:numId w:val="10"/>
        </w:numPr>
        <w:spacing w:after="120"/>
        <w:ind w:left="810" w:hanging="450"/>
        <w:contextualSpacing w:val="0"/>
        <w:rPr>
          <w:rFonts w:cs="Arial"/>
          <w:szCs w:val="24"/>
        </w:rPr>
      </w:pPr>
      <w:r w:rsidRPr="00EF1265">
        <w:rPr>
          <w:rFonts w:cs="Arial"/>
          <w:szCs w:val="24"/>
        </w:rPr>
        <w:t>All CTE Completers</w:t>
      </w:r>
      <w:r w:rsidR="008C64D3" w:rsidRPr="00EF1265">
        <w:rPr>
          <w:rFonts w:cs="Arial"/>
          <w:szCs w:val="24"/>
        </w:rPr>
        <w:t>, as defined within the CCI</w:t>
      </w:r>
    </w:p>
    <w:p w14:paraId="3D639881" w14:textId="51F0EDE8" w:rsidR="00606373" w:rsidRPr="00EF1265" w:rsidRDefault="00606373" w:rsidP="0092422D">
      <w:pPr>
        <w:pStyle w:val="ListParagraph"/>
        <w:numPr>
          <w:ilvl w:val="0"/>
          <w:numId w:val="10"/>
        </w:numPr>
        <w:spacing w:after="120"/>
        <w:ind w:left="810" w:hanging="450"/>
        <w:contextualSpacing w:val="0"/>
        <w:rPr>
          <w:rFonts w:cs="Arial"/>
          <w:szCs w:val="24"/>
        </w:rPr>
      </w:pPr>
      <w:r w:rsidRPr="00EF1265">
        <w:rPr>
          <w:rFonts w:cs="Arial"/>
          <w:szCs w:val="24"/>
        </w:rPr>
        <w:t>CTE Completers with Disabilities</w:t>
      </w:r>
    </w:p>
    <w:p w14:paraId="30DE5CBD" w14:textId="77777777" w:rsidR="00606373" w:rsidRDefault="00606373" w:rsidP="0092422D">
      <w:pPr>
        <w:pStyle w:val="ListParagraph"/>
        <w:numPr>
          <w:ilvl w:val="0"/>
          <w:numId w:val="10"/>
        </w:numPr>
        <w:spacing w:after="120"/>
        <w:ind w:left="810" w:hanging="450"/>
        <w:contextualSpacing w:val="0"/>
        <w:rPr>
          <w:rFonts w:cs="Arial"/>
          <w:szCs w:val="24"/>
        </w:rPr>
      </w:pPr>
      <w:r w:rsidRPr="00EF1265">
        <w:rPr>
          <w:rFonts w:cs="Arial"/>
          <w:szCs w:val="24"/>
        </w:rPr>
        <w:t>CTE Completers who are Economically</w:t>
      </w:r>
      <w:r w:rsidRPr="0003727F">
        <w:rPr>
          <w:rFonts w:cs="Arial"/>
          <w:szCs w:val="24"/>
        </w:rPr>
        <w:t xml:space="preserve"> Disadvantaged</w:t>
      </w:r>
    </w:p>
    <w:p w14:paraId="5D988A43" w14:textId="77777777" w:rsidR="00606373" w:rsidRDefault="00606373" w:rsidP="0092422D">
      <w:pPr>
        <w:pStyle w:val="ListParagraph"/>
        <w:numPr>
          <w:ilvl w:val="0"/>
          <w:numId w:val="10"/>
        </w:numPr>
        <w:spacing w:after="120"/>
        <w:ind w:left="810" w:hanging="450"/>
        <w:contextualSpacing w:val="0"/>
        <w:rPr>
          <w:rFonts w:cs="Arial"/>
          <w:szCs w:val="24"/>
        </w:rPr>
      </w:pPr>
      <w:r>
        <w:rPr>
          <w:rFonts w:cs="Arial"/>
          <w:szCs w:val="24"/>
        </w:rPr>
        <w:t xml:space="preserve">CTE Completers enrolled in </w:t>
      </w:r>
      <w:r w:rsidRPr="0003727F">
        <w:rPr>
          <w:rFonts w:cs="Arial"/>
          <w:szCs w:val="24"/>
        </w:rPr>
        <w:t>Non-Trad</w:t>
      </w:r>
      <w:r>
        <w:rPr>
          <w:rFonts w:cs="Arial"/>
          <w:szCs w:val="24"/>
        </w:rPr>
        <w:t>itional career</w:t>
      </w:r>
      <w:r w:rsidRPr="0003727F">
        <w:rPr>
          <w:rFonts w:cs="Arial"/>
          <w:szCs w:val="24"/>
        </w:rPr>
        <w:t>s</w:t>
      </w:r>
    </w:p>
    <w:p w14:paraId="3FFD10BE" w14:textId="77777777" w:rsidR="00606373" w:rsidRDefault="00606373" w:rsidP="0092422D">
      <w:pPr>
        <w:pStyle w:val="ListParagraph"/>
        <w:numPr>
          <w:ilvl w:val="0"/>
          <w:numId w:val="10"/>
        </w:numPr>
        <w:spacing w:after="120"/>
        <w:ind w:left="810" w:hanging="450"/>
        <w:contextualSpacing w:val="0"/>
        <w:rPr>
          <w:rFonts w:cs="Arial"/>
          <w:szCs w:val="24"/>
        </w:rPr>
      </w:pPr>
      <w:r>
        <w:rPr>
          <w:rFonts w:cs="Arial"/>
          <w:szCs w:val="24"/>
        </w:rPr>
        <w:t xml:space="preserve">CTE Completers who are </w:t>
      </w:r>
      <w:r w:rsidRPr="0003727F">
        <w:rPr>
          <w:rFonts w:cs="Arial"/>
          <w:szCs w:val="24"/>
        </w:rPr>
        <w:t>Single Parents</w:t>
      </w:r>
    </w:p>
    <w:p w14:paraId="6A783225" w14:textId="77777777" w:rsidR="00606373" w:rsidRDefault="00606373" w:rsidP="0092422D">
      <w:pPr>
        <w:pStyle w:val="ListParagraph"/>
        <w:numPr>
          <w:ilvl w:val="0"/>
          <w:numId w:val="10"/>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2028AF94" w14:textId="77777777" w:rsidR="00606373" w:rsidRDefault="00606373" w:rsidP="0092422D">
      <w:pPr>
        <w:pStyle w:val="ListParagraph"/>
        <w:numPr>
          <w:ilvl w:val="0"/>
          <w:numId w:val="10"/>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53E47716" w14:textId="77777777" w:rsidR="00606373" w:rsidRDefault="00606373" w:rsidP="0092422D">
      <w:pPr>
        <w:pStyle w:val="ListParagraph"/>
        <w:numPr>
          <w:ilvl w:val="0"/>
          <w:numId w:val="10"/>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7EB97B47" w14:textId="341498CF" w:rsidR="00606373" w:rsidRDefault="00606373" w:rsidP="0092422D">
      <w:pPr>
        <w:pStyle w:val="ListParagraph"/>
        <w:numPr>
          <w:ilvl w:val="0"/>
          <w:numId w:val="10"/>
        </w:numPr>
        <w:spacing w:after="120"/>
        <w:ind w:left="810" w:hanging="450"/>
        <w:contextualSpacing w:val="0"/>
        <w:rPr>
          <w:rFonts w:cs="Arial"/>
          <w:szCs w:val="24"/>
        </w:rPr>
      </w:pPr>
      <w:r>
        <w:rPr>
          <w:rFonts w:cs="Arial"/>
          <w:szCs w:val="24"/>
        </w:rPr>
        <w:t xml:space="preserve">CTE Completers who </w:t>
      </w:r>
      <w:r w:rsidR="00D11A57">
        <w:rPr>
          <w:rFonts w:cs="Arial"/>
          <w:szCs w:val="24"/>
        </w:rPr>
        <w:t xml:space="preserve">have been or </w:t>
      </w:r>
      <w:r>
        <w:rPr>
          <w:rFonts w:cs="Arial"/>
          <w:szCs w:val="24"/>
        </w:rPr>
        <w:t xml:space="preserve">are in </w:t>
      </w:r>
      <w:r w:rsidR="00D11A57">
        <w:rPr>
          <w:rFonts w:cs="Arial"/>
          <w:szCs w:val="24"/>
        </w:rPr>
        <w:t xml:space="preserve">the </w:t>
      </w:r>
      <w:r w:rsidRPr="0003727F">
        <w:rPr>
          <w:rFonts w:cs="Arial"/>
          <w:szCs w:val="24"/>
        </w:rPr>
        <w:t>Foster</w:t>
      </w:r>
      <w:r>
        <w:rPr>
          <w:rFonts w:cs="Arial"/>
          <w:szCs w:val="24"/>
        </w:rPr>
        <w:t xml:space="preserve"> Care</w:t>
      </w:r>
      <w:r w:rsidR="00D11A57">
        <w:rPr>
          <w:rFonts w:cs="Arial"/>
          <w:szCs w:val="24"/>
        </w:rPr>
        <w:t xml:space="preserve"> System</w:t>
      </w:r>
    </w:p>
    <w:p w14:paraId="3EC7AA1F" w14:textId="22E3C968" w:rsidR="00606373" w:rsidRDefault="00606373" w:rsidP="0092422D">
      <w:pPr>
        <w:pStyle w:val="ListParagraph"/>
        <w:numPr>
          <w:ilvl w:val="0"/>
          <w:numId w:val="10"/>
        </w:numPr>
        <w:spacing w:after="120"/>
        <w:ind w:left="810" w:hanging="450"/>
        <w:contextualSpacing w:val="0"/>
        <w:rPr>
          <w:rFonts w:cs="Arial"/>
          <w:szCs w:val="24"/>
        </w:rPr>
      </w:pPr>
      <w:r w:rsidRPr="00606373">
        <w:rPr>
          <w:rFonts w:cs="Arial"/>
          <w:szCs w:val="24"/>
        </w:rPr>
        <w:t xml:space="preserve">CTE Completers who has a </w:t>
      </w:r>
      <w:r w:rsidR="00A87306">
        <w:rPr>
          <w:rFonts w:cs="Arial"/>
          <w:szCs w:val="24"/>
        </w:rPr>
        <w:t>p</w:t>
      </w:r>
      <w:r w:rsidR="00A87306" w:rsidRPr="00606373">
        <w:rPr>
          <w:rFonts w:cs="Arial"/>
          <w:szCs w:val="24"/>
        </w:rPr>
        <w:t xml:space="preserve">arent </w:t>
      </w:r>
      <w:r w:rsidRPr="00606373">
        <w:rPr>
          <w:rFonts w:cs="Arial"/>
          <w:szCs w:val="24"/>
        </w:rPr>
        <w:t>on Active Duty</w:t>
      </w:r>
    </w:p>
    <w:p w14:paraId="15DB5173" w14:textId="2AE827A2" w:rsidR="00606373" w:rsidRDefault="00606373" w:rsidP="0092422D">
      <w:pPr>
        <w:pStyle w:val="ListParagraph"/>
        <w:numPr>
          <w:ilvl w:val="0"/>
          <w:numId w:val="10"/>
        </w:numPr>
        <w:spacing w:after="120"/>
        <w:ind w:left="810" w:hanging="450"/>
        <w:contextualSpacing w:val="0"/>
        <w:rPr>
          <w:rFonts w:cs="Arial"/>
          <w:szCs w:val="24"/>
        </w:rPr>
      </w:pPr>
      <w:r w:rsidRPr="00606373">
        <w:rPr>
          <w:rFonts w:cs="Arial"/>
          <w:szCs w:val="24"/>
        </w:rPr>
        <w:t>Goal Met (Yes/No)</w:t>
      </w:r>
      <w:r>
        <w:rPr>
          <w:rFonts w:cs="Arial"/>
          <w:szCs w:val="24"/>
        </w:rPr>
        <w:br w:type="page"/>
      </w:r>
    </w:p>
    <w:p w14:paraId="164A0AB3" w14:textId="32D0F888" w:rsidR="009D0E9F" w:rsidRPr="003B5280" w:rsidRDefault="009D0E9F" w:rsidP="00606373">
      <w:pPr>
        <w:spacing w:before="480" w:after="120"/>
        <w:rPr>
          <w:rFonts w:cs="Arial"/>
          <w:b/>
          <w:szCs w:val="24"/>
        </w:rPr>
      </w:pPr>
      <w:r w:rsidRPr="003B5280">
        <w:rPr>
          <w:rFonts w:cs="Arial"/>
          <w:b/>
          <w:szCs w:val="24"/>
        </w:rPr>
        <w:lastRenderedPageBreak/>
        <w:t>2S3: Academic Proficiency in Science</w:t>
      </w:r>
    </w:p>
    <w:tbl>
      <w:tblPr>
        <w:tblStyle w:val="TableGrid"/>
        <w:tblW w:w="13392" w:type="dxa"/>
        <w:tblLayout w:type="fixed"/>
        <w:tblLook w:val="04A0" w:firstRow="1" w:lastRow="0" w:firstColumn="1" w:lastColumn="0" w:noHBand="0" w:noVBand="1"/>
        <w:tblDescription w:val="Table for 2S3: Academic proficieny in Science, column headers are listed below the table."/>
      </w:tblPr>
      <w:tblGrid>
        <w:gridCol w:w="1152"/>
        <w:gridCol w:w="1008"/>
        <w:gridCol w:w="864"/>
        <w:gridCol w:w="864"/>
        <w:gridCol w:w="864"/>
        <w:gridCol w:w="864"/>
        <w:gridCol w:w="864"/>
        <w:gridCol w:w="864"/>
        <w:gridCol w:w="864"/>
        <w:gridCol w:w="864"/>
        <w:gridCol w:w="864"/>
        <w:gridCol w:w="864"/>
        <w:gridCol w:w="864"/>
        <w:gridCol w:w="864"/>
        <w:gridCol w:w="864"/>
      </w:tblGrid>
      <w:tr w:rsidR="00606373" w:rsidRPr="003B5280" w14:paraId="7D3A7099" w14:textId="77777777" w:rsidTr="0009079E">
        <w:trPr>
          <w:cantSplit/>
          <w:trHeight w:val="441"/>
          <w:tblHeader/>
        </w:trPr>
        <w:tc>
          <w:tcPr>
            <w:tcW w:w="1152" w:type="dxa"/>
            <w:hideMark/>
          </w:tcPr>
          <w:p w14:paraId="318926C8" w14:textId="5DBF5523"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A</w:t>
            </w:r>
          </w:p>
        </w:tc>
        <w:tc>
          <w:tcPr>
            <w:tcW w:w="1008" w:type="dxa"/>
            <w:hideMark/>
          </w:tcPr>
          <w:p w14:paraId="75A19182" w14:textId="69873F83"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525813AC" w14:textId="0223C27E"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hideMark/>
          </w:tcPr>
          <w:p w14:paraId="17F7999C" w14:textId="78F210CD"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10CCAD46" w14:textId="0F79F1BD"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1720015E" w14:textId="0D406F1D"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41E129B2" w14:textId="43378043"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7609747E" w14:textId="16EB9A6C"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63C6F604" w14:textId="15A6475C"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62D8D530" w14:textId="1D461332"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33777532" w14:textId="568AD4B7"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08D7C214" w14:textId="100D8430"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583D349C" w14:textId="799F74A8"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tcPr>
          <w:p w14:paraId="3F18191E" w14:textId="620E63DB"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N</w:t>
            </w:r>
          </w:p>
        </w:tc>
        <w:tc>
          <w:tcPr>
            <w:tcW w:w="864" w:type="dxa"/>
            <w:hideMark/>
          </w:tcPr>
          <w:p w14:paraId="1A886293" w14:textId="403ABDE5" w:rsidR="00606373" w:rsidRPr="003B5280" w:rsidRDefault="00606373" w:rsidP="006C4C2E">
            <w:pPr>
              <w:spacing w:before="120" w:after="120"/>
              <w:jc w:val="center"/>
              <w:rPr>
                <w:rFonts w:eastAsia="Times New Roman" w:cs="Arial"/>
                <w:b/>
                <w:bCs/>
                <w:color w:val="000000"/>
                <w:szCs w:val="24"/>
              </w:rPr>
            </w:pPr>
            <w:r>
              <w:rPr>
                <w:rFonts w:eastAsia="Times New Roman" w:cs="Arial"/>
                <w:b/>
                <w:bCs/>
                <w:color w:val="000000"/>
                <w:szCs w:val="24"/>
              </w:rPr>
              <w:t>O</w:t>
            </w:r>
          </w:p>
        </w:tc>
      </w:tr>
      <w:tr w:rsidR="004A765C" w:rsidRPr="003B5280" w14:paraId="2EBD69FC" w14:textId="77777777" w:rsidTr="0009079E">
        <w:trPr>
          <w:cantSplit/>
          <w:trHeight w:val="431"/>
          <w:tblHeader/>
        </w:trPr>
        <w:tc>
          <w:tcPr>
            <w:tcW w:w="1152" w:type="dxa"/>
            <w:hideMark/>
          </w:tcPr>
          <w:p w14:paraId="45FE9D8F" w14:textId="177619E9"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2018–19</w:t>
            </w:r>
          </w:p>
        </w:tc>
        <w:tc>
          <w:tcPr>
            <w:tcW w:w="1008" w:type="dxa"/>
          </w:tcPr>
          <w:p w14:paraId="53EF5A14"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27.7%</w:t>
            </w:r>
          </w:p>
        </w:tc>
        <w:tc>
          <w:tcPr>
            <w:tcW w:w="864" w:type="dxa"/>
            <w:hideMark/>
          </w:tcPr>
          <w:p w14:paraId="205F9705" w14:textId="67B9D10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E3167EC" w14:textId="122F414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186C78B1" w14:textId="181595F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45EDB5F" w14:textId="27A99A5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612806A" w14:textId="1AFE522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ED51F20" w14:textId="0167470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117E671" w14:textId="75D92A6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CF05264" w14:textId="7C04219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A95C243" w14:textId="4F228E4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E4A4899" w14:textId="13046CC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2D001A2" w14:textId="1E18AD5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0DB547B" w14:textId="7E5E35B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0944C81B" w14:textId="1803B3C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58CF4322" w14:textId="77777777" w:rsidTr="0009079E">
        <w:trPr>
          <w:cantSplit/>
          <w:trHeight w:val="306"/>
          <w:tblHeader/>
        </w:trPr>
        <w:tc>
          <w:tcPr>
            <w:tcW w:w="1152" w:type="dxa"/>
            <w:hideMark/>
          </w:tcPr>
          <w:p w14:paraId="3397A889" w14:textId="2B529EAD"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2019–20</w:t>
            </w:r>
          </w:p>
        </w:tc>
        <w:tc>
          <w:tcPr>
            <w:tcW w:w="1008" w:type="dxa"/>
          </w:tcPr>
          <w:p w14:paraId="5C296E41"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28.2%</w:t>
            </w:r>
          </w:p>
        </w:tc>
        <w:tc>
          <w:tcPr>
            <w:tcW w:w="864" w:type="dxa"/>
            <w:hideMark/>
          </w:tcPr>
          <w:p w14:paraId="3C778F53" w14:textId="178DDFE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1C24994" w14:textId="7E17B8A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258D9838" w14:textId="70D11C2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41573EF" w14:textId="30927DA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60D7EA1" w14:textId="29A3717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EBFA20E" w14:textId="721CD63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8B8DC70" w14:textId="273CF9E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6ED76FF" w14:textId="45895DE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EFB0B52" w14:textId="7BB96C5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FEE3E34" w14:textId="2BCDEB5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1D51CA4" w14:textId="33BE117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7B8B1EB" w14:textId="7F3FBA0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138E6542" w14:textId="78C324F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11FE9987" w14:textId="77777777" w:rsidTr="0009079E">
        <w:trPr>
          <w:cantSplit/>
          <w:trHeight w:val="368"/>
          <w:tblHeader/>
        </w:trPr>
        <w:tc>
          <w:tcPr>
            <w:tcW w:w="1152" w:type="dxa"/>
          </w:tcPr>
          <w:p w14:paraId="224F44FF" w14:textId="7BC313B0"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2020–21</w:t>
            </w:r>
          </w:p>
        </w:tc>
        <w:tc>
          <w:tcPr>
            <w:tcW w:w="1008" w:type="dxa"/>
          </w:tcPr>
          <w:p w14:paraId="5616B5B7"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28.2%</w:t>
            </w:r>
          </w:p>
        </w:tc>
        <w:tc>
          <w:tcPr>
            <w:tcW w:w="864" w:type="dxa"/>
            <w:hideMark/>
          </w:tcPr>
          <w:p w14:paraId="40460778" w14:textId="2B90C02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9996633" w14:textId="3FAE772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CF2AA09" w14:textId="2B39F7B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472109C" w14:textId="7EEA5FA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6F3F589" w14:textId="7E4502B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81F397A" w14:textId="57540EA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0ECB358" w14:textId="694CD5A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3A90F63" w14:textId="41E4E5E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7C00954" w14:textId="137E666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D32B67B" w14:textId="15CACC7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D8F53CA" w14:textId="1DB09A3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E8E54AF" w14:textId="4AD12EE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2553916C" w14:textId="37D5829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2EF9A9FD" w14:textId="77777777" w:rsidTr="0009079E">
        <w:trPr>
          <w:cantSplit/>
          <w:trHeight w:val="359"/>
          <w:tblHeader/>
        </w:trPr>
        <w:tc>
          <w:tcPr>
            <w:tcW w:w="1152" w:type="dxa"/>
          </w:tcPr>
          <w:p w14:paraId="6F5499D8" w14:textId="5EA69DA4"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2021–22</w:t>
            </w:r>
          </w:p>
        </w:tc>
        <w:tc>
          <w:tcPr>
            <w:tcW w:w="1008" w:type="dxa"/>
          </w:tcPr>
          <w:p w14:paraId="1B9EF074"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31.2%</w:t>
            </w:r>
          </w:p>
        </w:tc>
        <w:tc>
          <w:tcPr>
            <w:tcW w:w="864" w:type="dxa"/>
            <w:hideMark/>
          </w:tcPr>
          <w:p w14:paraId="3B7B44B8" w14:textId="0158883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30811A0" w14:textId="720E594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798E53D" w14:textId="7952891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F9F4541" w14:textId="0064858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C30B544" w14:textId="3886764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3A6C5DA" w14:textId="4EC2BA90"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000EEFF" w14:textId="43AC8E3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EDD8C52" w14:textId="0554871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45CFDE9" w14:textId="732B4FC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E857822" w14:textId="2012B2D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15E9BCC" w14:textId="1B18C1E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58BCD3C" w14:textId="56015E4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5F4D2E64" w14:textId="0D59BA3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0754C5AD" w14:textId="77777777" w:rsidTr="0009079E">
        <w:trPr>
          <w:cantSplit/>
          <w:trHeight w:val="288"/>
          <w:tblHeader/>
        </w:trPr>
        <w:tc>
          <w:tcPr>
            <w:tcW w:w="1152" w:type="dxa"/>
          </w:tcPr>
          <w:p w14:paraId="3AFB2BD2" w14:textId="25A807B4"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2022–23</w:t>
            </w:r>
          </w:p>
        </w:tc>
        <w:tc>
          <w:tcPr>
            <w:tcW w:w="1008" w:type="dxa"/>
            <w:noWrap/>
          </w:tcPr>
          <w:p w14:paraId="50CCFA1E"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31.2%</w:t>
            </w:r>
          </w:p>
        </w:tc>
        <w:tc>
          <w:tcPr>
            <w:tcW w:w="864" w:type="dxa"/>
            <w:noWrap/>
          </w:tcPr>
          <w:p w14:paraId="62A44124" w14:textId="3C6F098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5263DFAA" w14:textId="2B84935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5C885193" w14:textId="6E61593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4AE65EA" w14:textId="2B63494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188C954" w14:textId="19738FF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7A07727" w14:textId="1F7C125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207F2A0" w14:textId="4DD83F6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5F3CDB3" w14:textId="16D0463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527233F" w14:textId="5F9FDD9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97FEBD9" w14:textId="0864CCF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B87B401" w14:textId="1FD30B1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01171D7" w14:textId="0D8BE95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58491919" w14:textId="28D8B38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4D5073F6" w14:textId="77777777" w:rsidTr="0009079E">
        <w:trPr>
          <w:cantSplit/>
          <w:trHeight w:val="288"/>
          <w:tblHeader/>
        </w:trPr>
        <w:tc>
          <w:tcPr>
            <w:tcW w:w="1152" w:type="dxa"/>
            <w:hideMark/>
          </w:tcPr>
          <w:p w14:paraId="5A303F69" w14:textId="4C0E8A6A"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Ave</w:t>
            </w:r>
            <w:r w:rsidR="00606373">
              <w:rPr>
                <w:rFonts w:eastAsia="Times New Roman" w:cs="Arial"/>
                <w:color w:val="000000"/>
                <w:szCs w:val="24"/>
              </w:rPr>
              <w:t>rage</w:t>
            </w:r>
          </w:p>
        </w:tc>
        <w:tc>
          <w:tcPr>
            <w:tcW w:w="1008" w:type="dxa"/>
            <w:noWrap/>
          </w:tcPr>
          <w:p w14:paraId="07FD7684" w14:textId="13DBFF94" w:rsidR="004A765C" w:rsidRPr="003B5280" w:rsidRDefault="00606373" w:rsidP="006C4C2E">
            <w:pPr>
              <w:spacing w:before="120" w:after="120"/>
              <w:jc w:val="center"/>
              <w:rPr>
                <w:rFonts w:eastAsia="Times New Roman" w:cs="Arial"/>
                <w:color w:val="000000"/>
                <w:szCs w:val="24"/>
              </w:rPr>
            </w:pPr>
            <w:r>
              <w:rPr>
                <w:rFonts w:eastAsia="Times New Roman" w:cs="Arial"/>
                <w:color w:val="000000"/>
                <w:szCs w:val="24"/>
              </w:rPr>
              <w:t>N/A</w:t>
            </w:r>
          </w:p>
        </w:tc>
        <w:tc>
          <w:tcPr>
            <w:tcW w:w="864" w:type="dxa"/>
            <w:noWrap/>
          </w:tcPr>
          <w:p w14:paraId="21B8517D" w14:textId="3DA82BE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371AF058" w14:textId="77A9558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1F8321D5" w14:textId="3643B5C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4B5B542" w14:textId="5EA1459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9F76664" w14:textId="6BF6C74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31FD3C2" w14:textId="7548F04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70B939D" w14:textId="0A37824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22ADB95" w14:textId="0E8DC29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136AC0A" w14:textId="6F6E40A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972A4FF" w14:textId="73B2B91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E30884E" w14:textId="2A741F7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6E9EA1F" w14:textId="43E71BC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26C777ED" w14:textId="5F6FE7B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79AF02A1" w14:textId="77777777" w:rsidR="00B61E8F" w:rsidRDefault="00B61E8F" w:rsidP="00B61E8F">
      <w:pPr>
        <w:spacing w:before="240"/>
        <w:rPr>
          <w:rFonts w:cs="Arial"/>
          <w:b/>
          <w:szCs w:val="24"/>
        </w:rPr>
      </w:pPr>
      <w:r>
        <w:rPr>
          <w:rFonts w:cs="Arial"/>
          <w:b/>
          <w:szCs w:val="24"/>
        </w:rPr>
        <w:t>Column Headers:</w:t>
      </w:r>
    </w:p>
    <w:p w14:paraId="4A04C749" w14:textId="07820DCB" w:rsidR="00B61E8F" w:rsidRPr="00EF1265" w:rsidRDefault="00B61E8F" w:rsidP="0092422D">
      <w:pPr>
        <w:pStyle w:val="ListParagraph"/>
        <w:numPr>
          <w:ilvl w:val="0"/>
          <w:numId w:val="11"/>
        </w:numPr>
        <w:spacing w:after="120"/>
        <w:ind w:left="810" w:hanging="450"/>
        <w:contextualSpacing w:val="0"/>
        <w:rPr>
          <w:rFonts w:cs="Arial"/>
          <w:szCs w:val="24"/>
        </w:rPr>
      </w:pPr>
      <w:r w:rsidRPr="00EF1265">
        <w:rPr>
          <w:rFonts w:cs="Arial"/>
          <w:szCs w:val="24"/>
        </w:rPr>
        <w:t>Program Year</w:t>
      </w:r>
      <w:r w:rsidR="004D0D03" w:rsidRPr="00EF1265">
        <w:rPr>
          <w:rFonts w:cs="Arial"/>
          <w:szCs w:val="24"/>
        </w:rPr>
        <w:t xml:space="preserve"> (July 1–June 30)</w:t>
      </w:r>
    </w:p>
    <w:p w14:paraId="345E0B78" w14:textId="4F1EECA7" w:rsidR="00B61E8F" w:rsidRPr="00EF1265" w:rsidRDefault="001A70B1" w:rsidP="0092422D">
      <w:pPr>
        <w:pStyle w:val="ListParagraph"/>
        <w:numPr>
          <w:ilvl w:val="0"/>
          <w:numId w:val="11"/>
        </w:numPr>
        <w:spacing w:after="120"/>
        <w:ind w:left="810" w:hanging="450"/>
        <w:contextualSpacing w:val="0"/>
        <w:rPr>
          <w:rFonts w:cs="Arial"/>
          <w:szCs w:val="24"/>
        </w:rPr>
      </w:pPr>
      <w:r w:rsidRPr="00EF1265">
        <w:rPr>
          <w:rFonts w:cs="Arial"/>
          <w:szCs w:val="24"/>
        </w:rPr>
        <w:t xml:space="preserve">Proposed </w:t>
      </w:r>
      <w:r w:rsidR="00B61E8F" w:rsidRPr="00EF1265">
        <w:rPr>
          <w:rFonts w:cs="Arial"/>
          <w:szCs w:val="24"/>
        </w:rPr>
        <w:t>State Target</w:t>
      </w:r>
    </w:p>
    <w:p w14:paraId="16EACD2B" w14:textId="207C9ACA" w:rsidR="00B61E8F" w:rsidRPr="00EF1265" w:rsidRDefault="001A70B1" w:rsidP="0092422D">
      <w:pPr>
        <w:pStyle w:val="ListParagraph"/>
        <w:numPr>
          <w:ilvl w:val="0"/>
          <w:numId w:val="11"/>
        </w:numPr>
        <w:spacing w:after="120"/>
        <w:ind w:left="810" w:hanging="450"/>
        <w:contextualSpacing w:val="0"/>
        <w:rPr>
          <w:rFonts w:cs="Arial"/>
          <w:szCs w:val="24"/>
        </w:rPr>
      </w:pPr>
      <w:r w:rsidRPr="00EF1265">
        <w:rPr>
          <w:rFonts w:cs="Arial"/>
          <w:szCs w:val="24"/>
        </w:rPr>
        <w:t>Proposed LEA</w:t>
      </w:r>
      <w:r w:rsidR="00B61E8F" w:rsidRPr="00EF1265">
        <w:rPr>
          <w:rFonts w:cs="Arial"/>
          <w:szCs w:val="24"/>
        </w:rPr>
        <w:t xml:space="preserve"> Target</w:t>
      </w:r>
    </w:p>
    <w:p w14:paraId="48CDA48A" w14:textId="43487B8B" w:rsidR="00B61E8F" w:rsidRPr="00EF1265" w:rsidRDefault="00B61E8F" w:rsidP="0092422D">
      <w:pPr>
        <w:pStyle w:val="ListParagraph"/>
        <w:numPr>
          <w:ilvl w:val="0"/>
          <w:numId w:val="11"/>
        </w:numPr>
        <w:spacing w:after="120"/>
        <w:ind w:left="810" w:hanging="450"/>
        <w:contextualSpacing w:val="0"/>
        <w:rPr>
          <w:rFonts w:cs="Arial"/>
          <w:szCs w:val="24"/>
        </w:rPr>
      </w:pPr>
      <w:r w:rsidRPr="00EF1265">
        <w:rPr>
          <w:rFonts w:cs="Arial"/>
          <w:szCs w:val="24"/>
        </w:rPr>
        <w:lastRenderedPageBreak/>
        <w:t xml:space="preserve">90 Percent of </w:t>
      </w:r>
      <w:r w:rsidR="00196065" w:rsidRPr="00EF1265">
        <w:rPr>
          <w:rFonts w:cs="Arial"/>
          <w:szCs w:val="24"/>
        </w:rPr>
        <w:t>Proposed LEA</w:t>
      </w:r>
      <w:r w:rsidRPr="00EF1265">
        <w:rPr>
          <w:rFonts w:cs="Arial"/>
          <w:szCs w:val="24"/>
        </w:rPr>
        <w:t xml:space="preserve"> Target</w:t>
      </w:r>
    </w:p>
    <w:p w14:paraId="142E2BA3" w14:textId="339408AB" w:rsidR="00B61E8F" w:rsidRPr="00EF1265" w:rsidRDefault="00B61E8F" w:rsidP="0092422D">
      <w:pPr>
        <w:pStyle w:val="ListParagraph"/>
        <w:numPr>
          <w:ilvl w:val="0"/>
          <w:numId w:val="11"/>
        </w:numPr>
        <w:spacing w:after="120"/>
        <w:ind w:left="810" w:hanging="450"/>
        <w:contextualSpacing w:val="0"/>
        <w:rPr>
          <w:rFonts w:cs="Arial"/>
          <w:szCs w:val="24"/>
        </w:rPr>
      </w:pPr>
      <w:r w:rsidRPr="00EF1265">
        <w:rPr>
          <w:rFonts w:cs="Arial"/>
          <w:szCs w:val="24"/>
        </w:rPr>
        <w:t>All CTE Completers</w:t>
      </w:r>
      <w:r w:rsidR="008C64D3" w:rsidRPr="00EF1265">
        <w:rPr>
          <w:rFonts w:cs="Arial"/>
          <w:szCs w:val="24"/>
        </w:rPr>
        <w:t>, as defined within the CCI</w:t>
      </w:r>
    </w:p>
    <w:p w14:paraId="4A4CB619" w14:textId="2F0F2489" w:rsidR="00B61E8F" w:rsidRPr="00EF1265" w:rsidRDefault="00B61E8F" w:rsidP="0092422D">
      <w:pPr>
        <w:pStyle w:val="ListParagraph"/>
        <w:numPr>
          <w:ilvl w:val="0"/>
          <w:numId w:val="11"/>
        </w:numPr>
        <w:spacing w:after="120"/>
        <w:ind w:left="810" w:hanging="450"/>
        <w:contextualSpacing w:val="0"/>
        <w:rPr>
          <w:rFonts w:cs="Arial"/>
          <w:szCs w:val="24"/>
        </w:rPr>
      </w:pPr>
      <w:r w:rsidRPr="00EF1265">
        <w:rPr>
          <w:rFonts w:cs="Arial"/>
          <w:szCs w:val="24"/>
        </w:rPr>
        <w:t>CTE Completers with Disabilities</w:t>
      </w:r>
    </w:p>
    <w:p w14:paraId="7BF2CB86" w14:textId="77777777" w:rsidR="00B61E8F" w:rsidRDefault="00B61E8F" w:rsidP="0092422D">
      <w:pPr>
        <w:pStyle w:val="ListParagraph"/>
        <w:numPr>
          <w:ilvl w:val="0"/>
          <w:numId w:val="11"/>
        </w:numPr>
        <w:spacing w:after="120"/>
        <w:ind w:left="810" w:hanging="450"/>
        <w:contextualSpacing w:val="0"/>
        <w:rPr>
          <w:rFonts w:cs="Arial"/>
          <w:szCs w:val="24"/>
        </w:rPr>
      </w:pPr>
      <w:r w:rsidRPr="00EF1265">
        <w:rPr>
          <w:rFonts w:cs="Arial"/>
          <w:szCs w:val="24"/>
        </w:rPr>
        <w:t>CTE Completers who are Economically</w:t>
      </w:r>
      <w:r w:rsidRPr="0003727F">
        <w:rPr>
          <w:rFonts w:cs="Arial"/>
          <w:szCs w:val="24"/>
        </w:rPr>
        <w:t xml:space="preserve"> Disadvantaged</w:t>
      </w:r>
    </w:p>
    <w:p w14:paraId="2C76C9D8" w14:textId="77777777" w:rsidR="00B61E8F" w:rsidRDefault="00B61E8F" w:rsidP="0092422D">
      <w:pPr>
        <w:pStyle w:val="ListParagraph"/>
        <w:numPr>
          <w:ilvl w:val="0"/>
          <w:numId w:val="11"/>
        </w:numPr>
        <w:spacing w:after="120"/>
        <w:ind w:left="810" w:hanging="450"/>
        <w:contextualSpacing w:val="0"/>
        <w:rPr>
          <w:rFonts w:cs="Arial"/>
          <w:szCs w:val="24"/>
        </w:rPr>
      </w:pPr>
      <w:r>
        <w:rPr>
          <w:rFonts w:cs="Arial"/>
          <w:szCs w:val="24"/>
        </w:rPr>
        <w:t xml:space="preserve">CTE Completers enrolled in </w:t>
      </w:r>
      <w:r w:rsidRPr="0003727F">
        <w:rPr>
          <w:rFonts w:cs="Arial"/>
          <w:szCs w:val="24"/>
        </w:rPr>
        <w:t>Non-Trad</w:t>
      </w:r>
      <w:r>
        <w:rPr>
          <w:rFonts w:cs="Arial"/>
          <w:szCs w:val="24"/>
        </w:rPr>
        <w:t>itional career</w:t>
      </w:r>
      <w:r w:rsidRPr="0003727F">
        <w:rPr>
          <w:rFonts w:cs="Arial"/>
          <w:szCs w:val="24"/>
        </w:rPr>
        <w:t>s</w:t>
      </w:r>
    </w:p>
    <w:p w14:paraId="642A282D" w14:textId="77777777" w:rsidR="00B61E8F" w:rsidRDefault="00B61E8F" w:rsidP="0092422D">
      <w:pPr>
        <w:pStyle w:val="ListParagraph"/>
        <w:numPr>
          <w:ilvl w:val="0"/>
          <w:numId w:val="11"/>
        </w:numPr>
        <w:spacing w:after="120"/>
        <w:ind w:left="810" w:hanging="450"/>
        <w:contextualSpacing w:val="0"/>
        <w:rPr>
          <w:rFonts w:cs="Arial"/>
          <w:szCs w:val="24"/>
        </w:rPr>
      </w:pPr>
      <w:r>
        <w:rPr>
          <w:rFonts w:cs="Arial"/>
          <w:szCs w:val="24"/>
        </w:rPr>
        <w:t xml:space="preserve">CTE Completers who are </w:t>
      </w:r>
      <w:r w:rsidRPr="0003727F">
        <w:rPr>
          <w:rFonts w:cs="Arial"/>
          <w:szCs w:val="24"/>
        </w:rPr>
        <w:t>Single Parents</w:t>
      </w:r>
    </w:p>
    <w:p w14:paraId="405435D7" w14:textId="77777777" w:rsidR="00B61E8F" w:rsidRDefault="00B61E8F" w:rsidP="0092422D">
      <w:pPr>
        <w:pStyle w:val="ListParagraph"/>
        <w:numPr>
          <w:ilvl w:val="0"/>
          <w:numId w:val="11"/>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79A25DBB" w14:textId="77777777" w:rsidR="00B61E8F" w:rsidRDefault="00B61E8F" w:rsidP="0092422D">
      <w:pPr>
        <w:pStyle w:val="ListParagraph"/>
        <w:numPr>
          <w:ilvl w:val="0"/>
          <w:numId w:val="11"/>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64F2CCF6" w14:textId="77777777" w:rsidR="00B61E8F" w:rsidRDefault="00B61E8F" w:rsidP="0092422D">
      <w:pPr>
        <w:pStyle w:val="ListParagraph"/>
        <w:numPr>
          <w:ilvl w:val="0"/>
          <w:numId w:val="11"/>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51ADE749" w14:textId="6F5D5E1E" w:rsidR="00B61E8F" w:rsidRDefault="00B61E8F" w:rsidP="0092422D">
      <w:pPr>
        <w:pStyle w:val="ListParagraph"/>
        <w:numPr>
          <w:ilvl w:val="0"/>
          <w:numId w:val="11"/>
        </w:numPr>
        <w:spacing w:after="120"/>
        <w:ind w:left="810" w:hanging="450"/>
        <w:contextualSpacing w:val="0"/>
        <w:rPr>
          <w:rFonts w:cs="Arial"/>
          <w:szCs w:val="24"/>
        </w:rPr>
      </w:pPr>
      <w:r>
        <w:rPr>
          <w:rFonts w:cs="Arial"/>
          <w:szCs w:val="24"/>
        </w:rPr>
        <w:t xml:space="preserve">CTE Completers who </w:t>
      </w:r>
      <w:r w:rsidR="00D11A57">
        <w:rPr>
          <w:rFonts w:cs="Arial"/>
          <w:szCs w:val="24"/>
        </w:rPr>
        <w:t xml:space="preserve">have been or </w:t>
      </w:r>
      <w:r>
        <w:rPr>
          <w:rFonts w:cs="Arial"/>
          <w:szCs w:val="24"/>
        </w:rPr>
        <w:t>are in</w:t>
      </w:r>
      <w:r w:rsidR="00D11A57">
        <w:rPr>
          <w:rFonts w:cs="Arial"/>
          <w:szCs w:val="24"/>
        </w:rPr>
        <w:t xml:space="preserve"> the</w:t>
      </w:r>
      <w:r>
        <w:rPr>
          <w:rFonts w:cs="Arial"/>
          <w:szCs w:val="24"/>
        </w:rPr>
        <w:t xml:space="preserve"> </w:t>
      </w:r>
      <w:r w:rsidRPr="0003727F">
        <w:rPr>
          <w:rFonts w:cs="Arial"/>
          <w:szCs w:val="24"/>
        </w:rPr>
        <w:t>Foster</w:t>
      </w:r>
      <w:r>
        <w:rPr>
          <w:rFonts w:cs="Arial"/>
          <w:szCs w:val="24"/>
        </w:rPr>
        <w:t xml:space="preserve"> Care</w:t>
      </w:r>
      <w:r w:rsidR="00D11A57">
        <w:rPr>
          <w:rFonts w:cs="Arial"/>
          <w:szCs w:val="24"/>
        </w:rPr>
        <w:t xml:space="preserve"> System</w:t>
      </w:r>
    </w:p>
    <w:p w14:paraId="37E6A2AB" w14:textId="72F978AE" w:rsidR="00B61E8F" w:rsidRDefault="00B61E8F" w:rsidP="0092422D">
      <w:pPr>
        <w:pStyle w:val="ListParagraph"/>
        <w:numPr>
          <w:ilvl w:val="0"/>
          <w:numId w:val="11"/>
        </w:numPr>
        <w:spacing w:after="120"/>
        <w:ind w:left="810" w:hanging="450"/>
        <w:contextualSpacing w:val="0"/>
        <w:rPr>
          <w:rFonts w:cs="Arial"/>
          <w:szCs w:val="24"/>
        </w:rPr>
      </w:pPr>
      <w:r w:rsidRPr="00B61E8F">
        <w:rPr>
          <w:rFonts w:cs="Arial"/>
          <w:szCs w:val="24"/>
        </w:rPr>
        <w:t xml:space="preserve">CTE Completers who has a </w:t>
      </w:r>
      <w:r w:rsidR="00A87306">
        <w:rPr>
          <w:rFonts w:cs="Arial"/>
          <w:szCs w:val="24"/>
        </w:rPr>
        <w:t>p</w:t>
      </w:r>
      <w:r w:rsidR="00A87306" w:rsidRPr="00B61E8F">
        <w:rPr>
          <w:rFonts w:cs="Arial"/>
          <w:szCs w:val="24"/>
        </w:rPr>
        <w:t xml:space="preserve">arent </w:t>
      </w:r>
      <w:r w:rsidRPr="00B61E8F">
        <w:rPr>
          <w:rFonts w:cs="Arial"/>
          <w:szCs w:val="24"/>
        </w:rPr>
        <w:t>on Active Duty</w:t>
      </w:r>
    </w:p>
    <w:p w14:paraId="31A9E1D1" w14:textId="11EFD7D7" w:rsidR="00B61E8F" w:rsidRDefault="00B61E8F" w:rsidP="0092422D">
      <w:pPr>
        <w:pStyle w:val="ListParagraph"/>
        <w:numPr>
          <w:ilvl w:val="0"/>
          <w:numId w:val="11"/>
        </w:numPr>
        <w:spacing w:after="120"/>
        <w:ind w:left="810" w:hanging="450"/>
        <w:contextualSpacing w:val="0"/>
        <w:rPr>
          <w:rFonts w:cs="Arial"/>
          <w:szCs w:val="24"/>
        </w:rPr>
      </w:pPr>
      <w:r w:rsidRPr="00B61E8F">
        <w:rPr>
          <w:rFonts w:cs="Arial"/>
          <w:szCs w:val="24"/>
        </w:rPr>
        <w:t>Goal Met (Yes/No)</w:t>
      </w:r>
      <w:r>
        <w:rPr>
          <w:rFonts w:cs="Arial"/>
          <w:szCs w:val="24"/>
        </w:rPr>
        <w:br w:type="page"/>
      </w:r>
    </w:p>
    <w:p w14:paraId="02708C29" w14:textId="707773FF" w:rsidR="009D0E9F" w:rsidRPr="003B5280" w:rsidRDefault="009D0E9F" w:rsidP="00B61E8F">
      <w:pPr>
        <w:spacing w:before="480" w:after="120"/>
        <w:rPr>
          <w:rFonts w:cs="Arial"/>
          <w:b/>
          <w:szCs w:val="24"/>
        </w:rPr>
      </w:pPr>
      <w:r w:rsidRPr="003B5280">
        <w:rPr>
          <w:rFonts w:cs="Arial"/>
          <w:b/>
          <w:szCs w:val="24"/>
        </w:rPr>
        <w:lastRenderedPageBreak/>
        <w:t>3S1: Post Program-Placement</w:t>
      </w:r>
    </w:p>
    <w:tbl>
      <w:tblPr>
        <w:tblStyle w:val="TableGrid"/>
        <w:tblW w:w="13392" w:type="dxa"/>
        <w:tblLayout w:type="fixed"/>
        <w:tblLook w:val="04A0" w:firstRow="1" w:lastRow="0" w:firstColumn="1" w:lastColumn="0" w:noHBand="0" w:noVBand="1"/>
        <w:tblDescription w:val="Table for 3S1: Post program placement, column headers are listed below the table."/>
      </w:tblPr>
      <w:tblGrid>
        <w:gridCol w:w="1152"/>
        <w:gridCol w:w="1008"/>
        <w:gridCol w:w="864"/>
        <w:gridCol w:w="864"/>
        <w:gridCol w:w="864"/>
        <w:gridCol w:w="864"/>
        <w:gridCol w:w="864"/>
        <w:gridCol w:w="864"/>
        <w:gridCol w:w="864"/>
        <w:gridCol w:w="864"/>
        <w:gridCol w:w="864"/>
        <w:gridCol w:w="864"/>
        <w:gridCol w:w="864"/>
        <w:gridCol w:w="864"/>
        <w:gridCol w:w="864"/>
      </w:tblGrid>
      <w:tr w:rsidR="00B61E8F" w:rsidRPr="003B5280" w14:paraId="66DAC4A9" w14:textId="77777777" w:rsidTr="0009079E">
        <w:trPr>
          <w:cantSplit/>
          <w:trHeight w:val="441"/>
          <w:tblHeader/>
        </w:trPr>
        <w:tc>
          <w:tcPr>
            <w:tcW w:w="1152" w:type="dxa"/>
            <w:hideMark/>
          </w:tcPr>
          <w:p w14:paraId="32BDC2FC" w14:textId="670A3F12"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A</w:t>
            </w:r>
          </w:p>
        </w:tc>
        <w:tc>
          <w:tcPr>
            <w:tcW w:w="1008" w:type="dxa"/>
            <w:hideMark/>
          </w:tcPr>
          <w:p w14:paraId="34EDF8F8" w14:textId="386DBE85"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28750E26" w14:textId="6A49789F"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hideMark/>
          </w:tcPr>
          <w:p w14:paraId="2DAC894B" w14:textId="267F67AC"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4F1BD2A5" w14:textId="55EBA136"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796CD9F5" w14:textId="1A276714"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5FF279EC" w14:textId="4148E566"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743C3E8E" w14:textId="0D0E68E8"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4638B609" w14:textId="00D6966A"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08AC5934" w14:textId="2FFE1277"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56E6E2E0" w14:textId="319968DC"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729A940C" w14:textId="12FB806C"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2F2E870C" w14:textId="51AB62FD"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tcPr>
          <w:p w14:paraId="26FFA669" w14:textId="4C0BAE30"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N</w:t>
            </w:r>
          </w:p>
        </w:tc>
        <w:tc>
          <w:tcPr>
            <w:tcW w:w="864" w:type="dxa"/>
            <w:hideMark/>
          </w:tcPr>
          <w:p w14:paraId="389FD5D3" w14:textId="10BA3CF2"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O</w:t>
            </w:r>
          </w:p>
        </w:tc>
      </w:tr>
      <w:tr w:rsidR="004A765C" w:rsidRPr="003B5280" w14:paraId="194F4360" w14:textId="77777777" w:rsidTr="0009079E">
        <w:trPr>
          <w:cantSplit/>
          <w:trHeight w:val="431"/>
          <w:tblHeader/>
        </w:trPr>
        <w:tc>
          <w:tcPr>
            <w:tcW w:w="1152" w:type="dxa"/>
            <w:hideMark/>
          </w:tcPr>
          <w:p w14:paraId="71B76C65" w14:textId="5B9CAE95"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2018–19</w:t>
            </w:r>
          </w:p>
        </w:tc>
        <w:tc>
          <w:tcPr>
            <w:tcW w:w="1008" w:type="dxa"/>
          </w:tcPr>
          <w:p w14:paraId="24C65933"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67.2%</w:t>
            </w:r>
          </w:p>
        </w:tc>
        <w:tc>
          <w:tcPr>
            <w:tcW w:w="864" w:type="dxa"/>
            <w:hideMark/>
          </w:tcPr>
          <w:p w14:paraId="6858D2C4" w14:textId="176A549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29A8FDB" w14:textId="4B07421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6E8D988D" w14:textId="240905B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9224AD0" w14:textId="32F153E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39CF57D" w14:textId="4EDB7B3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78293C6" w14:textId="26108EF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76C0B30" w14:textId="19165E8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6F61ECF" w14:textId="79395FE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B08B408" w14:textId="20D7028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7EF5FAA" w14:textId="22F48AA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535BE8B" w14:textId="0DACE39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9DBC6C5" w14:textId="48C5826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6F65392C" w14:textId="3C4CC83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A8BAD04" w14:textId="77777777" w:rsidTr="0009079E">
        <w:trPr>
          <w:cantSplit/>
          <w:trHeight w:val="306"/>
          <w:tblHeader/>
        </w:trPr>
        <w:tc>
          <w:tcPr>
            <w:tcW w:w="1152" w:type="dxa"/>
            <w:hideMark/>
          </w:tcPr>
          <w:p w14:paraId="10D86D0E" w14:textId="4EDB7F24"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2019–20</w:t>
            </w:r>
          </w:p>
        </w:tc>
        <w:tc>
          <w:tcPr>
            <w:tcW w:w="1008" w:type="dxa"/>
          </w:tcPr>
          <w:p w14:paraId="59DC67E2"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68.0%</w:t>
            </w:r>
          </w:p>
        </w:tc>
        <w:tc>
          <w:tcPr>
            <w:tcW w:w="864" w:type="dxa"/>
            <w:hideMark/>
          </w:tcPr>
          <w:p w14:paraId="778A32F9" w14:textId="3E8EC41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BD26D8D" w14:textId="028635C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22C16DB3" w14:textId="2BFF821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19A3DB2" w14:textId="6F2D810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53DD56B" w14:textId="5513507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031382B" w14:textId="644A588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B44C2B5" w14:textId="0A35DD4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7EE619D" w14:textId="2920AA5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F237EED" w14:textId="7389D2B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FC94175" w14:textId="1A78742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6E10CE8" w14:textId="3CA4386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2B8ED3B" w14:textId="5C297EA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1B71DF2E" w14:textId="53338CD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040CA8D2" w14:textId="77777777" w:rsidTr="0009079E">
        <w:trPr>
          <w:cantSplit/>
          <w:trHeight w:val="368"/>
          <w:tblHeader/>
        </w:trPr>
        <w:tc>
          <w:tcPr>
            <w:tcW w:w="1152" w:type="dxa"/>
          </w:tcPr>
          <w:p w14:paraId="5B797354" w14:textId="03F5BBB3"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2020–21</w:t>
            </w:r>
          </w:p>
        </w:tc>
        <w:tc>
          <w:tcPr>
            <w:tcW w:w="1008" w:type="dxa"/>
          </w:tcPr>
          <w:p w14:paraId="5D4A478A"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68.0%</w:t>
            </w:r>
          </w:p>
        </w:tc>
        <w:tc>
          <w:tcPr>
            <w:tcW w:w="864" w:type="dxa"/>
            <w:hideMark/>
          </w:tcPr>
          <w:p w14:paraId="05A753CD" w14:textId="3984BCB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F468AB4" w14:textId="6930D35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044142D" w14:textId="6726B6B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EC6D4B1" w14:textId="3FBC439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CDA7C0C" w14:textId="6102AA6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4D5817F" w14:textId="1333EE7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DD5B442" w14:textId="4F75C98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A7140FD" w14:textId="65346110"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5D6EAE0" w14:textId="0966454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0FD595C" w14:textId="1A0DA2B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259EAEC" w14:textId="0315914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E964B08" w14:textId="3EEC3AC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56C94FF1" w14:textId="74BC5AE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1FE95B3C" w14:textId="77777777" w:rsidTr="0009079E">
        <w:trPr>
          <w:cantSplit/>
          <w:trHeight w:val="359"/>
          <w:tblHeader/>
        </w:trPr>
        <w:tc>
          <w:tcPr>
            <w:tcW w:w="1152" w:type="dxa"/>
          </w:tcPr>
          <w:p w14:paraId="74B532B7" w14:textId="67FF3F9F"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2021–22</w:t>
            </w:r>
          </w:p>
        </w:tc>
        <w:tc>
          <w:tcPr>
            <w:tcW w:w="1008" w:type="dxa"/>
          </w:tcPr>
          <w:p w14:paraId="666779AF"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69.4%</w:t>
            </w:r>
          </w:p>
        </w:tc>
        <w:tc>
          <w:tcPr>
            <w:tcW w:w="864" w:type="dxa"/>
            <w:hideMark/>
          </w:tcPr>
          <w:p w14:paraId="2AB41B4C" w14:textId="0943403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A87FB97" w14:textId="3F4D4BE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2DCBA68D" w14:textId="2C79FBB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8C128C4" w14:textId="34799B2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545D43A" w14:textId="3E4F8AE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2EB73A4" w14:textId="4A51265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DC00165" w14:textId="74C0FB6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A02369D" w14:textId="257C944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1F61B58" w14:textId="337C534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983F7E8" w14:textId="1827FB1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6CA395A" w14:textId="6D72346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70702C5" w14:textId="079714D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23020793" w14:textId="6685E54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6F764A10" w14:textId="77777777" w:rsidTr="0009079E">
        <w:trPr>
          <w:cantSplit/>
          <w:trHeight w:val="288"/>
          <w:tblHeader/>
        </w:trPr>
        <w:tc>
          <w:tcPr>
            <w:tcW w:w="1152" w:type="dxa"/>
          </w:tcPr>
          <w:p w14:paraId="565DD58D" w14:textId="4EAE69B0"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2022–23</w:t>
            </w:r>
          </w:p>
        </w:tc>
        <w:tc>
          <w:tcPr>
            <w:tcW w:w="1008" w:type="dxa"/>
            <w:noWrap/>
          </w:tcPr>
          <w:p w14:paraId="68D66A5F"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69.4%</w:t>
            </w:r>
          </w:p>
        </w:tc>
        <w:tc>
          <w:tcPr>
            <w:tcW w:w="864" w:type="dxa"/>
            <w:noWrap/>
          </w:tcPr>
          <w:p w14:paraId="04BBAAC9" w14:textId="7403EF0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2E93A68E" w14:textId="1364FB4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71695EA3" w14:textId="5EBA7A4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260973C" w14:textId="3841C97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E96DB18" w14:textId="0C90B23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C60231F" w14:textId="2639F91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F3062C3" w14:textId="2A78D96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E49881D" w14:textId="37505B9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5F79FFE" w14:textId="439414F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7C1BCD9" w14:textId="50D81BB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E76A820" w14:textId="5151C37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91C9E8E" w14:textId="4A08742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69FB79A3" w14:textId="19B3FE8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02689A6B" w14:textId="77777777" w:rsidTr="0009079E">
        <w:trPr>
          <w:cantSplit/>
          <w:trHeight w:val="288"/>
          <w:tblHeader/>
        </w:trPr>
        <w:tc>
          <w:tcPr>
            <w:tcW w:w="1152" w:type="dxa"/>
            <w:hideMark/>
          </w:tcPr>
          <w:p w14:paraId="28043E93" w14:textId="5445D713"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Ave</w:t>
            </w:r>
            <w:r w:rsidR="00B61E8F">
              <w:rPr>
                <w:rFonts w:eastAsia="Times New Roman" w:cs="Arial"/>
                <w:color w:val="000000"/>
                <w:szCs w:val="24"/>
              </w:rPr>
              <w:t>rage</w:t>
            </w:r>
          </w:p>
        </w:tc>
        <w:tc>
          <w:tcPr>
            <w:tcW w:w="1008" w:type="dxa"/>
            <w:noWrap/>
          </w:tcPr>
          <w:p w14:paraId="45E1637F" w14:textId="5B9A586C" w:rsidR="004A765C" w:rsidRPr="003B5280" w:rsidRDefault="00B61E8F" w:rsidP="006C4C2E">
            <w:pPr>
              <w:spacing w:before="120" w:after="120"/>
              <w:jc w:val="center"/>
              <w:rPr>
                <w:rFonts w:eastAsia="Times New Roman" w:cs="Arial"/>
                <w:color w:val="000000"/>
                <w:szCs w:val="24"/>
              </w:rPr>
            </w:pPr>
            <w:r>
              <w:rPr>
                <w:rFonts w:eastAsia="Times New Roman" w:cs="Arial"/>
                <w:color w:val="000000"/>
                <w:szCs w:val="24"/>
              </w:rPr>
              <w:t>N/A</w:t>
            </w:r>
          </w:p>
        </w:tc>
        <w:tc>
          <w:tcPr>
            <w:tcW w:w="864" w:type="dxa"/>
            <w:noWrap/>
          </w:tcPr>
          <w:p w14:paraId="72B2CDA9" w14:textId="2D0C99F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5088B405" w14:textId="577B620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276F05C0" w14:textId="336BD94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93C59BC" w14:textId="4B7BE1A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B4B69F9" w14:textId="6A8D4BA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72D45C8" w14:textId="499BA95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EDAD8B5" w14:textId="73BC7BD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CB8636E" w14:textId="20E7F65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8CB5E55" w14:textId="7DE3596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CEEC7F5" w14:textId="15E8A0E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F79DD1E" w14:textId="1872710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1249CF0" w14:textId="7967C81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24A5A99C" w14:textId="18574E7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050C9453" w14:textId="77777777" w:rsidR="00B61E8F" w:rsidRDefault="00B61E8F" w:rsidP="00B61E8F">
      <w:pPr>
        <w:spacing w:before="240"/>
        <w:rPr>
          <w:rFonts w:cs="Arial"/>
          <w:b/>
          <w:szCs w:val="24"/>
        </w:rPr>
      </w:pPr>
      <w:r>
        <w:rPr>
          <w:rFonts w:cs="Arial"/>
          <w:b/>
          <w:szCs w:val="24"/>
        </w:rPr>
        <w:t>Column Headers:</w:t>
      </w:r>
    </w:p>
    <w:p w14:paraId="4EA2F62A" w14:textId="7B5C9C65" w:rsidR="00B61E8F" w:rsidRPr="00EF1265" w:rsidRDefault="00B61E8F" w:rsidP="0092422D">
      <w:pPr>
        <w:pStyle w:val="ListParagraph"/>
        <w:numPr>
          <w:ilvl w:val="0"/>
          <w:numId w:val="12"/>
        </w:numPr>
        <w:spacing w:after="120"/>
        <w:ind w:left="810" w:hanging="450"/>
        <w:contextualSpacing w:val="0"/>
        <w:rPr>
          <w:rFonts w:cs="Arial"/>
          <w:szCs w:val="24"/>
        </w:rPr>
      </w:pPr>
      <w:r w:rsidRPr="00EF1265">
        <w:rPr>
          <w:rFonts w:cs="Arial"/>
          <w:szCs w:val="24"/>
        </w:rPr>
        <w:t>Program Year</w:t>
      </w:r>
      <w:r w:rsidR="004D0D03" w:rsidRPr="00EF1265">
        <w:rPr>
          <w:rFonts w:cs="Arial"/>
          <w:szCs w:val="24"/>
        </w:rPr>
        <w:t xml:space="preserve"> (July 1–June 30)</w:t>
      </w:r>
    </w:p>
    <w:p w14:paraId="5CCA8412" w14:textId="2E22FA75" w:rsidR="00B61E8F" w:rsidRPr="00EF1265" w:rsidRDefault="00F825E9" w:rsidP="0092422D">
      <w:pPr>
        <w:pStyle w:val="ListParagraph"/>
        <w:numPr>
          <w:ilvl w:val="0"/>
          <w:numId w:val="12"/>
        </w:numPr>
        <w:spacing w:after="120"/>
        <w:ind w:left="810" w:hanging="450"/>
        <w:contextualSpacing w:val="0"/>
        <w:rPr>
          <w:rFonts w:cs="Arial"/>
          <w:szCs w:val="24"/>
        </w:rPr>
      </w:pPr>
      <w:r w:rsidRPr="00EF1265">
        <w:rPr>
          <w:rFonts w:cs="Arial"/>
          <w:szCs w:val="24"/>
        </w:rPr>
        <w:t xml:space="preserve">Proposed </w:t>
      </w:r>
      <w:r w:rsidR="00B61E8F" w:rsidRPr="00EF1265">
        <w:rPr>
          <w:rFonts w:cs="Arial"/>
          <w:szCs w:val="24"/>
        </w:rPr>
        <w:t>State Target</w:t>
      </w:r>
    </w:p>
    <w:p w14:paraId="60398612" w14:textId="4EB86A99" w:rsidR="00B61E8F" w:rsidRPr="00EF1265" w:rsidRDefault="00F825E9" w:rsidP="0092422D">
      <w:pPr>
        <w:pStyle w:val="ListParagraph"/>
        <w:numPr>
          <w:ilvl w:val="0"/>
          <w:numId w:val="12"/>
        </w:numPr>
        <w:spacing w:after="120"/>
        <w:ind w:left="810" w:hanging="450"/>
        <w:contextualSpacing w:val="0"/>
        <w:rPr>
          <w:rFonts w:cs="Arial"/>
          <w:szCs w:val="24"/>
        </w:rPr>
      </w:pPr>
      <w:r w:rsidRPr="00EF1265">
        <w:rPr>
          <w:rFonts w:cs="Arial"/>
          <w:szCs w:val="24"/>
        </w:rPr>
        <w:t>Proposed LEA</w:t>
      </w:r>
      <w:r w:rsidR="00B61E8F" w:rsidRPr="00EF1265">
        <w:rPr>
          <w:rFonts w:cs="Arial"/>
          <w:szCs w:val="24"/>
        </w:rPr>
        <w:t xml:space="preserve"> Target</w:t>
      </w:r>
    </w:p>
    <w:p w14:paraId="19D95116" w14:textId="2657B22C" w:rsidR="00B61E8F" w:rsidRPr="00EF1265" w:rsidRDefault="00B61E8F" w:rsidP="0092422D">
      <w:pPr>
        <w:pStyle w:val="ListParagraph"/>
        <w:numPr>
          <w:ilvl w:val="0"/>
          <w:numId w:val="12"/>
        </w:numPr>
        <w:spacing w:after="120"/>
        <w:ind w:left="810" w:hanging="450"/>
        <w:contextualSpacing w:val="0"/>
        <w:rPr>
          <w:rFonts w:cs="Arial"/>
          <w:szCs w:val="24"/>
        </w:rPr>
      </w:pPr>
      <w:r w:rsidRPr="00EF1265">
        <w:rPr>
          <w:rFonts w:cs="Arial"/>
          <w:szCs w:val="24"/>
        </w:rPr>
        <w:lastRenderedPageBreak/>
        <w:t xml:space="preserve">90 Percent of </w:t>
      </w:r>
      <w:r w:rsidR="00F825E9" w:rsidRPr="00EF1265">
        <w:rPr>
          <w:rFonts w:cs="Arial"/>
          <w:szCs w:val="24"/>
        </w:rPr>
        <w:t>Proposed LEA</w:t>
      </w:r>
      <w:r w:rsidRPr="00EF1265">
        <w:rPr>
          <w:rFonts w:cs="Arial"/>
          <w:szCs w:val="24"/>
        </w:rPr>
        <w:t xml:space="preserve"> Target</w:t>
      </w:r>
    </w:p>
    <w:p w14:paraId="410865BA" w14:textId="6471346A" w:rsidR="00B61E8F" w:rsidRPr="00EF1265" w:rsidRDefault="00B61E8F" w:rsidP="0092422D">
      <w:pPr>
        <w:pStyle w:val="ListParagraph"/>
        <w:numPr>
          <w:ilvl w:val="0"/>
          <w:numId w:val="12"/>
        </w:numPr>
        <w:spacing w:after="120"/>
        <w:ind w:left="810" w:hanging="450"/>
        <w:contextualSpacing w:val="0"/>
        <w:rPr>
          <w:rFonts w:cs="Arial"/>
          <w:szCs w:val="24"/>
        </w:rPr>
      </w:pPr>
      <w:r w:rsidRPr="00EF1265">
        <w:rPr>
          <w:rFonts w:cs="Arial"/>
          <w:szCs w:val="24"/>
        </w:rPr>
        <w:t>All CTE Completers</w:t>
      </w:r>
      <w:r w:rsidR="008C64D3" w:rsidRPr="00EF1265">
        <w:rPr>
          <w:rFonts w:cs="Arial"/>
          <w:szCs w:val="24"/>
        </w:rPr>
        <w:t>, as defined within the CCI</w:t>
      </w:r>
    </w:p>
    <w:p w14:paraId="7A3354E7" w14:textId="3C3105F3" w:rsidR="00B61E8F" w:rsidRPr="00EF1265" w:rsidRDefault="00B61E8F" w:rsidP="0092422D">
      <w:pPr>
        <w:pStyle w:val="ListParagraph"/>
        <w:numPr>
          <w:ilvl w:val="0"/>
          <w:numId w:val="12"/>
        </w:numPr>
        <w:spacing w:after="120"/>
        <w:ind w:left="810" w:hanging="450"/>
        <w:contextualSpacing w:val="0"/>
        <w:rPr>
          <w:rFonts w:cs="Arial"/>
          <w:szCs w:val="24"/>
        </w:rPr>
      </w:pPr>
      <w:r w:rsidRPr="00EF1265">
        <w:rPr>
          <w:rFonts w:cs="Arial"/>
          <w:szCs w:val="24"/>
        </w:rPr>
        <w:t>CTE Completers with Disabilities</w:t>
      </w:r>
    </w:p>
    <w:p w14:paraId="1E4D14EF" w14:textId="77777777" w:rsidR="00B61E8F" w:rsidRDefault="00B61E8F" w:rsidP="0092422D">
      <w:pPr>
        <w:pStyle w:val="ListParagraph"/>
        <w:numPr>
          <w:ilvl w:val="0"/>
          <w:numId w:val="12"/>
        </w:numPr>
        <w:spacing w:after="120"/>
        <w:ind w:left="810" w:hanging="450"/>
        <w:contextualSpacing w:val="0"/>
        <w:rPr>
          <w:rFonts w:cs="Arial"/>
          <w:szCs w:val="24"/>
        </w:rPr>
      </w:pPr>
      <w:r w:rsidRPr="00EF1265">
        <w:rPr>
          <w:rFonts w:cs="Arial"/>
          <w:szCs w:val="24"/>
        </w:rPr>
        <w:t>CTE Completers who are</w:t>
      </w:r>
      <w:r>
        <w:rPr>
          <w:rFonts w:cs="Arial"/>
          <w:szCs w:val="24"/>
        </w:rPr>
        <w:t xml:space="preserve"> </w:t>
      </w:r>
      <w:r w:rsidRPr="0003727F">
        <w:rPr>
          <w:rFonts w:cs="Arial"/>
          <w:szCs w:val="24"/>
        </w:rPr>
        <w:t>Economically Disadvantaged</w:t>
      </w:r>
    </w:p>
    <w:p w14:paraId="0E28E7C6" w14:textId="77777777" w:rsidR="00B61E8F" w:rsidRDefault="00B61E8F" w:rsidP="0092422D">
      <w:pPr>
        <w:pStyle w:val="ListParagraph"/>
        <w:numPr>
          <w:ilvl w:val="0"/>
          <w:numId w:val="12"/>
        </w:numPr>
        <w:spacing w:after="120"/>
        <w:ind w:left="810" w:hanging="450"/>
        <w:contextualSpacing w:val="0"/>
        <w:rPr>
          <w:rFonts w:cs="Arial"/>
          <w:szCs w:val="24"/>
        </w:rPr>
      </w:pPr>
      <w:r>
        <w:rPr>
          <w:rFonts w:cs="Arial"/>
          <w:szCs w:val="24"/>
        </w:rPr>
        <w:t xml:space="preserve">CTE Completers enrolled in </w:t>
      </w:r>
      <w:r w:rsidRPr="0003727F">
        <w:rPr>
          <w:rFonts w:cs="Arial"/>
          <w:szCs w:val="24"/>
        </w:rPr>
        <w:t>Non-Trad</w:t>
      </w:r>
      <w:r>
        <w:rPr>
          <w:rFonts w:cs="Arial"/>
          <w:szCs w:val="24"/>
        </w:rPr>
        <w:t>itional career</w:t>
      </w:r>
      <w:r w:rsidRPr="0003727F">
        <w:rPr>
          <w:rFonts w:cs="Arial"/>
          <w:szCs w:val="24"/>
        </w:rPr>
        <w:t>s</w:t>
      </w:r>
    </w:p>
    <w:p w14:paraId="52504D54" w14:textId="77777777" w:rsidR="00B61E8F" w:rsidRDefault="00B61E8F" w:rsidP="0092422D">
      <w:pPr>
        <w:pStyle w:val="ListParagraph"/>
        <w:numPr>
          <w:ilvl w:val="0"/>
          <w:numId w:val="12"/>
        </w:numPr>
        <w:spacing w:after="120"/>
        <w:ind w:left="810" w:hanging="450"/>
        <w:contextualSpacing w:val="0"/>
        <w:rPr>
          <w:rFonts w:cs="Arial"/>
          <w:szCs w:val="24"/>
        </w:rPr>
      </w:pPr>
      <w:r>
        <w:rPr>
          <w:rFonts w:cs="Arial"/>
          <w:szCs w:val="24"/>
        </w:rPr>
        <w:t xml:space="preserve">CTE Completers who are </w:t>
      </w:r>
      <w:r w:rsidRPr="0003727F">
        <w:rPr>
          <w:rFonts w:cs="Arial"/>
          <w:szCs w:val="24"/>
        </w:rPr>
        <w:t>Single Parents</w:t>
      </w:r>
    </w:p>
    <w:p w14:paraId="6DB36468" w14:textId="77777777" w:rsidR="00B61E8F" w:rsidRDefault="00B61E8F" w:rsidP="0092422D">
      <w:pPr>
        <w:pStyle w:val="ListParagraph"/>
        <w:numPr>
          <w:ilvl w:val="0"/>
          <w:numId w:val="12"/>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161FE245" w14:textId="77777777" w:rsidR="00B61E8F" w:rsidRDefault="00B61E8F" w:rsidP="0092422D">
      <w:pPr>
        <w:pStyle w:val="ListParagraph"/>
        <w:numPr>
          <w:ilvl w:val="0"/>
          <w:numId w:val="12"/>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6038278A" w14:textId="77777777" w:rsidR="00B61E8F" w:rsidRDefault="00B61E8F" w:rsidP="0092422D">
      <w:pPr>
        <w:pStyle w:val="ListParagraph"/>
        <w:numPr>
          <w:ilvl w:val="0"/>
          <w:numId w:val="12"/>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6551B4FE" w14:textId="19F9575C" w:rsidR="00B61E8F" w:rsidRDefault="00B61E8F" w:rsidP="0092422D">
      <w:pPr>
        <w:pStyle w:val="ListParagraph"/>
        <w:numPr>
          <w:ilvl w:val="0"/>
          <w:numId w:val="12"/>
        </w:numPr>
        <w:spacing w:after="120"/>
        <w:ind w:left="810" w:hanging="450"/>
        <w:contextualSpacing w:val="0"/>
        <w:rPr>
          <w:rFonts w:cs="Arial"/>
          <w:szCs w:val="24"/>
        </w:rPr>
      </w:pPr>
      <w:r>
        <w:rPr>
          <w:rFonts w:cs="Arial"/>
          <w:szCs w:val="24"/>
        </w:rPr>
        <w:t xml:space="preserve">CTE Completers who </w:t>
      </w:r>
      <w:r w:rsidR="00D11A57">
        <w:rPr>
          <w:rFonts w:cs="Arial"/>
          <w:szCs w:val="24"/>
        </w:rPr>
        <w:t xml:space="preserve">have been or </w:t>
      </w:r>
      <w:r>
        <w:rPr>
          <w:rFonts w:cs="Arial"/>
          <w:szCs w:val="24"/>
        </w:rPr>
        <w:t>are in</w:t>
      </w:r>
      <w:r w:rsidR="00D11A57">
        <w:rPr>
          <w:rFonts w:cs="Arial"/>
          <w:szCs w:val="24"/>
        </w:rPr>
        <w:t xml:space="preserve"> the</w:t>
      </w:r>
      <w:r>
        <w:rPr>
          <w:rFonts w:cs="Arial"/>
          <w:szCs w:val="24"/>
        </w:rPr>
        <w:t xml:space="preserve"> </w:t>
      </w:r>
      <w:r w:rsidRPr="0003727F">
        <w:rPr>
          <w:rFonts w:cs="Arial"/>
          <w:szCs w:val="24"/>
        </w:rPr>
        <w:t>Foster</w:t>
      </w:r>
      <w:r>
        <w:rPr>
          <w:rFonts w:cs="Arial"/>
          <w:szCs w:val="24"/>
        </w:rPr>
        <w:t xml:space="preserve"> Care</w:t>
      </w:r>
      <w:r w:rsidR="00D11A57">
        <w:rPr>
          <w:rFonts w:cs="Arial"/>
          <w:szCs w:val="24"/>
        </w:rPr>
        <w:t xml:space="preserve"> System</w:t>
      </w:r>
    </w:p>
    <w:p w14:paraId="0A9968A4" w14:textId="3FBE1FD5" w:rsidR="00B61E8F" w:rsidRDefault="00B61E8F" w:rsidP="0092422D">
      <w:pPr>
        <w:pStyle w:val="ListParagraph"/>
        <w:numPr>
          <w:ilvl w:val="0"/>
          <w:numId w:val="12"/>
        </w:numPr>
        <w:spacing w:after="120"/>
        <w:ind w:left="810" w:hanging="450"/>
        <w:contextualSpacing w:val="0"/>
        <w:rPr>
          <w:rFonts w:cs="Arial"/>
          <w:szCs w:val="24"/>
        </w:rPr>
      </w:pPr>
      <w:r w:rsidRPr="00B61E8F">
        <w:rPr>
          <w:rFonts w:cs="Arial"/>
          <w:szCs w:val="24"/>
        </w:rPr>
        <w:t xml:space="preserve">CTE Completers who has a </w:t>
      </w:r>
      <w:r w:rsidR="00A87306">
        <w:rPr>
          <w:rFonts w:cs="Arial"/>
          <w:szCs w:val="24"/>
        </w:rPr>
        <w:t>p</w:t>
      </w:r>
      <w:r w:rsidR="00A87306" w:rsidRPr="00B61E8F">
        <w:rPr>
          <w:rFonts w:cs="Arial"/>
          <w:szCs w:val="24"/>
        </w:rPr>
        <w:t xml:space="preserve">arent </w:t>
      </w:r>
      <w:r w:rsidRPr="00B61E8F">
        <w:rPr>
          <w:rFonts w:cs="Arial"/>
          <w:szCs w:val="24"/>
        </w:rPr>
        <w:t>on Active Duty</w:t>
      </w:r>
    </w:p>
    <w:p w14:paraId="54C516BB" w14:textId="1C1A66DC" w:rsidR="00B61E8F" w:rsidRDefault="00B61E8F" w:rsidP="0092422D">
      <w:pPr>
        <w:pStyle w:val="ListParagraph"/>
        <w:numPr>
          <w:ilvl w:val="0"/>
          <w:numId w:val="12"/>
        </w:numPr>
        <w:spacing w:after="120"/>
        <w:ind w:left="810" w:hanging="450"/>
        <w:contextualSpacing w:val="0"/>
        <w:rPr>
          <w:rFonts w:cs="Arial"/>
          <w:szCs w:val="24"/>
        </w:rPr>
      </w:pPr>
      <w:r w:rsidRPr="00B61E8F">
        <w:rPr>
          <w:rFonts w:cs="Arial"/>
          <w:szCs w:val="24"/>
        </w:rPr>
        <w:t>Goal Met (Yes/No)</w:t>
      </w:r>
      <w:r>
        <w:rPr>
          <w:rFonts w:cs="Arial"/>
          <w:szCs w:val="24"/>
        </w:rPr>
        <w:br w:type="page"/>
      </w:r>
    </w:p>
    <w:p w14:paraId="5B8A7A5E" w14:textId="2A749000" w:rsidR="009D0E9F" w:rsidRPr="003B5280" w:rsidRDefault="009D0E9F" w:rsidP="00B61E8F">
      <w:pPr>
        <w:spacing w:before="480" w:after="120"/>
        <w:rPr>
          <w:rFonts w:cs="Arial"/>
          <w:b/>
          <w:szCs w:val="24"/>
        </w:rPr>
      </w:pPr>
      <w:r w:rsidRPr="003B5280">
        <w:rPr>
          <w:rFonts w:cs="Arial"/>
          <w:b/>
          <w:szCs w:val="24"/>
        </w:rPr>
        <w:lastRenderedPageBreak/>
        <w:t>4S1: Non-Traditional Program Concentration</w:t>
      </w:r>
    </w:p>
    <w:tbl>
      <w:tblPr>
        <w:tblStyle w:val="TableGrid"/>
        <w:tblW w:w="13392" w:type="dxa"/>
        <w:tblLayout w:type="fixed"/>
        <w:tblLook w:val="04A0" w:firstRow="1" w:lastRow="0" w:firstColumn="1" w:lastColumn="0" w:noHBand="0" w:noVBand="1"/>
        <w:tblDescription w:val="Table for 4S1: Non-traditional program concentration, column headers are listed below the table."/>
      </w:tblPr>
      <w:tblGrid>
        <w:gridCol w:w="1152"/>
        <w:gridCol w:w="1008"/>
        <w:gridCol w:w="864"/>
        <w:gridCol w:w="864"/>
        <w:gridCol w:w="864"/>
        <w:gridCol w:w="864"/>
        <w:gridCol w:w="864"/>
        <w:gridCol w:w="864"/>
        <w:gridCol w:w="864"/>
        <w:gridCol w:w="864"/>
        <w:gridCol w:w="864"/>
        <w:gridCol w:w="864"/>
        <w:gridCol w:w="864"/>
        <w:gridCol w:w="864"/>
        <w:gridCol w:w="864"/>
      </w:tblGrid>
      <w:tr w:rsidR="00B61E8F" w:rsidRPr="003B5280" w14:paraId="65F848DD" w14:textId="77777777" w:rsidTr="0009079E">
        <w:trPr>
          <w:cantSplit/>
          <w:trHeight w:val="441"/>
          <w:tblHeader/>
        </w:trPr>
        <w:tc>
          <w:tcPr>
            <w:tcW w:w="1152" w:type="dxa"/>
            <w:hideMark/>
          </w:tcPr>
          <w:p w14:paraId="6A8552D8" w14:textId="08DCAC5E"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A</w:t>
            </w:r>
          </w:p>
        </w:tc>
        <w:tc>
          <w:tcPr>
            <w:tcW w:w="1008" w:type="dxa"/>
            <w:hideMark/>
          </w:tcPr>
          <w:p w14:paraId="17C81B7D" w14:textId="2513F8D9"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72D336EA" w14:textId="1453B019"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hideMark/>
          </w:tcPr>
          <w:p w14:paraId="2BEEAB2A" w14:textId="7053921E"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7E294358" w14:textId="5A490C3A"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1009860D" w14:textId="6C86C9DA"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58685698" w14:textId="7173690B"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35CEF610" w14:textId="38D47061"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5FC28C6B" w14:textId="091144E0"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4591BF16" w14:textId="7149E6B6"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035C7D25" w14:textId="0DDE2BF4"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0E39B93B" w14:textId="4D03C7A0"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5783B62B" w14:textId="2C647D45"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tcPr>
          <w:p w14:paraId="72F07020" w14:textId="31AECDAC"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N</w:t>
            </w:r>
          </w:p>
        </w:tc>
        <w:tc>
          <w:tcPr>
            <w:tcW w:w="864" w:type="dxa"/>
            <w:hideMark/>
          </w:tcPr>
          <w:p w14:paraId="0D0A7A08" w14:textId="3220E8E0"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O</w:t>
            </w:r>
          </w:p>
        </w:tc>
      </w:tr>
      <w:tr w:rsidR="004A765C" w:rsidRPr="003B5280" w14:paraId="577098B3" w14:textId="77777777" w:rsidTr="0009079E">
        <w:trPr>
          <w:cantSplit/>
          <w:trHeight w:val="431"/>
          <w:tblHeader/>
        </w:trPr>
        <w:tc>
          <w:tcPr>
            <w:tcW w:w="1152" w:type="dxa"/>
            <w:hideMark/>
          </w:tcPr>
          <w:p w14:paraId="01103CD3" w14:textId="79B68AD6"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2018–19</w:t>
            </w:r>
          </w:p>
        </w:tc>
        <w:tc>
          <w:tcPr>
            <w:tcW w:w="1008" w:type="dxa"/>
          </w:tcPr>
          <w:p w14:paraId="66FA2BC3"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20.8%</w:t>
            </w:r>
          </w:p>
        </w:tc>
        <w:tc>
          <w:tcPr>
            <w:tcW w:w="864" w:type="dxa"/>
            <w:hideMark/>
          </w:tcPr>
          <w:p w14:paraId="266DD220" w14:textId="32E5B4F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E22E559" w14:textId="12B3986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7BC56B5C" w14:textId="76891DC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FB49511" w14:textId="1F2DFA8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DC795B4" w14:textId="2D2F043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CC6DCC7" w14:textId="6D43D18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4109595" w14:textId="709755F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B47666C" w14:textId="66069F4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D31094A" w14:textId="49B0258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D3E1D5E" w14:textId="4652A8F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2F995E9" w14:textId="37C2296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BF8E1BD" w14:textId="64309D6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25F8DE30" w14:textId="75A45B7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6D492928" w14:textId="77777777" w:rsidTr="0009079E">
        <w:trPr>
          <w:cantSplit/>
          <w:trHeight w:val="306"/>
          <w:tblHeader/>
        </w:trPr>
        <w:tc>
          <w:tcPr>
            <w:tcW w:w="1152" w:type="dxa"/>
            <w:hideMark/>
          </w:tcPr>
          <w:p w14:paraId="159EECE3" w14:textId="784D780F"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2019–20</w:t>
            </w:r>
          </w:p>
        </w:tc>
        <w:tc>
          <w:tcPr>
            <w:tcW w:w="1008" w:type="dxa"/>
          </w:tcPr>
          <w:p w14:paraId="0CF27C7C"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20.8%</w:t>
            </w:r>
          </w:p>
        </w:tc>
        <w:tc>
          <w:tcPr>
            <w:tcW w:w="864" w:type="dxa"/>
            <w:hideMark/>
          </w:tcPr>
          <w:p w14:paraId="4D9E677B" w14:textId="691C400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0F4A9A2" w14:textId="3CC24EC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51C7E6C" w14:textId="2762D19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12AD584" w14:textId="41F0E4D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34E1274" w14:textId="7FC2A93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526BC65" w14:textId="5DCA6D4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A161069" w14:textId="78CA302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B805BF1" w14:textId="271861C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654178D" w14:textId="059BC8F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3183E62" w14:textId="6C29001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41E1E5A" w14:textId="2EBAA3F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27F39FE" w14:textId="3813CAE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65E069D6" w14:textId="2D7DD11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4C54712B" w14:textId="77777777" w:rsidTr="0009079E">
        <w:trPr>
          <w:cantSplit/>
          <w:trHeight w:val="368"/>
          <w:tblHeader/>
        </w:trPr>
        <w:tc>
          <w:tcPr>
            <w:tcW w:w="1152" w:type="dxa"/>
          </w:tcPr>
          <w:p w14:paraId="2ABCE263" w14:textId="59C0134E"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2020–21</w:t>
            </w:r>
          </w:p>
        </w:tc>
        <w:tc>
          <w:tcPr>
            <w:tcW w:w="1008" w:type="dxa"/>
          </w:tcPr>
          <w:p w14:paraId="2B45B760"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20.8%</w:t>
            </w:r>
          </w:p>
        </w:tc>
        <w:tc>
          <w:tcPr>
            <w:tcW w:w="864" w:type="dxa"/>
            <w:hideMark/>
          </w:tcPr>
          <w:p w14:paraId="2C989553" w14:textId="53C8CEB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4A55483" w14:textId="2937046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5A80ABF" w14:textId="75D3FDA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AB0FD42" w14:textId="5188A14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2F0857A" w14:textId="69E2BC5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03D4B26" w14:textId="39CE337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A78C2A1" w14:textId="7FA674B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5CF5B73" w14:textId="6D6C992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EF43720" w14:textId="447A66C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9F39321" w14:textId="7BF575E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0601DEC" w14:textId="49301A6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268C4C6" w14:textId="6A5B6F6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585191D5" w14:textId="67550E3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350CFCA6" w14:textId="77777777" w:rsidTr="0009079E">
        <w:trPr>
          <w:cantSplit/>
          <w:trHeight w:val="359"/>
          <w:tblHeader/>
        </w:trPr>
        <w:tc>
          <w:tcPr>
            <w:tcW w:w="1152" w:type="dxa"/>
          </w:tcPr>
          <w:p w14:paraId="5E8661D3" w14:textId="4AC1A678"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2021–22</w:t>
            </w:r>
          </w:p>
        </w:tc>
        <w:tc>
          <w:tcPr>
            <w:tcW w:w="1008" w:type="dxa"/>
          </w:tcPr>
          <w:p w14:paraId="6463C85F"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21.0%</w:t>
            </w:r>
          </w:p>
        </w:tc>
        <w:tc>
          <w:tcPr>
            <w:tcW w:w="864" w:type="dxa"/>
            <w:hideMark/>
          </w:tcPr>
          <w:p w14:paraId="630AD3DA" w14:textId="50F2337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16E4F40" w14:textId="2AA1E5A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FE32A28" w14:textId="4217830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8D52D8C" w14:textId="019F834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5415F27" w14:textId="3A60E85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7EC286B" w14:textId="36989EA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9D77521" w14:textId="2FD8E9B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9B527CF" w14:textId="7A3BBF3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5C53293" w14:textId="26C6BEF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9320D56" w14:textId="12BA03C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0369793" w14:textId="5571068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961BB7F" w14:textId="50CED0A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0562A97E" w14:textId="62353D0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6DBF66A4" w14:textId="77777777" w:rsidTr="0009079E">
        <w:trPr>
          <w:cantSplit/>
          <w:trHeight w:val="288"/>
          <w:tblHeader/>
        </w:trPr>
        <w:tc>
          <w:tcPr>
            <w:tcW w:w="1152" w:type="dxa"/>
          </w:tcPr>
          <w:p w14:paraId="4E4536C8" w14:textId="070FAEC3"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2022–23</w:t>
            </w:r>
          </w:p>
        </w:tc>
        <w:tc>
          <w:tcPr>
            <w:tcW w:w="1008" w:type="dxa"/>
            <w:noWrap/>
          </w:tcPr>
          <w:p w14:paraId="505385A0"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21.0%</w:t>
            </w:r>
          </w:p>
        </w:tc>
        <w:tc>
          <w:tcPr>
            <w:tcW w:w="864" w:type="dxa"/>
            <w:noWrap/>
          </w:tcPr>
          <w:p w14:paraId="2F3A2557" w14:textId="76AC85A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64B748C1" w14:textId="1FF4345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666EFF42" w14:textId="1B0B64F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B437D70" w14:textId="5F7BD88A"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7301231" w14:textId="32BF3AE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A36E035" w14:textId="180AC79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6441536" w14:textId="2F8A41A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CEEAF28" w14:textId="612453C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BC252CB" w14:textId="319899D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8EF179A" w14:textId="0530AF4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7695154" w14:textId="6C145C9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E61C9F3" w14:textId="2927CD5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488D3F3A" w14:textId="1D645CE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0E76AEB" w14:textId="77777777" w:rsidTr="0009079E">
        <w:trPr>
          <w:cantSplit/>
          <w:trHeight w:val="288"/>
          <w:tblHeader/>
        </w:trPr>
        <w:tc>
          <w:tcPr>
            <w:tcW w:w="1152" w:type="dxa"/>
            <w:hideMark/>
          </w:tcPr>
          <w:p w14:paraId="62D181DC" w14:textId="030E6AB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Ave</w:t>
            </w:r>
            <w:r w:rsidR="00B61E8F">
              <w:rPr>
                <w:rFonts w:eastAsia="Times New Roman" w:cs="Arial"/>
                <w:color w:val="000000"/>
                <w:szCs w:val="24"/>
              </w:rPr>
              <w:t>rage</w:t>
            </w:r>
          </w:p>
        </w:tc>
        <w:tc>
          <w:tcPr>
            <w:tcW w:w="1008" w:type="dxa"/>
            <w:noWrap/>
          </w:tcPr>
          <w:p w14:paraId="1A6FBE80" w14:textId="4E1C8DAD" w:rsidR="004A765C" w:rsidRPr="003B5280" w:rsidRDefault="00B61E8F" w:rsidP="006C4C2E">
            <w:pPr>
              <w:spacing w:before="120" w:after="120"/>
              <w:jc w:val="center"/>
              <w:rPr>
                <w:rFonts w:eastAsia="Times New Roman" w:cs="Arial"/>
                <w:color w:val="000000"/>
                <w:szCs w:val="24"/>
              </w:rPr>
            </w:pPr>
            <w:r>
              <w:rPr>
                <w:rFonts w:eastAsia="Times New Roman" w:cs="Arial"/>
                <w:color w:val="000000"/>
                <w:szCs w:val="24"/>
              </w:rPr>
              <w:t>N/A</w:t>
            </w:r>
          </w:p>
        </w:tc>
        <w:tc>
          <w:tcPr>
            <w:tcW w:w="864" w:type="dxa"/>
            <w:noWrap/>
          </w:tcPr>
          <w:p w14:paraId="4BEBE55A" w14:textId="10596BC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33CA9805" w14:textId="5188F5A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7E36C7FC" w14:textId="0E45F12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6A31C64" w14:textId="2C40151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A84D5F7" w14:textId="3176039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5110999" w14:textId="1774E22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9A9F426" w14:textId="7A15607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80806CF" w14:textId="21219A3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6FA0518" w14:textId="21259DE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0A25803" w14:textId="3B28493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F175350" w14:textId="138CAA3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CE4174E" w14:textId="166A58B9"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155ECCE7" w14:textId="3C4CEB2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571ECFF7" w14:textId="77777777" w:rsidR="00B61E8F" w:rsidRDefault="00B61E8F" w:rsidP="00B61E8F">
      <w:pPr>
        <w:spacing w:before="240"/>
        <w:rPr>
          <w:rFonts w:cs="Arial"/>
          <w:b/>
          <w:szCs w:val="24"/>
        </w:rPr>
      </w:pPr>
      <w:r>
        <w:rPr>
          <w:rFonts w:cs="Arial"/>
          <w:b/>
          <w:szCs w:val="24"/>
        </w:rPr>
        <w:t>Column Headers:</w:t>
      </w:r>
    </w:p>
    <w:p w14:paraId="541D1A16" w14:textId="3E509038" w:rsidR="00B61E8F" w:rsidRPr="00EF1265" w:rsidRDefault="00B61E8F" w:rsidP="0092422D">
      <w:pPr>
        <w:pStyle w:val="ListParagraph"/>
        <w:numPr>
          <w:ilvl w:val="0"/>
          <w:numId w:val="13"/>
        </w:numPr>
        <w:spacing w:after="120"/>
        <w:ind w:left="810" w:hanging="450"/>
        <w:contextualSpacing w:val="0"/>
        <w:rPr>
          <w:rFonts w:cs="Arial"/>
          <w:szCs w:val="24"/>
        </w:rPr>
      </w:pPr>
      <w:r w:rsidRPr="00EF1265">
        <w:rPr>
          <w:rFonts w:cs="Arial"/>
          <w:szCs w:val="24"/>
        </w:rPr>
        <w:t>Program Year</w:t>
      </w:r>
      <w:r w:rsidR="004D0D03" w:rsidRPr="00EF1265">
        <w:rPr>
          <w:rFonts w:cs="Arial"/>
          <w:szCs w:val="24"/>
        </w:rPr>
        <w:t xml:space="preserve"> (July 1–June 30)</w:t>
      </w:r>
    </w:p>
    <w:p w14:paraId="7B7E9249" w14:textId="2A328F4C" w:rsidR="00B61E8F" w:rsidRPr="00EF1265" w:rsidRDefault="00F825E9" w:rsidP="0092422D">
      <w:pPr>
        <w:pStyle w:val="ListParagraph"/>
        <w:numPr>
          <w:ilvl w:val="0"/>
          <w:numId w:val="13"/>
        </w:numPr>
        <w:spacing w:after="120"/>
        <w:ind w:left="810" w:hanging="450"/>
        <w:contextualSpacing w:val="0"/>
        <w:rPr>
          <w:rFonts w:cs="Arial"/>
          <w:szCs w:val="24"/>
        </w:rPr>
      </w:pPr>
      <w:r w:rsidRPr="00EF1265">
        <w:rPr>
          <w:rFonts w:cs="Arial"/>
          <w:szCs w:val="24"/>
        </w:rPr>
        <w:t xml:space="preserve">Proposed </w:t>
      </w:r>
      <w:r w:rsidR="00B61E8F" w:rsidRPr="00EF1265">
        <w:rPr>
          <w:rFonts w:cs="Arial"/>
          <w:szCs w:val="24"/>
        </w:rPr>
        <w:t>State Target</w:t>
      </w:r>
    </w:p>
    <w:p w14:paraId="41BEE19F" w14:textId="0D5B0439" w:rsidR="00B61E8F" w:rsidRPr="00EF1265" w:rsidRDefault="00F825E9" w:rsidP="0092422D">
      <w:pPr>
        <w:pStyle w:val="ListParagraph"/>
        <w:numPr>
          <w:ilvl w:val="0"/>
          <w:numId w:val="13"/>
        </w:numPr>
        <w:spacing w:after="120"/>
        <w:ind w:left="810" w:hanging="450"/>
        <w:contextualSpacing w:val="0"/>
        <w:rPr>
          <w:rFonts w:cs="Arial"/>
          <w:szCs w:val="24"/>
        </w:rPr>
      </w:pPr>
      <w:r w:rsidRPr="00EF1265">
        <w:rPr>
          <w:rFonts w:cs="Arial"/>
          <w:szCs w:val="24"/>
        </w:rPr>
        <w:t>Proposed LEA</w:t>
      </w:r>
      <w:r w:rsidR="00B61E8F" w:rsidRPr="00EF1265">
        <w:rPr>
          <w:rFonts w:cs="Arial"/>
          <w:szCs w:val="24"/>
        </w:rPr>
        <w:t xml:space="preserve"> Target</w:t>
      </w:r>
    </w:p>
    <w:p w14:paraId="52E26834" w14:textId="0AB3EF01" w:rsidR="00B61E8F" w:rsidRPr="00EF1265" w:rsidRDefault="00B61E8F" w:rsidP="0092422D">
      <w:pPr>
        <w:pStyle w:val="ListParagraph"/>
        <w:numPr>
          <w:ilvl w:val="0"/>
          <w:numId w:val="13"/>
        </w:numPr>
        <w:spacing w:after="120"/>
        <w:ind w:left="810" w:hanging="450"/>
        <w:contextualSpacing w:val="0"/>
        <w:rPr>
          <w:rFonts w:cs="Arial"/>
          <w:szCs w:val="24"/>
        </w:rPr>
      </w:pPr>
      <w:r w:rsidRPr="00EF1265">
        <w:rPr>
          <w:rFonts w:cs="Arial"/>
          <w:szCs w:val="24"/>
        </w:rPr>
        <w:lastRenderedPageBreak/>
        <w:t xml:space="preserve">90 Percent of </w:t>
      </w:r>
      <w:r w:rsidR="00F825E9" w:rsidRPr="00EF1265">
        <w:rPr>
          <w:rFonts w:cs="Arial"/>
          <w:szCs w:val="24"/>
        </w:rPr>
        <w:t>Proposed LEA</w:t>
      </w:r>
      <w:r w:rsidRPr="00EF1265">
        <w:rPr>
          <w:rFonts w:cs="Arial"/>
          <w:szCs w:val="24"/>
        </w:rPr>
        <w:t xml:space="preserve"> Target</w:t>
      </w:r>
    </w:p>
    <w:p w14:paraId="52C46BC1" w14:textId="60007B74" w:rsidR="00B61E8F" w:rsidRPr="00EF1265" w:rsidRDefault="00B61E8F" w:rsidP="0092422D">
      <w:pPr>
        <w:pStyle w:val="ListParagraph"/>
        <w:numPr>
          <w:ilvl w:val="0"/>
          <w:numId w:val="13"/>
        </w:numPr>
        <w:spacing w:after="120"/>
        <w:ind w:left="810" w:hanging="450"/>
        <w:contextualSpacing w:val="0"/>
        <w:rPr>
          <w:rFonts w:cs="Arial"/>
          <w:szCs w:val="24"/>
        </w:rPr>
      </w:pPr>
      <w:r w:rsidRPr="00EF1265">
        <w:rPr>
          <w:rFonts w:cs="Arial"/>
          <w:szCs w:val="24"/>
        </w:rPr>
        <w:t>All CTE Completers</w:t>
      </w:r>
      <w:r w:rsidR="008C64D3" w:rsidRPr="00EF1265">
        <w:rPr>
          <w:rFonts w:cs="Arial"/>
          <w:szCs w:val="24"/>
        </w:rPr>
        <w:t>, as defined within the CCI</w:t>
      </w:r>
    </w:p>
    <w:p w14:paraId="5466B549" w14:textId="28616DCC" w:rsidR="00B61E8F" w:rsidRPr="00EF1265" w:rsidRDefault="00B61E8F" w:rsidP="0092422D">
      <w:pPr>
        <w:pStyle w:val="ListParagraph"/>
        <w:numPr>
          <w:ilvl w:val="0"/>
          <w:numId w:val="13"/>
        </w:numPr>
        <w:spacing w:after="120"/>
        <w:ind w:left="810" w:hanging="450"/>
        <w:contextualSpacing w:val="0"/>
        <w:rPr>
          <w:rFonts w:cs="Arial"/>
          <w:szCs w:val="24"/>
        </w:rPr>
      </w:pPr>
      <w:r w:rsidRPr="00EF1265">
        <w:rPr>
          <w:rFonts w:cs="Arial"/>
          <w:szCs w:val="24"/>
        </w:rPr>
        <w:t>CTE Completers with Disabilities</w:t>
      </w:r>
    </w:p>
    <w:p w14:paraId="03459A20" w14:textId="77777777" w:rsidR="00B61E8F" w:rsidRDefault="00B61E8F" w:rsidP="0092422D">
      <w:pPr>
        <w:pStyle w:val="ListParagraph"/>
        <w:numPr>
          <w:ilvl w:val="0"/>
          <w:numId w:val="13"/>
        </w:numPr>
        <w:spacing w:after="120"/>
        <w:ind w:left="810" w:hanging="450"/>
        <w:contextualSpacing w:val="0"/>
        <w:rPr>
          <w:rFonts w:cs="Arial"/>
          <w:szCs w:val="24"/>
        </w:rPr>
      </w:pPr>
      <w:r>
        <w:rPr>
          <w:rFonts w:cs="Arial"/>
          <w:szCs w:val="24"/>
        </w:rPr>
        <w:t xml:space="preserve">CTE Completers who are </w:t>
      </w:r>
      <w:r w:rsidRPr="0003727F">
        <w:rPr>
          <w:rFonts w:cs="Arial"/>
          <w:szCs w:val="24"/>
        </w:rPr>
        <w:t>Economically Disadvantaged</w:t>
      </w:r>
    </w:p>
    <w:p w14:paraId="2036609E" w14:textId="77777777" w:rsidR="00B61E8F" w:rsidRDefault="00B61E8F" w:rsidP="0092422D">
      <w:pPr>
        <w:pStyle w:val="ListParagraph"/>
        <w:numPr>
          <w:ilvl w:val="0"/>
          <w:numId w:val="13"/>
        </w:numPr>
        <w:spacing w:after="120"/>
        <w:ind w:left="810" w:hanging="450"/>
        <w:contextualSpacing w:val="0"/>
        <w:rPr>
          <w:rFonts w:cs="Arial"/>
          <w:szCs w:val="24"/>
        </w:rPr>
      </w:pPr>
      <w:r>
        <w:rPr>
          <w:rFonts w:cs="Arial"/>
          <w:szCs w:val="24"/>
        </w:rPr>
        <w:t xml:space="preserve">CTE Completers enrolled in </w:t>
      </w:r>
      <w:r w:rsidRPr="0003727F">
        <w:rPr>
          <w:rFonts w:cs="Arial"/>
          <w:szCs w:val="24"/>
        </w:rPr>
        <w:t>Non-Trad</w:t>
      </w:r>
      <w:r>
        <w:rPr>
          <w:rFonts w:cs="Arial"/>
          <w:szCs w:val="24"/>
        </w:rPr>
        <w:t>itional career</w:t>
      </w:r>
      <w:r w:rsidRPr="0003727F">
        <w:rPr>
          <w:rFonts w:cs="Arial"/>
          <w:szCs w:val="24"/>
        </w:rPr>
        <w:t>s</w:t>
      </w:r>
    </w:p>
    <w:p w14:paraId="61256092" w14:textId="77777777" w:rsidR="00B61E8F" w:rsidRDefault="00B61E8F" w:rsidP="0092422D">
      <w:pPr>
        <w:pStyle w:val="ListParagraph"/>
        <w:numPr>
          <w:ilvl w:val="0"/>
          <w:numId w:val="13"/>
        </w:numPr>
        <w:spacing w:after="120"/>
        <w:ind w:left="810" w:hanging="450"/>
        <w:contextualSpacing w:val="0"/>
        <w:rPr>
          <w:rFonts w:cs="Arial"/>
          <w:szCs w:val="24"/>
        </w:rPr>
      </w:pPr>
      <w:r>
        <w:rPr>
          <w:rFonts w:cs="Arial"/>
          <w:szCs w:val="24"/>
        </w:rPr>
        <w:t xml:space="preserve">CTE Completers who are </w:t>
      </w:r>
      <w:r w:rsidRPr="0003727F">
        <w:rPr>
          <w:rFonts w:cs="Arial"/>
          <w:szCs w:val="24"/>
        </w:rPr>
        <w:t>Single Parents</w:t>
      </w:r>
    </w:p>
    <w:p w14:paraId="71F6A358" w14:textId="77777777" w:rsidR="00B61E8F" w:rsidRDefault="00B61E8F" w:rsidP="0092422D">
      <w:pPr>
        <w:pStyle w:val="ListParagraph"/>
        <w:numPr>
          <w:ilvl w:val="0"/>
          <w:numId w:val="13"/>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1DE54CCC" w14:textId="77777777" w:rsidR="00B61E8F" w:rsidRDefault="00B61E8F" w:rsidP="0092422D">
      <w:pPr>
        <w:pStyle w:val="ListParagraph"/>
        <w:numPr>
          <w:ilvl w:val="0"/>
          <w:numId w:val="13"/>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00C00242" w14:textId="77777777" w:rsidR="00B61E8F" w:rsidRDefault="00B61E8F" w:rsidP="0092422D">
      <w:pPr>
        <w:pStyle w:val="ListParagraph"/>
        <w:numPr>
          <w:ilvl w:val="0"/>
          <w:numId w:val="13"/>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612350C7" w14:textId="55716070" w:rsidR="00B61E8F" w:rsidRDefault="00B61E8F" w:rsidP="0092422D">
      <w:pPr>
        <w:pStyle w:val="ListParagraph"/>
        <w:numPr>
          <w:ilvl w:val="0"/>
          <w:numId w:val="13"/>
        </w:numPr>
        <w:spacing w:after="120"/>
        <w:ind w:left="810" w:hanging="450"/>
        <w:contextualSpacing w:val="0"/>
        <w:rPr>
          <w:rFonts w:cs="Arial"/>
          <w:szCs w:val="24"/>
        </w:rPr>
      </w:pPr>
      <w:r>
        <w:rPr>
          <w:rFonts w:cs="Arial"/>
          <w:szCs w:val="24"/>
        </w:rPr>
        <w:t>CTE Completers who</w:t>
      </w:r>
      <w:r w:rsidR="00D11A57">
        <w:rPr>
          <w:rFonts w:cs="Arial"/>
          <w:szCs w:val="24"/>
        </w:rPr>
        <w:t xml:space="preserve"> have been or</w:t>
      </w:r>
      <w:r>
        <w:rPr>
          <w:rFonts w:cs="Arial"/>
          <w:szCs w:val="24"/>
        </w:rPr>
        <w:t xml:space="preserve"> are in </w:t>
      </w:r>
      <w:r w:rsidR="00D11A57">
        <w:rPr>
          <w:rFonts w:cs="Arial"/>
          <w:szCs w:val="24"/>
        </w:rPr>
        <w:t xml:space="preserve">the </w:t>
      </w:r>
      <w:r w:rsidRPr="0003727F">
        <w:rPr>
          <w:rFonts w:cs="Arial"/>
          <w:szCs w:val="24"/>
        </w:rPr>
        <w:t>Foster</w:t>
      </w:r>
      <w:r>
        <w:rPr>
          <w:rFonts w:cs="Arial"/>
          <w:szCs w:val="24"/>
        </w:rPr>
        <w:t xml:space="preserve"> Care</w:t>
      </w:r>
      <w:r w:rsidR="00D11A57">
        <w:rPr>
          <w:rFonts w:cs="Arial"/>
          <w:szCs w:val="24"/>
        </w:rPr>
        <w:t xml:space="preserve"> System</w:t>
      </w:r>
    </w:p>
    <w:p w14:paraId="22DEC1FB" w14:textId="3CBDE22F" w:rsidR="00B61E8F" w:rsidRDefault="00B61E8F" w:rsidP="0092422D">
      <w:pPr>
        <w:pStyle w:val="ListParagraph"/>
        <w:numPr>
          <w:ilvl w:val="0"/>
          <w:numId w:val="13"/>
        </w:numPr>
        <w:spacing w:after="120"/>
        <w:ind w:left="810" w:hanging="450"/>
        <w:contextualSpacing w:val="0"/>
        <w:rPr>
          <w:rFonts w:cs="Arial"/>
          <w:szCs w:val="24"/>
        </w:rPr>
      </w:pPr>
      <w:r w:rsidRPr="00B61E8F">
        <w:rPr>
          <w:rFonts w:cs="Arial"/>
          <w:szCs w:val="24"/>
        </w:rPr>
        <w:t xml:space="preserve">CTE Completers who has a </w:t>
      </w:r>
      <w:r w:rsidR="00A87306">
        <w:rPr>
          <w:rFonts w:cs="Arial"/>
          <w:szCs w:val="24"/>
        </w:rPr>
        <w:t>p</w:t>
      </w:r>
      <w:r w:rsidR="00A87306" w:rsidRPr="00B61E8F">
        <w:rPr>
          <w:rFonts w:cs="Arial"/>
          <w:szCs w:val="24"/>
        </w:rPr>
        <w:t xml:space="preserve">arent </w:t>
      </w:r>
      <w:r w:rsidRPr="00B61E8F">
        <w:rPr>
          <w:rFonts w:cs="Arial"/>
          <w:szCs w:val="24"/>
        </w:rPr>
        <w:t>on Active Duty</w:t>
      </w:r>
    </w:p>
    <w:p w14:paraId="2968C39D" w14:textId="031D25DD" w:rsidR="00B61E8F" w:rsidRDefault="00B61E8F" w:rsidP="0092422D">
      <w:pPr>
        <w:pStyle w:val="ListParagraph"/>
        <w:numPr>
          <w:ilvl w:val="0"/>
          <w:numId w:val="13"/>
        </w:numPr>
        <w:spacing w:after="120"/>
        <w:ind w:left="810" w:hanging="450"/>
        <w:contextualSpacing w:val="0"/>
        <w:rPr>
          <w:rFonts w:cs="Arial"/>
          <w:szCs w:val="24"/>
        </w:rPr>
      </w:pPr>
      <w:r w:rsidRPr="00B61E8F">
        <w:rPr>
          <w:rFonts w:cs="Arial"/>
          <w:szCs w:val="24"/>
        </w:rPr>
        <w:t>Goal Met (Yes/No)</w:t>
      </w:r>
      <w:r>
        <w:rPr>
          <w:rFonts w:cs="Arial"/>
          <w:szCs w:val="24"/>
        </w:rPr>
        <w:br w:type="page"/>
      </w:r>
    </w:p>
    <w:p w14:paraId="54F5C7BD" w14:textId="0A779A57" w:rsidR="009D0E9F" w:rsidRPr="003B5280" w:rsidRDefault="009D0E9F" w:rsidP="00EC088F">
      <w:pPr>
        <w:spacing w:before="480" w:after="120"/>
        <w:rPr>
          <w:rFonts w:cs="Arial"/>
          <w:b/>
          <w:szCs w:val="24"/>
        </w:rPr>
      </w:pPr>
      <w:r w:rsidRPr="003B5280">
        <w:rPr>
          <w:rFonts w:cs="Arial"/>
          <w:b/>
          <w:szCs w:val="24"/>
        </w:rPr>
        <w:lastRenderedPageBreak/>
        <w:t>5S1: Program Quality—Attained Recognized Postsecondary Credential</w:t>
      </w:r>
    </w:p>
    <w:tbl>
      <w:tblPr>
        <w:tblStyle w:val="TableGrid"/>
        <w:tblW w:w="12384" w:type="dxa"/>
        <w:tblLayout w:type="fixed"/>
        <w:tblLook w:val="04A0" w:firstRow="1" w:lastRow="0" w:firstColumn="1" w:lastColumn="0" w:noHBand="0" w:noVBand="1"/>
        <w:tblDescription w:val="5S1: Program Quality—Attained Recognized Postsecondary Credential, column headers are listed below the table."/>
      </w:tblPr>
      <w:tblGrid>
        <w:gridCol w:w="1152"/>
        <w:gridCol w:w="864"/>
        <w:gridCol w:w="864"/>
        <w:gridCol w:w="864"/>
        <w:gridCol w:w="864"/>
        <w:gridCol w:w="864"/>
        <w:gridCol w:w="864"/>
        <w:gridCol w:w="864"/>
        <w:gridCol w:w="864"/>
        <w:gridCol w:w="864"/>
        <w:gridCol w:w="864"/>
        <w:gridCol w:w="864"/>
        <w:gridCol w:w="864"/>
        <w:gridCol w:w="864"/>
      </w:tblGrid>
      <w:tr w:rsidR="00B61E8F" w:rsidRPr="003B5280" w14:paraId="5ADA5905" w14:textId="77777777" w:rsidTr="0009079E">
        <w:trPr>
          <w:cantSplit/>
          <w:trHeight w:val="441"/>
          <w:tblHeader/>
        </w:trPr>
        <w:tc>
          <w:tcPr>
            <w:tcW w:w="1152" w:type="dxa"/>
            <w:hideMark/>
          </w:tcPr>
          <w:p w14:paraId="73FC81B0" w14:textId="3E4850EA"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A</w:t>
            </w:r>
          </w:p>
        </w:tc>
        <w:tc>
          <w:tcPr>
            <w:tcW w:w="864" w:type="dxa"/>
            <w:hideMark/>
          </w:tcPr>
          <w:p w14:paraId="093021A8" w14:textId="10453E3C"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1687EC6C" w14:textId="519BC784"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tcPr>
          <w:p w14:paraId="77859C29" w14:textId="5B3A4405"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5BC4C22F" w14:textId="5954C2F0"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265A777E" w14:textId="3081D29D"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77A6DE42" w14:textId="74E5DB5C"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57A980BD" w14:textId="4E7EBCA1"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1CBCA8C1" w14:textId="6BD4EBF8"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0CA2C2A4" w14:textId="1C5EDB35"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5B11CED7" w14:textId="37C72079"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5538EFF6" w14:textId="3C6D355E"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045A92C1" w14:textId="11242246"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hideMark/>
          </w:tcPr>
          <w:p w14:paraId="21BC962F" w14:textId="65AA6724" w:rsidR="00B61E8F" w:rsidRPr="003B5280" w:rsidRDefault="00B61E8F" w:rsidP="006C4C2E">
            <w:pPr>
              <w:spacing w:before="120" w:after="120"/>
              <w:jc w:val="center"/>
              <w:rPr>
                <w:rFonts w:eastAsia="Times New Roman" w:cs="Arial"/>
                <w:b/>
                <w:bCs/>
                <w:color w:val="000000"/>
                <w:szCs w:val="24"/>
              </w:rPr>
            </w:pPr>
            <w:r>
              <w:rPr>
                <w:rFonts w:eastAsia="Times New Roman" w:cs="Arial"/>
                <w:b/>
                <w:bCs/>
                <w:color w:val="000000"/>
                <w:szCs w:val="24"/>
              </w:rPr>
              <w:t>N</w:t>
            </w:r>
          </w:p>
        </w:tc>
      </w:tr>
      <w:tr w:rsidR="00B61E8F" w:rsidRPr="003B5280" w14:paraId="61A9F8D7" w14:textId="77777777" w:rsidTr="0009079E">
        <w:trPr>
          <w:cantSplit/>
          <w:trHeight w:val="431"/>
          <w:tblHeader/>
        </w:trPr>
        <w:tc>
          <w:tcPr>
            <w:tcW w:w="1152" w:type="dxa"/>
            <w:hideMark/>
          </w:tcPr>
          <w:p w14:paraId="05960DC1" w14:textId="4B774C13"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2018–19</w:t>
            </w:r>
          </w:p>
        </w:tc>
        <w:tc>
          <w:tcPr>
            <w:tcW w:w="864" w:type="dxa"/>
            <w:hideMark/>
          </w:tcPr>
          <w:p w14:paraId="053C9F69" w14:textId="64FFCF7B"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1BC2909" w14:textId="316289B4"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2A7EDFFD" w14:textId="15A089E9"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063BCB6" w14:textId="45FAF61A"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D4B6DC1" w14:textId="49399A88"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1BE6493" w14:textId="729AF59B"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0251EC4" w14:textId="6650BDBF"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B1A03FF" w14:textId="06CFBB6F"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018205B" w14:textId="6D95D167"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89DFAA7" w14:textId="4D8F8C05"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FA5D054" w14:textId="3E729761"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736036D" w14:textId="598B55CE"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4E2E4F6D" w14:textId="560F5D2F"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B61E8F" w:rsidRPr="003B5280" w14:paraId="27E74EDE" w14:textId="77777777" w:rsidTr="0009079E">
        <w:trPr>
          <w:cantSplit/>
          <w:trHeight w:val="306"/>
          <w:tblHeader/>
        </w:trPr>
        <w:tc>
          <w:tcPr>
            <w:tcW w:w="1152" w:type="dxa"/>
            <w:hideMark/>
          </w:tcPr>
          <w:p w14:paraId="50BC2DB1" w14:textId="1D0AFE43"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2019–20</w:t>
            </w:r>
          </w:p>
        </w:tc>
        <w:tc>
          <w:tcPr>
            <w:tcW w:w="864" w:type="dxa"/>
            <w:hideMark/>
          </w:tcPr>
          <w:p w14:paraId="33D7D46A" w14:textId="3539459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9FCC776" w14:textId="1CB59461"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17CFBB7" w14:textId="43B1F18E"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2D19370" w14:textId="47C02095"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D12288D" w14:textId="41EA2D8C"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CAA5C2C" w14:textId="3DCD27F5"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E9EF19C" w14:textId="428C31BC"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2A79730" w14:textId="6A565655"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25FB1AD" w14:textId="278F5AE6"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C301E41" w14:textId="16FB755C"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D057D74" w14:textId="4D2635E9"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6AA9CD1" w14:textId="5167A0DE"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2A4EB0F4" w14:textId="313D0437"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B61E8F" w:rsidRPr="003B5280" w14:paraId="1EBCCBCD" w14:textId="77777777" w:rsidTr="0009079E">
        <w:trPr>
          <w:cantSplit/>
          <w:trHeight w:val="368"/>
          <w:tblHeader/>
        </w:trPr>
        <w:tc>
          <w:tcPr>
            <w:tcW w:w="1152" w:type="dxa"/>
          </w:tcPr>
          <w:p w14:paraId="6FC96666" w14:textId="7E045019"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2020–21</w:t>
            </w:r>
          </w:p>
        </w:tc>
        <w:tc>
          <w:tcPr>
            <w:tcW w:w="864" w:type="dxa"/>
            <w:hideMark/>
          </w:tcPr>
          <w:p w14:paraId="348E88B9" w14:textId="30638DF5"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B2003A9" w14:textId="03C19E8B"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6395E28" w14:textId="5C069D87"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1DE16BA" w14:textId="30AEC581"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01A8A28" w14:textId="4FE21B0A"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532D6ED" w14:textId="0282A42B"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A6C3D5A" w14:textId="175CE1F9"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57A9E2E" w14:textId="0D3ADFE3"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C13278C" w14:textId="419EF469"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5E101B8" w14:textId="47D20038"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40BE436" w14:textId="4DEF0509"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73EA277" w14:textId="0F93471C"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18EB8793" w14:textId="448EC3CA"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B61E8F" w:rsidRPr="003B5280" w14:paraId="18F17858" w14:textId="77777777" w:rsidTr="0009079E">
        <w:trPr>
          <w:cantSplit/>
          <w:trHeight w:val="359"/>
          <w:tblHeader/>
        </w:trPr>
        <w:tc>
          <w:tcPr>
            <w:tcW w:w="1152" w:type="dxa"/>
          </w:tcPr>
          <w:p w14:paraId="4BE33031" w14:textId="1B26A283"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2021–22</w:t>
            </w:r>
          </w:p>
        </w:tc>
        <w:tc>
          <w:tcPr>
            <w:tcW w:w="864" w:type="dxa"/>
            <w:hideMark/>
          </w:tcPr>
          <w:p w14:paraId="1374A104" w14:textId="04955A64"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C51D889" w14:textId="38E12670"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AED07E9" w14:textId="26702B5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255777F" w14:textId="3BDBA361"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3D614BC" w14:textId="30343DE7"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6E642B9" w14:textId="68E0C801"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A9A5F31" w14:textId="6155DDC7"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F42A62E" w14:textId="26ABB53F"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AEE0235" w14:textId="0A13253B"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7D7A0BD" w14:textId="5E5F4E37"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63E6BAC" w14:textId="65A0F87E"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3B56673" w14:textId="201BA436" w:rsidR="00B61E8F" w:rsidRPr="003B5280" w:rsidRDefault="00B61E8F"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21280FC3" w14:textId="15A18ED1"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B61E8F" w:rsidRPr="003B5280" w14:paraId="12601B08" w14:textId="77777777" w:rsidTr="0009079E">
        <w:trPr>
          <w:cantSplit/>
          <w:trHeight w:val="288"/>
          <w:tblHeader/>
        </w:trPr>
        <w:tc>
          <w:tcPr>
            <w:tcW w:w="1152" w:type="dxa"/>
          </w:tcPr>
          <w:p w14:paraId="02A28CE8" w14:textId="0FCDC8B5"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2022–23</w:t>
            </w:r>
          </w:p>
        </w:tc>
        <w:tc>
          <w:tcPr>
            <w:tcW w:w="864" w:type="dxa"/>
            <w:noWrap/>
          </w:tcPr>
          <w:p w14:paraId="0EAF03E9" w14:textId="70B95F1B"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6B35CB12" w14:textId="308C68E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09BC720B" w14:textId="383AE1F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D6FD741" w14:textId="74179EF2"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6A1A87C" w14:textId="5F3796A4"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2C98F03" w14:textId="1265CC06"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9804A7E" w14:textId="362A10B5"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9B6ACE5" w14:textId="24550B0E"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013C752" w14:textId="1B880E0B"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1D297FD" w14:textId="0948871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71DA0D9" w14:textId="6B69EBE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6B079CD" w14:textId="5F777771"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4B3D8690" w14:textId="364D12AD"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B61E8F" w:rsidRPr="003B5280" w14:paraId="66A887D5" w14:textId="77777777" w:rsidTr="0009079E">
        <w:trPr>
          <w:cantSplit/>
          <w:trHeight w:val="288"/>
          <w:tblHeader/>
        </w:trPr>
        <w:tc>
          <w:tcPr>
            <w:tcW w:w="1152" w:type="dxa"/>
            <w:hideMark/>
          </w:tcPr>
          <w:p w14:paraId="0BF9B7C8" w14:textId="28C01A12" w:rsidR="00B61E8F" w:rsidRPr="003B5280" w:rsidRDefault="00B61E8F" w:rsidP="006C4C2E">
            <w:pPr>
              <w:spacing w:before="120" w:after="120"/>
              <w:jc w:val="center"/>
              <w:rPr>
                <w:rFonts w:eastAsia="Times New Roman" w:cs="Arial"/>
                <w:color w:val="000000"/>
                <w:szCs w:val="24"/>
              </w:rPr>
            </w:pPr>
            <w:r w:rsidRPr="003B5280">
              <w:rPr>
                <w:rFonts w:eastAsia="Times New Roman" w:cs="Arial"/>
                <w:color w:val="000000"/>
                <w:szCs w:val="24"/>
              </w:rPr>
              <w:t>Ave</w:t>
            </w:r>
            <w:r w:rsidR="006C4C2E">
              <w:rPr>
                <w:rFonts w:eastAsia="Times New Roman" w:cs="Arial"/>
                <w:color w:val="000000"/>
                <w:szCs w:val="24"/>
              </w:rPr>
              <w:t>rage</w:t>
            </w:r>
          </w:p>
        </w:tc>
        <w:tc>
          <w:tcPr>
            <w:tcW w:w="864" w:type="dxa"/>
            <w:noWrap/>
          </w:tcPr>
          <w:p w14:paraId="1EB88D53" w14:textId="02B4A48F"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29125D01" w14:textId="6719BCD7"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4086BD84" w14:textId="616E7B78"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C2135BE" w14:textId="668382A2"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11763C1" w14:textId="5E376B19"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95AE9FC" w14:textId="0F148DA7"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FCF4097" w14:textId="228B04E7"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CEDA4BD" w14:textId="4A47E576"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3D5D63A" w14:textId="433ACE03"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D885ABD" w14:textId="41FE2361"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30E059D" w14:textId="4DA0155B"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BFA22BC" w14:textId="11602B17"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76138A2B" w14:textId="0D61A138" w:rsidR="00B61E8F" w:rsidRPr="003B5280" w:rsidRDefault="00B61E8F"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4D3A2F51" w14:textId="17AB0D6D" w:rsidR="006C4C2E" w:rsidRDefault="006C4C2E" w:rsidP="006C4C2E">
      <w:pPr>
        <w:spacing w:before="240"/>
        <w:rPr>
          <w:rFonts w:cs="Arial"/>
          <w:b/>
          <w:szCs w:val="24"/>
        </w:rPr>
      </w:pPr>
      <w:r>
        <w:rPr>
          <w:rFonts w:cs="Arial"/>
          <w:b/>
          <w:szCs w:val="24"/>
        </w:rPr>
        <w:t>Column Headers:</w:t>
      </w:r>
    </w:p>
    <w:p w14:paraId="4C3623E5" w14:textId="6DB93377" w:rsidR="006C4C2E" w:rsidRPr="00EF1265" w:rsidRDefault="006C4C2E" w:rsidP="0092422D">
      <w:pPr>
        <w:pStyle w:val="ListParagraph"/>
        <w:numPr>
          <w:ilvl w:val="0"/>
          <w:numId w:val="14"/>
        </w:numPr>
        <w:spacing w:after="120"/>
        <w:ind w:left="810" w:hanging="450"/>
        <w:contextualSpacing w:val="0"/>
        <w:rPr>
          <w:rFonts w:cs="Arial"/>
          <w:szCs w:val="24"/>
        </w:rPr>
      </w:pPr>
      <w:r>
        <w:rPr>
          <w:rFonts w:cs="Arial"/>
          <w:szCs w:val="24"/>
        </w:rPr>
        <w:t xml:space="preserve">Program </w:t>
      </w:r>
      <w:r w:rsidRPr="00EF1265">
        <w:rPr>
          <w:rFonts w:cs="Arial"/>
          <w:szCs w:val="24"/>
        </w:rPr>
        <w:t>Year</w:t>
      </w:r>
      <w:r w:rsidR="004D0D03" w:rsidRPr="00EF1265">
        <w:rPr>
          <w:rFonts w:cs="Arial"/>
          <w:szCs w:val="24"/>
        </w:rPr>
        <w:t xml:space="preserve"> (July 1–June 30)</w:t>
      </w:r>
    </w:p>
    <w:p w14:paraId="540BF07E" w14:textId="33E4A978" w:rsidR="006C4C2E" w:rsidRPr="00EF1265" w:rsidRDefault="007B6738" w:rsidP="0092422D">
      <w:pPr>
        <w:pStyle w:val="ListParagraph"/>
        <w:numPr>
          <w:ilvl w:val="0"/>
          <w:numId w:val="14"/>
        </w:numPr>
        <w:spacing w:after="120"/>
        <w:ind w:left="810" w:hanging="450"/>
        <w:contextualSpacing w:val="0"/>
        <w:rPr>
          <w:rFonts w:cs="Arial"/>
          <w:szCs w:val="24"/>
        </w:rPr>
      </w:pPr>
      <w:r w:rsidRPr="00EF1265">
        <w:rPr>
          <w:rFonts w:cs="Arial"/>
          <w:szCs w:val="24"/>
        </w:rPr>
        <w:t>Proposed LEA</w:t>
      </w:r>
      <w:r w:rsidR="006C4C2E" w:rsidRPr="00EF1265">
        <w:rPr>
          <w:rFonts w:cs="Arial"/>
          <w:szCs w:val="24"/>
        </w:rPr>
        <w:t xml:space="preserve"> Target</w:t>
      </w:r>
    </w:p>
    <w:p w14:paraId="6915E59E" w14:textId="75777AAC" w:rsidR="006C4C2E" w:rsidRPr="00EF1265" w:rsidRDefault="006C4C2E" w:rsidP="0092422D">
      <w:pPr>
        <w:pStyle w:val="ListParagraph"/>
        <w:numPr>
          <w:ilvl w:val="0"/>
          <w:numId w:val="14"/>
        </w:numPr>
        <w:spacing w:after="120"/>
        <w:ind w:left="810" w:hanging="450"/>
        <w:contextualSpacing w:val="0"/>
        <w:rPr>
          <w:rFonts w:cs="Arial"/>
          <w:szCs w:val="24"/>
        </w:rPr>
      </w:pPr>
      <w:r w:rsidRPr="00EF1265">
        <w:rPr>
          <w:rFonts w:cs="Arial"/>
          <w:szCs w:val="24"/>
        </w:rPr>
        <w:t xml:space="preserve">90 Percent of </w:t>
      </w:r>
      <w:r w:rsidR="007B6738" w:rsidRPr="00EF1265">
        <w:rPr>
          <w:rFonts w:cs="Arial"/>
          <w:szCs w:val="24"/>
        </w:rPr>
        <w:t>Proposed LEA</w:t>
      </w:r>
      <w:r w:rsidRPr="00EF1265">
        <w:rPr>
          <w:rFonts w:cs="Arial"/>
          <w:szCs w:val="24"/>
        </w:rPr>
        <w:t xml:space="preserve"> Target</w:t>
      </w:r>
    </w:p>
    <w:p w14:paraId="0816C20F" w14:textId="4EF8F23A" w:rsidR="006C4C2E" w:rsidRPr="00EF1265" w:rsidRDefault="006C4C2E" w:rsidP="0092422D">
      <w:pPr>
        <w:pStyle w:val="ListParagraph"/>
        <w:numPr>
          <w:ilvl w:val="0"/>
          <w:numId w:val="14"/>
        </w:numPr>
        <w:spacing w:after="120"/>
        <w:ind w:left="810" w:hanging="450"/>
        <w:contextualSpacing w:val="0"/>
        <w:rPr>
          <w:rFonts w:cs="Arial"/>
          <w:szCs w:val="24"/>
        </w:rPr>
      </w:pPr>
      <w:r w:rsidRPr="00EF1265">
        <w:rPr>
          <w:rFonts w:cs="Arial"/>
          <w:szCs w:val="24"/>
        </w:rPr>
        <w:lastRenderedPageBreak/>
        <w:t>All CTE Completers</w:t>
      </w:r>
      <w:r w:rsidR="008C64D3" w:rsidRPr="00EF1265">
        <w:rPr>
          <w:rFonts w:cs="Arial"/>
          <w:szCs w:val="24"/>
        </w:rPr>
        <w:t>, as defined within the CCI</w:t>
      </w:r>
    </w:p>
    <w:p w14:paraId="6C1F5CE3" w14:textId="615AE966" w:rsidR="006C4C2E" w:rsidRPr="00EF1265" w:rsidRDefault="006C4C2E" w:rsidP="0092422D">
      <w:pPr>
        <w:pStyle w:val="ListParagraph"/>
        <w:numPr>
          <w:ilvl w:val="0"/>
          <w:numId w:val="14"/>
        </w:numPr>
        <w:spacing w:after="120"/>
        <w:ind w:left="810" w:hanging="450"/>
        <w:contextualSpacing w:val="0"/>
        <w:rPr>
          <w:rFonts w:cs="Arial"/>
          <w:szCs w:val="24"/>
        </w:rPr>
      </w:pPr>
      <w:r w:rsidRPr="00EF1265">
        <w:rPr>
          <w:rFonts w:cs="Arial"/>
          <w:szCs w:val="24"/>
        </w:rPr>
        <w:t>CTE Completers with Disabilities</w:t>
      </w:r>
    </w:p>
    <w:p w14:paraId="0A3B6D73" w14:textId="77777777" w:rsidR="006C4C2E" w:rsidRDefault="006C4C2E" w:rsidP="0092422D">
      <w:pPr>
        <w:pStyle w:val="ListParagraph"/>
        <w:numPr>
          <w:ilvl w:val="0"/>
          <w:numId w:val="14"/>
        </w:numPr>
        <w:spacing w:after="120"/>
        <w:ind w:left="810" w:hanging="450"/>
        <w:contextualSpacing w:val="0"/>
        <w:rPr>
          <w:rFonts w:cs="Arial"/>
          <w:szCs w:val="24"/>
        </w:rPr>
      </w:pPr>
      <w:r w:rsidRPr="00EF1265">
        <w:rPr>
          <w:rFonts w:cs="Arial"/>
          <w:szCs w:val="24"/>
        </w:rPr>
        <w:t>CTE Completers who</w:t>
      </w:r>
      <w:r>
        <w:rPr>
          <w:rFonts w:cs="Arial"/>
          <w:szCs w:val="24"/>
        </w:rPr>
        <w:t xml:space="preserve"> are </w:t>
      </w:r>
      <w:r w:rsidRPr="0003727F">
        <w:rPr>
          <w:rFonts w:cs="Arial"/>
          <w:szCs w:val="24"/>
        </w:rPr>
        <w:t>Economically Disadvantaged</w:t>
      </w:r>
    </w:p>
    <w:p w14:paraId="24E2875B" w14:textId="77777777" w:rsidR="006C4C2E" w:rsidRDefault="006C4C2E" w:rsidP="0092422D">
      <w:pPr>
        <w:pStyle w:val="ListParagraph"/>
        <w:numPr>
          <w:ilvl w:val="0"/>
          <w:numId w:val="14"/>
        </w:numPr>
        <w:spacing w:after="120"/>
        <w:ind w:left="810" w:hanging="450"/>
        <w:contextualSpacing w:val="0"/>
        <w:rPr>
          <w:rFonts w:cs="Arial"/>
          <w:szCs w:val="24"/>
        </w:rPr>
      </w:pPr>
      <w:r>
        <w:rPr>
          <w:rFonts w:cs="Arial"/>
          <w:szCs w:val="24"/>
        </w:rPr>
        <w:t xml:space="preserve">CTE Completers enrolled in </w:t>
      </w:r>
      <w:r w:rsidRPr="0003727F">
        <w:rPr>
          <w:rFonts w:cs="Arial"/>
          <w:szCs w:val="24"/>
        </w:rPr>
        <w:t>Non-Trad</w:t>
      </w:r>
      <w:r>
        <w:rPr>
          <w:rFonts w:cs="Arial"/>
          <w:szCs w:val="24"/>
        </w:rPr>
        <w:t>itional career</w:t>
      </w:r>
      <w:r w:rsidRPr="0003727F">
        <w:rPr>
          <w:rFonts w:cs="Arial"/>
          <w:szCs w:val="24"/>
        </w:rPr>
        <w:t>s</w:t>
      </w:r>
    </w:p>
    <w:p w14:paraId="216F78D7" w14:textId="77777777" w:rsidR="006C4C2E" w:rsidRDefault="006C4C2E" w:rsidP="0092422D">
      <w:pPr>
        <w:pStyle w:val="ListParagraph"/>
        <w:numPr>
          <w:ilvl w:val="0"/>
          <w:numId w:val="14"/>
        </w:numPr>
        <w:spacing w:after="120"/>
        <w:ind w:left="810" w:hanging="450"/>
        <w:contextualSpacing w:val="0"/>
        <w:rPr>
          <w:rFonts w:cs="Arial"/>
          <w:szCs w:val="24"/>
        </w:rPr>
      </w:pPr>
      <w:r>
        <w:rPr>
          <w:rFonts w:cs="Arial"/>
          <w:szCs w:val="24"/>
        </w:rPr>
        <w:t xml:space="preserve">CTE Completers who are </w:t>
      </w:r>
      <w:r w:rsidRPr="0003727F">
        <w:rPr>
          <w:rFonts w:cs="Arial"/>
          <w:szCs w:val="24"/>
        </w:rPr>
        <w:t>Single Parents</w:t>
      </w:r>
    </w:p>
    <w:p w14:paraId="4C7B8E38" w14:textId="77777777" w:rsidR="006C4C2E" w:rsidRDefault="006C4C2E" w:rsidP="0092422D">
      <w:pPr>
        <w:pStyle w:val="ListParagraph"/>
        <w:numPr>
          <w:ilvl w:val="0"/>
          <w:numId w:val="14"/>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3B0BEA70" w14:textId="77777777" w:rsidR="006C4C2E" w:rsidRDefault="006C4C2E" w:rsidP="0092422D">
      <w:pPr>
        <w:pStyle w:val="ListParagraph"/>
        <w:numPr>
          <w:ilvl w:val="0"/>
          <w:numId w:val="14"/>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532D9A56" w14:textId="77777777" w:rsidR="006C4C2E" w:rsidRDefault="006C4C2E" w:rsidP="0092422D">
      <w:pPr>
        <w:pStyle w:val="ListParagraph"/>
        <w:numPr>
          <w:ilvl w:val="0"/>
          <w:numId w:val="14"/>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1786B24E" w14:textId="04893682" w:rsidR="006C4C2E" w:rsidRDefault="006C4C2E" w:rsidP="0092422D">
      <w:pPr>
        <w:pStyle w:val="ListParagraph"/>
        <w:numPr>
          <w:ilvl w:val="0"/>
          <w:numId w:val="14"/>
        </w:numPr>
        <w:spacing w:after="120"/>
        <w:ind w:left="810" w:hanging="450"/>
        <w:contextualSpacing w:val="0"/>
        <w:rPr>
          <w:rFonts w:cs="Arial"/>
          <w:szCs w:val="24"/>
        </w:rPr>
      </w:pPr>
      <w:r>
        <w:rPr>
          <w:rFonts w:cs="Arial"/>
          <w:szCs w:val="24"/>
        </w:rPr>
        <w:t xml:space="preserve">CTE Completers who </w:t>
      </w:r>
      <w:r w:rsidR="00D11A57">
        <w:rPr>
          <w:rFonts w:cs="Arial"/>
          <w:szCs w:val="24"/>
        </w:rPr>
        <w:t xml:space="preserve">have been or </w:t>
      </w:r>
      <w:r>
        <w:rPr>
          <w:rFonts w:cs="Arial"/>
          <w:szCs w:val="24"/>
        </w:rPr>
        <w:t>are in</w:t>
      </w:r>
      <w:r w:rsidR="00D11A57">
        <w:rPr>
          <w:rFonts w:cs="Arial"/>
          <w:szCs w:val="24"/>
        </w:rPr>
        <w:t xml:space="preserve"> the</w:t>
      </w:r>
      <w:r>
        <w:rPr>
          <w:rFonts w:cs="Arial"/>
          <w:szCs w:val="24"/>
        </w:rPr>
        <w:t xml:space="preserve"> </w:t>
      </w:r>
      <w:r w:rsidRPr="0003727F">
        <w:rPr>
          <w:rFonts w:cs="Arial"/>
          <w:szCs w:val="24"/>
        </w:rPr>
        <w:t>Foster</w:t>
      </w:r>
      <w:r>
        <w:rPr>
          <w:rFonts w:cs="Arial"/>
          <w:szCs w:val="24"/>
        </w:rPr>
        <w:t xml:space="preserve"> Care</w:t>
      </w:r>
      <w:r w:rsidR="00D11A57">
        <w:rPr>
          <w:rFonts w:cs="Arial"/>
          <w:szCs w:val="24"/>
        </w:rPr>
        <w:t xml:space="preserve"> System</w:t>
      </w:r>
    </w:p>
    <w:p w14:paraId="257324BE" w14:textId="77B8CE42" w:rsidR="006C4C2E" w:rsidRPr="00EF1265" w:rsidRDefault="006C4C2E" w:rsidP="0092422D">
      <w:pPr>
        <w:pStyle w:val="ListParagraph"/>
        <w:numPr>
          <w:ilvl w:val="0"/>
          <w:numId w:val="14"/>
        </w:numPr>
        <w:spacing w:after="120"/>
        <w:ind w:left="810" w:hanging="450"/>
        <w:contextualSpacing w:val="0"/>
        <w:rPr>
          <w:rFonts w:cs="Arial"/>
          <w:szCs w:val="24"/>
        </w:rPr>
      </w:pPr>
      <w:r w:rsidRPr="00EF1265">
        <w:rPr>
          <w:rFonts w:cs="Arial"/>
          <w:szCs w:val="24"/>
        </w:rPr>
        <w:t xml:space="preserve">CTE Completers who has a </w:t>
      </w:r>
      <w:r w:rsidR="00A87306" w:rsidRPr="00EF1265">
        <w:rPr>
          <w:rFonts w:cs="Arial"/>
          <w:szCs w:val="24"/>
        </w:rPr>
        <w:t xml:space="preserve">parent </w:t>
      </w:r>
      <w:r w:rsidRPr="00EF1265">
        <w:rPr>
          <w:rFonts w:cs="Arial"/>
          <w:szCs w:val="24"/>
        </w:rPr>
        <w:t>on Active Duty</w:t>
      </w:r>
    </w:p>
    <w:p w14:paraId="4D554EA9" w14:textId="77777777" w:rsidR="006C4C2E" w:rsidRPr="00EF1265" w:rsidRDefault="006C4C2E" w:rsidP="0092422D">
      <w:pPr>
        <w:pStyle w:val="ListParagraph"/>
        <w:numPr>
          <w:ilvl w:val="0"/>
          <w:numId w:val="14"/>
        </w:numPr>
        <w:spacing w:after="120"/>
        <w:ind w:left="810" w:hanging="450"/>
        <w:contextualSpacing w:val="0"/>
        <w:rPr>
          <w:rFonts w:cs="Arial"/>
          <w:szCs w:val="24"/>
        </w:rPr>
      </w:pPr>
      <w:r w:rsidRPr="00EF1265">
        <w:rPr>
          <w:rFonts w:cs="Arial"/>
          <w:szCs w:val="24"/>
        </w:rPr>
        <w:t>Goal Met (Yes/No)</w:t>
      </w:r>
    </w:p>
    <w:p w14:paraId="669313CF" w14:textId="2E261969" w:rsidR="00923E71" w:rsidRPr="003B5280" w:rsidRDefault="0085366E" w:rsidP="006C4C2E">
      <w:pPr>
        <w:spacing w:before="240" w:after="120"/>
        <w:rPr>
          <w:rFonts w:cs="Arial"/>
          <w:szCs w:val="24"/>
        </w:rPr>
      </w:pPr>
      <w:r w:rsidRPr="00EF1265">
        <w:rPr>
          <w:rFonts w:cs="Arial"/>
          <w:b/>
          <w:szCs w:val="24"/>
        </w:rPr>
        <w:t>Note:</w:t>
      </w:r>
      <w:r w:rsidR="003D5447" w:rsidRPr="00EF1265">
        <w:rPr>
          <w:rFonts w:cs="Arial"/>
          <w:szCs w:val="24"/>
        </w:rPr>
        <w:t xml:space="preserve"> </w:t>
      </w:r>
      <w:r w:rsidRPr="00EF1265">
        <w:rPr>
          <w:rFonts w:cs="Arial"/>
          <w:szCs w:val="24"/>
        </w:rPr>
        <w:t xml:space="preserve">The </w:t>
      </w:r>
      <w:r w:rsidR="002C12C2" w:rsidRPr="00EF1265">
        <w:rPr>
          <w:rFonts w:cs="Arial"/>
          <w:szCs w:val="24"/>
        </w:rPr>
        <w:t xml:space="preserve">5S1 </w:t>
      </w:r>
      <w:r w:rsidRPr="00EF1265">
        <w:rPr>
          <w:rFonts w:cs="Arial"/>
          <w:szCs w:val="24"/>
        </w:rPr>
        <w:t>Perkins</w:t>
      </w:r>
      <w:r w:rsidR="00987C80" w:rsidRPr="00EF1265">
        <w:rPr>
          <w:rFonts w:cs="Arial"/>
          <w:szCs w:val="24"/>
        </w:rPr>
        <w:t xml:space="preserve"> V</w:t>
      </w:r>
      <w:r w:rsidRPr="00EF1265">
        <w:rPr>
          <w:rFonts w:cs="Arial"/>
          <w:szCs w:val="24"/>
        </w:rPr>
        <w:t xml:space="preserve"> indicator is optional and is not required </w:t>
      </w:r>
      <w:r w:rsidR="007B6738" w:rsidRPr="00EF1265">
        <w:rPr>
          <w:rFonts w:cs="Arial"/>
          <w:szCs w:val="24"/>
        </w:rPr>
        <w:t xml:space="preserve">to be collected </w:t>
      </w:r>
      <w:r w:rsidRPr="00EF1265">
        <w:rPr>
          <w:rFonts w:cs="Arial"/>
          <w:szCs w:val="24"/>
        </w:rPr>
        <w:t>under the federal Perkins V State Plan. LEAs are encouraged</w:t>
      </w:r>
      <w:r w:rsidRPr="003B5280">
        <w:rPr>
          <w:rFonts w:cs="Arial"/>
          <w:szCs w:val="24"/>
        </w:rPr>
        <w:t xml:space="preserve"> to explore how data for this indicator can be collected locally.</w:t>
      </w:r>
      <w:r w:rsidR="00923E71" w:rsidRPr="003B5280">
        <w:rPr>
          <w:rFonts w:cs="Arial"/>
          <w:szCs w:val="24"/>
        </w:rPr>
        <w:br w:type="page"/>
      </w:r>
    </w:p>
    <w:p w14:paraId="2472402C" w14:textId="350150FF" w:rsidR="009D0E9F" w:rsidRPr="003B5280" w:rsidRDefault="009D0E9F" w:rsidP="00EC088F">
      <w:pPr>
        <w:spacing w:before="480" w:after="120"/>
        <w:rPr>
          <w:rFonts w:cs="Arial"/>
          <w:b/>
          <w:szCs w:val="24"/>
        </w:rPr>
      </w:pPr>
      <w:r w:rsidRPr="003B5280">
        <w:rPr>
          <w:rFonts w:cs="Arial"/>
          <w:b/>
          <w:szCs w:val="24"/>
        </w:rPr>
        <w:lastRenderedPageBreak/>
        <w:t>5S2: Program Quality—Attained Recognized Postsecondary Credits</w:t>
      </w:r>
    </w:p>
    <w:tbl>
      <w:tblPr>
        <w:tblStyle w:val="TableGrid"/>
        <w:tblW w:w="13392" w:type="dxa"/>
        <w:tblLayout w:type="fixed"/>
        <w:tblLook w:val="04A0" w:firstRow="1" w:lastRow="0" w:firstColumn="1" w:lastColumn="0" w:noHBand="0" w:noVBand="1"/>
        <w:tblDescription w:val="5S2: Program Quality—Attained Recognized Postsecondary Credits, column headers are listed below the table."/>
      </w:tblPr>
      <w:tblGrid>
        <w:gridCol w:w="1152"/>
        <w:gridCol w:w="1008"/>
        <w:gridCol w:w="864"/>
        <w:gridCol w:w="864"/>
        <w:gridCol w:w="864"/>
        <w:gridCol w:w="864"/>
        <w:gridCol w:w="864"/>
        <w:gridCol w:w="864"/>
        <w:gridCol w:w="864"/>
        <w:gridCol w:w="864"/>
        <w:gridCol w:w="864"/>
        <w:gridCol w:w="864"/>
        <w:gridCol w:w="864"/>
        <w:gridCol w:w="864"/>
        <w:gridCol w:w="864"/>
      </w:tblGrid>
      <w:tr w:rsidR="006C4C2E" w:rsidRPr="003B5280" w14:paraId="3E921898" w14:textId="77777777" w:rsidTr="0009079E">
        <w:trPr>
          <w:cantSplit/>
          <w:trHeight w:val="441"/>
          <w:tblHeader/>
        </w:trPr>
        <w:tc>
          <w:tcPr>
            <w:tcW w:w="1152" w:type="dxa"/>
            <w:hideMark/>
          </w:tcPr>
          <w:p w14:paraId="4E14981F" w14:textId="16F67FF9"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A</w:t>
            </w:r>
          </w:p>
        </w:tc>
        <w:tc>
          <w:tcPr>
            <w:tcW w:w="1008" w:type="dxa"/>
            <w:hideMark/>
          </w:tcPr>
          <w:p w14:paraId="071CC9B0" w14:textId="30986847"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7672120B" w14:textId="31432554"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hideMark/>
          </w:tcPr>
          <w:p w14:paraId="112B172D" w14:textId="157CCC2C"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3D24D178" w14:textId="05FD12F9"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4884C44E" w14:textId="5E5DF76E"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286BCAC4" w14:textId="10AD0D79"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4A4E804B" w14:textId="190D6B7A"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409C94D6" w14:textId="7ADFAB9E"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5206BC8B" w14:textId="18D303C4"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677C026D" w14:textId="3B5ED120"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1B75F8F3" w14:textId="1BD03063"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17DC4497" w14:textId="679050BC"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tcPr>
          <w:p w14:paraId="7840252D" w14:textId="1CC2FCCD"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N</w:t>
            </w:r>
          </w:p>
        </w:tc>
        <w:tc>
          <w:tcPr>
            <w:tcW w:w="864" w:type="dxa"/>
            <w:hideMark/>
          </w:tcPr>
          <w:p w14:paraId="4FDF24C2" w14:textId="7B2A9DDB"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O</w:t>
            </w:r>
          </w:p>
        </w:tc>
      </w:tr>
      <w:tr w:rsidR="004A765C" w:rsidRPr="003B5280" w14:paraId="4B8E87A8" w14:textId="77777777" w:rsidTr="0009079E">
        <w:trPr>
          <w:cantSplit/>
          <w:trHeight w:val="431"/>
          <w:tblHeader/>
        </w:trPr>
        <w:tc>
          <w:tcPr>
            <w:tcW w:w="1152" w:type="dxa"/>
            <w:hideMark/>
          </w:tcPr>
          <w:p w14:paraId="05C64B33" w14:textId="3461A6D6"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2018–19</w:t>
            </w:r>
          </w:p>
        </w:tc>
        <w:tc>
          <w:tcPr>
            <w:tcW w:w="1008" w:type="dxa"/>
          </w:tcPr>
          <w:p w14:paraId="233F9E0C"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21.6%</w:t>
            </w:r>
          </w:p>
        </w:tc>
        <w:tc>
          <w:tcPr>
            <w:tcW w:w="864" w:type="dxa"/>
            <w:hideMark/>
          </w:tcPr>
          <w:p w14:paraId="5A9F06E1" w14:textId="36EFDD8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21D7BB62" w14:textId="1924363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6C3C69AD" w14:textId="4787D27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4AF1233" w14:textId="4081F67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B5A0E36" w14:textId="74EB8F5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8E005BC" w14:textId="36567E8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548C827" w14:textId="314191E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4334540" w14:textId="25F1A99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DF49439" w14:textId="6261B2C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AE71EBB" w14:textId="1A986CC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F92C579" w14:textId="7269243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CAE8F1E" w14:textId="3244081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5FB55BC5" w14:textId="73492658"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19C08D0" w14:textId="77777777" w:rsidTr="0009079E">
        <w:trPr>
          <w:cantSplit/>
          <w:trHeight w:val="306"/>
          <w:tblHeader/>
        </w:trPr>
        <w:tc>
          <w:tcPr>
            <w:tcW w:w="1152" w:type="dxa"/>
            <w:hideMark/>
          </w:tcPr>
          <w:p w14:paraId="35F711DF" w14:textId="74F31279"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2019–20</w:t>
            </w:r>
          </w:p>
        </w:tc>
        <w:tc>
          <w:tcPr>
            <w:tcW w:w="1008" w:type="dxa"/>
          </w:tcPr>
          <w:p w14:paraId="627569AF"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23.9%</w:t>
            </w:r>
          </w:p>
        </w:tc>
        <w:tc>
          <w:tcPr>
            <w:tcW w:w="864" w:type="dxa"/>
            <w:hideMark/>
          </w:tcPr>
          <w:p w14:paraId="4D6437F7" w14:textId="1128F59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18C3CCF5" w14:textId="2DAFC19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2A9A9EC2" w14:textId="18CA363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8C94475" w14:textId="54D92C8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C53F706" w14:textId="0BE80B61"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C3875B3" w14:textId="2F41728A"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D0829AC" w14:textId="3B87F4C2"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D337691" w14:textId="4303F3ED"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A584C4E" w14:textId="5915154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8740594" w14:textId="649160C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606F647" w14:textId="469E934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422D0D8" w14:textId="76F6784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66B2BA25" w14:textId="338D4E4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38FE4D23" w14:textId="77777777" w:rsidTr="0009079E">
        <w:trPr>
          <w:cantSplit/>
          <w:trHeight w:val="368"/>
          <w:tblHeader/>
        </w:trPr>
        <w:tc>
          <w:tcPr>
            <w:tcW w:w="1152" w:type="dxa"/>
          </w:tcPr>
          <w:p w14:paraId="0A0AF892" w14:textId="2AAB9D6A"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2020–21</w:t>
            </w:r>
          </w:p>
        </w:tc>
        <w:tc>
          <w:tcPr>
            <w:tcW w:w="1008" w:type="dxa"/>
          </w:tcPr>
          <w:p w14:paraId="61EEA6D2"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23.9%</w:t>
            </w:r>
          </w:p>
        </w:tc>
        <w:tc>
          <w:tcPr>
            <w:tcW w:w="864" w:type="dxa"/>
            <w:hideMark/>
          </w:tcPr>
          <w:p w14:paraId="1B829F75" w14:textId="518B775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D2C04D2" w14:textId="48CAC6D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1CC1EAC5" w14:textId="026DE72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658526B" w14:textId="2A8E86E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55EBE52" w14:textId="6009300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EB81565" w14:textId="7CD3DC0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719BA14" w14:textId="69C59CA4"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1046ACF" w14:textId="09B19E6C"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1823CFF" w14:textId="18DDFE1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C6AEC83" w14:textId="383BDB9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D002A50" w14:textId="4C847058"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A643F44" w14:textId="6870F82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32DBE573" w14:textId="48850C7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2A7BF6F" w14:textId="77777777" w:rsidTr="0009079E">
        <w:trPr>
          <w:cantSplit/>
          <w:trHeight w:val="359"/>
          <w:tblHeader/>
        </w:trPr>
        <w:tc>
          <w:tcPr>
            <w:tcW w:w="1152" w:type="dxa"/>
          </w:tcPr>
          <w:p w14:paraId="0EE201D2" w14:textId="31199A62"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2021–22</w:t>
            </w:r>
          </w:p>
        </w:tc>
        <w:tc>
          <w:tcPr>
            <w:tcW w:w="1008" w:type="dxa"/>
          </w:tcPr>
          <w:p w14:paraId="0F6CA16B"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26.2%</w:t>
            </w:r>
          </w:p>
        </w:tc>
        <w:tc>
          <w:tcPr>
            <w:tcW w:w="864" w:type="dxa"/>
            <w:hideMark/>
          </w:tcPr>
          <w:p w14:paraId="55794E53" w14:textId="2C6E97B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29BEB8CB" w14:textId="38E56FE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14C41A24" w14:textId="2B3ED8F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22B9B1D" w14:textId="38D9D416"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DEA7EAE" w14:textId="5B844153"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80A9634" w14:textId="66AC7505"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9311D2F" w14:textId="5D171FC9"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C397B2D" w14:textId="7E17481B"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43744CA" w14:textId="176A76A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756D23F" w14:textId="6B63E307"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8CCA510" w14:textId="0FD6B53E"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DE5190D" w14:textId="50EE0C7F" w:rsidR="004A765C" w:rsidRPr="003B5280" w:rsidRDefault="004A765C"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48FED114" w14:textId="5142BD3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65D1D6A8" w14:textId="77777777" w:rsidTr="0009079E">
        <w:trPr>
          <w:cantSplit/>
          <w:trHeight w:val="288"/>
          <w:tblHeader/>
        </w:trPr>
        <w:tc>
          <w:tcPr>
            <w:tcW w:w="1152" w:type="dxa"/>
          </w:tcPr>
          <w:p w14:paraId="2867F6FE" w14:textId="1EA4DB9F"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2022–23</w:t>
            </w:r>
          </w:p>
        </w:tc>
        <w:tc>
          <w:tcPr>
            <w:tcW w:w="1008" w:type="dxa"/>
            <w:noWrap/>
          </w:tcPr>
          <w:p w14:paraId="377B36E1" w14:textId="77777777"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26.2%</w:t>
            </w:r>
          </w:p>
        </w:tc>
        <w:tc>
          <w:tcPr>
            <w:tcW w:w="864" w:type="dxa"/>
            <w:noWrap/>
          </w:tcPr>
          <w:p w14:paraId="0CF52FF5" w14:textId="29C0090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353D71CB" w14:textId="5501F7AF"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11433D89" w14:textId="251562F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B9C5A81" w14:textId="17AA221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848E760" w14:textId="7BCB039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FE0FF8E" w14:textId="01122C7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5B8AE79" w14:textId="5B2B448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90A212A" w14:textId="5E3640D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4A70D7D" w14:textId="6A56AF8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7BD6E51" w14:textId="72098611"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93E0792" w14:textId="3AF3B3C3"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BB5467B" w14:textId="576253C7"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145D9961" w14:textId="01A5F152"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36931854" w14:textId="77777777" w:rsidTr="0009079E">
        <w:trPr>
          <w:cantSplit/>
          <w:trHeight w:val="288"/>
          <w:tblHeader/>
        </w:trPr>
        <w:tc>
          <w:tcPr>
            <w:tcW w:w="1152" w:type="dxa"/>
            <w:hideMark/>
          </w:tcPr>
          <w:p w14:paraId="3E24E29E" w14:textId="1ABDB0B2" w:rsidR="004A765C" w:rsidRPr="003B5280" w:rsidRDefault="004A765C" w:rsidP="006C4C2E">
            <w:pPr>
              <w:spacing w:before="120" w:after="120"/>
              <w:jc w:val="center"/>
              <w:rPr>
                <w:rFonts w:eastAsia="Times New Roman" w:cs="Arial"/>
                <w:color w:val="000000"/>
                <w:szCs w:val="24"/>
              </w:rPr>
            </w:pPr>
            <w:r w:rsidRPr="003B5280">
              <w:rPr>
                <w:rFonts w:eastAsia="Times New Roman" w:cs="Arial"/>
                <w:color w:val="000000"/>
                <w:szCs w:val="24"/>
              </w:rPr>
              <w:t>Ave</w:t>
            </w:r>
            <w:r w:rsidR="006C4C2E">
              <w:rPr>
                <w:rFonts w:eastAsia="Times New Roman" w:cs="Arial"/>
                <w:color w:val="000000"/>
                <w:szCs w:val="24"/>
              </w:rPr>
              <w:t>rage</w:t>
            </w:r>
          </w:p>
        </w:tc>
        <w:tc>
          <w:tcPr>
            <w:tcW w:w="1008" w:type="dxa"/>
            <w:noWrap/>
          </w:tcPr>
          <w:p w14:paraId="28169D58" w14:textId="2E5A26AE" w:rsidR="004A765C" w:rsidRPr="003B5280" w:rsidRDefault="006C4C2E" w:rsidP="006C4C2E">
            <w:pPr>
              <w:spacing w:before="120" w:after="120"/>
              <w:jc w:val="center"/>
              <w:rPr>
                <w:rFonts w:eastAsia="Times New Roman" w:cs="Arial"/>
                <w:color w:val="000000"/>
                <w:szCs w:val="24"/>
              </w:rPr>
            </w:pPr>
            <w:r>
              <w:rPr>
                <w:rFonts w:eastAsia="Times New Roman" w:cs="Arial"/>
                <w:color w:val="000000"/>
                <w:szCs w:val="24"/>
              </w:rPr>
              <w:t>N/A</w:t>
            </w:r>
          </w:p>
        </w:tc>
        <w:tc>
          <w:tcPr>
            <w:tcW w:w="864" w:type="dxa"/>
            <w:noWrap/>
          </w:tcPr>
          <w:p w14:paraId="069EF990" w14:textId="179E5FF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1BD8AC75" w14:textId="31D4D2D6"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625CBF3F" w14:textId="4CA92D7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B21BD50" w14:textId="1142F4C5"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8686F57" w14:textId="50B4F3AB"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9844F2B" w14:textId="48F4D99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3DE1A7C" w14:textId="744D247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AAAD62C" w14:textId="4E7DC20D"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6E728A1" w14:textId="498A4344"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D0E8FBE" w14:textId="584359AC"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2AD2B0A" w14:textId="2AD410C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858EF41" w14:textId="2493537E"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36DF7B89" w14:textId="127D8870" w:rsidR="004A765C" w:rsidRPr="003B5280" w:rsidRDefault="004A765C"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760E36A1" w14:textId="77777777" w:rsidR="006C4C2E" w:rsidRDefault="006C4C2E" w:rsidP="006C4C2E">
      <w:pPr>
        <w:spacing w:before="240"/>
        <w:rPr>
          <w:rFonts w:cs="Arial"/>
          <w:b/>
          <w:szCs w:val="24"/>
        </w:rPr>
      </w:pPr>
      <w:r>
        <w:rPr>
          <w:rFonts w:cs="Arial"/>
          <w:b/>
          <w:szCs w:val="24"/>
        </w:rPr>
        <w:t>Column Headers:</w:t>
      </w:r>
    </w:p>
    <w:p w14:paraId="1A52C164" w14:textId="72337737" w:rsidR="006C4C2E" w:rsidRPr="00EF1265" w:rsidRDefault="006C4C2E" w:rsidP="0092422D">
      <w:pPr>
        <w:pStyle w:val="ListParagraph"/>
        <w:numPr>
          <w:ilvl w:val="0"/>
          <w:numId w:val="15"/>
        </w:numPr>
        <w:spacing w:after="120"/>
        <w:ind w:left="810" w:hanging="450"/>
        <w:contextualSpacing w:val="0"/>
        <w:rPr>
          <w:rFonts w:cs="Arial"/>
          <w:szCs w:val="24"/>
        </w:rPr>
      </w:pPr>
      <w:r w:rsidRPr="00EF1265">
        <w:rPr>
          <w:rFonts w:cs="Arial"/>
          <w:szCs w:val="24"/>
        </w:rPr>
        <w:t>Program Year</w:t>
      </w:r>
      <w:r w:rsidR="004D0D03" w:rsidRPr="00EF1265">
        <w:rPr>
          <w:rFonts w:cs="Arial"/>
          <w:szCs w:val="24"/>
        </w:rPr>
        <w:t xml:space="preserve"> (July 1–June 30)</w:t>
      </w:r>
    </w:p>
    <w:p w14:paraId="73D1D964" w14:textId="4E9097B1" w:rsidR="006C4C2E" w:rsidRPr="00EF1265" w:rsidRDefault="007B6738" w:rsidP="0092422D">
      <w:pPr>
        <w:pStyle w:val="ListParagraph"/>
        <w:numPr>
          <w:ilvl w:val="0"/>
          <w:numId w:val="15"/>
        </w:numPr>
        <w:spacing w:after="120"/>
        <w:ind w:left="810" w:hanging="450"/>
        <w:contextualSpacing w:val="0"/>
        <w:rPr>
          <w:rFonts w:cs="Arial"/>
          <w:szCs w:val="24"/>
        </w:rPr>
      </w:pPr>
      <w:r w:rsidRPr="00EF1265">
        <w:rPr>
          <w:rFonts w:cs="Arial"/>
          <w:szCs w:val="24"/>
        </w:rPr>
        <w:t xml:space="preserve">Proposed </w:t>
      </w:r>
      <w:r w:rsidR="006C4C2E" w:rsidRPr="00EF1265">
        <w:rPr>
          <w:rFonts w:cs="Arial"/>
          <w:szCs w:val="24"/>
        </w:rPr>
        <w:t>State Target</w:t>
      </w:r>
    </w:p>
    <w:p w14:paraId="548DB6C8" w14:textId="06A99209" w:rsidR="006C4C2E" w:rsidRPr="00EF1265" w:rsidRDefault="007B6738" w:rsidP="0092422D">
      <w:pPr>
        <w:pStyle w:val="ListParagraph"/>
        <w:numPr>
          <w:ilvl w:val="0"/>
          <w:numId w:val="15"/>
        </w:numPr>
        <w:spacing w:after="120"/>
        <w:ind w:left="810" w:hanging="450"/>
        <w:contextualSpacing w:val="0"/>
        <w:rPr>
          <w:rFonts w:cs="Arial"/>
          <w:szCs w:val="24"/>
        </w:rPr>
      </w:pPr>
      <w:r w:rsidRPr="00EF1265">
        <w:rPr>
          <w:rFonts w:cs="Arial"/>
          <w:szCs w:val="24"/>
        </w:rPr>
        <w:t>Proposed LEA</w:t>
      </w:r>
      <w:r w:rsidR="006C4C2E" w:rsidRPr="00EF1265">
        <w:rPr>
          <w:rFonts w:cs="Arial"/>
          <w:szCs w:val="24"/>
        </w:rPr>
        <w:t xml:space="preserve"> Target</w:t>
      </w:r>
    </w:p>
    <w:p w14:paraId="5BA9EE65" w14:textId="78821EFF" w:rsidR="006C4C2E" w:rsidRPr="00EF1265" w:rsidRDefault="006C4C2E" w:rsidP="0092422D">
      <w:pPr>
        <w:pStyle w:val="ListParagraph"/>
        <w:numPr>
          <w:ilvl w:val="0"/>
          <w:numId w:val="15"/>
        </w:numPr>
        <w:spacing w:after="120"/>
        <w:ind w:left="810" w:hanging="450"/>
        <w:contextualSpacing w:val="0"/>
        <w:rPr>
          <w:rFonts w:cs="Arial"/>
          <w:szCs w:val="24"/>
        </w:rPr>
      </w:pPr>
      <w:r w:rsidRPr="00EF1265">
        <w:rPr>
          <w:rFonts w:cs="Arial"/>
          <w:szCs w:val="24"/>
        </w:rPr>
        <w:lastRenderedPageBreak/>
        <w:t xml:space="preserve">90 Percent of </w:t>
      </w:r>
      <w:r w:rsidR="007B6738" w:rsidRPr="00EF1265">
        <w:rPr>
          <w:rFonts w:cs="Arial"/>
          <w:szCs w:val="24"/>
        </w:rPr>
        <w:t>Proposed LEA</w:t>
      </w:r>
      <w:r w:rsidRPr="00EF1265">
        <w:rPr>
          <w:rFonts w:cs="Arial"/>
          <w:szCs w:val="24"/>
        </w:rPr>
        <w:t xml:space="preserve"> Target</w:t>
      </w:r>
    </w:p>
    <w:p w14:paraId="212B8D6F" w14:textId="49466613" w:rsidR="006C4C2E" w:rsidRPr="00EF1265" w:rsidRDefault="006C4C2E" w:rsidP="0092422D">
      <w:pPr>
        <w:pStyle w:val="ListParagraph"/>
        <w:numPr>
          <w:ilvl w:val="0"/>
          <w:numId w:val="15"/>
        </w:numPr>
        <w:spacing w:after="120"/>
        <w:ind w:left="810" w:hanging="450"/>
        <w:contextualSpacing w:val="0"/>
        <w:rPr>
          <w:rFonts w:cs="Arial"/>
          <w:szCs w:val="24"/>
        </w:rPr>
      </w:pPr>
      <w:r w:rsidRPr="00EF1265">
        <w:rPr>
          <w:rFonts w:cs="Arial"/>
          <w:szCs w:val="24"/>
        </w:rPr>
        <w:t>All CTE Completers</w:t>
      </w:r>
      <w:r w:rsidR="008C64D3" w:rsidRPr="00EF1265">
        <w:rPr>
          <w:rFonts w:cs="Arial"/>
          <w:szCs w:val="24"/>
        </w:rPr>
        <w:t>, as defined within the CCI</w:t>
      </w:r>
    </w:p>
    <w:p w14:paraId="1EDD8EA7" w14:textId="7BB9B974" w:rsidR="006C4C2E" w:rsidRPr="00EF1265" w:rsidRDefault="006C4C2E" w:rsidP="0092422D">
      <w:pPr>
        <w:pStyle w:val="ListParagraph"/>
        <w:numPr>
          <w:ilvl w:val="0"/>
          <w:numId w:val="15"/>
        </w:numPr>
        <w:spacing w:after="120"/>
        <w:ind w:left="810" w:hanging="450"/>
        <w:contextualSpacing w:val="0"/>
        <w:rPr>
          <w:rFonts w:cs="Arial"/>
          <w:szCs w:val="24"/>
        </w:rPr>
      </w:pPr>
      <w:r w:rsidRPr="00EF1265">
        <w:rPr>
          <w:rFonts w:cs="Arial"/>
          <w:szCs w:val="24"/>
        </w:rPr>
        <w:t>CTE Completers with Disabilities</w:t>
      </w:r>
    </w:p>
    <w:p w14:paraId="34B66067" w14:textId="77777777" w:rsidR="006C4C2E" w:rsidRDefault="006C4C2E" w:rsidP="0092422D">
      <w:pPr>
        <w:pStyle w:val="ListParagraph"/>
        <w:numPr>
          <w:ilvl w:val="0"/>
          <w:numId w:val="15"/>
        </w:numPr>
        <w:spacing w:after="120"/>
        <w:ind w:left="810" w:hanging="450"/>
        <w:contextualSpacing w:val="0"/>
        <w:rPr>
          <w:rFonts w:cs="Arial"/>
          <w:szCs w:val="24"/>
        </w:rPr>
      </w:pPr>
      <w:r w:rsidRPr="00EF1265">
        <w:rPr>
          <w:rFonts w:cs="Arial"/>
          <w:szCs w:val="24"/>
        </w:rPr>
        <w:t>CTE Completers who are Economically</w:t>
      </w:r>
      <w:r w:rsidRPr="0003727F">
        <w:rPr>
          <w:rFonts w:cs="Arial"/>
          <w:szCs w:val="24"/>
        </w:rPr>
        <w:t xml:space="preserve"> Disadvantaged</w:t>
      </w:r>
    </w:p>
    <w:p w14:paraId="539D310C" w14:textId="77777777" w:rsidR="006C4C2E" w:rsidRDefault="006C4C2E" w:rsidP="0092422D">
      <w:pPr>
        <w:pStyle w:val="ListParagraph"/>
        <w:numPr>
          <w:ilvl w:val="0"/>
          <w:numId w:val="15"/>
        </w:numPr>
        <w:spacing w:after="120"/>
        <w:ind w:left="810" w:hanging="450"/>
        <w:contextualSpacing w:val="0"/>
        <w:rPr>
          <w:rFonts w:cs="Arial"/>
          <w:szCs w:val="24"/>
        </w:rPr>
      </w:pPr>
      <w:r>
        <w:rPr>
          <w:rFonts w:cs="Arial"/>
          <w:szCs w:val="24"/>
        </w:rPr>
        <w:t xml:space="preserve">CTE Completers enrolled in </w:t>
      </w:r>
      <w:r w:rsidRPr="0003727F">
        <w:rPr>
          <w:rFonts w:cs="Arial"/>
          <w:szCs w:val="24"/>
        </w:rPr>
        <w:t>Non-Trad</w:t>
      </w:r>
      <w:r>
        <w:rPr>
          <w:rFonts w:cs="Arial"/>
          <w:szCs w:val="24"/>
        </w:rPr>
        <w:t>itional career</w:t>
      </w:r>
      <w:r w:rsidRPr="0003727F">
        <w:rPr>
          <w:rFonts w:cs="Arial"/>
          <w:szCs w:val="24"/>
        </w:rPr>
        <w:t>s</w:t>
      </w:r>
    </w:p>
    <w:p w14:paraId="506F8D33" w14:textId="77777777" w:rsidR="006C4C2E" w:rsidRDefault="006C4C2E" w:rsidP="0092422D">
      <w:pPr>
        <w:pStyle w:val="ListParagraph"/>
        <w:numPr>
          <w:ilvl w:val="0"/>
          <w:numId w:val="15"/>
        </w:numPr>
        <w:spacing w:after="120"/>
        <w:ind w:left="810" w:hanging="450"/>
        <w:contextualSpacing w:val="0"/>
        <w:rPr>
          <w:rFonts w:cs="Arial"/>
          <w:szCs w:val="24"/>
        </w:rPr>
      </w:pPr>
      <w:r>
        <w:rPr>
          <w:rFonts w:cs="Arial"/>
          <w:szCs w:val="24"/>
        </w:rPr>
        <w:t xml:space="preserve">CTE Completers who are </w:t>
      </w:r>
      <w:r w:rsidRPr="0003727F">
        <w:rPr>
          <w:rFonts w:cs="Arial"/>
          <w:szCs w:val="24"/>
        </w:rPr>
        <w:t>Single Parents</w:t>
      </w:r>
    </w:p>
    <w:p w14:paraId="6288B052" w14:textId="77777777" w:rsidR="006C4C2E" w:rsidRDefault="006C4C2E" w:rsidP="0092422D">
      <w:pPr>
        <w:pStyle w:val="ListParagraph"/>
        <w:numPr>
          <w:ilvl w:val="0"/>
          <w:numId w:val="15"/>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30E12EFA" w14:textId="77777777" w:rsidR="006C4C2E" w:rsidRDefault="006C4C2E" w:rsidP="0092422D">
      <w:pPr>
        <w:pStyle w:val="ListParagraph"/>
        <w:numPr>
          <w:ilvl w:val="0"/>
          <w:numId w:val="15"/>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49D409F5" w14:textId="77777777" w:rsidR="006C4C2E" w:rsidRDefault="006C4C2E" w:rsidP="0092422D">
      <w:pPr>
        <w:pStyle w:val="ListParagraph"/>
        <w:numPr>
          <w:ilvl w:val="0"/>
          <w:numId w:val="15"/>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668ECD60" w14:textId="3E20CE81" w:rsidR="006C4C2E" w:rsidRDefault="006C4C2E" w:rsidP="0092422D">
      <w:pPr>
        <w:pStyle w:val="ListParagraph"/>
        <w:numPr>
          <w:ilvl w:val="0"/>
          <w:numId w:val="15"/>
        </w:numPr>
        <w:spacing w:after="120"/>
        <w:ind w:left="810" w:hanging="450"/>
        <w:contextualSpacing w:val="0"/>
        <w:rPr>
          <w:rFonts w:cs="Arial"/>
          <w:szCs w:val="24"/>
        </w:rPr>
      </w:pPr>
      <w:r>
        <w:rPr>
          <w:rFonts w:cs="Arial"/>
          <w:szCs w:val="24"/>
        </w:rPr>
        <w:t xml:space="preserve">CTE Completers who </w:t>
      </w:r>
      <w:r w:rsidR="00D11A57">
        <w:rPr>
          <w:rFonts w:cs="Arial"/>
          <w:szCs w:val="24"/>
        </w:rPr>
        <w:t xml:space="preserve">have been or </w:t>
      </w:r>
      <w:r>
        <w:rPr>
          <w:rFonts w:cs="Arial"/>
          <w:szCs w:val="24"/>
        </w:rPr>
        <w:t xml:space="preserve">are in </w:t>
      </w:r>
      <w:r w:rsidR="00D11A57">
        <w:rPr>
          <w:rFonts w:cs="Arial"/>
          <w:szCs w:val="24"/>
        </w:rPr>
        <w:t xml:space="preserve">the </w:t>
      </w:r>
      <w:r w:rsidRPr="0003727F">
        <w:rPr>
          <w:rFonts w:cs="Arial"/>
          <w:szCs w:val="24"/>
        </w:rPr>
        <w:t>Foster</w:t>
      </w:r>
      <w:r>
        <w:rPr>
          <w:rFonts w:cs="Arial"/>
          <w:szCs w:val="24"/>
        </w:rPr>
        <w:t xml:space="preserve"> Care</w:t>
      </w:r>
      <w:r w:rsidR="00D11A57">
        <w:rPr>
          <w:rFonts w:cs="Arial"/>
          <w:szCs w:val="24"/>
        </w:rPr>
        <w:t xml:space="preserve"> System</w:t>
      </w:r>
    </w:p>
    <w:p w14:paraId="0F69BFC2" w14:textId="1F0C8C2E" w:rsidR="006C4C2E" w:rsidRDefault="006C4C2E" w:rsidP="0092422D">
      <w:pPr>
        <w:pStyle w:val="ListParagraph"/>
        <w:numPr>
          <w:ilvl w:val="0"/>
          <w:numId w:val="15"/>
        </w:numPr>
        <w:spacing w:after="120"/>
        <w:ind w:left="810" w:hanging="450"/>
        <w:contextualSpacing w:val="0"/>
        <w:rPr>
          <w:rFonts w:cs="Arial"/>
          <w:szCs w:val="24"/>
        </w:rPr>
      </w:pPr>
      <w:r w:rsidRPr="00B61E8F">
        <w:rPr>
          <w:rFonts w:cs="Arial"/>
          <w:szCs w:val="24"/>
        </w:rPr>
        <w:t xml:space="preserve">CTE Completers who has a </w:t>
      </w:r>
      <w:r w:rsidR="00A87306">
        <w:rPr>
          <w:rFonts w:cs="Arial"/>
          <w:szCs w:val="24"/>
        </w:rPr>
        <w:t>p</w:t>
      </w:r>
      <w:r w:rsidR="00A87306" w:rsidRPr="00B61E8F">
        <w:rPr>
          <w:rFonts w:cs="Arial"/>
          <w:szCs w:val="24"/>
        </w:rPr>
        <w:t xml:space="preserve">arent </w:t>
      </w:r>
      <w:r w:rsidRPr="00B61E8F">
        <w:rPr>
          <w:rFonts w:cs="Arial"/>
          <w:szCs w:val="24"/>
        </w:rPr>
        <w:t>on Active Duty</w:t>
      </w:r>
    </w:p>
    <w:p w14:paraId="229498E3" w14:textId="77777777" w:rsidR="006C4C2E" w:rsidRDefault="006C4C2E" w:rsidP="0092422D">
      <w:pPr>
        <w:pStyle w:val="ListParagraph"/>
        <w:numPr>
          <w:ilvl w:val="0"/>
          <w:numId w:val="15"/>
        </w:numPr>
        <w:spacing w:after="120"/>
        <w:ind w:left="810" w:hanging="450"/>
        <w:contextualSpacing w:val="0"/>
        <w:rPr>
          <w:rFonts w:cs="Arial"/>
          <w:szCs w:val="24"/>
        </w:rPr>
      </w:pPr>
      <w:r w:rsidRPr="00B61E8F">
        <w:rPr>
          <w:rFonts w:cs="Arial"/>
          <w:szCs w:val="24"/>
        </w:rPr>
        <w:t>Goal Met (Yes/No)</w:t>
      </w:r>
    </w:p>
    <w:p w14:paraId="374937B0" w14:textId="32EC248F" w:rsidR="0085366E" w:rsidRPr="003B5280" w:rsidRDefault="0085366E" w:rsidP="006C4C2E">
      <w:pPr>
        <w:spacing w:before="240" w:after="120"/>
        <w:rPr>
          <w:rFonts w:cs="Arial"/>
          <w:b/>
          <w:szCs w:val="24"/>
        </w:rPr>
      </w:pPr>
      <w:r w:rsidRPr="006C4C2E">
        <w:rPr>
          <w:rFonts w:cs="Arial"/>
          <w:b/>
          <w:szCs w:val="24"/>
        </w:rPr>
        <w:t>Note:</w:t>
      </w:r>
      <w:r w:rsidR="003D5447">
        <w:rPr>
          <w:rFonts w:cs="Arial"/>
          <w:szCs w:val="24"/>
        </w:rPr>
        <w:t xml:space="preserve"> </w:t>
      </w:r>
      <w:r w:rsidRPr="00EF1265">
        <w:rPr>
          <w:rFonts w:cs="Arial"/>
          <w:szCs w:val="24"/>
        </w:rPr>
        <w:t xml:space="preserve">The </w:t>
      </w:r>
      <w:r w:rsidR="002C12C2" w:rsidRPr="00EF1265">
        <w:rPr>
          <w:rFonts w:cs="Arial"/>
          <w:szCs w:val="24"/>
        </w:rPr>
        <w:t xml:space="preserve">5S2 </w:t>
      </w:r>
      <w:r w:rsidRPr="00EF1265">
        <w:rPr>
          <w:rFonts w:cs="Arial"/>
          <w:szCs w:val="24"/>
        </w:rPr>
        <w:t>Perkins</w:t>
      </w:r>
      <w:r w:rsidR="00987C80" w:rsidRPr="00EF1265">
        <w:rPr>
          <w:rFonts w:cs="Arial"/>
          <w:szCs w:val="24"/>
        </w:rPr>
        <w:t xml:space="preserve"> V</w:t>
      </w:r>
      <w:r w:rsidRPr="00EF1265">
        <w:rPr>
          <w:rFonts w:cs="Arial"/>
          <w:szCs w:val="24"/>
        </w:rPr>
        <w:t xml:space="preserve"> indicator is required under the federal Perkins V State Plan and is designated as the Secondary Quality Indicator for the State of California</w:t>
      </w:r>
      <w:r w:rsidR="00923E71" w:rsidRPr="00EF1265">
        <w:rPr>
          <w:rFonts w:cs="Arial"/>
          <w:szCs w:val="24"/>
        </w:rPr>
        <w:t>.</w:t>
      </w:r>
    </w:p>
    <w:p w14:paraId="3568E965" w14:textId="77777777" w:rsidR="00923E71" w:rsidRPr="003B5280" w:rsidRDefault="00923E71" w:rsidP="00EC088F">
      <w:pPr>
        <w:spacing w:before="480" w:after="120"/>
        <w:rPr>
          <w:rFonts w:cs="Arial"/>
          <w:b/>
          <w:szCs w:val="24"/>
        </w:rPr>
      </w:pPr>
      <w:r w:rsidRPr="003B5280">
        <w:rPr>
          <w:rFonts w:cs="Arial"/>
          <w:b/>
          <w:szCs w:val="24"/>
        </w:rPr>
        <w:br w:type="page"/>
      </w:r>
    </w:p>
    <w:p w14:paraId="204EB389" w14:textId="49BA7ADC" w:rsidR="009D0E9F" w:rsidRPr="003B5280" w:rsidRDefault="0085366E" w:rsidP="00EC088F">
      <w:pPr>
        <w:spacing w:before="480" w:after="120"/>
        <w:rPr>
          <w:rFonts w:cs="Arial"/>
          <w:b/>
          <w:szCs w:val="24"/>
        </w:rPr>
      </w:pPr>
      <w:r w:rsidRPr="003B5280">
        <w:rPr>
          <w:rFonts w:cs="Arial"/>
          <w:b/>
          <w:szCs w:val="24"/>
        </w:rPr>
        <w:lastRenderedPageBreak/>
        <w:t>5</w:t>
      </w:r>
      <w:r w:rsidR="009D0E9F" w:rsidRPr="003B5280">
        <w:rPr>
          <w:rFonts w:cs="Arial"/>
          <w:b/>
          <w:szCs w:val="24"/>
        </w:rPr>
        <w:t>S3: Program Quality—Participated in Work-Based Learning</w:t>
      </w:r>
      <w:r w:rsidR="006839DC">
        <w:rPr>
          <w:rFonts w:cs="Arial"/>
          <w:b/>
          <w:szCs w:val="24"/>
        </w:rPr>
        <w:t xml:space="preserve"> (WBL)</w:t>
      </w:r>
    </w:p>
    <w:tbl>
      <w:tblPr>
        <w:tblStyle w:val="TableGrid"/>
        <w:tblW w:w="12384" w:type="dxa"/>
        <w:tblLayout w:type="fixed"/>
        <w:tblLook w:val="04A0" w:firstRow="1" w:lastRow="0" w:firstColumn="1" w:lastColumn="0" w:noHBand="0" w:noVBand="1"/>
        <w:tblDescription w:val="5S3: Program Quality—Participated in Work-Based Learning, column headers are listed below the table."/>
      </w:tblPr>
      <w:tblGrid>
        <w:gridCol w:w="1152"/>
        <w:gridCol w:w="864"/>
        <w:gridCol w:w="864"/>
        <w:gridCol w:w="864"/>
        <w:gridCol w:w="864"/>
        <w:gridCol w:w="864"/>
        <w:gridCol w:w="864"/>
        <w:gridCol w:w="864"/>
        <w:gridCol w:w="864"/>
        <w:gridCol w:w="864"/>
        <w:gridCol w:w="864"/>
        <w:gridCol w:w="864"/>
        <w:gridCol w:w="864"/>
        <w:gridCol w:w="864"/>
      </w:tblGrid>
      <w:tr w:rsidR="006C4C2E" w:rsidRPr="003B5280" w14:paraId="2F6B85B1" w14:textId="77777777" w:rsidTr="0009079E">
        <w:trPr>
          <w:cantSplit/>
          <w:trHeight w:val="441"/>
          <w:tblHeader/>
        </w:trPr>
        <w:tc>
          <w:tcPr>
            <w:tcW w:w="1152" w:type="dxa"/>
            <w:hideMark/>
          </w:tcPr>
          <w:p w14:paraId="064A4911" w14:textId="44ADDCE0"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A</w:t>
            </w:r>
          </w:p>
        </w:tc>
        <w:tc>
          <w:tcPr>
            <w:tcW w:w="864" w:type="dxa"/>
            <w:hideMark/>
          </w:tcPr>
          <w:p w14:paraId="7413B763" w14:textId="4CBB93E4"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336F4149" w14:textId="5E190B5C"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tcPr>
          <w:p w14:paraId="4E284BC9" w14:textId="7E7C1674"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7AF035AF" w14:textId="4C134763"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6C486857" w14:textId="7FC20281"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30D7D5DB" w14:textId="4B2891B3"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6333FCF6" w14:textId="7FF5579A"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5C7C515E" w14:textId="5521899E"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284A617C" w14:textId="36542C83"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488A9FD2" w14:textId="6A0C10A2"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092229F6" w14:textId="1758D4B5"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7EB080B4" w14:textId="770AC523"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hideMark/>
          </w:tcPr>
          <w:p w14:paraId="54467E63" w14:textId="0B0A0635" w:rsidR="006C4C2E" w:rsidRPr="003B5280" w:rsidRDefault="006C4C2E" w:rsidP="006C4C2E">
            <w:pPr>
              <w:spacing w:before="120" w:after="120"/>
              <w:jc w:val="center"/>
              <w:rPr>
                <w:rFonts w:eastAsia="Times New Roman" w:cs="Arial"/>
                <w:b/>
                <w:bCs/>
                <w:color w:val="000000"/>
                <w:szCs w:val="24"/>
              </w:rPr>
            </w:pPr>
            <w:r>
              <w:rPr>
                <w:rFonts w:eastAsia="Times New Roman" w:cs="Arial"/>
                <w:b/>
                <w:bCs/>
                <w:color w:val="000000"/>
                <w:szCs w:val="24"/>
              </w:rPr>
              <w:t>N</w:t>
            </w:r>
          </w:p>
        </w:tc>
      </w:tr>
      <w:tr w:rsidR="006C4C2E" w:rsidRPr="003B5280" w14:paraId="072DBADA" w14:textId="77777777" w:rsidTr="0009079E">
        <w:trPr>
          <w:cantSplit/>
          <w:trHeight w:val="431"/>
          <w:tblHeader/>
        </w:trPr>
        <w:tc>
          <w:tcPr>
            <w:tcW w:w="1152" w:type="dxa"/>
            <w:hideMark/>
          </w:tcPr>
          <w:p w14:paraId="4AF49617" w14:textId="74BDB935" w:rsidR="006C4C2E" w:rsidRPr="003B5280" w:rsidRDefault="006C4C2E" w:rsidP="006C4C2E">
            <w:pPr>
              <w:spacing w:before="120" w:after="120"/>
              <w:jc w:val="center"/>
              <w:rPr>
                <w:rFonts w:eastAsia="Times New Roman" w:cs="Arial"/>
                <w:color w:val="000000"/>
                <w:szCs w:val="24"/>
              </w:rPr>
            </w:pPr>
            <w:r w:rsidRPr="003B5280">
              <w:rPr>
                <w:rFonts w:eastAsia="Times New Roman" w:cs="Arial"/>
                <w:color w:val="000000"/>
                <w:szCs w:val="24"/>
              </w:rPr>
              <w:t>2018–19</w:t>
            </w:r>
          </w:p>
        </w:tc>
        <w:tc>
          <w:tcPr>
            <w:tcW w:w="864" w:type="dxa"/>
            <w:hideMark/>
          </w:tcPr>
          <w:p w14:paraId="334BE39C" w14:textId="5137A443"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167B81C" w14:textId="4115DFB9"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030EB4E3" w14:textId="621B9D95"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63E0A1B" w14:textId="60E7FDE7"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516A880" w14:textId="205D84F3"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14B1D4E" w14:textId="742390AE"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9AFF4E8" w14:textId="22C050CB"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E532B45" w14:textId="7AF8B2CD"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7AFC3D8" w14:textId="250B05F4"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CF8FDC6" w14:textId="49548E3C"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72C79A2" w14:textId="2BED2875"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0431A7C" w14:textId="48B15D0D"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695BF0B2" w14:textId="6852EDA3"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6C4C2E" w:rsidRPr="003B5280" w14:paraId="42239EE6" w14:textId="77777777" w:rsidTr="0009079E">
        <w:trPr>
          <w:cantSplit/>
          <w:trHeight w:val="306"/>
          <w:tblHeader/>
        </w:trPr>
        <w:tc>
          <w:tcPr>
            <w:tcW w:w="1152" w:type="dxa"/>
            <w:hideMark/>
          </w:tcPr>
          <w:p w14:paraId="0065FD0A" w14:textId="6A9DCB5E" w:rsidR="006C4C2E" w:rsidRPr="003B5280" w:rsidRDefault="006C4C2E" w:rsidP="006C4C2E">
            <w:pPr>
              <w:spacing w:before="120" w:after="120"/>
              <w:jc w:val="center"/>
              <w:rPr>
                <w:rFonts w:eastAsia="Times New Roman" w:cs="Arial"/>
                <w:color w:val="000000"/>
                <w:szCs w:val="24"/>
              </w:rPr>
            </w:pPr>
            <w:r w:rsidRPr="003B5280">
              <w:rPr>
                <w:rFonts w:eastAsia="Times New Roman" w:cs="Arial"/>
                <w:color w:val="000000"/>
                <w:szCs w:val="24"/>
              </w:rPr>
              <w:t>2019–20</w:t>
            </w:r>
          </w:p>
        </w:tc>
        <w:tc>
          <w:tcPr>
            <w:tcW w:w="864" w:type="dxa"/>
            <w:hideMark/>
          </w:tcPr>
          <w:p w14:paraId="6843BFE1" w14:textId="10A3A47C"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A250ECE" w14:textId="1D2E35E6"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4AB5B62C" w14:textId="3DCE534D"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81A9ECF" w14:textId="3F047849"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04B4975" w14:textId="3EC2113B"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34DFAAD" w14:textId="13724C57"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1968B5A" w14:textId="46E82E53"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76CC0A0" w14:textId="31F065E6"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226BE87" w14:textId="32F01AD0"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367F305" w14:textId="4BE166AB"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5E2E694" w14:textId="4435DA9C"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CB4747C" w14:textId="574BA61F"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61E5A624" w14:textId="7AD335AF"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6C4C2E" w:rsidRPr="003B5280" w14:paraId="59E641D8" w14:textId="77777777" w:rsidTr="0009079E">
        <w:trPr>
          <w:cantSplit/>
          <w:trHeight w:val="368"/>
          <w:tblHeader/>
        </w:trPr>
        <w:tc>
          <w:tcPr>
            <w:tcW w:w="1152" w:type="dxa"/>
          </w:tcPr>
          <w:p w14:paraId="6B93C601" w14:textId="0E4FA2C2" w:rsidR="006C4C2E" w:rsidRPr="003B5280" w:rsidRDefault="006C4C2E" w:rsidP="006C4C2E">
            <w:pPr>
              <w:spacing w:before="120" w:after="120"/>
              <w:jc w:val="center"/>
              <w:rPr>
                <w:rFonts w:eastAsia="Times New Roman" w:cs="Arial"/>
                <w:color w:val="000000"/>
                <w:szCs w:val="24"/>
              </w:rPr>
            </w:pPr>
            <w:r w:rsidRPr="003B5280">
              <w:rPr>
                <w:rFonts w:eastAsia="Times New Roman" w:cs="Arial"/>
                <w:color w:val="000000"/>
                <w:szCs w:val="24"/>
              </w:rPr>
              <w:t>2020–21</w:t>
            </w:r>
          </w:p>
        </w:tc>
        <w:tc>
          <w:tcPr>
            <w:tcW w:w="864" w:type="dxa"/>
            <w:hideMark/>
          </w:tcPr>
          <w:p w14:paraId="2832C4EE" w14:textId="57CC0632"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EB9AFFC" w14:textId="0FB8A107"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4A121FF" w14:textId="56CCB895"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4A23077" w14:textId="29875B8B"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D2A36BF" w14:textId="361BCBB1"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7831E59" w14:textId="22E75317"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C2FF175" w14:textId="5445F0EE"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64EE706" w14:textId="6E81F31B"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C01C2FF" w14:textId="404167BE"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AA2872D" w14:textId="212C83EB"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828C1AF" w14:textId="61105ECC"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E9B259F" w14:textId="0C30CA68"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00FF36CF" w14:textId="34D8AA67"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6C4C2E" w:rsidRPr="003B5280" w14:paraId="7682D9C4" w14:textId="77777777" w:rsidTr="0009079E">
        <w:trPr>
          <w:cantSplit/>
          <w:trHeight w:val="359"/>
          <w:tblHeader/>
        </w:trPr>
        <w:tc>
          <w:tcPr>
            <w:tcW w:w="1152" w:type="dxa"/>
          </w:tcPr>
          <w:p w14:paraId="7178E078" w14:textId="5C5A7756" w:rsidR="006C4C2E" w:rsidRPr="003B5280" w:rsidRDefault="006C4C2E" w:rsidP="006C4C2E">
            <w:pPr>
              <w:spacing w:before="120" w:after="120"/>
              <w:jc w:val="center"/>
              <w:rPr>
                <w:rFonts w:eastAsia="Times New Roman" w:cs="Arial"/>
                <w:color w:val="000000"/>
                <w:szCs w:val="24"/>
              </w:rPr>
            </w:pPr>
            <w:r w:rsidRPr="003B5280">
              <w:rPr>
                <w:rFonts w:eastAsia="Times New Roman" w:cs="Arial"/>
                <w:color w:val="000000"/>
                <w:szCs w:val="24"/>
              </w:rPr>
              <w:t>2021–22</w:t>
            </w:r>
          </w:p>
        </w:tc>
        <w:tc>
          <w:tcPr>
            <w:tcW w:w="864" w:type="dxa"/>
            <w:hideMark/>
          </w:tcPr>
          <w:p w14:paraId="04D3C8D4" w14:textId="7F7EAD46"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4BCC15A0" w14:textId="3E18093B"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F668632" w14:textId="427B09EC"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B371BA8" w14:textId="48CFA0DD"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C2CE0AA" w14:textId="6362152C"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0B38B11" w14:textId="1F6B56A6"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2EAAC39" w14:textId="1A38BEF1"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FDDBE27" w14:textId="0A5848C0"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8D4D363" w14:textId="2835B71F"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7BE802B" w14:textId="43CD8106"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247A733" w14:textId="4C11A6EE"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1E5FE23" w14:textId="46D1B4C6" w:rsidR="006C4C2E" w:rsidRPr="003B5280" w:rsidRDefault="006C4C2E" w:rsidP="006C4C2E">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3F533772" w14:textId="6DF5B5A0"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6C4C2E" w:rsidRPr="003B5280" w14:paraId="4BAB74EA" w14:textId="77777777" w:rsidTr="0009079E">
        <w:trPr>
          <w:cantSplit/>
          <w:trHeight w:val="288"/>
          <w:tblHeader/>
        </w:trPr>
        <w:tc>
          <w:tcPr>
            <w:tcW w:w="1152" w:type="dxa"/>
          </w:tcPr>
          <w:p w14:paraId="14E92DBD" w14:textId="5C219BCB" w:rsidR="006C4C2E" w:rsidRPr="003B5280" w:rsidRDefault="006C4C2E" w:rsidP="006C4C2E">
            <w:pPr>
              <w:spacing w:before="120" w:after="120"/>
              <w:jc w:val="center"/>
              <w:rPr>
                <w:rFonts w:eastAsia="Times New Roman" w:cs="Arial"/>
                <w:color w:val="000000"/>
                <w:szCs w:val="24"/>
              </w:rPr>
            </w:pPr>
            <w:r w:rsidRPr="003B5280">
              <w:rPr>
                <w:rFonts w:eastAsia="Times New Roman" w:cs="Arial"/>
                <w:color w:val="000000"/>
                <w:szCs w:val="24"/>
              </w:rPr>
              <w:t>2022–23</w:t>
            </w:r>
          </w:p>
        </w:tc>
        <w:tc>
          <w:tcPr>
            <w:tcW w:w="864" w:type="dxa"/>
            <w:noWrap/>
          </w:tcPr>
          <w:p w14:paraId="37C26A01" w14:textId="39CA56C8"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3869735E" w14:textId="3B26FF44"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407BB02B" w14:textId="05386E31"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4224559" w14:textId="605B0F0E"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1CB5E79" w14:textId="44D32AF3"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1F3F417" w14:textId="73E7E81B"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6E7EFAB" w14:textId="0E01ED49"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AE260BE" w14:textId="77EB9DA0"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9A628E5" w14:textId="2FBEE499"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67BCB29" w14:textId="3DDB94ED"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62DA1EF" w14:textId="5C3DC4BD"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FAA36F3" w14:textId="7610E439"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500ADC1F" w14:textId="38A40021"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6C4C2E" w:rsidRPr="003B5280" w14:paraId="4551BC62" w14:textId="77777777" w:rsidTr="0009079E">
        <w:trPr>
          <w:cantSplit/>
          <w:trHeight w:val="288"/>
          <w:tblHeader/>
        </w:trPr>
        <w:tc>
          <w:tcPr>
            <w:tcW w:w="1152" w:type="dxa"/>
            <w:hideMark/>
          </w:tcPr>
          <w:p w14:paraId="0BB1252E" w14:textId="60C3A460" w:rsidR="006C4C2E" w:rsidRPr="003B5280" w:rsidRDefault="006C4C2E" w:rsidP="006C4C2E">
            <w:pPr>
              <w:spacing w:before="120" w:after="120"/>
              <w:jc w:val="center"/>
              <w:rPr>
                <w:rFonts w:eastAsia="Times New Roman" w:cs="Arial"/>
                <w:color w:val="000000"/>
                <w:szCs w:val="24"/>
              </w:rPr>
            </w:pPr>
            <w:r w:rsidRPr="003B5280">
              <w:rPr>
                <w:rFonts w:eastAsia="Times New Roman" w:cs="Arial"/>
                <w:color w:val="000000"/>
                <w:szCs w:val="24"/>
              </w:rPr>
              <w:t>Ave</w:t>
            </w:r>
            <w:r w:rsidR="00520438">
              <w:rPr>
                <w:rFonts w:eastAsia="Times New Roman" w:cs="Arial"/>
                <w:color w:val="000000"/>
                <w:szCs w:val="24"/>
              </w:rPr>
              <w:t>rage</w:t>
            </w:r>
          </w:p>
        </w:tc>
        <w:tc>
          <w:tcPr>
            <w:tcW w:w="864" w:type="dxa"/>
            <w:noWrap/>
          </w:tcPr>
          <w:p w14:paraId="6AADADAB" w14:textId="2667CAD4"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23EC6A44" w14:textId="76DCDB3D"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3FB570D2" w14:textId="11D3A428"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EB5F205" w14:textId="7F4D42B5"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5127978" w14:textId="52051217"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0CAA74C" w14:textId="2793CB68"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980B2A6" w14:textId="6BEF2075"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952724E" w14:textId="4FBD13E0"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AF80436" w14:textId="23B05D75"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7C65858" w14:textId="3FFE0641"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F3801CE" w14:textId="0F42C0A9"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2AA33E0" w14:textId="0EE5CD18"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7694CB8C" w14:textId="2845A9E4" w:rsidR="006C4C2E" w:rsidRPr="003B5280" w:rsidRDefault="006C4C2E" w:rsidP="006C4C2E">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421E8559" w14:textId="77777777" w:rsidR="006C4C2E" w:rsidRDefault="006C4C2E" w:rsidP="006C4C2E">
      <w:pPr>
        <w:spacing w:before="240"/>
        <w:rPr>
          <w:rFonts w:cs="Arial"/>
          <w:b/>
          <w:szCs w:val="24"/>
        </w:rPr>
      </w:pPr>
      <w:r>
        <w:rPr>
          <w:rFonts w:cs="Arial"/>
          <w:b/>
          <w:szCs w:val="24"/>
        </w:rPr>
        <w:t>Column Headers:</w:t>
      </w:r>
    </w:p>
    <w:p w14:paraId="27EE757C" w14:textId="0A73DB23" w:rsidR="006C4C2E" w:rsidRPr="00EF1265" w:rsidRDefault="006C4C2E" w:rsidP="0092422D">
      <w:pPr>
        <w:pStyle w:val="ListParagraph"/>
        <w:numPr>
          <w:ilvl w:val="0"/>
          <w:numId w:val="16"/>
        </w:numPr>
        <w:spacing w:after="120"/>
        <w:ind w:left="810" w:hanging="450"/>
        <w:contextualSpacing w:val="0"/>
        <w:rPr>
          <w:rFonts w:cs="Arial"/>
          <w:szCs w:val="24"/>
        </w:rPr>
      </w:pPr>
      <w:r w:rsidRPr="00EF1265">
        <w:rPr>
          <w:rFonts w:cs="Arial"/>
          <w:szCs w:val="24"/>
        </w:rPr>
        <w:t>Program Year</w:t>
      </w:r>
      <w:r w:rsidR="004D0D03" w:rsidRPr="00EF1265">
        <w:rPr>
          <w:rFonts w:cs="Arial"/>
          <w:szCs w:val="24"/>
        </w:rPr>
        <w:t xml:space="preserve"> (July 1–June 30)</w:t>
      </w:r>
    </w:p>
    <w:p w14:paraId="021DDAD6" w14:textId="2843489C" w:rsidR="006C4C2E" w:rsidRPr="00EF1265" w:rsidRDefault="0067414C" w:rsidP="0092422D">
      <w:pPr>
        <w:pStyle w:val="ListParagraph"/>
        <w:numPr>
          <w:ilvl w:val="0"/>
          <w:numId w:val="16"/>
        </w:numPr>
        <w:spacing w:after="120"/>
        <w:ind w:left="810" w:hanging="450"/>
        <w:contextualSpacing w:val="0"/>
        <w:rPr>
          <w:rFonts w:cs="Arial"/>
          <w:szCs w:val="24"/>
        </w:rPr>
      </w:pPr>
      <w:r w:rsidRPr="00EF1265">
        <w:rPr>
          <w:rFonts w:cs="Arial"/>
          <w:szCs w:val="24"/>
        </w:rPr>
        <w:t>Proposed LEA</w:t>
      </w:r>
      <w:r w:rsidR="006C4C2E" w:rsidRPr="00EF1265">
        <w:rPr>
          <w:rFonts w:cs="Arial"/>
          <w:szCs w:val="24"/>
        </w:rPr>
        <w:t xml:space="preserve"> Target</w:t>
      </w:r>
    </w:p>
    <w:p w14:paraId="4E60ED7A" w14:textId="277DDA53" w:rsidR="006C4C2E" w:rsidRPr="00EF1265" w:rsidRDefault="006C4C2E" w:rsidP="0092422D">
      <w:pPr>
        <w:pStyle w:val="ListParagraph"/>
        <w:numPr>
          <w:ilvl w:val="0"/>
          <w:numId w:val="16"/>
        </w:numPr>
        <w:spacing w:after="120"/>
        <w:ind w:left="810" w:hanging="450"/>
        <w:contextualSpacing w:val="0"/>
        <w:rPr>
          <w:rFonts w:cs="Arial"/>
          <w:szCs w:val="24"/>
        </w:rPr>
      </w:pPr>
      <w:r w:rsidRPr="00EF1265">
        <w:rPr>
          <w:rFonts w:cs="Arial"/>
          <w:szCs w:val="24"/>
        </w:rPr>
        <w:t xml:space="preserve">90 Percent of </w:t>
      </w:r>
      <w:r w:rsidR="002968E7" w:rsidRPr="00EF1265">
        <w:rPr>
          <w:rFonts w:cs="Arial"/>
          <w:szCs w:val="24"/>
        </w:rPr>
        <w:t xml:space="preserve">Proposed LEA </w:t>
      </w:r>
      <w:r w:rsidRPr="00EF1265">
        <w:rPr>
          <w:rFonts w:cs="Arial"/>
          <w:szCs w:val="24"/>
        </w:rPr>
        <w:t>Target</w:t>
      </w:r>
    </w:p>
    <w:p w14:paraId="778341D4" w14:textId="5F6C7576" w:rsidR="006C4C2E" w:rsidRPr="00EF1265" w:rsidRDefault="006C4C2E" w:rsidP="0092422D">
      <w:pPr>
        <w:pStyle w:val="ListParagraph"/>
        <w:numPr>
          <w:ilvl w:val="0"/>
          <w:numId w:val="16"/>
        </w:numPr>
        <w:spacing w:after="120"/>
        <w:ind w:left="810" w:hanging="450"/>
        <w:contextualSpacing w:val="0"/>
        <w:rPr>
          <w:rFonts w:cs="Arial"/>
          <w:szCs w:val="24"/>
        </w:rPr>
      </w:pPr>
      <w:r w:rsidRPr="00EF1265">
        <w:rPr>
          <w:rFonts w:cs="Arial"/>
          <w:szCs w:val="24"/>
        </w:rPr>
        <w:lastRenderedPageBreak/>
        <w:t>All CTE Completers</w:t>
      </w:r>
      <w:r w:rsidR="008C64D3" w:rsidRPr="00EF1265">
        <w:rPr>
          <w:rFonts w:cs="Arial"/>
          <w:szCs w:val="24"/>
        </w:rPr>
        <w:t>, as defined within the CCI</w:t>
      </w:r>
    </w:p>
    <w:p w14:paraId="01815110" w14:textId="762576FF" w:rsidR="006C4C2E" w:rsidRDefault="006C4C2E" w:rsidP="0092422D">
      <w:pPr>
        <w:pStyle w:val="ListParagraph"/>
        <w:numPr>
          <w:ilvl w:val="0"/>
          <w:numId w:val="16"/>
        </w:numPr>
        <w:spacing w:after="120"/>
        <w:ind w:left="810" w:hanging="450"/>
        <w:contextualSpacing w:val="0"/>
        <w:rPr>
          <w:rFonts w:cs="Arial"/>
          <w:szCs w:val="24"/>
        </w:rPr>
      </w:pPr>
      <w:r w:rsidRPr="00EF1265">
        <w:rPr>
          <w:rFonts w:cs="Arial"/>
          <w:szCs w:val="24"/>
        </w:rPr>
        <w:t>CTE Completers with</w:t>
      </w:r>
      <w:r w:rsidRPr="0003727F">
        <w:rPr>
          <w:rFonts w:cs="Arial"/>
          <w:szCs w:val="24"/>
        </w:rPr>
        <w:t xml:space="preserve"> Disabilities</w:t>
      </w:r>
    </w:p>
    <w:p w14:paraId="590F8DC8" w14:textId="77777777" w:rsidR="006C4C2E" w:rsidRDefault="006C4C2E" w:rsidP="0092422D">
      <w:pPr>
        <w:pStyle w:val="ListParagraph"/>
        <w:numPr>
          <w:ilvl w:val="0"/>
          <w:numId w:val="16"/>
        </w:numPr>
        <w:spacing w:after="120"/>
        <w:ind w:left="810" w:hanging="450"/>
        <w:contextualSpacing w:val="0"/>
        <w:rPr>
          <w:rFonts w:cs="Arial"/>
          <w:szCs w:val="24"/>
        </w:rPr>
      </w:pPr>
      <w:r>
        <w:rPr>
          <w:rFonts w:cs="Arial"/>
          <w:szCs w:val="24"/>
        </w:rPr>
        <w:t xml:space="preserve">CTE Completers who are </w:t>
      </w:r>
      <w:r w:rsidRPr="0003727F">
        <w:rPr>
          <w:rFonts w:cs="Arial"/>
          <w:szCs w:val="24"/>
        </w:rPr>
        <w:t>Economically Disadvantaged</w:t>
      </w:r>
    </w:p>
    <w:p w14:paraId="44BF09A0" w14:textId="77777777" w:rsidR="006C4C2E" w:rsidRDefault="006C4C2E" w:rsidP="0092422D">
      <w:pPr>
        <w:pStyle w:val="ListParagraph"/>
        <w:numPr>
          <w:ilvl w:val="0"/>
          <w:numId w:val="16"/>
        </w:numPr>
        <w:spacing w:after="120"/>
        <w:ind w:left="810" w:hanging="450"/>
        <w:contextualSpacing w:val="0"/>
        <w:rPr>
          <w:rFonts w:cs="Arial"/>
          <w:szCs w:val="24"/>
        </w:rPr>
      </w:pPr>
      <w:r>
        <w:rPr>
          <w:rFonts w:cs="Arial"/>
          <w:szCs w:val="24"/>
        </w:rPr>
        <w:t xml:space="preserve">CTE Completers enrolled in </w:t>
      </w:r>
      <w:r w:rsidRPr="0003727F">
        <w:rPr>
          <w:rFonts w:cs="Arial"/>
          <w:szCs w:val="24"/>
        </w:rPr>
        <w:t>Non-Trad</w:t>
      </w:r>
      <w:r>
        <w:rPr>
          <w:rFonts w:cs="Arial"/>
          <w:szCs w:val="24"/>
        </w:rPr>
        <w:t>itional career</w:t>
      </w:r>
      <w:r w:rsidRPr="0003727F">
        <w:rPr>
          <w:rFonts w:cs="Arial"/>
          <w:szCs w:val="24"/>
        </w:rPr>
        <w:t>s</w:t>
      </w:r>
    </w:p>
    <w:p w14:paraId="6FE10781" w14:textId="77777777" w:rsidR="006C4C2E" w:rsidRDefault="006C4C2E" w:rsidP="0092422D">
      <w:pPr>
        <w:pStyle w:val="ListParagraph"/>
        <w:numPr>
          <w:ilvl w:val="0"/>
          <w:numId w:val="16"/>
        </w:numPr>
        <w:spacing w:after="120"/>
        <w:ind w:left="810" w:hanging="450"/>
        <w:contextualSpacing w:val="0"/>
        <w:rPr>
          <w:rFonts w:cs="Arial"/>
          <w:szCs w:val="24"/>
        </w:rPr>
      </w:pPr>
      <w:r>
        <w:rPr>
          <w:rFonts w:cs="Arial"/>
          <w:szCs w:val="24"/>
        </w:rPr>
        <w:t xml:space="preserve">CTE Completers who are </w:t>
      </w:r>
      <w:r w:rsidRPr="0003727F">
        <w:rPr>
          <w:rFonts w:cs="Arial"/>
          <w:szCs w:val="24"/>
        </w:rPr>
        <w:t>Single Parents</w:t>
      </w:r>
    </w:p>
    <w:p w14:paraId="26E9CB89" w14:textId="77777777" w:rsidR="006C4C2E" w:rsidRDefault="006C4C2E" w:rsidP="0092422D">
      <w:pPr>
        <w:pStyle w:val="ListParagraph"/>
        <w:numPr>
          <w:ilvl w:val="0"/>
          <w:numId w:val="16"/>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7232215B" w14:textId="77777777" w:rsidR="006C4C2E" w:rsidRDefault="006C4C2E" w:rsidP="0092422D">
      <w:pPr>
        <w:pStyle w:val="ListParagraph"/>
        <w:numPr>
          <w:ilvl w:val="0"/>
          <w:numId w:val="16"/>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0836910E" w14:textId="77777777" w:rsidR="006C4C2E" w:rsidRDefault="006C4C2E" w:rsidP="0092422D">
      <w:pPr>
        <w:pStyle w:val="ListParagraph"/>
        <w:numPr>
          <w:ilvl w:val="0"/>
          <w:numId w:val="16"/>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30677644" w14:textId="6AA1DEA3" w:rsidR="006C4C2E" w:rsidRDefault="006C4C2E" w:rsidP="0092422D">
      <w:pPr>
        <w:pStyle w:val="ListParagraph"/>
        <w:numPr>
          <w:ilvl w:val="0"/>
          <w:numId w:val="16"/>
        </w:numPr>
        <w:spacing w:after="120"/>
        <w:ind w:left="810" w:hanging="450"/>
        <w:contextualSpacing w:val="0"/>
        <w:rPr>
          <w:rFonts w:cs="Arial"/>
          <w:szCs w:val="24"/>
        </w:rPr>
      </w:pPr>
      <w:r>
        <w:rPr>
          <w:rFonts w:cs="Arial"/>
          <w:szCs w:val="24"/>
        </w:rPr>
        <w:t xml:space="preserve">CTE Completers who </w:t>
      </w:r>
      <w:r w:rsidR="00D11A57">
        <w:rPr>
          <w:rFonts w:cs="Arial"/>
          <w:szCs w:val="24"/>
        </w:rPr>
        <w:t xml:space="preserve">have been or </w:t>
      </w:r>
      <w:r>
        <w:rPr>
          <w:rFonts w:cs="Arial"/>
          <w:szCs w:val="24"/>
        </w:rPr>
        <w:t>are in</w:t>
      </w:r>
      <w:r w:rsidR="00D11A57">
        <w:rPr>
          <w:rFonts w:cs="Arial"/>
          <w:szCs w:val="24"/>
        </w:rPr>
        <w:t xml:space="preserve"> the</w:t>
      </w:r>
      <w:r>
        <w:rPr>
          <w:rFonts w:cs="Arial"/>
          <w:szCs w:val="24"/>
        </w:rPr>
        <w:t xml:space="preserve"> </w:t>
      </w:r>
      <w:r w:rsidRPr="0003727F">
        <w:rPr>
          <w:rFonts w:cs="Arial"/>
          <w:szCs w:val="24"/>
        </w:rPr>
        <w:t>Foster</w:t>
      </w:r>
      <w:r>
        <w:rPr>
          <w:rFonts w:cs="Arial"/>
          <w:szCs w:val="24"/>
        </w:rPr>
        <w:t xml:space="preserve"> Care</w:t>
      </w:r>
      <w:r w:rsidR="00D11A57">
        <w:rPr>
          <w:rFonts w:cs="Arial"/>
          <w:szCs w:val="24"/>
        </w:rPr>
        <w:t xml:space="preserve"> System</w:t>
      </w:r>
    </w:p>
    <w:p w14:paraId="0C30E0AE" w14:textId="165315E4" w:rsidR="006C4C2E" w:rsidRDefault="006C4C2E" w:rsidP="0092422D">
      <w:pPr>
        <w:pStyle w:val="ListParagraph"/>
        <w:numPr>
          <w:ilvl w:val="0"/>
          <w:numId w:val="16"/>
        </w:numPr>
        <w:spacing w:after="120"/>
        <w:ind w:left="810" w:hanging="450"/>
        <w:contextualSpacing w:val="0"/>
        <w:rPr>
          <w:rFonts w:cs="Arial"/>
          <w:szCs w:val="24"/>
        </w:rPr>
      </w:pPr>
      <w:r>
        <w:rPr>
          <w:rFonts w:cs="Arial"/>
          <w:szCs w:val="24"/>
        </w:rPr>
        <w:t xml:space="preserve">CTE Completers who has a </w:t>
      </w:r>
      <w:r w:rsidR="00A87306">
        <w:rPr>
          <w:rFonts w:cs="Arial"/>
          <w:szCs w:val="24"/>
        </w:rPr>
        <w:t>p</w:t>
      </w:r>
      <w:r w:rsidR="00A87306" w:rsidRPr="0003727F">
        <w:rPr>
          <w:rFonts w:cs="Arial"/>
          <w:szCs w:val="24"/>
        </w:rPr>
        <w:t xml:space="preserve">arent </w:t>
      </w:r>
      <w:r w:rsidRPr="0003727F">
        <w:rPr>
          <w:rFonts w:cs="Arial"/>
          <w:szCs w:val="24"/>
        </w:rPr>
        <w:t>on Active Duty</w:t>
      </w:r>
    </w:p>
    <w:p w14:paraId="4A281BBF" w14:textId="77777777" w:rsidR="006C4C2E" w:rsidRPr="00302A57" w:rsidRDefault="006C4C2E" w:rsidP="0092422D">
      <w:pPr>
        <w:pStyle w:val="ListParagraph"/>
        <w:numPr>
          <w:ilvl w:val="0"/>
          <w:numId w:val="16"/>
        </w:numPr>
        <w:spacing w:after="120"/>
        <w:ind w:left="810" w:hanging="450"/>
        <w:contextualSpacing w:val="0"/>
        <w:rPr>
          <w:rFonts w:cs="Arial"/>
          <w:szCs w:val="24"/>
        </w:rPr>
      </w:pPr>
      <w:r w:rsidRPr="0003727F">
        <w:rPr>
          <w:rFonts w:cs="Arial"/>
          <w:szCs w:val="24"/>
        </w:rPr>
        <w:t>Goal Met (Yes/No)</w:t>
      </w:r>
    </w:p>
    <w:p w14:paraId="44EBB2D3" w14:textId="3845472A" w:rsidR="002E47BE" w:rsidRPr="003B5280" w:rsidRDefault="0085366E" w:rsidP="006C4C2E">
      <w:pPr>
        <w:spacing w:before="240"/>
        <w:rPr>
          <w:rFonts w:cs="Arial"/>
          <w:szCs w:val="24"/>
        </w:rPr>
      </w:pPr>
      <w:r w:rsidRPr="006C4C2E">
        <w:rPr>
          <w:rFonts w:cs="Arial"/>
          <w:b/>
          <w:szCs w:val="24"/>
        </w:rPr>
        <w:t>Note:</w:t>
      </w:r>
      <w:r w:rsidR="003D5447">
        <w:rPr>
          <w:rFonts w:cs="Arial"/>
          <w:szCs w:val="24"/>
        </w:rPr>
        <w:t xml:space="preserve"> </w:t>
      </w:r>
      <w:r w:rsidRPr="00EF1265">
        <w:rPr>
          <w:rFonts w:cs="Arial"/>
          <w:szCs w:val="24"/>
        </w:rPr>
        <w:t xml:space="preserve">The </w:t>
      </w:r>
      <w:r w:rsidR="002C12C2" w:rsidRPr="00EF1265">
        <w:rPr>
          <w:rFonts w:cs="Arial"/>
          <w:szCs w:val="24"/>
        </w:rPr>
        <w:t xml:space="preserve">5S3 </w:t>
      </w:r>
      <w:r w:rsidRPr="00EF1265">
        <w:rPr>
          <w:rFonts w:cs="Arial"/>
          <w:szCs w:val="24"/>
        </w:rPr>
        <w:t>Perkins</w:t>
      </w:r>
      <w:r w:rsidR="00987C80" w:rsidRPr="00EF1265">
        <w:rPr>
          <w:rFonts w:cs="Arial"/>
          <w:szCs w:val="24"/>
        </w:rPr>
        <w:t xml:space="preserve"> V</w:t>
      </w:r>
      <w:r w:rsidRPr="00EF1265">
        <w:rPr>
          <w:rFonts w:cs="Arial"/>
          <w:szCs w:val="24"/>
        </w:rPr>
        <w:t xml:space="preserve"> indicator is optional and is not required </w:t>
      </w:r>
      <w:r w:rsidR="0067414C" w:rsidRPr="00EF1265">
        <w:rPr>
          <w:rFonts w:cs="Arial"/>
          <w:szCs w:val="24"/>
        </w:rPr>
        <w:t xml:space="preserve">to be collected </w:t>
      </w:r>
      <w:r w:rsidRPr="00EF1265">
        <w:rPr>
          <w:rFonts w:cs="Arial"/>
          <w:szCs w:val="24"/>
        </w:rPr>
        <w:t>under the federal Perkins V State Plan.</w:t>
      </w:r>
      <w:r w:rsidR="003D5447" w:rsidRPr="00EF1265">
        <w:rPr>
          <w:rFonts w:cs="Arial"/>
          <w:szCs w:val="24"/>
        </w:rPr>
        <w:t xml:space="preserve"> </w:t>
      </w:r>
      <w:r w:rsidRPr="00EF1265">
        <w:rPr>
          <w:rFonts w:cs="Arial"/>
          <w:szCs w:val="24"/>
        </w:rPr>
        <w:t>LEAs are e</w:t>
      </w:r>
      <w:r w:rsidRPr="003B5280">
        <w:rPr>
          <w:rFonts w:cs="Arial"/>
          <w:szCs w:val="24"/>
        </w:rPr>
        <w:t>ncouraged to explore how data for this indicator can be collected locally.</w:t>
      </w:r>
      <w:r w:rsidR="002E47BE" w:rsidRPr="003B5280">
        <w:rPr>
          <w:rFonts w:cs="Arial"/>
          <w:szCs w:val="24"/>
        </w:rPr>
        <w:br w:type="page"/>
      </w:r>
    </w:p>
    <w:p w14:paraId="681CE821" w14:textId="0E3F4B0A" w:rsidR="009D0E9F" w:rsidRPr="003B5280" w:rsidRDefault="00D271CD" w:rsidP="00EC088F">
      <w:pPr>
        <w:spacing w:before="480" w:after="120"/>
        <w:rPr>
          <w:rFonts w:cs="Arial"/>
          <w:b/>
          <w:szCs w:val="24"/>
        </w:rPr>
      </w:pPr>
      <w:r w:rsidRPr="003B5280">
        <w:rPr>
          <w:rFonts w:cs="Arial"/>
          <w:b/>
          <w:szCs w:val="24"/>
        </w:rPr>
        <w:lastRenderedPageBreak/>
        <w:t>5S4</w:t>
      </w:r>
      <w:r w:rsidR="009D0E9F" w:rsidRPr="003B5280">
        <w:rPr>
          <w:rFonts w:cs="Arial"/>
          <w:b/>
          <w:szCs w:val="24"/>
        </w:rPr>
        <w:t>: Program Quality—Other</w:t>
      </w:r>
      <w:r w:rsidR="006F2BF4" w:rsidRPr="003B5280">
        <w:rPr>
          <w:rStyle w:val="FootnoteReference"/>
          <w:rFonts w:cs="Arial"/>
          <w:b/>
          <w:szCs w:val="24"/>
        </w:rPr>
        <w:footnoteReference w:id="1"/>
      </w:r>
    </w:p>
    <w:tbl>
      <w:tblPr>
        <w:tblStyle w:val="TableGrid"/>
        <w:tblW w:w="12384" w:type="dxa"/>
        <w:tblLayout w:type="fixed"/>
        <w:tblLook w:val="04A0" w:firstRow="1" w:lastRow="0" w:firstColumn="1" w:lastColumn="0" w:noHBand="0" w:noVBand="1"/>
        <w:tblDescription w:val="5S4: Program Quality—Other, column headers are listed below the table."/>
      </w:tblPr>
      <w:tblGrid>
        <w:gridCol w:w="1152"/>
        <w:gridCol w:w="864"/>
        <w:gridCol w:w="864"/>
        <w:gridCol w:w="864"/>
        <w:gridCol w:w="864"/>
        <w:gridCol w:w="864"/>
        <w:gridCol w:w="864"/>
        <w:gridCol w:w="864"/>
        <w:gridCol w:w="864"/>
        <w:gridCol w:w="864"/>
        <w:gridCol w:w="864"/>
        <w:gridCol w:w="864"/>
        <w:gridCol w:w="864"/>
        <w:gridCol w:w="864"/>
      </w:tblGrid>
      <w:tr w:rsidR="006C4C2E" w:rsidRPr="003B5280" w14:paraId="763D2601" w14:textId="77777777" w:rsidTr="0009079E">
        <w:trPr>
          <w:cantSplit/>
          <w:trHeight w:val="441"/>
          <w:tblHeader/>
        </w:trPr>
        <w:tc>
          <w:tcPr>
            <w:tcW w:w="1152" w:type="dxa"/>
            <w:hideMark/>
          </w:tcPr>
          <w:p w14:paraId="38021A59" w14:textId="7183BE40"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A</w:t>
            </w:r>
          </w:p>
        </w:tc>
        <w:tc>
          <w:tcPr>
            <w:tcW w:w="864" w:type="dxa"/>
            <w:hideMark/>
          </w:tcPr>
          <w:p w14:paraId="41339ED1" w14:textId="70AD1151"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74608061" w14:textId="1BB9D8B9"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tcPr>
          <w:p w14:paraId="3529FBE1" w14:textId="1B18758D"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26B0BD48" w14:textId="1B19EA3A"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655A4520" w14:textId="2226C900"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531AD1E3" w14:textId="400399FF"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46F2D592" w14:textId="1FCECDC8"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6CF80F4A" w14:textId="6DE88070"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036F6E24" w14:textId="4EDD7144"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64E1100D" w14:textId="17A585E2"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2931ACAC" w14:textId="65946419"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71BA162D" w14:textId="53A1F9F2"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hideMark/>
          </w:tcPr>
          <w:p w14:paraId="0AF1B86F" w14:textId="4F1C8795" w:rsidR="006C4C2E" w:rsidRPr="003B5280" w:rsidRDefault="006C4C2E" w:rsidP="001A713B">
            <w:pPr>
              <w:spacing w:before="120" w:after="120"/>
              <w:jc w:val="center"/>
              <w:rPr>
                <w:rFonts w:eastAsia="Times New Roman" w:cs="Arial"/>
                <w:b/>
                <w:bCs/>
                <w:color w:val="000000"/>
                <w:szCs w:val="24"/>
              </w:rPr>
            </w:pPr>
            <w:r>
              <w:rPr>
                <w:rFonts w:eastAsia="Times New Roman" w:cs="Arial"/>
                <w:b/>
                <w:bCs/>
                <w:color w:val="000000"/>
                <w:szCs w:val="24"/>
              </w:rPr>
              <w:t>N</w:t>
            </w:r>
          </w:p>
        </w:tc>
      </w:tr>
      <w:tr w:rsidR="006C4C2E" w:rsidRPr="003B5280" w14:paraId="4216722F" w14:textId="77777777" w:rsidTr="0009079E">
        <w:trPr>
          <w:cantSplit/>
          <w:trHeight w:val="431"/>
          <w:tblHeader/>
        </w:trPr>
        <w:tc>
          <w:tcPr>
            <w:tcW w:w="1152" w:type="dxa"/>
            <w:hideMark/>
          </w:tcPr>
          <w:p w14:paraId="22E7F099" w14:textId="59755825" w:rsidR="006C4C2E" w:rsidRPr="003B5280" w:rsidRDefault="006C4C2E" w:rsidP="001A713B">
            <w:pPr>
              <w:spacing w:before="120" w:after="120"/>
              <w:rPr>
                <w:rFonts w:eastAsia="Times New Roman" w:cs="Arial"/>
                <w:color w:val="000000"/>
                <w:szCs w:val="24"/>
              </w:rPr>
            </w:pPr>
            <w:r w:rsidRPr="003B5280">
              <w:rPr>
                <w:rFonts w:eastAsia="Times New Roman" w:cs="Arial"/>
                <w:color w:val="000000"/>
                <w:szCs w:val="24"/>
              </w:rPr>
              <w:t>2018–19</w:t>
            </w:r>
          </w:p>
        </w:tc>
        <w:tc>
          <w:tcPr>
            <w:tcW w:w="864" w:type="dxa"/>
            <w:hideMark/>
          </w:tcPr>
          <w:p w14:paraId="76237341" w14:textId="5C4D66E2"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49098377" w14:textId="143D9DDF"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0D055A01" w14:textId="71D9AE48"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15A8FD0" w14:textId="3A4FF62F"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A4BE1ED" w14:textId="4F3C2D01"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C26FFE3" w14:textId="0EDB2FDE"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F33898C" w14:textId="72BFDB5E"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73090C8" w14:textId="602046FD"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D2F2916" w14:textId="0F471406"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548286D" w14:textId="0B63E118"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C43CBF7" w14:textId="7D2074B2"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FF4B1FF" w14:textId="6D13CAD3"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695D79CC" w14:textId="4EAB53DE"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6C4C2E" w:rsidRPr="003B5280" w14:paraId="72D5844B" w14:textId="77777777" w:rsidTr="0009079E">
        <w:trPr>
          <w:cantSplit/>
          <w:trHeight w:val="306"/>
          <w:tblHeader/>
        </w:trPr>
        <w:tc>
          <w:tcPr>
            <w:tcW w:w="1152" w:type="dxa"/>
            <w:hideMark/>
          </w:tcPr>
          <w:p w14:paraId="72273E34" w14:textId="094D47DF" w:rsidR="006C4C2E" w:rsidRPr="003B5280" w:rsidRDefault="006C4C2E" w:rsidP="001A713B">
            <w:pPr>
              <w:spacing w:before="120" w:after="120"/>
              <w:rPr>
                <w:rFonts w:eastAsia="Times New Roman" w:cs="Arial"/>
                <w:color w:val="000000"/>
                <w:szCs w:val="24"/>
              </w:rPr>
            </w:pPr>
            <w:r w:rsidRPr="003B5280">
              <w:rPr>
                <w:rFonts w:eastAsia="Times New Roman" w:cs="Arial"/>
                <w:color w:val="000000"/>
                <w:szCs w:val="24"/>
              </w:rPr>
              <w:t>2019–20</w:t>
            </w:r>
          </w:p>
        </w:tc>
        <w:tc>
          <w:tcPr>
            <w:tcW w:w="864" w:type="dxa"/>
            <w:hideMark/>
          </w:tcPr>
          <w:p w14:paraId="5F34070E" w14:textId="2520D54A"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9FF98D2" w14:textId="5B77ABB9"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D96B058" w14:textId="64A7CBED"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8F7E3B4" w14:textId="28A42C36"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8E75207" w14:textId="52976EDB"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D427DA8" w14:textId="09C821FB"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ADB68D3" w14:textId="454F8F19"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E515BD6" w14:textId="515030D9"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23D243F" w14:textId="34D7E0F4"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EA42FF8" w14:textId="11BF096C"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BD127F2" w14:textId="6129D8E2"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1F62323" w14:textId="2B590042"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0AAEE6B6" w14:textId="02982D25"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6C4C2E" w:rsidRPr="003B5280" w14:paraId="145D199D" w14:textId="77777777" w:rsidTr="0009079E">
        <w:trPr>
          <w:cantSplit/>
          <w:trHeight w:val="368"/>
          <w:tblHeader/>
        </w:trPr>
        <w:tc>
          <w:tcPr>
            <w:tcW w:w="1152" w:type="dxa"/>
          </w:tcPr>
          <w:p w14:paraId="04412996" w14:textId="21674C60" w:rsidR="006C4C2E" w:rsidRPr="003B5280" w:rsidRDefault="006C4C2E" w:rsidP="001A713B">
            <w:pPr>
              <w:spacing w:before="120" w:after="120"/>
              <w:rPr>
                <w:rFonts w:eastAsia="Times New Roman" w:cs="Arial"/>
                <w:color w:val="000000"/>
                <w:szCs w:val="24"/>
              </w:rPr>
            </w:pPr>
            <w:r w:rsidRPr="003B5280">
              <w:rPr>
                <w:rFonts w:eastAsia="Times New Roman" w:cs="Arial"/>
                <w:color w:val="000000"/>
                <w:szCs w:val="24"/>
              </w:rPr>
              <w:t>2020–21</w:t>
            </w:r>
          </w:p>
        </w:tc>
        <w:tc>
          <w:tcPr>
            <w:tcW w:w="864" w:type="dxa"/>
            <w:hideMark/>
          </w:tcPr>
          <w:p w14:paraId="37779864" w14:textId="4BA064A0"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021DF957" w14:textId="3EA41E97"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2F33D3F" w14:textId="08618706"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8816E08" w14:textId="3D40E3DE"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8671912" w14:textId="1684AC31"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639C485" w14:textId="5DCC54DA"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134FB42" w14:textId="183185EE"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897DDC1" w14:textId="0C6EE5FA"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5231998" w14:textId="58DDC203"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E99A5F3" w14:textId="68D93472"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7802AEE" w14:textId="1D7238A2"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AFBA328" w14:textId="106BA458"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02AF264D" w14:textId="1B3D499C"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6C4C2E" w:rsidRPr="003B5280" w14:paraId="2F87187C" w14:textId="77777777" w:rsidTr="0009079E">
        <w:trPr>
          <w:cantSplit/>
          <w:trHeight w:val="359"/>
          <w:tblHeader/>
        </w:trPr>
        <w:tc>
          <w:tcPr>
            <w:tcW w:w="1152" w:type="dxa"/>
          </w:tcPr>
          <w:p w14:paraId="52AC5402" w14:textId="5C13A224" w:rsidR="006C4C2E" w:rsidRPr="003B5280" w:rsidRDefault="006C4C2E" w:rsidP="001A713B">
            <w:pPr>
              <w:spacing w:before="120" w:after="120"/>
              <w:rPr>
                <w:rFonts w:eastAsia="Times New Roman" w:cs="Arial"/>
                <w:color w:val="000000"/>
                <w:szCs w:val="24"/>
              </w:rPr>
            </w:pPr>
            <w:r w:rsidRPr="003B5280">
              <w:rPr>
                <w:rFonts w:eastAsia="Times New Roman" w:cs="Arial"/>
                <w:color w:val="000000"/>
                <w:szCs w:val="24"/>
              </w:rPr>
              <w:t>2021–22</w:t>
            </w:r>
          </w:p>
        </w:tc>
        <w:tc>
          <w:tcPr>
            <w:tcW w:w="864" w:type="dxa"/>
            <w:hideMark/>
          </w:tcPr>
          <w:p w14:paraId="3382FB78" w14:textId="568CF60E"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42F5E9C2" w14:textId="76FFF4A2"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F159609" w14:textId="44E1D1FC"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A29B9F4" w14:textId="7D7283BA"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DCF81A9" w14:textId="7ACE851A"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CADF6D4" w14:textId="02E011A8"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8E2F2F6" w14:textId="3EEBB8C1"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58FC04D" w14:textId="157965F0"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6D12A67" w14:textId="4E68D0F8"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154A8DC" w14:textId="6FBDECCD"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7DEA191" w14:textId="41F37339"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2E90082" w14:textId="0C8C7892" w:rsidR="006C4C2E" w:rsidRPr="003B5280" w:rsidRDefault="006C4C2E" w:rsidP="001A713B">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hideMark/>
          </w:tcPr>
          <w:p w14:paraId="5FC54F7B" w14:textId="6C59CAC4"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6C4C2E" w:rsidRPr="003B5280" w14:paraId="1B3FB9CB" w14:textId="77777777" w:rsidTr="0009079E">
        <w:trPr>
          <w:cantSplit/>
          <w:trHeight w:val="288"/>
          <w:tblHeader/>
        </w:trPr>
        <w:tc>
          <w:tcPr>
            <w:tcW w:w="1152" w:type="dxa"/>
          </w:tcPr>
          <w:p w14:paraId="6CC31354" w14:textId="0F179EAC" w:rsidR="006C4C2E" w:rsidRPr="003B5280" w:rsidRDefault="006C4C2E" w:rsidP="001A713B">
            <w:pPr>
              <w:spacing w:before="120" w:after="120"/>
              <w:rPr>
                <w:rFonts w:eastAsia="Times New Roman" w:cs="Arial"/>
                <w:color w:val="000000"/>
                <w:szCs w:val="24"/>
              </w:rPr>
            </w:pPr>
            <w:r w:rsidRPr="003B5280">
              <w:rPr>
                <w:rFonts w:eastAsia="Times New Roman" w:cs="Arial"/>
                <w:color w:val="000000"/>
                <w:szCs w:val="24"/>
              </w:rPr>
              <w:t>2022–23</w:t>
            </w:r>
          </w:p>
        </w:tc>
        <w:tc>
          <w:tcPr>
            <w:tcW w:w="864" w:type="dxa"/>
            <w:noWrap/>
          </w:tcPr>
          <w:p w14:paraId="5356B6B7" w14:textId="78C8600F"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40AC70FC" w14:textId="5458E86E"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3277399B" w14:textId="2641831F"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2E9C2C8" w14:textId="2D346CBC"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CE23377" w14:textId="5FD52437"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CDD6102" w14:textId="69120111"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3DF381C" w14:textId="741B8DEA"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5784E5B" w14:textId="6D4871EA"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362DE23" w14:textId="262598CE"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2F0BFD3" w14:textId="64326A2F"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8FBFD10" w14:textId="3398196A"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16280896" w14:textId="03FA4026"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18DE17B2" w14:textId="53F21EE9"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6C4C2E" w:rsidRPr="003B5280" w14:paraId="336965E9" w14:textId="77777777" w:rsidTr="0009079E">
        <w:trPr>
          <w:cantSplit/>
          <w:trHeight w:val="288"/>
          <w:tblHeader/>
        </w:trPr>
        <w:tc>
          <w:tcPr>
            <w:tcW w:w="1152" w:type="dxa"/>
            <w:hideMark/>
          </w:tcPr>
          <w:p w14:paraId="76C76813" w14:textId="6941A984" w:rsidR="006C4C2E" w:rsidRPr="003B5280" w:rsidRDefault="006C4C2E" w:rsidP="001A713B">
            <w:pPr>
              <w:spacing w:before="120" w:after="120"/>
              <w:rPr>
                <w:rFonts w:eastAsia="Times New Roman" w:cs="Arial"/>
                <w:color w:val="000000"/>
                <w:szCs w:val="24"/>
              </w:rPr>
            </w:pPr>
            <w:r w:rsidRPr="003B5280">
              <w:rPr>
                <w:rFonts w:eastAsia="Times New Roman" w:cs="Arial"/>
                <w:color w:val="000000"/>
                <w:szCs w:val="24"/>
              </w:rPr>
              <w:t>Ave</w:t>
            </w:r>
            <w:r w:rsidR="00520438">
              <w:rPr>
                <w:rFonts w:eastAsia="Times New Roman" w:cs="Arial"/>
                <w:color w:val="000000"/>
                <w:szCs w:val="24"/>
              </w:rPr>
              <w:t>rage</w:t>
            </w:r>
          </w:p>
        </w:tc>
        <w:tc>
          <w:tcPr>
            <w:tcW w:w="864" w:type="dxa"/>
            <w:noWrap/>
          </w:tcPr>
          <w:p w14:paraId="5BEE5FBA" w14:textId="3D2163F7"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62DB4E51" w14:textId="4504D1F2"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12585AE9" w14:textId="64F71B3C"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2A45C2F" w14:textId="76DCC355"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671521C" w14:textId="0E3E7B5C"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467F09C" w14:textId="0E0F260E"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28674DA" w14:textId="7633B250"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B3DA36A" w14:textId="384C8EFD"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6B2F9A4" w14:textId="6C165759"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B1FE438" w14:textId="3021F090"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182F170" w14:textId="21168846"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7753F42" w14:textId="7876B59A"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6808C48E" w14:textId="12464F3B" w:rsidR="006C4C2E" w:rsidRPr="003B5280" w:rsidRDefault="006C4C2E" w:rsidP="001A713B">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4D33A59B" w14:textId="77777777" w:rsidR="006C4C2E" w:rsidRDefault="006C4C2E" w:rsidP="006C4C2E">
      <w:pPr>
        <w:spacing w:before="480"/>
        <w:rPr>
          <w:rFonts w:cs="Arial"/>
          <w:b/>
          <w:szCs w:val="24"/>
        </w:rPr>
      </w:pPr>
      <w:r>
        <w:rPr>
          <w:rFonts w:cs="Arial"/>
          <w:b/>
          <w:szCs w:val="24"/>
        </w:rPr>
        <w:lastRenderedPageBreak/>
        <w:t>Column Headers:</w:t>
      </w:r>
    </w:p>
    <w:p w14:paraId="5165146F" w14:textId="3C9E2CCF" w:rsidR="006C4C2E" w:rsidRPr="00EF1265" w:rsidRDefault="006C4C2E" w:rsidP="0092422D">
      <w:pPr>
        <w:pStyle w:val="ListParagraph"/>
        <w:numPr>
          <w:ilvl w:val="0"/>
          <w:numId w:val="17"/>
        </w:numPr>
        <w:spacing w:after="120"/>
        <w:ind w:left="810" w:hanging="450"/>
        <w:contextualSpacing w:val="0"/>
        <w:rPr>
          <w:rFonts w:cs="Arial"/>
          <w:szCs w:val="24"/>
        </w:rPr>
      </w:pPr>
      <w:r w:rsidRPr="00EF1265">
        <w:rPr>
          <w:rFonts w:cs="Arial"/>
          <w:szCs w:val="24"/>
        </w:rPr>
        <w:t>Program Year</w:t>
      </w:r>
      <w:r w:rsidR="004D0D03" w:rsidRPr="00EF1265">
        <w:rPr>
          <w:rFonts w:cs="Arial"/>
          <w:szCs w:val="24"/>
        </w:rPr>
        <w:t xml:space="preserve"> (July 1–June 30)</w:t>
      </w:r>
    </w:p>
    <w:p w14:paraId="2DCDBA18" w14:textId="47C93777" w:rsidR="006C4C2E" w:rsidRPr="00EF1265" w:rsidRDefault="002C12C2" w:rsidP="0092422D">
      <w:pPr>
        <w:pStyle w:val="ListParagraph"/>
        <w:numPr>
          <w:ilvl w:val="0"/>
          <w:numId w:val="17"/>
        </w:numPr>
        <w:spacing w:after="120"/>
        <w:ind w:left="810" w:hanging="450"/>
        <w:contextualSpacing w:val="0"/>
        <w:rPr>
          <w:rFonts w:cs="Arial"/>
          <w:szCs w:val="24"/>
        </w:rPr>
      </w:pPr>
      <w:r w:rsidRPr="00EF1265">
        <w:rPr>
          <w:rFonts w:cs="Arial"/>
          <w:szCs w:val="24"/>
        </w:rPr>
        <w:t>Proposed LEA</w:t>
      </w:r>
      <w:r w:rsidR="006C4C2E" w:rsidRPr="00EF1265">
        <w:rPr>
          <w:rFonts w:cs="Arial"/>
          <w:szCs w:val="24"/>
        </w:rPr>
        <w:t xml:space="preserve"> Target</w:t>
      </w:r>
    </w:p>
    <w:p w14:paraId="48690768" w14:textId="03B6F3E5" w:rsidR="006C4C2E" w:rsidRPr="00EF1265" w:rsidRDefault="006C4C2E" w:rsidP="0092422D">
      <w:pPr>
        <w:pStyle w:val="ListParagraph"/>
        <w:numPr>
          <w:ilvl w:val="0"/>
          <w:numId w:val="17"/>
        </w:numPr>
        <w:spacing w:after="120"/>
        <w:ind w:left="810" w:hanging="450"/>
        <w:contextualSpacing w:val="0"/>
        <w:rPr>
          <w:rFonts w:cs="Arial"/>
          <w:szCs w:val="24"/>
        </w:rPr>
      </w:pPr>
      <w:r w:rsidRPr="00EF1265">
        <w:rPr>
          <w:rFonts w:cs="Arial"/>
          <w:szCs w:val="24"/>
        </w:rPr>
        <w:t xml:space="preserve">90 Percent of </w:t>
      </w:r>
      <w:r w:rsidR="002C12C2" w:rsidRPr="00EF1265">
        <w:rPr>
          <w:rFonts w:cs="Arial"/>
          <w:szCs w:val="24"/>
        </w:rPr>
        <w:t>Proposed LEA</w:t>
      </w:r>
      <w:r w:rsidRPr="00EF1265">
        <w:rPr>
          <w:rFonts w:cs="Arial"/>
          <w:szCs w:val="24"/>
        </w:rPr>
        <w:t xml:space="preserve"> Target</w:t>
      </w:r>
    </w:p>
    <w:p w14:paraId="004DEEB6" w14:textId="2CA6505E" w:rsidR="006C4C2E" w:rsidRPr="00EF1265" w:rsidRDefault="006C4C2E" w:rsidP="0092422D">
      <w:pPr>
        <w:pStyle w:val="ListParagraph"/>
        <w:numPr>
          <w:ilvl w:val="0"/>
          <w:numId w:val="17"/>
        </w:numPr>
        <w:spacing w:after="120"/>
        <w:ind w:left="810" w:hanging="450"/>
        <w:contextualSpacing w:val="0"/>
        <w:rPr>
          <w:rFonts w:cs="Arial"/>
          <w:szCs w:val="24"/>
        </w:rPr>
      </w:pPr>
      <w:r w:rsidRPr="00EF1265">
        <w:rPr>
          <w:rFonts w:cs="Arial"/>
          <w:szCs w:val="24"/>
        </w:rPr>
        <w:t>All CTE Completers</w:t>
      </w:r>
      <w:r w:rsidR="008C64D3" w:rsidRPr="00EF1265">
        <w:rPr>
          <w:rFonts w:cs="Arial"/>
          <w:szCs w:val="24"/>
        </w:rPr>
        <w:t>, as defined within the CCI</w:t>
      </w:r>
    </w:p>
    <w:p w14:paraId="48CB6BFF" w14:textId="7AB84F05" w:rsidR="006C4C2E" w:rsidRPr="00EF1265" w:rsidRDefault="006C4C2E" w:rsidP="0092422D">
      <w:pPr>
        <w:pStyle w:val="ListParagraph"/>
        <w:numPr>
          <w:ilvl w:val="0"/>
          <w:numId w:val="17"/>
        </w:numPr>
        <w:spacing w:after="120"/>
        <w:ind w:left="810" w:hanging="450"/>
        <w:contextualSpacing w:val="0"/>
        <w:rPr>
          <w:rFonts w:cs="Arial"/>
          <w:szCs w:val="24"/>
        </w:rPr>
      </w:pPr>
      <w:r w:rsidRPr="00EF1265">
        <w:rPr>
          <w:rFonts w:cs="Arial"/>
          <w:szCs w:val="24"/>
        </w:rPr>
        <w:t>CTE Completers with Disabilities</w:t>
      </w:r>
    </w:p>
    <w:p w14:paraId="3EFAF21A" w14:textId="77777777" w:rsidR="006C4C2E" w:rsidRPr="00EF1265" w:rsidRDefault="006C4C2E" w:rsidP="0092422D">
      <w:pPr>
        <w:pStyle w:val="ListParagraph"/>
        <w:numPr>
          <w:ilvl w:val="0"/>
          <w:numId w:val="17"/>
        </w:numPr>
        <w:spacing w:after="120"/>
        <w:ind w:left="810" w:hanging="450"/>
        <w:contextualSpacing w:val="0"/>
        <w:rPr>
          <w:rFonts w:cs="Arial"/>
          <w:szCs w:val="24"/>
        </w:rPr>
      </w:pPr>
      <w:r w:rsidRPr="00EF1265">
        <w:rPr>
          <w:rFonts w:cs="Arial"/>
          <w:szCs w:val="24"/>
        </w:rPr>
        <w:t>CTE Completers who are Economically Disadvantaged</w:t>
      </w:r>
    </w:p>
    <w:p w14:paraId="3C2696DA" w14:textId="77777777" w:rsidR="006C4C2E" w:rsidRPr="00EF1265" w:rsidRDefault="006C4C2E" w:rsidP="0092422D">
      <w:pPr>
        <w:pStyle w:val="ListParagraph"/>
        <w:numPr>
          <w:ilvl w:val="0"/>
          <w:numId w:val="17"/>
        </w:numPr>
        <w:spacing w:after="120"/>
        <w:ind w:left="810" w:hanging="450"/>
        <w:contextualSpacing w:val="0"/>
        <w:rPr>
          <w:rFonts w:cs="Arial"/>
          <w:szCs w:val="24"/>
        </w:rPr>
      </w:pPr>
      <w:r w:rsidRPr="00EF1265">
        <w:rPr>
          <w:rFonts w:cs="Arial"/>
          <w:szCs w:val="24"/>
        </w:rPr>
        <w:t>CTE Completers enrolled in Non-Traditional careers</w:t>
      </w:r>
    </w:p>
    <w:p w14:paraId="2F760702" w14:textId="77777777" w:rsidR="006C4C2E" w:rsidRDefault="006C4C2E" w:rsidP="0092422D">
      <w:pPr>
        <w:pStyle w:val="ListParagraph"/>
        <w:numPr>
          <w:ilvl w:val="0"/>
          <w:numId w:val="17"/>
        </w:numPr>
        <w:spacing w:after="120"/>
        <w:ind w:left="810" w:hanging="450"/>
        <w:contextualSpacing w:val="0"/>
        <w:rPr>
          <w:rFonts w:cs="Arial"/>
          <w:szCs w:val="24"/>
        </w:rPr>
      </w:pPr>
      <w:r w:rsidRPr="00EF1265">
        <w:rPr>
          <w:rFonts w:cs="Arial"/>
          <w:szCs w:val="24"/>
        </w:rPr>
        <w:t>CTE Completers who are Single</w:t>
      </w:r>
      <w:r w:rsidRPr="0003727F">
        <w:rPr>
          <w:rFonts w:cs="Arial"/>
          <w:szCs w:val="24"/>
        </w:rPr>
        <w:t xml:space="preserve"> Parents</w:t>
      </w:r>
    </w:p>
    <w:p w14:paraId="5DF79B16" w14:textId="77777777" w:rsidR="006C4C2E" w:rsidRDefault="006C4C2E" w:rsidP="0092422D">
      <w:pPr>
        <w:pStyle w:val="ListParagraph"/>
        <w:numPr>
          <w:ilvl w:val="0"/>
          <w:numId w:val="17"/>
        </w:numPr>
        <w:spacing w:after="120"/>
        <w:ind w:left="810" w:hanging="450"/>
        <w:contextualSpacing w:val="0"/>
        <w:rPr>
          <w:rFonts w:cs="Arial"/>
          <w:szCs w:val="24"/>
        </w:rPr>
      </w:pPr>
      <w:r>
        <w:rPr>
          <w:rFonts w:cs="Arial"/>
          <w:szCs w:val="24"/>
        </w:rPr>
        <w:t xml:space="preserve">CTE Completers who are </w:t>
      </w:r>
      <w:r w:rsidRPr="0003727F">
        <w:rPr>
          <w:rFonts w:cs="Arial"/>
          <w:szCs w:val="24"/>
        </w:rPr>
        <w:t>Out-Of-Workforce</w:t>
      </w:r>
    </w:p>
    <w:p w14:paraId="7F058024" w14:textId="77777777" w:rsidR="006C4C2E" w:rsidRDefault="006C4C2E" w:rsidP="0092422D">
      <w:pPr>
        <w:pStyle w:val="ListParagraph"/>
        <w:numPr>
          <w:ilvl w:val="0"/>
          <w:numId w:val="17"/>
        </w:numPr>
        <w:spacing w:after="120"/>
        <w:ind w:left="810" w:hanging="450"/>
        <w:contextualSpacing w:val="0"/>
        <w:rPr>
          <w:rFonts w:cs="Arial"/>
          <w:szCs w:val="24"/>
        </w:rPr>
      </w:pPr>
      <w:r>
        <w:rPr>
          <w:rFonts w:cs="Arial"/>
          <w:szCs w:val="24"/>
        </w:rPr>
        <w:t xml:space="preserve">CTE Completers who are </w:t>
      </w:r>
      <w:r w:rsidRPr="0003727F">
        <w:rPr>
          <w:rFonts w:cs="Arial"/>
          <w:szCs w:val="24"/>
        </w:rPr>
        <w:t>English learners</w:t>
      </w:r>
    </w:p>
    <w:p w14:paraId="1111ED87" w14:textId="77777777" w:rsidR="006C4C2E" w:rsidRDefault="006C4C2E" w:rsidP="0092422D">
      <w:pPr>
        <w:pStyle w:val="ListParagraph"/>
        <w:numPr>
          <w:ilvl w:val="0"/>
          <w:numId w:val="17"/>
        </w:numPr>
        <w:spacing w:after="120"/>
        <w:ind w:left="810" w:hanging="450"/>
        <w:contextualSpacing w:val="0"/>
        <w:rPr>
          <w:rFonts w:cs="Arial"/>
          <w:szCs w:val="24"/>
        </w:rPr>
      </w:pPr>
      <w:r>
        <w:rPr>
          <w:rFonts w:cs="Arial"/>
          <w:szCs w:val="24"/>
        </w:rPr>
        <w:t xml:space="preserve">CTE Completers who are </w:t>
      </w:r>
      <w:r w:rsidRPr="0003727F">
        <w:rPr>
          <w:rFonts w:cs="Arial"/>
          <w:szCs w:val="24"/>
        </w:rPr>
        <w:t>Homeless</w:t>
      </w:r>
    </w:p>
    <w:p w14:paraId="77D1FEAD" w14:textId="58262444" w:rsidR="006C4C2E" w:rsidRDefault="006C4C2E" w:rsidP="0092422D">
      <w:pPr>
        <w:pStyle w:val="ListParagraph"/>
        <w:numPr>
          <w:ilvl w:val="0"/>
          <w:numId w:val="17"/>
        </w:numPr>
        <w:spacing w:after="120"/>
        <w:ind w:left="810" w:hanging="450"/>
        <w:contextualSpacing w:val="0"/>
        <w:rPr>
          <w:rFonts w:cs="Arial"/>
          <w:szCs w:val="24"/>
        </w:rPr>
      </w:pPr>
      <w:r>
        <w:rPr>
          <w:rFonts w:cs="Arial"/>
          <w:szCs w:val="24"/>
        </w:rPr>
        <w:t xml:space="preserve">CTE Completers who </w:t>
      </w:r>
      <w:r w:rsidR="00D11A57">
        <w:rPr>
          <w:rFonts w:cs="Arial"/>
          <w:szCs w:val="24"/>
        </w:rPr>
        <w:t xml:space="preserve">have been or </w:t>
      </w:r>
      <w:r>
        <w:rPr>
          <w:rFonts w:cs="Arial"/>
          <w:szCs w:val="24"/>
        </w:rPr>
        <w:t xml:space="preserve">are in </w:t>
      </w:r>
      <w:r w:rsidR="00D11A57">
        <w:rPr>
          <w:rFonts w:cs="Arial"/>
          <w:szCs w:val="24"/>
        </w:rPr>
        <w:t xml:space="preserve">the </w:t>
      </w:r>
      <w:r w:rsidRPr="0003727F">
        <w:rPr>
          <w:rFonts w:cs="Arial"/>
          <w:szCs w:val="24"/>
        </w:rPr>
        <w:t>Foster</w:t>
      </w:r>
      <w:r>
        <w:rPr>
          <w:rFonts w:cs="Arial"/>
          <w:szCs w:val="24"/>
        </w:rPr>
        <w:t xml:space="preserve"> Care</w:t>
      </w:r>
      <w:r w:rsidR="00D11A57">
        <w:rPr>
          <w:rFonts w:cs="Arial"/>
          <w:szCs w:val="24"/>
        </w:rPr>
        <w:t xml:space="preserve"> System</w:t>
      </w:r>
    </w:p>
    <w:p w14:paraId="4E241A40" w14:textId="0BBC6888" w:rsidR="006C4C2E" w:rsidRDefault="006C4C2E" w:rsidP="0092422D">
      <w:pPr>
        <w:pStyle w:val="ListParagraph"/>
        <w:numPr>
          <w:ilvl w:val="0"/>
          <w:numId w:val="17"/>
        </w:numPr>
        <w:spacing w:after="120"/>
        <w:ind w:left="810" w:hanging="450"/>
        <w:contextualSpacing w:val="0"/>
        <w:rPr>
          <w:rFonts w:cs="Arial"/>
          <w:szCs w:val="24"/>
        </w:rPr>
      </w:pPr>
      <w:r>
        <w:rPr>
          <w:rFonts w:cs="Arial"/>
          <w:szCs w:val="24"/>
        </w:rPr>
        <w:t xml:space="preserve">CTE Completers who has a </w:t>
      </w:r>
      <w:r w:rsidR="00A87306">
        <w:rPr>
          <w:rFonts w:cs="Arial"/>
          <w:szCs w:val="24"/>
        </w:rPr>
        <w:t>p</w:t>
      </w:r>
      <w:r w:rsidR="00A87306" w:rsidRPr="0003727F">
        <w:rPr>
          <w:rFonts w:cs="Arial"/>
          <w:szCs w:val="24"/>
        </w:rPr>
        <w:t xml:space="preserve">arent </w:t>
      </w:r>
      <w:r w:rsidRPr="0003727F">
        <w:rPr>
          <w:rFonts w:cs="Arial"/>
          <w:szCs w:val="24"/>
        </w:rPr>
        <w:t>on Active Duty</w:t>
      </w:r>
    </w:p>
    <w:p w14:paraId="5A0FD633" w14:textId="45FA5954" w:rsidR="006C4C2E" w:rsidRDefault="006C4C2E" w:rsidP="0092422D">
      <w:pPr>
        <w:pStyle w:val="ListParagraph"/>
        <w:numPr>
          <w:ilvl w:val="0"/>
          <w:numId w:val="17"/>
        </w:numPr>
        <w:spacing w:after="120"/>
        <w:ind w:left="810" w:hanging="450"/>
        <w:contextualSpacing w:val="0"/>
        <w:rPr>
          <w:rFonts w:cs="Arial"/>
          <w:szCs w:val="24"/>
        </w:rPr>
      </w:pPr>
      <w:r w:rsidRPr="0003727F">
        <w:rPr>
          <w:rFonts w:cs="Arial"/>
          <w:szCs w:val="24"/>
        </w:rPr>
        <w:t>Goal Met (Yes/No)</w:t>
      </w:r>
      <w:r>
        <w:rPr>
          <w:rFonts w:cs="Arial"/>
          <w:szCs w:val="24"/>
        </w:rPr>
        <w:br w:type="page"/>
      </w:r>
    </w:p>
    <w:p w14:paraId="33DA0039" w14:textId="7DBC7269" w:rsidR="00A83B79" w:rsidRPr="003B5280" w:rsidRDefault="00A83B79" w:rsidP="006C4C2E">
      <w:pPr>
        <w:spacing w:before="240" w:after="120"/>
        <w:rPr>
          <w:rFonts w:cs="Arial"/>
          <w:b/>
          <w:szCs w:val="24"/>
        </w:rPr>
      </w:pPr>
      <w:r w:rsidRPr="003B5280">
        <w:rPr>
          <w:rFonts w:cs="Arial"/>
          <w:b/>
          <w:szCs w:val="24"/>
        </w:rPr>
        <w:lastRenderedPageBreak/>
        <w:t>CTE Enrollment/Completion</w:t>
      </w:r>
    </w:p>
    <w:tbl>
      <w:tblPr>
        <w:tblStyle w:val="TableGrid"/>
        <w:tblW w:w="13248" w:type="dxa"/>
        <w:tblLayout w:type="fixed"/>
        <w:tblLook w:val="04A0" w:firstRow="1" w:lastRow="0" w:firstColumn="1" w:lastColumn="0" w:noHBand="0" w:noVBand="1"/>
        <w:tblDescription w:val="CTE Enrollment/Completion, column headers are listed below the table."/>
      </w:tblPr>
      <w:tblGrid>
        <w:gridCol w:w="1152"/>
        <w:gridCol w:w="864"/>
        <w:gridCol w:w="864"/>
        <w:gridCol w:w="864"/>
        <w:gridCol w:w="864"/>
        <w:gridCol w:w="864"/>
        <w:gridCol w:w="864"/>
        <w:gridCol w:w="864"/>
        <w:gridCol w:w="864"/>
        <w:gridCol w:w="864"/>
        <w:gridCol w:w="864"/>
        <w:gridCol w:w="864"/>
        <w:gridCol w:w="864"/>
        <w:gridCol w:w="864"/>
        <w:gridCol w:w="864"/>
      </w:tblGrid>
      <w:tr w:rsidR="002F4935" w:rsidRPr="003B5280" w14:paraId="4FE4653F" w14:textId="77777777" w:rsidTr="0009079E">
        <w:trPr>
          <w:cantSplit/>
          <w:trHeight w:val="441"/>
          <w:tblHeader/>
        </w:trPr>
        <w:tc>
          <w:tcPr>
            <w:tcW w:w="1152" w:type="dxa"/>
            <w:hideMark/>
          </w:tcPr>
          <w:p w14:paraId="4D476213" w14:textId="52451C5C"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A</w:t>
            </w:r>
          </w:p>
        </w:tc>
        <w:tc>
          <w:tcPr>
            <w:tcW w:w="864" w:type="dxa"/>
          </w:tcPr>
          <w:p w14:paraId="468A44CD" w14:textId="6A17ACDA"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B</w:t>
            </w:r>
          </w:p>
        </w:tc>
        <w:tc>
          <w:tcPr>
            <w:tcW w:w="864" w:type="dxa"/>
            <w:hideMark/>
          </w:tcPr>
          <w:p w14:paraId="417E3467" w14:textId="4804ED4B"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C</w:t>
            </w:r>
          </w:p>
        </w:tc>
        <w:tc>
          <w:tcPr>
            <w:tcW w:w="864" w:type="dxa"/>
            <w:hideMark/>
          </w:tcPr>
          <w:p w14:paraId="21AD3BA5" w14:textId="718E8FC0"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D</w:t>
            </w:r>
          </w:p>
        </w:tc>
        <w:tc>
          <w:tcPr>
            <w:tcW w:w="864" w:type="dxa"/>
          </w:tcPr>
          <w:p w14:paraId="64443AB3" w14:textId="4926660E"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E</w:t>
            </w:r>
          </w:p>
        </w:tc>
        <w:tc>
          <w:tcPr>
            <w:tcW w:w="864" w:type="dxa"/>
          </w:tcPr>
          <w:p w14:paraId="3DCD566E" w14:textId="4A39E550"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F</w:t>
            </w:r>
          </w:p>
        </w:tc>
        <w:tc>
          <w:tcPr>
            <w:tcW w:w="864" w:type="dxa"/>
          </w:tcPr>
          <w:p w14:paraId="155C3159" w14:textId="687D1AD0"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G</w:t>
            </w:r>
          </w:p>
        </w:tc>
        <w:tc>
          <w:tcPr>
            <w:tcW w:w="864" w:type="dxa"/>
          </w:tcPr>
          <w:p w14:paraId="39C2441E" w14:textId="1A3EEC08"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H</w:t>
            </w:r>
          </w:p>
        </w:tc>
        <w:tc>
          <w:tcPr>
            <w:tcW w:w="864" w:type="dxa"/>
          </w:tcPr>
          <w:p w14:paraId="02534217" w14:textId="718E6E8F"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I</w:t>
            </w:r>
          </w:p>
        </w:tc>
        <w:tc>
          <w:tcPr>
            <w:tcW w:w="864" w:type="dxa"/>
          </w:tcPr>
          <w:p w14:paraId="5EC93E3E" w14:textId="720568B3"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J</w:t>
            </w:r>
          </w:p>
        </w:tc>
        <w:tc>
          <w:tcPr>
            <w:tcW w:w="864" w:type="dxa"/>
          </w:tcPr>
          <w:p w14:paraId="7CC11DE5" w14:textId="079109DF"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K</w:t>
            </w:r>
          </w:p>
        </w:tc>
        <w:tc>
          <w:tcPr>
            <w:tcW w:w="864" w:type="dxa"/>
          </w:tcPr>
          <w:p w14:paraId="26BAB023" w14:textId="70D5C4EF"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L</w:t>
            </w:r>
          </w:p>
        </w:tc>
        <w:tc>
          <w:tcPr>
            <w:tcW w:w="864" w:type="dxa"/>
          </w:tcPr>
          <w:p w14:paraId="2AFA3615" w14:textId="25557916"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M</w:t>
            </w:r>
          </w:p>
        </w:tc>
        <w:tc>
          <w:tcPr>
            <w:tcW w:w="864" w:type="dxa"/>
          </w:tcPr>
          <w:p w14:paraId="0DFBE5BB" w14:textId="7BEC5F6A"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N</w:t>
            </w:r>
          </w:p>
        </w:tc>
        <w:tc>
          <w:tcPr>
            <w:tcW w:w="864" w:type="dxa"/>
          </w:tcPr>
          <w:p w14:paraId="54941487" w14:textId="23009173" w:rsidR="002F4935" w:rsidRPr="003B5280" w:rsidRDefault="001A713B" w:rsidP="00C51EB0">
            <w:pPr>
              <w:spacing w:before="120" w:after="120"/>
              <w:jc w:val="center"/>
              <w:rPr>
                <w:rFonts w:eastAsia="Times New Roman" w:cs="Arial"/>
                <w:b/>
                <w:bCs/>
                <w:color w:val="000000"/>
                <w:szCs w:val="24"/>
              </w:rPr>
            </w:pPr>
            <w:r>
              <w:rPr>
                <w:rFonts w:eastAsia="Times New Roman" w:cs="Arial"/>
                <w:b/>
                <w:bCs/>
                <w:color w:val="000000"/>
                <w:szCs w:val="24"/>
              </w:rPr>
              <w:t>O</w:t>
            </w:r>
          </w:p>
        </w:tc>
      </w:tr>
      <w:tr w:rsidR="004A765C" w:rsidRPr="003B5280" w14:paraId="3824C0DA" w14:textId="77777777" w:rsidTr="0009079E">
        <w:trPr>
          <w:cantSplit/>
          <w:trHeight w:val="431"/>
          <w:tblHeader/>
        </w:trPr>
        <w:tc>
          <w:tcPr>
            <w:tcW w:w="1152" w:type="dxa"/>
          </w:tcPr>
          <w:p w14:paraId="080CF270" w14:textId="54A128EE" w:rsidR="004A765C" w:rsidRPr="003B5280" w:rsidRDefault="004A765C" w:rsidP="00C51EB0">
            <w:pPr>
              <w:spacing w:before="120" w:after="120"/>
              <w:rPr>
                <w:rFonts w:eastAsia="Times New Roman" w:cs="Arial"/>
                <w:color w:val="000000"/>
                <w:szCs w:val="24"/>
              </w:rPr>
            </w:pPr>
            <w:r w:rsidRPr="003B5280">
              <w:rPr>
                <w:rFonts w:eastAsia="Times New Roman" w:cs="Arial"/>
                <w:color w:val="000000"/>
                <w:szCs w:val="24"/>
              </w:rPr>
              <w:t>2016–17</w:t>
            </w:r>
          </w:p>
        </w:tc>
        <w:tc>
          <w:tcPr>
            <w:tcW w:w="864" w:type="dxa"/>
          </w:tcPr>
          <w:p w14:paraId="73BD7047" w14:textId="0C552044"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45893978" w14:textId="0B8B6A5C"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C6E9D2A" w14:textId="3AE66C66"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hideMark/>
          </w:tcPr>
          <w:p w14:paraId="7A9035A9" w14:textId="7028F2D3"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96799B2" w14:textId="64B99302"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67FFA88" w14:textId="2EF976A4"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6BB2E70" w14:textId="63443DCD"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5F16244" w14:textId="55531ABC"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853B3E6" w14:textId="0404FA51"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E297FA8" w14:textId="55279740"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91328AC" w14:textId="0B1D859A"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F0C23C1" w14:textId="01CC9E70"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FC471B7" w14:textId="4B9229EF"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E4B41B6" w14:textId="0FD29D06"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2BB39736" w14:textId="77777777" w:rsidTr="0009079E">
        <w:trPr>
          <w:cantSplit/>
          <w:trHeight w:val="431"/>
          <w:tblHeader/>
        </w:trPr>
        <w:tc>
          <w:tcPr>
            <w:tcW w:w="1152" w:type="dxa"/>
          </w:tcPr>
          <w:p w14:paraId="75074DF3" w14:textId="258A392C" w:rsidR="004A765C" w:rsidRPr="003B5280" w:rsidRDefault="004A765C" w:rsidP="00C51EB0">
            <w:pPr>
              <w:spacing w:before="120" w:after="120"/>
              <w:rPr>
                <w:rFonts w:eastAsia="Times New Roman" w:cs="Arial"/>
                <w:color w:val="000000"/>
                <w:szCs w:val="24"/>
              </w:rPr>
            </w:pPr>
            <w:r w:rsidRPr="003B5280">
              <w:rPr>
                <w:rFonts w:eastAsia="Times New Roman" w:cs="Arial"/>
                <w:color w:val="000000"/>
                <w:szCs w:val="24"/>
              </w:rPr>
              <w:t>2017–18</w:t>
            </w:r>
          </w:p>
        </w:tc>
        <w:tc>
          <w:tcPr>
            <w:tcW w:w="864" w:type="dxa"/>
          </w:tcPr>
          <w:p w14:paraId="34464C8D" w14:textId="38C37DF6"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07F39F02" w14:textId="7E7C03EA"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827C4C7" w14:textId="34D94A97"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18B4D0D9" w14:textId="6DF872F9"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6BBCE467" w14:textId="3E499941"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8933FE0" w14:textId="334945A6"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40642F9" w14:textId="4C03CE58"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F44390E" w14:textId="70358BCD"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74D8575" w14:textId="4E03B111"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405BC43" w14:textId="6AE24771"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B141940" w14:textId="069B161A"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D198DF4" w14:textId="21E6D26E"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867C472" w14:textId="415F90CA"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FE83E87" w14:textId="1DDEB8FD"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r>
      <w:tr w:rsidR="004A765C" w:rsidRPr="003B5280" w14:paraId="447CFB29" w14:textId="77777777" w:rsidTr="0009079E">
        <w:trPr>
          <w:cantSplit/>
          <w:trHeight w:val="431"/>
          <w:tblHeader/>
        </w:trPr>
        <w:tc>
          <w:tcPr>
            <w:tcW w:w="1152" w:type="dxa"/>
          </w:tcPr>
          <w:p w14:paraId="23BCC81D" w14:textId="3D12A95D" w:rsidR="004A765C" w:rsidRPr="003B5280" w:rsidRDefault="004A765C" w:rsidP="00C51EB0">
            <w:pPr>
              <w:spacing w:before="120" w:after="120"/>
              <w:rPr>
                <w:rFonts w:eastAsia="Times New Roman" w:cs="Arial"/>
                <w:color w:val="000000"/>
                <w:szCs w:val="24"/>
              </w:rPr>
            </w:pPr>
            <w:r w:rsidRPr="003B5280">
              <w:rPr>
                <w:rFonts w:eastAsia="Times New Roman" w:cs="Arial"/>
                <w:color w:val="000000"/>
                <w:szCs w:val="24"/>
              </w:rPr>
              <w:t>2018–19</w:t>
            </w:r>
          </w:p>
        </w:tc>
        <w:tc>
          <w:tcPr>
            <w:tcW w:w="864" w:type="dxa"/>
          </w:tcPr>
          <w:p w14:paraId="1C55BDAE" w14:textId="3EC4151E"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205A7815" w14:textId="76AF268F"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9BD7620" w14:textId="0F0F4BEA"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noWrap/>
          </w:tcPr>
          <w:p w14:paraId="046981D2" w14:textId="6F5FB111"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5EA600BF" w14:textId="2889312D"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17786B7" w14:textId="1D01CF01"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177E078" w14:textId="490FDCE3"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EEB01BB" w14:textId="51413667"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8AE4E3B" w14:textId="7EACC97D"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1FC1701" w14:textId="05DBA80D"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F0B7EF2" w14:textId="06AB9CEB"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711CDE0" w14:textId="2F239217"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113DA8D" w14:textId="0A425C7E"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1B41457" w14:textId="046B722B"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r>
      <w:tr w:rsidR="004A765C" w:rsidRPr="003B5280" w14:paraId="001CC9FC" w14:textId="77777777" w:rsidTr="0009079E">
        <w:trPr>
          <w:cantSplit/>
          <w:trHeight w:val="306"/>
          <w:tblHeader/>
        </w:trPr>
        <w:tc>
          <w:tcPr>
            <w:tcW w:w="1152" w:type="dxa"/>
            <w:hideMark/>
          </w:tcPr>
          <w:p w14:paraId="09BC3E85" w14:textId="05867762" w:rsidR="004A765C" w:rsidRPr="003B5280" w:rsidRDefault="004A765C" w:rsidP="00C51EB0">
            <w:pPr>
              <w:spacing w:before="120" w:after="120"/>
              <w:rPr>
                <w:rFonts w:eastAsia="Times New Roman" w:cs="Arial"/>
                <w:color w:val="000000"/>
                <w:szCs w:val="24"/>
              </w:rPr>
            </w:pPr>
            <w:r w:rsidRPr="003B5280">
              <w:rPr>
                <w:rFonts w:eastAsia="Times New Roman" w:cs="Arial"/>
                <w:color w:val="000000"/>
                <w:szCs w:val="24"/>
              </w:rPr>
              <w:t>2019–20</w:t>
            </w:r>
          </w:p>
        </w:tc>
        <w:tc>
          <w:tcPr>
            <w:tcW w:w="864" w:type="dxa"/>
          </w:tcPr>
          <w:p w14:paraId="15B73A01" w14:textId="036AF612"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138E8FE" w14:textId="6A4AC39F"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F4F2DB0" w14:textId="25851720"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4B98BBD6" w14:textId="62B1CE81"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3D6AE72B" w14:textId="323047AB"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9334213" w14:textId="696F2573"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E7AAA7E" w14:textId="0099BEEB"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2EB8A93" w14:textId="4DD0DBDE"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1300B56" w14:textId="45BACB54"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B2FA53B" w14:textId="56CAA0B6"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0DE28AC0" w14:textId="00AFA310"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6F191B6" w14:textId="02A85BD1"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C6FC22B" w14:textId="2EE30FB6"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678B74D" w14:textId="29078E33"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65C486C8" w14:textId="77777777" w:rsidTr="0009079E">
        <w:trPr>
          <w:cantSplit/>
          <w:trHeight w:val="368"/>
          <w:tblHeader/>
        </w:trPr>
        <w:tc>
          <w:tcPr>
            <w:tcW w:w="1152" w:type="dxa"/>
          </w:tcPr>
          <w:p w14:paraId="6B7D872F" w14:textId="4E6BB395" w:rsidR="004A765C" w:rsidRPr="003B5280" w:rsidRDefault="004A765C" w:rsidP="00C51EB0">
            <w:pPr>
              <w:spacing w:before="120" w:after="120"/>
              <w:rPr>
                <w:rFonts w:eastAsia="Times New Roman" w:cs="Arial"/>
                <w:color w:val="000000"/>
                <w:szCs w:val="24"/>
              </w:rPr>
            </w:pPr>
            <w:r w:rsidRPr="003B5280">
              <w:rPr>
                <w:rFonts w:eastAsia="Times New Roman" w:cs="Arial"/>
                <w:color w:val="000000"/>
                <w:szCs w:val="24"/>
              </w:rPr>
              <w:t>2020–21</w:t>
            </w:r>
          </w:p>
        </w:tc>
        <w:tc>
          <w:tcPr>
            <w:tcW w:w="864" w:type="dxa"/>
          </w:tcPr>
          <w:p w14:paraId="49B81095" w14:textId="396EBFAB"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35610BC1" w14:textId="100214C3"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70CCCF8" w14:textId="6CAE275C"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71202879" w14:textId="345CBC89"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79BD96C0" w14:textId="013A2711"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94D3A0F" w14:textId="67FCAB4B"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22B94A76" w14:textId="253DF7AB"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96A51D5" w14:textId="608FB44E"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ED21E5D" w14:textId="2A17265D"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DE3A24A" w14:textId="3684437B"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0D5B5D1" w14:textId="6D0F5F6C"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1ACF0F6" w14:textId="0FD72424"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2A4E5A2" w14:textId="57DE8CF6"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4B0A50A4" w14:textId="21E7054F"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r w:rsidR="004A765C" w:rsidRPr="003B5280" w14:paraId="7DAF35B7" w14:textId="77777777" w:rsidTr="0009079E">
        <w:trPr>
          <w:cantSplit/>
          <w:trHeight w:val="359"/>
          <w:tblHeader/>
        </w:trPr>
        <w:tc>
          <w:tcPr>
            <w:tcW w:w="1152" w:type="dxa"/>
          </w:tcPr>
          <w:p w14:paraId="3F739361" w14:textId="0500106E" w:rsidR="004A765C" w:rsidRPr="003B5280" w:rsidRDefault="004A765C" w:rsidP="00C51EB0">
            <w:pPr>
              <w:spacing w:before="120" w:after="120"/>
              <w:rPr>
                <w:rFonts w:eastAsia="Times New Roman" w:cs="Arial"/>
                <w:color w:val="000000"/>
                <w:szCs w:val="24"/>
              </w:rPr>
            </w:pPr>
            <w:r w:rsidRPr="003B5280">
              <w:rPr>
                <w:rFonts w:eastAsia="Times New Roman" w:cs="Arial"/>
                <w:color w:val="000000"/>
                <w:szCs w:val="24"/>
              </w:rPr>
              <w:t>2021–22</w:t>
            </w:r>
          </w:p>
        </w:tc>
        <w:tc>
          <w:tcPr>
            <w:tcW w:w="864" w:type="dxa"/>
          </w:tcPr>
          <w:p w14:paraId="4FE9B938" w14:textId="50D85B56"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54737009" w14:textId="498C1D5E"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6B9DE92D" w14:textId="18239231"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hideMark/>
          </w:tcPr>
          <w:p w14:paraId="2407505F" w14:textId="08F18BF3"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c>
          <w:tcPr>
            <w:tcW w:w="864" w:type="dxa"/>
          </w:tcPr>
          <w:p w14:paraId="47A30B14" w14:textId="567A33EE"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4ECCB71" w14:textId="58F505A3"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1B458B57" w14:textId="78E4FADE"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5FF418D" w14:textId="542FC064"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C8299DC" w14:textId="3279470A"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79556C61" w14:textId="353A5B9A"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5D2BAED0" w14:textId="11667CB2"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FDE38DA" w14:textId="27923387"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3B37F47D" w14:textId="6B7F9716" w:rsidR="004A765C" w:rsidRPr="003B5280" w:rsidRDefault="004A765C" w:rsidP="00C51EB0">
            <w:pPr>
              <w:spacing w:before="120" w:after="120"/>
              <w:jc w:val="center"/>
              <w:rPr>
                <w:rFonts w:eastAsia="MS Gothic" w:cs="Arial"/>
                <w:szCs w:val="24"/>
              </w:rPr>
            </w:pPr>
            <w:r w:rsidRPr="00DA3AE2">
              <w:rPr>
                <w:rFonts w:cs="Arial"/>
                <w:shd w:val="clear" w:color="auto" w:fill="D9E2F3" w:themeFill="accent5" w:themeFillTint="33"/>
              </w:rPr>
              <w:t>[Add text here]</w:t>
            </w:r>
          </w:p>
        </w:tc>
        <w:tc>
          <w:tcPr>
            <w:tcW w:w="864" w:type="dxa"/>
          </w:tcPr>
          <w:p w14:paraId="6CAB2B76" w14:textId="193EF0F9" w:rsidR="004A765C" w:rsidRPr="003B5280" w:rsidRDefault="004A765C" w:rsidP="00C51EB0">
            <w:pPr>
              <w:spacing w:before="120" w:after="120"/>
              <w:jc w:val="center"/>
              <w:rPr>
                <w:rFonts w:eastAsia="Times New Roman" w:cs="Arial"/>
                <w:color w:val="000000"/>
                <w:szCs w:val="24"/>
              </w:rPr>
            </w:pPr>
            <w:r w:rsidRPr="00DA3AE2">
              <w:rPr>
                <w:rFonts w:cs="Arial"/>
                <w:shd w:val="clear" w:color="auto" w:fill="D9E2F3" w:themeFill="accent5" w:themeFillTint="33"/>
              </w:rPr>
              <w:t>[Add text here]</w:t>
            </w:r>
          </w:p>
        </w:tc>
      </w:tr>
    </w:tbl>
    <w:p w14:paraId="04E65381" w14:textId="77777777" w:rsidR="001A713B" w:rsidRDefault="001A713B" w:rsidP="00C51EB0">
      <w:pPr>
        <w:spacing w:before="240"/>
        <w:rPr>
          <w:rFonts w:cs="Arial"/>
          <w:b/>
          <w:szCs w:val="24"/>
        </w:rPr>
      </w:pPr>
      <w:r>
        <w:rPr>
          <w:rFonts w:cs="Arial"/>
          <w:b/>
          <w:szCs w:val="24"/>
        </w:rPr>
        <w:t>Column Headers:</w:t>
      </w:r>
    </w:p>
    <w:p w14:paraId="131E278D" w14:textId="3137AF9F" w:rsidR="001A713B" w:rsidRPr="00EF1265" w:rsidRDefault="001A713B" w:rsidP="0092422D">
      <w:pPr>
        <w:pStyle w:val="ListParagraph"/>
        <w:numPr>
          <w:ilvl w:val="0"/>
          <w:numId w:val="18"/>
        </w:numPr>
        <w:spacing w:after="120"/>
        <w:ind w:left="810" w:hanging="450"/>
        <w:contextualSpacing w:val="0"/>
        <w:rPr>
          <w:rFonts w:cs="Arial"/>
          <w:szCs w:val="24"/>
        </w:rPr>
      </w:pPr>
      <w:r>
        <w:rPr>
          <w:rFonts w:cs="Arial"/>
          <w:szCs w:val="24"/>
        </w:rPr>
        <w:t xml:space="preserve">Program </w:t>
      </w:r>
      <w:r w:rsidRPr="00EF1265">
        <w:rPr>
          <w:rFonts w:cs="Arial"/>
          <w:szCs w:val="24"/>
        </w:rPr>
        <w:t>Year</w:t>
      </w:r>
      <w:r w:rsidR="004D0D03" w:rsidRPr="00EF1265">
        <w:rPr>
          <w:rFonts w:cs="Arial"/>
          <w:szCs w:val="24"/>
        </w:rPr>
        <w:t xml:space="preserve"> (July 1–June 30)</w:t>
      </w:r>
    </w:p>
    <w:p w14:paraId="5C42AA40" w14:textId="001036E8" w:rsidR="001A713B" w:rsidRPr="00EF1265" w:rsidRDefault="001A713B" w:rsidP="0092422D">
      <w:pPr>
        <w:pStyle w:val="ListParagraph"/>
        <w:numPr>
          <w:ilvl w:val="0"/>
          <w:numId w:val="18"/>
        </w:numPr>
        <w:spacing w:after="120"/>
        <w:ind w:left="810" w:hanging="450"/>
        <w:contextualSpacing w:val="0"/>
        <w:rPr>
          <w:rFonts w:cs="Arial"/>
          <w:szCs w:val="24"/>
        </w:rPr>
      </w:pPr>
      <w:r w:rsidRPr="00EF1265">
        <w:rPr>
          <w:rFonts w:cs="Arial"/>
          <w:szCs w:val="24"/>
        </w:rPr>
        <w:t>All Students Eligible for CTE</w:t>
      </w:r>
    </w:p>
    <w:p w14:paraId="091721E6" w14:textId="2863147D" w:rsidR="001A713B" w:rsidRPr="00EF1265" w:rsidRDefault="001A713B" w:rsidP="0092422D">
      <w:pPr>
        <w:pStyle w:val="ListParagraph"/>
        <w:numPr>
          <w:ilvl w:val="0"/>
          <w:numId w:val="18"/>
        </w:numPr>
        <w:spacing w:after="120"/>
        <w:ind w:left="810" w:hanging="450"/>
        <w:contextualSpacing w:val="0"/>
        <w:rPr>
          <w:rFonts w:cs="Arial"/>
          <w:szCs w:val="24"/>
        </w:rPr>
      </w:pPr>
      <w:r w:rsidRPr="00EF1265">
        <w:rPr>
          <w:rFonts w:cs="Arial"/>
          <w:szCs w:val="24"/>
        </w:rPr>
        <w:t>All CTE Participants</w:t>
      </w:r>
    </w:p>
    <w:p w14:paraId="7C15C7B6" w14:textId="6FA5DF40" w:rsidR="001A713B" w:rsidRPr="00EF1265" w:rsidRDefault="001A713B" w:rsidP="0092422D">
      <w:pPr>
        <w:pStyle w:val="ListParagraph"/>
        <w:numPr>
          <w:ilvl w:val="0"/>
          <w:numId w:val="18"/>
        </w:numPr>
        <w:spacing w:after="120"/>
        <w:ind w:left="810" w:hanging="450"/>
        <w:contextualSpacing w:val="0"/>
        <w:rPr>
          <w:rFonts w:cs="Arial"/>
          <w:szCs w:val="24"/>
        </w:rPr>
      </w:pPr>
      <w:r w:rsidRPr="00EF1265">
        <w:rPr>
          <w:rFonts w:cs="Arial"/>
          <w:szCs w:val="24"/>
        </w:rPr>
        <w:lastRenderedPageBreak/>
        <w:t>All CTE Completers</w:t>
      </w:r>
      <w:r w:rsidR="008C64D3" w:rsidRPr="00EF1265">
        <w:rPr>
          <w:rFonts w:cs="Arial"/>
          <w:szCs w:val="24"/>
        </w:rPr>
        <w:t>, as defined within the CCI</w:t>
      </w:r>
    </w:p>
    <w:p w14:paraId="58C9A1A7" w14:textId="42A026F0" w:rsidR="001A713B" w:rsidRPr="00EF1265" w:rsidRDefault="001A713B" w:rsidP="0092422D">
      <w:pPr>
        <w:pStyle w:val="ListParagraph"/>
        <w:numPr>
          <w:ilvl w:val="0"/>
          <w:numId w:val="18"/>
        </w:numPr>
        <w:spacing w:after="120"/>
        <w:ind w:left="810" w:hanging="450"/>
        <w:contextualSpacing w:val="0"/>
        <w:rPr>
          <w:rFonts w:cs="Arial"/>
          <w:szCs w:val="24"/>
        </w:rPr>
      </w:pPr>
      <w:r w:rsidRPr="00EF1265">
        <w:rPr>
          <w:rFonts w:cs="Arial"/>
          <w:szCs w:val="24"/>
        </w:rPr>
        <w:t>All Male CTE Completers (Enrolled/Completed)</w:t>
      </w:r>
    </w:p>
    <w:p w14:paraId="4B93A18F" w14:textId="09EA36CE" w:rsidR="001A713B" w:rsidRPr="001A713B" w:rsidRDefault="001A713B" w:rsidP="0092422D">
      <w:pPr>
        <w:pStyle w:val="ListParagraph"/>
        <w:numPr>
          <w:ilvl w:val="0"/>
          <w:numId w:val="18"/>
        </w:numPr>
        <w:spacing w:after="120"/>
        <w:ind w:left="810" w:hanging="450"/>
        <w:contextualSpacing w:val="0"/>
        <w:rPr>
          <w:rFonts w:cs="Arial"/>
          <w:szCs w:val="24"/>
        </w:rPr>
      </w:pPr>
      <w:r w:rsidRPr="00EF1265">
        <w:rPr>
          <w:rFonts w:cs="Arial"/>
          <w:szCs w:val="24"/>
        </w:rPr>
        <w:t>All Female CTE Completers</w:t>
      </w:r>
      <w:r w:rsidRPr="001A713B">
        <w:rPr>
          <w:rFonts w:cs="Arial"/>
          <w:szCs w:val="24"/>
        </w:rPr>
        <w:t xml:space="preserve"> (Enrolled/Completed)</w:t>
      </w:r>
    </w:p>
    <w:p w14:paraId="2376D76D" w14:textId="5602EAAB" w:rsidR="001A713B" w:rsidRDefault="001A713B" w:rsidP="0092422D">
      <w:pPr>
        <w:pStyle w:val="ListParagraph"/>
        <w:numPr>
          <w:ilvl w:val="0"/>
          <w:numId w:val="18"/>
        </w:numPr>
        <w:spacing w:after="120"/>
        <w:ind w:left="810" w:hanging="450"/>
        <w:contextualSpacing w:val="0"/>
        <w:rPr>
          <w:rFonts w:cs="Arial"/>
          <w:szCs w:val="24"/>
        </w:rPr>
      </w:pPr>
      <w:r>
        <w:rPr>
          <w:rFonts w:cs="Arial"/>
          <w:szCs w:val="24"/>
        </w:rPr>
        <w:t>CTE Completers with</w:t>
      </w:r>
      <w:r w:rsidRPr="001A713B">
        <w:rPr>
          <w:rFonts w:cs="Arial"/>
          <w:szCs w:val="24"/>
        </w:rPr>
        <w:t xml:space="preserve"> Disabilities (Enrolled/Completed</w:t>
      </w:r>
    </w:p>
    <w:p w14:paraId="4D41C0D9" w14:textId="06F547E8" w:rsidR="001A713B" w:rsidRDefault="001A713B" w:rsidP="0092422D">
      <w:pPr>
        <w:pStyle w:val="ListParagraph"/>
        <w:numPr>
          <w:ilvl w:val="0"/>
          <w:numId w:val="18"/>
        </w:numPr>
        <w:spacing w:after="120"/>
        <w:ind w:left="810" w:hanging="450"/>
        <w:contextualSpacing w:val="0"/>
        <w:rPr>
          <w:rFonts w:cs="Arial"/>
          <w:szCs w:val="24"/>
        </w:rPr>
      </w:pPr>
      <w:r>
        <w:rPr>
          <w:rFonts w:cs="Arial"/>
          <w:szCs w:val="24"/>
        </w:rPr>
        <w:t xml:space="preserve">CTE Completers who are </w:t>
      </w:r>
      <w:r w:rsidRPr="001A713B">
        <w:rPr>
          <w:rFonts w:cs="Arial"/>
          <w:szCs w:val="24"/>
        </w:rPr>
        <w:t>Economically Disadvantaged (Enrolled/Completed)</w:t>
      </w:r>
    </w:p>
    <w:p w14:paraId="30672D62" w14:textId="48F183FA" w:rsidR="001A713B" w:rsidRPr="001B2FF3" w:rsidRDefault="001A713B" w:rsidP="0092422D">
      <w:pPr>
        <w:pStyle w:val="ListParagraph"/>
        <w:numPr>
          <w:ilvl w:val="0"/>
          <w:numId w:val="18"/>
        </w:numPr>
        <w:spacing w:after="120"/>
        <w:ind w:left="810" w:hanging="450"/>
        <w:contextualSpacing w:val="0"/>
        <w:rPr>
          <w:rFonts w:cs="Arial"/>
          <w:szCs w:val="24"/>
        </w:rPr>
      </w:pPr>
      <w:r>
        <w:rPr>
          <w:rFonts w:cs="Arial"/>
          <w:szCs w:val="24"/>
        </w:rPr>
        <w:t xml:space="preserve">CTE Completers enrolled in </w:t>
      </w:r>
      <w:r w:rsidRPr="0003727F">
        <w:rPr>
          <w:rFonts w:cs="Arial"/>
          <w:szCs w:val="24"/>
        </w:rPr>
        <w:t>Non-Trad</w:t>
      </w:r>
      <w:r>
        <w:rPr>
          <w:rFonts w:cs="Arial"/>
          <w:szCs w:val="24"/>
        </w:rPr>
        <w:t>itional career</w:t>
      </w:r>
      <w:r w:rsidRPr="0003727F">
        <w:rPr>
          <w:rFonts w:cs="Arial"/>
          <w:szCs w:val="24"/>
        </w:rPr>
        <w:t>s</w:t>
      </w:r>
      <w:r w:rsidR="001B2FF3">
        <w:rPr>
          <w:rFonts w:cs="Arial"/>
          <w:szCs w:val="24"/>
        </w:rPr>
        <w:t xml:space="preserve"> </w:t>
      </w:r>
      <w:r w:rsidRPr="001B2FF3">
        <w:rPr>
          <w:rFonts w:cs="Arial"/>
          <w:szCs w:val="24"/>
        </w:rPr>
        <w:t>(Enrolled/Completed)</w:t>
      </w:r>
    </w:p>
    <w:p w14:paraId="7ACF7BAB" w14:textId="35057A75" w:rsidR="001A713B" w:rsidRDefault="001B2FF3" w:rsidP="0092422D">
      <w:pPr>
        <w:pStyle w:val="ListParagraph"/>
        <w:numPr>
          <w:ilvl w:val="0"/>
          <w:numId w:val="18"/>
        </w:numPr>
        <w:spacing w:after="120"/>
        <w:ind w:left="810" w:hanging="450"/>
        <w:contextualSpacing w:val="0"/>
        <w:rPr>
          <w:rFonts w:cs="Arial"/>
          <w:szCs w:val="24"/>
        </w:rPr>
      </w:pPr>
      <w:r>
        <w:rPr>
          <w:rFonts w:cs="Arial"/>
          <w:szCs w:val="24"/>
        </w:rPr>
        <w:t xml:space="preserve">CTE Completers who are </w:t>
      </w:r>
      <w:r w:rsidR="001A713B" w:rsidRPr="001A713B">
        <w:rPr>
          <w:rFonts w:cs="Arial"/>
          <w:szCs w:val="24"/>
        </w:rPr>
        <w:t>Single Parents (Enrolled / Completed)</w:t>
      </w:r>
    </w:p>
    <w:p w14:paraId="5CFE3FAD" w14:textId="524957D7" w:rsidR="001A713B" w:rsidRDefault="001B2FF3" w:rsidP="0092422D">
      <w:pPr>
        <w:pStyle w:val="ListParagraph"/>
        <w:numPr>
          <w:ilvl w:val="0"/>
          <w:numId w:val="18"/>
        </w:numPr>
        <w:spacing w:after="120"/>
        <w:ind w:left="810" w:hanging="450"/>
        <w:contextualSpacing w:val="0"/>
        <w:rPr>
          <w:rFonts w:cs="Arial"/>
          <w:szCs w:val="24"/>
        </w:rPr>
      </w:pPr>
      <w:r>
        <w:rPr>
          <w:rFonts w:cs="Arial"/>
          <w:szCs w:val="24"/>
        </w:rPr>
        <w:t xml:space="preserve">CTE Completers who are </w:t>
      </w:r>
      <w:r w:rsidR="001A713B" w:rsidRPr="001A713B">
        <w:rPr>
          <w:rFonts w:cs="Arial"/>
          <w:szCs w:val="24"/>
        </w:rPr>
        <w:t>Out-Of-Workforce (Enrolled/Completed)</w:t>
      </w:r>
    </w:p>
    <w:p w14:paraId="59E74408" w14:textId="558F7025" w:rsidR="001A713B" w:rsidRDefault="001B2FF3" w:rsidP="0092422D">
      <w:pPr>
        <w:pStyle w:val="ListParagraph"/>
        <w:numPr>
          <w:ilvl w:val="0"/>
          <w:numId w:val="18"/>
        </w:numPr>
        <w:spacing w:after="120"/>
        <w:ind w:left="810" w:hanging="450"/>
        <w:contextualSpacing w:val="0"/>
        <w:rPr>
          <w:rFonts w:cs="Arial"/>
          <w:szCs w:val="24"/>
        </w:rPr>
      </w:pPr>
      <w:r>
        <w:rPr>
          <w:rFonts w:cs="Arial"/>
          <w:szCs w:val="24"/>
        </w:rPr>
        <w:t xml:space="preserve">CTE Completers who are </w:t>
      </w:r>
      <w:r w:rsidR="001A713B" w:rsidRPr="001A713B">
        <w:rPr>
          <w:rFonts w:cs="Arial"/>
          <w:szCs w:val="24"/>
        </w:rPr>
        <w:t>English learners (Enrolled/Completed)</w:t>
      </w:r>
    </w:p>
    <w:p w14:paraId="035E7892" w14:textId="6459B84B" w:rsidR="001A713B" w:rsidRDefault="001B2FF3" w:rsidP="0092422D">
      <w:pPr>
        <w:pStyle w:val="ListParagraph"/>
        <w:numPr>
          <w:ilvl w:val="0"/>
          <w:numId w:val="18"/>
        </w:numPr>
        <w:spacing w:after="120"/>
        <w:ind w:left="810" w:hanging="450"/>
        <w:contextualSpacing w:val="0"/>
        <w:rPr>
          <w:rFonts w:cs="Arial"/>
          <w:szCs w:val="24"/>
        </w:rPr>
      </w:pPr>
      <w:r>
        <w:rPr>
          <w:rFonts w:cs="Arial"/>
          <w:szCs w:val="24"/>
        </w:rPr>
        <w:t xml:space="preserve">CTE Completers who are </w:t>
      </w:r>
      <w:r w:rsidR="001A713B" w:rsidRPr="001A713B">
        <w:rPr>
          <w:rFonts w:cs="Arial"/>
          <w:szCs w:val="24"/>
        </w:rPr>
        <w:t>Homeless (Enrolled/Completed)</w:t>
      </w:r>
    </w:p>
    <w:p w14:paraId="5ED000E2" w14:textId="68E8C213" w:rsidR="001A713B" w:rsidRPr="00EF1265" w:rsidRDefault="001B2FF3" w:rsidP="0092422D">
      <w:pPr>
        <w:pStyle w:val="ListParagraph"/>
        <w:numPr>
          <w:ilvl w:val="0"/>
          <w:numId w:val="18"/>
        </w:numPr>
        <w:spacing w:after="120"/>
        <w:ind w:left="810" w:hanging="450"/>
        <w:contextualSpacing w:val="0"/>
        <w:rPr>
          <w:rFonts w:cs="Arial"/>
          <w:szCs w:val="24"/>
        </w:rPr>
      </w:pPr>
      <w:r>
        <w:rPr>
          <w:rFonts w:cs="Arial"/>
          <w:szCs w:val="24"/>
        </w:rPr>
        <w:t xml:space="preserve">CTE Completers </w:t>
      </w:r>
      <w:r w:rsidRPr="00EF1265">
        <w:rPr>
          <w:rFonts w:cs="Arial"/>
          <w:szCs w:val="24"/>
        </w:rPr>
        <w:t xml:space="preserve">who </w:t>
      </w:r>
      <w:r w:rsidR="00D11A57" w:rsidRPr="00EF1265">
        <w:rPr>
          <w:rFonts w:cs="Arial"/>
          <w:szCs w:val="24"/>
        </w:rPr>
        <w:t xml:space="preserve">have been or </w:t>
      </w:r>
      <w:r w:rsidRPr="00EF1265">
        <w:rPr>
          <w:rFonts w:cs="Arial"/>
          <w:szCs w:val="24"/>
        </w:rPr>
        <w:t xml:space="preserve">are in </w:t>
      </w:r>
      <w:r w:rsidR="00D11A57" w:rsidRPr="00EF1265">
        <w:rPr>
          <w:rFonts w:cs="Arial"/>
          <w:szCs w:val="24"/>
        </w:rPr>
        <w:t xml:space="preserve">the </w:t>
      </w:r>
      <w:r w:rsidR="001A713B" w:rsidRPr="00EF1265">
        <w:rPr>
          <w:rFonts w:cs="Arial"/>
          <w:szCs w:val="24"/>
        </w:rPr>
        <w:t>Foster</w:t>
      </w:r>
      <w:r w:rsidRPr="00EF1265">
        <w:rPr>
          <w:rFonts w:cs="Arial"/>
          <w:szCs w:val="24"/>
        </w:rPr>
        <w:t xml:space="preserve"> Care</w:t>
      </w:r>
      <w:r w:rsidR="00D11A57" w:rsidRPr="00EF1265">
        <w:rPr>
          <w:rFonts w:cs="Arial"/>
          <w:szCs w:val="24"/>
        </w:rPr>
        <w:t xml:space="preserve"> System</w:t>
      </w:r>
      <w:r w:rsidR="001A713B" w:rsidRPr="00EF1265">
        <w:rPr>
          <w:rFonts w:cs="Arial"/>
          <w:szCs w:val="24"/>
        </w:rPr>
        <w:t xml:space="preserve"> (Enrolled/Completed)</w:t>
      </w:r>
    </w:p>
    <w:p w14:paraId="2B9F08BE" w14:textId="77777777" w:rsidR="00917D0A" w:rsidRPr="00EF1265" w:rsidRDefault="001B2FF3" w:rsidP="00917D0A">
      <w:pPr>
        <w:pStyle w:val="ListParagraph"/>
        <w:numPr>
          <w:ilvl w:val="0"/>
          <w:numId w:val="18"/>
        </w:numPr>
        <w:ind w:left="806" w:hanging="446"/>
        <w:contextualSpacing w:val="0"/>
        <w:rPr>
          <w:rFonts w:cs="Arial"/>
          <w:szCs w:val="24"/>
        </w:rPr>
      </w:pPr>
      <w:r w:rsidRPr="00EF1265">
        <w:rPr>
          <w:rFonts w:cs="Arial"/>
          <w:szCs w:val="24"/>
        </w:rPr>
        <w:t xml:space="preserve">CTE Completers with a </w:t>
      </w:r>
      <w:r w:rsidR="00A87306" w:rsidRPr="00EF1265">
        <w:rPr>
          <w:rFonts w:cs="Arial"/>
          <w:szCs w:val="24"/>
        </w:rPr>
        <w:t xml:space="preserve">parent </w:t>
      </w:r>
      <w:r w:rsidR="001A713B" w:rsidRPr="00EF1265">
        <w:rPr>
          <w:rFonts w:cs="Arial"/>
          <w:szCs w:val="24"/>
        </w:rPr>
        <w:t>on Active Duty (Enrolled/Completed)</w:t>
      </w:r>
    </w:p>
    <w:p w14:paraId="21ADD7E5" w14:textId="242F7F23" w:rsidR="0042167E" w:rsidRPr="00917D0A" w:rsidRDefault="0042167E" w:rsidP="00917D0A">
      <w:pPr>
        <w:spacing w:after="120"/>
        <w:rPr>
          <w:rFonts w:cs="Arial"/>
          <w:szCs w:val="24"/>
        </w:rPr>
      </w:pPr>
      <w:r w:rsidRPr="00EF1265">
        <w:rPr>
          <w:rFonts w:cs="Arial"/>
          <w:szCs w:val="24"/>
        </w:rPr>
        <w:t>In answering this question, please consider the following. The CCI tracks graduation cohorts who also meet one or more defined categories. For categories involving CTE completion, the student must have completed a high-quality CTE pathway of not less than 300 hours with a grade of C- or better in the capstone class. For the tables below</w:t>
      </w:r>
      <w:r w:rsidR="00917D0A" w:rsidRPr="00EF1265">
        <w:rPr>
          <w:rFonts w:cs="Arial"/>
          <w:szCs w:val="24"/>
        </w:rPr>
        <w:t>,</w:t>
      </w:r>
      <w:r w:rsidRPr="00EF1265">
        <w:rPr>
          <w:rFonts w:cs="Arial"/>
          <w:szCs w:val="24"/>
        </w:rPr>
        <w:t xml:space="preserve"> and for reporting purposes in Perkins V, a “concentrator” is defined as a student who has completed a high-quality CTE pathway of not less than 300 hours, with a grade of C- or better in the capstone class. In other words, the state CCI definition of a CTE completer is identical to the Perkins V definition of a concentrator.</w:t>
      </w:r>
    </w:p>
    <w:p w14:paraId="47A659CF" w14:textId="37544C57" w:rsidR="00544AFF" w:rsidRPr="003B5280" w:rsidRDefault="00544AFF" w:rsidP="00DC1CAB">
      <w:pPr>
        <w:jc w:val="center"/>
        <w:rPr>
          <w:rFonts w:cs="Arial"/>
          <w:b/>
          <w:color w:val="538135" w:themeColor="accent6" w:themeShade="BF"/>
          <w:szCs w:val="24"/>
          <w:u w:val="single"/>
        </w:rPr>
        <w:sectPr w:rsidR="00544AFF" w:rsidRPr="003B5280" w:rsidSect="003B5280">
          <w:pgSz w:w="15840" w:h="12240" w:orient="landscape" w:code="1"/>
          <w:pgMar w:top="1440" w:right="1440" w:bottom="1440" w:left="1440" w:header="720" w:footer="720" w:gutter="0"/>
          <w:cols w:space="720"/>
          <w:docGrid w:linePitch="360"/>
        </w:sectPr>
      </w:pPr>
      <w:bookmarkStart w:id="18" w:name="Question2InDepthIdentifiedNeeds"/>
    </w:p>
    <w:p w14:paraId="53D035FC" w14:textId="1DE58357" w:rsidR="00DC1CAB" w:rsidRPr="00716F28" w:rsidRDefault="00000000" w:rsidP="00716F28">
      <w:pPr>
        <w:pStyle w:val="Heading3"/>
        <w:rPr>
          <w:rStyle w:val="Hyperlink"/>
          <w:color w:val="538135" w:themeColor="accent6" w:themeShade="BF"/>
          <w:u w:val="none"/>
        </w:rPr>
      </w:pPr>
      <w:hyperlink w:anchor="TableOfContents" w:history="1">
        <w:bookmarkStart w:id="19" w:name="_Toc42617275"/>
        <w:r w:rsidR="00DC1CAB" w:rsidRPr="00716F28">
          <w:rPr>
            <w:rStyle w:val="Hyperlink"/>
            <w:color w:val="538135" w:themeColor="accent6" w:themeShade="BF"/>
            <w:u w:val="none"/>
          </w:rPr>
          <w:t>Question 2</w:t>
        </w:r>
        <w:r w:rsidR="00B23EA9">
          <w:rPr>
            <w:rStyle w:val="Hyperlink"/>
            <w:color w:val="538135" w:themeColor="accent6" w:themeShade="BF"/>
            <w:u w:val="none"/>
          </w:rPr>
          <w:t>B</w:t>
        </w:r>
        <w:r w:rsidR="00DC1CAB" w:rsidRPr="00716F28">
          <w:rPr>
            <w:rStyle w:val="Hyperlink"/>
            <w:color w:val="538135" w:themeColor="accent6" w:themeShade="BF"/>
            <w:u w:val="none"/>
          </w:rPr>
          <w:t>: Identified Needs</w:t>
        </w:r>
        <w:bookmarkEnd w:id="19"/>
      </w:hyperlink>
    </w:p>
    <w:bookmarkEnd w:id="18"/>
    <w:p w14:paraId="13558BE3" w14:textId="19B25E65" w:rsidR="005D09D5" w:rsidRPr="003B5280" w:rsidRDefault="005D09D5" w:rsidP="001B2FF3">
      <w:pPr>
        <w:spacing w:before="240"/>
        <w:rPr>
          <w:rFonts w:cs="Arial"/>
          <w:b/>
          <w:color w:val="0070C0"/>
          <w:szCs w:val="24"/>
        </w:rPr>
      </w:pPr>
      <w:r w:rsidRPr="003B5280">
        <w:rPr>
          <w:rFonts w:cs="Arial"/>
          <w:b/>
          <w:color w:val="0070C0"/>
          <w:szCs w:val="24"/>
        </w:rPr>
        <w:t xml:space="preserve">Section 134(c)(2)(A): Student Performance </w:t>
      </w:r>
      <w:r w:rsidR="00DC2FB9" w:rsidRPr="003B5280">
        <w:rPr>
          <w:rFonts w:cs="Arial"/>
          <w:b/>
          <w:color w:val="0070C0"/>
          <w:szCs w:val="24"/>
        </w:rPr>
        <w:t>on</w:t>
      </w:r>
      <w:r w:rsidRPr="003B5280">
        <w:rPr>
          <w:rFonts w:cs="Arial"/>
          <w:b/>
          <w:color w:val="0070C0"/>
          <w:szCs w:val="24"/>
        </w:rPr>
        <w:t xml:space="preserve"> Required Performance Indicators</w:t>
      </w:r>
    </w:p>
    <w:p w14:paraId="37486FF9" w14:textId="4A6CC95D" w:rsidR="00286E24" w:rsidRPr="003B5280" w:rsidRDefault="00286E24" w:rsidP="0092422D">
      <w:pPr>
        <w:pStyle w:val="ListParagraph"/>
        <w:numPr>
          <w:ilvl w:val="0"/>
          <w:numId w:val="19"/>
        </w:numPr>
        <w:spacing w:before="240"/>
        <w:ind w:left="360"/>
        <w:contextualSpacing w:val="0"/>
        <w:rPr>
          <w:rFonts w:cs="Arial"/>
          <w:b/>
          <w:szCs w:val="24"/>
        </w:rPr>
      </w:pPr>
      <w:r w:rsidRPr="003B5280">
        <w:rPr>
          <w:rFonts w:cs="Arial"/>
          <w:b/>
          <w:szCs w:val="24"/>
        </w:rPr>
        <w:t xml:space="preserve">What strengths were identified regarding </w:t>
      </w:r>
      <w:r w:rsidR="00267BE9" w:rsidRPr="003B5280">
        <w:rPr>
          <w:rFonts w:cs="Arial"/>
          <w:b/>
          <w:szCs w:val="24"/>
        </w:rPr>
        <w:t>the performance of general and special populations of CTE participants</w:t>
      </w:r>
      <w:r w:rsidRPr="003B5280">
        <w:rPr>
          <w:rFonts w:cs="Arial"/>
          <w:b/>
          <w:szCs w:val="24"/>
        </w:rPr>
        <w:t>?</w:t>
      </w:r>
    </w:p>
    <w:p w14:paraId="5373C493" w14:textId="77777777" w:rsidR="001B2FF3" w:rsidRPr="00DA3AE2" w:rsidRDefault="001B2FF3" w:rsidP="001B2FF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21CCD95E" w14:textId="232031D6" w:rsidR="00286E24" w:rsidRPr="00EF1265" w:rsidRDefault="00286E24" w:rsidP="0092422D">
      <w:pPr>
        <w:pStyle w:val="ListParagraph"/>
        <w:numPr>
          <w:ilvl w:val="0"/>
          <w:numId w:val="19"/>
        </w:numPr>
        <w:spacing w:before="480"/>
        <w:ind w:left="360"/>
        <w:contextualSpacing w:val="0"/>
        <w:rPr>
          <w:rFonts w:cs="Arial"/>
          <w:b/>
          <w:szCs w:val="24"/>
        </w:rPr>
      </w:pPr>
      <w:r w:rsidRPr="003B5280">
        <w:rPr>
          <w:rFonts w:cs="Arial"/>
          <w:b/>
          <w:szCs w:val="24"/>
        </w:rPr>
        <w:t xml:space="preserve">What </w:t>
      </w:r>
      <w:r w:rsidRPr="00EF1265">
        <w:rPr>
          <w:rFonts w:cs="Arial"/>
          <w:b/>
          <w:szCs w:val="24"/>
        </w:rPr>
        <w:t xml:space="preserve">gaps in performance were identified regarding </w:t>
      </w:r>
      <w:r w:rsidR="00267BE9" w:rsidRPr="00EF1265">
        <w:rPr>
          <w:rFonts w:cs="Arial"/>
          <w:b/>
          <w:szCs w:val="24"/>
        </w:rPr>
        <w:t>the performance of general and special populations of CTE participants</w:t>
      </w:r>
      <w:r w:rsidRPr="00EF1265">
        <w:rPr>
          <w:rFonts w:cs="Arial"/>
          <w:b/>
          <w:szCs w:val="24"/>
        </w:rPr>
        <w:t>?</w:t>
      </w:r>
    </w:p>
    <w:p w14:paraId="129098EA" w14:textId="77777777" w:rsidR="001B2FF3" w:rsidRPr="00EF1265" w:rsidRDefault="001B2FF3" w:rsidP="001B2FF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6FB29499" w14:textId="0A1C480E" w:rsidR="00814785" w:rsidRPr="003B5280" w:rsidRDefault="004925EC" w:rsidP="00917D0A">
      <w:pPr>
        <w:pStyle w:val="ListParagraph"/>
        <w:numPr>
          <w:ilvl w:val="0"/>
          <w:numId w:val="19"/>
        </w:numPr>
        <w:spacing w:before="480"/>
        <w:ind w:left="360"/>
        <w:contextualSpacing w:val="0"/>
        <w:rPr>
          <w:rFonts w:cs="Arial"/>
          <w:b/>
          <w:szCs w:val="24"/>
        </w:rPr>
      </w:pPr>
      <w:r w:rsidRPr="00EF1265">
        <w:rPr>
          <w:rFonts w:cs="Arial"/>
          <w:b/>
          <w:szCs w:val="24"/>
        </w:rPr>
        <w:t>Based on evidence-based services/supports, w</w:t>
      </w:r>
      <w:r w:rsidR="00814785" w:rsidRPr="00EF1265">
        <w:rPr>
          <w:rFonts w:cs="Arial"/>
          <w:b/>
          <w:szCs w:val="24"/>
        </w:rPr>
        <w:t xml:space="preserve">hat priorities </w:t>
      </w:r>
      <w:r w:rsidR="002C12C2" w:rsidRPr="00EF1265">
        <w:rPr>
          <w:rFonts w:cs="Arial"/>
          <w:b/>
          <w:szCs w:val="24"/>
        </w:rPr>
        <w:t xml:space="preserve">is </w:t>
      </w:r>
      <w:r w:rsidR="00814785" w:rsidRPr="00EF1265">
        <w:rPr>
          <w:rFonts w:cs="Arial"/>
          <w:b/>
          <w:szCs w:val="24"/>
        </w:rPr>
        <w:t xml:space="preserve">the LEA </w:t>
      </w:r>
      <w:r w:rsidR="002C12C2" w:rsidRPr="00EF1265">
        <w:rPr>
          <w:rFonts w:cs="Arial"/>
          <w:b/>
          <w:szCs w:val="24"/>
        </w:rPr>
        <w:t xml:space="preserve">using </w:t>
      </w:r>
      <w:r w:rsidR="00814785" w:rsidRPr="00EF1265">
        <w:rPr>
          <w:rFonts w:cs="Arial"/>
          <w:b/>
          <w:szCs w:val="24"/>
        </w:rPr>
        <w:t xml:space="preserve">to address the gaps or challenges identified for </w:t>
      </w:r>
      <w:r w:rsidR="00267BE9" w:rsidRPr="00EF1265">
        <w:rPr>
          <w:rFonts w:cs="Arial"/>
          <w:b/>
          <w:szCs w:val="24"/>
        </w:rPr>
        <w:t>the performance of general and special</w:t>
      </w:r>
      <w:r w:rsidR="00267BE9" w:rsidRPr="003B5280">
        <w:rPr>
          <w:rFonts w:cs="Arial"/>
          <w:b/>
          <w:szCs w:val="24"/>
        </w:rPr>
        <w:t xml:space="preserve"> populations of CTE participants</w:t>
      </w:r>
      <w:r w:rsidR="00814785" w:rsidRPr="003B5280">
        <w:rPr>
          <w:rFonts w:cs="Arial"/>
          <w:b/>
          <w:szCs w:val="24"/>
        </w:rPr>
        <w:t>?</w:t>
      </w:r>
    </w:p>
    <w:p w14:paraId="77E1C6D0" w14:textId="77777777" w:rsidR="001B2FF3" w:rsidRPr="00DA3AE2" w:rsidRDefault="001B2FF3" w:rsidP="001B2FF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591E8354" w14:textId="13CCB5B0" w:rsidR="00E27DB2" w:rsidRPr="003B5280" w:rsidRDefault="00E27DB2" w:rsidP="00FA7940">
      <w:pPr>
        <w:keepNext/>
        <w:keepLines/>
        <w:spacing w:before="480"/>
        <w:rPr>
          <w:rFonts w:cs="Arial"/>
          <w:bCs/>
          <w:szCs w:val="24"/>
        </w:rPr>
      </w:pPr>
      <w:r w:rsidRPr="003B5280">
        <w:rPr>
          <w:rFonts w:cs="Arial"/>
          <w:bCs/>
          <w:szCs w:val="24"/>
        </w:rPr>
        <w:t>See Appendix A</w:t>
      </w:r>
      <w:r w:rsidR="005C5352">
        <w:rPr>
          <w:rFonts w:cs="Arial"/>
          <w:bCs/>
          <w:szCs w:val="24"/>
        </w:rPr>
        <w:t>:</w:t>
      </w:r>
      <w:r w:rsidRPr="003B5280">
        <w:rPr>
          <w:rFonts w:cs="Arial"/>
          <w:bCs/>
          <w:szCs w:val="24"/>
        </w:rPr>
        <w:t xml:space="preserve"> Key Questions to Ask During Stakeholder Engageme</w:t>
      </w:r>
      <w:r w:rsidR="00822103">
        <w:rPr>
          <w:rFonts w:cs="Arial"/>
          <w:bCs/>
          <w:szCs w:val="24"/>
        </w:rPr>
        <w:t>nt</w:t>
      </w:r>
      <w:r w:rsidRPr="003B5280">
        <w:rPr>
          <w:rFonts w:cs="Arial"/>
          <w:bCs/>
          <w:szCs w:val="24"/>
        </w:rPr>
        <w:t xml:space="preserve"> for more discussion topics.</w:t>
      </w:r>
      <w:r w:rsidR="003D5447">
        <w:rPr>
          <w:rFonts w:cs="Arial"/>
          <w:bCs/>
          <w:szCs w:val="24"/>
        </w:rPr>
        <w:t xml:space="preserve"> </w:t>
      </w:r>
      <w:r w:rsidR="002E0D92" w:rsidRPr="003B5280">
        <w:rPr>
          <w:rFonts w:cs="Arial"/>
          <w:szCs w:val="24"/>
        </w:rPr>
        <w:t>See Appendix D</w:t>
      </w:r>
      <w:r w:rsidR="005C5352">
        <w:rPr>
          <w:rFonts w:cs="Arial"/>
          <w:szCs w:val="24"/>
        </w:rPr>
        <w:t>:</w:t>
      </w:r>
      <w:r w:rsidR="002E0D92" w:rsidRPr="003B5280">
        <w:rPr>
          <w:rFonts w:cs="Arial"/>
          <w:szCs w:val="24"/>
        </w:rPr>
        <w:t xml:space="preserve"> </w:t>
      </w:r>
      <w:r w:rsidR="005C5352" w:rsidRPr="005C5352">
        <w:rPr>
          <w:rFonts w:cs="Arial"/>
          <w:szCs w:val="24"/>
        </w:rPr>
        <w:t>Definitions from Perkins V Law</w:t>
      </w:r>
      <w:r w:rsidR="00822103">
        <w:rPr>
          <w:rFonts w:cs="Arial"/>
          <w:szCs w:val="24"/>
        </w:rPr>
        <w:t xml:space="preserve"> </w:t>
      </w:r>
      <w:r w:rsidR="002E0D92" w:rsidRPr="003B5280">
        <w:rPr>
          <w:rFonts w:cs="Arial"/>
          <w:szCs w:val="24"/>
        </w:rPr>
        <w:t xml:space="preserve">to </w:t>
      </w:r>
      <w:r w:rsidR="002C12C2">
        <w:rPr>
          <w:rFonts w:cs="Arial"/>
          <w:szCs w:val="24"/>
        </w:rPr>
        <w:t>identify</w:t>
      </w:r>
      <w:r w:rsidR="002C12C2" w:rsidRPr="003B5280">
        <w:rPr>
          <w:rFonts w:cs="Arial"/>
          <w:szCs w:val="24"/>
        </w:rPr>
        <w:t xml:space="preserve"> </w:t>
      </w:r>
      <w:r w:rsidR="002E0D92" w:rsidRPr="003B5280">
        <w:rPr>
          <w:rFonts w:cs="Arial"/>
          <w:szCs w:val="24"/>
        </w:rPr>
        <w:t>how the Perkins V law defines key Perkins</w:t>
      </w:r>
      <w:r w:rsidR="00987C80">
        <w:rPr>
          <w:rFonts w:cs="Arial"/>
          <w:szCs w:val="24"/>
        </w:rPr>
        <w:t xml:space="preserve"> V</w:t>
      </w:r>
      <w:r w:rsidR="002E0D92" w:rsidRPr="003B5280">
        <w:rPr>
          <w:rFonts w:cs="Arial"/>
          <w:szCs w:val="24"/>
        </w:rPr>
        <w:t>-specific and CTE-specific terms.</w:t>
      </w:r>
    </w:p>
    <w:p w14:paraId="214FB088" w14:textId="4DFA0FC3" w:rsidR="00DC1CAB" w:rsidRPr="003B5280" w:rsidRDefault="00DC1CAB" w:rsidP="0082183F">
      <w:pPr>
        <w:keepNext/>
        <w:keepLines/>
        <w:spacing w:before="240"/>
        <w:rPr>
          <w:rFonts w:cs="Arial"/>
          <w:b/>
          <w:szCs w:val="24"/>
        </w:rPr>
      </w:pPr>
      <w:r w:rsidRPr="003B5280">
        <w:rPr>
          <w:rFonts w:cs="Arial"/>
          <w:b/>
          <w:szCs w:val="24"/>
        </w:rPr>
        <w:t>Data sources used to examine element: (Check all that apply)</w:t>
      </w:r>
    </w:p>
    <w:p w14:paraId="09340EB4" w14:textId="77D75998" w:rsidR="00DC1CAB" w:rsidRPr="003B5280" w:rsidRDefault="00000000" w:rsidP="00EC088F">
      <w:pPr>
        <w:ind w:left="1080" w:hanging="360"/>
        <w:rPr>
          <w:rFonts w:cs="Arial"/>
          <w:szCs w:val="24"/>
        </w:rPr>
      </w:pPr>
      <w:sdt>
        <w:sdtPr>
          <w:rPr>
            <w:rFonts w:cs="Arial"/>
            <w:szCs w:val="24"/>
          </w:rPr>
          <w:id w:val="-453705697"/>
          <w14:checkbox>
            <w14:checked w14:val="0"/>
            <w14:checkedState w14:val="2612" w14:font="MS Gothic"/>
            <w14:uncheckedState w14:val="2610" w14:font="MS Gothic"/>
          </w14:checkbox>
        </w:sdtPr>
        <w:sdtContent>
          <w:r w:rsidR="001B2FF3">
            <w:rPr>
              <w:rFonts w:ascii="MS Gothic" w:eastAsia="MS Gothic" w:hAnsi="MS Gothic" w:cs="Arial" w:hint="eastAsia"/>
              <w:szCs w:val="24"/>
            </w:rPr>
            <w:t>☐</w:t>
          </w:r>
        </w:sdtContent>
      </w:sdt>
      <w:r w:rsidR="00326DAF">
        <w:rPr>
          <w:rFonts w:cs="Arial"/>
          <w:szCs w:val="24"/>
        </w:rPr>
        <w:tab/>
      </w:r>
      <w:r w:rsidR="0071011B" w:rsidRPr="003B5280">
        <w:rPr>
          <w:rFonts w:cs="Arial"/>
          <w:szCs w:val="24"/>
        </w:rPr>
        <w:t>LEA</w:t>
      </w:r>
      <w:r w:rsidR="00DC1CAB" w:rsidRPr="003B5280">
        <w:rPr>
          <w:rFonts w:cs="Arial"/>
          <w:szCs w:val="24"/>
        </w:rPr>
        <w:t>’s secondary student data on</w:t>
      </w:r>
      <w:r w:rsidR="00A87306">
        <w:rPr>
          <w:rFonts w:cs="Arial"/>
          <w:szCs w:val="24"/>
        </w:rPr>
        <w:t xml:space="preserve"> </w:t>
      </w:r>
      <w:r w:rsidR="00DC1CAB" w:rsidRPr="003B5280">
        <w:rPr>
          <w:rFonts w:cs="Arial"/>
          <w:szCs w:val="24"/>
        </w:rPr>
        <w:t>enrollment, concentration, completion</w:t>
      </w:r>
      <w:r w:rsidR="00A87306">
        <w:rPr>
          <w:rFonts w:cs="Arial"/>
          <w:szCs w:val="24"/>
        </w:rPr>
        <w:t>,</w:t>
      </w:r>
      <w:r w:rsidR="00DC1CAB" w:rsidRPr="003B5280">
        <w:rPr>
          <w:rFonts w:cs="Arial"/>
          <w:szCs w:val="24"/>
        </w:rPr>
        <w:t xml:space="preserve"> and </w:t>
      </w:r>
      <w:proofErr w:type="gramStart"/>
      <w:r w:rsidR="00A87306">
        <w:rPr>
          <w:rFonts w:cs="Arial"/>
          <w:szCs w:val="24"/>
        </w:rPr>
        <w:t>the Every</w:t>
      </w:r>
      <w:proofErr w:type="gramEnd"/>
      <w:r w:rsidR="00A87306">
        <w:rPr>
          <w:rFonts w:cs="Arial"/>
          <w:szCs w:val="24"/>
        </w:rPr>
        <w:t xml:space="preserve"> Student Succeeds Act </w:t>
      </w:r>
      <w:r w:rsidR="00CF4644" w:rsidRPr="003B5280">
        <w:rPr>
          <w:rFonts w:cs="Arial"/>
          <w:szCs w:val="24"/>
        </w:rPr>
        <w:t>M</w:t>
      </w:r>
      <w:r w:rsidR="00DC1CAB" w:rsidRPr="003B5280">
        <w:rPr>
          <w:rFonts w:cs="Arial"/>
          <w:szCs w:val="24"/>
        </w:rPr>
        <w:t>ath</w:t>
      </w:r>
      <w:r w:rsidR="00CF4644" w:rsidRPr="003B5280">
        <w:rPr>
          <w:rFonts w:cs="Arial"/>
          <w:szCs w:val="24"/>
        </w:rPr>
        <w:t>ematics</w:t>
      </w:r>
      <w:r w:rsidR="00DC1CAB" w:rsidRPr="003B5280">
        <w:rPr>
          <w:rFonts w:cs="Arial"/>
          <w:szCs w:val="24"/>
        </w:rPr>
        <w:t xml:space="preserve"> and English Language Arts achievement</w:t>
      </w:r>
    </w:p>
    <w:p w14:paraId="2D24B2D5" w14:textId="1B950678" w:rsidR="00DC1CAB" w:rsidRPr="003B5280" w:rsidRDefault="00000000" w:rsidP="00EC088F">
      <w:pPr>
        <w:ind w:left="1080" w:hanging="360"/>
        <w:rPr>
          <w:rFonts w:cs="Arial"/>
          <w:szCs w:val="24"/>
        </w:rPr>
      </w:pPr>
      <w:sdt>
        <w:sdtPr>
          <w:rPr>
            <w:rFonts w:cs="Arial"/>
            <w:szCs w:val="24"/>
          </w:rPr>
          <w:id w:val="7106801"/>
          <w14:checkbox>
            <w14:checked w14:val="0"/>
            <w14:checkedState w14:val="2612" w14:font="MS Gothic"/>
            <w14:uncheckedState w14:val="2610" w14:font="MS Gothic"/>
          </w14:checkbox>
        </w:sdtPr>
        <w:sdtContent>
          <w:r w:rsidR="00970FE1" w:rsidRPr="003B5280">
            <w:rPr>
              <w:rFonts w:ascii="Segoe UI Symbol" w:eastAsia="MS Gothic" w:hAnsi="Segoe UI Symbol" w:cs="Segoe UI Symbol"/>
              <w:szCs w:val="24"/>
            </w:rPr>
            <w:t>☐</w:t>
          </w:r>
        </w:sdtContent>
      </w:sdt>
      <w:r w:rsidR="00326DAF">
        <w:rPr>
          <w:rFonts w:cs="Arial"/>
          <w:szCs w:val="24"/>
        </w:rPr>
        <w:tab/>
      </w:r>
      <w:r w:rsidR="0071011B" w:rsidRPr="003B5280">
        <w:rPr>
          <w:rFonts w:cs="Arial"/>
          <w:szCs w:val="24"/>
        </w:rPr>
        <w:t>LEA</w:t>
      </w:r>
      <w:r w:rsidR="004F19F6" w:rsidRPr="003B5280">
        <w:rPr>
          <w:rFonts w:cs="Arial"/>
          <w:szCs w:val="24"/>
        </w:rPr>
        <w:t>’s</w:t>
      </w:r>
      <w:r w:rsidR="00DC1CAB" w:rsidRPr="003B5280">
        <w:rPr>
          <w:rFonts w:cs="Arial"/>
          <w:szCs w:val="24"/>
        </w:rPr>
        <w:t xml:space="preserve"> postsecondary institution data on enrollment, concentration, completion, or placement</w:t>
      </w:r>
    </w:p>
    <w:p w14:paraId="73ED6BFE" w14:textId="03AC1793" w:rsidR="00DC1CAB" w:rsidRPr="003B5280" w:rsidRDefault="00000000" w:rsidP="00EC088F">
      <w:pPr>
        <w:ind w:left="1080" w:hanging="360"/>
        <w:rPr>
          <w:rFonts w:cs="Arial"/>
          <w:szCs w:val="24"/>
        </w:rPr>
      </w:pPr>
      <w:sdt>
        <w:sdtPr>
          <w:rPr>
            <w:rFonts w:cs="Arial"/>
            <w:szCs w:val="24"/>
          </w:rPr>
          <w:id w:val="502786023"/>
          <w14:checkbox>
            <w14:checked w14:val="0"/>
            <w14:checkedState w14:val="2612" w14:font="MS Gothic"/>
            <w14:uncheckedState w14:val="2610" w14:font="MS Gothic"/>
          </w14:checkbox>
        </w:sdtPr>
        <w:sdtContent>
          <w:r w:rsidR="00EB3FBA" w:rsidRPr="003B5280">
            <w:rPr>
              <w:rFonts w:ascii="Segoe UI Symbol" w:eastAsia="MS Gothic" w:hAnsi="Segoe UI Symbol" w:cs="Segoe UI Symbol"/>
              <w:szCs w:val="24"/>
            </w:rPr>
            <w:t>☐</w:t>
          </w:r>
        </w:sdtContent>
      </w:sdt>
      <w:r w:rsidR="00326DAF">
        <w:rPr>
          <w:rFonts w:cs="Arial"/>
          <w:szCs w:val="24"/>
        </w:rPr>
        <w:tab/>
      </w:r>
      <w:r w:rsidR="00DC1CAB" w:rsidRPr="003B5280">
        <w:rPr>
          <w:rFonts w:cs="Arial"/>
          <w:szCs w:val="24"/>
        </w:rPr>
        <w:t>Disaggregate data on special populations examined in comparison to total CTE population</w:t>
      </w:r>
    </w:p>
    <w:p w14:paraId="7654EE93" w14:textId="60A4B7C8" w:rsidR="0081789B" w:rsidRPr="003B5280" w:rsidRDefault="00000000" w:rsidP="00EC088F">
      <w:pPr>
        <w:ind w:left="1080" w:hanging="360"/>
        <w:rPr>
          <w:rFonts w:cs="Arial"/>
          <w:b/>
          <w:noProof/>
          <w:szCs w:val="24"/>
        </w:rPr>
      </w:pPr>
      <w:sdt>
        <w:sdtPr>
          <w:rPr>
            <w:rFonts w:cs="Arial"/>
            <w:szCs w:val="24"/>
          </w:rPr>
          <w:id w:val="-338168810"/>
          <w14:checkbox>
            <w14:checked w14:val="0"/>
            <w14:checkedState w14:val="2612" w14:font="MS Gothic"/>
            <w14:uncheckedState w14:val="2610" w14:font="MS Gothic"/>
          </w14:checkbox>
        </w:sdtPr>
        <w:sdtContent>
          <w:r w:rsidR="00EB3FBA" w:rsidRPr="003B5280">
            <w:rPr>
              <w:rFonts w:ascii="Segoe UI Symbol" w:eastAsia="MS Gothic" w:hAnsi="Segoe UI Symbol" w:cs="Segoe UI Symbol"/>
              <w:szCs w:val="24"/>
            </w:rPr>
            <w:t>☐</w:t>
          </w:r>
        </w:sdtContent>
      </w:sdt>
      <w:r w:rsidR="00326DAF">
        <w:rPr>
          <w:rFonts w:cs="Arial"/>
          <w:szCs w:val="24"/>
        </w:rPr>
        <w:tab/>
      </w:r>
      <w:r w:rsidR="00DC1CAB" w:rsidRPr="003B5280">
        <w:rPr>
          <w:rFonts w:cs="Arial"/>
          <w:szCs w:val="24"/>
        </w:rPr>
        <w:t>Other (list/des</w:t>
      </w:r>
      <w:r w:rsidR="0081789B" w:rsidRPr="003B5280">
        <w:rPr>
          <w:rFonts w:cs="Arial"/>
          <w:szCs w:val="24"/>
        </w:rPr>
        <w:t>cribe):</w:t>
      </w:r>
    </w:p>
    <w:p w14:paraId="24F7C45B" w14:textId="77777777" w:rsidR="001B2FF3" w:rsidRPr="00DA3AE2" w:rsidRDefault="001B2FF3" w:rsidP="001B2FF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1080"/>
        <w:rPr>
          <w:rFonts w:cs="Arial"/>
          <w:shd w:val="clear" w:color="auto" w:fill="D9E2F3" w:themeFill="accent5" w:themeFillTint="33"/>
        </w:rPr>
      </w:pPr>
      <w:r w:rsidRPr="00DA3AE2">
        <w:rPr>
          <w:rFonts w:cs="Arial"/>
          <w:shd w:val="clear" w:color="auto" w:fill="D9E2F3" w:themeFill="accent5" w:themeFillTint="33"/>
        </w:rPr>
        <w:t>[Add text here]</w:t>
      </w:r>
    </w:p>
    <w:p w14:paraId="4A8D6066" w14:textId="2F62CD85" w:rsidR="00B354A6" w:rsidRPr="00716F28" w:rsidRDefault="0081789B" w:rsidP="00716F28">
      <w:pPr>
        <w:pStyle w:val="Heading3"/>
        <w:rPr>
          <w:rStyle w:val="Hyperlink"/>
          <w:color w:val="538135" w:themeColor="accent6" w:themeShade="BF"/>
          <w:u w:val="none"/>
        </w:rPr>
      </w:pPr>
      <w:bookmarkStart w:id="20" w:name="Question2InDepthStrategies"/>
      <w:r w:rsidRPr="003B5280">
        <w:rPr>
          <w:b w:val="0"/>
          <w:u w:val="single"/>
        </w:rPr>
        <w:br w:type="page"/>
      </w:r>
      <w:hyperlink w:anchor="TableOfContents" w:history="1">
        <w:bookmarkStart w:id="21" w:name="_Toc42617276"/>
        <w:r w:rsidR="00B354A6" w:rsidRPr="00716F28">
          <w:rPr>
            <w:rStyle w:val="Hyperlink"/>
            <w:color w:val="538135" w:themeColor="accent6" w:themeShade="BF"/>
            <w:u w:val="none"/>
          </w:rPr>
          <w:t>Question 2</w:t>
        </w:r>
        <w:r w:rsidR="00B23EA9">
          <w:rPr>
            <w:rStyle w:val="Hyperlink"/>
            <w:color w:val="538135" w:themeColor="accent6" w:themeShade="BF"/>
            <w:u w:val="none"/>
          </w:rPr>
          <w:t>C</w:t>
        </w:r>
        <w:r w:rsidR="00B354A6" w:rsidRPr="00716F28">
          <w:rPr>
            <w:rStyle w:val="Hyperlink"/>
            <w:color w:val="538135" w:themeColor="accent6" w:themeShade="BF"/>
            <w:u w:val="none"/>
          </w:rPr>
          <w:t>: Strategies</w:t>
        </w:r>
        <w:bookmarkEnd w:id="21"/>
      </w:hyperlink>
    </w:p>
    <w:bookmarkEnd w:id="20"/>
    <w:p w14:paraId="28A4B044" w14:textId="47DADD72" w:rsidR="00B354A6" w:rsidRPr="003B5280" w:rsidRDefault="00B354A6" w:rsidP="001B2FF3">
      <w:pPr>
        <w:spacing w:before="240"/>
        <w:rPr>
          <w:rFonts w:cs="Arial"/>
          <w:b/>
          <w:color w:val="0070C0"/>
          <w:szCs w:val="24"/>
        </w:rPr>
      </w:pPr>
      <w:r w:rsidRPr="003B5280">
        <w:rPr>
          <w:rFonts w:cs="Arial"/>
          <w:b/>
          <w:color w:val="0070C0"/>
          <w:szCs w:val="24"/>
        </w:rPr>
        <w:t xml:space="preserve">Section 134(c)(2)(A): Student Performance </w:t>
      </w:r>
      <w:r w:rsidR="00326DAF">
        <w:rPr>
          <w:rFonts w:cs="Arial"/>
          <w:b/>
          <w:color w:val="0070C0"/>
          <w:szCs w:val="24"/>
        </w:rPr>
        <w:t>o</w:t>
      </w:r>
      <w:r w:rsidRPr="003B5280">
        <w:rPr>
          <w:rFonts w:cs="Arial"/>
          <w:b/>
          <w:color w:val="0070C0"/>
          <w:szCs w:val="24"/>
        </w:rPr>
        <w:t>n Required Performance Indicators</w:t>
      </w:r>
    </w:p>
    <w:p w14:paraId="699931FB" w14:textId="6B802981" w:rsidR="00DA1300" w:rsidRPr="003B5280" w:rsidRDefault="00DA1300" w:rsidP="0092422D">
      <w:pPr>
        <w:pStyle w:val="ListParagraph"/>
        <w:numPr>
          <w:ilvl w:val="0"/>
          <w:numId w:val="20"/>
        </w:numPr>
        <w:spacing w:before="240"/>
        <w:ind w:left="360"/>
        <w:contextualSpacing w:val="0"/>
        <w:rPr>
          <w:rFonts w:cs="Arial"/>
          <w:b/>
          <w:szCs w:val="24"/>
        </w:rPr>
      </w:pPr>
      <w:r w:rsidRPr="003B5280">
        <w:rPr>
          <w:rFonts w:cs="Arial"/>
          <w:b/>
          <w:szCs w:val="24"/>
        </w:rPr>
        <w:t>What strat</w:t>
      </w:r>
      <w:r w:rsidR="00E45DE2" w:rsidRPr="003B5280">
        <w:rPr>
          <w:rFonts w:cs="Arial"/>
          <w:b/>
          <w:szCs w:val="24"/>
        </w:rPr>
        <w:t xml:space="preserve">egies could </w:t>
      </w:r>
      <w:r w:rsidR="00B06FD5" w:rsidRPr="003B5280">
        <w:rPr>
          <w:rFonts w:cs="Arial"/>
          <w:b/>
          <w:szCs w:val="24"/>
        </w:rPr>
        <w:t xml:space="preserve">be used to </w:t>
      </w:r>
      <w:r w:rsidR="00E45DE2" w:rsidRPr="003B5280">
        <w:rPr>
          <w:rFonts w:cs="Arial"/>
          <w:b/>
          <w:szCs w:val="24"/>
        </w:rPr>
        <w:t>sustain the</w:t>
      </w:r>
      <w:r w:rsidR="00B06FD5" w:rsidRPr="003B5280">
        <w:rPr>
          <w:rFonts w:cs="Arial"/>
          <w:b/>
          <w:szCs w:val="24"/>
        </w:rPr>
        <w:t xml:space="preserve"> strengths identified</w:t>
      </w:r>
      <w:r w:rsidR="00814785" w:rsidRPr="003B5280">
        <w:rPr>
          <w:rFonts w:cs="Arial"/>
          <w:b/>
          <w:szCs w:val="24"/>
        </w:rPr>
        <w:t xml:space="preserve"> with regard to the performance of general and special populations of CTE participants</w:t>
      </w:r>
      <w:r w:rsidR="00E45DE2" w:rsidRPr="003B5280">
        <w:rPr>
          <w:rFonts w:cs="Arial"/>
          <w:b/>
          <w:szCs w:val="24"/>
        </w:rPr>
        <w:t>?</w:t>
      </w:r>
      <w:r w:rsidR="003D5447">
        <w:rPr>
          <w:rFonts w:cs="Arial"/>
          <w:b/>
          <w:szCs w:val="24"/>
        </w:rPr>
        <w:t xml:space="preserve"> </w:t>
      </w:r>
      <w:r w:rsidR="00E45DE2" w:rsidRPr="003B5280">
        <w:rPr>
          <w:rFonts w:cs="Arial"/>
          <w:b/>
          <w:szCs w:val="24"/>
        </w:rPr>
        <w:t xml:space="preserve">What strategies could </w:t>
      </w:r>
      <w:r w:rsidR="00B06FD5" w:rsidRPr="003B5280">
        <w:rPr>
          <w:rFonts w:cs="Arial"/>
          <w:b/>
          <w:szCs w:val="24"/>
        </w:rPr>
        <w:t xml:space="preserve">be used to </w:t>
      </w:r>
      <w:r w:rsidR="00E45DE2" w:rsidRPr="003B5280">
        <w:rPr>
          <w:rFonts w:cs="Arial"/>
          <w:b/>
          <w:szCs w:val="24"/>
        </w:rPr>
        <w:t xml:space="preserve">scale </w:t>
      </w:r>
      <w:r w:rsidR="00B06FD5" w:rsidRPr="003B5280">
        <w:rPr>
          <w:rFonts w:cs="Arial"/>
          <w:b/>
          <w:szCs w:val="24"/>
        </w:rPr>
        <w:t>those strengths</w:t>
      </w:r>
      <w:r w:rsidR="00E45DE2" w:rsidRPr="003B5280">
        <w:rPr>
          <w:rFonts w:cs="Arial"/>
          <w:b/>
          <w:szCs w:val="24"/>
        </w:rPr>
        <w:t xml:space="preserve"> district wide?</w:t>
      </w:r>
    </w:p>
    <w:p w14:paraId="54E1EAAA" w14:textId="77777777" w:rsidR="001B2FF3" w:rsidRPr="00DA3AE2" w:rsidRDefault="001B2FF3" w:rsidP="001B2FF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0EF3E427" w14:textId="49AD6535" w:rsidR="00DA1300" w:rsidRPr="003B5280" w:rsidRDefault="00DA1300" w:rsidP="0092422D">
      <w:pPr>
        <w:pStyle w:val="ListParagraph"/>
        <w:numPr>
          <w:ilvl w:val="0"/>
          <w:numId w:val="20"/>
        </w:numPr>
        <w:spacing w:before="480"/>
        <w:ind w:left="360"/>
        <w:contextualSpacing w:val="0"/>
        <w:rPr>
          <w:rFonts w:cs="Arial"/>
          <w:b/>
          <w:szCs w:val="24"/>
        </w:rPr>
      </w:pPr>
      <w:r w:rsidRPr="003B5280">
        <w:rPr>
          <w:rFonts w:cs="Arial"/>
          <w:b/>
          <w:szCs w:val="24"/>
        </w:rPr>
        <w:t xml:space="preserve">What strategies could </w:t>
      </w:r>
      <w:r w:rsidR="00B06FD5" w:rsidRPr="003B5280">
        <w:rPr>
          <w:rFonts w:cs="Arial"/>
          <w:b/>
          <w:szCs w:val="24"/>
        </w:rPr>
        <w:t xml:space="preserve">be implemented to improve the gaps in performance </w:t>
      </w:r>
      <w:r w:rsidR="00814785" w:rsidRPr="003B5280">
        <w:rPr>
          <w:rFonts w:cs="Arial"/>
          <w:b/>
          <w:szCs w:val="24"/>
        </w:rPr>
        <w:t>of general and special populations of CTE participants</w:t>
      </w:r>
      <w:r w:rsidR="00B06FD5" w:rsidRPr="003B5280">
        <w:rPr>
          <w:rFonts w:cs="Arial"/>
          <w:b/>
          <w:szCs w:val="24"/>
        </w:rPr>
        <w:t>?</w:t>
      </w:r>
    </w:p>
    <w:p w14:paraId="06233048" w14:textId="77777777" w:rsidR="001B2FF3" w:rsidRPr="00DA3AE2" w:rsidRDefault="001B2FF3" w:rsidP="001B2FF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1A646DF8" w14:textId="1A345201" w:rsidR="00DA1300" w:rsidRPr="003B5280" w:rsidRDefault="00DA1300" w:rsidP="0092422D">
      <w:pPr>
        <w:pStyle w:val="ListParagraph"/>
        <w:numPr>
          <w:ilvl w:val="0"/>
          <w:numId w:val="20"/>
        </w:numPr>
        <w:spacing w:before="480"/>
        <w:ind w:left="360"/>
        <w:contextualSpacing w:val="0"/>
        <w:rPr>
          <w:rFonts w:cs="Arial"/>
          <w:b/>
          <w:szCs w:val="24"/>
        </w:rPr>
      </w:pPr>
      <w:r w:rsidRPr="003B5280">
        <w:rPr>
          <w:rFonts w:cs="Arial"/>
          <w:b/>
          <w:szCs w:val="24"/>
        </w:rPr>
        <w:t>What additional evidence-based services/supports</w:t>
      </w:r>
      <w:r w:rsidR="00B06FD5" w:rsidRPr="003B5280">
        <w:rPr>
          <w:rFonts w:cs="Arial"/>
          <w:b/>
          <w:szCs w:val="24"/>
        </w:rPr>
        <w:t xml:space="preserve"> could be provided to any subpopulation of students showing any gap in performance</w:t>
      </w:r>
      <w:r w:rsidRPr="003B5280">
        <w:rPr>
          <w:rFonts w:cs="Arial"/>
          <w:b/>
          <w:szCs w:val="24"/>
        </w:rPr>
        <w:t>?</w:t>
      </w:r>
    </w:p>
    <w:p w14:paraId="6740A4DE" w14:textId="77777777" w:rsidR="001B2FF3" w:rsidRPr="00DA3AE2" w:rsidRDefault="001B2FF3" w:rsidP="001B2FF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584AFB4A" w14:textId="0FDF705C" w:rsidR="00DA1300" w:rsidRPr="003B5280" w:rsidRDefault="00DA1300" w:rsidP="0092422D">
      <w:pPr>
        <w:pStyle w:val="ListParagraph"/>
        <w:numPr>
          <w:ilvl w:val="0"/>
          <w:numId w:val="20"/>
        </w:numPr>
        <w:spacing w:before="480"/>
        <w:ind w:left="360"/>
        <w:contextualSpacing w:val="0"/>
        <w:rPr>
          <w:rFonts w:cs="Arial"/>
          <w:b/>
          <w:szCs w:val="24"/>
        </w:rPr>
      </w:pPr>
      <w:r w:rsidRPr="003B5280">
        <w:rPr>
          <w:rFonts w:cs="Arial"/>
          <w:b/>
          <w:szCs w:val="24"/>
        </w:rPr>
        <w:t xml:space="preserve">What new or current partners will support </w:t>
      </w:r>
      <w:r w:rsidR="00CA0D5B" w:rsidRPr="003B5280">
        <w:rPr>
          <w:rFonts w:cs="Arial"/>
          <w:b/>
          <w:szCs w:val="24"/>
        </w:rPr>
        <w:t xml:space="preserve">the </w:t>
      </w:r>
      <w:r w:rsidRPr="003B5280">
        <w:rPr>
          <w:rFonts w:cs="Arial"/>
          <w:b/>
          <w:szCs w:val="24"/>
        </w:rPr>
        <w:t>student performance priorities identified</w:t>
      </w:r>
      <w:r w:rsidR="00814785" w:rsidRPr="003B5280">
        <w:rPr>
          <w:rFonts w:cs="Arial"/>
          <w:b/>
          <w:szCs w:val="24"/>
        </w:rPr>
        <w:t xml:space="preserve"> with regard to the performance of general and special populations of CTE participants</w:t>
      </w:r>
      <w:r w:rsidRPr="003B5280">
        <w:rPr>
          <w:rFonts w:cs="Arial"/>
          <w:b/>
          <w:szCs w:val="24"/>
        </w:rPr>
        <w:t>?</w:t>
      </w:r>
    </w:p>
    <w:p w14:paraId="3956EB13" w14:textId="77777777" w:rsidR="001B2FF3" w:rsidRPr="00DA3AE2" w:rsidRDefault="001B2FF3" w:rsidP="001B2FF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7621316D" w14:textId="5C69BB57" w:rsidR="00DA1300" w:rsidRPr="003B5280" w:rsidRDefault="00DA1300" w:rsidP="0092422D">
      <w:pPr>
        <w:pStyle w:val="ListParagraph"/>
        <w:numPr>
          <w:ilvl w:val="0"/>
          <w:numId w:val="20"/>
        </w:numPr>
        <w:spacing w:before="480"/>
        <w:ind w:left="360"/>
        <w:contextualSpacing w:val="0"/>
        <w:rPr>
          <w:rFonts w:cs="Arial"/>
          <w:b/>
          <w:szCs w:val="24"/>
        </w:rPr>
      </w:pPr>
      <w:r w:rsidRPr="003B5280">
        <w:rPr>
          <w:rFonts w:cs="Arial"/>
          <w:b/>
          <w:szCs w:val="24"/>
        </w:rPr>
        <w:t xml:space="preserve">What new or modified policies, evidence-based activities, or structures </w:t>
      </w:r>
      <w:r w:rsidR="008316CA" w:rsidRPr="003B5280">
        <w:rPr>
          <w:rFonts w:cs="Arial"/>
          <w:b/>
          <w:szCs w:val="24"/>
        </w:rPr>
        <w:t>could</w:t>
      </w:r>
      <w:r w:rsidRPr="003B5280">
        <w:rPr>
          <w:rFonts w:cs="Arial"/>
          <w:b/>
          <w:szCs w:val="24"/>
        </w:rPr>
        <w:t xml:space="preserve"> be developed and implemented in order to improve </w:t>
      </w:r>
      <w:r w:rsidR="00814785" w:rsidRPr="003B5280">
        <w:rPr>
          <w:rFonts w:cs="Arial"/>
          <w:b/>
          <w:szCs w:val="24"/>
        </w:rPr>
        <w:t>the performance of general and special populations of CTE participants</w:t>
      </w:r>
      <w:r w:rsidRPr="003B5280">
        <w:rPr>
          <w:rFonts w:cs="Arial"/>
          <w:b/>
          <w:szCs w:val="24"/>
        </w:rPr>
        <w:t>?</w:t>
      </w:r>
    </w:p>
    <w:p w14:paraId="2743EA63" w14:textId="77777777" w:rsidR="001B2FF3" w:rsidRPr="00DA3AE2" w:rsidRDefault="001B2FF3" w:rsidP="001B2FF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6A468E80" w14:textId="77777777" w:rsidR="00560CBB" w:rsidRDefault="00560CBB" w:rsidP="0092422D">
      <w:pPr>
        <w:pStyle w:val="ListParagraph"/>
        <w:numPr>
          <w:ilvl w:val="0"/>
          <w:numId w:val="20"/>
        </w:numPr>
        <w:spacing w:before="480"/>
        <w:ind w:left="360"/>
        <w:contextualSpacing w:val="0"/>
        <w:rPr>
          <w:rFonts w:cs="Arial"/>
          <w:b/>
          <w:szCs w:val="24"/>
        </w:rPr>
      </w:pPr>
      <w:r>
        <w:rPr>
          <w:rFonts w:cs="Arial"/>
          <w:b/>
          <w:szCs w:val="24"/>
        </w:rPr>
        <w:br w:type="page"/>
      </w:r>
    </w:p>
    <w:p w14:paraId="1BF94EE6" w14:textId="2C1EFC31" w:rsidR="00DA1300" w:rsidRPr="003B5280" w:rsidRDefault="00DA1300" w:rsidP="0092422D">
      <w:pPr>
        <w:pStyle w:val="ListParagraph"/>
        <w:numPr>
          <w:ilvl w:val="0"/>
          <w:numId w:val="20"/>
        </w:numPr>
        <w:spacing w:before="480"/>
        <w:ind w:left="360"/>
        <w:contextualSpacing w:val="0"/>
        <w:rPr>
          <w:rFonts w:cs="Arial"/>
          <w:b/>
          <w:szCs w:val="24"/>
        </w:rPr>
      </w:pPr>
      <w:r w:rsidRPr="003B5280">
        <w:rPr>
          <w:rFonts w:cs="Arial"/>
          <w:b/>
          <w:szCs w:val="24"/>
        </w:rPr>
        <w:lastRenderedPageBreak/>
        <w:t>What professional development</w:t>
      </w:r>
      <w:r w:rsidR="004E1EE5">
        <w:rPr>
          <w:rFonts w:cs="Arial"/>
          <w:b/>
          <w:szCs w:val="24"/>
        </w:rPr>
        <w:t xml:space="preserve"> (PD)</w:t>
      </w:r>
      <w:r w:rsidRPr="003B5280">
        <w:rPr>
          <w:rFonts w:cs="Arial"/>
          <w:b/>
          <w:szCs w:val="24"/>
        </w:rPr>
        <w:t xml:space="preserve">, resources, or support is needed to recruit and retain special population students in the </w:t>
      </w:r>
      <w:r w:rsidR="00814785" w:rsidRPr="003B5280">
        <w:rPr>
          <w:rFonts w:cs="Arial"/>
          <w:b/>
          <w:szCs w:val="24"/>
        </w:rPr>
        <w:t>LEA’s</w:t>
      </w:r>
      <w:r w:rsidRPr="003B5280">
        <w:rPr>
          <w:rFonts w:cs="Arial"/>
          <w:b/>
          <w:szCs w:val="24"/>
        </w:rPr>
        <w:t xml:space="preserve"> CTE program?</w:t>
      </w:r>
    </w:p>
    <w:p w14:paraId="1EDC606D" w14:textId="77777777" w:rsidR="00560CBB" w:rsidRPr="00DA3AE2" w:rsidRDefault="00560CBB" w:rsidP="00560CBB">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199DBABD" w14:textId="036DB183" w:rsidR="00E27DB2" w:rsidRPr="003B5280" w:rsidRDefault="00E27DB2" w:rsidP="000611C4">
      <w:pPr>
        <w:rPr>
          <w:rFonts w:cs="Arial"/>
          <w:szCs w:val="24"/>
        </w:rPr>
      </w:pPr>
      <w:r w:rsidRPr="003B5280">
        <w:rPr>
          <w:rFonts w:cs="Arial"/>
          <w:bCs/>
          <w:szCs w:val="24"/>
        </w:rPr>
        <w:t>See Appendix A</w:t>
      </w:r>
      <w:r w:rsidR="005C5352">
        <w:rPr>
          <w:rFonts w:cs="Arial"/>
          <w:bCs/>
          <w:szCs w:val="24"/>
        </w:rPr>
        <w:t>:</w:t>
      </w:r>
      <w:r w:rsidRPr="003B5280">
        <w:rPr>
          <w:rFonts w:cs="Arial"/>
          <w:bCs/>
          <w:szCs w:val="24"/>
        </w:rPr>
        <w:t xml:space="preserve"> Key Questions to Ask During Stakeholder Engagement</w:t>
      </w:r>
      <w:r w:rsidR="00822103">
        <w:rPr>
          <w:rFonts w:cs="Arial"/>
          <w:bCs/>
          <w:szCs w:val="24"/>
        </w:rPr>
        <w:t xml:space="preserve"> </w:t>
      </w:r>
      <w:r w:rsidRPr="003B5280">
        <w:rPr>
          <w:rFonts w:cs="Arial"/>
          <w:bCs/>
          <w:szCs w:val="24"/>
        </w:rPr>
        <w:t>for more discussion topics.</w:t>
      </w:r>
      <w:r w:rsidR="003D5447">
        <w:rPr>
          <w:rFonts w:cs="Arial"/>
          <w:bCs/>
          <w:szCs w:val="24"/>
        </w:rPr>
        <w:t xml:space="preserve"> </w:t>
      </w:r>
      <w:r w:rsidR="005034D3" w:rsidRPr="003B5280">
        <w:rPr>
          <w:rFonts w:cs="Arial"/>
          <w:szCs w:val="24"/>
        </w:rPr>
        <w:t>See Appendix D</w:t>
      </w:r>
      <w:r w:rsidR="005C5352">
        <w:rPr>
          <w:rFonts w:cs="Arial"/>
          <w:szCs w:val="24"/>
        </w:rPr>
        <w:t>:</w:t>
      </w:r>
      <w:r w:rsidR="005034D3" w:rsidRPr="003B5280">
        <w:rPr>
          <w:rFonts w:cs="Arial"/>
          <w:szCs w:val="24"/>
        </w:rPr>
        <w:t xml:space="preserve"> </w:t>
      </w:r>
      <w:r w:rsidR="005C5352" w:rsidRPr="005C5352">
        <w:rPr>
          <w:rFonts w:cs="Arial"/>
          <w:szCs w:val="24"/>
        </w:rPr>
        <w:t>Definitions from Perkins V Law</w:t>
      </w:r>
      <w:r w:rsidR="00822103">
        <w:rPr>
          <w:rFonts w:cs="Arial"/>
          <w:szCs w:val="24"/>
        </w:rPr>
        <w:t xml:space="preserve"> </w:t>
      </w:r>
      <w:r w:rsidR="005034D3" w:rsidRPr="003B5280">
        <w:rPr>
          <w:rFonts w:cs="Arial"/>
          <w:szCs w:val="24"/>
        </w:rPr>
        <w:t xml:space="preserve">to </w:t>
      </w:r>
      <w:r w:rsidR="00B23EA9">
        <w:rPr>
          <w:rFonts w:cs="Arial"/>
          <w:szCs w:val="24"/>
        </w:rPr>
        <w:t>identify</w:t>
      </w:r>
      <w:r w:rsidR="00B23EA9" w:rsidRPr="003B5280">
        <w:rPr>
          <w:rFonts w:cs="Arial"/>
          <w:szCs w:val="24"/>
        </w:rPr>
        <w:t xml:space="preserve"> </w:t>
      </w:r>
      <w:r w:rsidR="005034D3" w:rsidRPr="003B5280">
        <w:rPr>
          <w:rFonts w:cs="Arial"/>
          <w:szCs w:val="24"/>
        </w:rPr>
        <w:t>how the Perkins V law defines key Perkins</w:t>
      </w:r>
      <w:r w:rsidR="00987C80">
        <w:rPr>
          <w:rFonts w:cs="Arial"/>
          <w:szCs w:val="24"/>
        </w:rPr>
        <w:t xml:space="preserve"> V</w:t>
      </w:r>
      <w:r w:rsidR="005034D3" w:rsidRPr="003B5280">
        <w:rPr>
          <w:rFonts w:cs="Arial"/>
          <w:szCs w:val="24"/>
        </w:rPr>
        <w:t>-specific and CTE-specific term</w:t>
      </w:r>
      <w:r w:rsidR="002E0D92" w:rsidRPr="003B5280">
        <w:rPr>
          <w:rFonts w:cs="Arial"/>
          <w:szCs w:val="24"/>
        </w:rPr>
        <w:t>s</w:t>
      </w:r>
      <w:r w:rsidR="005034D3" w:rsidRPr="003B5280">
        <w:rPr>
          <w:rFonts w:cs="Arial"/>
          <w:szCs w:val="24"/>
        </w:rPr>
        <w:t>.</w:t>
      </w:r>
    </w:p>
    <w:p w14:paraId="2105881D" w14:textId="79D5335C" w:rsidR="00AA30A1" w:rsidRPr="00ED6227" w:rsidRDefault="00AA30A1">
      <w:pPr>
        <w:rPr>
          <w:rFonts w:cs="Arial"/>
          <w:b/>
          <w:szCs w:val="24"/>
        </w:rPr>
      </w:pPr>
    </w:p>
    <w:p w14:paraId="266C770A" w14:textId="77777777" w:rsidR="00AE08F9" w:rsidRPr="003B5280" w:rsidRDefault="00AE08F9" w:rsidP="002A153A">
      <w:pPr>
        <w:spacing w:before="240"/>
        <w:rPr>
          <w:rFonts w:cs="Arial"/>
          <w:b/>
          <w:szCs w:val="24"/>
        </w:rPr>
        <w:sectPr w:rsidR="00AE08F9" w:rsidRPr="003B5280" w:rsidSect="003B5280">
          <w:footerReference w:type="default" r:id="rId13"/>
          <w:pgSz w:w="12240" w:h="15840" w:code="1"/>
          <w:pgMar w:top="1440" w:right="1440" w:bottom="1440" w:left="1440" w:header="720" w:footer="720" w:gutter="0"/>
          <w:cols w:space="720"/>
          <w:docGrid w:linePitch="360"/>
        </w:sectPr>
      </w:pPr>
    </w:p>
    <w:p w14:paraId="49F6E471" w14:textId="223F927C" w:rsidR="00560CBB" w:rsidRPr="004B04A5" w:rsidRDefault="00FB43C8" w:rsidP="005124AD">
      <w:pPr>
        <w:spacing w:before="240"/>
        <w:rPr>
          <w:rFonts w:cs="Arial"/>
          <w:szCs w:val="24"/>
        </w:rPr>
      </w:pPr>
      <w:r w:rsidRPr="003B5280">
        <w:rPr>
          <w:rFonts w:cs="Arial"/>
          <w:b/>
          <w:szCs w:val="24"/>
        </w:rPr>
        <w:lastRenderedPageBreak/>
        <w:t xml:space="preserve">Action Plan </w:t>
      </w:r>
      <w:r w:rsidR="005263D9" w:rsidRPr="003B5280">
        <w:rPr>
          <w:rFonts w:cs="Arial"/>
          <w:b/>
          <w:szCs w:val="24"/>
        </w:rPr>
        <w:t xml:space="preserve">Directions: </w:t>
      </w:r>
      <w:r w:rsidR="00FC2B44" w:rsidRPr="003B5280">
        <w:rPr>
          <w:rFonts w:cs="Arial"/>
          <w:szCs w:val="24"/>
        </w:rPr>
        <w:t xml:space="preserve">Determine the strategies/action steps to reach the </w:t>
      </w:r>
      <w:r w:rsidR="00BF7955" w:rsidRPr="003B5280">
        <w:rPr>
          <w:rFonts w:cs="Arial"/>
          <w:szCs w:val="24"/>
        </w:rPr>
        <w:t>aims of Section 134(c)(2)(A) Q</w:t>
      </w:r>
      <w:r w:rsidR="00FC2B44" w:rsidRPr="003B5280">
        <w:rPr>
          <w:rFonts w:cs="Arial"/>
          <w:szCs w:val="24"/>
        </w:rPr>
        <w:t xml:space="preserve">uestion 2: </w:t>
      </w:r>
      <w:r w:rsidR="00BF7955" w:rsidRPr="003B5280">
        <w:rPr>
          <w:rFonts w:cs="Arial"/>
          <w:szCs w:val="24"/>
        </w:rPr>
        <w:t>Improving Student Performance on Required Performance I</w:t>
      </w:r>
      <w:r w:rsidR="00270173" w:rsidRPr="003B5280">
        <w:rPr>
          <w:rFonts w:cs="Arial"/>
          <w:szCs w:val="24"/>
        </w:rPr>
        <w:t>ndicators</w:t>
      </w:r>
      <w:r w:rsidR="002A153A" w:rsidRPr="003B5280">
        <w:rPr>
          <w:rFonts w:cs="Arial"/>
          <w:szCs w:val="24"/>
        </w:rPr>
        <w:t>.</w:t>
      </w:r>
      <w:r w:rsidR="003D5447">
        <w:rPr>
          <w:rFonts w:cs="Arial"/>
          <w:szCs w:val="24"/>
        </w:rPr>
        <w:t xml:space="preserve"> </w:t>
      </w:r>
      <w:r w:rsidR="00CF4644" w:rsidRPr="004B04A5">
        <w:rPr>
          <w:rFonts w:cs="Arial"/>
          <w:szCs w:val="24"/>
        </w:rPr>
        <w:t xml:space="preserve">The CDE </w:t>
      </w:r>
      <w:r w:rsidR="005263D9" w:rsidRPr="004B04A5">
        <w:rPr>
          <w:rFonts w:cs="Arial"/>
          <w:szCs w:val="24"/>
        </w:rPr>
        <w:t>recommend</w:t>
      </w:r>
      <w:r w:rsidR="00CF4644" w:rsidRPr="004B04A5">
        <w:rPr>
          <w:rFonts w:cs="Arial"/>
          <w:szCs w:val="24"/>
        </w:rPr>
        <w:t>s</w:t>
      </w:r>
      <w:r w:rsidR="005263D9" w:rsidRPr="004B04A5">
        <w:rPr>
          <w:rFonts w:cs="Arial"/>
          <w:szCs w:val="24"/>
        </w:rPr>
        <w:t xml:space="preserve"> no more than </w:t>
      </w:r>
      <w:r w:rsidR="00852BF3" w:rsidRPr="004B04A5">
        <w:rPr>
          <w:rFonts w:cs="Arial"/>
          <w:szCs w:val="24"/>
        </w:rPr>
        <w:t>three</w:t>
      </w:r>
      <w:r w:rsidR="005263D9" w:rsidRPr="004B04A5">
        <w:rPr>
          <w:rFonts w:cs="Arial"/>
          <w:szCs w:val="24"/>
        </w:rPr>
        <w:t xml:space="preserve"> strategies under this </w:t>
      </w:r>
      <w:r w:rsidR="00852BF3" w:rsidRPr="004B04A5">
        <w:rPr>
          <w:rFonts w:cs="Arial"/>
          <w:szCs w:val="24"/>
        </w:rPr>
        <w:t>question</w:t>
      </w:r>
      <w:r w:rsidR="00822103" w:rsidRPr="004B04A5">
        <w:rPr>
          <w:rFonts w:cs="Arial"/>
          <w:szCs w:val="24"/>
        </w:rPr>
        <w:t xml:space="preserve"> </w:t>
      </w:r>
      <w:r w:rsidR="005263D9" w:rsidRPr="004B04A5">
        <w:rPr>
          <w:rFonts w:cs="Arial"/>
          <w:szCs w:val="24"/>
        </w:rPr>
        <w:t>(One</w:t>
      </w:r>
      <w:r w:rsidR="00852BF3" w:rsidRPr="004B04A5">
        <w:rPr>
          <w:rFonts w:cs="Arial"/>
          <w:szCs w:val="24"/>
        </w:rPr>
        <w:t xml:space="preserve"> sheet per strategy)</w:t>
      </w:r>
      <w:r w:rsidR="00822103" w:rsidRPr="004B04A5">
        <w:rPr>
          <w:rFonts w:cs="Arial"/>
          <w:szCs w:val="24"/>
        </w:rPr>
        <w:t>.</w:t>
      </w:r>
    </w:p>
    <w:p w14:paraId="3545FA51" w14:textId="42D98BBF" w:rsidR="00B04B27" w:rsidRPr="00B04B27" w:rsidRDefault="00B04B27" w:rsidP="005124AD">
      <w:pPr>
        <w:spacing w:before="240"/>
        <w:rPr>
          <w:rFonts w:cs="Arial"/>
          <w:szCs w:val="24"/>
        </w:rPr>
      </w:pPr>
      <w:r>
        <w:rPr>
          <w:rFonts w:cs="Arial"/>
          <w:szCs w:val="24"/>
        </w:rPr>
        <w:t xml:space="preserve">Strategy: </w:t>
      </w:r>
      <w:r w:rsidRPr="00DA3AE2">
        <w:rPr>
          <w:rFonts w:cs="Arial"/>
          <w:shd w:val="clear" w:color="auto" w:fill="D9E2F3" w:themeFill="accent5" w:themeFillTint="33"/>
        </w:rPr>
        <w:t>[Add text here]</w:t>
      </w:r>
    </w:p>
    <w:tbl>
      <w:tblPr>
        <w:tblStyle w:val="TableGrid"/>
        <w:tblW w:w="13026" w:type="dxa"/>
        <w:tblLook w:val="04A0" w:firstRow="1" w:lastRow="0" w:firstColumn="1" w:lastColumn="0" w:noHBand="0" w:noVBand="1"/>
        <w:tblDescription w:val="Column 1, Entity; Column 2, Role and Responsibility; Column 3, Description and measures, Column 4, Timeline (start and end date); Column 5, Entity action required (yes/no)"/>
      </w:tblPr>
      <w:tblGrid>
        <w:gridCol w:w="2330"/>
        <w:gridCol w:w="4500"/>
        <w:gridCol w:w="2506"/>
        <w:gridCol w:w="1821"/>
        <w:gridCol w:w="1869"/>
      </w:tblGrid>
      <w:tr w:rsidR="00AE08F9" w:rsidRPr="003B5280" w14:paraId="4DCD5A4C" w14:textId="77777777" w:rsidTr="0009079E">
        <w:trPr>
          <w:cantSplit/>
          <w:trHeight w:val="715"/>
          <w:tblHeader/>
        </w:trPr>
        <w:tc>
          <w:tcPr>
            <w:tcW w:w="2330" w:type="dxa"/>
            <w:noWrap/>
            <w:hideMark/>
          </w:tcPr>
          <w:p w14:paraId="2EB2AD41" w14:textId="1154745D" w:rsidR="00AE08F9" w:rsidRPr="003B5280" w:rsidRDefault="00AE08F9" w:rsidP="00326DAF">
            <w:pPr>
              <w:spacing w:before="120" w:after="120"/>
              <w:jc w:val="center"/>
              <w:rPr>
                <w:rFonts w:eastAsia="Times New Roman" w:cs="Arial"/>
                <w:b/>
                <w:bCs/>
                <w:szCs w:val="24"/>
              </w:rPr>
            </w:pPr>
            <w:r w:rsidRPr="003B5280">
              <w:rPr>
                <w:rFonts w:eastAsia="Times New Roman" w:cs="Arial"/>
                <w:b/>
                <w:bCs/>
                <w:szCs w:val="24"/>
              </w:rPr>
              <w:t>Entity</w:t>
            </w:r>
          </w:p>
        </w:tc>
        <w:tc>
          <w:tcPr>
            <w:tcW w:w="4500" w:type="dxa"/>
            <w:noWrap/>
            <w:hideMark/>
          </w:tcPr>
          <w:p w14:paraId="17AD643E" w14:textId="7000DF76" w:rsidR="00AE08F9" w:rsidRPr="003B5280" w:rsidRDefault="00AE08F9" w:rsidP="00326DAF">
            <w:pPr>
              <w:spacing w:before="120" w:after="120"/>
              <w:jc w:val="center"/>
              <w:rPr>
                <w:rFonts w:eastAsia="Times New Roman" w:cs="Arial"/>
                <w:b/>
                <w:bCs/>
                <w:szCs w:val="24"/>
              </w:rPr>
            </w:pPr>
            <w:r w:rsidRPr="003B5280">
              <w:rPr>
                <w:rFonts w:eastAsia="Times New Roman" w:cs="Arial"/>
                <w:b/>
                <w:bCs/>
                <w:szCs w:val="24"/>
              </w:rPr>
              <w:t xml:space="preserve">Role </w:t>
            </w:r>
            <w:r w:rsidR="00560CBB">
              <w:rPr>
                <w:rFonts w:eastAsia="Times New Roman" w:cs="Arial"/>
                <w:b/>
                <w:bCs/>
                <w:szCs w:val="24"/>
              </w:rPr>
              <w:t>and</w:t>
            </w:r>
            <w:r w:rsidRPr="003B5280">
              <w:rPr>
                <w:rFonts w:eastAsia="Times New Roman" w:cs="Arial"/>
                <w:b/>
                <w:bCs/>
                <w:szCs w:val="24"/>
              </w:rPr>
              <w:t xml:space="preserve"> Responsibility</w:t>
            </w:r>
          </w:p>
        </w:tc>
        <w:tc>
          <w:tcPr>
            <w:tcW w:w="2506" w:type="dxa"/>
            <w:noWrap/>
            <w:hideMark/>
          </w:tcPr>
          <w:p w14:paraId="71EB58E4" w14:textId="6C899D3D" w:rsidR="00AE08F9" w:rsidRPr="003B5280" w:rsidRDefault="00AE08F9" w:rsidP="00326DAF">
            <w:pPr>
              <w:spacing w:before="120" w:after="120"/>
              <w:jc w:val="center"/>
              <w:rPr>
                <w:rFonts w:eastAsia="Times New Roman" w:cs="Arial"/>
                <w:b/>
                <w:bCs/>
                <w:szCs w:val="24"/>
              </w:rPr>
            </w:pPr>
            <w:r w:rsidRPr="003B5280">
              <w:rPr>
                <w:rFonts w:eastAsia="Times New Roman" w:cs="Arial"/>
                <w:b/>
                <w:bCs/>
                <w:szCs w:val="24"/>
              </w:rPr>
              <w:t xml:space="preserve">Description </w:t>
            </w:r>
            <w:r w:rsidR="00560CBB">
              <w:rPr>
                <w:rFonts w:eastAsia="Times New Roman" w:cs="Arial"/>
                <w:b/>
                <w:bCs/>
                <w:szCs w:val="24"/>
              </w:rPr>
              <w:t>and</w:t>
            </w:r>
            <w:r w:rsidRPr="003B5280">
              <w:rPr>
                <w:rFonts w:eastAsia="Times New Roman" w:cs="Arial"/>
                <w:b/>
                <w:bCs/>
                <w:szCs w:val="24"/>
              </w:rPr>
              <w:t xml:space="preserve"> Measures</w:t>
            </w:r>
          </w:p>
        </w:tc>
        <w:tc>
          <w:tcPr>
            <w:tcW w:w="1821" w:type="dxa"/>
            <w:noWrap/>
            <w:hideMark/>
          </w:tcPr>
          <w:p w14:paraId="526FFCF7" w14:textId="5FAFE144" w:rsidR="00AE08F9" w:rsidRPr="003B5280" w:rsidRDefault="00AE08F9" w:rsidP="00326DAF">
            <w:pPr>
              <w:spacing w:before="120" w:after="120"/>
              <w:jc w:val="center"/>
              <w:rPr>
                <w:rFonts w:eastAsia="Times New Roman" w:cs="Arial"/>
                <w:b/>
                <w:bCs/>
                <w:szCs w:val="24"/>
              </w:rPr>
            </w:pPr>
            <w:r w:rsidRPr="003B5280">
              <w:rPr>
                <w:rFonts w:eastAsia="Times New Roman" w:cs="Arial"/>
                <w:b/>
                <w:bCs/>
                <w:szCs w:val="24"/>
              </w:rPr>
              <w:t>Timeline</w:t>
            </w:r>
            <w:r w:rsidR="00560CBB">
              <w:rPr>
                <w:rFonts w:eastAsia="Times New Roman" w:cs="Arial"/>
                <w:b/>
                <w:bCs/>
                <w:szCs w:val="24"/>
              </w:rPr>
              <w:t xml:space="preserve"> </w:t>
            </w:r>
            <w:r w:rsidRPr="003B5280">
              <w:rPr>
                <w:rFonts w:eastAsia="Times New Roman" w:cs="Arial"/>
                <w:b/>
                <w:bCs/>
                <w:szCs w:val="24"/>
              </w:rPr>
              <w:t>(Start</w:t>
            </w:r>
            <w:r w:rsidR="00560CBB">
              <w:rPr>
                <w:rFonts w:eastAsia="Times New Roman" w:cs="Arial"/>
                <w:b/>
                <w:bCs/>
                <w:szCs w:val="24"/>
              </w:rPr>
              <w:t xml:space="preserve"> and</w:t>
            </w:r>
            <w:r w:rsidRPr="003B5280">
              <w:rPr>
                <w:rFonts w:eastAsia="Times New Roman" w:cs="Arial"/>
                <w:b/>
                <w:bCs/>
                <w:szCs w:val="24"/>
              </w:rPr>
              <w:t xml:space="preserve"> End </w:t>
            </w:r>
            <w:r w:rsidR="00560CBB">
              <w:rPr>
                <w:rFonts w:eastAsia="Times New Roman" w:cs="Arial"/>
                <w:b/>
                <w:bCs/>
                <w:szCs w:val="24"/>
              </w:rPr>
              <w:t>D</w:t>
            </w:r>
            <w:r w:rsidRPr="003B5280">
              <w:rPr>
                <w:rFonts w:eastAsia="Times New Roman" w:cs="Arial"/>
                <w:b/>
                <w:bCs/>
                <w:szCs w:val="24"/>
              </w:rPr>
              <w:t>ate)</w:t>
            </w:r>
          </w:p>
        </w:tc>
        <w:tc>
          <w:tcPr>
            <w:tcW w:w="1869" w:type="dxa"/>
            <w:hideMark/>
          </w:tcPr>
          <w:p w14:paraId="2D486813" w14:textId="47974590" w:rsidR="00AE08F9" w:rsidRPr="003B5280" w:rsidRDefault="00AE08F9" w:rsidP="00326DAF">
            <w:pPr>
              <w:spacing w:before="120" w:after="120"/>
              <w:jc w:val="center"/>
              <w:rPr>
                <w:rFonts w:eastAsia="Times New Roman" w:cs="Arial"/>
                <w:b/>
                <w:bCs/>
                <w:szCs w:val="24"/>
              </w:rPr>
            </w:pPr>
            <w:r w:rsidRPr="003B5280">
              <w:rPr>
                <w:rFonts w:eastAsia="Times New Roman" w:cs="Arial"/>
                <w:b/>
                <w:bCs/>
                <w:szCs w:val="24"/>
              </w:rPr>
              <w:t>Entity Action Required</w:t>
            </w:r>
            <w:r w:rsidR="00560CBB">
              <w:rPr>
                <w:rFonts w:eastAsia="Times New Roman" w:cs="Arial"/>
                <w:b/>
                <w:bCs/>
                <w:szCs w:val="24"/>
              </w:rPr>
              <w:t xml:space="preserve"> (Yes/No)</w:t>
            </w:r>
          </w:p>
        </w:tc>
      </w:tr>
      <w:tr w:rsidR="005124AD" w:rsidRPr="003B5280" w14:paraId="7C286549" w14:textId="77777777" w:rsidTr="0009079E">
        <w:trPr>
          <w:cantSplit/>
          <w:trHeight w:val="1008"/>
          <w:tblHeader/>
        </w:trPr>
        <w:tc>
          <w:tcPr>
            <w:tcW w:w="2330" w:type="dxa"/>
            <w:noWrap/>
          </w:tcPr>
          <w:p w14:paraId="64711765" w14:textId="26E0C224" w:rsidR="005124AD" w:rsidRPr="003B5280" w:rsidRDefault="0098586D" w:rsidP="00326DAF">
            <w:pPr>
              <w:spacing w:before="120" w:after="120"/>
              <w:jc w:val="center"/>
              <w:rPr>
                <w:rFonts w:eastAsia="Times New Roman" w:cs="Arial"/>
                <w:b/>
                <w:bCs/>
                <w:szCs w:val="24"/>
              </w:rPr>
            </w:pPr>
            <w:r>
              <w:rPr>
                <w:rFonts w:eastAsia="Times New Roman" w:cs="Arial"/>
                <w:b/>
                <w:bCs/>
                <w:szCs w:val="24"/>
              </w:rPr>
              <w:t>Kindergarten Through Grade 12 (</w:t>
            </w:r>
            <w:r w:rsidR="005124AD" w:rsidRPr="003B5280">
              <w:rPr>
                <w:rFonts w:eastAsia="Times New Roman" w:cs="Arial"/>
                <w:b/>
                <w:bCs/>
                <w:szCs w:val="24"/>
              </w:rPr>
              <w:t>K</w:t>
            </w:r>
            <w:r w:rsidR="00873654" w:rsidRPr="00873654">
              <w:rPr>
                <w:rFonts w:eastAsia="Times New Roman" w:cs="Arial"/>
                <w:b/>
                <w:bCs/>
                <w:szCs w:val="24"/>
              </w:rPr>
              <w:t>–</w:t>
            </w:r>
            <w:r w:rsidR="005124AD" w:rsidRPr="003B5280">
              <w:rPr>
                <w:rFonts w:eastAsia="Times New Roman" w:cs="Arial"/>
                <w:b/>
                <w:bCs/>
                <w:szCs w:val="24"/>
              </w:rPr>
              <w:t>12</w:t>
            </w:r>
            <w:r>
              <w:rPr>
                <w:rFonts w:eastAsia="Times New Roman" w:cs="Arial"/>
                <w:b/>
                <w:bCs/>
                <w:szCs w:val="24"/>
              </w:rPr>
              <w:t>)</w:t>
            </w:r>
          </w:p>
        </w:tc>
        <w:tc>
          <w:tcPr>
            <w:tcW w:w="4500" w:type="dxa"/>
            <w:noWrap/>
          </w:tcPr>
          <w:p w14:paraId="619B6983" w14:textId="290DE336"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222BAF0B" w14:textId="4EE1682C"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00E6F46B" w14:textId="6B8B364E"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373B61EC" w14:textId="2DC22024"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5124AD" w:rsidRPr="003B5280" w14:paraId="16128F26" w14:textId="77777777" w:rsidTr="0009079E">
        <w:trPr>
          <w:cantSplit/>
          <w:trHeight w:val="1008"/>
          <w:tblHeader/>
        </w:trPr>
        <w:tc>
          <w:tcPr>
            <w:tcW w:w="2330" w:type="dxa"/>
            <w:noWrap/>
          </w:tcPr>
          <w:p w14:paraId="34C2A2EC" w14:textId="2B628959" w:rsidR="005124AD" w:rsidRPr="003B5280" w:rsidRDefault="005124AD" w:rsidP="00326DAF">
            <w:pPr>
              <w:spacing w:before="120" w:after="120"/>
              <w:jc w:val="center"/>
              <w:rPr>
                <w:rFonts w:eastAsia="Times New Roman" w:cs="Arial"/>
                <w:b/>
                <w:bCs/>
                <w:szCs w:val="24"/>
              </w:rPr>
            </w:pPr>
            <w:r w:rsidRPr="003B5280">
              <w:rPr>
                <w:rFonts w:eastAsia="Times New Roman" w:cs="Arial"/>
                <w:b/>
                <w:bCs/>
                <w:szCs w:val="24"/>
              </w:rPr>
              <w:t>Postsecondary</w:t>
            </w:r>
          </w:p>
        </w:tc>
        <w:tc>
          <w:tcPr>
            <w:tcW w:w="4500" w:type="dxa"/>
            <w:noWrap/>
          </w:tcPr>
          <w:p w14:paraId="29F105E3" w14:textId="14D25A86"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1E7B9A40" w14:textId="38662E96"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06D9595A" w14:textId="56AF379C"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5B458BD7" w14:textId="0B57D4A8"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5124AD" w:rsidRPr="003B5280" w14:paraId="052FCC2D" w14:textId="77777777" w:rsidTr="0009079E">
        <w:trPr>
          <w:cantSplit/>
          <w:trHeight w:val="1008"/>
          <w:tblHeader/>
        </w:trPr>
        <w:tc>
          <w:tcPr>
            <w:tcW w:w="2330" w:type="dxa"/>
            <w:noWrap/>
          </w:tcPr>
          <w:p w14:paraId="610A68B0" w14:textId="7E3BF76A" w:rsidR="005124AD" w:rsidRPr="003B5280" w:rsidRDefault="005124AD" w:rsidP="00326DAF">
            <w:pPr>
              <w:spacing w:before="120" w:after="120"/>
              <w:jc w:val="center"/>
              <w:rPr>
                <w:rFonts w:eastAsia="Times New Roman" w:cs="Arial"/>
                <w:b/>
                <w:bCs/>
                <w:szCs w:val="24"/>
              </w:rPr>
            </w:pPr>
            <w:r w:rsidRPr="003B5280">
              <w:rPr>
                <w:rFonts w:eastAsia="Times New Roman" w:cs="Arial"/>
                <w:b/>
                <w:bCs/>
                <w:szCs w:val="24"/>
              </w:rPr>
              <w:t>Business/Industry</w:t>
            </w:r>
          </w:p>
        </w:tc>
        <w:tc>
          <w:tcPr>
            <w:tcW w:w="4500" w:type="dxa"/>
            <w:noWrap/>
          </w:tcPr>
          <w:p w14:paraId="675F1781" w14:textId="64E77A3A"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46159B76" w14:textId="4315F8B9"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45F9D16A" w14:textId="1AF53D75"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1BE3974B" w14:textId="4385E0C3"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5124AD" w:rsidRPr="003B5280" w14:paraId="28A09E1C" w14:textId="77777777" w:rsidTr="0009079E">
        <w:trPr>
          <w:cantSplit/>
          <w:trHeight w:val="1008"/>
          <w:tblHeader/>
        </w:trPr>
        <w:tc>
          <w:tcPr>
            <w:tcW w:w="2330" w:type="dxa"/>
            <w:noWrap/>
          </w:tcPr>
          <w:p w14:paraId="15B8891B" w14:textId="02184E5F" w:rsidR="005124AD" w:rsidRPr="003B5280" w:rsidRDefault="005124AD" w:rsidP="00326DAF">
            <w:pPr>
              <w:spacing w:before="120" w:after="120"/>
              <w:jc w:val="center"/>
              <w:rPr>
                <w:rFonts w:eastAsia="Times New Roman" w:cs="Arial"/>
                <w:b/>
                <w:bCs/>
                <w:szCs w:val="24"/>
              </w:rPr>
            </w:pPr>
            <w:r w:rsidRPr="003B5280">
              <w:rPr>
                <w:rFonts w:eastAsia="Times New Roman" w:cs="Arial"/>
                <w:b/>
                <w:bCs/>
                <w:szCs w:val="24"/>
              </w:rPr>
              <w:t>Workforce Dev</w:t>
            </w:r>
            <w:r>
              <w:rPr>
                <w:rFonts w:eastAsia="Times New Roman" w:cs="Arial"/>
                <w:b/>
                <w:bCs/>
                <w:szCs w:val="24"/>
              </w:rPr>
              <w:t>elopment</w:t>
            </w:r>
          </w:p>
        </w:tc>
        <w:tc>
          <w:tcPr>
            <w:tcW w:w="4500" w:type="dxa"/>
            <w:noWrap/>
          </w:tcPr>
          <w:p w14:paraId="63709178" w14:textId="1F490213"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70899F6D" w14:textId="3CF3AEF1"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6AB61BF2" w14:textId="4D43668D"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675AFCC9" w14:textId="020C675E" w:rsidR="005124AD" w:rsidRPr="003B5280" w:rsidRDefault="005124AD" w:rsidP="00326DAF">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bl>
    <w:p w14:paraId="4FDC1832" w14:textId="2A61B712" w:rsidR="00ED6227" w:rsidRDefault="00ED6227" w:rsidP="00ED6227">
      <w:pPr>
        <w:spacing w:before="240" w:after="120"/>
        <w:ind w:left="-86"/>
        <w:rPr>
          <w:rFonts w:cs="Arial"/>
          <w:szCs w:val="24"/>
        </w:rPr>
        <w:sectPr w:rsidR="00ED6227" w:rsidSect="00ED6227">
          <w:pgSz w:w="15840" w:h="12240" w:orient="landscape" w:code="1"/>
          <w:pgMar w:top="1440" w:right="1440" w:bottom="1440" w:left="1440" w:header="720" w:footer="720" w:gutter="0"/>
          <w:cols w:space="720"/>
          <w:docGrid w:linePitch="360"/>
        </w:sectPr>
      </w:pPr>
    </w:p>
    <w:p w14:paraId="4001554A" w14:textId="17900F2B" w:rsidR="00326DAF" w:rsidRDefault="005704C6" w:rsidP="00326DAF">
      <w:pPr>
        <w:spacing w:before="240"/>
        <w:ind w:left="-86"/>
        <w:rPr>
          <w:rFonts w:cs="Arial"/>
          <w:szCs w:val="24"/>
        </w:rPr>
        <w:sectPr w:rsidR="00326DAF" w:rsidSect="00326DAF">
          <w:pgSz w:w="15840" w:h="12240" w:orient="landscape" w:code="1"/>
          <w:pgMar w:top="1440" w:right="1440" w:bottom="1440" w:left="1440" w:header="720" w:footer="720" w:gutter="0"/>
          <w:cols w:space="720"/>
          <w:docGrid w:linePitch="360"/>
        </w:sectPr>
      </w:pPr>
      <w:r>
        <w:rPr>
          <w:rFonts w:cs="Arial"/>
          <w:b/>
          <w:szCs w:val="24"/>
        </w:rPr>
        <w:lastRenderedPageBreak/>
        <w:t>Supplementing other Funds: How do federal Perkins V funds supplement other federal, state</w:t>
      </w:r>
      <w:r w:rsidR="004B04A5">
        <w:rPr>
          <w:rFonts w:cs="Arial"/>
          <w:b/>
          <w:szCs w:val="24"/>
        </w:rPr>
        <w:t>,</w:t>
      </w:r>
      <w:r>
        <w:rPr>
          <w:rFonts w:cs="Arial"/>
          <w:b/>
          <w:szCs w:val="24"/>
        </w:rPr>
        <w:t xml:space="preserve"> or local programs? </w:t>
      </w:r>
      <w:r w:rsidR="00326DAF" w:rsidRPr="003B5280">
        <w:rPr>
          <w:rFonts w:cs="Arial"/>
          <w:szCs w:val="24"/>
        </w:rPr>
        <w:t xml:space="preserve"> (Check all that apply)</w:t>
      </w:r>
    </w:p>
    <w:p w14:paraId="72E20F35" w14:textId="48109A6E" w:rsidR="0089291A" w:rsidRDefault="00000000" w:rsidP="00326DAF">
      <w:pPr>
        <w:spacing w:before="120" w:after="120"/>
        <w:ind w:left="360" w:hanging="356"/>
        <w:rPr>
          <w:rFonts w:cs="Arial"/>
          <w:szCs w:val="24"/>
        </w:rPr>
      </w:pPr>
      <w:sdt>
        <w:sdtPr>
          <w:rPr>
            <w:rFonts w:cs="Arial"/>
            <w:szCs w:val="24"/>
          </w:rPr>
          <w:id w:val="1277369691"/>
          <w14:checkbox>
            <w14:checked w14:val="0"/>
            <w14:checkedState w14:val="2612" w14:font="MS Gothic"/>
            <w14:uncheckedState w14:val="2610" w14:font="MS Gothic"/>
          </w14:checkbox>
        </w:sdtPr>
        <w:sdtContent>
          <w:r w:rsidR="0089291A" w:rsidRPr="003B5280">
            <w:rPr>
              <w:rFonts w:ascii="Segoe UI Symbol" w:eastAsia="MS Gothic" w:hAnsi="Segoe UI Symbol" w:cs="Segoe UI Symbol"/>
              <w:szCs w:val="24"/>
            </w:rPr>
            <w:t>☐</w:t>
          </w:r>
        </w:sdtContent>
      </w:sdt>
      <w:r w:rsidR="00794958">
        <w:rPr>
          <w:rFonts w:cs="Arial"/>
          <w:szCs w:val="24"/>
        </w:rPr>
        <w:tab/>
      </w:r>
      <w:r w:rsidR="0089291A" w:rsidRPr="003B5280">
        <w:rPr>
          <w:rFonts w:cs="Arial"/>
          <w:szCs w:val="24"/>
        </w:rPr>
        <w:t>A</w:t>
      </w:r>
      <w:r w:rsidR="00794958">
        <w:rPr>
          <w:rFonts w:cs="Arial"/>
          <w:szCs w:val="24"/>
        </w:rPr>
        <w:t>griculture</w:t>
      </w:r>
      <w:r w:rsidR="0089291A" w:rsidRPr="003B5280">
        <w:rPr>
          <w:rFonts w:cs="Arial"/>
          <w:szCs w:val="24"/>
        </w:rPr>
        <w:t xml:space="preserve"> I</w:t>
      </w:r>
      <w:r w:rsidR="00794958">
        <w:rPr>
          <w:rFonts w:cs="Arial"/>
          <w:szCs w:val="24"/>
        </w:rPr>
        <w:t>ncentive</w:t>
      </w:r>
      <w:r w:rsidR="0089291A" w:rsidRPr="003B5280">
        <w:rPr>
          <w:rFonts w:cs="Arial"/>
          <w:szCs w:val="24"/>
        </w:rPr>
        <w:t xml:space="preserve"> G</w:t>
      </w:r>
      <w:r w:rsidR="00794958">
        <w:rPr>
          <w:rFonts w:cs="Arial"/>
          <w:szCs w:val="24"/>
        </w:rPr>
        <w:t>rant</w:t>
      </w:r>
    </w:p>
    <w:p w14:paraId="2E4D47EE" w14:textId="2C16D888" w:rsidR="0089291A" w:rsidRDefault="00000000" w:rsidP="00794958">
      <w:pPr>
        <w:spacing w:before="120" w:after="120"/>
        <w:ind w:left="360" w:hanging="356"/>
        <w:rPr>
          <w:rFonts w:cs="Arial"/>
          <w:szCs w:val="24"/>
        </w:rPr>
      </w:pPr>
      <w:sdt>
        <w:sdtPr>
          <w:rPr>
            <w:rFonts w:cs="Arial"/>
            <w:szCs w:val="24"/>
          </w:rPr>
          <w:id w:val="2001067636"/>
          <w14:checkbox>
            <w14:checked w14:val="0"/>
            <w14:checkedState w14:val="2612" w14:font="MS Gothic"/>
            <w14:uncheckedState w14:val="2610" w14:font="MS Gothic"/>
          </w14:checkbox>
        </w:sdtPr>
        <w:sdtContent>
          <w:r w:rsidR="0089291A" w:rsidRPr="003B5280">
            <w:rPr>
              <w:rFonts w:ascii="Segoe UI Symbol" w:eastAsia="MS Gothic" w:hAnsi="Segoe UI Symbol" w:cs="Segoe UI Symbol"/>
              <w:szCs w:val="24"/>
            </w:rPr>
            <w:t>☐</w:t>
          </w:r>
        </w:sdtContent>
      </w:sdt>
      <w:r w:rsidR="00794958">
        <w:rPr>
          <w:rFonts w:cs="Arial"/>
          <w:szCs w:val="24"/>
        </w:rPr>
        <w:tab/>
      </w:r>
      <w:r w:rsidR="0089291A" w:rsidRPr="003B5280">
        <w:rPr>
          <w:rFonts w:cs="Arial"/>
          <w:szCs w:val="24"/>
        </w:rPr>
        <w:t>A</w:t>
      </w:r>
      <w:r w:rsidR="00794958">
        <w:rPr>
          <w:rFonts w:cs="Arial"/>
          <w:szCs w:val="24"/>
        </w:rPr>
        <w:t>pprenticeships</w:t>
      </w:r>
    </w:p>
    <w:p w14:paraId="26377AC9" w14:textId="56634269" w:rsidR="0089291A" w:rsidRDefault="00000000" w:rsidP="00794958">
      <w:pPr>
        <w:spacing w:before="120" w:after="120"/>
        <w:ind w:left="360" w:hanging="356"/>
        <w:rPr>
          <w:rFonts w:cs="Arial"/>
          <w:szCs w:val="24"/>
        </w:rPr>
      </w:pPr>
      <w:sdt>
        <w:sdtPr>
          <w:rPr>
            <w:rFonts w:cs="Arial"/>
            <w:szCs w:val="24"/>
          </w:rPr>
          <w:id w:val="1652018515"/>
          <w14:checkbox>
            <w14:checked w14:val="0"/>
            <w14:checkedState w14:val="2612" w14:font="MS Gothic"/>
            <w14:uncheckedState w14:val="2610" w14:font="MS Gothic"/>
          </w14:checkbox>
        </w:sdtPr>
        <w:sdtContent>
          <w:r w:rsidR="0089291A" w:rsidRPr="003B5280">
            <w:rPr>
              <w:rFonts w:ascii="Segoe UI Symbol" w:eastAsia="MS Gothic" w:hAnsi="Segoe UI Symbol" w:cs="Segoe UI Symbol"/>
              <w:szCs w:val="24"/>
            </w:rPr>
            <w:t>☐</w:t>
          </w:r>
        </w:sdtContent>
      </w:sdt>
      <w:r w:rsidR="00794958">
        <w:rPr>
          <w:rFonts w:cs="Arial"/>
          <w:szCs w:val="24"/>
        </w:rPr>
        <w:tab/>
        <w:t>California</w:t>
      </w:r>
      <w:r w:rsidR="0089291A" w:rsidRPr="003B5280">
        <w:rPr>
          <w:rFonts w:cs="Arial"/>
          <w:szCs w:val="24"/>
        </w:rPr>
        <w:t xml:space="preserve"> A</w:t>
      </w:r>
      <w:r w:rsidR="00794958">
        <w:rPr>
          <w:rFonts w:cs="Arial"/>
          <w:szCs w:val="24"/>
        </w:rPr>
        <w:t>dult</w:t>
      </w:r>
      <w:r w:rsidR="0089291A" w:rsidRPr="003B5280">
        <w:rPr>
          <w:rFonts w:cs="Arial"/>
          <w:szCs w:val="24"/>
        </w:rPr>
        <w:t xml:space="preserve"> E</w:t>
      </w:r>
      <w:r w:rsidR="00794958">
        <w:rPr>
          <w:rFonts w:cs="Arial"/>
          <w:szCs w:val="24"/>
        </w:rPr>
        <w:t>ducation</w:t>
      </w:r>
      <w:r w:rsidR="0089291A" w:rsidRPr="003B5280">
        <w:rPr>
          <w:rFonts w:cs="Arial"/>
          <w:szCs w:val="24"/>
        </w:rPr>
        <w:t xml:space="preserve"> P</w:t>
      </w:r>
      <w:r w:rsidR="00794958">
        <w:rPr>
          <w:rFonts w:cs="Arial"/>
          <w:szCs w:val="24"/>
        </w:rPr>
        <w:t>rogram</w:t>
      </w:r>
      <w:r w:rsidR="0089291A" w:rsidRPr="003B5280">
        <w:rPr>
          <w:rFonts w:cs="Arial"/>
          <w:szCs w:val="24"/>
        </w:rPr>
        <w:t xml:space="preserve"> (CAEP)</w:t>
      </w:r>
    </w:p>
    <w:p w14:paraId="4314787F" w14:textId="109FD714" w:rsidR="00ED6227" w:rsidRDefault="00000000" w:rsidP="00794958">
      <w:pPr>
        <w:spacing w:before="120" w:after="120"/>
        <w:ind w:left="360" w:hanging="356"/>
        <w:rPr>
          <w:rFonts w:cs="Arial"/>
          <w:szCs w:val="24"/>
        </w:rPr>
      </w:pPr>
      <w:sdt>
        <w:sdtPr>
          <w:rPr>
            <w:rFonts w:cs="Arial"/>
            <w:szCs w:val="24"/>
          </w:rPr>
          <w:id w:val="1664971985"/>
          <w14:checkbox>
            <w14:checked w14:val="0"/>
            <w14:checkedState w14:val="2612" w14:font="MS Gothic"/>
            <w14:uncheckedState w14:val="2610" w14:font="MS Gothic"/>
          </w14:checkbox>
        </w:sdtPr>
        <w:sdtContent>
          <w:r w:rsidR="0089291A">
            <w:rPr>
              <w:rFonts w:ascii="MS Gothic" w:eastAsia="MS Gothic" w:hAnsi="MS Gothic" w:cs="Arial" w:hint="eastAsia"/>
              <w:szCs w:val="24"/>
            </w:rPr>
            <w:t>☐</w:t>
          </w:r>
        </w:sdtContent>
      </w:sdt>
      <w:r w:rsidR="00794958">
        <w:rPr>
          <w:rFonts w:cs="Arial"/>
          <w:szCs w:val="24"/>
        </w:rPr>
        <w:tab/>
      </w:r>
      <w:r w:rsidR="0089291A" w:rsidRPr="003B5280">
        <w:rPr>
          <w:rFonts w:cs="Arial"/>
          <w:szCs w:val="24"/>
        </w:rPr>
        <w:t>C</w:t>
      </w:r>
      <w:r w:rsidR="00794958">
        <w:rPr>
          <w:rFonts w:cs="Arial"/>
          <w:szCs w:val="24"/>
        </w:rPr>
        <w:t>alifornia</w:t>
      </w:r>
      <w:r w:rsidR="0089291A" w:rsidRPr="003B5280">
        <w:rPr>
          <w:rFonts w:cs="Arial"/>
          <w:szCs w:val="24"/>
        </w:rPr>
        <w:t xml:space="preserve"> P</w:t>
      </w:r>
      <w:r w:rsidR="00794958">
        <w:rPr>
          <w:rFonts w:cs="Arial"/>
          <w:szCs w:val="24"/>
        </w:rPr>
        <w:t>artnership</w:t>
      </w:r>
      <w:r w:rsidR="0089291A" w:rsidRPr="003B5280">
        <w:rPr>
          <w:rFonts w:cs="Arial"/>
          <w:szCs w:val="24"/>
        </w:rPr>
        <w:t xml:space="preserve"> A</w:t>
      </w:r>
      <w:r w:rsidR="00794958">
        <w:rPr>
          <w:rFonts w:cs="Arial"/>
          <w:szCs w:val="24"/>
        </w:rPr>
        <w:t>cademies (CPAs)</w:t>
      </w:r>
    </w:p>
    <w:p w14:paraId="7EEFC8AB" w14:textId="3D7AF893" w:rsidR="00794958" w:rsidRDefault="00000000" w:rsidP="00794958">
      <w:pPr>
        <w:spacing w:before="120" w:after="120"/>
        <w:ind w:left="360" w:hanging="356"/>
        <w:rPr>
          <w:rFonts w:cs="Arial"/>
          <w:szCs w:val="24"/>
        </w:rPr>
      </w:pPr>
      <w:sdt>
        <w:sdtPr>
          <w:rPr>
            <w:rFonts w:cs="Arial"/>
            <w:szCs w:val="24"/>
          </w:rPr>
          <w:id w:val="-666477941"/>
          <w14:checkbox>
            <w14:checked w14:val="0"/>
            <w14:checkedState w14:val="2612" w14:font="MS Gothic"/>
            <w14:uncheckedState w14:val="2610" w14:font="MS Gothic"/>
          </w14:checkbox>
        </w:sdtPr>
        <w:sdtContent>
          <w:r w:rsidR="00794958">
            <w:rPr>
              <w:rFonts w:ascii="MS Gothic" w:eastAsia="MS Gothic" w:hAnsi="MS Gothic" w:cs="Arial" w:hint="eastAsia"/>
              <w:szCs w:val="24"/>
            </w:rPr>
            <w:t>☐</w:t>
          </w:r>
        </w:sdtContent>
      </w:sdt>
      <w:r w:rsidR="00794958">
        <w:rPr>
          <w:rFonts w:cs="Arial"/>
          <w:szCs w:val="24"/>
        </w:rPr>
        <w:tab/>
      </w:r>
      <w:r w:rsidR="00794958" w:rsidRPr="003B5280">
        <w:rPr>
          <w:rFonts w:cs="Arial"/>
          <w:szCs w:val="24"/>
        </w:rPr>
        <w:t>C</w:t>
      </w:r>
      <w:r w:rsidR="00794958">
        <w:rPr>
          <w:rFonts w:cs="Arial"/>
          <w:szCs w:val="24"/>
        </w:rPr>
        <w:t>areer</w:t>
      </w:r>
      <w:r w:rsidR="00794958" w:rsidRPr="003B5280">
        <w:rPr>
          <w:rFonts w:cs="Arial"/>
          <w:szCs w:val="24"/>
        </w:rPr>
        <w:t xml:space="preserve"> P</w:t>
      </w:r>
      <w:r w:rsidR="00794958">
        <w:rPr>
          <w:rFonts w:cs="Arial"/>
          <w:szCs w:val="24"/>
        </w:rPr>
        <w:t>athways</w:t>
      </w:r>
      <w:r w:rsidR="00794958" w:rsidRPr="003B5280">
        <w:rPr>
          <w:rFonts w:cs="Arial"/>
          <w:szCs w:val="24"/>
        </w:rPr>
        <w:t xml:space="preserve"> I</w:t>
      </w:r>
      <w:r w:rsidR="00794958">
        <w:rPr>
          <w:rFonts w:cs="Arial"/>
          <w:szCs w:val="24"/>
        </w:rPr>
        <w:t>nitiative</w:t>
      </w:r>
    </w:p>
    <w:p w14:paraId="2C4CA0AD" w14:textId="395CA1C0" w:rsidR="0089291A" w:rsidRDefault="00ED6227" w:rsidP="00794958">
      <w:pPr>
        <w:spacing w:before="120" w:after="120"/>
        <w:ind w:left="360" w:hanging="356"/>
        <w:rPr>
          <w:rFonts w:cs="Arial"/>
          <w:szCs w:val="24"/>
        </w:rPr>
      </w:pPr>
      <w:r>
        <w:rPr>
          <w:rFonts w:cs="Arial"/>
          <w:szCs w:val="24"/>
        </w:rPr>
        <w:br w:type="column"/>
      </w:r>
      <w:sdt>
        <w:sdtPr>
          <w:rPr>
            <w:rFonts w:cs="Arial"/>
            <w:szCs w:val="24"/>
          </w:rPr>
          <w:id w:val="-978457928"/>
          <w14:checkbox>
            <w14:checked w14:val="0"/>
            <w14:checkedState w14:val="2612" w14:font="MS Gothic"/>
            <w14:uncheckedState w14:val="2610" w14:font="MS Gothic"/>
          </w14:checkbox>
        </w:sdtPr>
        <w:sdtContent>
          <w:r w:rsidR="0089291A" w:rsidRPr="003B5280">
            <w:rPr>
              <w:rFonts w:ascii="Segoe UI Symbol" w:eastAsia="MS Gothic" w:hAnsi="Segoe UI Symbol" w:cs="Segoe UI Symbol"/>
              <w:szCs w:val="24"/>
            </w:rPr>
            <w:t>☐</w:t>
          </w:r>
        </w:sdtContent>
      </w:sdt>
      <w:r w:rsidR="00794958">
        <w:rPr>
          <w:rFonts w:cs="Arial"/>
          <w:szCs w:val="24"/>
        </w:rPr>
        <w:tab/>
      </w:r>
      <w:r w:rsidR="0089291A" w:rsidRPr="003B5280">
        <w:rPr>
          <w:rFonts w:cs="Arial"/>
          <w:szCs w:val="24"/>
        </w:rPr>
        <w:t>CTE I</w:t>
      </w:r>
      <w:r w:rsidR="00794958">
        <w:rPr>
          <w:rFonts w:cs="Arial"/>
          <w:szCs w:val="24"/>
        </w:rPr>
        <w:t>ncentive</w:t>
      </w:r>
      <w:r w:rsidR="0089291A" w:rsidRPr="003B5280">
        <w:rPr>
          <w:rFonts w:cs="Arial"/>
          <w:szCs w:val="24"/>
        </w:rPr>
        <w:t xml:space="preserve"> G</w:t>
      </w:r>
      <w:r w:rsidR="00794958">
        <w:rPr>
          <w:rFonts w:cs="Arial"/>
          <w:szCs w:val="24"/>
        </w:rPr>
        <w:t>rant (CTEIG)</w:t>
      </w:r>
    </w:p>
    <w:p w14:paraId="7DC5C4CB" w14:textId="30F26FDC" w:rsidR="00794958" w:rsidRPr="003B5280" w:rsidRDefault="00000000" w:rsidP="00794958">
      <w:pPr>
        <w:spacing w:before="120" w:after="120"/>
        <w:ind w:left="360" w:hanging="356"/>
        <w:rPr>
          <w:rFonts w:cs="Arial"/>
          <w:szCs w:val="24"/>
        </w:rPr>
      </w:pPr>
      <w:sdt>
        <w:sdtPr>
          <w:rPr>
            <w:rFonts w:cs="Arial"/>
            <w:szCs w:val="24"/>
          </w:rPr>
          <w:id w:val="1085109810"/>
          <w14:checkbox>
            <w14:checked w14:val="0"/>
            <w14:checkedState w14:val="2612" w14:font="MS Gothic"/>
            <w14:uncheckedState w14:val="2610" w14:font="MS Gothic"/>
          </w14:checkbox>
        </w:sdtPr>
        <w:sdtContent>
          <w:r w:rsidR="00794958" w:rsidRPr="00ED6227">
            <w:rPr>
              <w:rFonts w:ascii="Segoe UI Symbol" w:hAnsi="Segoe UI Symbol" w:cs="Segoe UI Symbol"/>
              <w:szCs w:val="24"/>
            </w:rPr>
            <w:t>☐</w:t>
          </w:r>
        </w:sdtContent>
      </w:sdt>
      <w:r w:rsidR="00794958">
        <w:rPr>
          <w:rFonts w:cs="Arial"/>
          <w:szCs w:val="24"/>
        </w:rPr>
        <w:tab/>
      </w:r>
      <w:r w:rsidR="00794958" w:rsidRPr="003B5280">
        <w:rPr>
          <w:rFonts w:cs="Arial"/>
          <w:szCs w:val="24"/>
        </w:rPr>
        <w:t>C</w:t>
      </w:r>
      <w:r w:rsidR="00794958">
        <w:rPr>
          <w:rFonts w:cs="Arial"/>
          <w:szCs w:val="24"/>
        </w:rPr>
        <w:t>ontract</w:t>
      </w:r>
      <w:r w:rsidR="00794958" w:rsidRPr="003B5280">
        <w:rPr>
          <w:rFonts w:cs="Arial"/>
          <w:szCs w:val="24"/>
        </w:rPr>
        <w:t xml:space="preserve"> E</w:t>
      </w:r>
      <w:r w:rsidR="00794958">
        <w:rPr>
          <w:rFonts w:cs="Arial"/>
          <w:szCs w:val="24"/>
        </w:rPr>
        <w:t>ducation</w:t>
      </w:r>
    </w:p>
    <w:p w14:paraId="7F47AF77" w14:textId="7F94C760" w:rsidR="00ED6227" w:rsidRDefault="00000000" w:rsidP="00794958">
      <w:pPr>
        <w:spacing w:before="120" w:after="120"/>
        <w:ind w:left="360" w:hanging="356"/>
        <w:rPr>
          <w:rFonts w:cs="Arial"/>
          <w:szCs w:val="24"/>
        </w:rPr>
      </w:pPr>
      <w:sdt>
        <w:sdtPr>
          <w:rPr>
            <w:rFonts w:cs="Arial"/>
            <w:szCs w:val="24"/>
          </w:rPr>
          <w:id w:val="526371804"/>
          <w14:checkbox>
            <w14:checked w14:val="0"/>
            <w14:checkedState w14:val="2612" w14:font="MS Gothic"/>
            <w14:uncheckedState w14:val="2610" w14:font="MS Gothic"/>
          </w14:checkbox>
        </w:sdtPr>
        <w:sdtContent>
          <w:r w:rsidR="00794958">
            <w:rPr>
              <w:rFonts w:ascii="MS Gothic" w:eastAsia="MS Gothic" w:hAnsi="MS Gothic" w:cs="Arial" w:hint="eastAsia"/>
              <w:szCs w:val="24"/>
            </w:rPr>
            <w:t>☐</w:t>
          </w:r>
        </w:sdtContent>
      </w:sdt>
      <w:r w:rsidR="00794958">
        <w:rPr>
          <w:rFonts w:cs="Arial"/>
          <w:szCs w:val="24"/>
        </w:rPr>
        <w:tab/>
      </w:r>
      <w:r w:rsidR="0089291A" w:rsidRPr="003B5280">
        <w:rPr>
          <w:rFonts w:cs="Arial"/>
          <w:szCs w:val="24"/>
        </w:rPr>
        <w:t>E</w:t>
      </w:r>
      <w:r w:rsidR="00794958">
        <w:rPr>
          <w:rFonts w:cs="Arial"/>
          <w:szCs w:val="24"/>
        </w:rPr>
        <w:t>conomic</w:t>
      </w:r>
      <w:r w:rsidR="0089291A" w:rsidRPr="003B5280">
        <w:rPr>
          <w:rFonts w:cs="Arial"/>
          <w:szCs w:val="24"/>
        </w:rPr>
        <w:t xml:space="preserve"> W</w:t>
      </w:r>
      <w:r w:rsidR="00794958">
        <w:rPr>
          <w:rFonts w:cs="Arial"/>
          <w:szCs w:val="24"/>
        </w:rPr>
        <w:t>orkforce</w:t>
      </w:r>
      <w:r w:rsidR="0089291A" w:rsidRPr="003B5280">
        <w:rPr>
          <w:rFonts w:cs="Arial"/>
          <w:szCs w:val="24"/>
        </w:rPr>
        <w:t xml:space="preserve"> D</w:t>
      </w:r>
      <w:r w:rsidR="00794958">
        <w:rPr>
          <w:rFonts w:cs="Arial"/>
          <w:szCs w:val="24"/>
        </w:rPr>
        <w:t>evelopment</w:t>
      </w:r>
    </w:p>
    <w:p w14:paraId="37CE8505" w14:textId="2DE62773" w:rsidR="0082183F" w:rsidRDefault="00000000" w:rsidP="0082183F">
      <w:pPr>
        <w:spacing w:before="120" w:after="120"/>
        <w:ind w:left="360" w:hanging="360"/>
        <w:rPr>
          <w:rFonts w:cs="Arial"/>
          <w:szCs w:val="24"/>
        </w:rPr>
      </w:pPr>
      <w:sdt>
        <w:sdtPr>
          <w:rPr>
            <w:rFonts w:cs="Arial"/>
            <w:szCs w:val="24"/>
          </w:rPr>
          <w:id w:val="440497397"/>
          <w14:checkbox>
            <w14:checked w14:val="0"/>
            <w14:checkedState w14:val="2612" w14:font="MS Gothic"/>
            <w14:uncheckedState w14:val="2610" w14:font="MS Gothic"/>
          </w14:checkbox>
        </w:sdtPr>
        <w:sdtContent>
          <w:r w:rsidR="00C93263" w:rsidRPr="0082183F">
            <w:rPr>
              <w:rFonts w:ascii="Segoe UI Symbol" w:hAnsi="Segoe UI Symbol" w:cs="Segoe UI Symbol"/>
              <w:szCs w:val="24"/>
            </w:rPr>
            <w:t>☐</w:t>
          </w:r>
        </w:sdtContent>
      </w:sdt>
      <w:r w:rsidR="00C93263">
        <w:rPr>
          <w:rFonts w:cs="Arial"/>
          <w:szCs w:val="24"/>
        </w:rPr>
        <w:tab/>
      </w:r>
      <w:r w:rsidR="00C93263" w:rsidRPr="003B5280">
        <w:rPr>
          <w:rFonts w:cs="Arial"/>
          <w:szCs w:val="24"/>
        </w:rPr>
        <w:t>K</w:t>
      </w:r>
      <w:r w:rsidR="00C93263" w:rsidRPr="00B105C0">
        <w:rPr>
          <w:rFonts w:cs="Arial"/>
          <w:szCs w:val="24"/>
        </w:rPr>
        <w:t>–</w:t>
      </w:r>
      <w:r w:rsidR="00C93263" w:rsidRPr="003B5280">
        <w:rPr>
          <w:rFonts w:cs="Arial"/>
          <w:szCs w:val="24"/>
        </w:rPr>
        <w:t>12 S</w:t>
      </w:r>
      <w:r w:rsidR="00C93263">
        <w:rPr>
          <w:rFonts w:cs="Arial"/>
          <w:szCs w:val="24"/>
        </w:rPr>
        <w:t>trong</w:t>
      </w:r>
      <w:r w:rsidR="00C93263" w:rsidRPr="003B5280">
        <w:rPr>
          <w:rFonts w:cs="Arial"/>
          <w:szCs w:val="24"/>
        </w:rPr>
        <w:t xml:space="preserve"> W</w:t>
      </w:r>
      <w:r w:rsidR="00C93263">
        <w:rPr>
          <w:rFonts w:cs="Arial"/>
          <w:szCs w:val="24"/>
        </w:rPr>
        <w:t>orkforce</w:t>
      </w:r>
      <w:r w:rsidR="00C93263" w:rsidRPr="003B5280">
        <w:rPr>
          <w:rFonts w:cs="Arial"/>
          <w:szCs w:val="24"/>
        </w:rPr>
        <w:t xml:space="preserve"> P</w:t>
      </w:r>
      <w:r w:rsidR="00C93263">
        <w:rPr>
          <w:rFonts w:cs="Arial"/>
          <w:szCs w:val="24"/>
        </w:rPr>
        <w:t>rogram (</w:t>
      </w:r>
      <w:r w:rsidR="00C93263" w:rsidRPr="003B5280">
        <w:rPr>
          <w:rFonts w:cs="Arial"/>
          <w:szCs w:val="24"/>
        </w:rPr>
        <w:t>K</w:t>
      </w:r>
      <w:r w:rsidR="00C93263" w:rsidRPr="00B105C0">
        <w:rPr>
          <w:rFonts w:cs="Arial"/>
          <w:szCs w:val="24"/>
        </w:rPr>
        <w:t>–</w:t>
      </w:r>
      <w:r w:rsidR="00C93263" w:rsidRPr="003B5280">
        <w:rPr>
          <w:rFonts w:cs="Arial"/>
          <w:szCs w:val="24"/>
        </w:rPr>
        <w:t xml:space="preserve">12 </w:t>
      </w:r>
      <w:r w:rsidR="00C93263">
        <w:rPr>
          <w:rFonts w:cs="Arial"/>
          <w:szCs w:val="24"/>
        </w:rPr>
        <w:t>SWP)</w:t>
      </w:r>
    </w:p>
    <w:p w14:paraId="19A9CC8B" w14:textId="6260D4BF" w:rsidR="00ED6227" w:rsidRDefault="00ED6227" w:rsidP="0082183F">
      <w:pPr>
        <w:spacing w:before="120" w:after="120"/>
        <w:ind w:left="360" w:hanging="360"/>
        <w:rPr>
          <w:rFonts w:cs="Arial"/>
          <w:szCs w:val="24"/>
        </w:rPr>
      </w:pPr>
      <w:r>
        <w:rPr>
          <w:rFonts w:cs="Arial"/>
          <w:szCs w:val="24"/>
        </w:rPr>
        <w:br w:type="column"/>
      </w:r>
      <w:sdt>
        <w:sdtPr>
          <w:rPr>
            <w:rFonts w:cs="Arial"/>
            <w:szCs w:val="24"/>
          </w:rPr>
          <w:id w:val="49123838"/>
          <w14:checkbox>
            <w14:checked w14:val="0"/>
            <w14:checkedState w14:val="2612" w14:font="MS Gothic"/>
            <w14:uncheckedState w14:val="2610" w14:font="MS Gothic"/>
          </w14:checkbox>
        </w:sdtPr>
        <w:sdtContent>
          <w:r w:rsidR="0082183F">
            <w:rPr>
              <w:rFonts w:ascii="MS Gothic" w:eastAsia="MS Gothic" w:hAnsi="MS Gothic" w:cs="Arial" w:hint="eastAsia"/>
              <w:szCs w:val="24"/>
            </w:rPr>
            <w:t>☐</w:t>
          </w:r>
        </w:sdtContent>
      </w:sdt>
      <w:r w:rsidR="0082183F">
        <w:rPr>
          <w:rFonts w:cs="Arial"/>
          <w:szCs w:val="24"/>
        </w:rPr>
        <w:tab/>
        <w:t>Perkins V</w:t>
      </w:r>
    </w:p>
    <w:p w14:paraId="7B6C7E7F" w14:textId="77777777" w:rsidR="0082183F" w:rsidRDefault="00000000" w:rsidP="0082183F">
      <w:pPr>
        <w:spacing w:before="120" w:after="120"/>
        <w:ind w:left="360" w:hanging="356"/>
        <w:rPr>
          <w:rFonts w:cs="Arial"/>
          <w:szCs w:val="24"/>
        </w:rPr>
      </w:pPr>
      <w:sdt>
        <w:sdtPr>
          <w:rPr>
            <w:rFonts w:cs="Arial"/>
            <w:szCs w:val="24"/>
          </w:rPr>
          <w:id w:val="-1070653653"/>
          <w14:checkbox>
            <w14:checked w14:val="0"/>
            <w14:checkedState w14:val="2612" w14:font="MS Gothic"/>
            <w14:uncheckedState w14:val="2610" w14:font="MS Gothic"/>
          </w14:checkbox>
        </w:sdtPr>
        <w:sdtContent>
          <w:r w:rsidR="0082183F">
            <w:rPr>
              <w:rFonts w:ascii="MS Gothic" w:eastAsia="MS Gothic" w:hAnsi="MS Gothic" w:cs="Arial" w:hint="eastAsia"/>
              <w:szCs w:val="24"/>
            </w:rPr>
            <w:t>☐</w:t>
          </w:r>
        </w:sdtContent>
      </w:sdt>
      <w:r w:rsidR="0082183F">
        <w:rPr>
          <w:rFonts w:cs="Arial"/>
          <w:szCs w:val="24"/>
        </w:rPr>
        <w:tab/>
      </w:r>
      <w:r w:rsidR="0082183F" w:rsidRPr="003B5280">
        <w:rPr>
          <w:rFonts w:cs="Arial"/>
          <w:szCs w:val="24"/>
        </w:rPr>
        <w:t>S</w:t>
      </w:r>
      <w:r w:rsidR="0082183F">
        <w:rPr>
          <w:rFonts w:cs="Arial"/>
          <w:szCs w:val="24"/>
        </w:rPr>
        <w:t>trong</w:t>
      </w:r>
      <w:r w:rsidR="0082183F" w:rsidRPr="003B5280">
        <w:rPr>
          <w:rFonts w:cs="Arial"/>
          <w:szCs w:val="24"/>
        </w:rPr>
        <w:t xml:space="preserve"> W</w:t>
      </w:r>
      <w:r w:rsidR="0082183F">
        <w:rPr>
          <w:rFonts w:cs="Arial"/>
          <w:szCs w:val="24"/>
        </w:rPr>
        <w:t>orkforce</w:t>
      </w:r>
      <w:r w:rsidR="0082183F" w:rsidRPr="003B5280">
        <w:rPr>
          <w:rFonts w:cs="Arial"/>
          <w:szCs w:val="24"/>
        </w:rPr>
        <w:t xml:space="preserve"> P</w:t>
      </w:r>
      <w:r w:rsidR="0082183F">
        <w:rPr>
          <w:rFonts w:cs="Arial"/>
          <w:szCs w:val="24"/>
        </w:rPr>
        <w:t>rogram (SWP)</w:t>
      </w:r>
    </w:p>
    <w:p w14:paraId="764B9A8E" w14:textId="137C6EB9" w:rsidR="00ED6227" w:rsidRDefault="00000000" w:rsidP="00794958">
      <w:pPr>
        <w:spacing w:before="120" w:after="120"/>
        <w:ind w:left="360" w:hanging="356"/>
        <w:rPr>
          <w:rFonts w:cs="Arial"/>
          <w:szCs w:val="24"/>
        </w:rPr>
      </w:pPr>
      <w:sdt>
        <w:sdtPr>
          <w:rPr>
            <w:rFonts w:cs="Arial"/>
            <w:szCs w:val="24"/>
          </w:rPr>
          <w:id w:val="-1397739255"/>
          <w14:checkbox>
            <w14:checked w14:val="0"/>
            <w14:checkedState w14:val="2612" w14:font="MS Gothic"/>
            <w14:uncheckedState w14:val="2610" w14:font="MS Gothic"/>
          </w14:checkbox>
        </w:sdtPr>
        <w:sdtContent>
          <w:r w:rsidR="00ED6227" w:rsidRPr="00ED6227">
            <w:rPr>
              <w:rFonts w:ascii="Segoe UI Symbol" w:hAnsi="Segoe UI Symbol" w:cs="Segoe UI Symbol"/>
              <w:szCs w:val="24"/>
            </w:rPr>
            <w:t>☐</w:t>
          </w:r>
        </w:sdtContent>
      </w:sdt>
      <w:r w:rsidR="00794958">
        <w:rPr>
          <w:rFonts w:cs="Arial"/>
          <w:szCs w:val="24"/>
        </w:rPr>
        <w:tab/>
        <w:t xml:space="preserve">Workforce </w:t>
      </w:r>
      <w:r w:rsidR="00794958" w:rsidRPr="00794958">
        <w:rPr>
          <w:rFonts w:cs="Arial"/>
          <w:szCs w:val="24"/>
        </w:rPr>
        <w:t xml:space="preserve">Innovation and Opportunity Act </w:t>
      </w:r>
      <w:r w:rsidR="00794958">
        <w:rPr>
          <w:rFonts w:cs="Arial"/>
          <w:szCs w:val="24"/>
        </w:rPr>
        <w:t>(</w:t>
      </w:r>
      <w:r w:rsidR="00ED6227" w:rsidRPr="003B5280">
        <w:rPr>
          <w:rFonts w:cs="Arial"/>
          <w:szCs w:val="24"/>
        </w:rPr>
        <w:t>WIOA</w:t>
      </w:r>
      <w:r w:rsidR="00794958">
        <w:rPr>
          <w:rFonts w:cs="Arial"/>
          <w:szCs w:val="24"/>
        </w:rPr>
        <w:t>)</w:t>
      </w:r>
      <w:r w:rsidR="00ED6227" w:rsidRPr="003B5280">
        <w:rPr>
          <w:rFonts w:cs="Arial"/>
          <w:szCs w:val="24"/>
        </w:rPr>
        <w:t xml:space="preserve"> </w:t>
      </w:r>
      <w:r w:rsidR="00794958" w:rsidRPr="003B5280">
        <w:rPr>
          <w:rFonts w:cs="Arial"/>
          <w:szCs w:val="24"/>
        </w:rPr>
        <w:t>T</w:t>
      </w:r>
      <w:r w:rsidR="00794958">
        <w:rPr>
          <w:rFonts w:cs="Arial"/>
          <w:szCs w:val="24"/>
        </w:rPr>
        <w:t>itle</w:t>
      </w:r>
      <w:r w:rsidR="00ED6227" w:rsidRPr="003B5280">
        <w:rPr>
          <w:rFonts w:cs="Arial"/>
          <w:szCs w:val="24"/>
        </w:rPr>
        <w:t xml:space="preserve"> I </w:t>
      </w:r>
      <w:r w:rsidR="00794958">
        <w:rPr>
          <w:rFonts w:cs="Arial"/>
          <w:szCs w:val="24"/>
        </w:rPr>
        <w:t>and Title</w:t>
      </w:r>
      <w:r w:rsidR="00ED6227" w:rsidRPr="003B5280">
        <w:rPr>
          <w:rFonts w:cs="Arial"/>
          <w:szCs w:val="24"/>
        </w:rPr>
        <w:t xml:space="preserve"> II</w:t>
      </w:r>
    </w:p>
    <w:p w14:paraId="424608D2" w14:textId="77777777" w:rsidR="00873654" w:rsidRDefault="00873654" w:rsidP="00B105C0">
      <w:pPr>
        <w:spacing w:before="120" w:after="120"/>
        <w:ind w:left="270" w:hanging="270"/>
        <w:rPr>
          <w:rFonts w:cs="Arial"/>
          <w:szCs w:val="24"/>
        </w:rPr>
        <w:sectPr w:rsidR="00873654" w:rsidSect="00326DAF">
          <w:type w:val="continuous"/>
          <w:pgSz w:w="15840" w:h="12240" w:orient="landscape" w:code="1"/>
          <w:pgMar w:top="1440" w:right="1440" w:bottom="1440" w:left="1440" w:header="720" w:footer="720" w:gutter="0"/>
          <w:cols w:num="3" w:space="720"/>
          <w:docGrid w:linePitch="360"/>
        </w:sectPr>
      </w:pPr>
    </w:p>
    <w:p w14:paraId="0F39D1AB" w14:textId="54670C1E" w:rsidR="00873654" w:rsidRPr="00873654" w:rsidRDefault="00873654" w:rsidP="00873654">
      <w:pPr>
        <w:spacing w:before="120" w:after="120"/>
        <w:ind w:left="270" w:hanging="270"/>
        <w:rPr>
          <w:rFonts w:cs="Arial"/>
          <w:szCs w:val="24"/>
        </w:rPr>
      </w:pPr>
      <w:r w:rsidRPr="00873654">
        <w:rPr>
          <w:rFonts w:ascii="Segoe UI Symbol" w:hAnsi="Segoe UI Symbol" w:cs="Segoe UI Symbol"/>
          <w:szCs w:val="24"/>
        </w:rPr>
        <w:t>☐</w:t>
      </w:r>
      <w:r w:rsidRPr="00873654">
        <w:rPr>
          <w:rFonts w:cs="Arial"/>
          <w:szCs w:val="24"/>
        </w:rPr>
        <w:t xml:space="preserve"> OTHER (List the federal</w:t>
      </w:r>
      <w:r w:rsidR="005704C6">
        <w:rPr>
          <w:rFonts w:cs="Arial"/>
          <w:szCs w:val="24"/>
        </w:rPr>
        <w:t>,</w:t>
      </w:r>
      <w:r w:rsidR="004B04A5">
        <w:rPr>
          <w:rFonts w:cs="Arial"/>
          <w:szCs w:val="24"/>
        </w:rPr>
        <w:t xml:space="preserve"> </w:t>
      </w:r>
      <w:r w:rsidRPr="00873654">
        <w:rPr>
          <w:rFonts w:cs="Arial"/>
          <w:szCs w:val="24"/>
        </w:rPr>
        <w:t>state</w:t>
      </w:r>
      <w:r w:rsidR="005704C6">
        <w:rPr>
          <w:rFonts w:cs="Arial"/>
          <w:szCs w:val="24"/>
        </w:rPr>
        <w:t>, or local</w:t>
      </w:r>
      <w:r w:rsidRPr="00873654">
        <w:rPr>
          <w:rFonts w:cs="Arial"/>
          <w:szCs w:val="24"/>
        </w:rPr>
        <w:t xml:space="preserve"> program</w:t>
      </w:r>
      <w:r w:rsidR="00794958">
        <w:rPr>
          <w:rFonts w:cs="Arial"/>
          <w:szCs w:val="24"/>
        </w:rPr>
        <w:t>[</w:t>
      </w:r>
      <w:r w:rsidRPr="00873654">
        <w:rPr>
          <w:rFonts w:cs="Arial"/>
          <w:szCs w:val="24"/>
        </w:rPr>
        <w:t>s</w:t>
      </w:r>
      <w:r w:rsidR="00794958" w:rsidRPr="0082183F">
        <w:rPr>
          <w:rFonts w:cs="Arial"/>
          <w:szCs w:val="24"/>
        </w:rPr>
        <w:t>]</w:t>
      </w:r>
      <w:r w:rsidRPr="00873654">
        <w:rPr>
          <w:rFonts w:cs="Arial"/>
          <w:szCs w:val="24"/>
        </w:rPr>
        <w:t xml:space="preserve">): </w:t>
      </w:r>
      <w:r w:rsidR="00794958" w:rsidRPr="00DA3AE2">
        <w:rPr>
          <w:rFonts w:cs="Arial"/>
          <w:shd w:val="clear" w:color="auto" w:fill="D9E2F3" w:themeFill="accent5" w:themeFillTint="33"/>
        </w:rPr>
        <w:t>[Add text here]</w:t>
      </w:r>
    </w:p>
    <w:p w14:paraId="39BFA13B" w14:textId="77777777" w:rsidR="00794958" w:rsidRDefault="00873654" w:rsidP="00794958">
      <w:pPr>
        <w:spacing w:before="240"/>
        <w:ind w:left="274" w:hanging="4"/>
        <w:rPr>
          <w:rFonts w:cs="Arial"/>
          <w:szCs w:val="24"/>
        </w:rPr>
      </w:pPr>
      <w:r w:rsidRPr="00873654">
        <w:rPr>
          <w:rFonts w:cs="Arial"/>
          <w:szCs w:val="24"/>
        </w:rPr>
        <w:t>Description and Measure:</w:t>
      </w:r>
    </w:p>
    <w:p w14:paraId="07991A45" w14:textId="77777777" w:rsidR="00794958" w:rsidRPr="00DA3AE2" w:rsidRDefault="00794958" w:rsidP="00794958">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360"/>
        <w:rPr>
          <w:rFonts w:cs="Arial"/>
          <w:shd w:val="clear" w:color="auto" w:fill="D9E2F3" w:themeFill="accent5" w:themeFillTint="33"/>
        </w:rPr>
      </w:pPr>
      <w:r w:rsidRPr="00DA3AE2">
        <w:rPr>
          <w:rFonts w:cs="Arial"/>
          <w:shd w:val="clear" w:color="auto" w:fill="D9E2F3" w:themeFill="accent5" w:themeFillTint="33"/>
        </w:rPr>
        <w:t>[Add text here]</w:t>
      </w:r>
    </w:p>
    <w:p w14:paraId="14998C40" w14:textId="77777777" w:rsidR="0089291A" w:rsidRPr="003B5280" w:rsidRDefault="0089291A" w:rsidP="00873654">
      <w:pPr>
        <w:spacing w:before="120" w:after="120"/>
        <w:ind w:left="270" w:hanging="270"/>
        <w:rPr>
          <w:rFonts w:cs="Arial"/>
          <w:szCs w:val="24"/>
        </w:rPr>
      </w:pPr>
    </w:p>
    <w:p w14:paraId="7605474A" w14:textId="4345C3B8" w:rsidR="00873654" w:rsidRPr="00873654" w:rsidRDefault="00873654" w:rsidP="00873654">
      <w:pPr>
        <w:sectPr w:rsidR="00873654" w:rsidRPr="00873654" w:rsidSect="00873654">
          <w:type w:val="continuous"/>
          <w:pgSz w:w="15840" w:h="12240" w:orient="landscape" w:code="1"/>
          <w:pgMar w:top="1440" w:right="1440" w:bottom="1440" w:left="1440" w:header="720" w:footer="720" w:gutter="0"/>
          <w:cols w:space="720"/>
          <w:docGrid w:linePitch="360"/>
        </w:sectPr>
      </w:pPr>
      <w:bookmarkStart w:id="22" w:name="Question3InDepthData"/>
    </w:p>
    <w:p w14:paraId="62003C25" w14:textId="4F0896D1" w:rsidR="00053006" w:rsidRPr="00716F28" w:rsidRDefault="00000000" w:rsidP="00716F28">
      <w:pPr>
        <w:pStyle w:val="Heading2"/>
        <w:jc w:val="center"/>
        <w:rPr>
          <w:rStyle w:val="Hyperlink"/>
          <w:color w:val="auto"/>
          <w:u w:val="none"/>
        </w:rPr>
      </w:pPr>
      <w:hyperlink w:anchor="TableOfContents" w:history="1">
        <w:bookmarkStart w:id="23" w:name="_Toc42617277"/>
        <w:r w:rsidR="00053006" w:rsidRPr="00716F28">
          <w:rPr>
            <w:rStyle w:val="Hyperlink"/>
            <w:color w:val="auto"/>
            <w:u w:val="none"/>
          </w:rPr>
          <w:t>Question</w:t>
        </w:r>
      </w:hyperlink>
      <w:r w:rsidR="00053006" w:rsidRPr="00716F28">
        <w:rPr>
          <w:rStyle w:val="Hyperlink"/>
          <w:color w:val="auto"/>
          <w:u w:val="none"/>
        </w:rPr>
        <w:t xml:space="preserve"> 3: Program Size, Scope, and Quality to Meet the Needs of All Students</w:t>
      </w:r>
      <w:bookmarkEnd w:id="23"/>
    </w:p>
    <w:p w14:paraId="466428EB" w14:textId="178EAA84" w:rsidR="002D6B0C" w:rsidRPr="00716F28" w:rsidRDefault="00000000" w:rsidP="00716F28">
      <w:pPr>
        <w:pStyle w:val="Heading3"/>
        <w:rPr>
          <w:rStyle w:val="Hyperlink"/>
          <w:color w:val="538135" w:themeColor="accent6" w:themeShade="BF"/>
          <w:u w:val="none"/>
        </w:rPr>
      </w:pPr>
      <w:hyperlink w:anchor="TableOfContents" w:history="1">
        <w:bookmarkStart w:id="24" w:name="_Toc42617278"/>
        <w:r w:rsidR="002D6B0C" w:rsidRPr="00716F28">
          <w:rPr>
            <w:rStyle w:val="Hyperlink"/>
            <w:color w:val="538135" w:themeColor="accent6" w:themeShade="BF"/>
            <w:u w:val="none"/>
          </w:rPr>
          <w:t>Question 3</w:t>
        </w:r>
        <w:r w:rsidR="00E446E5">
          <w:rPr>
            <w:rStyle w:val="Hyperlink"/>
            <w:color w:val="538135" w:themeColor="accent6" w:themeShade="BF"/>
            <w:u w:val="none"/>
          </w:rPr>
          <w:t>A</w:t>
        </w:r>
        <w:r w:rsidR="002D6B0C" w:rsidRPr="00716F28">
          <w:rPr>
            <w:rStyle w:val="Hyperlink"/>
            <w:color w:val="538135" w:themeColor="accent6" w:themeShade="BF"/>
            <w:u w:val="none"/>
          </w:rPr>
          <w:t>: Data</w:t>
        </w:r>
        <w:bookmarkEnd w:id="24"/>
      </w:hyperlink>
    </w:p>
    <w:bookmarkEnd w:id="22"/>
    <w:p w14:paraId="2E4D667F" w14:textId="1AE6F901" w:rsidR="002D6B0C" w:rsidRPr="003B5280" w:rsidRDefault="00225591" w:rsidP="008517B2">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134(c)(2)(B)(i): Program Size, Scope, and Quality to Meet the Needs of All Students</w:t>
      </w:r>
    </w:p>
    <w:p w14:paraId="26F2E9AE" w14:textId="57305495" w:rsidR="008570BE" w:rsidRPr="003B5280" w:rsidRDefault="008570BE" w:rsidP="00EC088F">
      <w:pPr>
        <w:rPr>
          <w:rFonts w:cs="Arial"/>
          <w:b/>
          <w:szCs w:val="24"/>
        </w:rPr>
      </w:pPr>
      <w:r w:rsidRPr="003B5280">
        <w:rPr>
          <w:rFonts w:cs="Arial"/>
          <w:b/>
          <w:szCs w:val="24"/>
        </w:rPr>
        <w:t xml:space="preserve">Directions: </w:t>
      </w:r>
      <w:r w:rsidRPr="003B5280">
        <w:rPr>
          <w:rFonts w:cs="Arial"/>
          <w:szCs w:val="24"/>
        </w:rPr>
        <w:t xml:space="preserve">In addition to the description below, refer to </w:t>
      </w:r>
      <w:r w:rsidR="00321552" w:rsidRPr="003B5280">
        <w:rPr>
          <w:rFonts w:cs="Arial"/>
          <w:szCs w:val="24"/>
        </w:rPr>
        <w:t xml:space="preserve">Appendix </w:t>
      </w:r>
      <w:r w:rsidR="005C5352">
        <w:rPr>
          <w:rFonts w:cs="Arial"/>
          <w:szCs w:val="24"/>
        </w:rPr>
        <w:t>A</w:t>
      </w:r>
      <w:r w:rsidRPr="003B5280">
        <w:rPr>
          <w:rFonts w:cs="Arial"/>
          <w:szCs w:val="24"/>
        </w:rPr>
        <w:t xml:space="preserve">: </w:t>
      </w:r>
      <w:r w:rsidR="005C5352" w:rsidRPr="00100E56">
        <w:rPr>
          <w:rFonts w:cs="Arial"/>
          <w:szCs w:val="24"/>
        </w:rPr>
        <w:t>Key Questions to Ask During Stakeholder Engagement</w:t>
      </w:r>
      <w:r w:rsidR="005C5352">
        <w:rPr>
          <w:rFonts w:cs="Arial"/>
          <w:szCs w:val="24"/>
        </w:rPr>
        <w:t>,</w:t>
      </w:r>
      <w:r w:rsidR="005C5352" w:rsidRPr="003B5280">
        <w:rPr>
          <w:rFonts w:cs="Arial"/>
          <w:szCs w:val="24"/>
        </w:rPr>
        <w:t xml:space="preserve"> </w:t>
      </w:r>
      <w:r w:rsidR="00EE7B27" w:rsidRPr="003B5280">
        <w:rPr>
          <w:rFonts w:cs="Arial"/>
          <w:szCs w:val="24"/>
        </w:rPr>
        <w:t>and Appendix D</w:t>
      </w:r>
      <w:r w:rsidR="005C5352">
        <w:rPr>
          <w:rFonts w:cs="Arial"/>
          <w:szCs w:val="24"/>
        </w:rPr>
        <w:t xml:space="preserve">: </w:t>
      </w:r>
      <w:r w:rsidR="00EE7B27" w:rsidRPr="003B5280">
        <w:rPr>
          <w:rFonts w:cs="Arial"/>
          <w:szCs w:val="24"/>
        </w:rPr>
        <w:t>Definitions from the Perkins V Law</w:t>
      </w:r>
      <w:r w:rsidR="005C5352">
        <w:rPr>
          <w:rFonts w:cs="Arial"/>
          <w:szCs w:val="24"/>
        </w:rPr>
        <w:t>,</w:t>
      </w:r>
      <w:r w:rsidR="00EE7B27" w:rsidRPr="003B5280">
        <w:rPr>
          <w:rFonts w:cs="Arial"/>
          <w:szCs w:val="24"/>
        </w:rPr>
        <w:t xml:space="preserve"> to </w:t>
      </w:r>
      <w:r w:rsidR="00B23EA9">
        <w:rPr>
          <w:rFonts w:cs="Arial"/>
          <w:szCs w:val="24"/>
        </w:rPr>
        <w:t>identify</w:t>
      </w:r>
      <w:r w:rsidR="00B23EA9" w:rsidRPr="003B5280">
        <w:rPr>
          <w:rFonts w:cs="Arial"/>
          <w:szCs w:val="24"/>
        </w:rPr>
        <w:t xml:space="preserve"> </w:t>
      </w:r>
      <w:r w:rsidR="00EE7B27" w:rsidRPr="003B5280">
        <w:rPr>
          <w:rFonts w:cs="Arial"/>
          <w:szCs w:val="24"/>
        </w:rPr>
        <w:t>how the Perkins V law defines key Perkins</w:t>
      </w:r>
      <w:r w:rsidR="00987C80">
        <w:rPr>
          <w:rFonts w:cs="Arial"/>
          <w:szCs w:val="24"/>
        </w:rPr>
        <w:t xml:space="preserve"> V</w:t>
      </w:r>
      <w:r w:rsidR="00EE7B27" w:rsidRPr="003B5280">
        <w:rPr>
          <w:rFonts w:cs="Arial"/>
          <w:szCs w:val="24"/>
        </w:rPr>
        <w:t>-specific and CTE-specific terms.</w:t>
      </w:r>
    </w:p>
    <w:p w14:paraId="0007FAF1" w14:textId="77777777" w:rsidR="00CD625B" w:rsidRPr="003B5280" w:rsidRDefault="008570BE" w:rsidP="00EC088F">
      <w:pPr>
        <w:rPr>
          <w:rFonts w:cs="Arial"/>
          <w:szCs w:val="24"/>
        </w:rPr>
      </w:pPr>
      <w:r w:rsidRPr="003B5280">
        <w:rPr>
          <w:rFonts w:cs="Arial"/>
          <w:szCs w:val="24"/>
        </w:rPr>
        <w:t>California defines size, scope and quality as follows:</w:t>
      </w:r>
    </w:p>
    <w:p w14:paraId="2CFDDA30" w14:textId="77777777" w:rsidR="00A93216" w:rsidRPr="003B5280" w:rsidRDefault="008570BE" w:rsidP="0026752B">
      <w:pPr>
        <w:pStyle w:val="ListParagraph"/>
        <w:numPr>
          <w:ilvl w:val="0"/>
          <w:numId w:val="2"/>
        </w:numPr>
        <w:contextualSpacing w:val="0"/>
        <w:rPr>
          <w:rFonts w:cs="Arial"/>
          <w:szCs w:val="24"/>
        </w:rPr>
      </w:pPr>
      <w:r w:rsidRPr="003B5280">
        <w:rPr>
          <w:rFonts w:cs="Arial"/>
          <w:szCs w:val="24"/>
        </w:rPr>
        <w:t xml:space="preserve">Size: </w:t>
      </w:r>
    </w:p>
    <w:p w14:paraId="21A83928" w14:textId="7429AEAB" w:rsidR="008570BE" w:rsidRPr="00EF1265" w:rsidRDefault="008570BE" w:rsidP="0026752B">
      <w:pPr>
        <w:pStyle w:val="ListParagraph"/>
        <w:numPr>
          <w:ilvl w:val="1"/>
          <w:numId w:val="2"/>
        </w:numPr>
        <w:contextualSpacing w:val="0"/>
        <w:rPr>
          <w:rFonts w:cs="Arial"/>
          <w:szCs w:val="24"/>
        </w:rPr>
      </w:pPr>
      <w:r w:rsidRPr="003B5280">
        <w:rPr>
          <w:rFonts w:cs="Arial"/>
          <w:szCs w:val="24"/>
        </w:rPr>
        <w:t xml:space="preserve">Parameters/resources that affect whether </w:t>
      </w:r>
      <w:r w:rsidR="006B7ECA">
        <w:rPr>
          <w:rFonts w:cs="Arial"/>
          <w:szCs w:val="24"/>
        </w:rPr>
        <w:t>each pathway</w:t>
      </w:r>
      <w:r w:rsidR="006B7ECA" w:rsidRPr="003B5280">
        <w:rPr>
          <w:rFonts w:cs="Arial"/>
          <w:szCs w:val="24"/>
        </w:rPr>
        <w:t xml:space="preserve"> </w:t>
      </w:r>
      <w:r w:rsidRPr="003B5280">
        <w:rPr>
          <w:rFonts w:cs="Arial"/>
          <w:szCs w:val="24"/>
        </w:rPr>
        <w:t xml:space="preserve">program can adequately </w:t>
      </w:r>
      <w:r w:rsidRPr="00EF1265">
        <w:rPr>
          <w:rFonts w:cs="Arial"/>
          <w:szCs w:val="24"/>
        </w:rPr>
        <w:t>address student-learning outcomes.</w:t>
      </w:r>
    </w:p>
    <w:p w14:paraId="4DA58594" w14:textId="6B9E3C71" w:rsidR="008570BE" w:rsidRPr="00EF1265" w:rsidRDefault="008570BE" w:rsidP="0026752B">
      <w:pPr>
        <w:pStyle w:val="ListParagraph"/>
        <w:numPr>
          <w:ilvl w:val="1"/>
          <w:numId w:val="2"/>
        </w:numPr>
        <w:contextualSpacing w:val="0"/>
        <w:rPr>
          <w:rFonts w:cs="Arial"/>
          <w:szCs w:val="24"/>
        </w:rPr>
      </w:pPr>
      <w:r w:rsidRPr="00EF1265">
        <w:rPr>
          <w:rFonts w:cs="Arial"/>
          <w:szCs w:val="24"/>
        </w:rPr>
        <w:t xml:space="preserve">Are there enough students entering and continuing in each pathway to </w:t>
      </w:r>
      <w:r w:rsidR="006B7ECA" w:rsidRPr="00EF1265">
        <w:rPr>
          <w:rFonts w:cs="Arial"/>
          <w:szCs w:val="24"/>
        </w:rPr>
        <w:t xml:space="preserve">offer </w:t>
      </w:r>
      <w:r w:rsidRPr="00EF1265">
        <w:rPr>
          <w:rFonts w:cs="Arial"/>
          <w:szCs w:val="24"/>
        </w:rPr>
        <w:t xml:space="preserve">at least one section of the </w:t>
      </w:r>
      <w:r w:rsidR="00592AEA" w:rsidRPr="00EF1265">
        <w:rPr>
          <w:rFonts w:cs="Arial"/>
          <w:szCs w:val="24"/>
        </w:rPr>
        <w:t xml:space="preserve">pathway’s </w:t>
      </w:r>
      <w:r w:rsidRPr="00EF1265">
        <w:rPr>
          <w:rFonts w:cs="Arial"/>
          <w:szCs w:val="24"/>
        </w:rPr>
        <w:t xml:space="preserve">capstone </w:t>
      </w:r>
      <w:r w:rsidR="00592AEA" w:rsidRPr="00EF1265">
        <w:rPr>
          <w:rFonts w:cs="Arial"/>
          <w:szCs w:val="24"/>
        </w:rPr>
        <w:t xml:space="preserve">course </w:t>
      </w:r>
      <w:r w:rsidRPr="00EF1265">
        <w:rPr>
          <w:rFonts w:cs="Arial"/>
          <w:szCs w:val="24"/>
        </w:rPr>
        <w:t>without double-rostering (</w:t>
      </w:r>
      <w:r w:rsidR="006B7ECA" w:rsidRPr="00EF1265">
        <w:rPr>
          <w:rFonts w:cs="Arial"/>
          <w:szCs w:val="24"/>
        </w:rPr>
        <w:t xml:space="preserve">offering </w:t>
      </w:r>
      <w:r w:rsidRPr="00EF1265">
        <w:rPr>
          <w:rFonts w:cs="Arial"/>
          <w:szCs w:val="24"/>
        </w:rPr>
        <w:t>both the concentrator course and the capstone course in the same class during the same period taught by the same teacher)?</w:t>
      </w:r>
    </w:p>
    <w:p w14:paraId="38B76820" w14:textId="70E411A8" w:rsidR="00072819" w:rsidRPr="00EF1265" w:rsidRDefault="00EC3E51" w:rsidP="0026752B">
      <w:pPr>
        <w:pStyle w:val="ListParagraph"/>
        <w:numPr>
          <w:ilvl w:val="2"/>
          <w:numId w:val="2"/>
        </w:numPr>
        <w:contextualSpacing w:val="0"/>
        <w:rPr>
          <w:rFonts w:cs="Arial"/>
          <w:szCs w:val="24"/>
        </w:rPr>
      </w:pPr>
      <w:r w:rsidRPr="00EF1265">
        <w:rPr>
          <w:rFonts w:cs="Arial"/>
          <w:szCs w:val="24"/>
        </w:rPr>
        <w:t xml:space="preserve">For an averaged </w:t>
      </w:r>
      <w:r w:rsidR="00072819" w:rsidRPr="00EF1265">
        <w:rPr>
          <w:rFonts w:cs="Arial"/>
          <w:szCs w:val="24"/>
        </w:rPr>
        <w:t>sized school, double-rostering can only be used as a temporary tool</w:t>
      </w:r>
      <w:r w:rsidR="00A50327" w:rsidRPr="00EF1265">
        <w:rPr>
          <w:rFonts w:cs="Arial"/>
          <w:szCs w:val="24"/>
        </w:rPr>
        <w:t>;</w:t>
      </w:r>
      <w:r w:rsidR="00072819" w:rsidRPr="00EF1265">
        <w:rPr>
          <w:rFonts w:cs="Arial"/>
          <w:szCs w:val="24"/>
        </w:rPr>
        <w:t xml:space="preserve"> </w:t>
      </w:r>
      <w:r w:rsidRPr="00EF1265">
        <w:rPr>
          <w:rFonts w:cs="Arial"/>
          <w:szCs w:val="24"/>
        </w:rPr>
        <w:t>for example,</w:t>
      </w:r>
      <w:r w:rsidR="005253A6" w:rsidRPr="00EF1265">
        <w:rPr>
          <w:rFonts w:cs="Arial"/>
          <w:szCs w:val="24"/>
        </w:rPr>
        <w:t xml:space="preserve"> for one year</w:t>
      </w:r>
      <w:r w:rsidR="00072819" w:rsidRPr="00EF1265">
        <w:rPr>
          <w:rFonts w:cs="Arial"/>
          <w:szCs w:val="24"/>
        </w:rPr>
        <w:t xml:space="preserve"> as a new program is gr</w:t>
      </w:r>
      <w:r w:rsidR="005253A6" w:rsidRPr="00EF1265">
        <w:rPr>
          <w:rFonts w:cs="Arial"/>
          <w:szCs w:val="24"/>
        </w:rPr>
        <w:t>owing or an old program is closing</w:t>
      </w:r>
      <w:r w:rsidR="00072819" w:rsidRPr="00EF1265">
        <w:rPr>
          <w:rFonts w:cs="Arial"/>
          <w:szCs w:val="24"/>
        </w:rPr>
        <w:t>.</w:t>
      </w:r>
    </w:p>
    <w:p w14:paraId="69BFBE58" w14:textId="72A51CCD" w:rsidR="00072819" w:rsidRPr="00EF1265" w:rsidRDefault="00072819" w:rsidP="0026752B">
      <w:pPr>
        <w:pStyle w:val="ListParagraph"/>
        <w:numPr>
          <w:ilvl w:val="2"/>
          <w:numId w:val="2"/>
        </w:numPr>
        <w:contextualSpacing w:val="0"/>
        <w:rPr>
          <w:rFonts w:cs="Arial"/>
          <w:szCs w:val="24"/>
        </w:rPr>
      </w:pPr>
      <w:r w:rsidRPr="00EF1265">
        <w:rPr>
          <w:rFonts w:cs="Arial"/>
          <w:szCs w:val="24"/>
        </w:rPr>
        <w:t>For a very small school, it can be appropriate to use double-rostering as a permanent solution.</w:t>
      </w:r>
    </w:p>
    <w:p w14:paraId="0E75AAD7" w14:textId="77777777" w:rsidR="003C2DE3" w:rsidRPr="00EF1265" w:rsidRDefault="008570BE" w:rsidP="0026752B">
      <w:pPr>
        <w:pStyle w:val="ListParagraph"/>
        <w:numPr>
          <w:ilvl w:val="0"/>
          <w:numId w:val="2"/>
        </w:numPr>
        <w:contextualSpacing w:val="0"/>
        <w:rPr>
          <w:rFonts w:cs="Arial"/>
          <w:szCs w:val="24"/>
        </w:rPr>
      </w:pPr>
      <w:r w:rsidRPr="00EF1265">
        <w:rPr>
          <w:rFonts w:cs="Arial"/>
          <w:szCs w:val="24"/>
        </w:rPr>
        <w:t xml:space="preserve">Scope: </w:t>
      </w:r>
    </w:p>
    <w:p w14:paraId="5327A15E" w14:textId="644FE808" w:rsidR="008570BE" w:rsidRPr="003B5280" w:rsidRDefault="008570BE" w:rsidP="0026752B">
      <w:pPr>
        <w:pStyle w:val="ListParagraph"/>
        <w:numPr>
          <w:ilvl w:val="1"/>
          <w:numId w:val="2"/>
        </w:numPr>
        <w:contextualSpacing w:val="0"/>
        <w:rPr>
          <w:rFonts w:cs="Arial"/>
          <w:szCs w:val="24"/>
        </w:rPr>
      </w:pPr>
      <w:r w:rsidRPr="00EF1265">
        <w:rPr>
          <w:rFonts w:cs="Arial"/>
          <w:szCs w:val="24"/>
        </w:rPr>
        <w:t xml:space="preserve">Programs of Study are </w:t>
      </w:r>
      <w:r w:rsidR="0082183F" w:rsidRPr="00EF1265">
        <w:rPr>
          <w:rFonts w:cs="Arial"/>
          <w:szCs w:val="24"/>
        </w:rPr>
        <w:t xml:space="preserve">a </w:t>
      </w:r>
      <w:r w:rsidRPr="00EF1265">
        <w:rPr>
          <w:rFonts w:cs="Arial"/>
          <w:szCs w:val="24"/>
        </w:rPr>
        <w:t xml:space="preserve">part of </w:t>
      </w:r>
      <w:r w:rsidR="008B30D9" w:rsidRPr="00EF1265">
        <w:rPr>
          <w:rFonts w:cs="Arial"/>
          <w:szCs w:val="24"/>
        </w:rPr>
        <w:t>continuing to work</w:t>
      </w:r>
      <w:r w:rsidRPr="00EF1265">
        <w:rPr>
          <w:rFonts w:cs="Arial"/>
          <w:szCs w:val="24"/>
        </w:rPr>
        <w:t xml:space="preserve"> toward</w:t>
      </w:r>
      <w:r w:rsidR="0082183F" w:rsidRPr="00EF1265">
        <w:rPr>
          <w:rFonts w:cs="Arial"/>
          <w:szCs w:val="24"/>
        </w:rPr>
        <w:t>s</w:t>
      </w:r>
      <w:r w:rsidRPr="00EF1265">
        <w:rPr>
          <w:rFonts w:cs="Arial"/>
          <w:szCs w:val="24"/>
        </w:rPr>
        <w:t xml:space="preserve"> inclusion within a clearly defined career pathway</w:t>
      </w:r>
      <w:r w:rsidRPr="003B5280">
        <w:rPr>
          <w:rFonts w:cs="Arial"/>
          <w:szCs w:val="24"/>
        </w:rPr>
        <w:t xml:space="preserve"> </w:t>
      </w:r>
      <w:r w:rsidR="008D390C" w:rsidRPr="003B5280">
        <w:rPr>
          <w:rFonts w:cs="Arial"/>
          <w:szCs w:val="24"/>
        </w:rPr>
        <w:t xml:space="preserve">that includes </w:t>
      </w:r>
      <w:r w:rsidRPr="003B5280">
        <w:rPr>
          <w:rFonts w:cs="Arial"/>
          <w:szCs w:val="24"/>
        </w:rPr>
        <w:t>multiple entry and exit points.</w:t>
      </w:r>
    </w:p>
    <w:p w14:paraId="326673E2" w14:textId="77777777" w:rsidR="003C2DE3" w:rsidRPr="003B5280" w:rsidRDefault="003C2DE3" w:rsidP="0026752B">
      <w:pPr>
        <w:pStyle w:val="ListParagraph"/>
        <w:numPr>
          <w:ilvl w:val="1"/>
          <w:numId w:val="2"/>
        </w:numPr>
        <w:contextualSpacing w:val="0"/>
        <w:rPr>
          <w:rFonts w:cs="Arial"/>
          <w:szCs w:val="24"/>
        </w:rPr>
      </w:pPr>
      <w:r w:rsidRPr="003B5280">
        <w:rPr>
          <w:rFonts w:cs="Arial"/>
          <w:szCs w:val="24"/>
        </w:rPr>
        <w:t>Each pathway covers all of the CTE Model Curriculum Standards of its pathway.</w:t>
      </w:r>
    </w:p>
    <w:p w14:paraId="1F786BB0" w14:textId="77777777" w:rsidR="003C2DE3" w:rsidRPr="003B5280" w:rsidRDefault="003C2DE3" w:rsidP="0026752B">
      <w:pPr>
        <w:pStyle w:val="ListParagraph"/>
        <w:numPr>
          <w:ilvl w:val="1"/>
          <w:numId w:val="2"/>
        </w:numPr>
        <w:contextualSpacing w:val="0"/>
        <w:rPr>
          <w:rFonts w:cs="Arial"/>
          <w:szCs w:val="24"/>
        </w:rPr>
      </w:pPr>
      <w:r w:rsidRPr="003B5280">
        <w:rPr>
          <w:rFonts w:cs="Arial"/>
          <w:szCs w:val="24"/>
        </w:rPr>
        <w:t>Each pathway explores all aspects of its industry sector.</w:t>
      </w:r>
    </w:p>
    <w:p w14:paraId="69C7F675" w14:textId="51F4C2A7" w:rsidR="008517B2" w:rsidRDefault="003C2DE3" w:rsidP="0026752B">
      <w:pPr>
        <w:pStyle w:val="ListParagraph"/>
        <w:numPr>
          <w:ilvl w:val="1"/>
          <w:numId w:val="2"/>
        </w:numPr>
        <w:contextualSpacing w:val="0"/>
        <w:rPr>
          <w:rFonts w:cs="Arial"/>
          <w:szCs w:val="24"/>
        </w:rPr>
      </w:pPr>
      <w:r w:rsidRPr="003B5280">
        <w:rPr>
          <w:rFonts w:cs="Arial"/>
          <w:szCs w:val="24"/>
        </w:rPr>
        <w:t>Each pathway prepares students with industry-specific knowledge and skills for entry-level employment in its industry sector or for continued study towards the same purpose.</w:t>
      </w:r>
    </w:p>
    <w:p w14:paraId="33BA7A33" w14:textId="77777777" w:rsidR="00F32284" w:rsidRPr="003B5280" w:rsidRDefault="008570BE" w:rsidP="0026752B">
      <w:pPr>
        <w:pStyle w:val="ListParagraph"/>
        <w:numPr>
          <w:ilvl w:val="0"/>
          <w:numId w:val="2"/>
        </w:numPr>
        <w:contextualSpacing w:val="0"/>
        <w:rPr>
          <w:rFonts w:cs="Arial"/>
          <w:szCs w:val="24"/>
        </w:rPr>
      </w:pPr>
      <w:r w:rsidRPr="003B5280">
        <w:rPr>
          <w:rFonts w:cs="Arial"/>
          <w:szCs w:val="24"/>
        </w:rPr>
        <w:lastRenderedPageBreak/>
        <w:t xml:space="preserve">Quality: </w:t>
      </w:r>
    </w:p>
    <w:p w14:paraId="13EEB29F" w14:textId="38F077BB" w:rsidR="008570BE" w:rsidRPr="00EF1265" w:rsidRDefault="008570BE" w:rsidP="0026752B">
      <w:pPr>
        <w:pStyle w:val="ListParagraph"/>
        <w:numPr>
          <w:ilvl w:val="1"/>
          <w:numId w:val="2"/>
        </w:numPr>
        <w:contextualSpacing w:val="0"/>
        <w:rPr>
          <w:rFonts w:cs="Arial"/>
          <w:szCs w:val="24"/>
        </w:rPr>
      </w:pPr>
      <w:r w:rsidRPr="003B5280">
        <w:rPr>
          <w:rFonts w:cs="Arial"/>
          <w:szCs w:val="24"/>
        </w:rPr>
        <w:t xml:space="preserve">A </w:t>
      </w:r>
      <w:r w:rsidR="00A50327">
        <w:rPr>
          <w:rFonts w:cs="Arial"/>
          <w:szCs w:val="24"/>
        </w:rPr>
        <w:t xml:space="preserve">pathway </w:t>
      </w:r>
      <w:r w:rsidRPr="003B5280">
        <w:rPr>
          <w:rFonts w:cs="Arial"/>
          <w:szCs w:val="24"/>
        </w:rPr>
        <w:t xml:space="preserve">program must meet two of the following three criteria: the </w:t>
      </w:r>
      <w:r w:rsidR="00A50327">
        <w:rPr>
          <w:rFonts w:cs="Arial"/>
          <w:szCs w:val="24"/>
        </w:rPr>
        <w:t xml:space="preserve">pathway </w:t>
      </w:r>
      <w:r w:rsidRPr="003B5280">
        <w:rPr>
          <w:rFonts w:cs="Arial"/>
          <w:szCs w:val="24"/>
        </w:rPr>
        <w:t xml:space="preserve">program </w:t>
      </w:r>
      <w:r w:rsidRPr="00EF1265">
        <w:rPr>
          <w:rFonts w:cs="Arial"/>
          <w:szCs w:val="24"/>
        </w:rPr>
        <w:t xml:space="preserve">develops (1) high skilled individuals, (2) individuals who are competitive for high wage jobs, </w:t>
      </w:r>
      <w:r w:rsidR="00A50327" w:rsidRPr="00EF1265">
        <w:rPr>
          <w:rFonts w:cs="Arial"/>
          <w:szCs w:val="24"/>
        </w:rPr>
        <w:t xml:space="preserve">or </w:t>
      </w:r>
      <w:r w:rsidRPr="00EF1265">
        <w:rPr>
          <w:rFonts w:cs="Arial"/>
          <w:szCs w:val="24"/>
        </w:rPr>
        <w:t>(3) individuals who are trained for in-demand occupations.</w:t>
      </w:r>
    </w:p>
    <w:p w14:paraId="47474B2A" w14:textId="77777777" w:rsidR="008570BE" w:rsidRPr="00EF1265" w:rsidRDefault="008570BE" w:rsidP="0026752B">
      <w:pPr>
        <w:pStyle w:val="ListParagraph"/>
        <w:numPr>
          <w:ilvl w:val="2"/>
          <w:numId w:val="2"/>
        </w:numPr>
        <w:contextualSpacing w:val="0"/>
        <w:rPr>
          <w:rFonts w:cs="Arial"/>
          <w:szCs w:val="24"/>
        </w:rPr>
      </w:pPr>
      <w:r w:rsidRPr="00EF1265">
        <w:rPr>
          <w:rFonts w:cs="Arial"/>
          <w:szCs w:val="24"/>
        </w:rPr>
        <w:t>High-skilled: Programs that result in industry-recognized certificates, credentials, or degrees.</w:t>
      </w:r>
    </w:p>
    <w:p w14:paraId="151B5617" w14:textId="022FAD58" w:rsidR="008570BE" w:rsidRPr="00EF1265" w:rsidRDefault="008570BE" w:rsidP="0026752B">
      <w:pPr>
        <w:pStyle w:val="ListParagraph"/>
        <w:numPr>
          <w:ilvl w:val="2"/>
          <w:numId w:val="2"/>
        </w:numPr>
        <w:contextualSpacing w:val="0"/>
        <w:rPr>
          <w:rFonts w:cs="Arial"/>
          <w:szCs w:val="24"/>
        </w:rPr>
      </w:pPr>
      <w:r w:rsidRPr="00EF1265">
        <w:rPr>
          <w:rFonts w:cs="Arial"/>
          <w:szCs w:val="24"/>
        </w:rPr>
        <w:t xml:space="preserve">High-wage: High-wage is anything that is above the </w:t>
      </w:r>
      <w:bookmarkStart w:id="25" w:name="_Hlk42699183"/>
      <w:r w:rsidRPr="00EF1265">
        <w:rPr>
          <w:rFonts w:cs="Arial"/>
          <w:szCs w:val="24"/>
        </w:rPr>
        <w:t>median wage for all occupations</w:t>
      </w:r>
      <w:r w:rsidR="0098586D" w:rsidRPr="00EF1265">
        <w:rPr>
          <w:rFonts w:cs="Arial"/>
          <w:szCs w:val="24"/>
        </w:rPr>
        <w:t>.</w:t>
      </w:r>
      <w:bookmarkEnd w:id="25"/>
      <w:r w:rsidR="00C37A64" w:rsidRPr="00EF1265">
        <w:rPr>
          <w:rFonts w:cs="Arial"/>
          <w:szCs w:val="24"/>
        </w:rPr>
        <w:t xml:space="preserve">, as </w:t>
      </w:r>
      <w:r w:rsidR="009844B8" w:rsidRPr="00EF1265">
        <w:rPr>
          <w:rFonts w:cs="Arial"/>
          <w:szCs w:val="24"/>
        </w:rPr>
        <w:t>de</w:t>
      </w:r>
      <w:r w:rsidR="00C37A64" w:rsidRPr="00EF1265">
        <w:rPr>
          <w:rFonts w:cs="Arial"/>
          <w:szCs w:val="24"/>
        </w:rPr>
        <w:t>fined for the region.</w:t>
      </w:r>
      <w:r w:rsidR="00443FF9" w:rsidRPr="00EF1265">
        <w:rPr>
          <w:rFonts w:cs="Arial"/>
          <w:szCs w:val="24"/>
        </w:rPr>
        <w:t xml:space="preserve"> Visit the </w:t>
      </w:r>
      <w:hyperlink r:id="rId14" w:tooltip="Link tothe EDD" w:history="1">
        <w:r w:rsidR="00443FF9" w:rsidRPr="00EF1265">
          <w:rPr>
            <w:rStyle w:val="Hyperlink"/>
            <w:rFonts w:cs="Arial"/>
            <w:szCs w:val="24"/>
          </w:rPr>
          <w:t>California Employment Development Department’s</w:t>
        </w:r>
      </w:hyperlink>
      <w:r w:rsidR="00443FF9" w:rsidRPr="00EF1265">
        <w:t xml:space="preserve"> (EDD) </w:t>
      </w:r>
      <w:hyperlink r:id="rId15" w:tooltip="Link to the EDD's Occupational Employment Statistics and Wages " w:history="1">
        <w:r w:rsidR="00443FF9" w:rsidRPr="00EF1265">
          <w:rPr>
            <w:rStyle w:val="Hyperlink"/>
          </w:rPr>
          <w:t>Occupational Employment Statistics and Wages</w:t>
        </w:r>
      </w:hyperlink>
      <w:r w:rsidR="00443FF9" w:rsidRPr="00EF1265">
        <w:t xml:space="preserve"> webpage for regional data.</w:t>
      </w:r>
    </w:p>
    <w:p w14:paraId="54C25CF0" w14:textId="5D16E8F2" w:rsidR="008570BE" w:rsidRPr="00EF1265" w:rsidRDefault="008570BE" w:rsidP="0026752B">
      <w:pPr>
        <w:pStyle w:val="ListParagraph"/>
        <w:numPr>
          <w:ilvl w:val="2"/>
          <w:numId w:val="2"/>
        </w:numPr>
        <w:contextualSpacing w:val="0"/>
        <w:rPr>
          <w:rFonts w:cs="Arial"/>
          <w:szCs w:val="24"/>
        </w:rPr>
      </w:pPr>
      <w:r w:rsidRPr="00EF1265">
        <w:rPr>
          <w:rFonts w:cs="Arial"/>
          <w:szCs w:val="24"/>
        </w:rPr>
        <w:t xml:space="preserve">In-demand: Occupations that are identified </w:t>
      </w:r>
      <w:r w:rsidR="000A7560" w:rsidRPr="00EF1265">
        <w:rPr>
          <w:rFonts w:cs="Arial"/>
          <w:szCs w:val="24"/>
        </w:rPr>
        <w:t>by the EDD</w:t>
      </w:r>
      <w:r w:rsidR="00443FF9" w:rsidRPr="00EF1265">
        <w:rPr>
          <w:rFonts w:cs="Arial"/>
          <w:szCs w:val="24"/>
        </w:rPr>
        <w:t>’s</w:t>
      </w:r>
      <w:r w:rsidR="000A7560" w:rsidRPr="00EF1265">
        <w:rPr>
          <w:rFonts w:cs="Arial"/>
          <w:szCs w:val="24"/>
        </w:rPr>
        <w:t xml:space="preserve"> </w:t>
      </w:r>
      <w:hyperlink r:id="rId16" w:tooltip="Link to California's Occupations in Demand" w:history="1">
        <w:r w:rsidRPr="00EF1265">
          <w:rPr>
            <w:rStyle w:val="Hyperlink"/>
            <w:rFonts w:cs="Arial"/>
            <w:szCs w:val="24"/>
          </w:rPr>
          <w:t>Occupation</w:t>
        </w:r>
        <w:r w:rsidR="000A7560" w:rsidRPr="00EF1265">
          <w:rPr>
            <w:rStyle w:val="Hyperlink"/>
            <w:rFonts w:cs="Arial"/>
            <w:szCs w:val="24"/>
          </w:rPr>
          <w:t>s</w:t>
        </w:r>
        <w:r w:rsidRPr="00EF1265">
          <w:rPr>
            <w:rStyle w:val="Hyperlink"/>
            <w:rFonts w:cs="Arial"/>
            <w:szCs w:val="24"/>
          </w:rPr>
          <w:t xml:space="preserve"> in Demand</w:t>
        </w:r>
      </w:hyperlink>
      <w:r w:rsidRPr="00EF1265">
        <w:rPr>
          <w:rFonts w:cs="Arial"/>
          <w:szCs w:val="24"/>
        </w:rPr>
        <w:t xml:space="preserve"> </w:t>
      </w:r>
      <w:r w:rsidR="00D32D49" w:rsidRPr="00EF1265">
        <w:rPr>
          <w:rFonts w:cs="Arial"/>
          <w:szCs w:val="24"/>
        </w:rPr>
        <w:t xml:space="preserve">index </w:t>
      </w:r>
      <w:r w:rsidRPr="00EF1265">
        <w:rPr>
          <w:rFonts w:cs="Arial"/>
          <w:szCs w:val="24"/>
        </w:rPr>
        <w:t xml:space="preserve">and/or through </w:t>
      </w:r>
      <w:r w:rsidR="005C7D37" w:rsidRPr="00EF1265">
        <w:rPr>
          <w:rFonts w:cs="Arial"/>
          <w:szCs w:val="24"/>
        </w:rPr>
        <w:t>the CLNA</w:t>
      </w:r>
      <w:r w:rsidR="0098586D" w:rsidRPr="00EF1265">
        <w:rPr>
          <w:rFonts w:cs="Arial"/>
          <w:szCs w:val="24"/>
        </w:rPr>
        <w:t>.</w:t>
      </w:r>
    </w:p>
    <w:p w14:paraId="3F743FF3" w14:textId="664FCCB5" w:rsidR="00F32284" w:rsidRPr="00EF1265" w:rsidRDefault="00F32284" w:rsidP="0026752B">
      <w:pPr>
        <w:pStyle w:val="ListParagraph"/>
        <w:numPr>
          <w:ilvl w:val="1"/>
          <w:numId w:val="2"/>
        </w:numPr>
        <w:contextualSpacing w:val="0"/>
        <w:rPr>
          <w:rFonts w:cs="Arial"/>
          <w:szCs w:val="24"/>
        </w:rPr>
      </w:pPr>
      <w:r w:rsidRPr="00EF1265">
        <w:rPr>
          <w:rFonts w:cs="Arial"/>
          <w:szCs w:val="24"/>
        </w:rPr>
        <w:t xml:space="preserve">Each pathway </w:t>
      </w:r>
      <w:r w:rsidR="001018A1" w:rsidRPr="00EF1265">
        <w:rPr>
          <w:rFonts w:cs="Arial"/>
          <w:szCs w:val="24"/>
        </w:rPr>
        <w:t xml:space="preserve">program </w:t>
      </w:r>
      <w:r w:rsidRPr="00EF1265">
        <w:rPr>
          <w:rFonts w:cs="Arial"/>
          <w:szCs w:val="24"/>
        </w:rPr>
        <w:t xml:space="preserve">must </w:t>
      </w:r>
      <w:r w:rsidR="001018A1" w:rsidRPr="00EF1265">
        <w:rPr>
          <w:rFonts w:cs="Arial"/>
          <w:szCs w:val="24"/>
        </w:rPr>
        <w:t xml:space="preserve">provide </w:t>
      </w:r>
      <w:r w:rsidRPr="00EF1265">
        <w:rPr>
          <w:rFonts w:cs="Arial"/>
          <w:szCs w:val="24"/>
        </w:rPr>
        <w:t>a coherent, non-duplicative series of courses of not less than 300</w:t>
      </w:r>
      <w:r w:rsidR="00321552" w:rsidRPr="00EF1265">
        <w:rPr>
          <w:rFonts w:cs="Arial"/>
          <w:szCs w:val="24"/>
        </w:rPr>
        <w:t xml:space="preserve"> hours</w:t>
      </w:r>
      <w:r w:rsidRPr="00EF1265">
        <w:rPr>
          <w:rFonts w:cs="Arial"/>
          <w:szCs w:val="24"/>
        </w:rPr>
        <w:t>.</w:t>
      </w:r>
    </w:p>
    <w:p w14:paraId="69C6222B" w14:textId="499B2E5D" w:rsidR="00F32284" w:rsidRPr="00EF1265" w:rsidRDefault="00F32284" w:rsidP="0026752B">
      <w:pPr>
        <w:pStyle w:val="ListParagraph"/>
        <w:numPr>
          <w:ilvl w:val="2"/>
          <w:numId w:val="2"/>
        </w:numPr>
        <w:contextualSpacing w:val="0"/>
        <w:rPr>
          <w:rFonts w:cs="Arial"/>
          <w:szCs w:val="24"/>
        </w:rPr>
      </w:pPr>
      <w:r w:rsidRPr="00EF1265">
        <w:rPr>
          <w:rFonts w:cs="Arial"/>
          <w:szCs w:val="24"/>
        </w:rPr>
        <w:t xml:space="preserve">Do counselors </w:t>
      </w:r>
      <w:r w:rsidR="000A7560" w:rsidRPr="00EF1265">
        <w:rPr>
          <w:rFonts w:cs="Arial"/>
          <w:szCs w:val="24"/>
        </w:rPr>
        <w:t>adhere to</w:t>
      </w:r>
      <w:r w:rsidRPr="00EF1265">
        <w:rPr>
          <w:rFonts w:cs="Arial"/>
          <w:szCs w:val="24"/>
        </w:rPr>
        <w:t xml:space="preserve"> the coherence of a CTE pathway</w:t>
      </w:r>
      <w:r w:rsidR="000A7560" w:rsidRPr="00EF1265">
        <w:rPr>
          <w:rFonts w:cs="Arial"/>
          <w:szCs w:val="24"/>
        </w:rPr>
        <w:t xml:space="preserve"> series</w:t>
      </w:r>
      <w:r w:rsidRPr="00EF1265">
        <w:rPr>
          <w:rFonts w:cs="Arial"/>
          <w:szCs w:val="24"/>
        </w:rPr>
        <w:t xml:space="preserve"> the same as a foreign language or math series?</w:t>
      </w:r>
    </w:p>
    <w:p w14:paraId="7119C41A" w14:textId="33A6EAC1" w:rsidR="00F32284" w:rsidRPr="00EF1265" w:rsidRDefault="00F32284" w:rsidP="0026752B">
      <w:pPr>
        <w:pStyle w:val="ListParagraph"/>
        <w:numPr>
          <w:ilvl w:val="2"/>
          <w:numId w:val="2"/>
        </w:numPr>
        <w:contextualSpacing w:val="0"/>
        <w:rPr>
          <w:rFonts w:cs="Arial"/>
          <w:szCs w:val="24"/>
        </w:rPr>
      </w:pPr>
      <w:r w:rsidRPr="00EF1265">
        <w:rPr>
          <w:rFonts w:cs="Arial"/>
          <w:szCs w:val="24"/>
        </w:rPr>
        <w:t>Is the completion of one course</w:t>
      </w:r>
      <w:r w:rsidR="000A7560" w:rsidRPr="00EF1265">
        <w:rPr>
          <w:rFonts w:cs="Arial"/>
          <w:szCs w:val="24"/>
        </w:rPr>
        <w:t>,</w:t>
      </w:r>
      <w:r w:rsidRPr="00EF1265">
        <w:rPr>
          <w:rFonts w:cs="Arial"/>
          <w:szCs w:val="24"/>
        </w:rPr>
        <w:t xml:space="preserve"> </w:t>
      </w:r>
      <w:r w:rsidR="004925EC" w:rsidRPr="00EF1265">
        <w:rPr>
          <w:rFonts w:cs="Arial"/>
          <w:szCs w:val="24"/>
        </w:rPr>
        <w:t>with a passing grade</w:t>
      </w:r>
      <w:r w:rsidR="000A7560" w:rsidRPr="00EF1265">
        <w:rPr>
          <w:rFonts w:cs="Arial"/>
          <w:szCs w:val="24"/>
        </w:rPr>
        <w:t>,</w:t>
      </w:r>
      <w:r w:rsidR="004925EC" w:rsidRPr="00EF1265">
        <w:rPr>
          <w:rFonts w:cs="Arial"/>
          <w:szCs w:val="24"/>
        </w:rPr>
        <w:t xml:space="preserve"> </w:t>
      </w:r>
      <w:r w:rsidRPr="00EF1265">
        <w:rPr>
          <w:rFonts w:cs="Arial"/>
          <w:szCs w:val="24"/>
        </w:rPr>
        <w:t xml:space="preserve">in a series </w:t>
      </w:r>
      <w:r w:rsidR="008D390C" w:rsidRPr="00EF1265">
        <w:rPr>
          <w:rFonts w:cs="Arial"/>
          <w:szCs w:val="24"/>
        </w:rPr>
        <w:t xml:space="preserve">a </w:t>
      </w:r>
      <w:r w:rsidRPr="00EF1265">
        <w:rPr>
          <w:rFonts w:cs="Arial"/>
          <w:szCs w:val="24"/>
        </w:rPr>
        <w:t>prerequisite for success in the next course?</w:t>
      </w:r>
    </w:p>
    <w:p w14:paraId="01A8C1E2" w14:textId="2E6B8552" w:rsidR="00F32284" w:rsidRPr="003B5280" w:rsidRDefault="00F32284" w:rsidP="00EC088F">
      <w:pPr>
        <w:rPr>
          <w:rFonts w:cs="Arial"/>
          <w:szCs w:val="24"/>
        </w:rPr>
      </w:pPr>
      <w:r w:rsidRPr="00EF1265">
        <w:rPr>
          <w:rFonts w:cs="Arial"/>
          <w:szCs w:val="24"/>
        </w:rPr>
        <w:t xml:space="preserve">A suggested activity to test both “size” in “size, scope, </w:t>
      </w:r>
      <w:r w:rsidR="008B3334" w:rsidRPr="00EF1265">
        <w:rPr>
          <w:rFonts w:cs="Arial"/>
          <w:szCs w:val="24"/>
        </w:rPr>
        <w:t>and</w:t>
      </w:r>
      <w:r w:rsidRPr="00EF1265">
        <w:rPr>
          <w:rFonts w:cs="Arial"/>
          <w:szCs w:val="24"/>
        </w:rPr>
        <w:t xml:space="preserve"> quality” and the “coherence” in “a coherent, non-duplicative series of courses of n</w:t>
      </w:r>
      <w:r w:rsidR="00A93216" w:rsidRPr="00EF1265">
        <w:rPr>
          <w:rFonts w:cs="Arial"/>
          <w:szCs w:val="24"/>
        </w:rPr>
        <w:t>ot less than 300</w:t>
      </w:r>
      <w:r w:rsidR="00321552" w:rsidRPr="00EF1265">
        <w:rPr>
          <w:rFonts w:cs="Arial"/>
          <w:szCs w:val="24"/>
        </w:rPr>
        <w:t xml:space="preserve"> hours</w:t>
      </w:r>
      <w:r w:rsidR="00A93216" w:rsidRPr="00EF1265">
        <w:rPr>
          <w:rFonts w:cs="Arial"/>
          <w:szCs w:val="24"/>
        </w:rPr>
        <w:t>,</w:t>
      </w:r>
      <w:r w:rsidRPr="00EF1265">
        <w:rPr>
          <w:rFonts w:cs="Arial"/>
          <w:szCs w:val="24"/>
        </w:rPr>
        <w:t>”</w:t>
      </w:r>
      <w:r w:rsidR="00A93216" w:rsidRPr="00EF1265">
        <w:rPr>
          <w:rFonts w:cs="Arial"/>
          <w:szCs w:val="24"/>
        </w:rPr>
        <w:t xml:space="preserve"> is to pr</w:t>
      </w:r>
      <w:r w:rsidR="00CD625B" w:rsidRPr="00EF1265">
        <w:rPr>
          <w:rFonts w:cs="Arial"/>
          <w:szCs w:val="24"/>
        </w:rPr>
        <w:t xml:space="preserve">int out the attendance rosters (redact names but include </w:t>
      </w:r>
      <w:r w:rsidR="00A93216" w:rsidRPr="00EF1265">
        <w:rPr>
          <w:rFonts w:cs="Arial"/>
          <w:szCs w:val="24"/>
        </w:rPr>
        <w:t>the grade level of each student</w:t>
      </w:r>
      <w:r w:rsidR="00CD625B" w:rsidRPr="00EF1265">
        <w:rPr>
          <w:rFonts w:cs="Arial"/>
          <w:szCs w:val="24"/>
        </w:rPr>
        <w:t>)</w:t>
      </w:r>
      <w:r w:rsidR="00A93216" w:rsidRPr="00EF1265">
        <w:rPr>
          <w:rFonts w:cs="Arial"/>
          <w:szCs w:val="24"/>
        </w:rPr>
        <w:t xml:space="preserve"> </w:t>
      </w:r>
      <w:r w:rsidR="00CD625B" w:rsidRPr="00EF1265">
        <w:rPr>
          <w:rFonts w:cs="Arial"/>
          <w:szCs w:val="24"/>
        </w:rPr>
        <w:t>for every section of every course in a pathway</w:t>
      </w:r>
      <w:r w:rsidR="0052012C" w:rsidRPr="00EF1265">
        <w:rPr>
          <w:rFonts w:cs="Arial"/>
          <w:szCs w:val="24"/>
        </w:rPr>
        <w:t xml:space="preserve"> and line them up by introductory course, concentrator course, and capstone course</w:t>
      </w:r>
      <w:r w:rsidR="00CD625B" w:rsidRPr="00EF1265">
        <w:rPr>
          <w:rFonts w:cs="Arial"/>
          <w:szCs w:val="24"/>
        </w:rPr>
        <w:t>.</w:t>
      </w:r>
    </w:p>
    <w:p w14:paraId="27A187AD" w14:textId="1E6D2A6D" w:rsidR="00E91C73" w:rsidRPr="003B5280" w:rsidRDefault="00AA0E22" w:rsidP="00FA7940">
      <w:pPr>
        <w:rPr>
          <w:rFonts w:cs="Arial"/>
          <w:szCs w:val="24"/>
        </w:rPr>
      </w:pPr>
      <w:r w:rsidRPr="00AA0E22">
        <w:rPr>
          <w:rFonts w:cs="Arial"/>
          <w:szCs w:val="24"/>
        </w:rPr>
        <w:t>Using the data</w:t>
      </w:r>
      <w:r w:rsidR="00822103">
        <w:rPr>
          <w:rFonts w:cs="Arial"/>
          <w:szCs w:val="24"/>
        </w:rPr>
        <w:t xml:space="preserve"> and</w:t>
      </w:r>
      <w:r>
        <w:rPr>
          <w:rFonts w:cs="Arial"/>
          <w:szCs w:val="24"/>
        </w:rPr>
        <w:t xml:space="preserve"> </w:t>
      </w:r>
      <w:r w:rsidRPr="00AA0E22">
        <w:rPr>
          <w:rFonts w:cs="Arial"/>
          <w:szCs w:val="24"/>
        </w:rPr>
        <w:t>information gathered so far, and Appendices B and C, provide a local CTE program summary analysis for each CTE program offering that includes analyses of: strengths, weaknesses, challenges, and opportunities. The table below should be used for the local CTE program summary analysis.</w:t>
      </w:r>
      <w:r w:rsidR="00E91C73" w:rsidRPr="003B5280">
        <w:rPr>
          <w:rFonts w:cs="Arial"/>
          <w:szCs w:val="24"/>
        </w:rPr>
        <w:br w:type="page"/>
      </w:r>
    </w:p>
    <w:p w14:paraId="3891B386" w14:textId="555A6F84" w:rsidR="00225591" w:rsidRPr="003B5280" w:rsidRDefault="0044165C" w:rsidP="00EC088F">
      <w:pPr>
        <w:spacing w:after="120"/>
        <w:rPr>
          <w:rFonts w:cs="Arial"/>
          <w:b/>
          <w:szCs w:val="24"/>
        </w:rPr>
      </w:pPr>
      <w:r w:rsidRPr="003B5280">
        <w:rPr>
          <w:rFonts w:cs="Arial"/>
          <w:b/>
          <w:szCs w:val="24"/>
        </w:rPr>
        <w:lastRenderedPageBreak/>
        <w:t>Local CTE Program Summary Analysis</w:t>
      </w:r>
    </w:p>
    <w:tbl>
      <w:tblPr>
        <w:tblStyle w:val="TableGrid"/>
        <w:tblW w:w="0" w:type="auto"/>
        <w:tblLook w:val="04A0" w:firstRow="1" w:lastRow="0" w:firstColumn="1" w:lastColumn="0" w:noHBand="0" w:noVBand="1"/>
        <w:tblDescription w:val="Table: local CTE program summary analysis for years 2019–20, 2018-19, 2017-18, and 2016-17."/>
      </w:tblPr>
      <w:tblGrid>
        <w:gridCol w:w="3456"/>
        <w:gridCol w:w="1440"/>
        <w:gridCol w:w="1440"/>
        <w:gridCol w:w="1440"/>
        <w:gridCol w:w="1440"/>
      </w:tblGrid>
      <w:tr w:rsidR="00CD625B" w:rsidRPr="003B5280" w14:paraId="288327B5" w14:textId="77777777" w:rsidTr="005475D5">
        <w:trPr>
          <w:cantSplit/>
          <w:trHeight w:val="539"/>
          <w:tblHeader/>
        </w:trPr>
        <w:tc>
          <w:tcPr>
            <w:tcW w:w="3456" w:type="dxa"/>
            <w:shd w:val="clear" w:color="auto" w:fill="1F4E79" w:themeFill="accent1" w:themeFillShade="80"/>
            <w:vAlign w:val="center"/>
          </w:tcPr>
          <w:p w14:paraId="48A0FBD1" w14:textId="77777777" w:rsidR="00CD625B" w:rsidRPr="003B5280" w:rsidRDefault="00CD625B" w:rsidP="008517B2">
            <w:pPr>
              <w:spacing w:before="120" w:after="120"/>
              <w:jc w:val="center"/>
              <w:rPr>
                <w:rFonts w:cs="Arial"/>
                <w:b/>
                <w:color w:val="FFFFFF" w:themeColor="background1"/>
                <w:szCs w:val="24"/>
              </w:rPr>
            </w:pPr>
            <w:r w:rsidRPr="003B5280">
              <w:rPr>
                <w:rFonts w:cs="Arial"/>
                <w:b/>
                <w:color w:val="FFFFFF" w:themeColor="background1"/>
                <w:szCs w:val="24"/>
              </w:rPr>
              <w:t>Description</w:t>
            </w:r>
          </w:p>
        </w:tc>
        <w:tc>
          <w:tcPr>
            <w:tcW w:w="1440" w:type="dxa"/>
            <w:shd w:val="clear" w:color="auto" w:fill="1F4E79" w:themeFill="accent1" w:themeFillShade="80"/>
            <w:vAlign w:val="center"/>
          </w:tcPr>
          <w:p w14:paraId="62E94D20" w14:textId="0974EB6E" w:rsidR="00CD625B" w:rsidRPr="003B5280" w:rsidRDefault="00A12EFC" w:rsidP="008517B2">
            <w:pPr>
              <w:spacing w:before="120" w:after="120"/>
              <w:jc w:val="center"/>
              <w:rPr>
                <w:rFonts w:cs="Arial"/>
                <w:b/>
                <w:color w:val="FFFFFF" w:themeColor="background1"/>
                <w:szCs w:val="24"/>
              </w:rPr>
            </w:pPr>
            <w:r w:rsidRPr="003B5280">
              <w:rPr>
                <w:rFonts w:cs="Arial"/>
                <w:b/>
                <w:color w:val="FFFFFF" w:themeColor="background1"/>
                <w:szCs w:val="24"/>
              </w:rPr>
              <w:t>2019</w:t>
            </w:r>
            <w:r w:rsidR="0044165C" w:rsidRPr="003B5280">
              <w:rPr>
                <w:rFonts w:cs="Arial"/>
                <w:b/>
                <w:color w:val="FFFFFF" w:themeColor="background1"/>
                <w:szCs w:val="24"/>
              </w:rPr>
              <w:t>–</w:t>
            </w:r>
            <w:r w:rsidRPr="003B5280">
              <w:rPr>
                <w:rFonts w:cs="Arial"/>
                <w:b/>
                <w:color w:val="FFFFFF" w:themeColor="background1"/>
                <w:szCs w:val="24"/>
              </w:rPr>
              <w:t>20</w:t>
            </w:r>
          </w:p>
        </w:tc>
        <w:tc>
          <w:tcPr>
            <w:tcW w:w="1440" w:type="dxa"/>
            <w:shd w:val="clear" w:color="auto" w:fill="1F4E79" w:themeFill="accent1" w:themeFillShade="80"/>
            <w:vAlign w:val="center"/>
          </w:tcPr>
          <w:p w14:paraId="2B40BA6A" w14:textId="65789195" w:rsidR="00CD625B" w:rsidRPr="003B5280" w:rsidRDefault="00A12EFC" w:rsidP="008517B2">
            <w:pPr>
              <w:spacing w:before="120" w:after="120"/>
              <w:jc w:val="center"/>
              <w:rPr>
                <w:rFonts w:cs="Arial"/>
                <w:b/>
                <w:color w:val="FFFFFF" w:themeColor="background1"/>
                <w:szCs w:val="24"/>
              </w:rPr>
            </w:pPr>
            <w:r w:rsidRPr="003B5280">
              <w:rPr>
                <w:rFonts w:cs="Arial"/>
                <w:b/>
                <w:color w:val="FFFFFF" w:themeColor="background1"/>
                <w:szCs w:val="24"/>
              </w:rPr>
              <w:t>2018</w:t>
            </w:r>
            <w:r w:rsidR="0044165C" w:rsidRPr="003B5280">
              <w:rPr>
                <w:rFonts w:cs="Arial"/>
                <w:b/>
                <w:color w:val="FFFFFF" w:themeColor="background1"/>
                <w:szCs w:val="24"/>
              </w:rPr>
              <w:t>–</w:t>
            </w:r>
            <w:r w:rsidRPr="003B5280">
              <w:rPr>
                <w:rFonts w:cs="Arial"/>
                <w:b/>
                <w:color w:val="FFFFFF" w:themeColor="background1"/>
                <w:szCs w:val="24"/>
              </w:rPr>
              <w:t>19</w:t>
            </w:r>
          </w:p>
        </w:tc>
        <w:tc>
          <w:tcPr>
            <w:tcW w:w="1440" w:type="dxa"/>
            <w:shd w:val="clear" w:color="auto" w:fill="1F4E79" w:themeFill="accent1" w:themeFillShade="80"/>
            <w:vAlign w:val="center"/>
          </w:tcPr>
          <w:p w14:paraId="6D3C3CA9" w14:textId="5D75EAED" w:rsidR="00CD625B" w:rsidRPr="003B5280" w:rsidRDefault="00A12EFC" w:rsidP="008517B2">
            <w:pPr>
              <w:spacing w:before="120" w:after="120"/>
              <w:jc w:val="center"/>
              <w:rPr>
                <w:rFonts w:cs="Arial"/>
                <w:b/>
                <w:color w:val="FFFFFF" w:themeColor="background1"/>
                <w:szCs w:val="24"/>
              </w:rPr>
            </w:pPr>
            <w:r w:rsidRPr="003B5280">
              <w:rPr>
                <w:rFonts w:cs="Arial"/>
                <w:b/>
                <w:color w:val="FFFFFF" w:themeColor="background1"/>
                <w:szCs w:val="24"/>
              </w:rPr>
              <w:t>2017</w:t>
            </w:r>
            <w:r w:rsidR="0044165C" w:rsidRPr="003B5280">
              <w:rPr>
                <w:rFonts w:cs="Arial"/>
                <w:b/>
                <w:color w:val="FFFFFF" w:themeColor="background1"/>
                <w:szCs w:val="24"/>
              </w:rPr>
              <w:t>–</w:t>
            </w:r>
            <w:r w:rsidRPr="003B5280">
              <w:rPr>
                <w:rFonts w:cs="Arial"/>
                <w:b/>
                <w:color w:val="FFFFFF" w:themeColor="background1"/>
                <w:szCs w:val="24"/>
              </w:rPr>
              <w:t>18</w:t>
            </w:r>
          </w:p>
        </w:tc>
        <w:tc>
          <w:tcPr>
            <w:tcW w:w="1440" w:type="dxa"/>
            <w:shd w:val="clear" w:color="auto" w:fill="1F4E79" w:themeFill="accent1" w:themeFillShade="80"/>
            <w:vAlign w:val="center"/>
          </w:tcPr>
          <w:p w14:paraId="3AF01C87" w14:textId="0FC27239" w:rsidR="00CD625B" w:rsidRPr="003B5280" w:rsidRDefault="00A12EFC" w:rsidP="008517B2">
            <w:pPr>
              <w:spacing w:before="120" w:after="120"/>
              <w:jc w:val="center"/>
              <w:rPr>
                <w:rFonts w:cs="Arial"/>
                <w:b/>
                <w:color w:val="FFFFFF" w:themeColor="background1"/>
                <w:szCs w:val="24"/>
              </w:rPr>
            </w:pPr>
            <w:r w:rsidRPr="003B5280">
              <w:rPr>
                <w:rFonts w:cs="Arial"/>
                <w:b/>
                <w:color w:val="FFFFFF" w:themeColor="background1"/>
                <w:szCs w:val="24"/>
              </w:rPr>
              <w:t>2016</w:t>
            </w:r>
            <w:r w:rsidR="0044165C" w:rsidRPr="003B5280">
              <w:rPr>
                <w:rFonts w:cs="Arial"/>
                <w:b/>
                <w:color w:val="FFFFFF" w:themeColor="background1"/>
                <w:szCs w:val="24"/>
              </w:rPr>
              <w:t>–</w:t>
            </w:r>
            <w:r w:rsidRPr="003B5280">
              <w:rPr>
                <w:rFonts w:cs="Arial"/>
                <w:b/>
                <w:color w:val="FFFFFF" w:themeColor="background1"/>
                <w:szCs w:val="24"/>
              </w:rPr>
              <w:t>17</w:t>
            </w:r>
          </w:p>
        </w:tc>
      </w:tr>
      <w:tr w:rsidR="005475D5" w:rsidRPr="003B5280" w14:paraId="0789CA6C" w14:textId="77777777" w:rsidTr="005475D5">
        <w:trPr>
          <w:cantSplit/>
          <w:trHeight w:val="576"/>
          <w:tblHeader/>
        </w:trPr>
        <w:tc>
          <w:tcPr>
            <w:tcW w:w="3456" w:type="dxa"/>
            <w:shd w:val="clear" w:color="auto" w:fill="C5E0B3" w:themeFill="accent6" w:themeFillTint="66"/>
            <w:vAlign w:val="center"/>
          </w:tcPr>
          <w:p w14:paraId="4A971B3A" w14:textId="6C7FAC8A"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Students Enrolled</w:t>
            </w:r>
          </w:p>
        </w:tc>
        <w:tc>
          <w:tcPr>
            <w:tcW w:w="1440" w:type="dxa"/>
            <w:vAlign w:val="center"/>
          </w:tcPr>
          <w:p w14:paraId="21FC5D0F" w14:textId="526C0124"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698ACBE2" w14:textId="51E61517"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0CBC893A" w14:textId="084C093E"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37E92DAB" w14:textId="2A03E80A"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3640F0A9" w14:textId="77777777" w:rsidTr="005475D5">
        <w:trPr>
          <w:cantSplit/>
          <w:trHeight w:val="576"/>
          <w:tblHeader/>
        </w:trPr>
        <w:tc>
          <w:tcPr>
            <w:tcW w:w="3456" w:type="dxa"/>
            <w:shd w:val="clear" w:color="auto" w:fill="C5E0B3" w:themeFill="accent6" w:themeFillTint="66"/>
            <w:vAlign w:val="center"/>
          </w:tcPr>
          <w:p w14:paraId="4C2747C8" w14:textId="77777777" w:rsidR="005475D5" w:rsidRPr="003B5280" w:rsidRDefault="005475D5" w:rsidP="005475D5">
            <w:pPr>
              <w:spacing w:before="120" w:after="120"/>
              <w:jc w:val="center"/>
              <w:rPr>
                <w:rFonts w:cs="Arial"/>
                <w:b/>
                <w:szCs w:val="24"/>
              </w:rPr>
            </w:pPr>
            <w:r w:rsidRPr="003B5280">
              <w:rPr>
                <w:rFonts w:cs="Arial"/>
                <w:b/>
                <w:szCs w:val="24"/>
              </w:rPr>
              <w:t>Minimum Class Size</w:t>
            </w:r>
          </w:p>
        </w:tc>
        <w:tc>
          <w:tcPr>
            <w:tcW w:w="1440" w:type="dxa"/>
            <w:vAlign w:val="center"/>
          </w:tcPr>
          <w:p w14:paraId="19F9A67D" w14:textId="1474B53F"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1974D34B" w14:textId="02C3F4B1"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31DA9B78" w14:textId="680B3B21"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2A8B1F6A" w14:textId="72E9922F"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244A79F1" w14:textId="77777777" w:rsidTr="005475D5">
        <w:trPr>
          <w:cantSplit/>
          <w:trHeight w:val="576"/>
          <w:tblHeader/>
        </w:trPr>
        <w:tc>
          <w:tcPr>
            <w:tcW w:w="3456" w:type="dxa"/>
            <w:shd w:val="clear" w:color="auto" w:fill="C5E0B3" w:themeFill="accent6" w:themeFillTint="66"/>
            <w:vAlign w:val="center"/>
          </w:tcPr>
          <w:p w14:paraId="745D6459" w14:textId="36DC2EA2"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Dual Enrollment</w:t>
            </w:r>
          </w:p>
        </w:tc>
        <w:tc>
          <w:tcPr>
            <w:tcW w:w="1440" w:type="dxa"/>
            <w:vAlign w:val="center"/>
          </w:tcPr>
          <w:p w14:paraId="3DDFAC2F" w14:textId="5C59EC54"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48DD58AC" w14:textId="328EDBE8"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6E9F90E7" w14:textId="11E85641"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7A86E6A0" w14:textId="059A0B04"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0411F9E4" w14:textId="77777777" w:rsidTr="005475D5">
        <w:trPr>
          <w:cantSplit/>
          <w:trHeight w:val="576"/>
          <w:tblHeader/>
        </w:trPr>
        <w:tc>
          <w:tcPr>
            <w:tcW w:w="3456" w:type="dxa"/>
            <w:shd w:val="clear" w:color="auto" w:fill="C5E0B3" w:themeFill="accent6" w:themeFillTint="66"/>
            <w:vAlign w:val="center"/>
          </w:tcPr>
          <w:p w14:paraId="5834E918" w14:textId="6CB8BBCA"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CTE Teachers</w:t>
            </w:r>
          </w:p>
        </w:tc>
        <w:tc>
          <w:tcPr>
            <w:tcW w:w="1440" w:type="dxa"/>
            <w:vAlign w:val="center"/>
          </w:tcPr>
          <w:p w14:paraId="00DF0FB2" w14:textId="00CC466F"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0869C834" w14:textId="2D971034"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5D3230A2" w14:textId="1941B95B"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69808F9A" w14:textId="01A54856"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1CC9BF9F" w14:textId="77777777" w:rsidTr="005475D5">
        <w:trPr>
          <w:cantSplit/>
          <w:trHeight w:val="576"/>
          <w:tblHeader/>
        </w:trPr>
        <w:tc>
          <w:tcPr>
            <w:tcW w:w="3456" w:type="dxa"/>
            <w:shd w:val="clear" w:color="auto" w:fill="C5E0B3" w:themeFill="accent6" w:themeFillTint="66"/>
            <w:vAlign w:val="center"/>
          </w:tcPr>
          <w:p w14:paraId="40AC455E" w14:textId="292D9BEF"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CTE Pathways</w:t>
            </w:r>
          </w:p>
        </w:tc>
        <w:tc>
          <w:tcPr>
            <w:tcW w:w="1440" w:type="dxa"/>
            <w:vAlign w:val="center"/>
          </w:tcPr>
          <w:p w14:paraId="2BEE0110" w14:textId="37B6C3BA"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64AB9B73" w14:textId="175558DC"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26778669" w14:textId="0970A550"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526C38BE" w14:textId="3CD4C157"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230E2F33" w14:textId="77777777" w:rsidTr="005475D5">
        <w:trPr>
          <w:cantSplit/>
          <w:trHeight w:val="576"/>
          <w:tblHeader/>
        </w:trPr>
        <w:tc>
          <w:tcPr>
            <w:tcW w:w="3456" w:type="dxa"/>
            <w:shd w:val="clear" w:color="auto" w:fill="C5E0B3" w:themeFill="accent6" w:themeFillTint="66"/>
            <w:vAlign w:val="center"/>
          </w:tcPr>
          <w:p w14:paraId="02C8EE23" w14:textId="58F1F014"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Articulations</w:t>
            </w:r>
          </w:p>
        </w:tc>
        <w:tc>
          <w:tcPr>
            <w:tcW w:w="1440" w:type="dxa"/>
            <w:vAlign w:val="center"/>
          </w:tcPr>
          <w:p w14:paraId="7164711B" w14:textId="797F8146"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35540216" w14:textId="403EABB7"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72E0D856" w14:textId="4182ABF4"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36D84CFC" w14:textId="490A05FD"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7B8C4E1B" w14:textId="77777777" w:rsidTr="005475D5">
        <w:trPr>
          <w:cantSplit/>
          <w:trHeight w:val="576"/>
          <w:tblHeader/>
        </w:trPr>
        <w:tc>
          <w:tcPr>
            <w:tcW w:w="3456" w:type="dxa"/>
            <w:shd w:val="clear" w:color="auto" w:fill="C5E0B3" w:themeFill="accent6" w:themeFillTint="66"/>
            <w:vAlign w:val="center"/>
          </w:tcPr>
          <w:p w14:paraId="72356E39" w14:textId="12081FDE"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Students </w:t>
            </w:r>
            <w:r>
              <w:rPr>
                <w:rFonts w:cs="Arial"/>
                <w:b/>
                <w:szCs w:val="24"/>
              </w:rPr>
              <w:t>i</w:t>
            </w:r>
            <w:r w:rsidRPr="003B5280">
              <w:rPr>
                <w:rFonts w:cs="Arial"/>
                <w:b/>
                <w:szCs w:val="24"/>
              </w:rPr>
              <w:t xml:space="preserve">n </w:t>
            </w:r>
            <w:r w:rsidR="006839DC">
              <w:rPr>
                <w:rFonts w:cs="Arial"/>
                <w:b/>
                <w:szCs w:val="24"/>
              </w:rPr>
              <w:br/>
            </w:r>
            <w:r w:rsidRPr="003B5280">
              <w:rPr>
                <w:rFonts w:cs="Arial"/>
                <w:b/>
                <w:szCs w:val="24"/>
              </w:rPr>
              <w:t>Off-Site Paid WBL</w:t>
            </w:r>
          </w:p>
        </w:tc>
        <w:tc>
          <w:tcPr>
            <w:tcW w:w="1440" w:type="dxa"/>
            <w:vAlign w:val="center"/>
          </w:tcPr>
          <w:p w14:paraId="06D2717A" w14:textId="2B8F4368"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52581708" w14:textId="3F4E635F"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18787336" w14:textId="4D0B8AD4"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5FE8A845" w14:textId="2094A8FB"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31DA5A22" w14:textId="77777777" w:rsidTr="005475D5">
        <w:trPr>
          <w:cantSplit/>
          <w:trHeight w:val="576"/>
          <w:tblHeader/>
        </w:trPr>
        <w:tc>
          <w:tcPr>
            <w:tcW w:w="3456" w:type="dxa"/>
            <w:shd w:val="clear" w:color="auto" w:fill="C5E0B3" w:themeFill="accent6" w:themeFillTint="66"/>
            <w:vAlign w:val="center"/>
          </w:tcPr>
          <w:p w14:paraId="509D695A" w14:textId="5CBB483C"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Students in </w:t>
            </w:r>
            <w:r w:rsidR="006839DC">
              <w:rPr>
                <w:rFonts w:cs="Arial"/>
                <w:b/>
                <w:szCs w:val="24"/>
              </w:rPr>
              <w:br/>
            </w:r>
            <w:r w:rsidRPr="003B5280">
              <w:rPr>
                <w:rFonts w:cs="Arial"/>
                <w:b/>
                <w:szCs w:val="24"/>
              </w:rPr>
              <w:t>Off-Site Unpaid WBL</w:t>
            </w:r>
          </w:p>
        </w:tc>
        <w:tc>
          <w:tcPr>
            <w:tcW w:w="1440" w:type="dxa"/>
            <w:vAlign w:val="center"/>
          </w:tcPr>
          <w:p w14:paraId="41DF922A" w14:textId="3219B2B1"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38F72163" w14:textId="3D470FD3"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7BC89B6B" w14:textId="4ED9C307"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59FF4A83" w14:textId="02237882"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00A48CA9" w14:textId="77777777" w:rsidTr="005475D5">
        <w:trPr>
          <w:cantSplit/>
          <w:trHeight w:val="576"/>
          <w:tblHeader/>
        </w:trPr>
        <w:tc>
          <w:tcPr>
            <w:tcW w:w="3456" w:type="dxa"/>
            <w:shd w:val="clear" w:color="auto" w:fill="C5E0B3" w:themeFill="accent6" w:themeFillTint="66"/>
            <w:vAlign w:val="center"/>
          </w:tcPr>
          <w:p w14:paraId="20C09C53" w14:textId="4BF6874F"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Industry Recognized Credentials Awarded</w:t>
            </w:r>
          </w:p>
        </w:tc>
        <w:tc>
          <w:tcPr>
            <w:tcW w:w="1440" w:type="dxa"/>
            <w:vAlign w:val="center"/>
          </w:tcPr>
          <w:p w14:paraId="1839EB0E" w14:textId="1EE8F5D6"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00FB35D5" w14:textId="6A36E319"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404CD344" w14:textId="131BBF7C"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5E51BBF5" w14:textId="25D2C61B"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1E734DED" w14:textId="77777777" w:rsidTr="005475D5">
        <w:trPr>
          <w:cantSplit/>
          <w:trHeight w:val="576"/>
          <w:tblHeader/>
        </w:trPr>
        <w:tc>
          <w:tcPr>
            <w:tcW w:w="3456" w:type="dxa"/>
            <w:shd w:val="clear" w:color="auto" w:fill="C5E0B3" w:themeFill="accent6" w:themeFillTint="66"/>
            <w:vAlign w:val="center"/>
          </w:tcPr>
          <w:p w14:paraId="43B4DD07" w14:textId="63DD67E5"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Classes Aligned w</w:t>
            </w:r>
            <w:r>
              <w:rPr>
                <w:rFonts w:cs="Arial"/>
                <w:b/>
                <w:szCs w:val="24"/>
              </w:rPr>
              <w:t>ith</w:t>
            </w:r>
            <w:r w:rsidRPr="003B5280">
              <w:rPr>
                <w:rFonts w:cs="Arial"/>
                <w:b/>
                <w:szCs w:val="24"/>
              </w:rPr>
              <w:t xml:space="preserve"> Industry</w:t>
            </w:r>
          </w:p>
        </w:tc>
        <w:tc>
          <w:tcPr>
            <w:tcW w:w="1440" w:type="dxa"/>
            <w:vAlign w:val="center"/>
          </w:tcPr>
          <w:p w14:paraId="0C9020C7" w14:textId="6A2BDBCC"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104618F6" w14:textId="56B320EE"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6C383E5A" w14:textId="2A8DA6A7"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44BCEA3F" w14:textId="2206BA1A"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195AA8E2" w14:textId="77777777" w:rsidTr="005475D5">
        <w:trPr>
          <w:cantSplit/>
          <w:trHeight w:val="576"/>
          <w:tblHeader/>
        </w:trPr>
        <w:tc>
          <w:tcPr>
            <w:tcW w:w="3456" w:type="dxa"/>
            <w:shd w:val="clear" w:color="auto" w:fill="C5E0B3" w:themeFill="accent6" w:themeFillTint="66"/>
            <w:vAlign w:val="center"/>
          </w:tcPr>
          <w:p w14:paraId="48814B2C" w14:textId="0EF42AC6"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Apprenticeships</w:t>
            </w:r>
          </w:p>
        </w:tc>
        <w:tc>
          <w:tcPr>
            <w:tcW w:w="1440" w:type="dxa"/>
            <w:vAlign w:val="center"/>
          </w:tcPr>
          <w:p w14:paraId="232DBB2A" w14:textId="2F9BFEC5"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2C720E7B" w14:textId="3103250D"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2EA23E74" w14:textId="173F2DC3"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2142C3B5" w14:textId="771E3C14"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r w:rsidR="005475D5" w:rsidRPr="003B5280" w14:paraId="1D2F20B2" w14:textId="77777777" w:rsidTr="005475D5">
        <w:trPr>
          <w:cantSplit/>
          <w:trHeight w:val="576"/>
          <w:tblHeader/>
        </w:trPr>
        <w:tc>
          <w:tcPr>
            <w:tcW w:w="3456" w:type="dxa"/>
            <w:shd w:val="clear" w:color="auto" w:fill="C5E0B3" w:themeFill="accent6" w:themeFillTint="66"/>
            <w:vAlign w:val="center"/>
          </w:tcPr>
          <w:p w14:paraId="460DAD6F" w14:textId="7CC20B4F" w:rsidR="005475D5" w:rsidRPr="003B5280" w:rsidRDefault="005475D5" w:rsidP="005475D5">
            <w:pPr>
              <w:spacing w:before="120" w:after="120"/>
              <w:jc w:val="center"/>
              <w:rPr>
                <w:rFonts w:cs="Arial"/>
                <w:b/>
                <w:szCs w:val="24"/>
              </w:rPr>
            </w:pPr>
            <w:r>
              <w:rPr>
                <w:rFonts w:cs="Arial"/>
                <w:b/>
                <w:szCs w:val="24"/>
              </w:rPr>
              <w:t>Number</w:t>
            </w:r>
            <w:r w:rsidRPr="003B5280">
              <w:rPr>
                <w:rFonts w:cs="Arial"/>
                <w:b/>
                <w:szCs w:val="24"/>
              </w:rPr>
              <w:t xml:space="preserve"> of Completers Employed in Sector of Study</w:t>
            </w:r>
          </w:p>
        </w:tc>
        <w:tc>
          <w:tcPr>
            <w:tcW w:w="1440" w:type="dxa"/>
            <w:vAlign w:val="center"/>
          </w:tcPr>
          <w:p w14:paraId="15C3522B" w14:textId="0E89A75B"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0134031B" w14:textId="60B12E59"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4367E139" w14:textId="6DCB4430"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c>
          <w:tcPr>
            <w:tcW w:w="1440" w:type="dxa"/>
            <w:vAlign w:val="center"/>
          </w:tcPr>
          <w:p w14:paraId="03382D51" w14:textId="5DF3B3CA" w:rsidR="005475D5" w:rsidRPr="003B5280" w:rsidRDefault="005475D5" w:rsidP="005475D5">
            <w:pPr>
              <w:spacing w:before="120" w:after="120"/>
              <w:jc w:val="center"/>
              <w:rPr>
                <w:rFonts w:cs="Arial"/>
                <w:szCs w:val="24"/>
              </w:rPr>
            </w:pPr>
            <w:r w:rsidRPr="001458D0">
              <w:rPr>
                <w:rFonts w:cs="Arial"/>
                <w:shd w:val="clear" w:color="auto" w:fill="D9E2F3" w:themeFill="accent5" w:themeFillTint="33"/>
              </w:rPr>
              <w:t>[Add text here]</w:t>
            </w:r>
          </w:p>
        </w:tc>
      </w:tr>
    </w:tbl>
    <w:p w14:paraId="64C1D371" w14:textId="77777777" w:rsidR="00F94B37" w:rsidRPr="003B5280" w:rsidRDefault="00F94B37">
      <w:pPr>
        <w:rPr>
          <w:rFonts w:cs="Arial"/>
          <w:szCs w:val="24"/>
        </w:rPr>
      </w:pPr>
      <w:r w:rsidRPr="003B5280">
        <w:rPr>
          <w:rFonts w:cs="Arial"/>
          <w:szCs w:val="24"/>
        </w:rPr>
        <w:br w:type="page"/>
      </w:r>
    </w:p>
    <w:bookmarkStart w:id="26" w:name="Question3InDepthIdentifiedNeed"/>
    <w:p w14:paraId="7AD9823E" w14:textId="5D0155F0" w:rsidR="00F94B37" w:rsidRPr="00716F28" w:rsidRDefault="00F94B37" w:rsidP="00716F28">
      <w:pPr>
        <w:pStyle w:val="Heading3"/>
      </w:pPr>
      <w:r w:rsidRPr="00716F28">
        <w:rPr>
          <w:rStyle w:val="Hyperlink"/>
          <w:color w:val="538135" w:themeColor="accent6" w:themeShade="BF"/>
          <w:u w:val="none"/>
        </w:rPr>
        <w:lastRenderedPageBreak/>
        <w:fldChar w:fldCharType="begin"/>
      </w:r>
      <w:r w:rsidRPr="00716F28">
        <w:rPr>
          <w:rStyle w:val="Hyperlink"/>
          <w:color w:val="538135" w:themeColor="accent6" w:themeShade="BF"/>
          <w:u w:val="none"/>
        </w:rPr>
        <w:instrText xml:space="preserve"> HYPERLINK  \l "TableOfContents" </w:instrText>
      </w:r>
      <w:r w:rsidRPr="00716F28">
        <w:rPr>
          <w:rStyle w:val="Hyperlink"/>
          <w:color w:val="538135" w:themeColor="accent6" w:themeShade="BF"/>
          <w:u w:val="none"/>
        </w:rPr>
      </w:r>
      <w:r w:rsidRPr="00716F28">
        <w:rPr>
          <w:rStyle w:val="Hyperlink"/>
          <w:color w:val="538135" w:themeColor="accent6" w:themeShade="BF"/>
          <w:u w:val="none"/>
        </w:rPr>
        <w:fldChar w:fldCharType="separate"/>
      </w:r>
      <w:bookmarkStart w:id="27" w:name="_Toc42617279"/>
      <w:r w:rsidRPr="00716F28">
        <w:rPr>
          <w:rStyle w:val="Hyperlink"/>
          <w:color w:val="538135" w:themeColor="accent6" w:themeShade="BF"/>
          <w:u w:val="none"/>
        </w:rPr>
        <w:t>Question 3</w:t>
      </w:r>
      <w:r w:rsidR="00E446E5">
        <w:rPr>
          <w:rStyle w:val="Hyperlink"/>
          <w:color w:val="538135" w:themeColor="accent6" w:themeShade="BF"/>
          <w:u w:val="none"/>
        </w:rPr>
        <w:t>B</w:t>
      </w:r>
      <w:r w:rsidRPr="00716F28">
        <w:rPr>
          <w:rStyle w:val="Hyperlink"/>
          <w:color w:val="538135" w:themeColor="accent6" w:themeShade="BF"/>
          <w:u w:val="none"/>
        </w:rPr>
        <w:t>: Identified Needs</w:t>
      </w:r>
      <w:bookmarkEnd w:id="27"/>
      <w:r w:rsidRPr="00716F28">
        <w:rPr>
          <w:rStyle w:val="Hyperlink"/>
          <w:color w:val="538135" w:themeColor="accent6" w:themeShade="BF"/>
          <w:u w:val="none"/>
        </w:rPr>
        <w:fldChar w:fldCharType="end"/>
      </w:r>
    </w:p>
    <w:bookmarkEnd w:id="26"/>
    <w:p w14:paraId="4AA8122D" w14:textId="29EB5403" w:rsidR="00CD625B" w:rsidRPr="003B5280" w:rsidRDefault="00F94B37" w:rsidP="005475D5">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134(c)(2)(B)(i): Program Size, Scope, and Quality to Meet the Needs of All Students</w:t>
      </w:r>
    </w:p>
    <w:p w14:paraId="04F6535E" w14:textId="174AB6D3" w:rsidR="0070759E" w:rsidRPr="003B5280" w:rsidRDefault="0070759E" w:rsidP="0070759E">
      <w:pPr>
        <w:rPr>
          <w:rFonts w:cs="Arial"/>
          <w:b/>
          <w:szCs w:val="24"/>
        </w:rPr>
      </w:pPr>
      <w:r w:rsidRPr="003B5280">
        <w:rPr>
          <w:rFonts w:cs="Arial"/>
          <w:b/>
          <w:szCs w:val="24"/>
        </w:rPr>
        <w:t xml:space="preserve">Directions: </w:t>
      </w:r>
      <w:r w:rsidRPr="003B5280">
        <w:rPr>
          <w:rFonts w:cs="Arial"/>
          <w:szCs w:val="24"/>
        </w:rPr>
        <w:t xml:space="preserve">Use </w:t>
      </w:r>
      <w:r w:rsidR="000A5E3E" w:rsidRPr="003B5280">
        <w:rPr>
          <w:rFonts w:cs="Arial"/>
          <w:szCs w:val="24"/>
        </w:rPr>
        <w:t xml:space="preserve">the information in the previous section and </w:t>
      </w:r>
      <w:r w:rsidRPr="003B5280">
        <w:rPr>
          <w:rFonts w:cs="Arial"/>
          <w:szCs w:val="24"/>
        </w:rPr>
        <w:t xml:space="preserve">Appendix </w:t>
      </w:r>
      <w:r w:rsidR="000A5E3E" w:rsidRPr="003B5280">
        <w:rPr>
          <w:rFonts w:cs="Arial"/>
          <w:szCs w:val="24"/>
        </w:rPr>
        <w:t xml:space="preserve">A, B, </w:t>
      </w:r>
      <w:r w:rsidR="00E446E5">
        <w:rPr>
          <w:rFonts w:cs="Arial"/>
          <w:szCs w:val="24"/>
        </w:rPr>
        <w:t xml:space="preserve">and </w:t>
      </w:r>
      <w:r w:rsidR="000A5E3E" w:rsidRPr="003B5280">
        <w:rPr>
          <w:rFonts w:cs="Arial"/>
          <w:szCs w:val="24"/>
        </w:rPr>
        <w:t>C</w:t>
      </w:r>
      <w:r w:rsidRPr="003B5280">
        <w:rPr>
          <w:rFonts w:cs="Arial"/>
          <w:szCs w:val="24"/>
        </w:rPr>
        <w:t xml:space="preserve"> </w:t>
      </w:r>
      <w:r w:rsidR="007755E3" w:rsidRPr="003B5280">
        <w:rPr>
          <w:rFonts w:cs="Arial"/>
          <w:szCs w:val="24"/>
        </w:rPr>
        <w:t>to gather d</w:t>
      </w:r>
      <w:r w:rsidRPr="003B5280">
        <w:rPr>
          <w:rFonts w:cs="Arial"/>
          <w:szCs w:val="24"/>
        </w:rPr>
        <w:t>ata</w:t>
      </w:r>
      <w:r w:rsidR="007755E3" w:rsidRPr="003B5280">
        <w:rPr>
          <w:rFonts w:cs="Arial"/>
          <w:szCs w:val="24"/>
        </w:rPr>
        <w:t>.</w:t>
      </w:r>
    </w:p>
    <w:p w14:paraId="75732F96" w14:textId="79CB9FC5" w:rsidR="0070759E" w:rsidRPr="003B5280" w:rsidRDefault="000C761B" w:rsidP="0092422D">
      <w:pPr>
        <w:pStyle w:val="ListParagraph"/>
        <w:numPr>
          <w:ilvl w:val="0"/>
          <w:numId w:val="21"/>
        </w:numPr>
        <w:spacing w:before="240"/>
        <w:ind w:left="360"/>
        <w:contextualSpacing w:val="0"/>
        <w:rPr>
          <w:rFonts w:cs="Arial"/>
          <w:b/>
          <w:szCs w:val="24"/>
        </w:rPr>
      </w:pPr>
      <w:r w:rsidRPr="003B5280">
        <w:rPr>
          <w:rFonts w:cs="Arial"/>
          <w:b/>
          <w:szCs w:val="24"/>
        </w:rPr>
        <w:t xml:space="preserve">What strengths were identified regarding </w:t>
      </w:r>
      <w:r w:rsidR="0070759E" w:rsidRPr="003B5280">
        <w:rPr>
          <w:rFonts w:cs="Arial"/>
          <w:b/>
          <w:szCs w:val="24"/>
        </w:rPr>
        <w:t>size, scope, and quality?</w:t>
      </w:r>
    </w:p>
    <w:p w14:paraId="507115E4" w14:textId="77777777" w:rsidR="005475D5" w:rsidRPr="00DA3AE2" w:rsidRDefault="005475D5" w:rsidP="005475D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57214EFD" w14:textId="28E67F4F" w:rsidR="000C761B" w:rsidRPr="003B5280" w:rsidRDefault="000C761B" w:rsidP="0092422D">
      <w:pPr>
        <w:pStyle w:val="ListParagraph"/>
        <w:numPr>
          <w:ilvl w:val="0"/>
          <w:numId w:val="21"/>
        </w:numPr>
        <w:spacing w:before="480"/>
        <w:ind w:left="360"/>
        <w:contextualSpacing w:val="0"/>
        <w:rPr>
          <w:rFonts w:cs="Arial"/>
          <w:b/>
          <w:szCs w:val="24"/>
        </w:rPr>
      </w:pPr>
      <w:r w:rsidRPr="003B5280">
        <w:rPr>
          <w:rFonts w:cs="Arial"/>
          <w:b/>
          <w:szCs w:val="24"/>
        </w:rPr>
        <w:t>What gaps in performance or weaknesses were identified regarding size, scope, and quality?</w:t>
      </w:r>
    </w:p>
    <w:p w14:paraId="450FB688" w14:textId="77777777" w:rsidR="005475D5" w:rsidRPr="00DA3AE2" w:rsidRDefault="005475D5" w:rsidP="005475D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3605FCA2" w14:textId="77777777" w:rsidR="00A7373D" w:rsidRPr="003B5280" w:rsidRDefault="00A7373D" w:rsidP="0092422D">
      <w:pPr>
        <w:pStyle w:val="ListParagraph"/>
        <w:numPr>
          <w:ilvl w:val="0"/>
          <w:numId w:val="21"/>
        </w:numPr>
        <w:spacing w:before="480"/>
        <w:ind w:left="360"/>
        <w:contextualSpacing w:val="0"/>
        <w:rPr>
          <w:rFonts w:cs="Arial"/>
          <w:b/>
          <w:szCs w:val="24"/>
        </w:rPr>
      </w:pPr>
      <w:r w:rsidRPr="003B5280">
        <w:rPr>
          <w:rFonts w:cs="Arial"/>
          <w:b/>
          <w:szCs w:val="24"/>
        </w:rPr>
        <w:t>What priorities were identified to enhance program size, scope, and quality that could be included in the LEA’s local application?</w:t>
      </w:r>
    </w:p>
    <w:p w14:paraId="41D5AE9E" w14:textId="77777777" w:rsidR="005475D5" w:rsidRPr="00DA3AE2" w:rsidRDefault="005475D5" w:rsidP="005475D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477D4861" w14:textId="28547FF1" w:rsidR="005475D5" w:rsidRDefault="00F546AB" w:rsidP="005475D5">
      <w:pPr>
        <w:keepNext/>
        <w:keepLines/>
        <w:spacing w:before="240"/>
        <w:rPr>
          <w:rFonts w:cs="Arial"/>
          <w:szCs w:val="24"/>
        </w:rPr>
      </w:pPr>
      <w:r w:rsidRPr="003B5280">
        <w:rPr>
          <w:rFonts w:cs="Arial"/>
          <w:bCs/>
          <w:szCs w:val="24"/>
        </w:rPr>
        <w:t xml:space="preserve">See </w:t>
      </w:r>
      <w:r w:rsidR="00B23EA4" w:rsidRPr="003B5280">
        <w:rPr>
          <w:rFonts w:cs="Arial"/>
          <w:bCs/>
          <w:szCs w:val="24"/>
        </w:rPr>
        <w:t>Appendix A</w:t>
      </w:r>
      <w:r w:rsidR="005C5352">
        <w:rPr>
          <w:rFonts w:cs="Arial"/>
          <w:bCs/>
          <w:szCs w:val="24"/>
        </w:rPr>
        <w:t xml:space="preserve">: </w:t>
      </w:r>
      <w:r w:rsidR="00B23EA4" w:rsidRPr="003B5280">
        <w:rPr>
          <w:rFonts w:cs="Arial"/>
          <w:bCs/>
          <w:szCs w:val="24"/>
        </w:rPr>
        <w:t xml:space="preserve">Key Questions to Ask During Stakeholder Engagement, </w:t>
      </w:r>
      <w:r w:rsidRPr="003B5280">
        <w:rPr>
          <w:rFonts w:cs="Arial"/>
          <w:bCs/>
          <w:szCs w:val="24"/>
        </w:rPr>
        <w:t>Appendix B</w:t>
      </w:r>
      <w:r w:rsidR="005C5352">
        <w:rPr>
          <w:rFonts w:cs="Arial"/>
          <w:bCs/>
          <w:szCs w:val="24"/>
        </w:rPr>
        <w:t>:</w:t>
      </w:r>
      <w:r w:rsidRPr="003B5280">
        <w:rPr>
          <w:rFonts w:cs="Arial"/>
          <w:bCs/>
          <w:szCs w:val="24"/>
        </w:rPr>
        <w:t xml:space="preserve"> Size, Scope, and Quality Analysis</w:t>
      </w:r>
      <w:r w:rsidR="00B23EA4" w:rsidRPr="003B5280">
        <w:rPr>
          <w:rFonts w:cs="Arial"/>
          <w:bCs/>
          <w:szCs w:val="24"/>
        </w:rPr>
        <w:t>,</w:t>
      </w:r>
      <w:r w:rsidRPr="003B5280">
        <w:rPr>
          <w:rFonts w:cs="Arial"/>
          <w:bCs/>
          <w:szCs w:val="24"/>
        </w:rPr>
        <w:t xml:space="preserve"> </w:t>
      </w:r>
      <w:r w:rsidR="00B23EA4" w:rsidRPr="003B5280">
        <w:rPr>
          <w:rFonts w:cs="Arial"/>
          <w:bCs/>
          <w:szCs w:val="24"/>
        </w:rPr>
        <w:t xml:space="preserve">and </w:t>
      </w:r>
      <w:r w:rsidRPr="003B5280">
        <w:rPr>
          <w:rFonts w:cs="Arial"/>
          <w:bCs/>
          <w:szCs w:val="24"/>
        </w:rPr>
        <w:t>Appendix C</w:t>
      </w:r>
      <w:r w:rsidR="005C5352">
        <w:rPr>
          <w:rFonts w:cs="Arial"/>
          <w:bCs/>
          <w:szCs w:val="24"/>
        </w:rPr>
        <w:t xml:space="preserve">: </w:t>
      </w:r>
      <w:r w:rsidRPr="003B5280">
        <w:rPr>
          <w:rFonts w:cs="Arial"/>
          <w:bCs/>
          <w:szCs w:val="24"/>
        </w:rPr>
        <w:t>Industry Sector Analysis of Size, Scope, and Quality</w:t>
      </w:r>
      <w:r w:rsidR="005C5352">
        <w:rPr>
          <w:rFonts w:cs="Arial"/>
          <w:bCs/>
          <w:szCs w:val="24"/>
        </w:rPr>
        <w:t>,</w:t>
      </w:r>
      <w:r w:rsidRPr="003B5280">
        <w:rPr>
          <w:rFonts w:cs="Arial"/>
          <w:bCs/>
          <w:szCs w:val="24"/>
        </w:rPr>
        <w:t xml:space="preserve"> for more discussion topics.</w:t>
      </w:r>
      <w:r w:rsidR="003D5447">
        <w:rPr>
          <w:rFonts w:cs="Arial"/>
          <w:bCs/>
          <w:szCs w:val="24"/>
        </w:rPr>
        <w:t xml:space="preserve"> </w:t>
      </w:r>
      <w:r w:rsidR="00AC5466" w:rsidRPr="003B5280">
        <w:rPr>
          <w:rFonts w:cs="Arial"/>
          <w:szCs w:val="24"/>
        </w:rPr>
        <w:t>See Appendix D</w:t>
      </w:r>
      <w:r w:rsidR="005C5352">
        <w:rPr>
          <w:rFonts w:cs="Arial"/>
          <w:szCs w:val="24"/>
        </w:rPr>
        <w:t>:</w:t>
      </w:r>
      <w:r w:rsidR="00AC5466" w:rsidRPr="003B5280">
        <w:rPr>
          <w:rFonts w:cs="Arial"/>
          <w:szCs w:val="24"/>
        </w:rPr>
        <w:t xml:space="preserve"> Definitions from the Perkins V Law</w:t>
      </w:r>
      <w:r w:rsidR="005C5352">
        <w:rPr>
          <w:rFonts w:cs="Arial"/>
          <w:szCs w:val="24"/>
        </w:rPr>
        <w:t>,</w:t>
      </w:r>
      <w:r w:rsidR="00AC5466" w:rsidRPr="003B5280">
        <w:rPr>
          <w:rFonts w:cs="Arial"/>
          <w:szCs w:val="24"/>
        </w:rPr>
        <w:t xml:space="preserve"> to </w:t>
      </w:r>
      <w:r w:rsidR="00E446E5">
        <w:rPr>
          <w:rFonts w:cs="Arial"/>
          <w:szCs w:val="24"/>
        </w:rPr>
        <w:t>identify</w:t>
      </w:r>
      <w:r w:rsidR="00E446E5" w:rsidRPr="003B5280">
        <w:rPr>
          <w:rFonts w:cs="Arial"/>
          <w:szCs w:val="24"/>
        </w:rPr>
        <w:t xml:space="preserve"> </w:t>
      </w:r>
      <w:r w:rsidR="00AC5466" w:rsidRPr="003B5280">
        <w:rPr>
          <w:rFonts w:cs="Arial"/>
          <w:szCs w:val="24"/>
        </w:rPr>
        <w:t>how the Perkins V law defines key Perkins</w:t>
      </w:r>
      <w:r w:rsidR="00987C80">
        <w:rPr>
          <w:rFonts w:cs="Arial"/>
          <w:szCs w:val="24"/>
        </w:rPr>
        <w:t xml:space="preserve"> V</w:t>
      </w:r>
      <w:r w:rsidR="00AC5466" w:rsidRPr="003B5280">
        <w:rPr>
          <w:rFonts w:cs="Arial"/>
          <w:szCs w:val="24"/>
        </w:rPr>
        <w:t>-specific and CTE-specific terms.</w:t>
      </w:r>
      <w:r w:rsidR="005475D5">
        <w:rPr>
          <w:rFonts w:cs="Arial"/>
          <w:szCs w:val="24"/>
        </w:rPr>
        <w:br w:type="page"/>
      </w:r>
    </w:p>
    <w:p w14:paraId="1D8FB73D" w14:textId="77777777" w:rsidR="0070759E" w:rsidRPr="003B5280" w:rsidRDefault="0070759E" w:rsidP="005475D5">
      <w:pPr>
        <w:keepNext/>
        <w:keepLines/>
        <w:spacing w:before="240"/>
        <w:rPr>
          <w:rFonts w:cs="Arial"/>
          <w:b/>
          <w:szCs w:val="24"/>
        </w:rPr>
      </w:pPr>
      <w:r w:rsidRPr="003B5280">
        <w:rPr>
          <w:rFonts w:cs="Arial"/>
          <w:b/>
          <w:szCs w:val="24"/>
        </w:rPr>
        <w:lastRenderedPageBreak/>
        <w:t>Data sources used to examine element: (Check all that apply)</w:t>
      </w:r>
    </w:p>
    <w:p w14:paraId="2D756691" w14:textId="49746943" w:rsidR="007B50FD" w:rsidRPr="003B5280" w:rsidRDefault="00E91C73" w:rsidP="00EC088F">
      <w:pPr>
        <w:ind w:left="1080" w:hanging="360"/>
        <w:rPr>
          <w:rFonts w:cs="Arial"/>
          <w:szCs w:val="24"/>
        </w:rPr>
      </w:pPr>
      <w:r w:rsidRPr="003B5280">
        <w:rPr>
          <w:rFonts w:cs="Arial"/>
          <w:szCs w:val="24"/>
        </w:rPr>
        <w:t xml:space="preserve"> </w:t>
      </w:r>
      <w:sdt>
        <w:sdtPr>
          <w:rPr>
            <w:rFonts w:cs="Arial"/>
            <w:szCs w:val="24"/>
          </w:rPr>
          <w:id w:val="-1017223755"/>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5475D5">
        <w:rPr>
          <w:rFonts w:cs="Arial"/>
          <w:szCs w:val="24"/>
        </w:rPr>
        <w:tab/>
        <w:t xml:space="preserve">County Office of Education </w:t>
      </w:r>
      <w:r w:rsidR="0070759E" w:rsidRPr="003B5280">
        <w:rPr>
          <w:rFonts w:cs="Arial"/>
          <w:szCs w:val="24"/>
        </w:rPr>
        <w:t>Data</w:t>
      </w:r>
    </w:p>
    <w:p w14:paraId="0BECA67D" w14:textId="25B91BF5" w:rsidR="0070759E" w:rsidRPr="003B5280" w:rsidRDefault="00E91C73" w:rsidP="00EC088F">
      <w:pPr>
        <w:ind w:left="1080" w:hanging="360"/>
        <w:rPr>
          <w:rFonts w:cs="Arial"/>
          <w:szCs w:val="24"/>
        </w:rPr>
      </w:pPr>
      <w:r w:rsidRPr="003B5280">
        <w:rPr>
          <w:rFonts w:cs="Arial"/>
          <w:szCs w:val="24"/>
        </w:rPr>
        <w:t xml:space="preserve"> </w:t>
      </w:r>
      <w:sdt>
        <w:sdtPr>
          <w:rPr>
            <w:rFonts w:cs="Arial"/>
            <w:szCs w:val="24"/>
          </w:rPr>
          <w:id w:val="-109436987"/>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5475D5">
        <w:rPr>
          <w:rFonts w:cs="Arial"/>
          <w:szCs w:val="24"/>
        </w:rPr>
        <w:tab/>
      </w:r>
      <w:r w:rsidR="0070759E" w:rsidRPr="003B5280">
        <w:rPr>
          <w:rFonts w:cs="Arial"/>
          <w:szCs w:val="24"/>
        </w:rPr>
        <w:t>E</w:t>
      </w:r>
      <w:r w:rsidR="007B15A8">
        <w:rPr>
          <w:rFonts w:cs="Arial"/>
          <w:szCs w:val="24"/>
        </w:rPr>
        <w:t>D</w:t>
      </w:r>
      <w:r w:rsidR="0070759E" w:rsidRPr="003B5280">
        <w:rPr>
          <w:rFonts w:cs="Arial"/>
          <w:szCs w:val="24"/>
        </w:rPr>
        <w:t>D/Workforce data</w:t>
      </w:r>
    </w:p>
    <w:p w14:paraId="10BBCCC6" w14:textId="39A79852" w:rsidR="0070759E" w:rsidRPr="003B5280" w:rsidRDefault="00E91C73" w:rsidP="00EC088F">
      <w:pPr>
        <w:ind w:left="1080" w:hanging="360"/>
        <w:rPr>
          <w:rFonts w:cs="Arial"/>
          <w:szCs w:val="24"/>
        </w:rPr>
      </w:pPr>
      <w:r w:rsidRPr="003B5280">
        <w:rPr>
          <w:rFonts w:cs="Arial"/>
          <w:szCs w:val="24"/>
        </w:rPr>
        <w:t xml:space="preserve"> </w:t>
      </w:r>
      <w:sdt>
        <w:sdtPr>
          <w:rPr>
            <w:rFonts w:cs="Arial"/>
            <w:szCs w:val="24"/>
          </w:rPr>
          <w:id w:val="-409230448"/>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5475D5">
        <w:rPr>
          <w:rFonts w:cs="Arial"/>
          <w:szCs w:val="24"/>
        </w:rPr>
        <w:tab/>
      </w:r>
      <w:r w:rsidR="0070759E" w:rsidRPr="003B5280">
        <w:rPr>
          <w:rFonts w:cs="Arial"/>
          <w:szCs w:val="24"/>
        </w:rPr>
        <w:t>Disaggregate data on special populations examined in comparison to</w:t>
      </w:r>
      <w:r w:rsidR="005475D5">
        <w:rPr>
          <w:rFonts w:cs="Arial"/>
          <w:szCs w:val="24"/>
        </w:rPr>
        <w:t xml:space="preserve"> the</w:t>
      </w:r>
      <w:r w:rsidR="0070759E" w:rsidRPr="003B5280">
        <w:rPr>
          <w:rFonts w:cs="Arial"/>
          <w:szCs w:val="24"/>
        </w:rPr>
        <w:t xml:space="preserve"> total CTE population</w:t>
      </w:r>
    </w:p>
    <w:p w14:paraId="0FAB86B9" w14:textId="045AFD3C" w:rsidR="0070759E" w:rsidRPr="003B5280" w:rsidRDefault="00E91C73" w:rsidP="00EC088F">
      <w:pPr>
        <w:ind w:left="1080" w:hanging="360"/>
        <w:rPr>
          <w:rFonts w:cs="Arial"/>
          <w:szCs w:val="24"/>
        </w:rPr>
      </w:pPr>
      <w:r w:rsidRPr="003B5280">
        <w:rPr>
          <w:rFonts w:cs="Arial"/>
          <w:szCs w:val="24"/>
        </w:rPr>
        <w:t xml:space="preserve"> </w:t>
      </w:r>
      <w:sdt>
        <w:sdtPr>
          <w:rPr>
            <w:rFonts w:cs="Arial"/>
            <w:szCs w:val="24"/>
          </w:rPr>
          <w:id w:val="1585949552"/>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5475D5">
        <w:rPr>
          <w:rFonts w:cs="Arial"/>
          <w:szCs w:val="24"/>
        </w:rPr>
        <w:tab/>
      </w:r>
      <w:r w:rsidR="0070759E" w:rsidRPr="003B5280">
        <w:rPr>
          <w:rFonts w:cs="Arial"/>
          <w:szCs w:val="24"/>
        </w:rPr>
        <w:t>Program review/accreditation</w:t>
      </w:r>
    </w:p>
    <w:p w14:paraId="425C22ED" w14:textId="6D5C243E" w:rsidR="007B50FD" w:rsidRPr="003B5280" w:rsidRDefault="00E91C73" w:rsidP="00EC088F">
      <w:pPr>
        <w:ind w:left="1080" w:hanging="360"/>
        <w:rPr>
          <w:rFonts w:cs="Arial"/>
          <w:b/>
          <w:noProof/>
          <w:szCs w:val="24"/>
        </w:rPr>
      </w:pPr>
      <w:r w:rsidRPr="003B5280">
        <w:rPr>
          <w:rFonts w:cs="Arial"/>
          <w:szCs w:val="24"/>
        </w:rPr>
        <w:t xml:space="preserve"> </w:t>
      </w:r>
      <w:sdt>
        <w:sdtPr>
          <w:rPr>
            <w:rFonts w:cs="Arial"/>
            <w:szCs w:val="24"/>
          </w:rPr>
          <w:id w:val="-1341311875"/>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5475D5">
        <w:rPr>
          <w:rFonts w:cs="Arial"/>
          <w:szCs w:val="24"/>
        </w:rPr>
        <w:tab/>
      </w:r>
      <w:r w:rsidR="0070759E" w:rsidRPr="003B5280">
        <w:rPr>
          <w:rFonts w:cs="Arial"/>
          <w:szCs w:val="24"/>
        </w:rPr>
        <w:t>Other (list/des</w:t>
      </w:r>
      <w:r w:rsidR="007B50FD" w:rsidRPr="003B5280">
        <w:rPr>
          <w:rFonts w:cs="Arial"/>
          <w:szCs w:val="24"/>
        </w:rPr>
        <w:t>cribe):</w:t>
      </w:r>
      <w:r w:rsidR="000A5E3E" w:rsidRPr="003B5280">
        <w:rPr>
          <w:rFonts w:cs="Arial"/>
          <w:szCs w:val="24"/>
        </w:rPr>
        <w:t xml:space="preserve"> </w:t>
      </w:r>
      <w:r w:rsidR="005475D5" w:rsidRPr="001458D0">
        <w:rPr>
          <w:rFonts w:cs="Arial"/>
          <w:shd w:val="clear" w:color="auto" w:fill="D9E2F3" w:themeFill="accent5" w:themeFillTint="33"/>
        </w:rPr>
        <w:t>[Add text here]</w:t>
      </w:r>
    </w:p>
    <w:p w14:paraId="02C8FFB3" w14:textId="77777777" w:rsidR="005475D5" w:rsidRPr="00DA3AE2" w:rsidRDefault="005475D5" w:rsidP="005475D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1170"/>
        <w:rPr>
          <w:rFonts w:cs="Arial"/>
          <w:shd w:val="clear" w:color="auto" w:fill="D9E2F3" w:themeFill="accent5" w:themeFillTint="33"/>
        </w:rPr>
      </w:pPr>
      <w:r w:rsidRPr="00DA3AE2">
        <w:rPr>
          <w:rFonts w:cs="Arial"/>
          <w:shd w:val="clear" w:color="auto" w:fill="D9E2F3" w:themeFill="accent5" w:themeFillTint="33"/>
        </w:rPr>
        <w:t>[Add text here]</w:t>
      </w:r>
    </w:p>
    <w:p w14:paraId="30556454" w14:textId="4CBCF85F" w:rsidR="003C2DE3" w:rsidRPr="00716F28" w:rsidRDefault="00775479" w:rsidP="00716F28">
      <w:pPr>
        <w:pStyle w:val="Heading3"/>
      </w:pPr>
      <w:bookmarkStart w:id="28" w:name="Question3InDepthStrategies"/>
      <w:r w:rsidRPr="003B5280">
        <w:rPr>
          <w:rFonts w:cs="Arial"/>
          <w:color w:val="2E74B5" w:themeColor="accent1" w:themeShade="BF"/>
        </w:rPr>
        <w:br w:type="page"/>
      </w:r>
      <w:hyperlink w:anchor="TableOfContents" w:history="1">
        <w:bookmarkStart w:id="29" w:name="_Toc42617280"/>
        <w:r w:rsidR="003C2DE3" w:rsidRPr="00716F28">
          <w:rPr>
            <w:rStyle w:val="Hyperlink"/>
            <w:color w:val="538135" w:themeColor="accent6" w:themeShade="BF"/>
            <w:u w:val="none"/>
          </w:rPr>
          <w:t>Question 3</w:t>
        </w:r>
        <w:r w:rsidR="00E446E5">
          <w:rPr>
            <w:rStyle w:val="Hyperlink"/>
            <w:color w:val="538135" w:themeColor="accent6" w:themeShade="BF"/>
            <w:u w:val="none"/>
          </w:rPr>
          <w:t>C</w:t>
        </w:r>
        <w:r w:rsidR="003C2DE3" w:rsidRPr="00716F28">
          <w:rPr>
            <w:rStyle w:val="Hyperlink"/>
            <w:color w:val="538135" w:themeColor="accent6" w:themeShade="BF"/>
            <w:u w:val="none"/>
          </w:rPr>
          <w:t>: Strategies</w:t>
        </w:r>
      </w:hyperlink>
      <w:bookmarkEnd w:id="29"/>
    </w:p>
    <w:bookmarkEnd w:id="28"/>
    <w:p w14:paraId="503CF23E" w14:textId="4402B6DB" w:rsidR="003C2DE3" w:rsidRPr="003B5280" w:rsidRDefault="003C2DE3" w:rsidP="00EC088F">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134(c)(2)(B)(i): Program Size, Scope, and Quality to Meet the Needs of All Students</w:t>
      </w:r>
    </w:p>
    <w:p w14:paraId="1C5EA186" w14:textId="23D7F456" w:rsidR="004559A1" w:rsidRPr="003B5280" w:rsidRDefault="004559A1" w:rsidP="0092422D">
      <w:pPr>
        <w:pStyle w:val="ListParagraph"/>
        <w:numPr>
          <w:ilvl w:val="0"/>
          <w:numId w:val="22"/>
        </w:numPr>
        <w:spacing w:before="240"/>
        <w:ind w:left="360"/>
        <w:contextualSpacing w:val="0"/>
        <w:rPr>
          <w:rFonts w:cs="Arial"/>
          <w:b/>
          <w:szCs w:val="24"/>
        </w:rPr>
      </w:pPr>
      <w:r w:rsidRPr="003B5280">
        <w:rPr>
          <w:rFonts w:cs="Arial"/>
          <w:b/>
          <w:szCs w:val="24"/>
        </w:rPr>
        <w:t>What strategies could be used to sustain the strengths identified</w:t>
      </w:r>
      <w:r w:rsidR="00BC4081" w:rsidRPr="003B5280">
        <w:rPr>
          <w:rFonts w:cs="Arial"/>
          <w:b/>
          <w:szCs w:val="24"/>
        </w:rPr>
        <w:t xml:space="preserve"> with regard to size, scope, </w:t>
      </w:r>
      <w:r w:rsidR="008B3334">
        <w:rPr>
          <w:rFonts w:cs="Arial"/>
          <w:b/>
          <w:szCs w:val="24"/>
        </w:rPr>
        <w:t>and</w:t>
      </w:r>
      <w:r w:rsidR="00BC4081" w:rsidRPr="003B5280">
        <w:rPr>
          <w:rFonts w:cs="Arial"/>
          <w:b/>
          <w:szCs w:val="24"/>
        </w:rPr>
        <w:t xml:space="preserve"> quality</w:t>
      </w:r>
      <w:r w:rsidRPr="003B5280">
        <w:rPr>
          <w:rFonts w:cs="Arial"/>
          <w:b/>
          <w:szCs w:val="24"/>
        </w:rPr>
        <w:t>?</w:t>
      </w:r>
      <w:r w:rsidR="003D5447">
        <w:rPr>
          <w:rFonts w:cs="Arial"/>
          <w:b/>
          <w:szCs w:val="24"/>
        </w:rPr>
        <w:t xml:space="preserve"> </w:t>
      </w:r>
      <w:r w:rsidRPr="003B5280">
        <w:rPr>
          <w:rFonts w:cs="Arial"/>
          <w:b/>
          <w:szCs w:val="24"/>
        </w:rPr>
        <w:t>What strategies could be used to scale those strengths district wide?</w:t>
      </w:r>
    </w:p>
    <w:p w14:paraId="1C8A2314" w14:textId="77777777" w:rsidR="005475D5" w:rsidRPr="00DA3AE2" w:rsidRDefault="005475D5" w:rsidP="005475D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17D1AA51" w14:textId="19005A46" w:rsidR="004559A1" w:rsidRPr="003B5280" w:rsidRDefault="004559A1" w:rsidP="0092422D">
      <w:pPr>
        <w:pStyle w:val="ListParagraph"/>
        <w:numPr>
          <w:ilvl w:val="0"/>
          <w:numId w:val="22"/>
        </w:numPr>
        <w:spacing w:before="480"/>
        <w:ind w:left="360"/>
        <w:contextualSpacing w:val="0"/>
        <w:rPr>
          <w:rFonts w:cs="Arial"/>
          <w:b/>
          <w:szCs w:val="24"/>
        </w:rPr>
      </w:pPr>
      <w:r w:rsidRPr="003B5280">
        <w:rPr>
          <w:rFonts w:cs="Arial"/>
          <w:b/>
          <w:szCs w:val="24"/>
        </w:rPr>
        <w:t xml:space="preserve">What strategies could be implemented to improve the gaps in performance or weaknesses identified with regard to size, scope, and </w:t>
      </w:r>
      <w:r w:rsidR="00DC2FB9" w:rsidRPr="003B5280">
        <w:rPr>
          <w:rFonts w:cs="Arial"/>
          <w:b/>
          <w:szCs w:val="24"/>
        </w:rPr>
        <w:t>quality</w:t>
      </w:r>
      <w:r w:rsidRPr="003B5280">
        <w:rPr>
          <w:rFonts w:cs="Arial"/>
          <w:b/>
          <w:szCs w:val="24"/>
        </w:rPr>
        <w:t>?</w:t>
      </w:r>
    </w:p>
    <w:p w14:paraId="09D14ED8" w14:textId="77777777" w:rsidR="005475D5" w:rsidRPr="00DA3AE2" w:rsidRDefault="005475D5" w:rsidP="005475D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5BD2A136" w14:textId="613D11D7" w:rsidR="00BD6251" w:rsidRPr="003B5280" w:rsidRDefault="00BD6251" w:rsidP="0092422D">
      <w:pPr>
        <w:pStyle w:val="ListParagraph"/>
        <w:numPr>
          <w:ilvl w:val="0"/>
          <w:numId w:val="22"/>
        </w:numPr>
        <w:spacing w:before="480"/>
        <w:ind w:left="360"/>
        <w:contextualSpacing w:val="0"/>
        <w:rPr>
          <w:rFonts w:cs="Arial"/>
          <w:b/>
          <w:szCs w:val="24"/>
        </w:rPr>
      </w:pPr>
      <w:r w:rsidRPr="003B5280">
        <w:rPr>
          <w:rFonts w:cs="Arial"/>
          <w:b/>
          <w:szCs w:val="24"/>
        </w:rPr>
        <w:t xml:space="preserve">What new and/or modified policies, activities, or structures </w:t>
      </w:r>
      <w:r w:rsidR="006D3397" w:rsidRPr="003B5280">
        <w:rPr>
          <w:rFonts w:cs="Arial"/>
          <w:b/>
          <w:szCs w:val="24"/>
        </w:rPr>
        <w:t>could</w:t>
      </w:r>
      <w:r w:rsidRPr="003B5280">
        <w:rPr>
          <w:rFonts w:cs="Arial"/>
          <w:b/>
          <w:szCs w:val="24"/>
        </w:rPr>
        <w:t xml:space="preserve"> be developed and implemented</w:t>
      </w:r>
      <w:r w:rsidR="00A7373D" w:rsidRPr="003B5280">
        <w:rPr>
          <w:rFonts w:cs="Arial"/>
          <w:b/>
          <w:szCs w:val="24"/>
        </w:rPr>
        <w:t xml:space="preserve"> with regard to size, scope, and quality</w:t>
      </w:r>
      <w:r w:rsidRPr="003B5280">
        <w:rPr>
          <w:rFonts w:cs="Arial"/>
          <w:b/>
          <w:szCs w:val="24"/>
        </w:rPr>
        <w:t>?</w:t>
      </w:r>
    </w:p>
    <w:p w14:paraId="350B105C" w14:textId="77777777" w:rsidR="005475D5" w:rsidRPr="00DA3AE2" w:rsidRDefault="005475D5" w:rsidP="005475D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45637C3C" w14:textId="58EFB735" w:rsidR="00BD6251" w:rsidRPr="003B5280" w:rsidRDefault="00BD6251" w:rsidP="0092422D">
      <w:pPr>
        <w:pStyle w:val="ListParagraph"/>
        <w:numPr>
          <w:ilvl w:val="0"/>
          <w:numId w:val="22"/>
        </w:numPr>
        <w:spacing w:before="480"/>
        <w:ind w:left="360"/>
        <w:contextualSpacing w:val="0"/>
        <w:rPr>
          <w:rFonts w:cs="Arial"/>
          <w:b/>
          <w:szCs w:val="24"/>
        </w:rPr>
      </w:pPr>
      <w:r w:rsidRPr="003B5280">
        <w:rPr>
          <w:rFonts w:cs="Arial"/>
          <w:b/>
          <w:szCs w:val="24"/>
        </w:rPr>
        <w:t xml:space="preserve">What professional development, resources, or support is </w:t>
      </w:r>
      <w:r w:rsidR="006D3397" w:rsidRPr="003B5280">
        <w:rPr>
          <w:rFonts w:cs="Arial"/>
          <w:b/>
          <w:szCs w:val="24"/>
        </w:rPr>
        <w:t xml:space="preserve">could </w:t>
      </w:r>
      <w:r w:rsidRPr="003B5280">
        <w:rPr>
          <w:rFonts w:cs="Arial"/>
          <w:b/>
          <w:szCs w:val="24"/>
        </w:rPr>
        <w:t>enhance program size, scope, and quality?</w:t>
      </w:r>
    </w:p>
    <w:p w14:paraId="3D889046" w14:textId="77777777" w:rsidR="005475D5" w:rsidRPr="00DA3AE2" w:rsidRDefault="005475D5" w:rsidP="005475D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23E59C06" w14:textId="77777777" w:rsidR="00BD6251" w:rsidRPr="003B5280" w:rsidRDefault="00BD6251" w:rsidP="0092422D">
      <w:pPr>
        <w:pStyle w:val="ListParagraph"/>
        <w:numPr>
          <w:ilvl w:val="0"/>
          <w:numId w:val="22"/>
        </w:numPr>
        <w:spacing w:before="480"/>
        <w:ind w:left="360"/>
        <w:contextualSpacing w:val="0"/>
        <w:rPr>
          <w:rFonts w:cs="Arial"/>
          <w:b/>
          <w:szCs w:val="24"/>
        </w:rPr>
      </w:pPr>
      <w:r w:rsidRPr="003B5280">
        <w:rPr>
          <w:rFonts w:cs="Arial"/>
          <w:b/>
          <w:szCs w:val="24"/>
        </w:rPr>
        <w:t>What changes might be made to career exploration/guidance to improve program size, scope, and quality?</w:t>
      </w:r>
    </w:p>
    <w:p w14:paraId="2CC15E7A" w14:textId="77777777" w:rsidR="005475D5" w:rsidRPr="00DA3AE2" w:rsidRDefault="005475D5" w:rsidP="005475D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69C0B3C5" w14:textId="08913AB8" w:rsidR="00F546AB" w:rsidRPr="003B5280" w:rsidRDefault="00B23EA4" w:rsidP="005475D5">
      <w:pPr>
        <w:keepNext/>
        <w:keepLines/>
        <w:spacing w:before="240"/>
        <w:rPr>
          <w:rFonts w:cs="Arial"/>
          <w:bCs/>
          <w:szCs w:val="24"/>
        </w:rPr>
      </w:pPr>
      <w:r w:rsidRPr="003B5280">
        <w:rPr>
          <w:rFonts w:cs="Arial"/>
          <w:bCs/>
          <w:szCs w:val="24"/>
        </w:rPr>
        <w:t>See Appendix A</w:t>
      </w:r>
      <w:r w:rsidR="005C5352">
        <w:rPr>
          <w:rFonts w:cs="Arial"/>
          <w:bCs/>
          <w:szCs w:val="24"/>
        </w:rPr>
        <w:t xml:space="preserve">: </w:t>
      </w:r>
      <w:r w:rsidRPr="003B5280">
        <w:rPr>
          <w:rFonts w:cs="Arial"/>
          <w:bCs/>
          <w:szCs w:val="24"/>
        </w:rPr>
        <w:t>Key Questions to Ask During Stakeholder Engagement, Appendix B</w:t>
      </w:r>
      <w:r w:rsidR="005C5352">
        <w:rPr>
          <w:rFonts w:cs="Arial"/>
          <w:bCs/>
          <w:szCs w:val="24"/>
        </w:rPr>
        <w:t xml:space="preserve">: </w:t>
      </w:r>
      <w:r w:rsidRPr="003B5280">
        <w:rPr>
          <w:rFonts w:cs="Arial"/>
          <w:bCs/>
          <w:szCs w:val="24"/>
        </w:rPr>
        <w:t>Size, Scope, and Quality Analysis, and Appendix C</w:t>
      </w:r>
      <w:r w:rsidR="005C5352">
        <w:rPr>
          <w:rFonts w:cs="Arial"/>
          <w:bCs/>
          <w:szCs w:val="24"/>
        </w:rPr>
        <w:t xml:space="preserve">: </w:t>
      </w:r>
      <w:r w:rsidRPr="003B5280">
        <w:rPr>
          <w:rFonts w:cs="Arial"/>
          <w:bCs/>
          <w:szCs w:val="24"/>
        </w:rPr>
        <w:t>Industry Sector Analysis of Size, Scope, and Quality</w:t>
      </w:r>
      <w:r w:rsidR="005C5352">
        <w:rPr>
          <w:rFonts w:cs="Arial"/>
          <w:bCs/>
          <w:szCs w:val="24"/>
        </w:rPr>
        <w:t>,</w:t>
      </w:r>
      <w:r w:rsidRPr="003B5280">
        <w:rPr>
          <w:rFonts w:cs="Arial"/>
          <w:bCs/>
          <w:szCs w:val="24"/>
        </w:rPr>
        <w:t xml:space="preserve"> for more discussion topics.</w:t>
      </w:r>
      <w:r w:rsidR="003D5447">
        <w:rPr>
          <w:rFonts w:cs="Arial"/>
          <w:bCs/>
          <w:szCs w:val="24"/>
        </w:rPr>
        <w:t xml:space="preserve"> </w:t>
      </w:r>
      <w:r w:rsidR="00D17430" w:rsidRPr="003B5280">
        <w:rPr>
          <w:rFonts w:cs="Arial"/>
          <w:szCs w:val="24"/>
        </w:rPr>
        <w:t>See Appendix D</w:t>
      </w:r>
      <w:r w:rsidR="000C1C5E">
        <w:rPr>
          <w:rFonts w:cs="Arial"/>
          <w:szCs w:val="24"/>
        </w:rPr>
        <w:t xml:space="preserve">: </w:t>
      </w:r>
      <w:r w:rsidR="00D17430" w:rsidRPr="003B5280">
        <w:rPr>
          <w:rFonts w:cs="Arial"/>
          <w:szCs w:val="24"/>
        </w:rPr>
        <w:t>Definitions from the Perkins V Law</w:t>
      </w:r>
      <w:r w:rsidR="000C1C5E">
        <w:rPr>
          <w:rFonts w:cs="Arial"/>
          <w:szCs w:val="24"/>
        </w:rPr>
        <w:t>,</w:t>
      </w:r>
      <w:r w:rsidR="00D17430" w:rsidRPr="003B5280">
        <w:rPr>
          <w:rFonts w:cs="Arial"/>
          <w:szCs w:val="24"/>
        </w:rPr>
        <w:t xml:space="preserve"> to </w:t>
      </w:r>
      <w:r w:rsidR="00E446E5">
        <w:rPr>
          <w:rFonts w:cs="Arial"/>
          <w:szCs w:val="24"/>
        </w:rPr>
        <w:t>identify</w:t>
      </w:r>
      <w:r w:rsidR="00E446E5" w:rsidRPr="003B5280">
        <w:rPr>
          <w:rFonts w:cs="Arial"/>
          <w:szCs w:val="24"/>
        </w:rPr>
        <w:t xml:space="preserve"> </w:t>
      </w:r>
      <w:r w:rsidR="00D17430" w:rsidRPr="003B5280">
        <w:rPr>
          <w:rFonts w:cs="Arial"/>
          <w:szCs w:val="24"/>
        </w:rPr>
        <w:t>how the Perkins V law defines key Perkins</w:t>
      </w:r>
      <w:r w:rsidR="00987C80">
        <w:rPr>
          <w:rFonts w:cs="Arial"/>
          <w:szCs w:val="24"/>
        </w:rPr>
        <w:t xml:space="preserve"> V</w:t>
      </w:r>
      <w:r w:rsidR="00D17430" w:rsidRPr="003B5280">
        <w:rPr>
          <w:rFonts w:cs="Arial"/>
          <w:szCs w:val="24"/>
        </w:rPr>
        <w:t>-specific and CTE-specific terms.</w:t>
      </w:r>
    </w:p>
    <w:p w14:paraId="3B580C73" w14:textId="6D260F80" w:rsidR="00687FEF" w:rsidRPr="003B5280" w:rsidRDefault="00687FEF">
      <w:pPr>
        <w:rPr>
          <w:rFonts w:cs="Arial"/>
          <w:b/>
          <w:szCs w:val="24"/>
        </w:rPr>
      </w:pPr>
    </w:p>
    <w:p w14:paraId="775BE105" w14:textId="77777777" w:rsidR="00687FEF" w:rsidRPr="003B5280" w:rsidRDefault="00687FEF" w:rsidP="002A153A">
      <w:pPr>
        <w:spacing w:before="480"/>
        <w:rPr>
          <w:rFonts w:cs="Arial"/>
          <w:b/>
          <w:szCs w:val="24"/>
        </w:rPr>
        <w:sectPr w:rsidR="00687FEF" w:rsidRPr="003B5280" w:rsidSect="003B5280">
          <w:pgSz w:w="12240" w:h="15840" w:code="1"/>
          <w:pgMar w:top="1440" w:right="1440" w:bottom="1440" w:left="1440" w:header="720" w:footer="720" w:gutter="0"/>
          <w:cols w:space="720"/>
          <w:docGrid w:linePitch="360"/>
        </w:sectPr>
      </w:pPr>
    </w:p>
    <w:p w14:paraId="5BB8338D" w14:textId="46864F07" w:rsidR="003C2DE3" w:rsidRPr="00822103" w:rsidRDefault="00687FEF" w:rsidP="002A153A">
      <w:pPr>
        <w:spacing w:before="480"/>
        <w:rPr>
          <w:rFonts w:cs="Arial"/>
          <w:szCs w:val="24"/>
        </w:rPr>
      </w:pPr>
      <w:r w:rsidRPr="003B5280">
        <w:rPr>
          <w:rFonts w:cs="Arial"/>
          <w:b/>
          <w:szCs w:val="24"/>
        </w:rPr>
        <w:lastRenderedPageBreak/>
        <w:t xml:space="preserve">Action Plan </w:t>
      </w:r>
      <w:r w:rsidR="00A81C4E" w:rsidRPr="003B5280">
        <w:rPr>
          <w:rFonts w:cs="Arial"/>
          <w:b/>
          <w:szCs w:val="24"/>
        </w:rPr>
        <w:t xml:space="preserve">Directions: </w:t>
      </w:r>
      <w:r w:rsidR="00197F72" w:rsidRPr="003B5280">
        <w:rPr>
          <w:rFonts w:cs="Arial"/>
          <w:szCs w:val="24"/>
        </w:rPr>
        <w:t xml:space="preserve">Determine the strategies/action </w:t>
      </w:r>
      <w:r w:rsidR="0012277D" w:rsidRPr="003B5280">
        <w:rPr>
          <w:rFonts w:cs="Arial"/>
          <w:szCs w:val="24"/>
        </w:rPr>
        <w:t>s</w:t>
      </w:r>
      <w:r w:rsidR="00197F72" w:rsidRPr="003B5280">
        <w:rPr>
          <w:rFonts w:cs="Arial"/>
          <w:szCs w:val="24"/>
        </w:rPr>
        <w:t xml:space="preserve">teps to reach the </w:t>
      </w:r>
      <w:r w:rsidR="00EC722B" w:rsidRPr="003B5280">
        <w:rPr>
          <w:rFonts w:cs="Arial"/>
          <w:szCs w:val="24"/>
        </w:rPr>
        <w:t>aims</w:t>
      </w:r>
      <w:r w:rsidR="008D390C" w:rsidRPr="003B5280">
        <w:rPr>
          <w:rFonts w:cs="Arial"/>
          <w:szCs w:val="24"/>
        </w:rPr>
        <w:t xml:space="preserve"> </w:t>
      </w:r>
      <w:r w:rsidR="00A81C4E" w:rsidRPr="003B5280">
        <w:rPr>
          <w:rFonts w:cs="Arial"/>
          <w:szCs w:val="24"/>
        </w:rPr>
        <w:t xml:space="preserve">of </w:t>
      </w:r>
      <w:r w:rsidR="00630285" w:rsidRPr="003B5280">
        <w:rPr>
          <w:rFonts w:cs="Arial"/>
          <w:szCs w:val="24"/>
        </w:rPr>
        <w:t>S</w:t>
      </w:r>
      <w:r w:rsidR="00877818" w:rsidRPr="003B5280">
        <w:rPr>
          <w:rFonts w:cs="Arial"/>
          <w:szCs w:val="24"/>
        </w:rPr>
        <w:t xml:space="preserve">ection </w:t>
      </w:r>
      <w:r w:rsidR="00630285" w:rsidRPr="003B5280">
        <w:rPr>
          <w:rFonts w:cs="Arial"/>
          <w:szCs w:val="24"/>
        </w:rPr>
        <w:t>134(c)(2)(B)(i</w:t>
      </w:r>
      <w:r w:rsidR="00D32D49" w:rsidRPr="003B5280">
        <w:rPr>
          <w:rFonts w:cs="Arial"/>
          <w:szCs w:val="24"/>
        </w:rPr>
        <w:t xml:space="preserve">) </w:t>
      </w:r>
      <w:r w:rsidR="009574C2" w:rsidRPr="003B5280">
        <w:rPr>
          <w:rFonts w:cs="Arial"/>
          <w:szCs w:val="24"/>
        </w:rPr>
        <w:t>as represented by Q</w:t>
      </w:r>
      <w:r w:rsidR="00197F72" w:rsidRPr="003B5280">
        <w:rPr>
          <w:rFonts w:cs="Arial"/>
          <w:szCs w:val="24"/>
        </w:rPr>
        <w:t>uestion</w:t>
      </w:r>
      <w:r w:rsidR="00FC2B44" w:rsidRPr="003B5280">
        <w:rPr>
          <w:rFonts w:cs="Arial"/>
          <w:szCs w:val="24"/>
        </w:rPr>
        <w:t xml:space="preserve"> </w:t>
      </w:r>
      <w:r w:rsidR="009574C2" w:rsidRPr="003B5280">
        <w:rPr>
          <w:rFonts w:cs="Arial"/>
          <w:szCs w:val="24"/>
        </w:rPr>
        <w:t>3: P</w:t>
      </w:r>
      <w:r w:rsidR="00A81C4E" w:rsidRPr="003B5280">
        <w:rPr>
          <w:rFonts w:cs="Arial"/>
          <w:szCs w:val="24"/>
        </w:rPr>
        <w:t xml:space="preserve">rogram </w:t>
      </w:r>
      <w:r w:rsidR="009574C2" w:rsidRPr="003B5280">
        <w:rPr>
          <w:rFonts w:cs="Arial"/>
          <w:szCs w:val="24"/>
        </w:rPr>
        <w:t>Size, Scope, and Q</w:t>
      </w:r>
      <w:r w:rsidR="00A81C4E" w:rsidRPr="003B5280">
        <w:rPr>
          <w:rFonts w:cs="Arial"/>
          <w:szCs w:val="24"/>
        </w:rPr>
        <w:t>u</w:t>
      </w:r>
      <w:r w:rsidR="009574C2" w:rsidRPr="003B5280">
        <w:rPr>
          <w:rFonts w:cs="Arial"/>
          <w:szCs w:val="24"/>
        </w:rPr>
        <w:t>ality to Meet the Needs of All S</w:t>
      </w:r>
      <w:r w:rsidR="00A81C4E" w:rsidRPr="003B5280">
        <w:rPr>
          <w:rFonts w:cs="Arial"/>
          <w:szCs w:val="24"/>
        </w:rPr>
        <w:t>tudents.</w:t>
      </w:r>
      <w:r w:rsidR="003D5447">
        <w:rPr>
          <w:rFonts w:cs="Arial"/>
          <w:szCs w:val="24"/>
        </w:rPr>
        <w:t xml:space="preserve"> </w:t>
      </w:r>
      <w:r w:rsidR="008D390C" w:rsidRPr="00C730E4">
        <w:rPr>
          <w:rFonts w:cs="Arial"/>
          <w:szCs w:val="24"/>
        </w:rPr>
        <w:t xml:space="preserve">The CDE </w:t>
      </w:r>
      <w:r w:rsidR="00A81C4E" w:rsidRPr="00C730E4">
        <w:rPr>
          <w:rFonts w:cs="Arial"/>
          <w:szCs w:val="24"/>
        </w:rPr>
        <w:t>recommend</w:t>
      </w:r>
      <w:r w:rsidR="008D390C" w:rsidRPr="00C730E4">
        <w:rPr>
          <w:rFonts w:cs="Arial"/>
          <w:szCs w:val="24"/>
        </w:rPr>
        <w:t>s</w:t>
      </w:r>
      <w:r w:rsidR="00A81C4E" w:rsidRPr="00C730E4">
        <w:rPr>
          <w:rFonts w:cs="Arial"/>
          <w:szCs w:val="24"/>
        </w:rPr>
        <w:t xml:space="preserve"> no more than </w:t>
      </w:r>
      <w:r w:rsidR="00B51E79" w:rsidRPr="00C730E4">
        <w:rPr>
          <w:rFonts w:cs="Arial"/>
          <w:szCs w:val="24"/>
        </w:rPr>
        <w:t>three</w:t>
      </w:r>
      <w:r w:rsidR="00A81C4E" w:rsidRPr="00C730E4">
        <w:rPr>
          <w:rFonts w:cs="Arial"/>
          <w:szCs w:val="24"/>
        </w:rPr>
        <w:t xml:space="preserve"> strategies under this element (One sheet per strategy).</w:t>
      </w:r>
    </w:p>
    <w:p w14:paraId="288B74DA" w14:textId="77777777" w:rsidR="00B04B27" w:rsidRPr="00B04B27" w:rsidRDefault="00B04B27" w:rsidP="00B04B27">
      <w:pPr>
        <w:spacing w:before="240"/>
        <w:rPr>
          <w:rFonts w:cs="Arial"/>
          <w:szCs w:val="24"/>
        </w:rPr>
      </w:pPr>
      <w:r>
        <w:rPr>
          <w:rFonts w:cs="Arial"/>
          <w:szCs w:val="24"/>
        </w:rPr>
        <w:t xml:space="preserve">Strategy: </w:t>
      </w:r>
      <w:r w:rsidRPr="00DA3AE2">
        <w:rPr>
          <w:rFonts w:cs="Arial"/>
          <w:shd w:val="clear" w:color="auto" w:fill="D9E2F3" w:themeFill="accent5" w:themeFillTint="33"/>
        </w:rPr>
        <w:t>[Add text here]</w:t>
      </w:r>
    </w:p>
    <w:tbl>
      <w:tblPr>
        <w:tblStyle w:val="TableGrid"/>
        <w:tblW w:w="13026" w:type="dxa"/>
        <w:tblLook w:val="04A0" w:firstRow="1" w:lastRow="0" w:firstColumn="1" w:lastColumn="0" w:noHBand="0" w:noVBand="1"/>
        <w:tblDescription w:val="Column 1, Entity; Column 2, Role and Responsibility; Column 3, Description and measures, Column 4, Timeline (start and end date); Column 5, Entity action required (yes/no)"/>
      </w:tblPr>
      <w:tblGrid>
        <w:gridCol w:w="2330"/>
        <w:gridCol w:w="4500"/>
        <w:gridCol w:w="2506"/>
        <w:gridCol w:w="1821"/>
        <w:gridCol w:w="1869"/>
      </w:tblGrid>
      <w:tr w:rsidR="00B04B27" w:rsidRPr="003B5280" w14:paraId="140E4BEF" w14:textId="77777777" w:rsidTr="0009079E">
        <w:trPr>
          <w:cantSplit/>
          <w:trHeight w:val="715"/>
          <w:tblHeader/>
        </w:trPr>
        <w:tc>
          <w:tcPr>
            <w:tcW w:w="2330" w:type="dxa"/>
            <w:noWrap/>
            <w:hideMark/>
          </w:tcPr>
          <w:p w14:paraId="090E9F13" w14:textId="77777777" w:rsidR="00B04B27" w:rsidRPr="003B5280" w:rsidRDefault="00B04B27" w:rsidP="00801B34">
            <w:pPr>
              <w:spacing w:before="120" w:after="120"/>
              <w:jc w:val="center"/>
              <w:rPr>
                <w:rFonts w:eastAsia="Times New Roman" w:cs="Arial"/>
                <w:b/>
                <w:bCs/>
                <w:szCs w:val="24"/>
              </w:rPr>
            </w:pPr>
            <w:r w:rsidRPr="003B5280">
              <w:rPr>
                <w:rFonts w:eastAsia="Times New Roman" w:cs="Arial"/>
                <w:b/>
                <w:bCs/>
                <w:szCs w:val="24"/>
              </w:rPr>
              <w:t>Entity</w:t>
            </w:r>
          </w:p>
        </w:tc>
        <w:tc>
          <w:tcPr>
            <w:tcW w:w="4500" w:type="dxa"/>
            <w:noWrap/>
            <w:hideMark/>
          </w:tcPr>
          <w:p w14:paraId="10F94125" w14:textId="77777777" w:rsidR="00B04B27" w:rsidRPr="003B5280" w:rsidRDefault="00B04B27" w:rsidP="00801B34">
            <w:pPr>
              <w:spacing w:before="120" w:after="120"/>
              <w:jc w:val="center"/>
              <w:rPr>
                <w:rFonts w:eastAsia="Times New Roman" w:cs="Arial"/>
                <w:b/>
                <w:bCs/>
                <w:szCs w:val="24"/>
              </w:rPr>
            </w:pPr>
            <w:r w:rsidRPr="003B5280">
              <w:rPr>
                <w:rFonts w:eastAsia="Times New Roman" w:cs="Arial"/>
                <w:b/>
                <w:bCs/>
                <w:szCs w:val="24"/>
              </w:rPr>
              <w:t xml:space="preserve">Role </w:t>
            </w:r>
            <w:r>
              <w:rPr>
                <w:rFonts w:eastAsia="Times New Roman" w:cs="Arial"/>
                <w:b/>
                <w:bCs/>
                <w:szCs w:val="24"/>
              </w:rPr>
              <w:t>and</w:t>
            </w:r>
            <w:r w:rsidRPr="003B5280">
              <w:rPr>
                <w:rFonts w:eastAsia="Times New Roman" w:cs="Arial"/>
                <w:b/>
                <w:bCs/>
                <w:szCs w:val="24"/>
              </w:rPr>
              <w:t xml:space="preserve"> Responsibility</w:t>
            </w:r>
          </w:p>
        </w:tc>
        <w:tc>
          <w:tcPr>
            <w:tcW w:w="2506" w:type="dxa"/>
            <w:noWrap/>
            <w:hideMark/>
          </w:tcPr>
          <w:p w14:paraId="4544E67B" w14:textId="77777777" w:rsidR="00B04B27" w:rsidRPr="003B5280" w:rsidRDefault="00B04B27" w:rsidP="00801B34">
            <w:pPr>
              <w:spacing w:before="120" w:after="120"/>
              <w:jc w:val="center"/>
              <w:rPr>
                <w:rFonts w:eastAsia="Times New Roman" w:cs="Arial"/>
                <w:b/>
                <w:bCs/>
                <w:szCs w:val="24"/>
              </w:rPr>
            </w:pPr>
            <w:r w:rsidRPr="003B5280">
              <w:rPr>
                <w:rFonts w:eastAsia="Times New Roman" w:cs="Arial"/>
                <w:b/>
                <w:bCs/>
                <w:szCs w:val="24"/>
              </w:rPr>
              <w:t xml:space="preserve">Description </w:t>
            </w:r>
            <w:r>
              <w:rPr>
                <w:rFonts w:eastAsia="Times New Roman" w:cs="Arial"/>
                <w:b/>
                <w:bCs/>
                <w:szCs w:val="24"/>
              </w:rPr>
              <w:t>and</w:t>
            </w:r>
            <w:r w:rsidRPr="003B5280">
              <w:rPr>
                <w:rFonts w:eastAsia="Times New Roman" w:cs="Arial"/>
                <w:b/>
                <w:bCs/>
                <w:szCs w:val="24"/>
              </w:rPr>
              <w:t xml:space="preserve"> Measures</w:t>
            </w:r>
          </w:p>
        </w:tc>
        <w:tc>
          <w:tcPr>
            <w:tcW w:w="1821" w:type="dxa"/>
            <w:noWrap/>
            <w:hideMark/>
          </w:tcPr>
          <w:p w14:paraId="7F4AE5CE" w14:textId="25ECAD79" w:rsidR="00B04B27" w:rsidRPr="003B5280" w:rsidRDefault="00B04B27" w:rsidP="00801B34">
            <w:pPr>
              <w:spacing w:before="120" w:after="120"/>
              <w:jc w:val="center"/>
              <w:rPr>
                <w:rFonts w:eastAsia="Times New Roman" w:cs="Arial"/>
                <w:b/>
                <w:bCs/>
                <w:szCs w:val="24"/>
              </w:rPr>
            </w:pPr>
            <w:r w:rsidRPr="003B5280">
              <w:rPr>
                <w:rFonts w:eastAsia="Times New Roman" w:cs="Arial"/>
                <w:b/>
                <w:bCs/>
                <w:szCs w:val="24"/>
              </w:rPr>
              <w:t>Timeline</w:t>
            </w:r>
            <w:r>
              <w:rPr>
                <w:rFonts w:eastAsia="Times New Roman" w:cs="Arial"/>
                <w:b/>
                <w:bCs/>
                <w:szCs w:val="24"/>
              </w:rPr>
              <w:t xml:space="preserve"> </w:t>
            </w:r>
            <w:r w:rsidRPr="003B5280">
              <w:rPr>
                <w:rFonts w:eastAsia="Times New Roman" w:cs="Arial"/>
                <w:b/>
                <w:bCs/>
                <w:szCs w:val="24"/>
              </w:rPr>
              <w:t>(Start</w:t>
            </w:r>
            <w:r>
              <w:rPr>
                <w:rFonts w:eastAsia="Times New Roman" w:cs="Arial"/>
                <w:b/>
                <w:bCs/>
                <w:szCs w:val="24"/>
              </w:rPr>
              <w:t xml:space="preserve"> and</w:t>
            </w:r>
            <w:r w:rsidRPr="003B5280">
              <w:rPr>
                <w:rFonts w:eastAsia="Times New Roman" w:cs="Arial"/>
                <w:b/>
                <w:bCs/>
                <w:szCs w:val="24"/>
              </w:rPr>
              <w:t xml:space="preserve"> End </w:t>
            </w:r>
            <w:r>
              <w:rPr>
                <w:rFonts w:eastAsia="Times New Roman" w:cs="Arial"/>
                <w:b/>
                <w:bCs/>
                <w:szCs w:val="24"/>
              </w:rPr>
              <w:t>D</w:t>
            </w:r>
            <w:r w:rsidRPr="003B5280">
              <w:rPr>
                <w:rFonts w:eastAsia="Times New Roman" w:cs="Arial"/>
                <w:b/>
                <w:bCs/>
                <w:szCs w:val="24"/>
              </w:rPr>
              <w:t>ate)</w:t>
            </w:r>
          </w:p>
        </w:tc>
        <w:tc>
          <w:tcPr>
            <w:tcW w:w="1869" w:type="dxa"/>
            <w:hideMark/>
          </w:tcPr>
          <w:p w14:paraId="775F09F7" w14:textId="77777777" w:rsidR="00B04B27" w:rsidRPr="003B5280" w:rsidRDefault="00B04B27" w:rsidP="00801B34">
            <w:pPr>
              <w:spacing w:before="120" w:after="120"/>
              <w:jc w:val="center"/>
              <w:rPr>
                <w:rFonts w:eastAsia="Times New Roman" w:cs="Arial"/>
                <w:b/>
                <w:bCs/>
                <w:szCs w:val="24"/>
              </w:rPr>
            </w:pPr>
            <w:r w:rsidRPr="003B5280">
              <w:rPr>
                <w:rFonts w:eastAsia="Times New Roman" w:cs="Arial"/>
                <w:b/>
                <w:bCs/>
                <w:szCs w:val="24"/>
              </w:rPr>
              <w:t>Entity Action Required</w:t>
            </w:r>
            <w:r>
              <w:rPr>
                <w:rFonts w:eastAsia="Times New Roman" w:cs="Arial"/>
                <w:b/>
                <w:bCs/>
                <w:szCs w:val="24"/>
              </w:rPr>
              <w:t xml:space="preserve"> (Yes/No)</w:t>
            </w:r>
          </w:p>
        </w:tc>
      </w:tr>
      <w:tr w:rsidR="00B04B27" w:rsidRPr="003B5280" w14:paraId="06900A91" w14:textId="77777777" w:rsidTr="0009079E">
        <w:trPr>
          <w:cantSplit/>
          <w:trHeight w:val="1008"/>
          <w:tblHeader/>
        </w:trPr>
        <w:tc>
          <w:tcPr>
            <w:tcW w:w="2330" w:type="dxa"/>
            <w:noWrap/>
          </w:tcPr>
          <w:p w14:paraId="0383C567" w14:textId="4FC5BD40" w:rsidR="00B04B27" w:rsidRPr="003B5280" w:rsidRDefault="00B04B27" w:rsidP="00801B34">
            <w:pPr>
              <w:spacing w:before="120" w:after="120"/>
              <w:jc w:val="center"/>
              <w:rPr>
                <w:rFonts w:eastAsia="Times New Roman" w:cs="Arial"/>
                <w:b/>
                <w:bCs/>
                <w:szCs w:val="24"/>
              </w:rPr>
            </w:pPr>
            <w:r w:rsidRPr="003B5280">
              <w:rPr>
                <w:rFonts w:eastAsia="Times New Roman" w:cs="Arial"/>
                <w:b/>
                <w:bCs/>
                <w:szCs w:val="24"/>
              </w:rPr>
              <w:t>K</w:t>
            </w:r>
            <w:r w:rsidRPr="00873654">
              <w:rPr>
                <w:rFonts w:eastAsia="Times New Roman" w:cs="Arial"/>
                <w:b/>
                <w:bCs/>
                <w:szCs w:val="24"/>
              </w:rPr>
              <w:t>–</w:t>
            </w:r>
            <w:r w:rsidRPr="003B5280">
              <w:rPr>
                <w:rFonts w:eastAsia="Times New Roman" w:cs="Arial"/>
                <w:b/>
                <w:bCs/>
                <w:szCs w:val="24"/>
              </w:rPr>
              <w:t>12</w:t>
            </w:r>
          </w:p>
        </w:tc>
        <w:tc>
          <w:tcPr>
            <w:tcW w:w="4500" w:type="dxa"/>
            <w:noWrap/>
          </w:tcPr>
          <w:p w14:paraId="7138AF05"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269F5245"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4923F9DB"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043529C5"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B04B27" w:rsidRPr="003B5280" w14:paraId="46F59F08" w14:textId="77777777" w:rsidTr="0009079E">
        <w:trPr>
          <w:cantSplit/>
          <w:trHeight w:val="1008"/>
          <w:tblHeader/>
        </w:trPr>
        <w:tc>
          <w:tcPr>
            <w:tcW w:w="2330" w:type="dxa"/>
            <w:noWrap/>
          </w:tcPr>
          <w:p w14:paraId="5EF1FF4B" w14:textId="77777777" w:rsidR="00B04B27" w:rsidRPr="003B5280" w:rsidRDefault="00B04B27" w:rsidP="00801B34">
            <w:pPr>
              <w:spacing w:before="120" w:after="120"/>
              <w:jc w:val="center"/>
              <w:rPr>
                <w:rFonts w:eastAsia="Times New Roman" w:cs="Arial"/>
                <w:b/>
                <w:bCs/>
                <w:szCs w:val="24"/>
              </w:rPr>
            </w:pPr>
            <w:r w:rsidRPr="003B5280">
              <w:rPr>
                <w:rFonts w:eastAsia="Times New Roman" w:cs="Arial"/>
                <w:b/>
                <w:bCs/>
                <w:szCs w:val="24"/>
              </w:rPr>
              <w:t>Postsecondary</w:t>
            </w:r>
          </w:p>
        </w:tc>
        <w:tc>
          <w:tcPr>
            <w:tcW w:w="4500" w:type="dxa"/>
            <w:noWrap/>
          </w:tcPr>
          <w:p w14:paraId="04DBB6F1"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7C05F518"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0B9886BE"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7575E596"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B04B27" w:rsidRPr="003B5280" w14:paraId="10E51857" w14:textId="77777777" w:rsidTr="0009079E">
        <w:trPr>
          <w:cantSplit/>
          <w:trHeight w:val="1008"/>
          <w:tblHeader/>
        </w:trPr>
        <w:tc>
          <w:tcPr>
            <w:tcW w:w="2330" w:type="dxa"/>
            <w:noWrap/>
          </w:tcPr>
          <w:p w14:paraId="57E2D357" w14:textId="77777777" w:rsidR="00B04B27" w:rsidRPr="003B5280" w:rsidRDefault="00B04B27" w:rsidP="00801B34">
            <w:pPr>
              <w:spacing w:before="120" w:after="120"/>
              <w:jc w:val="center"/>
              <w:rPr>
                <w:rFonts w:eastAsia="Times New Roman" w:cs="Arial"/>
                <w:b/>
                <w:bCs/>
                <w:szCs w:val="24"/>
              </w:rPr>
            </w:pPr>
            <w:r w:rsidRPr="003B5280">
              <w:rPr>
                <w:rFonts w:eastAsia="Times New Roman" w:cs="Arial"/>
                <w:b/>
                <w:bCs/>
                <w:szCs w:val="24"/>
              </w:rPr>
              <w:t>Business/Industry</w:t>
            </w:r>
          </w:p>
        </w:tc>
        <w:tc>
          <w:tcPr>
            <w:tcW w:w="4500" w:type="dxa"/>
            <w:noWrap/>
          </w:tcPr>
          <w:p w14:paraId="33D29DDA"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31FE8797"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0CA48C11"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1F9E2458"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B04B27" w:rsidRPr="003B5280" w14:paraId="521115ED" w14:textId="77777777" w:rsidTr="0009079E">
        <w:trPr>
          <w:cantSplit/>
          <w:trHeight w:val="1008"/>
          <w:tblHeader/>
        </w:trPr>
        <w:tc>
          <w:tcPr>
            <w:tcW w:w="2330" w:type="dxa"/>
            <w:noWrap/>
          </w:tcPr>
          <w:p w14:paraId="3FE38950" w14:textId="77777777" w:rsidR="00B04B27" w:rsidRPr="003B5280" w:rsidRDefault="00B04B27" w:rsidP="00801B34">
            <w:pPr>
              <w:spacing w:before="120" w:after="120"/>
              <w:jc w:val="center"/>
              <w:rPr>
                <w:rFonts w:eastAsia="Times New Roman" w:cs="Arial"/>
                <w:b/>
                <w:bCs/>
                <w:szCs w:val="24"/>
              </w:rPr>
            </w:pPr>
            <w:r w:rsidRPr="003B5280">
              <w:rPr>
                <w:rFonts w:eastAsia="Times New Roman" w:cs="Arial"/>
                <w:b/>
                <w:bCs/>
                <w:szCs w:val="24"/>
              </w:rPr>
              <w:t>Workforce Dev</w:t>
            </w:r>
            <w:r>
              <w:rPr>
                <w:rFonts w:eastAsia="Times New Roman" w:cs="Arial"/>
                <w:b/>
                <w:bCs/>
                <w:szCs w:val="24"/>
              </w:rPr>
              <w:t>elopment</w:t>
            </w:r>
          </w:p>
        </w:tc>
        <w:tc>
          <w:tcPr>
            <w:tcW w:w="4500" w:type="dxa"/>
            <w:noWrap/>
          </w:tcPr>
          <w:p w14:paraId="17179563"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7ECAA9D6"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3FE283C2"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6FE57D9E" w14:textId="77777777" w:rsidR="00B04B27" w:rsidRPr="003B5280" w:rsidRDefault="00B04B27"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bl>
    <w:p w14:paraId="748304EE" w14:textId="77777777" w:rsidR="00B04B27" w:rsidRDefault="00B04B27" w:rsidP="00B04B27">
      <w:pPr>
        <w:spacing w:before="240" w:after="120"/>
        <w:ind w:left="-86"/>
        <w:rPr>
          <w:rFonts w:cs="Arial"/>
          <w:szCs w:val="24"/>
        </w:rPr>
        <w:sectPr w:rsidR="00B04B27" w:rsidSect="00ED6227">
          <w:pgSz w:w="15840" w:h="12240" w:orient="landscape" w:code="1"/>
          <w:pgMar w:top="1440" w:right="1440" w:bottom="1440" w:left="1440" w:header="720" w:footer="720" w:gutter="0"/>
          <w:cols w:space="720"/>
          <w:docGrid w:linePitch="360"/>
        </w:sectPr>
      </w:pPr>
    </w:p>
    <w:p w14:paraId="688A8085" w14:textId="53413540" w:rsidR="00B04B27" w:rsidRDefault="005704C6" w:rsidP="00B04B27">
      <w:pPr>
        <w:spacing w:before="240"/>
        <w:ind w:left="-86"/>
        <w:rPr>
          <w:rFonts w:cs="Arial"/>
          <w:szCs w:val="24"/>
        </w:rPr>
        <w:sectPr w:rsidR="00B04B27" w:rsidSect="00B04B27">
          <w:pgSz w:w="15840" w:h="12240" w:orient="landscape" w:code="1"/>
          <w:pgMar w:top="1440" w:right="1440" w:bottom="1440" w:left="1440" w:header="720" w:footer="720" w:gutter="0"/>
          <w:cols w:space="720"/>
          <w:docGrid w:linePitch="360"/>
        </w:sectPr>
      </w:pPr>
      <w:r>
        <w:rPr>
          <w:rFonts w:cs="Arial"/>
          <w:b/>
          <w:szCs w:val="24"/>
        </w:rPr>
        <w:lastRenderedPageBreak/>
        <w:t>Supplementing other Funds: How do federal Perkins V funds supplement other federal, state</w:t>
      </w:r>
      <w:r w:rsidR="004B04A5">
        <w:rPr>
          <w:rFonts w:cs="Arial"/>
          <w:b/>
          <w:szCs w:val="24"/>
        </w:rPr>
        <w:t>,</w:t>
      </w:r>
      <w:r>
        <w:rPr>
          <w:rFonts w:cs="Arial"/>
          <w:b/>
          <w:szCs w:val="24"/>
        </w:rPr>
        <w:t xml:space="preserve"> or local programs? </w:t>
      </w:r>
      <w:r w:rsidRPr="003B5280">
        <w:rPr>
          <w:rFonts w:cs="Arial"/>
          <w:szCs w:val="24"/>
        </w:rPr>
        <w:t xml:space="preserve"> </w:t>
      </w:r>
      <w:r w:rsidR="00B04B27" w:rsidRPr="003B5280">
        <w:rPr>
          <w:rFonts w:cs="Arial"/>
          <w:szCs w:val="24"/>
        </w:rPr>
        <w:t>(Check all that apply)</w:t>
      </w:r>
    </w:p>
    <w:p w14:paraId="61F6FEB6" w14:textId="67A2B870" w:rsidR="00B04B27" w:rsidRDefault="00000000" w:rsidP="00B04B27">
      <w:pPr>
        <w:spacing w:before="120" w:after="120"/>
        <w:ind w:left="360" w:hanging="356"/>
        <w:rPr>
          <w:rFonts w:cs="Arial"/>
          <w:szCs w:val="24"/>
        </w:rPr>
      </w:pPr>
      <w:sdt>
        <w:sdtPr>
          <w:rPr>
            <w:rFonts w:cs="Arial"/>
            <w:szCs w:val="24"/>
          </w:rPr>
          <w:id w:val="912284992"/>
          <w14:checkbox>
            <w14:checked w14:val="0"/>
            <w14:checkedState w14:val="2612" w14:font="MS Gothic"/>
            <w14:uncheckedState w14:val="2610" w14:font="MS Gothic"/>
          </w14:checkbox>
        </w:sdtPr>
        <w:sdtContent>
          <w:r w:rsidR="00B04B27" w:rsidRPr="003B5280">
            <w:rPr>
              <w:rFonts w:ascii="Segoe UI Symbol" w:eastAsia="MS Gothic" w:hAnsi="Segoe UI Symbol" w:cs="Segoe UI Symbol"/>
              <w:szCs w:val="24"/>
            </w:rPr>
            <w:t>☐</w:t>
          </w:r>
        </w:sdtContent>
      </w:sdt>
      <w:r w:rsidR="00B04B27">
        <w:rPr>
          <w:rFonts w:cs="Arial"/>
          <w:szCs w:val="24"/>
        </w:rPr>
        <w:tab/>
      </w:r>
      <w:r w:rsidR="00B04B27" w:rsidRPr="003B5280">
        <w:rPr>
          <w:rFonts w:cs="Arial"/>
          <w:szCs w:val="24"/>
        </w:rPr>
        <w:t>A</w:t>
      </w:r>
      <w:r w:rsidR="00B04B27">
        <w:rPr>
          <w:rFonts w:cs="Arial"/>
          <w:szCs w:val="24"/>
        </w:rPr>
        <w:t>griculture</w:t>
      </w:r>
      <w:r w:rsidR="00B04B27" w:rsidRPr="003B5280">
        <w:rPr>
          <w:rFonts w:cs="Arial"/>
          <w:szCs w:val="24"/>
        </w:rPr>
        <w:t xml:space="preserve"> I</w:t>
      </w:r>
      <w:r w:rsidR="00B04B27">
        <w:rPr>
          <w:rFonts w:cs="Arial"/>
          <w:szCs w:val="24"/>
        </w:rPr>
        <w:t>ncentive</w:t>
      </w:r>
      <w:r w:rsidR="00B04B27" w:rsidRPr="003B5280">
        <w:rPr>
          <w:rFonts w:cs="Arial"/>
          <w:szCs w:val="24"/>
        </w:rPr>
        <w:t xml:space="preserve"> G</w:t>
      </w:r>
      <w:r w:rsidR="00B04B27">
        <w:rPr>
          <w:rFonts w:cs="Arial"/>
          <w:szCs w:val="24"/>
        </w:rPr>
        <w:t>rant</w:t>
      </w:r>
    </w:p>
    <w:p w14:paraId="5B968640" w14:textId="77777777" w:rsidR="00B04B27" w:rsidRDefault="00000000" w:rsidP="00B04B27">
      <w:pPr>
        <w:spacing w:before="120" w:after="120"/>
        <w:ind w:left="360" w:hanging="356"/>
        <w:rPr>
          <w:rFonts w:cs="Arial"/>
          <w:szCs w:val="24"/>
        </w:rPr>
      </w:pPr>
      <w:sdt>
        <w:sdtPr>
          <w:rPr>
            <w:rFonts w:cs="Arial"/>
            <w:szCs w:val="24"/>
          </w:rPr>
          <w:id w:val="-1226823916"/>
          <w14:checkbox>
            <w14:checked w14:val="0"/>
            <w14:checkedState w14:val="2612" w14:font="MS Gothic"/>
            <w14:uncheckedState w14:val="2610" w14:font="MS Gothic"/>
          </w14:checkbox>
        </w:sdtPr>
        <w:sdtContent>
          <w:r w:rsidR="00B04B27" w:rsidRPr="003B5280">
            <w:rPr>
              <w:rFonts w:ascii="Segoe UI Symbol" w:eastAsia="MS Gothic" w:hAnsi="Segoe UI Symbol" w:cs="Segoe UI Symbol"/>
              <w:szCs w:val="24"/>
            </w:rPr>
            <w:t>☐</w:t>
          </w:r>
        </w:sdtContent>
      </w:sdt>
      <w:r w:rsidR="00B04B27">
        <w:rPr>
          <w:rFonts w:cs="Arial"/>
          <w:szCs w:val="24"/>
        </w:rPr>
        <w:tab/>
      </w:r>
      <w:r w:rsidR="00B04B27" w:rsidRPr="003B5280">
        <w:rPr>
          <w:rFonts w:cs="Arial"/>
          <w:szCs w:val="24"/>
        </w:rPr>
        <w:t>A</w:t>
      </w:r>
      <w:r w:rsidR="00B04B27">
        <w:rPr>
          <w:rFonts w:cs="Arial"/>
          <w:szCs w:val="24"/>
        </w:rPr>
        <w:t>pprenticeships</w:t>
      </w:r>
    </w:p>
    <w:p w14:paraId="38A921F0" w14:textId="5E0842C1" w:rsidR="00B04B27" w:rsidRDefault="00000000" w:rsidP="00B04B27">
      <w:pPr>
        <w:spacing w:before="120" w:after="120"/>
        <w:ind w:left="360" w:hanging="356"/>
        <w:rPr>
          <w:rFonts w:cs="Arial"/>
          <w:szCs w:val="24"/>
        </w:rPr>
      </w:pPr>
      <w:sdt>
        <w:sdtPr>
          <w:rPr>
            <w:rFonts w:cs="Arial"/>
            <w:szCs w:val="24"/>
          </w:rPr>
          <w:id w:val="-1946306596"/>
          <w14:checkbox>
            <w14:checked w14:val="0"/>
            <w14:checkedState w14:val="2612" w14:font="MS Gothic"/>
            <w14:uncheckedState w14:val="2610" w14:font="MS Gothic"/>
          </w14:checkbox>
        </w:sdtPr>
        <w:sdtContent>
          <w:r w:rsidR="00B04B27" w:rsidRPr="003B5280">
            <w:rPr>
              <w:rFonts w:ascii="Segoe UI Symbol" w:eastAsia="MS Gothic" w:hAnsi="Segoe UI Symbol" w:cs="Segoe UI Symbol"/>
              <w:szCs w:val="24"/>
            </w:rPr>
            <w:t>☐</w:t>
          </w:r>
        </w:sdtContent>
      </w:sdt>
      <w:r w:rsidR="00B04B27">
        <w:rPr>
          <w:rFonts w:cs="Arial"/>
          <w:szCs w:val="24"/>
        </w:rPr>
        <w:tab/>
      </w:r>
      <w:r w:rsidR="00B04B27" w:rsidRPr="003B5280">
        <w:rPr>
          <w:rFonts w:cs="Arial"/>
          <w:szCs w:val="24"/>
        </w:rPr>
        <w:t>CAEP</w:t>
      </w:r>
    </w:p>
    <w:p w14:paraId="4B87C21D" w14:textId="128CBE49" w:rsidR="00B04B27" w:rsidRDefault="00000000" w:rsidP="00B04B27">
      <w:pPr>
        <w:spacing w:before="120" w:after="120"/>
        <w:ind w:left="360" w:hanging="356"/>
        <w:rPr>
          <w:rFonts w:cs="Arial"/>
          <w:szCs w:val="24"/>
        </w:rPr>
      </w:pPr>
      <w:sdt>
        <w:sdtPr>
          <w:rPr>
            <w:rFonts w:cs="Arial"/>
            <w:szCs w:val="24"/>
          </w:rPr>
          <w:id w:val="-868379061"/>
          <w14:checkbox>
            <w14:checked w14:val="0"/>
            <w14:checkedState w14:val="2612" w14:font="MS Gothic"/>
            <w14:uncheckedState w14:val="2610" w14:font="MS Gothic"/>
          </w14:checkbox>
        </w:sdtPr>
        <w:sdtContent>
          <w:r w:rsidR="00B04B27">
            <w:rPr>
              <w:rFonts w:ascii="MS Gothic" w:eastAsia="MS Gothic" w:hAnsi="MS Gothic" w:cs="Arial" w:hint="eastAsia"/>
              <w:szCs w:val="24"/>
            </w:rPr>
            <w:t>☐</w:t>
          </w:r>
        </w:sdtContent>
      </w:sdt>
      <w:r w:rsidR="00B04B27">
        <w:rPr>
          <w:rFonts w:cs="Arial"/>
          <w:szCs w:val="24"/>
        </w:rPr>
        <w:tab/>
        <w:t>CPAs</w:t>
      </w:r>
    </w:p>
    <w:p w14:paraId="79938DF9" w14:textId="77777777" w:rsidR="00B04B27" w:rsidRDefault="00B04B27" w:rsidP="00B04B27">
      <w:pPr>
        <w:spacing w:before="120" w:after="120"/>
        <w:ind w:left="360" w:hanging="356"/>
        <w:rPr>
          <w:rFonts w:cs="Arial"/>
          <w:szCs w:val="24"/>
        </w:rPr>
      </w:pPr>
      <w:r>
        <w:rPr>
          <w:rFonts w:cs="Arial"/>
          <w:szCs w:val="24"/>
        </w:rPr>
        <w:br w:type="column"/>
      </w:r>
      <w:sdt>
        <w:sdtPr>
          <w:rPr>
            <w:rFonts w:cs="Arial"/>
            <w:szCs w:val="24"/>
          </w:rPr>
          <w:id w:val="678853069"/>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r>
      <w:r w:rsidRPr="003B5280">
        <w:rPr>
          <w:rFonts w:cs="Arial"/>
          <w:szCs w:val="24"/>
        </w:rPr>
        <w:t>C</w:t>
      </w:r>
      <w:r>
        <w:rPr>
          <w:rFonts w:cs="Arial"/>
          <w:szCs w:val="24"/>
        </w:rPr>
        <w:t>areer</w:t>
      </w:r>
      <w:r w:rsidRPr="003B5280">
        <w:rPr>
          <w:rFonts w:cs="Arial"/>
          <w:szCs w:val="24"/>
        </w:rPr>
        <w:t xml:space="preserve"> P</w:t>
      </w:r>
      <w:r>
        <w:rPr>
          <w:rFonts w:cs="Arial"/>
          <w:szCs w:val="24"/>
        </w:rPr>
        <w:t>athways</w:t>
      </w:r>
      <w:r w:rsidRPr="003B5280">
        <w:rPr>
          <w:rFonts w:cs="Arial"/>
          <w:szCs w:val="24"/>
        </w:rPr>
        <w:t xml:space="preserve"> I</w:t>
      </w:r>
      <w:r>
        <w:rPr>
          <w:rFonts w:cs="Arial"/>
          <w:szCs w:val="24"/>
        </w:rPr>
        <w:t>nitiative</w:t>
      </w:r>
    </w:p>
    <w:p w14:paraId="430DB6C1" w14:textId="513F0444" w:rsidR="00B04B27" w:rsidRDefault="00000000" w:rsidP="00B04B27">
      <w:pPr>
        <w:spacing w:before="120" w:after="120"/>
        <w:ind w:left="360" w:hanging="356"/>
        <w:rPr>
          <w:rFonts w:cs="Arial"/>
          <w:szCs w:val="24"/>
        </w:rPr>
      </w:pPr>
      <w:sdt>
        <w:sdtPr>
          <w:rPr>
            <w:rFonts w:cs="Arial"/>
            <w:szCs w:val="24"/>
          </w:rPr>
          <w:id w:val="-103351955"/>
          <w14:checkbox>
            <w14:checked w14:val="0"/>
            <w14:checkedState w14:val="2612" w14:font="MS Gothic"/>
            <w14:uncheckedState w14:val="2610" w14:font="MS Gothic"/>
          </w14:checkbox>
        </w:sdtPr>
        <w:sdtContent>
          <w:r w:rsidR="00B04B27">
            <w:rPr>
              <w:rFonts w:ascii="MS Gothic" w:eastAsia="MS Gothic" w:hAnsi="MS Gothic" w:cs="Arial" w:hint="eastAsia"/>
              <w:szCs w:val="24"/>
            </w:rPr>
            <w:t>☐</w:t>
          </w:r>
        </w:sdtContent>
      </w:sdt>
      <w:r w:rsidR="00B04B27">
        <w:rPr>
          <w:rFonts w:cs="Arial"/>
          <w:szCs w:val="24"/>
        </w:rPr>
        <w:tab/>
        <w:t>CTEIG</w:t>
      </w:r>
    </w:p>
    <w:p w14:paraId="0028E980" w14:textId="153492DB" w:rsidR="00B04B27" w:rsidRDefault="00000000" w:rsidP="00B04B27">
      <w:pPr>
        <w:spacing w:before="120" w:after="120"/>
        <w:ind w:left="360" w:hanging="356"/>
        <w:rPr>
          <w:rFonts w:cs="Arial"/>
          <w:szCs w:val="24"/>
        </w:rPr>
      </w:pPr>
      <w:sdt>
        <w:sdtPr>
          <w:rPr>
            <w:rFonts w:cs="Arial"/>
            <w:szCs w:val="24"/>
          </w:rPr>
          <w:id w:val="1010959897"/>
          <w14:checkbox>
            <w14:checked w14:val="0"/>
            <w14:checkedState w14:val="2612" w14:font="MS Gothic"/>
            <w14:uncheckedState w14:val="2610" w14:font="MS Gothic"/>
          </w14:checkbox>
        </w:sdtPr>
        <w:sdtContent>
          <w:r w:rsidR="00B04B27" w:rsidRPr="00ED6227">
            <w:rPr>
              <w:rFonts w:ascii="Segoe UI Symbol" w:hAnsi="Segoe UI Symbol" w:cs="Segoe UI Symbol"/>
              <w:szCs w:val="24"/>
            </w:rPr>
            <w:t>☐</w:t>
          </w:r>
        </w:sdtContent>
      </w:sdt>
      <w:r w:rsidR="00B04B27">
        <w:rPr>
          <w:rFonts w:cs="Arial"/>
          <w:szCs w:val="24"/>
        </w:rPr>
        <w:tab/>
      </w:r>
      <w:r w:rsidR="00B04B27" w:rsidRPr="003B5280">
        <w:rPr>
          <w:rFonts w:cs="Arial"/>
          <w:szCs w:val="24"/>
        </w:rPr>
        <w:t>C</w:t>
      </w:r>
      <w:r w:rsidR="00B04B27">
        <w:rPr>
          <w:rFonts w:cs="Arial"/>
          <w:szCs w:val="24"/>
        </w:rPr>
        <w:t>ontract</w:t>
      </w:r>
      <w:r w:rsidR="00B04B27" w:rsidRPr="003B5280">
        <w:rPr>
          <w:rFonts w:cs="Arial"/>
          <w:szCs w:val="24"/>
        </w:rPr>
        <w:t xml:space="preserve"> E</w:t>
      </w:r>
      <w:r w:rsidR="00B04B27">
        <w:rPr>
          <w:rFonts w:cs="Arial"/>
          <w:szCs w:val="24"/>
        </w:rPr>
        <w:t>ducation</w:t>
      </w:r>
    </w:p>
    <w:p w14:paraId="1CF2A0B8" w14:textId="230C7F6C" w:rsidR="00B04B27" w:rsidRPr="003B5280" w:rsidRDefault="00000000" w:rsidP="00B04B27">
      <w:pPr>
        <w:spacing w:before="120" w:after="120"/>
        <w:ind w:left="360" w:hanging="356"/>
        <w:rPr>
          <w:rFonts w:cs="Arial"/>
          <w:szCs w:val="24"/>
        </w:rPr>
      </w:pPr>
      <w:sdt>
        <w:sdtPr>
          <w:rPr>
            <w:rFonts w:cs="Arial"/>
            <w:szCs w:val="24"/>
          </w:rPr>
          <w:id w:val="934708080"/>
          <w14:checkbox>
            <w14:checked w14:val="0"/>
            <w14:checkedState w14:val="2612" w14:font="MS Gothic"/>
            <w14:uncheckedState w14:val="2610" w14:font="MS Gothic"/>
          </w14:checkbox>
        </w:sdtPr>
        <w:sdtContent>
          <w:r w:rsidR="00B04B27">
            <w:rPr>
              <w:rFonts w:ascii="MS Gothic" w:eastAsia="MS Gothic" w:hAnsi="MS Gothic" w:cs="Arial" w:hint="eastAsia"/>
              <w:szCs w:val="24"/>
            </w:rPr>
            <w:t>☐</w:t>
          </w:r>
        </w:sdtContent>
      </w:sdt>
      <w:r w:rsidR="00B04B27">
        <w:rPr>
          <w:rFonts w:cs="Arial"/>
          <w:szCs w:val="24"/>
        </w:rPr>
        <w:tab/>
      </w:r>
      <w:r w:rsidR="00B04B27" w:rsidRPr="003B5280">
        <w:rPr>
          <w:rFonts w:cs="Arial"/>
          <w:szCs w:val="24"/>
        </w:rPr>
        <w:t>E</w:t>
      </w:r>
      <w:r w:rsidR="00B04B27">
        <w:rPr>
          <w:rFonts w:cs="Arial"/>
          <w:szCs w:val="24"/>
        </w:rPr>
        <w:t>conomic</w:t>
      </w:r>
      <w:r w:rsidR="00B04B27" w:rsidRPr="003B5280">
        <w:rPr>
          <w:rFonts w:cs="Arial"/>
          <w:szCs w:val="24"/>
        </w:rPr>
        <w:t xml:space="preserve"> W</w:t>
      </w:r>
      <w:r w:rsidR="00B04B27">
        <w:rPr>
          <w:rFonts w:cs="Arial"/>
          <w:szCs w:val="24"/>
        </w:rPr>
        <w:t>orkforce</w:t>
      </w:r>
      <w:r w:rsidR="00B04B27" w:rsidRPr="003B5280">
        <w:rPr>
          <w:rFonts w:cs="Arial"/>
          <w:szCs w:val="24"/>
        </w:rPr>
        <w:t xml:space="preserve"> D</w:t>
      </w:r>
      <w:r w:rsidR="00B04B27">
        <w:rPr>
          <w:rFonts w:cs="Arial"/>
          <w:szCs w:val="24"/>
        </w:rPr>
        <w:t>evelopment</w:t>
      </w:r>
    </w:p>
    <w:p w14:paraId="646AC0DD" w14:textId="4B625A89" w:rsidR="00B04B27" w:rsidRDefault="00B04B27" w:rsidP="00B04B27">
      <w:pPr>
        <w:spacing w:before="120" w:after="120"/>
        <w:ind w:left="360" w:hanging="356"/>
        <w:rPr>
          <w:rFonts w:cs="Arial"/>
          <w:szCs w:val="24"/>
        </w:rPr>
      </w:pPr>
      <w:r>
        <w:rPr>
          <w:rFonts w:cs="Arial"/>
          <w:szCs w:val="24"/>
        </w:rPr>
        <w:br w:type="column"/>
      </w:r>
      <w:sdt>
        <w:sdtPr>
          <w:rPr>
            <w:rFonts w:cs="Arial"/>
            <w:szCs w:val="24"/>
          </w:rPr>
          <w:id w:val="-589706228"/>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r>
      <w:r w:rsidRPr="003B5280">
        <w:rPr>
          <w:rFonts w:cs="Arial"/>
          <w:szCs w:val="24"/>
        </w:rPr>
        <w:t>K</w:t>
      </w:r>
      <w:r w:rsidRPr="00B105C0">
        <w:rPr>
          <w:rFonts w:cs="Arial"/>
          <w:szCs w:val="24"/>
        </w:rPr>
        <w:t>–</w:t>
      </w:r>
      <w:r w:rsidRPr="003B5280">
        <w:rPr>
          <w:rFonts w:cs="Arial"/>
          <w:szCs w:val="24"/>
        </w:rPr>
        <w:t xml:space="preserve">12 </w:t>
      </w:r>
      <w:r>
        <w:rPr>
          <w:rFonts w:cs="Arial"/>
          <w:szCs w:val="24"/>
        </w:rPr>
        <w:t>SWP</w:t>
      </w:r>
    </w:p>
    <w:p w14:paraId="0191D28B" w14:textId="6CC8EAE6" w:rsidR="00C93263" w:rsidRDefault="00000000" w:rsidP="00B04B27">
      <w:pPr>
        <w:spacing w:before="120" w:after="120"/>
        <w:ind w:left="360" w:hanging="356"/>
        <w:rPr>
          <w:rFonts w:cs="Arial"/>
          <w:szCs w:val="24"/>
        </w:rPr>
      </w:pPr>
      <w:sdt>
        <w:sdtPr>
          <w:rPr>
            <w:rFonts w:cs="Arial"/>
            <w:szCs w:val="24"/>
          </w:rPr>
          <w:id w:val="-1073040657"/>
          <w14:checkbox>
            <w14:checked w14:val="0"/>
            <w14:checkedState w14:val="2612" w14:font="MS Gothic"/>
            <w14:uncheckedState w14:val="2610" w14:font="MS Gothic"/>
          </w14:checkbox>
        </w:sdtPr>
        <w:sdtContent>
          <w:r w:rsidR="00C93263" w:rsidRPr="003B5280">
            <w:rPr>
              <w:rFonts w:ascii="Segoe UI Symbol" w:eastAsia="MS Gothic" w:hAnsi="Segoe UI Symbol" w:cs="Segoe UI Symbol"/>
              <w:szCs w:val="24"/>
            </w:rPr>
            <w:t>☐</w:t>
          </w:r>
        </w:sdtContent>
      </w:sdt>
      <w:r w:rsidR="00C93263">
        <w:rPr>
          <w:rFonts w:cs="Arial"/>
          <w:szCs w:val="24"/>
        </w:rPr>
        <w:tab/>
      </w:r>
      <w:r w:rsidR="00C93263" w:rsidRPr="003B5280">
        <w:rPr>
          <w:rFonts w:cs="Arial"/>
          <w:szCs w:val="24"/>
        </w:rPr>
        <w:t>P</w:t>
      </w:r>
      <w:r w:rsidR="00C93263">
        <w:rPr>
          <w:rFonts w:cs="Arial"/>
          <w:szCs w:val="24"/>
        </w:rPr>
        <w:t>erkins V</w:t>
      </w:r>
    </w:p>
    <w:p w14:paraId="7A93BD5F" w14:textId="1785BBF0" w:rsidR="00B04B27" w:rsidRDefault="00000000" w:rsidP="00B04B27">
      <w:pPr>
        <w:spacing w:before="120" w:after="120"/>
        <w:ind w:left="360" w:hanging="356"/>
        <w:rPr>
          <w:rFonts w:cs="Arial"/>
          <w:szCs w:val="24"/>
        </w:rPr>
      </w:pPr>
      <w:sdt>
        <w:sdtPr>
          <w:rPr>
            <w:rFonts w:cs="Arial"/>
            <w:szCs w:val="24"/>
          </w:rPr>
          <w:id w:val="1381982563"/>
          <w14:checkbox>
            <w14:checked w14:val="0"/>
            <w14:checkedState w14:val="2612" w14:font="MS Gothic"/>
            <w14:uncheckedState w14:val="2610" w14:font="MS Gothic"/>
          </w14:checkbox>
        </w:sdtPr>
        <w:sdtContent>
          <w:r w:rsidR="00B04B27">
            <w:rPr>
              <w:rFonts w:ascii="MS Gothic" w:eastAsia="MS Gothic" w:hAnsi="MS Gothic" w:cs="Arial" w:hint="eastAsia"/>
              <w:szCs w:val="24"/>
            </w:rPr>
            <w:t>☐</w:t>
          </w:r>
        </w:sdtContent>
      </w:sdt>
      <w:r w:rsidR="00B04B27">
        <w:rPr>
          <w:rFonts w:cs="Arial"/>
          <w:szCs w:val="24"/>
        </w:rPr>
        <w:tab/>
        <w:t>SWP</w:t>
      </w:r>
    </w:p>
    <w:p w14:paraId="096091A7" w14:textId="77777777" w:rsidR="00B04B27" w:rsidRDefault="00000000" w:rsidP="00B04B27">
      <w:pPr>
        <w:spacing w:before="120" w:after="120"/>
        <w:ind w:left="360" w:hanging="356"/>
        <w:rPr>
          <w:rFonts w:cs="Arial"/>
          <w:szCs w:val="24"/>
        </w:rPr>
        <w:sectPr w:rsidR="00B04B27" w:rsidSect="00B04B27">
          <w:type w:val="continuous"/>
          <w:pgSz w:w="15840" w:h="12240" w:orient="landscape" w:code="1"/>
          <w:pgMar w:top="1440" w:right="1440" w:bottom="1440" w:left="1440" w:header="720" w:footer="720" w:gutter="0"/>
          <w:cols w:num="3" w:space="720"/>
          <w:docGrid w:linePitch="360"/>
        </w:sectPr>
      </w:pPr>
      <w:sdt>
        <w:sdtPr>
          <w:rPr>
            <w:rFonts w:cs="Arial"/>
            <w:szCs w:val="24"/>
          </w:rPr>
          <w:id w:val="1753235808"/>
          <w14:checkbox>
            <w14:checked w14:val="0"/>
            <w14:checkedState w14:val="2612" w14:font="MS Gothic"/>
            <w14:uncheckedState w14:val="2610" w14:font="MS Gothic"/>
          </w14:checkbox>
        </w:sdtPr>
        <w:sdtContent>
          <w:r w:rsidR="00B04B27" w:rsidRPr="00ED6227">
            <w:rPr>
              <w:rFonts w:ascii="Segoe UI Symbol" w:hAnsi="Segoe UI Symbol" w:cs="Segoe UI Symbol"/>
              <w:szCs w:val="24"/>
            </w:rPr>
            <w:t>☐</w:t>
          </w:r>
        </w:sdtContent>
      </w:sdt>
      <w:r w:rsidR="00B04B27">
        <w:rPr>
          <w:rFonts w:cs="Arial"/>
          <w:szCs w:val="24"/>
        </w:rPr>
        <w:tab/>
      </w:r>
      <w:r w:rsidR="00B04B27" w:rsidRPr="003B5280">
        <w:rPr>
          <w:rFonts w:cs="Arial"/>
          <w:szCs w:val="24"/>
        </w:rPr>
        <w:t>WIOA T</w:t>
      </w:r>
      <w:r w:rsidR="00B04B27">
        <w:rPr>
          <w:rFonts w:cs="Arial"/>
          <w:szCs w:val="24"/>
        </w:rPr>
        <w:t>itle</w:t>
      </w:r>
      <w:r w:rsidR="00B04B27" w:rsidRPr="003B5280">
        <w:rPr>
          <w:rFonts w:cs="Arial"/>
          <w:szCs w:val="24"/>
        </w:rPr>
        <w:t xml:space="preserve"> I </w:t>
      </w:r>
      <w:r w:rsidR="00B04B27">
        <w:rPr>
          <w:rFonts w:cs="Arial"/>
          <w:szCs w:val="24"/>
        </w:rPr>
        <w:t>and Title</w:t>
      </w:r>
      <w:r w:rsidR="00B04B27" w:rsidRPr="003B5280">
        <w:rPr>
          <w:rFonts w:cs="Arial"/>
          <w:szCs w:val="24"/>
        </w:rPr>
        <w:t xml:space="preserve"> II</w:t>
      </w:r>
    </w:p>
    <w:p w14:paraId="34CCAF94" w14:textId="551D04D8" w:rsidR="00B04B27" w:rsidRPr="00873654" w:rsidRDefault="00B04B27" w:rsidP="00B04B27">
      <w:pPr>
        <w:spacing w:before="120" w:after="120"/>
        <w:ind w:left="360" w:hanging="356"/>
        <w:rPr>
          <w:rFonts w:cs="Arial"/>
          <w:szCs w:val="24"/>
        </w:rPr>
      </w:pPr>
      <w:r w:rsidRPr="00873654">
        <w:rPr>
          <w:rFonts w:ascii="Segoe UI Symbol" w:hAnsi="Segoe UI Symbol" w:cs="Segoe UI Symbol"/>
          <w:szCs w:val="24"/>
        </w:rPr>
        <w:t>☐</w:t>
      </w:r>
      <w:r w:rsidRPr="00873654">
        <w:rPr>
          <w:rFonts w:cs="Arial"/>
          <w:szCs w:val="24"/>
        </w:rPr>
        <w:t xml:space="preserve"> OTHER (List the federal</w:t>
      </w:r>
      <w:r w:rsidR="005704C6">
        <w:rPr>
          <w:rFonts w:cs="Arial"/>
          <w:szCs w:val="24"/>
        </w:rPr>
        <w:t>,</w:t>
      </w:r>
      <w:r w:rsidR="004B04A5">
        <w:rPr>
          <w:rFonts w:cs="Arial"/>
          <w:szCs w:val="24"/>
        </w:rPr>
        <w:t xml:space="preserve"> </w:t>
      </w:r>
      <w:r w:rsidRPr="00873654">
        <w:rPr>
          <w:rFonts w:cs="Arial"/>
          <w:szCs w:val="24"/>
        </w:rPr>
        <w:t>state</w:t>
      </w:r>
      <w:r w:rsidR="005704C6">
        <w:rPr>
          <w:rFonts w:cs="Arial"/>
          <w:szCs w:val="24"/>
        </w:rPr>
        <w:t>, or local</w:t>
      </w:r>
      <w:r w:rsidRPr="00873654">
        <w:rPr>
          <w:rFonts w:cs="Arial"/>
          <w:szCs w:val="24"/>
        </w:rPr>
        <w:t xml:space="preserve"> program</w:t>
      </w:r>
      <w:r>
        <w:rPr>
          <w:rFonts w:cs="Arial"/>
          <w:szCs w:val="24"/>
        </w:rPr>
        <w:t>[</w:t>
      </w:r>
      <w:r w:rsidRPr="00873654">
        <w:rPr>
          <w:rFonts w:cs="Arial"/>
          <w:szCs w:val="24"/>
        </w:rPr>
        <w:t>s</w:t>
      </w:r>
      <w:r>
        <w:rPr>
          <w:rFonts w:cs="Arial"/>
          <w:szCs w:val="24"/>
        </w:rPr>
        <w:t>]</w:t>
      </w:r>
      <w:r w:rsidRPr="00873654">
        <w:rPr>
          <w:rFonts w:cs="Arial"/>
          <w:szCs w:val="24"/>
        </w:rPr>
        <w:t xml:space="preserve">): </w:t>
      </w:r>
      <w:r w:rsidRPr="00DA3AE2">
        <w:rPr>
          <w:rFonts w:cs="Arial"/>
          <w:shd w:val="clear" w:color="auto" w:fill="D9E2F3" w:themeFill="accent5" w:themeFillTint="33"/>
        </w:rPr>
        <w:t>[Add text here]</w:t>
      </w:r>
    </w:p>
    <w:p w14:paraId="2B789BF4" w14:textId="77777777" w:rsidR="00B04B27" w:rsidRDefault="00B04B27" w:rsidP="00B04B27">
      <w:pPr>
        <w:spacing w:before="240"/>
        <w:ind w:left="274" w:hanging="4"/>
        <w:rPr>
          <w:rFonts w:cs="Arial"/>
          <w:szCs w:val="24"/>
        </w:rPr>
      </w:pPr>
      <w:r w:rsidRPr="00873654">
        <w:rPr>
          <w:rFonts w:cs="Arial"/>
          <w:szCs w:val="24"/>
        </w:rPr>
        <w:t>Description and Measure:</w:t>
      </w:r>
    </w:p>
    <w:p w14:paraId="4D03BBA7" w14:textId="77777777" w:rsidR="00B04B27" w:rsidRPr="00DA3AE2" w:rsidRDefault="00B04B27" w:rsidP="00B04B27">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360"/>
        <w:rPr>
          <w:rFonts w:cs="Arial"/>
          <w:shd w:val="clear" w:color="auto" w:fill="D9E2F3" w:themeFill="accent5" w:themeFillTint="33"/>
        </w:rPr>
      </w:pPr>
      <w:r w:rsidRPr="00DA3AE2">
        <w:rPr>
          <w:rFonts w:cs="Arial"/>
          <w:shd w:val="clear" w:color="auto" w:fill="D9E2F3" w:themeFill="accent5" w:themeFillTint="33"/>
        </w:rPr>
        <w:t>[Add text here]</w:t>
      </w:r>
    </w:p>
    <w:p w14:paraId="2342D19B" w14:textId="77777777" w:rsidR="00B04B27" w:rsidRPr="003B5280" w:rsidRDefault="00B04B27" w:rsidP="00B04B27">
      <w:pPr>
        <w:spacing w:before="120" w:after="120"/>
        <w:ind w:left="270" w:hanging="270"/>
        <w:rPr>
          <w:rFonts w:cs="Arial"/>
          <w:szCs w:val="24"/>
        </w:rPr>
      </w:pPr>
    </w:p>
    <w:p w14:paraId="614C22E9" w14:textId="33172D45" w:rsidR="002D1D98" w:rsidRPr="003B5280" w:rsidRDefault="002D1D98" w:rsidP="00492F06">
      <w:pPr>
        <w:ind w:left="-450"/>
        <w:rPr>
          <w:rFonts w:cs="Arial"/>
          <w:szCs w:val="24"/>
        </w:rPr>
        <w:sectPr w:rsidR="002D1D98" w:rsidRPr="003B5280" w:rsidSect="00B04B27">
          <w:type w:val="continuous"/>
          <w:pgSz w:w="15840" w:h="12240" w:orient="landscape" w:code="1"/>
          <w:pgMar w:top="1440" w:right="1440" w:bottom="1440" w:left="1440" w:header="720" w:footer="720" w:gutter="0"/>
          <w:cols w:space="720"/>
          <w:docGrid w:linePitch="360"/>
        </w:sectPr>
      </w:pPr>
    </w:p>
    <w:bookmarkStart w:id="30" w:name="Question4InDepthData"/>
    <w:p w14:paraId="5A5228E9" w14:textId="554FBA2B" w:rsidR="00053006" w:rsidRPr="00716F28" w:rsidRDefault="00E27DB2" w:rsidP="00716F28">
      <w:pPr>
        <w:pStyle w:val="Heading2"/>
        <w:jc w:val="center"/>
        <w:rPr>
          <w:rStyle w:val="Hyperlink"/>
          <w:color w:val="auto"/>
          <w:u w:val="none"/>
        </w:rPr>
      </w:pPr>
      <w:r w:rsidRPr="00716F28">
        <w:lastRenderedPageBreak/>
        <w:fldChar w:fldCharType="begin"/>
      </w:r>
      <w:r w:rsidRPr="00716F28">
        <w:instrText xml:space="preserve"> HYPERLINK \l "TableOfContents" </w:instrText>
      </w:r>
      <w:r w:rsidRPr="00716F28">
        <w:fldChar w:fldCharType="separate"/>
      </w:r>
      <w:bookmarkStart w:id="31" w:name="_Toc42617281"/>
      <w:r w:rsidR="00053006" w:rsidRPr="00716F28">
        <w:rPr>
          <w:rStyle w:val="Hyperlink"/>
          <w:color w:val="auto"/>
          <w:u w:val="none"/>
        </w:rPr>
        <w:t>Question</w:t>
      </w:r>
      <w:r w:rsidRPr="00716F28">
        <w:rPr>
          <w:rStyle w:val="Hyperlink"/>
          <w:color w:val="auto"/>
          <w:u w:val="none"/>
        </w:rPr>
        <w:fldChar w:fldCharType="end"/>
      </w:r>
      <w:r w:rsidR="00053006" w:rsidRPr="00716F28">
        <w:rPr>
          <w:rStyle w:val="Hyperlink"/>
          <w:color w:val="auto"/>
          <w:u w:val="none"/>
        </w:rPr>
        <w:t xml:space="preserve"> 4: Progress Towards Implementation of CTE Programs of Study</w:t>
      </w:r>
      <w:bookmarkEnd w:id="31"/>
    </w:p>
    <w:p w14:paraId="110FE48E" w14:textId="6EA5EC71" w:rsidR="00124E3B" w:rsidRPr="00716F28" w:rsidRDefault="00000000" w:rsidP="00716F28">
      <w:pPr>
        <w:pStyle w:val="Heading3"/>
        <w:rPr>
          <w:rStyle w:val="Hyperlink"/>
          <w:color w:val="538135" w:themeColor="accent6" w:themeShade="BF"/>
          <w:u w:val="none"/>
        </w:rPr>
      </w:pPr>
      <w:hyperlink w:anchor="TableOfContents" w:history="1">
        <w:bookmarkStart w:id="32" w:name="_Toc42617282"/>
        <w:r w:rsidR="00124E3B" w:rsidRPr="00716F28">
          <w:rPr>
            <w:rStyle w:val="Hyperlink"/>
            <w:color w:val="538135" w:themeColor="accent6" w:themeShade="BF"/>
            <w:u w:val="none"/>
          </w:rPr>
          <w:t>Question 4</w:t>
        </w:r>
        <w:r w:rsidR="003E6027">
          <w:rPr>
            <w:rStyle w:val="Hyperlink"/>
            <w:color w:val="538135" w:themeColor="accent6" w:themeShade="BF"/>
            <w:u w:val="none"/>
          </w:rPr>
          <w:t>A</w:t>
        </w:r>
        <w:r w:rsidR="00124E3B" w:rsidRPr="00716F28">
          <w:rPr>
            <w:rStyle w:val="Hyperlink"/>
            <w:color w:val="538135" w:themeColor="accent6" w:themeShade="BF"/>
            <w:u w:val="none"/>
          </w:rPr>
          <w:t>: Data</w:t>
        </w:r>
        <w:bookmarkEnd w:id="32"/>
      </w:hyperlink>
    </w:p>
    <w:bookmarkEnd w:id="30"/>
    <w:p w14:paraId="3FE19A31" w14:textId="70245BCA" w:rsidR="00A81C4E" w:rsidRPr="003B5280" w:rsidRDefault="005516A9" w:rsidP="003417FD">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134(c)(2)(C): Progress Towards Implementation of CTE Programs of Study</w:t>
      </w:r>
    </w:p>
    <w:p w14:paraId="0A704077" w14:textId="77777777" w:rsidR="00A81C4E" w:rsidRPr="003B5280" w:rsidRDefault="0024252E" w:rsidP="00EC088F">
      <w:pPr>
        <w:rPr>
          <w:rFonts w:cs="Arial"/>
          <w:b/>
          <w:szCs w:val="24"/>
        </w:rPr>
      </w:pPr>
      <w:r w:rsidRPr="003B5280">
        <w:rPr>
          <w:rFonts w:cs="Arial"/>
          <w:b/>
          <w:szCs w:val="24"/>
        </w:rPr>
        <w:t>What is a “Program of Study?”</w:t>
      </w:r>
    </w:p>
    <w:p w14:paraId="4F335507" w14:textId="77777777" w:rsidR="00F51179" w:rsidRPr="003B5280" w:rsidRDefault="00F51179" w:rsidP="00EC088F">
      <w:pPr>
        <w:rPr>
          <w:rFonts w:cs="Arial"/>
          <w:szCs w:val="24"/>
        </w:rPr>
      </w:pPr>
      <w:r w:rsidRPr="003B5280">
        <w:rPr>
          <w:rFonts w:cs="Arial"/>
          <w:szCs w:val="24"/>
        </w:rPr>
        <w:t>Perkins V Section 3 Paragraph 41:</w:t>
      </w:r>
    </w:p>
    <w:p w14:paraId="01493609" w14:textId="3405196B" w:rsidR="00F51179" w:rsidRPr="003B5280" w:rsidRDefault="00F51179" w:rsidP="00EC088F">
      <w:pPr>
        <w:ind w:left="720"/>
        <w:rPr>
          <w:rFonts w:cs="Arial"/>
          <w:szCs w:val="24"/>
        </w:rPr>
      </w:pPr>
      <w:r w:rsidRPr="003B5280">
        <w:rPr>
          <w:rFonts w:cs="Arial"/>
          <w:szCs w:val="24"/>
        </w:rPr>
        <w:t xml:space="preserve">PROGRAM OF </w:t>
      </w:r>
      <w:r w:rsidR="003417FD" w:rsidRPr="003B5280">
        <w:rPr>
          <w:rFonts w:cs="Arial"/>
          <w:szCs w:val="24"/>
        </w:rPr>
        <w:t>STUDY. —</w:t>
      </w:r>
      <w:r w:rsidRPr="003B5280">
        <w:rPr>
          <w:rFonts w:cs="Arial"/>
          <w:szCs w:val="24"/>
        </w:rPr>
        <w:t>The term ‘program of study’ means a coordinated, non</w:t>
      </w:r>
      <w:r w:rsidR="00F376CE" w:rsidRPr="003B5280">
        <w:rPr>
          <w:rFonts w:cs="Arial"/>
          <w:szCs w:val="24"/>
        </w:rPr>
        <w:t>-</w:t>
      </w:r>
      <w:r w:rsidRPr="003B5280">
        <w:rPr>
          <w:rFonts w:cs="Arial"/>
          <w:szCs w:val="24"/>
        </w:rPr>
        <w:t>duplicative sequence of academic and technical content at the secondary and postsecondary level that—</w:t>
      </w:r>
    </w:p>
    <w:p w14:paraId="70AA9829" w14:textId="77777777" w:rsidR="00F51179" w:rsidRPr="003B5280" w:rsidRDefault="00F51179" w:rsidP="00EC088F">
      <w:pPr>
        <w:ind w:left="1440"/>
        <w:rPr>
          <w:rFonts w:cs="Arial"/>
          <w:szCs w:val="24"/>
        </w:rPr>
      </w:pPr>
      <w:r w:rsidRPr="003B5280">
        <w:rPr>
          <w:rFonts w:cs="Arial"/>
          <w:szCs w:val="24"/>
        </w:rPr>
        <w:t>(A) incorporates challenging State academic standards, including those adopted by a State under section 1111(b)(1) of the Elementary and Secondary Education Act of 1965;</w:t>
      </w:r>
    </w:p>
    <w:p w14:paraId="5B9C5322" w14:textId="77777777" w:rsidR="00F51179" w:rsidRPr="003B5280" w:rsidRDefault="00F51179" w:rsidP="00EC088F">
      <w:pPr>
        <w:ind w:left="1440"/>
        <w:rPr>
          <w:rFonts w:cs="Arial"/>
          <w:szCs w:val="24"/>
        </w:rPr>
      </w:pPr>
      <w:r w:rsidRPr="003B5280">
        <w:rPr>
          <w:rFonts w:cs="Arial"/>
          <w:szCs w:val="24"/>
        </w:rPr>
        <w:t>(B) addresses both academic and technical knowledge and skills, including employability skills;</w:t>
      </w:r>
    </w:p>
    <w:p w14:paraId="172E167F" w14:textId="77777777" w:rsidR="00F51179" w:rsidRPr="003B5280" w:rsidRDefault="00F51179" w:rsidP="00EC088F">
      <w:pPr>
        <w:ind w:left="1440"/>
        <w:rPr>
          <w:rFonts w:cs="Arial"/>
          <w:szCs w:val="24"/>
        </w:rPr>
      </w:pPr>
      <w:r w:rsidRPr="003B5280">
        <w:rPr>
          <w:rFonts w:cs="Arial"/>
          <w:szCs w:val="24"/>
        </w:rPr>
        <w:t>(C) is aligned with the needs of industries in the economy of the State, region, Tribal community, or local area;</w:t>
      </w:r>
    </w:p>
    <w:p w14:paraId="5E21C320" w14:textId="77777777" w:rsidR="00F51179" w:rsidRPr="003B5280" w:rsidRDefault="00F51179" w:rsidP="00EC088F">
      <w:pPr>
        <w:ind w:left="1440"/>
        <w:rPr>
          <w:rFonts w:cs="Arial"/>
          <w:szCs w:val="24"/>
        </w:rPr>
      </w:pPr>
      <w:r w:rsidRPr="003B5280">
        <w:rPr>
          <w:rFonts w:cs="Arial"/>
          <w:szCs w:val="24"/>
        </w:rPr>
        <w:t>(D) progresses in specificity (beginning with all aspects of an industry or career cluster and leading to more occupation-specific instruction);</w:t>
      </w:r>
    </w:p>
    <w:p w14:paraId="50479D48" w14:textId="77777777" w:rsidR="00F51179" w:rsidRPr="003B5280" w:rsidRDefault="00F51179" w:rsidP="00EC088F">
      <w:pPr>
        <w:ind w:left="1440"/>
        <w:rPr>
          <w:rFonts w:cs="Arial"/>
          <w:szCs w:val="24"/>
        </w:rPr>
      </w:pPr>
      <w:r w:rsidRPr="003B5280">
        <w:rPr>
          <w:rFonts w:cs="Arial"/>
          <w:szCs w:val="24"/>
        </w:rPr>
        <w:t>(E) has multiple entry and exit points that incorporate credentialing; and</w:t>
      </w:r>
    </w:p>
    <w:p w14:paraId="6669BA41" w14:textId="77777777" w:rsidR="00F51179" w:rsidRPr="003B5280" w:rsidRDefault="00F51179" w:rsidP="00EC088F">
      <w:pPr>
        <w:ind w:left="1440"/>
        <w:rPr>
          <w:rFonts w:cs="Arial"/>
          <w:szCs w:val="24"/>
        </w:rPr>
      </w:pPr>
      <w:r w:rsidRPr="003B5280">
        <w:rPr>
          <w:rFonts w:cs="Arial"/>
          <w:szCs w:val="24"/>
        </w:rPr>
        <w:t>(F) culminates in the attainment of a recognized postsecondary credential.</w:t>
      </w:r>
    </w:p>
    <w:p w14:paraId="0F75DABD" w14:textId="6FE4F533" w:rsidR="0024252E" w:rsidRPr="003B5280" w:rsidRDefault="0024252E" w:rsidP="00EC088F">
      <w:pPr>
        <w:rPr>
          <w:rFonts w:cs="Arial"/>
          <w:szCs w:val="24"/>
        </w:rPr>
      </w:pPr>
      <w:r w:rsidRPr="003B5280">
        <w:rPr>
          <w:rFonts w:cs="Arial"/>
          <w:szCs w:val="24"/>
        </w:rPr>
        <w:t xml:space="preserve">Broadly, </w:t>
      </w:r>
      <w:r w:rsidR="00124C2E" w:rsidRPr="003B5280">
        <w:rPr>
          <w:rFonts w:cs="Arial"/>
          <w:szCs w:val="24"/>
        </w:rPr>
        <w:t xml:space="preserve">a </w:t>
      </w:r>
      <w:r w:rsidRPr="003B5280">
        <w:rPr>
          <w:rFonts w:cs="Arial"/>
          <w:szCs w:val="24"/>
        </w:rPr>
        <w:t xml:space="preserve">program of study answers the question, “When a student completes </w:t>
      </w:r>
      <w:r w:rsidR="00607697" w:rsidRPr="003B5280">
        <w:rPr>
          <w:rFonts w:cs="Arial"/>
          <w:szCs w:val="24"/>
        </w:rPr>
        <w:t xml:space="preserve">an </w:t>
      </w:r>
      <w:r w:rsidR="0071011B" w:rsidRPr="003B5280">
        <w:rPr>
          <w:rFonts w:cs="Arial"/>
          <w:szCs w:val="24"/>
        </w:rPr>
        <w:t>LEA</w:t>
      </w:r>
      <w:r w:rsidR="00607697" w:rsidRPr="003B5280">
        <w:rPr>
          <w:rFonts w:cs="Arial"/>
          <w:szCs w:val="24"/>
        </w:rPr>
        <w:t>’s high quality CTE pathway</w:t>
      </w:r>
      <w:r w:rsidRPr="003B5280">
        <w:rPr>
          <w:rFonts w:cs="Arial"/>
          <w:szCs w:val="24"/>
        </w:rPr>
        <w:t xml:space="preserve">, what does he/she do </w:t>
      </w:r>
      <w:r w:rsidR="008772D0" w:rsidRPr="003B5280">
        <w:rPr>
          <w:rFonts w:cs="Arial"/>
          <w:szCs w:val="24"/>
        </w:rPr>
        <w:t>over the next two years</w:t>
      </w:r>
      <w:r w:rsidRPr="003B5280">
        <w:rPr>
          <w:rFonts w:cs="Arial"/>
          <w:szCs w:val="24"/>
        </w:rPr>
        <w:t xml:space="preserve"> to be qualified for entry-level employment in their industry sector?</w:t>
      </w:r>
      <w:r w:rsidR="00F51179" w:rsidRPr="003B5280">
        <w:rPr>
          <w:rFonts w:cs="Arial"/>
          <w:szCs w:val="24"/>
        </w:rPr>
        <w:t>”</w:t>
      </w:r>
    </w:p>
    <w:p w14:paraId="5DCA17B2" w14:textId="77777777" w:rsidR="006A114C" w:rsidRPr="003B5280" w:rsidRDefault="006A114C" w:rsidP="00EC088F">
      <w:pPr>
        <w:rPr>
          <w:rFonts w:cs="Arial"/>
          <w:szCs w:val="24"/>
        </w:rPr>
      </w:pPr>
      <w:r w:rsidRPr="003B5280">
        <w:rPr>
          <w:rFonts w:cs="Arial"/>
          <w:szCs w:val="24"/>
        </w:rPr>
        <w:t>For the purposes of meeting minimum requirements under the Perkins V law, California defines this more specifically:</w:t>
      </w:r>
    </w:p>
    <w:p w14:paraId="129F8BD0" w14:textId="6FFA1883" w:rsidR="00D17430" w:rsidRPr="003B5280" w:rsidRDefault="00D63285" w:rsidP="00EC088F">
      <w:pPr>
        <w:rPr>
          <w:rFonts w:cs="Arial"/>
          <w:szCs w:val="24"/>
        </w:rPr>
      </w:pPr>
      <w:r w:rsidRPr="003B5280">
        <w:rPr>
          <w:rFonts w:cs="Arial"/>
          <w:szCs w:val="24"/>
        </w:rPr>
        <w:t xml:space="preserve">A pathway that meets all of the requirements of a </w:t>
      </w:r>
      <w:r w:rsidR="00124C2E" w:rsidRPr="003B5280">
        <w:rPr>
          <w:rFonts w:cs="Arial"/>
          <w:szCs w:val="24"/>
        </w:rPr>
        <w:t>high-</w:t>
      </w:r>
      <w:r w:rsidRPr="003B5280">
        <w:rPr>
          <w:rFonts w:cs="Arial"/>
          <w:szCs w:val="24"/>
        </w:rPr>
        <w:t xml:space="preserve">quality CTE program as defined by </w:t>
      </w:r>
      <w:r w:rsidR="00A90CB8" w:rsidRPr="003B5280">
        <w:rPr>
          <w:rFonts w:cs="Arial"/>
          <w:szCs w:val="24"/>
        </w:rPr>
        <w:t>California’s</w:t>
      </w:r>
      <w:r w:rsidR="00124C2E" w:rsidRPr="003B5280">
        <w:rPr>
          <w:rFonts w:cs="Arial"/>
          <w:szCs w:val="24"/>
        </w:rPr>
        <w:t xml:space="preserve"> </w:t>
      </w:r>
      <w:r w:rsidR="00166BA6" w:rsidRPr="003B5280">
        <w:rPr>
          <w:rFonts w:cs="Arial"/>
          <w:szCs w:val="24"/>
        </w:rPr>
        <w:t xml:space="preserve">Federal </w:t>
      </w:r>
      <w:r w:rsidR="004251E5" w:rsidRPr="003B5280">
        <w:rPr>
          <w:rFonts w:cs="Arial"/>
          <w:szCs w:val="24"/>
        </w:rPr>
        <w:t>Perkins V State Plan (formerly the “2008</w:t>
      </w:r>
      <w:r w:rsidR="007B15A8" w:rsidRPr="007B15A8">
        <w:rPr>
          <w:rFonts w:eastAsia="Times New Roman" w:cs="Arial"/>
          <w:bCs/>
          <w:szCs w:val="24"/>
        </w:rPr>
        <w:t>–</w:t>
      </w:r>
      <w:r w:rsidR="004251E5" w:rsidRPr="003B5280">
        <w:rPr>
          <w:rFonts w:cs="Arial"/>
          <w:szCs w:val="24"/>
        </w:rPr>
        <w:t>2012 California State Plan for Career Technical Education”)</w:t>
      </w:r>
      <w:r w:rsidR="00856E84" w:rsidRPr="003B5280">
        <w:rPr>
          <w:rFonts w:cs="Arial"/>
          <w:szCs w:val="24"/>
        </w:rPr>
        <w:t>,</w:t>
      </w:r>
      <w:r w:rsidRPr="003B5280">
        <w:rPr>
          <w:rFonts w:cs="Arial"/>
          <w:szCs w:val="24"/>
        </w:rPr>
        <w:t xml:space="preserve"> </w:t>
      </w:r>
      <w:r w:rsidR="00124C2E" w:rsidRPr="003B5280">
        <w:rPr>
          <w:rFonts w:cs="Arial"/>
          <w:szCs w:val="24"/>
        </w:rPr>
        <w:t xml:space="preserve">and </w:t>
      </w:r>
      <w:r w:rsidRPr="003B5280">
        <w:rPr>
          <w:rFonts w:cs="Arial"/>
          <w:szCs w:val="24"/>
        </w:rPr>
        <w:t xml:space="preserve">has </w:t>
      </w:r>
      <w:r w:rsidR="00124C2E" w:rsidRPr="003B5280">
        <w:rPr>
          <w:rFonts w:cs="Arial"/>
          <w:szCs w:val="24"/>
        </w:rPr>
        <w:t xml:space="preserve">a </w:t>
      </w:r>
      <w:r w:rsidR="0004353F" w:rsidRPr="003B5280">
        <w:rPr>
          <w:rFonts w:cs="Arial"/>
          <w:szCs w:val="24"/>
        </w:rPr>
        <w:t>credit transfer</w:t>
      </w:r>
      <w:r w:rsidRPr="003B5280">
        <w:rPr>
          <w:rFonts w:cs="Arial"/>
          <w:szCs w:val="24"/>
        </w:rPr>
        <w:t xml:space="preserve"> agreement</w:t>
      </w:r>
      <w:r w:rsidR="00EE173C" w:rsidRPr="003B5280">
        <w:rPr>
          <w:rFonts w:cs="Arial"/>
          <w:szCs w:val="24"/>
        </w:rPr>
        <w:t xml:space="preserve"> </w:t>
      </w:r>
      <w:r w:rsidRPr="003B5280">
        <w:rPr>
          <w:rFonts w:cs="Arial"/>
          <w:szCs w:val="24"/>
        </w:rPr>
        <w:t>with a local community college, is a complete “program of study.”</w:t>
      </w:r>
    </w:p>
    <w:p w14:paraId="0E8BD9FF" w14:textId="6575937E" w:rsidR="00D17430" w:rsidRPr="003B5280" w:rsidRDefault="00D17430" w:rsidP="00EC088F">
      <w:pPr>
        <w:rPr>
          <w:rFonts w:cs="Arial"/>
          <w:szCs w:val="24"/>
        </w:rPr>
      </w:pPr>
      <w:r w:rsidRPr="003B5280">
        <w:rPr>
          <w:rFonts w:cs="Arial"/>
          <w:szCs w:val="24"/>
        </w:rPr>
        <w:lastRenderedPageBreak/>
        <w:t>A “credit transfer agreement” can be any form of a credit transfer agreement, including but not limited to</w:t>
      </w:r>
      <w:r w:rsidR="00822103">
        <w:rPr>
          <w:rFonts w:cs="Arial"/>
          <w:szCs w:val="24"/>
        </w:rPr>
        <w:t>,</w:t>
      </w:r>
      <w:r w:rsidRPr="003B5280">
        <w:rPr>
          <w:rFonts w:cs="Arial"/>
          <w:szCs w:val="24"/>
        </w:rPr>
        <w:t xml:space="preserve"> an articulation agreement, dual enrollment agreement, concurrent enrollment agreement, or equivalent</w:t>
      </w:r>
      <w:r w:rsidR="007B15A8">
        <w:rPr>
          <w:rFonts w:cs="Arial"/>
          <w:szCs w:val="24"/>
        </w:rPr>
        <w:t>.</w:t>
      </w:r>
    </w:p>
    <w:p w14:paraId="70D7ECC4" w14:textId="33DAD595" w:rsidR="00D63285" w:rsidRPr="003B5280" w:rsidRDefault="00D63285" w:rsidP="00EC088F">
      <w:pPr>
        <w:rPr>
          <w:rFonts w:cs="Arial"/>
          <w:szCs w:val="24"/>
        </w:rPr>
      </w:pPr>
      <w:r w:rsidRPr="003B5280">
        <w:rPr>
          <w:rFonts w:cs="Arial"/>
          <w:szCs w:val="24"/>
        </w:rPr>
        <w:t>Ultimately, student</w:t>
      </w:r>
      <w:r w:rsidR="00A30664">
        <w:rPr>
          <w:rFonts w:cs="Arial"/>
          <w:szCs w:val="24"/>
        </w:rPr>
        <w:t>s</w:t>
      </w:r>
      <w:r w:rsidRPr="003B5280">
        <w:rPr>
          <w:rFonts w:cs="Arial"/>
          <w:szCs w:val="24"/>
        </w:rPr>
        <w:t xml:space="preserve"> who complete </w:t>
      </w:r>
      <w:r w:rsidR="00A30664">
        <w:rPr>
          <w:rFonts w:cs="Arial"/>
          <w:szCs w:val="24"/>
        </w:rPr>
        <w:t>an LEA’s</w:t>
      </w:r>
      <w:r w:rsidR="00A30664" w:rsidRPr="003B5280">
        <w:rPr>
          <w:rFonts w:cs="Arial"/>
          <w:szCs w:val="24"/>
        </w:rPr>
        <w:t xml:space="preserve"> </w:t>
      </w:r>
      <w:r w:rsidRPr="003B5280">
        <w:rPr>
          <w:rFonts w:cs="Arial"/>
          <w:szCs w:val="24"/>
        </w:rPr>
        <w:t xml:space="preserve">high school pathway </w:t>
      </w:r>
      <w:r w:rsidR="00A30664">
        <w:rPr>
          <w:rFonts w:cs="Arial"/>
          <w:szCs w:val="24"/>
        </w:rPr>
        <w:t>program should continue their education and training</w:t>
      </w:r>
      <w:r w:rsidR="00A30664" w:rsidRPr="003B5280">
        <w:rPr>
          <w:rFonts w:cs="Arial"/>
          <w:szCs w:val="24"/>
        </w:rPr>
        <w:t xml:space="preserve"> </w:t>
      </w:r>
      <w:r w:rsidRPr="003B5280">
        <w:rPr>
          <w:rFonts w:cs="Arial"/>
          <w:szCs w:val="24"/>
        </w:rPr>
        <w:t xml:space="preserve">further along in </w:t>
      </w:r>
      <w:r w:rsidR="00A30664">
        <w:rPr>
          <w:rFonts w:cs="Arial"/>
          <w:szCs w:val="24"/>
        </w:rPr>
        <w:t>a</w:t>
      </w:r>
      <w:r w:rsidR="00A30664" w:rsidRPr="003B5280">
        <w:rPr>
          <w:rFonts w:cs="Arial"/>
          <w:szCs w:val="24"/>
        </w:rPr>
        <w:t xml:space="preserve"> </w:t>
      </w:r>
      <w:r w:rsidRPr="003B5280">
        <w:rPr>
          <w:rFonts w:cs="Arial"/>
          <w:szCs w:val="24"/>
        </w:rPr>
        <w:t xml:space="preserve">local community college’s sequence </w:t>
      </w:r>
      <w:r w:rsidR="00A30664">
        <w:rPr>
          <w:rFonts w:cs="Arial"/>
          <w:szCs w:val="24"/>
        </w:rPr>
        <w:t xml:space="preserve">of courses in the same industry sector </w:t>
      </w:r>
      <w:r w:rsidRPr="003B5280">
        <w:rPr>
          <w:rFonts w:cs="Arial"/>
          <w:szCs w:val="24"/>
        </w:rPr>
        <w:t>than student</w:t>
      </w:r>
      <w:r w:rsidR="00A30664">
        <w:rPr>
          <w:rFonts w:cs="Arial"/>
          <w:szCs w:val="24"/>
        </w:rPr>
        <w:t>s</w:t>
      </w:r>
      <w:r w:rsidRPr="003B5280">
        <w:rPr>
          <w:rFonts w:cs="Arial"/>
          <w:szCs w:val="24"/>
        </w:rPr>
        <w:t xml:space="preserve"> who ha</w:t>
      </w:r>
      <w:r w:rsidR="00A30664">
        <w:rPr>
          <w:rFonts w:cs="Arial"/>
          <w:szCs w:val="24"/>
        </w:rPr>
        <w:t xml:space="preserve">ve </w:t>
      </w:r>
      <w:r w:rsidRPr="003B5280">
        <w:rPr>
          <w:rFonts w:cs="Arial"/>
          <w:szCs w:val="24"/>
        </w:rPr>
        <w:t>n</w:t>
      </w:r>
      <w:r w:rsidR="00A30664">
        <w:rPr>
          <w:rFonts w:cs="Arial"/>
          <w:szCs w:val="24"/>
        </w:rPr>
        <w:t>o</w:t>
      </w:r>
      <w:r w:rsidRPr="003B5280">
        <w:rPr>
          <w:rFonts w:cs="Arial"/>
          <w:szCs w:val="24"/>
        </w:rPr>
        <w:t xml:space="preserve">t, </w:t>
      </w:r>
      <w:r w:rsidR="0024252E" w:rsidRPr="003B5280">
        <w:rPr>
          <w:rFonts w:cs="Arial"/>
          <w:szCs w:val="24"/>
        </w:rPr>
        <w:t xml:space="preserve">and if that </w:t>
      </w:r>
      <w:r w:rsidR="00A30664">
        <w:rPr>
          <w:rFonts w:cs="Arial"/>
          <w:szCs w:val="24"/>
        </w:rPr>
        <w:t xml:space="preserve">expectation </w:t>
      </w:r>
      <w:r w:rsidR="0024252E" w:rsidRPr="003B5280">
        <w:rPr>
          <w:rFonts w:cs="Arial"/>
          <w:szCs w:val="24"/>
        </w:rPr>
        <w:t xml:space="preserve">is formalized in a written agreement, </w:t>
      </w:r>
      <w:r w:rsidRPr="003B5280">
        <w:rPr>
          <w:rFonts w:cs="Arial"/>
          <w:szCs w:val="24"/>
        </w:rPr>
        <w:t xml:space="preserve">then </w:t>
      </w:r>
      <w:r w:rsidR="00856E84" w:rsidRPr="003B5280">
        <w:rPr>
          <w:rFonts w:cs="Arial"/>
          <w:szCs w:val="24"/>
        </w:rPr>
        <w:t xml:space="preserve">the </w:t>
      </w:r>
      <w:r w:rsidR="0071011B" w:rsidRPr="003B5280">
        <w:rPr>
          <w:rFonts w:cs="Arial"/>
          <w:szCs w:val="24"/>
        </w:rPr>
        <w:t>LEA</w:t>
      </w:r>
      <w:r w:rsidRPr="003B5280">
        <w:rPr>
          <w:rFonts w:cs="Arial"/>
          <w:szCs w:val="24"/>
        </w:rPr>
        <w:t xml:space="preserve"> </w:t>
      </w:r>
      <w:r w:rsidR="00A30664">
        <w:rPr>
          <w:rFonts w:cs="Arial"/>
          <w:szCs w:val="24"/>
        </w:rPr>
        <w:t>would be</w:t>
      </w:r>
      <w:r w:rsidR="00A30664" w:rsidRPr="003B5280">
        <w:rPr>
          <w:rFonts w:cs="Arial"/>
          <w:szCs w:val="24"/>
        </w:rPr>
        <w:t xml:space="preserve"> </w:t>
      </w:r>
      <w:r w:rsidRPr="003B5280">
        <w:rPr>
          <w:rFonts w:cs="Arial"/>
          <w:szCs w:val="24"/>
        </w:rPr>
        <w:t>meeting the requirement of a program of study.</w:t>
      </w:r>
    </w:p>
    <w:p w14:paraId="5A2898E9" w14:textId="6BCAA9E0" w:rsidR="00D63285" w:rsidRPr="003B5280" w:rsidRDefault="00D63285" w:rsidP="00EC088F">
      <w:pPr>
        <w:rPr>
          <w:rFonts w:cs="Arial"/>
          <w:szCs w:val="24"/>
        </w:rPr>
      </w:pPr>
      <w:r w:rsidRPr="003B5280">
        <w:rPr>
          <w:rFonts w:cs="Arial"/>
          <w:szCs w:val="24"/>
        </w:rPr>
        <w:t xml:space="preserve">Keep in mind that further (postsecondary) study in the same sector serves the same purpose as the secondary pathway itself: students in the pathway may continue </w:t>
      </w:r>
      <w:r w:rsidR="00124C2E" w:rsidRPr="003B5280">
        <w:rPr>
          <w:rFonts w:cs="Arial"/>
          <w:szCs w:val="24"/>
        </w:rPr>
        <w:t xml:space="preserve">to </w:t>
      </w:r>
      <w:r w:rsidRPr="003B5280">
        <w:rPr>
          <w:rFonts w:cs="Arial"/>
          <w:szCs w:val="24"/>
        </w:rPr>
        <w:t>study in the same sector in order to gain the knowledge, skills</w:t>
      </w:r>
      <w:r w:rsidR="007B15A8">
        <w:rPr>
          <w:rFonts w:cs="Arial"/>
          <w:szCs w:val="24"/>
        </w:rPr>
        <w:t>,</w:t>
      </w:r>
      <w:r w:rsidRPr="003B5280">
        <w:rPr>
          <w:rFonts w:cs="Arial"/>
          <w:szCs w:val="24"/>
        </w:rPr>
        <w:t xml:space="preserve"> or industry</w:t>
      </w:r>
      <w:r w:rsidR="00AE3E2E" w:rsidRPr="003B5280">
        <w:rPr>
          <w:rFonts w:cs="Arial"/>
          <w:szCs w:val="24"/>
        </w:rPr>
        <w:t>-</w:t>
      </w:r>
      <w:r w:rsidRPr="003B5280">
        <w:rPr>
          <w:rFonts w:cs="Arial"/>
          <w:szCs w:val="24"/>
        </w:rPr>
        <w:t xml:space="preserve">recognized credentials for entry-level employment in their sector, </w:t>
      </w:r>
      <w:r w:rsidR="0024252E" w:rsidRPr="003B5280">
        <w:rPr>
          <w:rFonts w:cs="Arial"/>
          <w:szCs w:val="24"/>
        </w:rPr>
        <w:t>especially those knowledge, skills, or industry-recognized credentials not available to minors/high school-age students.</w:t>
      </w:r>
    </w:p>
    <w:p w14:paraId="1CF36F14" w14:textId="54E8A519" w:rsidR="001B2521" w:rsidRPr="003B5280" w:rsidRDefault="00C0253A" w:rsidP="00FA7940">
      <w:pPr>
        <w:rPr>
          <w:rFonts w:cs="Arial"/>
          <w:b/>
          <w:szCs w:val="24"/>
        </w:rPr>
      </w:pPr>
      <w:r w:rsidRPr="0051362F">
        <w:rPr>
          <w:rFonts w:cs="Arial"/>
          <w:b/>
          <w:color w:val="222A35" w:themeColor="text2" w:themeShade="80"/>
          <w:szCs w:val="24"/>
        </w:rPr>
        <w:t>NOTE:</w:t>
      </w:r>
      <w:r w:rsidRPr="003B5280">
        <w:rPr>
          <w:rFonts w:cs="Arial"/>
          <w:szCs w:val="24"/>
        </w:rPr>
        <w:t xml:space="preserve"> Refer back to the data collected for Question 3</w:t>
      </w:r>
      <w:r w:rsidR="006142D3">
        <w:rPr>
          <w:rFonts w:cs="Arial"/>
          <w:szCs w:val="24"/>
        </w:rPr>
        <w:t>C</w:t>
      </w:r>
      <w:r w:rsidRPr="003B5280">
        <w:rPr>
          <w:rFonts w:cs="Arial"/>
          <w:szCs w:val="24"/>
        </w:rPr>
        <w:t>: Size, Scope, and Quality</w:t>
      </w:r>
      <w:r w:rsidR="006839DC">
        <w:rPr>
          <w:rFonts w:cs="Arial"/>
          <w:szCs w:val="24"/>
        </w:rPr>
        <w:t>,</w:t>
      </w:r>
      <w:r w:rsidRPr="003B5280">
        <w:rPr>
          <w:rFonts w:cs="Arial"/>
          <w:szCs w:val="24"/>
        </w:rPr>
        <w:t xml:space="preserve"> to answer the following questions.</w:t>
      </w:r>
    </w:p>
    <w:p w14:paraId="1395BD11" w14:textId="4D8F57DB" w:rsidR="0024252E" w:rsidRPr="003B5280" w:rsidRDefault="0024252E" w:rsidP="00EC088F">
      <w:pPr>
        <w:rPr>
          <w:rFonts w:cs="Arial"/>
          <w:b/>
          <w:szCs w:val="24"/>
        </w:rPr>
      </w:pPr>
      <w:r w:rsidRPr="003B5280">
        <w:rPr>
          <w:rFonts w:cs="Arial"/>
          <w:b/>
          <w:szCs w:val="24"/>
        </w:rPr>
        <w:t xml:space="preserve">Programs of Study </w:t>
      </w:r>
      <w:r w:rsidR="006839DC">
        <w:rPr>
          <w:rFonts w:cs="Arial"/>
          <w:b/>
          <w:szCs w:val="24"/>
        </w:rPr>
        <w:t>and</w:t>
      </w:r>
      <w:r w:rsidRPr="003B5280">
        <w:rPr>
          <w:rFonts w:cs="Arial"/>
          <w:b/>
          <w:szCs w:val="24"/>
        </w:rPr>
        <w:t xml:space="preserve"> </w:t>
      </w:r>
      <w:r w:rsidR="00553388" w:rsidRPr="003B5280">
        <w:rPr>
          <w:rFonts w:cs="Arial"/>
          <w:b/>
          <w:szCs w:val="24"/>
        </w:rPr>
        <w:t>Credit Transfer</w:t>
      </w:r>
      <w:r w:rsidRPr="003B5280">
        <w:rPr>
          <w:rFonts w:cs="Arial"/>
          <w:b/>
          <w:szCs w:val="24"/>
        </w:rPr>
        <w:t xml:space="preserve"> Agreements</w:t>
      </w:r>
    </w:p>
    <w:p w14:paraId="249CAF66" w14:textId="7C129E26" w:rsidR="0024252E" w:rsidRPr="003B5280" w:rsidRDefault="005D09D5" w:rsidP="0092422D">
      <w:pPr>
        <w:pStyle w:val="ListParagraph"/>
        <w:numPr>
          <w:ilvl w:val="0"/>
          <w:numId w:val="23"/>
        </w:numPr>
        <w:spacing w:before="240"/>
        <w:ind w:left="360"/>
        <w:contextualSpacing w:val="0"/>
        <w:rPr>
          <w:rFonts w:cs="Arial"/>
          <w:b/>
          <w:szCs w:val="24"/>
        </w:rPr>
      </w:pPr>
      <w:r w:rsidRPr="003B5280">
        <w:rPr>
          <w:rFonts w:cs="Arial"/>
          <w:b/>
          <w:szCs w:val="24"/>
        </w:rPr>
        <w:t>How many</w:t>
      </w:r>
      <w:r w:rsidR="00D63285" w:rsidRPr="003B5280">
        <w:rPr>
          <w:rFonts w:cs="Arial"/>
          <w:b/>
          <w:szCs w:val="24"/>
        </w:rPr>
        <w:t xml:space="preserve"> pathway</w:t>
      </w:r>
      <w:r w:rsidR="006142D3">
        <w:rPr>
          <w:rFonts w:cs="Arial"/>
          <w:b/>
          <w:szCs w:val="24"/>
        </w:rPr>
        <w:t xml:space="preserve"> program</w:t>
      </w:r>
      <w:r w:rsidR="00D63285" w:rsidRPr="003B5280">
        <w:rPr>
          <w:rFonts w:cs="Arial"/>
          <w:b/>
          <w:szCs w:val="24"/>
        </w:rPr>
        <w:t>s</w:t>
      </w:r>
      <w:r w:rsidRPr="003B5280">
        <w:rPr>
          <w:rFonts w:cs="Arial"/>
          <w:b/>
          <w:szCs w:val="24"/>
        </w:rPr>
        <w:t xml:space="preserve"> and which pathway</w:t>
      </w:r>
      <w:r w:rsidR="006142D3">
        <w:rPr>
          <w:rFonts w:cs="Arial"/>
          <w:b/>
          <w:szCs w:val="24"/>
        </w:rPr>
        <w:t xml:space="preserve"> program</w:t>
      </w:r>
      <w:r w:rsidRPr="003B5280">
        <w:rPr>
          <w:rFonts w:cs="Arial"/>
          <w:b/>
          <w:szCs w:val="24"/>
        </w:rPr>
        <w:t xml:space="preserve">s </w:t>
      </w:r>
      <w:r w:rsidR="006142D3">
        <w:rPr>
          <w:rFonts w:cs="Arial"/>
          <w:b/>
          <w:szCs w:val="24"/>
        </w:rPr>
        <w:t xml:space="preserve">offered by the LEA </w:t>
      </w:r>
      <w:r w:rsidRPr="003B5280">
        <w:rPr>
          <w:rFonts w:cs="Arial"/>
          <w:b/>
          <w:szCs w:val="24"/>
        </w:rPr>
        <w:t xml:space="preserve">are </w:t>
      </w:r>
      <w:r w:rsidR="00D63285" w:rsidRPr="003B5280">
        <w:rPr>
          <w:rFonts w:cs="Arial"/>
          <w:b/>
          <w:szCs w:val="24"/>
        </w:rPr>
        <w:t>a program of study</w:t>
      </w:r>
      <w:r w:rsidR="006142D3">
        <w:rPr>
          <w:rFonts w:cs="Arial"/>
          <w:b/>
          <w:szCs w:val="24"/>
        </w:rPr>
        <w:t>,</w:t>
      </w:r>
      <w:r w:rsidR="00D63285" w:rsidRPr="003B5280">
        <w:rPr>
          <w:rFonts w:cs="Arial"/>
          <w:b/>
          <w:szCs w:val="24"/>
        </w:rPr>
        <w:t xml:space="preserve"> as defined above?</w:t>
      </w:r>
    </w:p>
    <w:p w14:paraId="2EA7B318" w14:textId="77777777" w:rsidR="00C94575" w:rsidRPr="00DA3AE2" w:rsidRDefault="00C94575" w:rsidP="00C9457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68648BF0" w14:textId="44D8544E" w:rsidR="0024252E" w:rsidRPr="003B5280" w:rsidRDefault="00D63285" w:rsidP="0092422D">
      <w:pPr>
        <w:pStyle w:val="ListParagraph"/>
        <w:numPr>
          <w:ilvl w:val="0"/>
          <w:numId w:val="23"/>
        </w:numPr>
        <w:spacing w:before="480"/>
        <w:ind w:left="360"/>
        <w:contextualSpacing w:val="0"/>
        <w:rPr>
          <w:rFonts w:cs="Arial"/>
          <w:b/>
          <w:szCs w:val="24"/>
        </w:rPr>
      </w:pPr>
      <w:r w:rsidRPr="003B5280">
        <w:rPr>
          <w:rFonts w:cs="Arial"/>
          <w:b/>
          <w:szCs w:val="24"/>
        </w:rPr>
        <w:t>How has this number changed over time?</w:t>
      </w:r>
    </w:p>
    <w:p w14:paraId="7FC01E18" w14:textId="77777777" w:rsidR="00C94575" w:rsidRPr="00DA3AE2" w:rsidRDefault="00C94575" w:rsidP="00C9457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18549588" w14:textId="0C4FC288" w:rsidR="005D09D5" w:rsidRPr="00EF1265" w:rsidRDefault="00D63285" w:rsidP="0092422D">
      <w:pPr>
        <w:pStyle w:val="ListParagraph"/>
        <w:numPr>
          <w:ilvl w:val="0"/>
          <w:numId w:val="23"/>
        </w:numPr>
        <w:spacing w:before="480"/>
        <w:ind w:left="360"/>
        <w:contextualSpacing w:val="0"/>
        <w:rPr>
          <w:rFonts w:cs="Arial"/>
          <w:b/>
          <w:szCs w:val="24"/>
        </w:rPr>
      </w:pPr>
      <w:r w:rsidRPr="003B5280">
        <w:rPr>
          <w:rFonts w:cs="Arial"/>
          <w:b/>
          <w:szCs w:val="24"/>
        </w:rPr>
        <w:t xml:space="preserve">How </w:t>
      </w:r>
      <w:r w:rsidRPr="00EF1265">
        <w:rPr>
          <w:rFonts w:cs="Arial"/>
          <w:b/>
          <w:szCs w:val="24"/>
        </w:rPr>
        <w:t xml:space="preserve">can </w:t>
      </w:r>
      <w:r w:rsidR="00C37A64" w:rsidRPr="00EF1265">
        <w:rPr>
          <w:rFonts w:cs="Arial"/>
          <w:b/>
          <w:szCs w:val="24"/>
        </w:rPr>
        <w:t xml:space="preserve">the number of programs of study </w:t>
      </w:r>
      <w:r w:rsidR="009844B8" w:rsidRPr="00EF1265">
        <w:rPr>
          <w:rFonts w:cs="Arial"/>
          <w:b/>
          <w:szCs w:val="24"/>
        </w:rPr>
        <w:t>b</w:t>
      </w:r>
      <w:r w:rsidRPr="00EF1265">
        <w:rPr>
          <w:rFonts w:cs="Arial"/>
          <w:b/>
          <w:szCs w:val="24"/>
        </w:rPr>
        <w:t>e increased in the future?</w:t>
      </w:r>
    </w:p>
    <w:p w14:paraId="79186C4D" w14:textId="77777777" w:rsidR="00C94575" w:rsidRPr="00EF1265" w:rsidRDefault="00C94575" w:rsidP="00C9457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3C18BE80" w14:textId="0D918EFB" w:rsidR="00C37A64" w:rsidRPr="00EF1265" w:rsidRDefault="00C37A64" w:rsidP="00C37A64">
      <w:pPr>
        <w:pStyle w:val="ListParagraph"/>
        <w:numPr>
          <w:ilvl w:val="0"/>
          <w:numId w:val="23"/>
        </w:numPr>
        <w:spacing w:before="480"/>
        <w:ind w:left="360"/>
        <w:contextualSpacing w:val="0"/>
        <w:rPr>
          <w:rFonts w:cs="Arial"/>
          <w:b/>
          <w:szCs w:val="24"/>
        </w:rPr>
      </w:pPr>
      <w:r w:rsidRPr="00EF1265">
        <w:rPr>
          <w:rFonts w:cs="Arial"/>
          <w:b/>
          <w:szCs w:val="24"/>
        </w:rPr>
        <w:t>How might each LEA be encouraged to develop additional programs of study?</w:t>
      </w:r>
    </w:p>
    <w:p w14:paraId="1C510B6B" w14:textId="77777777" w:rsidR="00C37A64" w:rsidRPr="00DA3AE2" w:rsidRDefault="00C37A64" w:rsidP="00C37A6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r w:rsidRPr="00DA3AE2">
        <w:rPr>
          <w:rFonts w:cs="Arial"/>
          <w:shd w:val="clear" w:color="auto" w:fill="D9E2F3" w:themeFill="accent5" w:themeFillTint="33"/>
        </w:rPr>
        <w:t>]</w:t>
      </w:r>
    </w:p>
    <w:p w14:paraId="445C4C4B" w14:textId="6E4B58D1" w:rsidR="0024252E" w:rsidRPr="009844B8" w:rsidRDefault="00C94575" w:rsidP="009844B8">
      <w:pPr>
        <w:pStyle w:val="ListParagraph"/>
        <w:numPr>
          <w:ilvl w:val="0"/>
          <w:numId w:val="23"/>
        </w:numPr>
        <w:spacing w:before="240"/>
        <w:ind w:left="360"/>
        <w:contextualSpacing w:val="0"/>
        <w:rPr>
          <w:rFonts w:cs="Arial"/>
          <w:b/>
          <w:szCs w:val="24"/>
        </w:rPr>
      </w:pPr>
      <w:r w:rsidRPr="009844B8">
        <w:rPr>
          <w:rFonts w:cs="Arial"/>
          <w:b/>
          <w:szCs w:val="24"/>
        </w:rPr>
        <w:br w:type="page"/>
      </w:r>
      <w:r w:rsidR="0024252E" w:rsidRPr="009844B8">
        <w:rPr>
          <w:rFonts w:cs="Arial"/>
          <w:b/>
          <w:szCs w:val="24"/>
        </w:rPr>
        <w:lastRenderedPageBreak/>
        <w:t xml:space="preserve">For each pathway </w:t>
      </w:r>
      <w:r w:rsidR="006142D3" w:rsidRPr="009844B8">
        <w:rPr>
          <w:rFonts w:cs="Arial"/>
          <w:b/>
          <w:szCs w:val="24"/>
        </w:rPr>
        <w:t xml:space="preserve">program </w:t>
      </w:r>
      <w:r w:rsidR="0024252E" w:rsidRPr="009844B8">
        <w:rPr>
          <w:rFonts w:cs="Arial"/>
          <w:b/>
          <w:szCs w:val="24"/>
        </w:rPr>
        <w:t xml:space="preserve">that is a program of study, </w:t>
      </w:r>
      <w:r w:rsidR="00553388" w:rsidRPr="009844B8">
        <w:rPr>
          <w:rFonts w:cs="Arial"/>
          <w:b/>
          <w:szCs w:val="24"/>
        </w:rPr>
        <w:t>what percentage of</w:t>
      </w:r>
      <w:r w:rsidR="0024252E" w:rsidRPr="009844B8">
        <w:rPr>
          <w:rFonts w:cs="Arial"/>
          <w:b/>
          <w:szCs w:val="24"/>
        </w:rPr>
        <w:t xml:space="preserve"> students are taking advantage of the</w:t>
      </w:r>
      <w:r w:rsidR="00185613" w:rsidRPr="009844B8">
        <w:rPr>
          <w:rFonts w:cs="Arial"/>
          <w:b/>
          <w:szCs w:val="24"/>
        </w:rPr>
        <w:t xml:space="preserve"> credit transfer agree</w:t>
      </w:r>
      <w:r w:rsidR="00553388" w:rsidRPr="009844B8">
        <w:rPr>
          <w:rFonts w:cs="Arial"/>
          <w:b/>
          <w:szCs w:val="24"/>
        </w:rPr>
        <w:t>ments</w:t>
      </w:r>
      <w:r w:rsidR="0024252E" w:rsidRPr="009844B8">
        <w:rPr>
          <w:rFonts w:cs="Arial"/>
          <w:b/>
          <w:szCs w:val="24"/>
        </w:rPr>
        <w:t xml:space="preserve"> with the local community college</w:t>
      </w:r>
      <w:r w:rsidR="006142D3" w:rsidRPr="009844B8">
        <w:rPr>
          <w:rFonts w:cs="Arial"/>
          <w:b/>
          <w:szCs w:val="24"/>
        </w:rPr>
        <w:t xml:space="preserve"> annually</w:t>
      </w:r>
      <w:r w:rsidR="0024252E" w:rsidRPr="009844B8">
        <w:rPr>
          <w:rFonts w:cs="Arial"/>
          <w:b/>
          <w:szCs w:val="24"/>
        </w:rPr>
        <w:t>?</w:t>
      </w:r>
    </w:p>
    <w:p w14:paraId="6DD553D7" w14:textId="77777777" w:rsidR="00C94575" w:rsidRPr="00DA3AE2" w:rsidRDefault="00C94575" w:rsidP="00C9457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6DB66602" w14:textId="77777777" w:rsidR="0024252E" w:rsidRPr="003B5280" w:rsidRDefault="0024252E" w:rsidP="00C94575">
      <w:pPr>
        <w:keepNext/>
        <w:keepLines/>
        <w:spacing w:before="240"/>
        <w:rPr>
          <w:rFonts w:cs="Arial"/>
          <w:b/>
          <w:szCs w:val="24"/>
        </w:rPr>
      </w:pPr>
      <w:r w:rsidRPr="003B5280">
        <w:rPr>
          <w:rFonts w:cs="Arial"/>
          <w:b/>
          <w:szCs w:val="24"/>
        </w:rPr>
        <w:t>What is an “</w:t>
      </w:r>
      <w:r w:rsidR="006A114C" w:rsidRPr="003B5280">
        <w:rPr>
          <w:rFonts w:cs="Arial"/>
          <w:b/>
          <w:szCs w:val="24"/>
        </w:rPr>
        <w:t>Industry-</w:t>
      </w:r>
      <w:r w:rsidRPr="003B5280">
        <w:rPr>
          <w:rFonts w:cs="Arial"/>
          <w:b/>
          <w:szCs w:val="24"/>
        </w:rPr>
        <w:t>Recognized Credential?”</w:t>
      </w:r>
    </w:p>
    <w:p w14:paraId="4FF68C73" w14:textId="321AE1DF" w:rsidR="006A114C" w:rsidRPr="003B5280" w:rsidRDefault="006A114C" w:rsidP="00EC088F">
      <w:pPr>
        <w:rPr>
          <w:rFonts w:cs="Arial"/>
          <w:szCs w:val="24"/>
        </w:rPr>
      </w:pPr>
      <w:r w:rsidRPr="003B5280">
        <w:rPr>
          <w:rFonts w:cs="Arial"/>
          <w:szCs w:val="24"/>
        </w:rPr>
        <w:t xml:space="preserve">To answer the broader question presented by a program of study, it is still important to </w:t>
      </w:r>
      <w:r w:rsidR="004E0F8E">
        <w:rPr>
          <w:rFonts w:cs="Arial"/>
          <w:szCs w:val="24"/>
        </w:rPr>
        <w:t>consider</w:t>
      </w:r>
      <w:r w:rsidR="004E0F8E" w:rsidRPr="003B5280">
        <w:rPr>
          <w:rFonts w:cs="Arial"/>
          <w:szCs w:val="24"/>
        </w:rPr>
        <w:t xml:space="preserve"> </w:t>
      </w:r>
      <w:r w:rsidRPr="003B5280">
        <w:rPr>
          <w:rFonts w:cs="Arial"/>
          <w:szCs w:val="24"/>
        </w:rPr>
        <w:t>industry-recognized credentials.</w:t>
      </w:r>
    </w:p>
    <w:p w14:paraId="47A40656" w14:textId="6482F9F0" w:rsidR="00124C2E" w:rsidRPr="003B5280" w:rsidRDefault="00D72BD9" w:rsidP="00EC088F">
      <w:pPr>
        <w:rPr>
          <w:rFonts w:cs="Arial"/>
          <w:szCs w:val="24"/>
        </w:rPr>
      </w:pPr>
      <w:r w:rsidRPr="003B5280">
        <w:rPr>
          <w:rFonts w:cs="Arial"/>
          <w:szCs w:val="24"/>
        </w:rPr>
        <w:t xml:space="preserve">An industry-recognized credential </w:t>
      </w:r>
      <w:r w:rsidR="004E0F8E">
        <w:rPr>
          <w:rFonts w:cs="Arial"/>
          <w:szCs w:val="24"/>
        </w:rPr>
        <w:t>should address the following</w:t>
      </w:r>
      <w:r w:rsidRPr="003B5280">
        <w:rPr>
          <w:rFonts w:cs="Arial"/>
          <w:szCs w:val="24"/>
        </w:rPr>
        <w:t>:</w:t>
      </w:r>
    </w:p>
    <w:p w14:paraId="318704E3" w14:textId="2052589F" w:rsidR="00D72BD9" w:rsidRPr="003B5280" w:rsidRDefault="00124C2E" w:rsidP="0092422D">
      <w:pPr>
        <w:pStyle w:val="ListParagraph"/>
        <w:numPr>
          <w:ilvl w:val="0"/>
          <w:numId w:val="3"/>
        </w:numPr>
        <w:contextualSpacing w:val="0"/>
        <w:rPr>
          <w:rFonts w:cs="Arial"/>
          <w:szCs w:val="24"/>
        </w:rPr>
      </w:pPr>
      <w:r w:rsidRPr="003B5280">
        <w:rPr>
          <w:rFonts w:cs="Arial"/>
          <w:szCs w:val="24"/>
        </w:rPr>
        <w:t>I</w:t>
      </w:r>
      <w:r w:rsidR="00D72BD9" w:rsidRPr="003B5280">
        <w:rPr>
          <w:rFonts w:cs="Arial"/>
          <w:szCs w:val="24"/>
        </w:rPr>
        <w:t xml:space="preserve">f </w:t>
      </w:r>
      <w:r w:rsidRPr="003B5280">
        <w:rPr>
          <w:rFonts w:cs="Arial"/>
          <w:szCs w:val="24"/>
        </w:rPr>
        <w:t xml:space="preserve">someone </w:t>
      </w:r>
      <w:r w:rsidR="00D72BD9" w:rsidRPr="003B5280">
        <w:rPr>
          <w:rFonts w:cs="Arial"/>
          <w:szCs w:val="24"/>
        </w:rPr>
        <w:t xml:space="preserve">were to quit </w:t>
      </w:r>
      <w:r w:rsidRPr="003B5280">
        <w:rPr>
          <w:rFonts w:cs="Arial"/>
          <w:szCs w:val="24"/>
        </w:rPr>
        <w:t xml:space="preserve">their </w:t>
      </w:r>
      <w:r w:rsidR="00D72BD9" w:rsidRPr="003B5280">
        <w:rPr>
          <w:rFonts w:cs="Arial"/>
          <w:szCs w:val="24"/>
        </w:rPr>
        <w:t xml:space="preserve">job, what certification would </w:t>
      </w:r>
      <w:r w:rsidRPr="003B5280">
        <w:rPr>
          <w:rFonts w:cs="Arial"/>
          <w:szCs w:val="24"/>
        </w:rPr>
        <w:t xml:space="preserve">they </w:t>
      </w:r>
      <w:r w:rsidR="00D72BD9" w:rsidRPr="003B5280">
        <w:rPr>
          <w:rFonts w:cs="Arial"/>
          <w:szCs w:val="24"/>
        </w:rPr>
        <w:t xml:space="preserve">earn to prove </w:t>
      </w:r>
      <w:r w:rsidRPr="003B5280">
        <w:rPr>
          <w:rFonts w:cs="Arial"/>
          <w:szCs w:val="24"/>
        </w:rPr>
        <w:t xml:space="preserve">they </w:t>
      </w:r>
      <w:r w:rsidR="00D72BD9" w:rsidRPr="003B5280">
        <w:rPr>
          <w:rFonts w:cs="Arial"/>
          <w:szCs w:val="24"/>
        </w:rPr>
        <w:t xml:space="preserve">have the skill to get a job in the industry sector of </w:t>
      </w:r>
      <w:r w:rsidRPr="003B5280">
        <w:rPr>
          <w:rFonts w:cs="Arial"/>
          <w:szCs w:val="24"/>
        </w:rPr>
        <w:t xml:space="preserve">their </w:t>
      </w:r>
      <w:r w:rsidR="00D72BD9" w:rsidRPr="003B5280">
        <w:rPr>
          <w:rFonts w:cs="Arial"/>
          <w:szCs w:val="24"/>
        </w:rPr>
        <w:t>choice?</w:t>
      </w:r>
    </w:p>
    <w:p w14:paraId="79D0511F" w14:textId="4EA7E33D" w:rsidR="00D72BD9" w:rsidRPr="003B5280" w:rsidRDefault="00D72BD9" w:rsidP="0092422D">
      <w:pPr>
        <w:pStyle w:val="ListParagraph"/>
        <w:numPr>
          <w:ilvl w:val="0"/>
          <w:numId w:val="3"/>
        </w:numPr>
        <w:contextualSpacing w:val="0"/>
        <w:rPr>
          <w:rFonts w:cs="Arial"/>
          <w:szCs w:val="24"/>
        </w:rPr>
      </w:pPr>
      <w:r w:rsidRPr="003B5280">
        <w:rPr>
          <w:rFonts w:cs="Arial"/>
          <w:szCs w:val="24"/>
        </w:rPr>
        <w:t>The</w:t>
      </w:r>
      <w:r w:rsidR="00124C2E" w:rsidRPr="003B5280">
        <w:rPr>
          <w:rFonts w:cs="Arial"/>
          <w:szCs w:val="24"/>
        </w:rPr>
        <w:t xml:space="preserve"> industry-recognized cr</w:t>
      </w:r>
      <w:r w:rsidR="00856E84" w:rsidRPr="003B5280">
        <w:rPr>
          <w:rFonts w:cs="Arial"/>
          <w:szCs w:val="24"/>
        </w:rPr>
        <w:t>edential</w:t>
      </w:r>
      <w:r w:rsidR="00124C2E" w:rsidRPr="003B5280">
        <w:rPr>
          <w:rFonts w:cs="Arial"/>
          <w:szCs w:val="24"/>
        </w:rPr>
        <w:t xml:space="preserve"> </w:t>
      </w:r>
      <w:r w:rsidR="00856E84" w:rsidRPr="003B5280">
        <w:rPr>
          <w:rFonts w:cs="Arial"/>
          <w:szCs w:val="24"/>
        </w:rPr>
        <w:t>is</w:t>
      </w:r>
      <w:r w:rsidRPr="003B5280">
        <w:rPr>
          <w:rFonts w:cs="Arial"/>
          <w:szCs w:val="24"/>
        </w:rPr>
        <w:t xml:space="preserve"> valued by the employers of an industry sector, and its value is independent of educators’ opinion of them.</w:t>
      </w:r>
    </w:p>
    <w:p w14:paraId="6D56DD14" w14:textId="77777777" w:rsidR="00D72BD9" w:rsidRPr="00EF1265" w:rsidRDefault="00D72BD9" w:rsidP="0092422D">
      <w:pPr>
        <w:pStyle w:val="ListParagraph"/>
        <w:numPr>
          <w:ilvl w:val="0"/>
          <w:numId w:val="3"/>
        </w:numPr>
        <w:contextualSpacing w:val="0"/>
        <w:rPr>
          <w:rFonts w:cs="Arial"/>
          <w:szCs w:val="24"/>
        </w:rPr>
      </w:pPr>
      <w:r w:rsidRPr="003B5280">
        <w:rPr>
          <w:rFonts w:cs="Arial"/>
          <w:szCs w:val="24"/>
        </w:rPr>
        <w:t xml:space="preserve">Some </w:t>
      </w:r>
      <w:r w:rsidRPr="00EF1265">
        <w:rPr>
          <w:rFonts w:cs="Arial"/>
          <w:szCs w:val="24"/>
        </w:rPr>
        <w:t>industry-recognized credentials are valued locally, regionally, but ideally, nationally.</w:t>
      </w:r>
    </w:p>
    <w:p w14:paraId="2D571F7F" w14:textId="77777777" w:rsidR="009844B8" w:rsidRPr="00EF1265" w:rsidRDefault="00996F34" w:rsidP="0092422D">
      <w:pPr>
        <w:pStyle w:val="ListParagraph"/>
        <w:numPr>
          <w:ilvl w:val="0"/>
          <w:numId w:val="3"/>
        </w:numPr>
        <w:contextualSpacing w:val="0"/>
        <w:rPr>
          <w:rFonts w:cs="Arial"/>
          <w:szCs w:val="24"/>
        </w:rPr>
      </w:pPr>
      <w:r w:rsidRPr="00EF1265">
        <w:rPr>
          <w:rFonts w:cs="Arial"/>
          <w:szCs w:val="24"/>
        </w:rPr>
        <w:t>Resolving the</w:t>
      </w:r>
      <w:r w:rsidR="00D72BD9" w:rsidRPr="00EF1265">
        <w:rPr>
          <w:rFonts w:cs="Arial"/>
          <w:szCs w:val="24"/>
        </w:rPr>
        <w:t xml:space="preserve"> “third-party assessment” </w:t>
      </w:r>
      <w:r w:rsidRPr="00EF1265">
        <w:rPr>
          <w:rFonts w:cs="Arial"/>
          <w:szCs w:val="24"/>
        </w:rPr>
        <w:t xml:space="preserve">dilemma, where some assessments </w:t>
      </w:r>
      <w:r w:rsidR="00D72BD9" w:rsidRPr="00EF1265">
        <w:rPr>
          <w:rFonts w:cs="Arial"/>
          <w:szCs w:val="24"/>
        </w:rPr>
        <w:t>hold educational value</w:t>
      </w:r>
      <w:r w:rsidR="007B15A8" w:rsidRPr="00EF1265">
        <w:rPr>
          <w:rFonts w:cs="Arial"/>
          <w:szCs w:val="24"/>
        </w:rPr>
        <w:t>,</w:t>
      </w:r>
      <w:r w:rsidR="00D72BD9" w:rsidRPr="00EF1265">
        <w:rPr>
          <w:rFonts w:cs="Arial"/>
          <w:szCs w:val="24"/>
        </w:rPr>
        <w:t xml:space="preserve"> but are not valued by an industry sector, </w:t>
      </w:r>
      <w:r w:rsidRPr="00EF1265">
        <w:rPr>
          <w:rFonts w:cs="Arial"/>
          <w:szCs w:val="24"/>
        </w:rPr>
        <w:t>while others are</w:t>
      </w:r>
      <w:r w:rsidR="00C730E4" w:rsidRPr="00EF1265">
        <w:rPr>
          <w:rFonts w:cs="Arial"/>
          <w:szCs w:val="24"/>
        </w:rPr>
        <w:t xml:space="preserve"> </w:t>
      </w:r>
      <w:r w:rsidR="00D72BD9" w:rsidRPr="00EF1265">
        <w:rPr>
          <w:rFonts w:cs="Arial"/>
          <w:szCs w:val="24"/>
        </w:rPr>
        <w:t>truly industry-recognized as described above</w:t>
      </w:r>
      <w:r w:rsidRPr="00EF1265">
        <w:rPr>
          <w:rFonts w:cs="Arial"/>
          <w:szCs w:val="24"/>
        </w:rPr>
        <w:t>, but hard for education to administer</w:t>
      </w:r>
      <w:r w:rsidR="00D72BD9" w:rsidRPr="00EF1265">
        <w:rPr>
          <w:rFonts w:cs="Arial"/>
          <w:szCs w:val="24"/>
        </w:rPr>
        <w:t>.</w:t>
      </w:r>
    </w:p>
    <w:p w14:paraId="2A73A7D7" w14:textId="6AE6A50F" w:rsidR="00166BA6" w:rsidRPr="003B5280" w:rsidRDefault="00166BA6" w:rsidP="0092422D">
      <w:pPr>
        <w:pStyle w:val="ListParagraph"/>
        <w:numPr>
          <w:ilvl w:val="0"/>
          <w:numId w:val="3"/>
        </w:numPr>
        <w:contextualSpacing w:val="0"/>
        <w:rPr>
          <w:rFonts w:cs="Arial"/>
          <w:szCs w:val="24"/>
        </w:rPr>
      </w:pPr>
      <w:r w:rsidRPr="003B5280">
        <w:rPr>
          <w:rFonts w:cs="Arial"/>
          <w:szCs w:val="24"/>
        </w:rPr>
        <w:br w:type="page"/>
      </w:r>
    </w:p>
    <w:p w14:paraId="68E7A564" w14:textId="77777777" w:rsidR="006A114C" w:rsidRPr="003B5280" w:rsidRDefault="006A114C" w:rsidP="00EC088F">
      <w:pPr>
        <w:spacing w:before="480"/>
        <w:rPr>
          <w:rFonts w:cs="Arial"/>
          <w:b/>
          <w:szCs w:val="24"/>
        </w:rPr>
      </w:pPr>
      <w:r w:rsidRPr="003B5280">
        <w:rPr>
          <w:rFonts w:cs="Arial"/>
          <w:b/>
          <w:szCs w:val="24"/>
        </w:rPr>
        <w:lastRenderedPageBreak/>
        <w:t>Programs of Study and Industry-Recognized Credentials</w:t>
      </w:r>
    </w:p>
    <w:p w14:paraId="60BA5669" w14:textId="095BE42B" w:rsidR="00C217AA" w:rsidRPr="003B5280" w:rsidRDefault="00C0253A" w:rsidP="00EC088F">
      <w:pPr>
        <w:keepNext/>
        <w:keepLines/>
        <w:spacing w:before="240"/>
        <w:rPr>
          <w:rFonts w:cs="Arial"/>
          <w:b/>
          <w:szCs w:val="24"/>
        </w:rPr>
      </w:pPr>
      <w:r w:rsidRPr="0051362F">
        <w:rPr>
          <w:rFonts w:cs="Arial"/>
          <w:b/>
          <w:color w:val="222A35" w:themeColor="text2" w:themeShade="80"/>
          <w:szCs w:val="24"/>
        </w:rPr>
        <w:t>NOTE:</w:t>
      </w:r>
      <w:r w:rsidRPr="003B5280">
        <w:rPr>
          <w:rFonts w:cs="Arial"/>
          <w:szCs w:val="24"/>
        </w:rPr>
        <w:t xml:space="preserve"> </w:t>
      </w:r>
      <w:r w:rsidR="005A505B" w:rsidRPr="003B5280">
        <w:rPr>
          <w:rFonts w:cs="Arial"/>
          <w:szCs w:val="24"/>
        </w:rPr>
        <w:t>Refer back to the data collected for Question 3</w:t>
      </w:r>
      <w:r w:rsidRPr="003B5280">
        <w:rPr>
          <w:rFonts w:cs="Arial"/>
          <w:szCs w:val="24"/>
        </w:rPr>
        <w:t>: Size, Scope, and Quality</w:t>
      </w:r>
      <w:r w:rsidR="006839DC">
        <w:rPr>
          <w:rFonts w:cs="Arial"/>
          <w:szCs w:val="24"/>
        </w:rPr>
        <w:t>,</w:t>
      </w:r>
      <w:r w:rsidR="005A505B" w:rsidRPr="003B5280">
        <w:rPr>
          <w:rFonts w:cs="Arial"/>
          <w:szCs w:val="24"/>
        </w:rPr>
        <w:t xml:space="preserve"> to answer the following questions.</w:t>
      </w:r>
    </w:p>
    <w:p w14:paraId="267166F4" w14:textId="4F815F3D" w:rsidR="00C217AA" w:rsidRPr="003B5280" w:rsidRDefault="00C217AA" w:rsidP="0092422D">
      <w:pPr>
        <w:pStyle w:val="ListParagraph"/>
        <w:numPr>
          <w:ilvl w:val="0"/>
          <w:numId w:val="25"/>
        </w:numPr>
        <w:spacing w:before="240"/>
        <w:ind w:left="360"/>
        <w:contextualSpacing w:val="0"/>
        <w:rPr>
          <w:rFonts w:cs="Arial"/>
          <w:szCs w:val="24"/>
        </w:rPr>
      </w:pPr>
      <w:r w:rsidRPr="003B5280">
        <w:rPr>
          <w:rFonts w:cs="Arial"/>
          <w:b/>
          <w:szCs w:val="24"/>
        </w:rPr>
        <w:t xml:space="preserve">How many pathways and which pathways offer an opportunity for its students to earn an industry-recognized credential? Is </w:t>
      </w:r>
      <w:r w:rsidR="006839DC">
        <w:rPr>
          <w:rFonts w:cs="Arial"/>
          <w:b/>
          <w:szCs w:val="24"/>
        </w:rPr>
        <w:t>the credential</w:t>
      </w:r>
      <w:r w:rsidR="006839DC" w:rsidRPr="003B5280">
        <w:rPr>
          <w:rFonts w:cs="Arial"/>
          <w:b/>
          <w:szCs w:val="24"/>
        </w:rPr>
        <w:t xml:space="preserve"> </w:t>
      </w:r>
      <w:r w:rsidRPr="003B5280">
        <w:rPr>
          <w:rFonts w:cs="Arial"/>
          <w:b/>
          <w:szCs w:val="24"/>
        </w:rPr>
        <w:t>recognized locally, regionally, or nationally?</w:t>
      </w:r>
    </w:p>
    <w:p w14:paraId="50845238" w14:textId="77777777" w:rsidR="00C94575" w:rsidRPr="00DA3AE2" w:rsidRDefault="00C94575" w:rsidP="00C9457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5F8B4415" w14:textId="132A87C5" w:rsidR="006A114C" w:rsidRPr="003B5280" w:rsidRDefault="006A114C" w:rsidP="0092422D">
      <w:pPr>
        <w:pStyle w:val="ListParagraph"/>
        <w:numPr>
          <w:ilvl w:val="0"/>
          <w:numId w:val="25"/>
        </w:numPr>
        <w:spacing w:before="480"/>
        <w:ind w:left="360"/>
        <w:contextualSpacing w:val="0"/>
        <w:rPr>
          <w:rFonts w:cs="Arial"/>
          <w:b/>
          <w:szCs w:val="24"/>
        </w:rPr>
      </w:pPr>
      <w:r w:rsidRPr="003B5280">
        <w:rPr>
          <w:rFonts w:cs="Arial"/>
          <w:b/>
          <w:szCs w:val="24"/>
        </w:rPr>
        <w:t xml:space="preserve">For each pathway that offers an industry-recognized credential, what percentage of the students taking the test </w:t>
      </w:r>
      <w:r w:rsidR="00856E84" w:rsidRPr="003B5280">
        <w:rPr>
          <w:rFonts w:cs="Arial"/>
          <w:b/>
          <w:szCs w:val="24"/>
        </w:rPr>
        <w:t>obtain the credential</w:t>
      </w:r>
      <w:r w:rsidRPr="003B5280">
        <w:rPr>
          <w:rFonts w:cs="Arial"/>
          <w:b/>
          <w:szCs w:val="24"/>
        </w:rPr>
        <w:t>?</w:t>
      </w:r>
    </w:p>
    <w:p w14:paraId="1FDDE4CF" w14:textId="77777777" w:rsidR="00C94575" w:rsidRPr="00DA3AE2" w:rsidRDefault="00C94575" w:rsidP="00C9457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2189E6E6" w14:textId="1B3287F3" w:rsidR="006A114C" w:rsidRPr="00EF1265" w:rsidRDefault="006A114C" w:rsidP="0092422D">
      <w:pPr>
        <w:pStyle w:val="ListParagraph"/>
        <w:numPr>
          <w:ilvl w:val="0"/>
          <w:numId w:val="25"/>
        </w:numPr>
        <w:spacing w:before="480"/>
        <w:ind w:left="360"/>
        <w:contextualSpacing w:val="0"/>
        <w:rPr>
          <w:rFonts w:cs="Arial"/>
          <w:b/>
          <w:szCs w:val="24"/>
        </w:rPr>
      </w:pPr>
      <w:r w:rsidRPr="003B5280">
        <w:rPr>
          <w:rFonts w:cs="Arial"/>
          <w:b/>
          <w:szCs w:val="24"/>
        </w:rPr>
        <w:t xml:space="preserve">How many pathways and which pathways offer an opportunity for its students to take a </w:t>
      </w:r>
      <w:r w:rsidRPr="00EF1265">
        <w:rPr>
          <w:rFonts w:cs="Arial"/>
          <w:b/>
          <w:szCs w:val="24"/>
        </w:rPr>
        <w:t>third-party assessment?</w:t>
      </w:r>
    </w:p>
    <w:p w14:paraId="2D466340" w14:textId="77777777" w:rsidR="00C94575" w:rsidRPr="00EF1265" w:rsidRDefault="00C94575" w:rsidP="00C9457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0711FDEA" w14:textId="5770B4BB" w:rsidR="006A114C" w:rsidRPr="00EF1265" w:rsidRDefault="00E10446" w:rsidP="009844B8">
      <w:pPr>
        <w:pStyle w:val="ListParagraph"/>
        <w:numPr>
          <w:ilvl w:val="0"/>
          <w:numId w:val="25"/>
        </w:numPr>
        <w:spacing w:before="480"/>
        <w:ind w:left="360"/>
        <w:contextualSpacing w:val="0"/>
        <w:rPr>
          <w:rFonts w:cs="Arial"/>
          <w:b/>
          <w:szCs w:val="24"/>
        </w:rPr>
      </w:pPr>
      <w:r w:rsidRPr="00EF1265">
        <w:rPr>
          <w:rFonts w:cs="Arial"/>
          <w:b/>
          <w:szCs w:val="24"/>
        </w:rPr>
        <w:t>For the third-party assessments within each industry pathway that the LEA has students take, are</w:t>
      </w:r>
      <w:r w:rsidR="006A114C" w:rsidRPr="00EF1265">
        <w:rPr>
          <w:rFonts w:cs="Arial"/>
          <w:b/>
          <w:szCs w:val="24"/>
        </w:rPr>
        <w:t xml:space="preserve"> scores rising, falling, or holding steady year-over-year?</w:t>
      </w:r>
    </w:p>
    <w:p w14:paraId="1D4E79CC" w14:textId="77777777" w:rsidR="00C730E4" w:rsidRPr="00EF1265" w:rsidRDefault="00C730E4" w:rsidP="00C730E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28D02938" w14:textId="684CD71E" w:rsidR="00CC7709" w:rsidRPr="00EF1265" w:rsidRDefault="00CC7709" w:rsidP="009844B8">
      <w:pPr>
        <w:pStyle w:val="ListParagraph"/>
        <w:numPr>
          <w:ilvl w:val="0"/>
          <w:numId w:val="25"/>
        </w:numPr>
        <w:spacing w:before="480"/>
        <w:ind w:left="360"/>
        <w:contextualSpacing w:val="0"/>
        <w:rPr>
          <w:b/>
        </w:rPr>
      </w:pPr>
      <w:r w:rsidRPr="00EF1265">
        <w:rPr>
          <w:b/>
        </w:rPr>
        <w:t>How might each LEA be encouraged to develop additional programs of study in the same or different sectors, and what impediments need to be overcome to achieve this?</w:t>
      </w:r>
    </w:p>
    <w:p w14:paraId="1E13B899" w14:textId="6E289C85" w:rsidR="00C94575" w:rsidRPr="00EF1265" w:rsidRDefault="00C730E4" w:rsidP="00C9457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w:t>
      </w:r>
      <w:r w:rsidR="00C94575" w:rsidRPr="00EF1265">
        <w:rPr>
          <w:rFonts w:cs="Arial"/>
          <w:shd w:val="clear" w:color="auto" w:fill="D9E2F3" w:themeFill="accent5" w:themeFillTint="33"/>
        </w:rPr>
        <w:t>d text here]</w:t>
      </w:r>
    </w:p>
    <w:p w14:paraId="326DB1A6" w14:textId="7C8C1261" w:rsidR="00B23EA4" w:rsidRPr="003B5280" w:rsidRDefault="00B23EA4" w:rsidP="00C94575">
      <w:pPr>
        <w:keepNext/>
        <w:keepLines/>
        <w:spacing w:before="240"/>
        <w:rPr>
          <w:rFonts w:cs="Arial"/>
          <w:szCs w:val="24"/>
        </w:rPr>
      </w:pPr>
      <w:r w:rsidRPr="00EF1265">
        <w:rPr>
          <w:rFonts w:cs="Arial"/>
          <w:bCs/>
          <w:szCs w:val="24"/>
        </w:rPr>
        <w:t>See Appendix A</w:t>
      </w:r>
      <w:r w:rsidR="000C1C5E" w:rsidRPr="00EF1265">
        <w:rPr>
          <w:rFonts w:cs="Arial"/>
          <w:bCs/>
          <w:szCs w:val="24"/>
        </w:rPr>
        <w:t xml:space="preserve">: </w:t>
      </w:r>
      <w:r w:rsidRPr="00EF1265">
        <w:rPr>
          <w:rFonts w:cs="Arial"/>
          <w:bCs/>
          <w:szCs w:val="24"/>
        </w:rPr>
        <w:t>Key Questions to Ask During Stakeholder Engagement</w:t>
      </w:r>
      <w:r w:rsidR="000C1C5E" w:rsidRPr="00EF1265">
        <w:rPr>
          <w:rFonts w:cs="Arial"/>
          <w:bCs/>
          <w:szCs w:val="24"/>
        </w:rPr>
        <w:t>,</w:t>
      </w:r>
      <w:r w:rsidRPr="00EF1265">
        <w:rPr>
          <w:rFonts w:cs="Arial"/>
          <w:bCs/>
          <w:szCs w:val="24"/>
        </w:rPr>
        <w:t xml:space="preserve"> for more discussion topics.</w:t>
      </w:r>
      <w:r w:rsidR="003D5447" w:rsidRPr="00EF1265">
        <w:rPr>
          <w:rFonts w:cs="Arial"/>
          <w:bCs/>
          <w:szCs w:val="24"/>
        </w:rPr>
        <w:t xml:space="preserve"> </w:t>
      </w:r>
      <w:r w:rsidR="00EE173C" w:rsidRPr="00EF1265">
        <w:rPr>
          <w:rFonts w:cs="Arial"/>
          <w:szCs w:val="24"/>
        </w:rPr>
        <w:t>See Appendix</w:t>
      </w:r>
      <w:r w:rsidR="00EE173C" w:rsidRPr="003B5280">
        <w:rPr>
          <w:rFonts w:cs="Arial"/>
          <w:szCs w:val="24"/>
        </w:rPr>
        <w:t xml:space="preserve"> D</w:t>
      </w:r>
      <w:r w:rsidR="000C1C5E">
        <w:rPr>
          <w:rFonts w:cs="Arial"/>
          <w:szCs w:val="24"/>
        </w:rPr>
        <w:t xml:space="preserve">: </w:t>
      </w:r>
      <w:r w:rsidR="00EE173C" w:rsidRPr="003B5280">
        <w:rPr>
          <w:rFonts w:cs="Arial"/>
          <w:szCs w:val="24"/>
        </w:rPr>
        <w:t>Definitions from the Perkins V Law</w:t>
      </w:r>
      <w:r w:rsidR="000C1C5E">
        <w:rPr>
          <w:rFonts w:cs="Arial"/>
          <w:szCs w:val="24"/>
        </w:rPr>
        <w:t>,</w:t>
      </w:r>
      <w:r w:rsidR="00EE173C" w:rsidRPr="003B5280">
        <w:rPr>
          <w:rFonts w:cs="Arial"/>
          <w:szCs w:val="24"/>
        </w:rPr>
        <w:t xml:space="preserve"> to </w:t>
      </w:r>
      <w:r w:rsidR="003E6027">
        <w:rPr>
          <w:rFonts w:cs="Arial"/>
          <w:szCs w:val="24"/>
        </w:rPr>
        <w:t>identify</w:t>
      </w:r>
      <w:r w:rsidR="003E6027" w:rsidRPr="003B5280">
        <w:rPr>
          <w:rFonts w:cs="Arial"/>
          <w:szCs w:val="24"/>
        </w:rPr>
        <w:t xml:space="preserve"> </w:t>
      </w:r>
      <w:r w:rsidR="00EE173C" w:rsidRPr="003B5280">
        <w:rPr>
          <w:rFonts w:cs="Arial"/>
          <w:szCs w:val="24"/>
        </w:rPr>
        <w:t>how the Perkins V law defines key Perkins</w:t>
      </w:r>
      <w:r w:rsidR="00987C80">
        <w:rPr>
          <w:rFonts w:cs="Arial"/>
          <w:szCs w:val="24"/>
        </w:rPr>
        <w:t xml:space="preserve"> V</w:t>
      </w:r>
      <w:r w:rsidR="00EE173C" w:rsidRPr="003B5280">
        <w:rPr>
          <w:rFonts w:cs="Arial"/>
          <w:szCs w:val="24"/>
        </w:rPr>
        <w:t>-specific and CTE-specific terms.</w:t>
      </w:r>
    </w:p>
    <w:p w14:paraId="18F7759E" w14:textId="648DE3EC" w:rsidR="00D72BD9" w:rsidRPr="003B5280" w:rsidRDefault="00D72BD9" w:rsidP="00EC088F">
      <w:pPr>
        <w:rPr>
          <w:rFonts w:cs="Arial"/>
          <w:szCs w:val="24"/>
        </w:rPr>
      </w:pPr>
      <w:r w:rsidRPr="003B5280">
        <w:rPr>
          <w:rFonts w:cs="Arial"/>
          <w:szCs w:val="24"/>
        </w:rPr>
        <w:br w:type="page"/>
      </w:r>
    </w:p>
    <w:bookmarkStart w:id="33" w:name="Question4InDepthIdentifiedNeeds"/>
    <w:p w14:paraId="6867DF40" w14:textId="1414303B" w:rsidR="00D72BD9" w:rsidRPr="00716F28" w:rsidRDefault="00D72BD9" w:rsidP="00716F28">
      <w:pPr>
        <w:pStyle w:val="Heading3"/>
        <w:rPr>
          <w:rStyle w:val="Hyperlink"/>
          <w:color w:val="538135" w:themeColor="accent6" w:themeShade="BF"/>
          <w:u w:val="none"/>
        </w:rPr>
      </w:pPr>
      <w:r w:rsidRPr="00716F28">
        <w:rPr>
          <w:rStyle w:val="Hyperlink"/>
          <w:color w:val="538135" w:themeColor="accent6" w:themeShade="BF"/>
          <w:u w:val="none"/>
        </w:rPr>
        <w:lastRenderedPageBreak/>
        <w:fldChar w:fldCharType="begin"/>
      </w:r>
      <w:r w:rsidRPr="00716F28">
        <w:rPr>
          <w:rStyle w:val="Hyperlink"/>
          <w:color w:val="538135" w:themeColor="accent6" w:themeShade="BF"/>
          <w:u w:val="none"/>
        </w:rPr>
        <w:instrText xml:space="preserve"> HYPERLINK  \l "TableOfContents" </w:instrText>
      </w:r>
      <w:r w:rsidRPr="00716F28">
        <w:rPr>
          <w:rStyle w:val="Hyperlink"/>
          <w:color w:val="538135" w:themeColor="accent6" w:themeShade="BF"/>
          <w:u w:val="none"/>
        </w:rPr>
      </w:r>
      <w:r w:rsidRPr="00716F28">
        <w:rPr>
          <w:rStyle w:val="Hyperlink"/>
          <w:color w:val="538135" w:themeColor="accent6" w:themeShade="BF"/>
          <w:u w:val="none"/>
        </w:rPr>
        <w:fldChar w:fldCharType="separate"/>
      </w:r>
      <w:bookmarkStart w:id="34" w:name="_Toc42617283"/>
      <w:r w:rsidRPr="00716F28">
        <w:rPr>
          <w:rStyle w:val="Hyperlink"/>
          <w:color w:val="538135" w:themeColor="accent6" w:themeShade="BF"/>
          <w:u w:val="none"/>
        </w:rPr>
        <w:t>Question 4</w:t>
      </w:r>
      <w:r w:rsidR="003E6027">
        <w:rPr>
          <w:rStyle w:val="Hyperlink"/>
          <w:color w:val="538135" w:themeColor="accent6" w:themeShade="BF"/>
          <w:u w:val="none"/>
        </w:rPr>
        <w:t>B</w:t>
      </w:r>
      <w:r w:rsidRPr="00716F28">
        <w:rPr>
          <w:rStyle w:val="Hyperlink"/>
          <w:color w:val="538135" w:themeColor="accent6" w:themeShade="BF"/>
          <w:u w:val="none"/>
        </w:rPr>
        <w:t>: Identified Needs</w:t>
      </w:r>
      <w:bookmarkEnd w:id="34"/>
      <w:r w:rsidRPr="00716F28">
        <w:rPr>
          <w:rStyle w:val="Hyperlink"/>
          <w:color w:val="538135" w:themeColor="accent6" w:themeShade="BF"/>
          <w:u w:val="none"/>
        </w:rPr>
        <w:fldChar w:fldCharType="end"/>
      </w:r>
    </w:p>
    <w:bookmarkEnd w:id="33"/>
    <w:p w14:paraId="53A6CB93" w14:textId="3DE239B0" w:rsidR="00D72BD9" w:rsidRPr="003B5280" w:rsidRDefault="00D72BD9" w:rsidP="00C94575">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134(c)(2)(C): Progress Towards Implementation of CTE Programs of Study</w:t>
      </w:r>
    </w:p>
    <w:p w14:paraId="2C3A3F70" w14:textId="7314FEB0" w:rsidR="00123B55" w:rsidRPr="003B5280" w:rsidRDefault="00F3657A" w:rsidP="0092422D">
      <w:pPr>
        <w:pStyle w:val="ListParagraph"/>
        <w:numPr>
          <w:ilvl w:val="0"/>
          <w:numId w:val="27"/>
        </w:numPr>
        <w:spacing w:before="240"/>
        <w:ind w:left="360"/>
        <w:contextualSpacing w:val="0"/>
        <w:rPr>
          <w:rFonts w:cs="Arial"/>
          <w:b/>
          <w:szCs w:val="24"/>
        </w:rPr>
      </w:pPr>
      <w:r w:rsidRPr="003B5280">
        <w:rPr>
          <w:rFonts w:cs="Arial"/>
          <w:b/>
          <w:szCs w:val="24"/>
        </w:rPr>
        <w:t xml:space="preserve">What strengths were identified regarding </w:t>
      </w:r>
      <w:r w:rsidR="00123B55" w:rsidRPr="003B5280">
        <w:rPr>
          <w:rFonts w:cs="Arial"/>
          <w:b/>
          <w:szCs w:val="24"/>
        </w:rPr>
        <w:t>CTE programs of study?</w:t>
      </w:r>
    </w:p>
    <w:p w14:paraId="011DAABB" w14:textId="77777777" w:rsidR="00801B34" w:rsidRPr="00DA3AE2" w:rsidRDefault="00801B34" w:rsidP="00801B3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2755E597" w14:textId="5B676AAB" w:rsidR="00AF147F" w:rsidRPr="003B5280" w:rsidRDefault="00AF147F" w:rsidP="0092422D">
      <w:pPr>
        <w:pStyle w:val="ListParagraph"/>
        <w:numPr>
          <w:ilvl w:val="0"/>
          <w:numId w:val="27"/>
        </w:numPr>
        <w:spacing w:before="480"/>
        <w:ind w:left="360"/>
        <w:contextualSpacing w:val="0"/>
        <w:rPr>
          <w:rFonts w:cs="Arial"/>
          <w:b/>
          <w:szCs w:val="24"/>
        </w:rPr>
      </w:pPr>
      <w:r w:rsidRPr="003B5280">
        <w:rPr>
          <w:rFonts w:cs="Arial"/>
          <w:b/>
          <w:szCs w:val="24"/>
        </w:rPr>
        <w:t>What gaps in performance or weaknesses were identified regarding CTE programs of study?</w:t>
      </w:r>
    </w:p>
    <w:p w14:paraId="15C05136" w14:textId="77777777" w:rsidR="00801B34" w:rsidRPr="00DA3AE2" w:rsidRDefault="00801B34" w:rsidP="00801B3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09309FFA" w14:textId="77777777" w:rsidR="00A7373D" w:rsidRPr="003B5280" w:rsidRDefault="00A7373D" w:rsidP="0092422D">
      <w:pPr>
        <w:pStyle w:val="ListParagraph"/>
        <w:numPr>
          <w:ilvl w:val="0"/>
          <w:numId w:val="27"/>
        </w:numPr>
        <w:spacing w:before="480"/>
        <w:ind w:left="360"/>
        <w:contextualSpacing w:val="0"/>
        <w:rPr>
          <w:rFonts w:cs="Arial"/>
          <w:b/>
          <w:szCs w:val="24"/>
        </w:rPr>
      </w:pPr>
      <w:r w:rsidRPr="003B5280">
        <w:rPr>
          <w:rFonts w:cs="Arial"/>
          <w:b/>
          <w:szCs w:val="24"/>
        </w:rPr>
        <w:t>What priorities have been identified to address gaps or deficits in CTE programs of study?</w:t>
      </w:r>
    </w:p>
    <w:p w14:paraId="42707CDA" w14:textId="77777777" w:rsidR="00801B34" w:rsidRPr="00DA3AE2" w:rsidRDefault="00801B34" w:rsidP="00801B3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353736EF" w14:textId="658B155B" w:rsidR="00A7373D" w:rsidRPr="003B5280" w:rsidRDefault="00B23EA4" w:rsidP="00801B34">
      <w:pPr>
        <w:keepNext/>
        <w:keepLines/>
        <w:spacing w:before="240"/>
        <w:rPr>
          <w:rFonts w:cs="Arial"/>
          <w:bCs/>
          <w:szCs w:val="24"/>
        </w:rPr>
      </w:pPr>
      <w:r w:rsidRPr="003B5280">
        <w:rPr>
          <w:rFonts w:cs="Arial"/>
          <w:bCs/>
          <w:szCs w:val="24"/>
        </w:rPr>
        <w:t>See Appendix A</w:t>
      </w:r>
      <w:r w:rsidR="000C1C5E">
        <w:rPr>
          <w:rFonts w:cs="Arial"/>
          <w:bCs/>
          <w:szCs w:val="24"/>
        </w:rPr>
        <w:t xml:space="preserve">: </w:t>
      </w:r>
      <w:r w:rsidRPr="003B5280">
        <w:rPr>
          <w:rFonts w:cs="Arial"/>
          <w:bCs/>
          <w:szCs w:val="24"/>
        </w:rPr>
        <w:t>Key Questions to Ask During Stakeholder Engagement</w:t>
      </w:r>
      <w:r w:rsidR="000C1C5E">
        <w:rPr>
          <w:rFonts w:cs="Arial"/>
          <w:bCs/>
          <w:szCs w:val="24"/>
        </w:rPr>
        <w:t>,</w:t>
      </w:r>
      <w:r w:rsidRPr="003B5280">
        <w:rPr>
          <w:rFonts w:cs="Arial"/>
          <w:bCs/>
          <w:szCs w:val="24"/>
        </w:rPr>
        <w:t xml:space="preserve"> for more discussion topics.</w:t>
      </w:r>
      <w:r w:rsidR="003D5447">
        <w:rPr>
          <w:rFonts w:cs="Arial"/>
          <w:bCs/>
          <w:szCs w:val="24"/>
        </w:rPr>
        <w:t xml:space="preserve"> </w:t>
      </w:r>
      <w:r w:rsidR="00EE173C" w:rsidRPr="003B5280">
        <w:rPr>
          <w:rFonts w:cs="Arial"/>
          <w:szCs w:val="24"/>
        </w:rPr>
        <w:t>See Appendix D</w:t>
      </w:r>
      <w:r w:rsidR="000C1C5E">
        <w:rPr>
          <w:rFonts w:cs="Arial"/>
          <w:szCs w:val="24"/>
        </w:rPr>
        <w:t xml:space="preserve">: </w:t>
      </w:r>
      <w:r w:rsidR="00EE173C" w:rsidRPr="003B5280">
        <w:rPr>
          <w:rFonts w:cs="Arial"/>
          <w:szCs w:val="24"/>
        </w:rPr>
        <w:t>Definitions from the Perkins V Law</w:t>
      </w:r>
      <w:r w:rsidR="000C1C5E">
        <w:rPr>
          <w:rFonts w:cs="Arial"/>
          <w:szCs w:val="24"/>
        </w:rPr>
        <w:t>,</w:t>
      </w:r>
      <w:r w:rsidR="00EE173C" w:rsidRPr="003B5280">
        <w:rPr>
          <w:rFonts w:cs="Arial"/>
          <w:szCs w:val="24"/>
        </w:rPr>
        <w:t xml:space="preserve"> to </w:t>
      </w:r>
      <w:r w:rsidR="003E6027">
        <w:rPr>
          <w:rFonts w:cs="Arial"/>
          <w:szCs w:val="24"/>
        </w:rPr>
        <w:t>identify</w:t>
      </w:r>
      <w:r w:rsidR="003E6027" w:rsidRPr="003B5280">
        <w:rPr>
          <w:rFonts w:cs="Arial"/>
          <w:szCs w:val="24"/>
        </w:rPr>
        <w:t xml:space="preserve"> </w:t>
      </w:r>
      <w:r w:rsidR="00EE173C" w:rsidRPr="003B5280">
        <w:rPr>
          <w:rFonts w:cs="Arial"/>
          <w:szCs w:val="24"/>
        </w:rPr>
        <w:t>how the Perkins V law defines key Perkins</w:t>
      </w:r>
      <w:r w:rsidR="00987C80">
        <w:rPr>
          <w:rFonts w:cs="Arial"/>
          <w:szCs w:val="24"/>
        </w:rPr>
        <w:t xml:space="preserve"> V</w:t>
      </w:r>
      <w:r w:rsidR="00EE173C" w:rsidRPr="003B5280">
        <w:rPr>
          <w:rFonts w:cs="Arial"/>
          <w:szCs w:val="24"/>
        </w:rPr>
        <w:t>-specific and CTE-specific terms.</w:t>
      </w:r>
    </w:p>
    <w:p w14:paraId="2EFA0EE7" w14:textId="77777777" w:rsidR="00123B55" w:rsidRPr="003B5280" w:rsidRDefault="00123B55" w:rsidP="00FA7940">
      <w:pPr>
        <w:keepNext/>
        <w:keepLines/>
        <w:spacing w:before="480"/>
        <w:rPr>
          <w:rFonts w:cs="Arial"/>
          <w:b/>
          <w:szCs w:val="24"/>
        </w:rPr>
      </w:pPr>
      <w:r w:rsidRPr="003B5280">
        <w:rPr>
          <w:rFonts w:cs="Arial"/>
          <w:b/>
          <w:szCs w:val="24"/>
        </w:rPr>
        <w:t>Data sources used to examine element: (Check all that apply)</w:t>
      </w:r>
    </w:p>
    <w:p w14:paraId="4A1A74F5" w14:textId="32468381" w:rsidR="003D4620" w:rsidRPr="003B5280" w:rsidRDefault="00F376CE" w:rsidP="00EC088F">
      <w:pPr>
        <w:ind w:left="1080" w:hanging="360"/>
        <w:rPr>
          <w:rFonts w:cs="Arial"/>
          <w:szCs w:val="24"/>
        </w:rPr>
      </w:pPr>
      <w:r w:rsidRPr="003B5280">
        <w:rPr>
          <w:rFonts w:cs="Arial"/>
          <w:szCs w:val="24"/>
        </w:rPr>
        <w:t xml:space="preserve"> </w:t>
      </w:r>
      <w:sdt>
        <w:sdtPr>
          <w:rPr>
            <w:rFonts w:cs="Arial"/>
            <w:szCs w:val="24"/>
          </w:rPr>
          <w:id w:val="763951762"/>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801B34">
        <w:rPr>
          <w:rFonts w:cs="Arial"/>
          <w:szCs w:val="24"/>
        </w:rPr>
        <w:tab/>
      </w:r>
      <w:r w:rsidR="003D4620" w:rsidRPr="003B5280">
        <w:rPr>
          <w:rFonts w:cs="Arial"/>
          <w:szCs w:val="24"/>
        </w:rPr>
        <w:t>Consortium member data</w:t>
      </w:r>
    </w:p>
    <w:p w14:paraId="7405A7F4" w14:textId="7EF77C22" w:rsidR="00123B55" w:rsidRPr="003B5280" w:rsidRDefault="00F376CE" w:rsidP="00EC088F">
      <w:pPr>
        <w:ind w:left="1080" w:hanging="360"/>
        <w:rPr>
          <w:rFonts w:cs="Arial"/>
          <w:szCs w:val="24"/>
        </w:rPr>
      </w:pPr>
      <w:r w:rsidRPr="003B5280">
        <w:rPr>
          <w:rFonts w:cs="Arial"/>
          <w:szCs w:val="24"/>
        </w:rPr>
        <w:t xml:space="preserve"> </w:t>
      </w:r>
      <w:sdt>
        <w:sdtPr>
          <w:rPr>
            <w:rFonts w:cs="Arial"/>
            <w:szCs w:val="24"/>
          </w:rPr>
          <w:id w:val="1042939061"/>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801B34">
        <w:rPr>
          <w:rFonts w:cs="Arial"/>
          <w:szCs w:val="24"/>
        </w:rPr>
        <w:tab/>
      </w:r>
      <w:r w:rsidR="00123B55" w:rsidRPr="003B5280">
        <w:rPr>
          <w:rFonts w:cs="Arial"/>
          <w:szCs w:val="24"/>
        </w:rPr>
        <w:t>Projected employment needs by cluster</w:t>
      </w:r>
    </w:p>
    <w:p w14:paraId="18092A63" w14:textId="121E7DD1" w:rsidR="003D4620" w:rsidRPr="003B5280" w:rsidRDefault="00F376CE" w:rsidP="00EC088F">
      <w:pPr>
        <w:ind w:left="1080" w:hanging="360"/>
        <w:rPr>
          <w:rFonts w:cs="Arial"/>
          <w:szCs w:val="24"/>
        </w:rPr>
      </w:pPr>
      <w:r w:rsidRPr="003B5280">
        <w:rPr>
          <w:rFonts w:cs="Arial"/>
          <w:szCs w:val="24"/>
        </w:rPr>
        <w:t xml:space="preserve"> </w:t>
      </w:r>
      <w:sdt>
        <w:sdtPr>
          <w:rPr>
            <w:rFonts w:cs="Arial"/>
            <w:szCs w:val="24"/>
          </w:rPr>
          <w:id w:val="-926117551"/>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801B34">
        <w:rPr>
          <w:rFonts w:cs="Arial"/>
          <w:szCs w:val="24"/>
        </w:rPr>
        <w:tab/>
      </w:r>
      <w:r w:rsidR="003D4620" w:rsidRPr="003B5280">
        <w:rPr>
          <w:rFonts w:cs="Arial"/>
          <w:szCs w:val="24"/>
        </w:rPr>
        <w:t>E</w:t>
      </w:r>
      <w:r w:rsidR="007B15A8">
        <w:rPr>
          <w:rFonts w:cs="Arial"/>
          <w:szCs w:val="24"/>
        </w:rPr>
        <w:t>D</w:t>
      </w:r>
      <w:r w:rsidR="003D4620" w:rsidRPr="003B5280">
        <w:rPr>
          <w:rFonts w:cs="Arial"/>
          <w:szCs w:val="24"/>
        </w:rPr>
        <w:t>D/Workforce data</w:t>
      </w:r>
    </w:p>
    <w:p w14:paraId="32ABDD6D" w14:textId="431C2A9D" w:rsidR="00123B55" w:rsidRPr="003B5280" w:rsidRDefault="00F376CE" w:rsidP="00EC088F">
      <w:pPr>
        <w:ind w:left="1080" w:hanging="360"/>
        <w:rPr>
          <w:rFonts w:cs="Arial"/>
          <w:b/>
          <w:noProof/>
          <w:szCs w:val="24"/>
        </w:rPr>
      </w:pPr>
      <w:r w:rsidRPr="003B5280">
        <w:rPr>
          <w:rFonts w:cs="Arial"/>
          <w:szCs w:val="24"/>
        </w:rPr>
        <w:t xml:space="preserve"> </w:t>
      </w:r>
      <w:sdt>
        <w:sdtPr>
          <w:rPr>
            <w:rFonts w:cs="Arial"/>
            <w:szCs w:val="24"/>
          </w:rPr>
          <w:id w:val="1686785977"/>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801B34">
        <w:rPr>
          <w:rFonts w:cs="Arial"/>
          <w:szCs w:val="24"/>
        </w:rPr>
        <w:tab/>
      </w:r>
      <w:r w:rsidR="00123B55" w:rsidRPr="003B5280">
        <w:rPr>
          <w:rFonts w:cs="Arial"/>
          <w:szCs w:val="24"/>
        </w:rPr>
        <w:t>Other (list/des</w:t>
      </w:r>
      <w:r w:rsidR="003D4620" w:rsidRPr="003B5280">
        <w:rPr>
          <w:rFonts w:cs="Arial"/>
          <w:szCs w:val="24"/>
        </w:rPr>
        <w:t>cribe):</w:t>
      </w:r>
      <w:r w:rsidR="00A55D4D" w:rsidRPr="003B5280">
        <w:rPr>
          <w:rFonts w:cs="Arial"/>
          <w:b/>
          <w:noProof/>
          <w:szCs w:val="24"/>
        </w:rPr>
        <w:t xml:space="preserve"> </w:t>
      </w:r>
    </w:p>
    <w:p w14:paraId="226C0B73" w14:textId="77777777" w:rsidR="00801B34" w:rsidRPr="00DA3AE2" w:rsidRDefault="00801B34" w:rsidP="00801B3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1170"/>
        <w:rPr>
          <w:rFonts w:cs="Arial"/>
          <w:shd w:val="clear" w:color="auto" w:fill="D9E2F3" w:themeFill="accent5" w:themeFillTint="33"/>
        </w:rPr>
      </w:pPr>
      <w:r w:rsidRPr="00DA3AE2">
        <w:rPr>
          <w:rFonts w:cs="Arial"/>
          <w:shd w:val="clear" w:color="auto" w:fill="D9E2F3" w:themeFill="accent5" w:themeFillTint="33"/>
        </w:rPr>
        <w:t>[Add text here]</w:t>
      </w:r>
    </w:p>
    <w:p w14:paraId="1AD1C5E7" w14:textId="77777777" w:rsidR="00D82EC7" w:rsidRPr="003B5280" w:rsidRDefault="00D82EC7">
      <w:pPr>
        <w:rPr>
          <w:rStyle w:val="Hyperlink"/>
          <w:rFonts w:eastAsiaTheme="majorEastAsia" w:cs="Arial"/>
          <w:color w:val="538135" w:themeColor="accent6" w:themeShade="BF"/>
          <w:szCs w:val="24"/>
          <w:u w:val="none"/>
        </w:rPr>
      </w:pPr>
      <w:bookmarkStart w:id="35" w:name="Question4InDepthStrategies"/>
      <w:r w:rsidRPr="003B5280">
        <w:rPr>
          <w:rStyle w:val="Hyperlink"/>
          <w:rFonts w:cs="Arial"/>
          <w:color w:val="538135" w:themeColor="accent6" w:themeShade="BF"/>
          <w:szCs w:val="24"/>
          <w:u w:val="none"/>
        </w:rPr>
        <w:br w:type="page"/>
      </w:r>
    </w:p>
    <w:p w14:paraId="3601DA39" w14:textId="23BF40AB" w:rsidR="006E4AA5" w:rsidRPr="00716F28" w:rsidRDefault="00000000" w:rsidP="00716F28">
      <w:pPr>
        <w:pStyle w:val="Heading3"/>
        <w:rPr>
          <w:rStyle w:val="Hyperlink"/>
          <w:color w:val="538135" w:themeColor="accent6" w:themeShade="BF"/>
          <w:u w:val="none"/>
        </w:rPr>
      </w:pPr>
      <w:hyperlink w:anchor="TableOfContents" w:history="1">
        <w:bookmarkStart w:id="36" w:name="_Toc42617284"/>
        <w:r w:rsidR="006E4AA5" w:rsidRPr="00716F28">
          <w:rPr>
            <w:rStyle w:val="Hyperlink"/>
            <w:color w:val="538135" w:themeColor="accent6" w:themeShade="BF"/>
            <w:u w:val="none"/>
          </w:rPr>
          <w:t>Question 4</w:t>
        </w:r>
        <w:r w:rsidR="003E6027">
          <w:rPr>
            <w:rStyle w:val="Hyperlink"/>
            <w:color w:val="538135" w:themeColor="accent6" w:themeShade="BF"/>
            <w:u w:val="none"/>
          </w:rPr>
          <w:t>C</w:t>
        </w:r>
        <w:r w:rsidR="006E4AA5" w:rsidRPr="00716F28">
          <w:rPr>
            <w:rStyle w:val="Hyperlink"/>
            <w:color w:val="538135" w:themeColor="accent6" w:themeShade="BF"/>
            <w:u w:val="none"/>
          </w:rPr>
          <w:t>: Strategies</w:t>
        </w:r>
        <w:bookmarkEnd w:id="36"/>
      </w:hyperlink>
    </w:p>
    <w:bookmarkEnd w:id="35"/>
    <w:p w14:paraId="067674F4" w14:textId="2ACBDE98" w:rsidR="006E4AA5" w:rsidRPr="003B5280" w:rsidRDefault="006E4AA5" w:rsidP="00801B34">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134(c)(2)(C): Progress Towards Implementation of CTE Programs of Study</w:t>
      </w:r>
    </w:p>
    <w:p w14:paraId="72DDEC63" w14:textId="43294C62" w:rsidR="00350E8D" w:rsidRPr="003B5280" w:rsidRDefault="00350E8D" w:rsidP="0092422D">
      <w:pPr>
        <w:pStyle w:val="ListParagraph"/>
        <w:numPr>
          <w:ilvl w:val="0"/>
          <w:numId w:val="28"/>
        </w:numPr>
        <w:spacing w:before="240"/>
        <w:ind w:left="360"/>
        <w:contextualSpacing w:val="0"/>
        <w:rPr>
          <w:rFonts w:cs="Arial"/>
          <w:b/>
          <w:szCs w:val="24"/>
        </w:rPr>
      </w:pPr>
      <w:r w:rsidRPr="003B5280">
        <w:rPr>
          <w:rFonts w:cs="Arial"/>
          <w:b/>
          <w:szCs w:val="24"/>
        </w:rPr>
        <w:t>What strategies could be used to sustain the strengths identified</w:t>
      </w:r>
      <w:r w:rsidR="00A43975" w:rsidRPr="003B5280">
        <w:rPr>
          <w:rFonts w:cs="Arial"/>
          <w:b/>
          <w:szCs w:val="24"/>
        </w:rPr>
        <w:t xml:space="preserve"> with regard to CTE programs of study</w:t>
      </w:r>
      <w:r w:rsidRPr="003B5280">
        <w:rPr>
          <w:rFonts w:cs="Arial"/>
          <w:b/>
          <w:szCs w:val="24"/>
        </w:rPr>
        <w:t>?</w:t>
      </w:r>
      <w:r w:rsidR="003D5447">
        <w:rPr>
          <w:rFonts w:cs="Arial"/>
          <w:b/>
          <w:szCs w:val="24"/>
        </w:rPr>
        <w:t xml:space="preserve"> </w:t>
      </w:r>
      <w:r w:rsidRPr="003B5280">
        <w:rPr>
          <w:rFonts w:cs="Arial"/>
          <w:b/>
          <w:szCs w:val="24"/>
        </w:rPr>
        <w:t>What strategies could be used to scale those strengths district wide?</w:t>
      </w:r>
    </w:p>
    <w:p w14:paraId="009A713E" w14:textId="77777777" w:rsidR="00801B34" w:rsidRPr="00DA3AE2" w:rsidRDefault="00801B34" w:rsidP="00801B3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2D385DCB" w14:textId="24974F86" w:rsidR="00350E8D" w:rsidRPr="003B5280" w:rsidRDefault="00350E8D" w:rsidP="0092422D">
      <w:pPr>
        <w:pStyle w:val="ListParagraph"/>
        <w:numPr>
          <w:ilvl w:val="0"/>
          <w:numId w:val="28"/>
        </w:numPr>
        <w:spacing w:before="480"/>
        <w:ind w:left="360"/>
        <w:contextualSpacing w:val="0"/>
        <w:rPr>
          <w:rFonts w:cs="Arial"/>
          <w:b/>
          <w:szCs w:val="24"/>
        </w:rPr>
      </w:pPr>
      <w:r w:rsidRPr="003B5280">
        <w:rPr>
          <w:rFonts w:cs="Arial"/>
          <w:b/>
          <w:szCs w:val="24"/>
        </w:rPr>
        <w:t xml:space="preserve">What strategies could be implemented to improve the gaps in performance or weaknesses identified with regard to CTE </w:t>
      </w:r>
      <w:r w:rsidR="00A43975" w:rsidRPr="003B5280">
        <w:rPr>
          <w:rFonts w:cs="Arial"/>
          <w:b/>
          <w:szCs w:val="24"/>
        </w:rPr>
        <w:t>p</w:t>
      </w:r>
      <w:r w:rsidRPr="003B5280">
        <w:rPr>
          <w:rFonts w:cs="Arial"/>
          <w:b/>
          <w:szCs w:val="24"/>
        </w:rPr>
        <w:t xml:space="preserve">rograms of </w:t>
      </w:r>
      <w:r w:rsidR="00A43975" w:rsidRPr="003B5280">
        <w:rPr>
          <w:rFonts w:cs="Arial"/>
          <w:b/>
          <w:szCs w:val="24"/>
        </w:rPr>
        <w:t>s</w:t>
      </w:r>
      <w:r w:rsidRPr="003B5280">
        <w:rPr>
          <w:rFonts w:cs="Arial"/>
          <w:b/>
          <w:szCs w:val="24"/>
        </w:rPr>
        <w:t>tudy?</w:t>
      </w:r>
    </w:p>
    <w:p w14:paraId="4773C994" w14:textId="77777777" w:rsidR="00801B34" w:rsidRPr="00DA3AE2" w:rsidRDefault="00801B34" w:rsidP="00801B3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040D97D1" w14:textId="77777777" w:rsidR="001F04F3" w:rsidRPr="003B5280" w:rsidRDefault="001F04F3" w:rsidP="0092422D">
      <w:pPr>
        <w:pStyle w:val="ListParagraph"/>
        <w:numPr>
          <w:ilvl w:val="0"/>
          <w:numId w:val="28"/>
        </w:numPr>
        <w:spacing w:before="480"/>
        <w:ind w:left="360"/>
        <w:contextualSpacing w:val="0"/>
        <w:rPr>
          <w:rFonts w:cs="Arial"/>
          <w:b/>
          <w:szCs w:val="24"/>
        </w:rPr>
      </w:pPr>
      <w:r w:rsidRPr="003B5280">
        <w:rPr>
          <w:rFonts w:cs="Arial"/>
          <w:b/>
          <w:szCs w:val="24"/>
        </w:rPr>
        <w:t>What new and/or modified policies, activities, or structures could be developed and implemented, especially to ensure participation and success of special population groups with regard to CTE programs of study?</w:t>
      </w:r>
    </w:p>
    <w:p w14:paraId="0D9A4627" w14:textId="77777777" w:rsidR="00801B34" w:rsidRPr="00DA3AE2" w:rsidRDefault="00801B34" w:rsidP="00801B3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64B0AD8F" w14:textId="77777777" w:rsidR="001F04F3" w:rsidRPr="003B5280" w:rsidRDefault="001F04F3" w:rsidP="0092422D">
      <w:pPr>
        <w:pStyle w:val="ListParagraph"/>
        <w:numPr>
          <w:ilvl w:val="0"/>
          <w:numId w:val="28"/>
        </w:numPr>
        <w:spacing w:before="480"/>
        <w:ind w:left="360"/>
        <w:contextualSpacing w:val="0"/>
        <w:rPr>
          <w:rFonts w:cs="Arial"/>
          <w:b/>
          <w:szCs w:val="24"/>
        </w:rPr>
      </w:pPr>
      <w:r w:rsidRPr="003B5280">
        <w:rPr>
          <w:rFonts w:cs="Arial"/>
          <w:b/>
          <w:szCs w:val="24"/>
        </w:rPr>
        <w:t>What professional development, resources, or support is needed to enhance the structure of and enhance student opportunity to progress within a CTE program of study?</w:t>
      </w:r>
    </w:p>
    <w:p w14:paraId="383630A1" w14:textId="77777777" w:rsidR="00801B34" w:rsidRPr="00DA3AE2" w:rsidRDefault="00801B34" w:rsidP="00801B3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32A4EF91" w14:textId="7B209637" w:rsidR="00000449" w:rsidRPr="003B5280" w:rsidRDefault="00000449" w:rsidP="00000449">
      <w:pPr>
        <w:keepNext/>
        <w:keepLines/>
        <w:spacing w:before="480"/>
        <w:rPr>
          <w:rFonts w:cs="Arial"/>
          <w:bCs/>
          <w:szCs w:val="24"/>
        </w:rPr>
      </w:pPr>
      <w:r w:rsidRPr="003B5280">
        <w:rPr>
          <w:rFonts w:cs="Arial"/>
          <w:bCs/>
          <w:szCs w:val="24"/>
        </w:rPr>
        <w:t>See Appendix A</w:t>
      </w:r>
      <w:r w:rsidR="000C1C5E">
        <w:rPr>
          <w:rFonts w:cs="Arial"/>
          <w:bCs/>
          <w:szCs w:val="24"/>
        </w:rPr>
        <w:t xml:space="preserve">: </w:t>
      </w:r>
      <w:r w:rsidRPr="003B5280">
        <w:rPr>
          <w:rFonts w:cs="Arial"/>
          <w:bCs/>
          <w:szCs w:val="24"/>
        </w:rPr>
        <w:t>Key Questions to Ask During Stakeholder Engagement</w:t>
      </w:r>
      <w:r w:rsidR="000C1C5E">
        <w:rPr>
          <w:rFonts w:cs="Arial"/>
          <w:bCs/>
          <w:szCs w:val="24"/>
        </w:rPr>
        <w:t>,</w:t>
      </w:r>
      <w:r w:rsidRPr="003B5280">
        <w:rPr>
          <w:rFonts w:cs="Arial"/>
          <w:bCs/>
          <w:szCs w:val="24"/>
        </w:rPr>
        <w:t xml:space="preserve"> for more discussion topics.</w:t>
      </w:r>
      <w:r w:rsidR="003D5447">
        <w:rPr>
          <w:rFonts w:cs="Arial"/>
          <w:bCs/>
          <w:szCs w:val="24"/>
        </w:rPr>
        <w:t xml:space="preserve"> </w:t>
      </w:r>
      <w:r w:rsidR="00EE173C" w:rsidRPr="003B5280">
        <w:rPr>
          <w:rFonts w:cs="Arial"/>
          <w:szCs w:val="24"/>
        </w:rPr>
        <w:t>See Appendix D</w:t>
      </w:r>
      <w:r w:rsidR="000C1C5E">
        <w:rPr>
          <w:rFonts w:cs="Arial"/>
          <w:szCs w:val="24"/>
        </w:rPr>
        <w:t xml:space="preserve">: </w:t>
      </w:r>
      <w:r w:rsidR="00EE173C" w:rsidRPr="003B5280">
        <w:rPr>
          <w:rFonts w:cs="Arial"/>
          <w:szCs w:val="24"/>
        </w:rPr>
        <w:t>Definitions from the Perkins V Law</w:t>
      </w:r>
      <w:r w:rsidR="000C1C5E">
        <w:rPr>
          <w:rFonts w:cs="Arial"/>
          <w:szCs w:val="24"/>
        </w:rPr>
        <w:t>,</w:t>
      </w:r>
      <w:r w:rsidR="00EE173C" w:rsidRPr="003B5280">
        <w:rPr>
          <w:rFonts w:cs="Arial"/>
          <w:szCs w:val="24"/>
        </w:rPr>
        <w:t xml:space="preserve"> to </w:t>
      </w:r>
      <w:r w:rsidR="003E6027">
        <w:rPr>
          <w:rFonts w:cs="Arial"/>
          <w:szCs w:val="24"/>
        </w:rPr>
        <w:t>identify</w:t>
      </w:r>
      <w:r w:rsidR="003E6027" w:rsidRPr="003B5280">
        <w:rPr>
          <w:rFonts w:cs="Arial"/>
          <w:szCs w:val="24"/>
        </w:rPr>
        <w:t xml:space="preserve"> </w:t>
      </w:r>
      <w:r w:rsidR="00EE173C" w:rsidRPr="003B5280">
        <w:rPr>
          <w:rFonts w:cs="Arial"/>
          <w:szCs w:val="24"/>
        </w:rPr>
        <w:t>how the Perkins V law defines key Perkins</w:t>
      </w:r>
      <w:r w:rsidR="00987C80">
        <w:rPr>
          <w:rFonts w:cs="Arial"/>
          <w:szCs w:val="24"/>
        </w:rPr>
        <w:t xml:space="preserve"> V</w:t>
      </w:r>
      <w:r w:rsidR="00EE173C" w:rsidRPr="003B5280">
        <w:rPr>
          <w:rFonts w:cs="Arial"/>
          <w:szCs w:val="24"/>
        </w:rPr>
        <w:t>-specific and CTE-specific terms.</w:t>
      </w:r>
    </w:p>
    <w:p w14:paraId="7CFF9A02" w14:textId="03B43013" w:rsidR="001F04F3" w:rsidRPr="003B5280" w:rsidRDefault="001F04F3">
      <w:pPr>
        <w:rPr>
          <w:rFonts w:cs="Arial"/>
          <w:b/>
          <w:szCs w:val="24"/>
        </w:rPr>
      </w:pPr>
      <w:r w:rsidRPr="003B5280">
        <w:rPr>
          <w:rFonts w:cs="Arial"/>
          <w:b/>
          <w:szCs w:val="24"/>
        </w:rPr>
        <w:br w:type="page"/>
      </w:r>
    </w:p>
    <w:p w14:paraId="7E2DEC3E" w14:textId="77777777" w:rsidR="001F04F3" w:rsidRPr="003B5280" w:rsidRDefault="001F04F3" w:rsidP="00EC088F">
      <w:pPr>
        <w:rPr>
          <w:rFonts w:cs="Arial"/>
          <w:b/>
          <w:szCs w:val="24"/>
        </w:rPr>
        <w:sectPr w:rsidR="001F04F3" w:rsidRPr="003B5280" w:rsidSect="003B5280">
          <w:pgSz w:w="12240" w:h="15840" w:code="1"/>
          <w:pgMar w:top="1440" w:right="1440" w:bottom="1440" w:left="1440" w:header="720" w:footer="720" w:gutter="0"/>
          <w:cols w:space="720"/>
          <w:docGrid w:linePitch="360"/>
        </w:sectPr>
      </w:pPr>
    </w:p>
    <w:p w14:paraId="27503C1B" w14:textId="2C2FC1BB" w:rsidR="001F04F3" w:rsidRPr="009A1CAC" w:rsidRDefault="00687F2D" w:rsidP="00EC088F">
      <w:pPr>
        <w:rPr>
          <w:rFonts w:cs="Arial"/>
          <w:szCs w:val="24"/>
        </w:rPr>
      </w:pPr>
      <w:r w:rsidRPr="003B5280">
        <w:rPr>
          <w:rFonts w:cs="Arial"/>
          <w:b/>
          <w:szCs w:val="24"/>
        </w:rPr>
        <w:lastRenderedPageBreak/>
        <w:t xml:space="preserve">Action Plan </w:t>
      </w:r>
      <w:r w:rsidR="001D07F9" w:rsidRPr="003B5280">
        <w:rPr>
          <w:rFonts w:cs="Arial"/>
          <w:b/>
          <w:szCs w:val="24"/>
        </w:rPr>
        <w:t>Directions:</w:t>
      </w:r>
      <w:r w:rsidR="001D07F9" w:rsidRPr="003B5280">
        <w:rPr>
          <w:rFonts w:cs="Arial"/>
          <w:szCs w:val="24"/>
        </w:rPr>
        <w:t xml:space="preserve"> Determine the strategies/action steps to reach the </w:t>
      </w:r>
      <w:r w:rsidR="00986111" w:rsidRPr="003B5280">
        <w:rPr>
          <w:rFonts w:cs="Arial"/>
          <w:szCs w:val="24"/>
        </w:rPr>
        <w:t>aims</w:t>
      </w:r>
      <w:r w:rsidR="001D07F9" w:rsidRPr="003B5280">
        <w:rPr>
          <w:rFonts w:cs="Arial"/>
          <w:szCs w:val="24"/>
        </w:rPr>
        <w:t xml:space="preserve"> of </w:t>
      </w:r>
      <w:r w:rsidR="00986111" w:rsidRPr="003B5280">
        <w:rPr>
          <w:rFonts w:cs="Arial"/>
          <w:szCs w:val="24"/>
        </w:rPr>
        <w:t>S</w:t>
      </w:r>
      <w:r w:rsidR="00877818" w:rsidRPr="003B5280">
        <w:rPr>
          <w:rFonts w:cs="Arial"/>
          <w:szCs w:val="24"/>
        </w:rPr>
        <w:t xml:space="preserve">ection </w:t>
      </w:r>
      <w:r w:rsidR="00986111" w:rsidRPr="003B5280">
        <w:rPr>
          <w:rFonts w:cs="Arial"/>
          <w:szCs w:val="24"/>
        </w:rPr>
        <w:t>134(c)(2)(C) as represented by Question 4: Progress Towards I</w:t>
      </w:r>
      <w:r w:rsidR="001D07F9" w:rsidRPr="003B5280">
        <w:rPr>
          <w:rFonts w:cs="Arial"/>
          <w:szCs w:val="24"/>
        </w:rPr>
        <w:t>mplementation of</w:t>
      </w:r>
      <w:r w:rsidR="00986111" w:rsidRPr="003B5280">
        <w:rPr>
          <w:rFonts w:cs="Arial"/>
          <w:szCs w:val="24"/>
        </w:rPr>
        <w:t xml:space="preserve"> CTE P</w:t>
      </w:r>
      <w:r w:rsidR="001D07F9" w:rsidRPr="003B5280">
        <w:rPr>
          <w:rFonts w:cs="Arial"/>
          <w:szCs w:val="24"/>
        </w:rPr>
        <w:t xml:space="preserve">rograms of </w:t>
      </w:r>
      <w:r w:rsidR="00986111" w:rsidRPr="003B5280">
        <w:rPr>
          <w:rFonts w:cs="Arial"/>
          <w:szCs w:val="24"/>
        </w:rPr>
        <w:t>S</w:t>
      </w:r>
      <w:r w:rsidR="001D07F9" w:rsidRPr="003B5280">
        <w:rPr>
          <w:rFonts w:cs="Arial"/>
          <w:szCs w:val="24"/>
        </w:rPr>
        <w:t>tudy.</w:t>
      </w:r>
      <w:r w:rsidR="003D5447">
        <w:rPr>
          <w:rFonts w:cs="Arial"/>
          <w:color w:val="FF0000"/>
          <w:szCs w:val="24"/>
        </w:rPr>
        <w:t xml:space="preserve"> </w:t>
      </w:r>
      <w:r w:rsidR="00B25593" w:rsidRPr="009A1CAC">
        <w:rPr>
          <w:rFonts w:cs="Arial"/>
          <w:szCs w:val="24"/>
        </w:rPr>
        <w:t xml:space="preserve">The CDE </w:t>
      </w:r>
      <w:r w:rsidR="001D07F9" w:rsidRPr="009A1CAC">
        <w:rPr>
          <w:rFonts w:cs="Arial"/>
          <w:szCs w:val="24"/>
        </w:rPr>
        <w:t>recommend</w:t>
      </w:r>
      <w:r w:rsidR="00B25593" w:rsidRPr="009A1CAC">
        <w:rPr>
          <w:rFonts w:cs="Arial"/>
          <w:szCs w:val="24"/>
        </w:rPr>
        <w:t>s</w:t>
      </w:r>
      <w:r w:rsidR="001D07F9" w:rsidRPr="009A1CAC">
        <w:rPr>
          <w:rFonts w:cs="Arial"/>
          <w:szCs w:val="24"/>
        </w:rPr>
        <w:t xml:space="preserve"> no more than </w:t>
      </w:r>
      <w:r w:rsidR="0052012C" w:rsidRPr="009A1CAC">
        <w:rPr>
          <w:rFonts w:cs="Arial"/>
          <w:szCs w:val="24"/>
        </w:rPr>
        <w:t>three</w:t>
      </w:r>
      <w:r w:rsidR="001D07F9" w:rsidRPr="009A1CAC">
        <w:rPr>
          <w:rFonts w:cs="Arial"/>
          <w:szCs w:val="24"/>
        </w:rPr>
        <w:t xml:space="preserve"> strategies under this element</w:t>
      </w:r>
      <w:r w:rsidR="00822103">
        <w:rPr>
          <w:rFonts w:cs="Arial"/>
          <w:szCs w:val="24"/>
        </w:rPr>
        <w:t xml:space="preserve"> </w:t>
      </w:r>
      <w:r w:rsidR="001D07F9" w:rsidRPr="009A1CAC">
        <w:rPr>
          <w:rFonts w:cs="Arial"/>
          <w:szCs w:val="24"/>
        </w:rPr>
        <w:t>(One sheet per strategy).</w:t>
      </w:r>
    </w:p>
    <w:p w14:paraId="62923660" w14:textId="77777777" w:rsidR="00801B34" w:rsidRPr="00B04B27" w:rsidRDefault="00801B34" w:rsidP="00801B34">
      <w:pPr>
        <w:spacing w:before="240"/>
        <w:rPr>
          <w:rFonts w:cs="Arial"/>
          <w:szCs w:val="24"/>
        </w:rPr>
      </w:pPr>
      <w:r>
        <w:rPr>
          <w:rFonts w:cs="Arial"/>
          <w:szCs w:val="24"/>
        </w:rPr>
        <w:t xml:space="preserve">Strategy: </w:t>
      </w:r>
      <w:r w:rsidRPr="00DA3AE2">
        <w:rPr>
          <w:rFonts w:cs="Arial"/>
          <w:shd w:val="clear" w:color="auto" w:fill="D9E2F3" w:themeFill="accent5" w:themeFillTint="33"/>
        </w:rPr>
        <w:t>[Add text here]</w:t>
      </w:r>
    </w:p>
    <w:tbl>
      <w:tblPr>
        <w:tblStyle w:val="TableGrid"/>
        <w:tblW w:w="13026" w:type="dxa"/>
        <w:tblLook w:val="04A0" w:firstRow="1" w:lastRow="0" w:firstColumn="1" w:lastColumn="0" w:noHBand="0" w:noVBand="1"/>
        <w:tblDescription w:val="Column 1, Entity; Column 2, Role and Responsibility; Column 3, Description and measures, Column 4, Timeline (start and end date); Column 5, Entity action required (yes/no)"/>
      </w:tblPr>
      <w:tblGrid>
        <w:gridCol w:w="2330"/>
        <w:gridCol w:w="4500"/>
        <w:gridCol w:w="2506"/>
        <w:gridCol w:w="1821"/>
        <w:gridCol w:w="1869"/>
      </w:tblGrid>
      <w:tr w:rsidR="00801B34" w:rsidRPr="003B5280" w14:paraId="00F662D8" w14:textId="77777777" w:rsidTr="0009079E">
        <w:trPr>
          <w:cantSplit/>
          <w:trHeight w:val="715"/>
          <w:tblHeader/>
        </w:trPr>
        <w:tc>
          <w:tcPr>
            <w:tcW w:w="2330" w:type="dxa"/>
            <w:noWrap/>
            <w:hideMark/>
          </w:tcPr>
          <w:p w14:paraId="1E3CE38F" w14:textId="77777777" w:rsidR="00801B34" w:rsidRPr="003B5280" w:rsidRDefault="00801B34" w:rsidP="00801B34">
            <w:pPr>
              <w:spacing w:before="120" w:after="120"/>
              <w:jc w:val="center"/>
              <w:rPr>
                <w:rFonts w:eastAsia="Times New Roman" w:cs="Arial"/>
                <w:b/>
                <w:bCs/>
                <w:szCs w:val="24"/>
              </w:rPr>
            </w:pPr>
            <w:r w:rsidRPr="003B5280">
              <w:rPr>
                <w:rFonts w:eastAsia="Times New Roman" w:cs="Arial"/>
                <w:b/>
                <w:bCs/>
                <w:szCs w:val="24"/>
              </w:rPr>
              <w:t>Entity</w:t>
            </w:r>
          </w:p>
        </w:tc>
        <w:tc>
          <w:tcPr>
            <w:tcW w:w="4500" w:type="dxa"/>
            <w:noWrap/>
            <w:hideMark/>
          </w:tcPr>
          <w:p w14:paraId="20F2AC5C" w14:textId="77777777" w:rsidR="00801B34" w:rsidRPr="003B5280" w:rsidRDefault="00801B34" w:rsidP="00801B34">
            <w:pPr>
              <w:spacing w:before="120" w:after="120"/>
              <w:jc w:val="center"/>
              <w:rPr>
                <w:rFonts w:eastAsia="Times New Roman" w:cs="Arial"/>
                <w:b/>
                <w:bCs/>
                <w:szCs w:val="24"/>
              </w:rPr>
            </w:pPr>
            <w:r w:rsidRPr="003B5280">
              <w:rPr>
                <w:rFonts w:eastAsia="Times New Roman" w:cs="Arial"/>
                <w:b/>
                <w:bCs/>
                <w:szCs w:val="24"/>
              </w:rPr>
              <w:t xml:space="preserve">Role </w:t>
            </w:r>
            <w:r>
              <w:rPr>
                <w:rFonts w:eastAsia="Times New Roman" w:cs="Arial"/>
                <w:b/>
                <w:bCs/>
                <w:szCs w:val="24"/>
              </w:rPr>
              <w:t>and</w:t>
            </w:r>
            <w:r w:rsidRPr="003B5280">
              <w:rPr>
                <w:rFonts w:eastAsia="Times New Roman" w:cs="Arial"/>
                <w:b/>
                <w:bCs/>
                <w:szCs w:val="24"/>
              </w:rPr>
              <w:t xml:space="preserve"> Responsibility</w:t>
            </w:r>
          </w:p>
        </w:tc>
        <w:tc>
          <w:tcPr>
            <w:tcW w:w="2506" w:type="dxa"/>
            <w:noWrap/>
            <w:hideMark/>
          </w:tcPr>
          <w:p w14:paraId="18CAFCDF" w14:textId="77777777" w:rsidR="00801B34" w:rsidRPr="003B5280" w:rsidRDefault="00801B34" w:rsidP="00801B34">
            <w:pPr>
              <w:spacing w:before="120" w:after="120"/>
              <w:jc w:val="center"/>
              <w:rPr>
                <w:rFonts w:eastAsia="Times New Roman" w:cs="Arial"/>
                <w:b/>
                <w:bCs/>
                <w:szCs w:val="24"/>
              </w:rPr>
            </w:pPr>
            <w:r w:rsidRPr="003B5280">
              <w:rPr>
                <w:rFonts w:eastAsia="Times New Roman" w:cs="Arial"/>
                <w:b/>
                <w:bCs/>
                <w:szCs w:val="24"/>
              </w:rPr>
              <w:t xml:space="preserve">Description </w:t>
            </w:r>
            <w:r>
              <w:rPr>
                <w:rFonts w:eastAsia="Times New Roman" w:cs="Arial"/>
                <w:b/>
                <w:bCs/>
                <w:szCs w:val="24"/>
              </w:rPr>
              <w:t>and</w:t>
            </w:r>
            <w:r w:rsidRPr="003B5280">
              <w:rPr>
                <w:rFonts w:eastAsia="Times New Roman" w:cs="Arial"/>
                <w:b/>
                <w:bCs/>
                <w:szCs w:val="24"/>
              </w:rPr>
              <w:t xml:space="preserve"> Measures</w:t>
            </w:r>
          </w:p>
        </w:tc>
        <w:tc>
          <w:tcPr>
            <w:tcW w:w="1821" w:type="dxa"/>
            <w:noWrap/>
            <w:hideMark/>
          </w:tcPr>
          <w:p w14:paraId="3E53BA5F" w14:textId="2508CDD2" w:rsidR="00801B34" w:rsidRPr="003B5280" w:rsidRDefault="00801B34" w:rsidP="00801B34">
            <w:pPr>
              <w:spacing w:before="120" w:after="120"/>
              <w:jc w:val="center"/>
              <w:rPr>
                <w:rFonts w:eastAsia="Times New Roman" w:cs="Arial"/>
                <w:b/>
                <w:bCs/>
                <w:szCs w:val="24"/>
              </w:rPr>
            </w:pPr>
            <w:r w:rsidRPr="003B5280">
              <w:rPr>
                <w:rFonts w:eastAsia="Times New Roman" w:cs="Arial"/>
                <w:b/>
                <w:bCs/>
                <w:szCs w:val="24"/>
              </w:rPr>
              <w:t>Timeline</w:t>
            </w:r>
            <w:r>
              <w:rPr>
                <w:rFonts w:eastAsia="Times New Roman" w:cs="Arial"/>
                <w:b/>
                <w:bCs/>
                <w:szCs w:val="24"/>
              </w:rPr>
              <w:t xml:space="preserve"> </w:t>
            </w:r>
            <w:r w:rsidRPr="003B5280">
              <w:rPr>
                <w:rFonts w:eastAsia="Times New Roman" w:cs="Arial"/>
                <w:b/>
                <w:bCs/>
                <w:szCs w:val="24"/>
              </w:rPr>
              <w:t>(Start</w:t>
            </w:r>
            <w:r>
              <w:rPr>
                <w:rFonts w:eastAsia="Times New Roman" w:cs="Arial"/>
                <w:b/>
                <w:bCs/>
                <w:szCs w:val="24"/>
              </w:rPr>
              <w:t xml:space="preserve"> and</w:t>
            </w:r>
            <w:r w:rsidRPr="003B5280">
              <w:rPr>
                <w:rFonts w:eastAsia="Times New Roman" w:cs="Arial"/>
                <w:b/>
                <w:bCs/>
                <w:szCs w:val="24"/>
              </w:rPr>
              <w:t xml:space="preserve"> End </w:t>
            </w:r>
            <w:r>
              <w:rPr>
                <w:rFonts w:eastAsia="Times New Roman" w:cs="Arial"/>
                <w:b/>
                <w:bCs/>
                <w:szCs w:val="24"/>
              </w:rPr>
              <w:t>D</w:t>
            </w:r>
            <w:r w:rsidRPr="003B5280">
              <w:rPr>
                <w:rFonts w:eastAsia="Times New Roman" w:cs="Arial"/>
                <w:b/>
                <w:bCs/>
                <w:szCs w:val="24"/>
              </w:rPr>
              <w:t>ate)</w:t>
            </w:r>
          </w:p>
        </w:tc>
        <w:tc>
          <w:tcPr>
            <w:tcW w:w="1869" w:type="dxa"/>
            <w:hideMark/>
          </w:tcPr>
          <w:p w14:paraId="2D21B3AB" w14:textId="77777777" w:rsidR="00801B34" w:rsidRPr="003B5280" w:rsidRDefault="00801B34" w:rsidP="00801B34">
            <w:pPr>
              <w:spacing w:before="120" w:after="120"/>
              <w:jc w:val="center"/>
              <w:rPr>
                <w:rFonts w:eastAsia="Times New Roman" w:cs="Arial"/>
                <w:b/>
                <w:bCs/>
                <w:szCs w:val="24"/>
              </w:rPr>
            </w:pPr>
            <w:r w:rsidRPr="003B5280">
              <w:rPr>
                <w:rFonts w:eastAsia="Times New Roman" w:cs="Arial"/>
                <w:b/>
                <w:bCs/>
                <w:szCs w:val="24"/>
              </w:rPr>
              <w:t>Entity Action Required</w:t>
            </w:r>
            <w:r>
              <w:rPr>
                <w:rFonts w:eastAsia="Times New Roman" w:cs="Arial"/>
                <w:b/>
                <w:bCs/>
                <w:szCs w:val="24"/>
              </w:rPr>
              <w:t xml:space="preserve"> (Yes/No)</w:t>
            </w:r>
          </w:p>
        </w:tc>
      </w:tr>
      <w:tr w:rsidR="00801B34" w:rsidRPr="003B5280" w14:paraId="3F4B0E3F" w14:textId="77777777" w:rsidTr="0009079E">
        <w:trPr>
          <w:cantSplit/>
          <w:trHeight w:val="1008"/>
          <w:tblHeader/>
        </w:trPr>
        <w:tc>
          <w:tcPr>
            <w:tcW w:w="2330" w:type="dxa"/>
            <w:noWrap/>
          </w:tcPr>
          <w:p w14:paraId="073AA308" w14:textId="36CD7B4A" w:rsidR="00801B34" w:rsidRPr="003B5280" w:rsidRDefault="00801B34" w:rsidP="00801B34">
            <w:pPr>
              <w:spacing w:before="120" w:after="120"/>
              <w:jc w:val="center"/>
              <w:rPr>
                <w:rFonts w:eastAsia="Times New Roman" w:cs="Arial"/>
                <w:b/>
                <w:bCs/>
                <w:szCs w:val="24"/>
              </w:rPr>
            </w:pPr>
            <w:r w:rsidRPr="003B5280">
              <w:rPr>
                <w:rFonts w:eastAsia="Times New Roman" w:cs="Arial"/>
                <w:b/>
                <w:bCs/>
                <w:szCs w:val="24"/>
              </w:rPr>
              <w:t>K</w:t>
            </w:r>
            <w:r w:rsidRPr="00873654">
              <w:rPr>
                <w:rFonts w:eastAsia="Times New Roman" w:cs="Arial"/>
                <w:b/>
                <w:bCs/>
                <w:szCs w:val="24"/>
              </w:rPr>
              <w:t>–</w:t>
            </w:r>
            <w:r w:rsidRPr="003B5280">
              <w:rPr>
                <w:rFonts w:eastAsia="Times New Roman" w:cs="Arial"/>
                <w:b/>
                <w:bCs/>
                <w:szCs w:val="24"/>
              </w:rPr>
              <w:t>12</w:t>
            </w:r>
          </w:p>
        </w:tc>
        <w:tc>
          <w:tcPr>
            <w:tcW w:w="4500" w:type="dxa"/>
            <w:noWrap/>
          </w:tcPr>
          <w:p w14:paraId="6F8D23F9"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14AA0A66"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5A5D9B62"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541EDE82"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801B34" w:rsidRPr="003B5280" w14:paraId="56B88472" w14:textId="77777777" w:rsidTr="0009079E">
        <w:trPr>
          <w:cantSplit/>
          <w:trHeight w:val="1008"/>
          <w:tblHeader/>
        </w:trPr>
        <w:tc>
          <w:tcPr>
            <w:tcW w:w="2330" w:type="dxa"/>
            <w:noWrap/>
          </w:tcPr>
          <w:p w14:paraId="3D6E6BBE" w14:textId="77777777" w:rsidR="00801B34" w:rsidRPr="003B5280" w:rsidRDefault="00801B34" w:rsidP="00801B34">
            <w:pPr>
              <w:spacing w:before="120" w:after="120"/>
              <w:jc w:val="center"/>
              <w:rPr>
                <w:rFonts w:eastAsia="Times New Roman" w:cs="Arial"/>
                <w:b/>
                <w:bCs/>
                <w:szCs w:val="24"/>
              </w:rPr>
            </w:pPr>
            <w:r w:rsidRPr="003B5280">
              <w:rPr>
                <w:rFonts w:eastAsia="Times New Roman" w:cs="Arial"/>
                <w:b/>
                <w:bCs/>
                <w:szCs w:val="24"/>
              </w:rPr>
              <w:t>Postsecondary</w:t>
            </w:r>
          </w:p>
        </w:tc>
        <w:tc>
          <w:tcPr>
            <w:tcW w:w="4500" w:type="dxa"/>
            <w:noWrap/>
          </w:tcPr>
          <w:p w14:paraId="50281E3B"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2E1C9ED7"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1B067D0B"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62F7C7CA"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801B34" w:rsidRPr="003B5280" w14:paraId="5F6BBE26" w14:textId="77777777" w:rsidTr="0009079E">
        <w:trPr>
          <w:cantSplit/>
          <w:trHeight w:val="1008"/>
          <w:tblHeader/>
        </w:trPr>
        <w:tc>
          <w:tcPr>
            <w:tcW w:w="2330" w:type="dxa"/>
            <w:noWrap/>
          </w:tcPr>
          <w:p w14:paraId="7FBDF11C" w14:textId="77777777" w:rsidR="00801B34" w:rsidRPr="003B5280" w:rsidRDefault="00801B34" w:rsidP="00801B34">
            <w:pPr>
              <w:spacing w:before="120" w:after="120"/>
              <w:jc w:val="center"/>
              <w:rPr>
                <w:rFonts w:eastAsia="Times New Roman" w:cs="Arial"/>
                <w:b/>
                <w:bCs/>
                <w:szCs w:val="24"/>
              </w:rPr>
            </w:pPr>
            <w:r w:rsidRPr="003B5280">
              <w:rPr>
                <w:rFonts w:eastAsia="Times New Roman" w:cs="Arial"/>
                <w:b/>
                <w:bCs/>
                <w:szCs w:val="24"/>
              </w:rPr>
              <w:t>Business/Industry</w:t>
            </w:r>
          </w:p>
        </w:tc>
        <w:tc>
          <w:tcPr>
            <w:tcW w:w="4500" w:type="dxa"/>
            <w:noWrap/>
          </w:tcPr>
          <w:p w14:paraId="34D7CE5C"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56147DC1"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6B294940"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29EC0AEC"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801B34" w:rsidRPr="003B5280" w14:paraId="3066B2B9" w14:textId="77777777" w:rsidTr="0009079E">
        <w:trPr>
          <w:cantSplit/>
          <w:trHeight w:val="1008"/>
          <w:tblHeader/>
        </w:trPr>
        <w:tc>
          <w:tcPr>
            <w:tcW w:w="2330" w:type="dxa"/>
            <w:noWrap/>
          </w:tcPr>
          <w:p w14:paraId="436A9D68" w14:textId="77777777" w:rsidR="00801B34" w:rsidRPr="003B5280" w:rsidRDefault="00801B34" w:rsidP="00801B34">
            <w:pPr>
              <w:spacing w:before="120" w:after="120"/>
              <w:jc w:val="center"/>
              <w:rPr>
                <w:rFonts w:eastAsia="Times New Roman" w:cs="Arial"/>
                <w:b/>
                <w:bCs/>
                <w:szCs w:val="24"/>
              </w:rPr>
            </w:pPr>
            <w:r w:rsidRPr="003B5280">
              <w:rPr>
                <w:rFonts w:eastAsia="Times New Roman" w:cs="Arial"/>
                <w:b/>
                <w:bCs/>
                <w:szCs w:val="24"/>
              </w:rPr>
              <w:t>Workforce Dev</w:t>
            </w:r>
            <w:r>
              <w:rPr>
                <w:rFonts w:eastAsia="Times New Roman" w:cs="Arial"/>
                <w:b/>
                <w:bCs/>
                <w:szCs w:val="24"/>
              </w:rPr>
              <w:t>elopment</w:t>
            </w:r>
          </w:p>
        </w:tc>
        <w:tc>
          <w:tcPr>
            <w:tcW w:w="4500" w:type="dxa"/>
            <w:noWrap/>
          </w:tcPr>
          <w:p w14:paraId="6C25844F"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7651A941"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35D72BCF"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1AB86E28" w14:textId="77777777" w:rsidR="00801B34" w:rsidRPr="003B5280" w:rsidRDefault="00801B34" w:rsidP="00801B34">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bl>
    <w:p w14:paraId="6EE333E7" w14:textId="77777777" w:rsidR="00801B34" w:rsidRDefault="00801B34" w:rsidP="00801B34">
      <w:pPr>
        <w:spacing w:before="240" w:after="120"/>
        <w:ind w:left="-86"/>
        <w:rPr>
          <w:rFonts w:cs="Arial"/>
          <w:szCs w:val="24"/>
        </w:rPr>
        <w:sectPr w:rsidR="00801B34" w:rsidSect="00ED6227">
          <w:pgSz w:w="15840" w:h="12240" w:orient="landscape" w:code="1"/>
          <w:pgMar w:top="1440" w:right="1440" w:bottom="1440" w:left="1440" w:header="720" w:footer="720" w:gutter="0"/>
          <w:cols w:space="720"/>
          <w:docGrid w:linePitch="360"/>
        </w:sectPr>
      </w:pPr>
    </w:p>
    <w:p w14:paraId="1DF51EE8" w14:textId="4879D110" w:rsidR="00801B34" w:rsidRDefault="005704C6" w:rsidP="00801B34">
      <w:pPr>
        <w:spacing w:before="240"/>
        <w:ind w:left="-86"/>
        <w:rPr>
          <w:rFonts w:cs="Arial"/>
          <w:szCs w:val="24"/>
        </w:rPr>
      </w:pPr>
      <w:r>
        <w:rPr>
          <w:rFonts w:cs="Arial"/>
          <w:b/>
          <w:szCs w:val="24"/>
        </w:rPr>
        <w:lastRenderedPageBreak/>
        <w:t>Supplementing other Funds: How do federal Perkins V funds supplement other federal, state</w:t>
      </w:r>
      <w:r w:rsidR="009A1CAC">
        <w:rPr>
          <w:rFonts w:cs="Arial"/>
          <w:b/>
          <w:szCs w:val="24"/>
        </w:rPr>
        <w:t>,</w:t>
      </w:r>
      <w:r>
        <w:rPr>
          <w:rFonts w:cs="Arial"/>
          <w:b/>
          <w:szCs w:val="24"/>
        </w:rPr>
        <w:t xml:space="preserve"> or local programs? </w:t>
      </w:r>
      <w:r w:rsidRPr="003B5280">
        <w:rPr>
          <w:rFonts w:cs="Arial"/>
          <w:szCs w:val="24"/>
        </w:rPr>
        <w:t xml:space="preserve"> </w:t>
      </w:r>
      <w:r w:rsidR="00801B34" w:rsidRPr="003B5280">
        <w:rPr>
          <w:rFonts w:cs="Arial"/>
          <w:szCs w:val="24"/>
        </w:rPr>
        <w:t xml:space="preserve"> (Check all that apply)</w:t>
      </w:r>
    </w:p>
    <w:p w14:paraId="04932011" w14:textId="77777777" w:rsidR="00801B34" w:rsidRDefault="00801B34" w:rsidP="00801B34">
      <w:pPr>
        <w:spacing w:before="240"/>
        <w:ind w:left="-86"/>
        <w:rPr>
          <w:rFonts w:cs="Arial"/>
          <w:szCs w:val="24"/>
        </w:rPr>
        <w:sectPr w:rsidR="00801B34" w:rsidSect="003B5280">
          <w:pgSz w:w="15840" w:h="12240" w:orient="landscape" w:code="1"/>
          <w:pgMar w:top="1440" w:right="1440" w:bottom="1440" w:left="1440" w:header="720" w:footer="720" w:gutter="0"/>
          <w:cols w:space="720"/>
          <w:docGrid w:linePitch="360"/>
        </w:sectPr>
      </w:pPr>
    </w:p>
    <w:p w14:paraId="64B6E0A2" w14:textId="24C112A6" w:rsidR="00801B34" w:rsidRDefault="00000000" w:rsidP="00801B34">
      <w:pPr>
        <w:spacing w:before="120" w:after="120"/>
        <w:ind w:left="360" w:hanging="356"/>
        <w:rPr>
          <w:rFonts w:cs="Arial"/>
          <w:szCs w:val="24"/>
        </w:rPr>
      </w:pPr>
      <w:sdt>
        <w:sdtPr>
          <w:rPr>
            <w:rFonts w:cs="Arial"/>
            <w:szCs w:val="24"/>
          </w:rPr>
          <w:id w:val="-1524317170"/>
          <w14:checkbox>
            <w14:checked w14:val="0"/>
            <w14:checkedState w14:val="2612" w14:font="MS Gothic"/>
            <w14:uncheckedState w14:val="2610" w14:font="MS Gothic"/>
          </w14:checkbox>
        </w:sdtPr>
        <w:sdtContent>
          <w:r w:rsidR="00801B34" w:rsidRPr="003B5280">
            <w:rPr>
              <w:rFonts w:ascii="Segoe UI Symbol" w:eastAsia="MS Gothic" w:hAnsi="Segoe UI Symbol" w:cs="Segoe UI Symbol"/>
              <w:szCs w:val="24"/>
            </w:rPr>
            <w:t>☐</w:t>
          </w:r>
        </w:sdtContent>
      </w:sdt>
      <w:r w:rsidR="00801B34">
        <w:rPr>
          <w:rFonts w:cs="Arial"/>
          <w:szCs w:val="24"/>
        </w:rPr>
        <w:tab/>
      </w:r>
      <w:r w:rsidR="00801B34" w:rsidRPr="003B5280">
        <w:rPr>
          <w:rFonts w:cs="Arial"/>
          <w:szCs w:val="24"/>
        </w:rPr>
        <w:t>A</w:t>
      </w:r>
      <w:r w:rsidR="00801B34">
        <w:rPr>
          <w:rFonts w:cs="Arial"/>
          <w:szCs w:val="24"/>
        </w:rPr>
        <w:t>griculture</w:t>
      </w:r>
      <w:r w:rsidR="00801B34" w:rsidRPr="003B5280">
        <w:rPr>
          <w:rFonts w:cs="Arial"/>
          <w:szCs w:val="24"/>
        </w:rPr>
        <w:t xml:space="preserve"> I</w:t>
      </w:r>
      <w:r w:rsidR="00801B34">
        <w:rPr>
          <w:rFonts w:cs="Arial"/>
          <w:szCs w:val="24"/>
        </w:rPr>
        <w:t>ncentive</w:t>
      </w:r>
      <w:r w:rsidR="00801B34" w:rsidRPr="003B5280">
        <w:rPr>
          <w:rFonts w:cs="Arial"/>
          <w:szCs w:val="24"/>
        </w:rPr>
        <w:t xml:space="preserve"> G</w:t>
      </w:r>
      <w:r w:rsidR="00801B34">
        <w:rPr>
          <w:rFonts w:cs="Arial"/>
          <w:szCs w:val="24"/>
        </w:rPr>
        <w:t>rant</w:t>
      </w:r>
    </w:p>
    <w:p w14:paraId="56D49419" w14:textId="77777777" w:rsidR="00801B34" w:rsidRDefault="00000000" w:rsidP="00801B34">
      <w:pPr>
        <w:spacing w:before="120" w:after="120"/>
        <w:ind w:left="360" w:hanging="356"/>
        <w:rPr>
          <w:rFonts w:cs="Arial"/>
          <w:szCs w:val="24"/>
        </w:rPr>
      </w:pPr>
      <w:sdt>
        <w:sdtPr>
          <w:rPr>
            <w:rFonts w:cs="Arial"/>
            <w:szCs w:val="24"/>
          </w:rPr>
          <w:id w:val="-1440368951"/>
          <w14:checkbox>
            <w14:checked w14:val="0"/>
            <w14:checkedState w14:val="2612" w14:font="MS Gothic"/>
            <w14:uncheckedState w14:val="2610" w14:font="MS Gothic"/>
          </w14:checkbox>
        </w:sdtPr>
        <w:sdtContent>
          <w:r w:rsidR="00801B34" w:rsidRPr="003B5280">
            <w:rPr>
              <w:rFonts w:ascii="Segoe UI Symbol" w:eastAsia="MS Gothic" w:hAnsi="Segoe UI Symbol" w:cs="Segoe UI Symbol"/>
              <w:szCs w:val="24"/>
            </w:rPr>
            <w:t>☐</w:t>
          </w:r>
        </w:sdtContent>
      </w:sdt>
      <w:r w:rsidR="00801B34">
        <w:rPr>
          <w:rFonts w:cs="Arial"/>
          <w:szCs w:val="24"/>
        </w:rPr>
        <w:tab/>
      </w:r>
      <w:r w:rsidR="00801B34" w:rsidRPr="003B5280">
        <w:rPr>
          <w:rFonts w:cs="Arial"/>
          <w:szCs w:val="24"/>
        </w:rPr>
        <w:t>A</w:t>
      </w:r>
      <w:r w:rsidR="00801B34">
        <w:rPr>
          <w:rFonts w:cs="Arial"/>
          <w:szCs w:val="24"/>
        </w:rPr>
        <w:t>pprenticeships</w:t>
      </w:r>
    </w:p>
    <w:p w14:paraId="3442567A" w14:textId="77777777" w:rsidR="00801B34" w:rsidRDefault="00000000" w:rsidP="00801B34">
      <w:pPr>
        <w:spacing w:before="120" w:after="120"/>
        <w:ind w:left="360" w:hanging="356"/>
        <w:rPr>
          <w:rFonts w:cs="Arial"/>
          <w:szCs w:val="24"/>
        </w:rPr>
      </w:pPr>
      <w:sdt>
        <w:sdtPr>
          <w:rPr>
            <w:rFonts w:cs="Arial"/>
            <w:szCs w:val="24"/>
          </w:rPr>
          <w:id w:val="-1514757956"/>
          <w14:checkbox>
            <w14:checked w14:val="0"/>
            <w14:checkedState w14:val="2612" w14:font="MS Gothic"/>
            <w14:uncheckedState w14:val="2610" w14:font="MS Gothic"/>
          </w14:checkbox>
        </w:sdtPr>
        <w:sdtContent>
          <w:r w:rsidR="00801B34" w:rsidRPr="003B5280">
            <w:rPr>
              <w:rFonts w:ascii="Segoe UI Symbol" w:eastAsia="MS Gothic" w:hAnsi="Segoe UI Symbol" w:cs="Segoe UI Symbol"/>
              <w:szCs w:val="24"/>
            </w:rPr>
            <w:t>☐</w:t>
          </w:r>
        </w:sdtContent>
      </w:sdt>
      <w:r w:rsidR="00801B34">
        <w:rPr>
          <w:rFonts w:cs="Arial"/>
          <w:szCs w:val="24"/>
        </w:rPr>
        <w:tab/>
      </w:r>
      <w:r w:rsidR="00801B34" w:rsidRPr="003B5280">
        <w:rPr>
          <w:rFonts w:cs="Arial"/>
          <w:szCs w:val="24"/>
        </w:rPr>
        <w:t>CAEP</w:t>
      </w:r>
    </w:p>
    <w:p w14:paraId="6FFC6687" w14:textId="77777777" w:rsidR="00801B34" w:rsidRDefault="00000000" w:rsidP="00801B34">
      <w:pPr>
        <w:spacing w:before="120" w:after="120"/>
        <w:ind w:left="360" w:hanging="356"/>
        <w:rPr>
          <w:rFonts w:cs="Arial"/>
          <w:szCs w:val="24"/>
        </w:rPr>
      </w:pPr>
      <w:sdt>
        <w:sdtPr>
          <w:rPr>
            <w:rFonts w:cs="Arial"/>
            <w:szCs w:val="24"/>
          </w:rPr>
          <w:id w:val="-1597164977"/>
          <w14:checkbox>
            <w14:checked w14:val="0"/>
            <w14:checkedState w14:val="2612" w14:font="MS Gothic"/>
            <w14:uncheckedState w14:val="2610" w14:font="MS Gothic"/>
          </w14:checkbox>
        </w:sdtPr>
        <w:sdtContent>
          <w:r w:rsidR="00801B34">
            <w:rPr>
              <w:rFonts w:ascii="MS Gothic" w:eastAsia="MS Gothic" w:hAnsi="MS Gothic" w:cs="Arial" w:hint="eastAsia"/>
              <w:szCs w:val="24"/>
            </w:rPr>
            <w:t>☐</w:t>
          </w:r>
        </w:sdtContent>
      </w:sdt>
      <w:r w:rsidR="00801B34">
        <w:rPr>
          <w:rFonts w:cs="Arial"/>
          <w:szCs w:val="24"/>
        </w:rPr>
        <w:tab/>
        <w:t>CPAs</w:t>
      </w:r>
    </w:p>
    <w:p w14:paraId="40F62B93" w14:textId="77777777" w:rsidR="00801B34" w:rsidRDefault="00801B34" w:rsidP="00801B34">
      <w:pPr>
        <w:spacing w:before="120" w:after="120"/>
        <w:ind w:left="360" w:hanging="356"/>
        <w:rPr>
          <w:rFonts w:cs="Arial"/>
          <w:szCs w:val="24"/>
        </w:rPr>
      </w:pPr>
      <w:r>
        <w:rPr>
          <w:rFonts w:cs="Arial"/>
          <w:szCs w:val="24"/>
        </w:rPr>
        <w:br w:type="column"/>
      </w:r>
      <w:sdt>
        <w:sdtPr>
          <w:rPr>
            <w:rFonts w:cs="Arial"/>
            <w:szCs w:val="24"/>
          </w:rPr>
          <w:id w:val="1528453143"/>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r>
      <w:r w:rsidRPr="003B5280">
        <w:rPr>
          <w:rFonts w:cs="Arial"/>
          <w:szCs w:val="24"/>
        </w:rPr>
        <w:t>C</w:t>
      </w:r>
      <w:r>
        <w:rPr>
          <w:rFonts w:cs="Arial"/>
          <w:szCs w:val="24"/>
        </w:rPr>
        <w:t>areer</w:t>
      </w:r>
      <w:r w:rsidRPr="003B5280">
        <w:rPr>
          <w:rFonts w:cs="Arial"/>
          <w:szCs w:val="24"/>
        </w:rPr>
        <w:t xml:space="preserve"> P</w:t>
      </w:r>
      <w:r>
        <w:rPr>
          <w:rFonts w:cs="Arial"/>
          <w:szCs w:val="24"/>
        </w:rPr>
        <w:t>athways</w:t>
      </w:r>
      <w:r w:rsidRPr="003B5280">
        <w:rPr>
          <w:rFonts w:cs="Arial"/>
          <w:szCs w:val="24"/>
        </w:rPr>
        <w:t xml:space="preserve"> I</w:t>
      </w:r>
      <w:r>
        <w:rPr>
          <w:rFonts w:cs="Arial"/>
          <w:szCs w:val="24"/>
        </w:rPr>
        <w:t>nitiative</w:t>
      </w:r>
    </w:p>
    <w:p w14:paraId="3EF27AD9" w14:textId="77777777" w:rsidR="00801B34" w:rsidRDefault="00000000" w:rsidP="00801B34">
      <w:pPr>
        <w:spacing w:before="120" w:after="120"/>
        <w:ind w:left="360" w:hanging="356"/>
        <w:rPr>
          <w:rFonts w:cs="Arial"/>
          <w:szCs w:val="24"/>
        </w:rPr>
      </w:pPr>
      <w:sdt>
        <w:sdtPr>
          <w:rPr>
            <w:rFonts w:cs="Arial"/>
            <w:szCs w:val="24"/>
          </w:rPr>
          <w:id w:val="1167057101"/>
          <w14:checkbox>
            <w14:checked w14:val="0"/>
            <w14:checkedState w14:val="2612" w14:font="MS Gothic"/>
            <w14:uncheckedState w14:val="2610" w14:font="MS Gothic"/>
          </w14:checkbox>
        </w:sdtPr>
        <w:sdtContent>
          <w:r w:rsidR="00801B34">
            <w:rPr>
              <w:rFonts w:ascii="MS Gothic" w:eastAsia="MS Gothic" w:hAnsi="MS Gothic" w:cs="Arial" w:hint="eastAsia"/>
              <w:szCs w:val="24"/>
            </w:rPr>
            <w:t>☐</w:t>
          </w:r>
        </w:sdtContent>
      </w:sdt>
      <w:r w:rsidR="00801B34">
        <w:rPr>
          <w:rFonts w:cs="Arial"/>
          <w:szCs w:val="24"/>
        </w:rPr>
        <w:tab/>
        <w:t>CTEIG</w:t>
      </w:r>
    </w:p>
    <w:p w14:paraId="775FA581" w14:textId="77777777" w:rsidR="00801B34" w:rsidRDefault="00000000" w:rsidP="00801B34">
      <w:pPr>
        <w:spacing w:before="120" w:after="120"/>
        <w:ind w:left="360" w:hanging="356"/>
        <w:rPr>
          <w:rFonts w:cs="Arial"/>
          <w:szCs w:val="24"/>
        </w:rPr>
      </w:pPr>
      <w:sdt>
        <w:sdtPr>
          <w:rPr>
            <w:rFonts w:cs="Arial"/>
            <w:szCs w:val="24"/>
          </w:rPr>
          <w:id w:val="-1870675331"/>
          <w14:checkbox>
            <w14:checked w14:val="0"/>
            <w14:checkedState w14:val="2612" w14:font="MS Gothic"/>
            <w14:uncheckedState w14:val="2610" w14:font="MS Gothic"/>
          </w14:checkbox>
        </w:sdtPr>
        <w:sdtContent>
          <w:r w:rsidR="00801B34" w:rsidRPr="00ED6227">
            <w:rPr>
              <w:rFonts w:ascii="Segoe UI Symbol" w:hAnsi="Segoe UI Symbol" w:cs="Segoe UI Symbol"/>
              <w:szCs w:val="24"/>
            </w:rPr>
            <w:t>☐</w:t>
          </w:r>
        </w:sdtContent>
      </w:sdt>
      <w:r w:rsidR="00801B34">
        <w:rPr>
          <w:rFonts w:cs="Arial"/>
          <w:szCs w:val="24"/>
        </w:rPr>
        <w:tab/>
      </w:r>
      <w:r w:rsidR="00801B34" w:rsidRPr="003B5280">
        <w:rPr>
          <w:rFonts w:cs="Arial"/>
          <w:szCs w:val="24"/>
        </w:rPr>
        <w:t>C</w:t>
      </w:r>
      <w:r w:rsidR="00801B34">
        <w:rPr>
          <w:rFonts w:cs="Arial"/>
          <w:szCs w:val="24"/>
        </w:rPr>
        <w:t>ontract</w:t>
      </w:r>
      <w:r w:rsidR="00801B34" w:rsidRPr="003B5280">
        <w:rPr>
          <w:rFonts w:cs="Arial"/>
          <w:szCs w:val="24"/>
        </w:rPr>
        <w:t xml:space="preserve"> E</w:t>
      </w:r>
      <w:r w:rsidR="00801B34">
        <w:rPr>
          <w:rFonts w:cs="Arial"/>
          <w:szCs w:val="24"/>
        </w:rPr>
        <w:t>ducation</w:t>
      </w:r>
    </w:p>
    <w:p w14:paraId="2B5D3B6D" w14:textId="77777777" w:rsidR="00801B34" w:rsidRPr="003B5280" w:rsidRDefault="00000000" w:rsidP="00801B34">
      <w:pPr>
        <w:spacing w:before="120" w:after="120"/>
        <w:ind w:left="360" w:hanging="356"/>
        <w:rPr>
          <w:rFonts w:cs="Arial"/>
          <w:szCs w:val="24"/>
        </w:rPr>
      </w:pPr>
      <w:sdt>
        <w:sdtPr>
          <w:rPr>
            <w:rFonts w:cs="Arial"/>
            <w:szCs w:val="24"/>
          </w:rPr>
          <w:id w:val="-1539734228"/>
          <w14:checkbox>
            <w14:checked w14:val="0"/>
            <w14:checkedState w14:val="2612" w14:font="MS Gothic"/>
            <w14:uncheckedState w14:val="2610" w14:font="MS Gothic"/>
          </w14:checkbox>
        </w:sdtPr>
        <w:sdtContent>
          <w:r w:rsidR="00801B34">
            <w:rPr>
              <w:rFonts w:ascii="MS Gothic" w:eastAsia="MS Gothic" w:hAnsi="MS Gothic" w:cs="Arial" w:hint="eastAsia"/>
              <w:szCs w:val="24"/>
            </w:rPr>
            <w:t>☐</w:t>
          </w:r>
        </w:sdtContent>
      </w:sdt>
      <w:r w:rsidR="00801B34">
        <w:rPr>
          <w:rFonts w:cs="Arial"/>
          <w:szCs w:val="24"/>
        </w:rPr>
        <w:tab/>
      </w:r>
      <w:r w:rsidR="00801B34" w:rsidRPr="003B5280">
        <w:rPr>
          <w:rFonts w:cs="Arial"/>
          <w:szCs w:val="24"/>
        </w:rPr>
        <w:t>E</w:t>
      </w:r>
      <w:r w:rsidR="00801B34">
        <w:rPr>
          <w:rFonts w:cs="Arial"/>
          <w:szCs w:val="24"/>
        </w:rPr>
        <w:t>conomic</w:t>
      </w:r>
      <w:r w:rsidR="00801B34" w:rsidRPr="003B5280">
        <w:rPr>
          <w:rFonts w:cs="Arial"/>
          <w:szCs w:val="24"/>
        </w:rPr>
        <w:t xml:space="preserve"> W</w:t>
      </w:r>
      <w:r w:rsidR="00801B34">
        <w:rPr>
          <w:rFonts w:cs="Arial"/>
          <w:szCs w:val="24"/>
        </w:rPr>
        <w:t>orkforce</w:t>
      </w:r>
      <w:r w:rsidR="00801B34" w:rsidRPr="003B5280">
        <w:rPr>
          <w:rFonts w:cs="Arial"/>
          <w:szCs w:val="24"/>
        </w:rPr>
        <w:t xml:space="preserve"> D</w:t>
      </w:r>
      <w:r w:rsidR="00801B34">
        <w:rPr>
          <w:rFonts w:cs="Arial"/>
          <w:szCs w:val="24"/>
        </w:rPr>
        <w:t>evelopment</w:t>
      </w:r>
    </w:p>
    <w:p w14:paraId="2F6E409F" w14:textId="24E47659" w:rsidR="00801B34" w:rsidRDefault="00801B34" w:rsidP="00801B34">
      <w:pPr>
        <w:spacing w:before="120" w:after="120"/>
        <w:ind w:left="360" w:hanging="356"/>
        <w:rPr>
          <w:rFonts w:cs="Arial"/>
          <w:szCs w:val="24"/>
        </w:rPr>
      </w:pPr>
      <w:r>
        <w:rPr>
          <w:rFonts w:cs="Arial"/>
          <w:szCs w:val="24"/>
        </w:rPr>
        <w:br w:type="column"/>
      </w:r>
      <w:sdt>
        <w:sdtPr>
          <w:rPr>
            <w:rFonts w:cs="Arial"/>
            <w:szCs w:val="24"/>
          </w:rPr>
          <w:id w:val="-1486541298"/>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r>
      <w:r w:rsidRPr="003B5280">
        <w:rPr>
          <w:rFonts w:cs="Arial"/>
          <w:szCs w:val="24"/>
        </w:rPr>
        <w:t>K</w:t>
      </w:r>
      <w:r w:rsidRPr="00B105C0">
        <w:rPr>
          <w:rFonts w:cs="Arial"/>
          <w:szCs w:val="24"/>
        </w:rPr>
        <w:t>–</w:t>
      </w:r>
      <w:r w:rsidRPr="003B5280">
        <w:rPr>
          <w:rFonts w:cs="Arial"/>
          <w:szCs w:val="24"/>
        </w:rPr>
        <w:t xml:space="preserve">12 </w:t>
      </w:r>
      <w:r>
        <w:rPr>
          <w:rFonts w:cs="Arial"/>
          <w:szCs w:val="24"/>
        </w:rPr>
        <w:t>SWP</w:t>
      </w:r>
    </w:p>
    <w:p w14:paraId="64F9FD9E" w14:textId="20A8DD76" w:rsidR="00C93263" w:rsidRDefault="00000000" w:rsidP="00801B34">
      <w:pPr>
        <w:spacing w:before="120" w:after="120"/>
        <w:ind w:left="360" w:hanging="356"/>
        <w:rPr>
          <w:rFonts w:cs="Arial"/>
          <w:szCs w:val="24"/>
        </w:rPr>
      </w:pPr>
      <w:sdt>
        <w:sdtPr>
          <w:rPr>
            <w:rFonts w:cs="Arial"/>
            <w:szCs w:val="24"/>
          </w:rPr>
          <w:id w:val="-1512137833"/>
          <w14:checkbox>
            <w14:checked w14:val="0"/>
            <w14:checkedState w14:val="2612" w14:font="MS Gothic"/>
            <w14:uncheckedState w14:val="2610" w14:font="MS Gothic"/>
          </w14:checkbox>
        </w:sdtPr>
        <w:sdtContent>
          <w:r w:rsidR="00C93263" w:rsidRPr="003B5280">
            <w:rPr>
              <w:rFonts w:ascii="Segoe UI Symbol" w:eastAsia="MS Gothic" w:hAnsi="Segoe UI Symbol" w:cs="Segoe UI Symbol"/>
              <w:szCs w:val="24"/>
            </w:rPr>
            <w:t>☐</w:t>
          </w:r>
        </w:sdtContent>
      </w:sdt>
      <w:r w:rsidR="00C93263">
        <w:rPr>
          <w:rFonts w:cs="Arial"/>
          <w:szCs w:val="24"/>
        </w:rPr>
        <w:tab/>
      </w:r>
      <w:r w:rsidR="00C93263" w:rsidRPr="003B5280">
        <w:rPr>
          <w:rFonts w:cs="Arial"/>
          <w:szCs w:val="24"/>
        </w:rPr>
        <w:t>P</w:t>
      </w:r>
      <w:r w:rsidR="00C93263">
        <w:rPr>
          <w:rFonts w:cs="Arial"/>
          <w:szCs w:val="24"/>
        </w:rPr>
        <w:t>erkins V</w:t>
      </w:r>
    </w:p>
    <w:p w14:paraId="33B1CF08" w14:textId="77777777" w:rsidR="00801B34" w:rsidRDefault="00000000" w:rsidP="00801B34">
      <w:pPr>
        <w:spacing w:before="120" w:after="120"/>
        <w:ind w:left="360" w:hanging="356"/>
        <w:rPr>
          <w:rFonts w:cs="Arial"/>
          <w:szCs w:val="24"/>
        </w:rPr>
      </w:pPr>
      <w:sdt>
        <w:sdtPr>
          <w:rPr>
            <w:rFonts w:cs="Arial"/>
            <w:szCs w:val="24"/>
          </w:rPr>
          <w:id w:val="680406923"/>
          <w14:checkbox>
            <w14:checked w14:val="0"/>
            <w14:checkedState w14:val="2612" w14:font="MS Gothic"/>
            <w14:uncheckedState w14:val="2610" w14:font="MS Gothic"/>
          </w14:checkbox>
        </w:sdtPr>
        <w:sdtContent>
          <w:r w:rsidR="00801B34">
            <w:rPr>
              <w:rFonts w:ascii="MS Gothic" w:eastAsia="MS Gothic" w:hAnsi="MS Gothic" w:cs="Arial" w:hint="eastAsia"/>
              <w:szCs w:val="24"/>
            </w:rPr>
            <w:t>☐</w:t>
          </w:r>
        </w:sdtContent>
      </w:sdt>
      <w:r w:rsidR="00801B34">
        <w:rPr>
          <w:rFonts w:cs="Arial"/>
          <w:szCs w:val="24"/>
        </w:rPr>
        <w:tab/>
        <w:t>SWP</w:t>
      </w:r>
    </w:p>
    <w:p w14:paraId="7DE6E4C2" w14:textId="77777777" w:rsidR="00801B34" w:rsidRDefault="00000000" w:rsidP="00801B34">
      <w:pPr>
        <w:spacing w:before="120" w:after="120"/>
        <w:ind w:left="360" w:hanging="356"/>
        <w:rPr>
          <w:rFonts w:cs="Arial"/>
          <w:szCs w:val="24"/>
        </w:rPr>
        <w:sectPr w:rsidR="00801B34" w:rsidSect="00801B34">
          <w:type w:val="continuous"/>
          <w:pgSz w:w="15840" w:h="12240" w:orient="landscape" w:code="1"/>
          <w:pgMar w:top="1440" w:right="1440" w:bottom="1440" w:left="1440" w:header="720" w:footer="720" w:gutter="0"/>
          <w:cols w:num="3" w:space="720"/>
          <w:docGrid w:linePitch="360"/>
        </w:sectPr>
      </w:pPr>
      <w:sdt>
        <w:sdtPr>
          <w:rPr>
            <w:rFonts w:cs="Arial"/>
            <w:szCs w:val="24"/>
          </w:rPr>
          <w:id w:val="773915194"/>
          <w14:checkbox>
            <w14:checked w14:val="0"/>
            <w14:checkedState w14:val="2612" w14:font="MS Gothic"/>
            <w14:uncheckedState w14:val="2610" w14:font="MS Gothic"/>
          </w14:checkbox>
        </w:sdtPr>
        <w:sdtContent>
          <w:r w:rsidR="00801B34" w:rsidRPr="00ED6227">
            <w:rPr>
              <w:rFonts w:ascii="Segoe UI Symbol" w:hAnsi="Segoe UI Symbol" w:cs="Segoe UI Symbol"/>
              <w:szCs w:val="24"/>
            </w:rPr>
            <w:t>☐</w:t>
          </w:r>
        </w:sdtContent>
      </w:sdt>
      <w:r w:rsidR="00801B34">
        <w:rPr>
          <w:rFonts w:cs="Arial"/>
          <w:szCs w:val="24"/>
        </w:rPr>
        <w:tab/>
      </w:r>
      <w:r w:rsidR="00801B34" w:rsidRPr="003B5280">
        <w:rPr>
          <w:rFonts w:cs="Arial"/>
          <w:szCs w:val="24"/>
        </w:rPr>
        <w:t>WIOA T</w:t>
      </w:r>
      <w:r w:rsidR="00801B34">
        <w:rPr>
          <w:rFonts w:cs="Arial"/>
          <w:szCs w:val="24"/>
        </w:rPr>
        <w:t>itle</w:t>
      </w:r>
      <w:r w:rsidR="00801B34" w:rsidRPr="003B5280">
        <w:rPr>
          <w:rFonts w:cs="Arial"/>
          <w:szCs w:val="24"/>
        </w:rPr>
        <w:t xml:space="preserve"> I </w:t>
      </w:r>
      <w:r w:rsidR="00801B34">
        <w:rPr>
          <w:rFonts w:cs="Arial"/>
          <w:szCs w:val="24"/>
        </w:rPr>
        <w:t>and Title</w:t>
      </w:r>
      <w:r w:rsidR="00801B34" w:rsidRPr="003B5280">
        <w:rPr>
          <w:rFonts w:cs="Arial"/>
          <w:szCs w:val="24"/>
        </w:rPr>
        <w:t xml:space="preserve"> II</w:t>
      </w:r>
    </w:p>
    <w:p w14:paraId="50A00966" w14:textId="78B9B750" w:rsidR="00801B34" w:rsidRPr="00873654" w:rsidRDefault="00801B34" w:rsidP="00801B34">
      <w:pPr>
        <w:spacing w:before="120" w:after="120"/>
        <w:ind w:left="360" w:hanging="356"/>
        <w:rPr>
          <w:rFonts w:cs="Arial"/>
          <w:szCs w:val="24"/>
        </w:rPr>
      </w:pPr>
      <w:r w:rsidRPr="00873654">
        <w:rPr>
          <w:rFonts w:ascii="Segoe UI Symbol" w:hAnsi="Segoe UI Symbol" w:cs="Segoe UI Symbol"/>
          <w:szCs w:val="24"/>
        </w:rPr>
        <w:t>☐</w:t>
      </w:r>
      <w:r w:rsidRPr="00873654">
        <w:rPr>
          <w:rFonts w:cs="Arial"/>
          <w:szCs w:val="24"/>
        </w:rPr>
        <w:t xml:space="preserve"> OTHER (List the federal</w:t>
      </w:r>
      <w:r w:rsidR="005704C6">
        <w:rPr>
          <w:rFonts w:cs="Arial"/>
          <w:szCs w:val="24"/>
        </w:rPr>
        <w:t>,</w:t>
      </w:r>
      <w:r w:rsidR="009A1CAC">
        <w:rPr>
          <w:rFonts w:cs="Arial"/>
          <w:szCs w:val="24"/>
        </w:rPr>
        <w:t xml:space="preserve"> </w:t>
      </w:r>
      <w:r w:rsidRPr="00873654">
        <w:rPr>
          <w:rFonts w:cs="Arial"/>
          <w:szCs w:val="24"/>
        </w:rPr>
        <w:t>state</w:t>
      </w:r>
      <w:r w:rsidR="005704C6">
        <w:rPr>
          <w:rFonts w:cs="Arial"/>
          <w:szCs w:val="24"/>
        </w:rPr>
        <w:t>, or local</w:t>
      </w:r>
      <w:r w:rsidRPr="00873654">
        <w:rPr>
          <w:rFonts w:cs="Arial"/>
          <w:szCs w:val="24"/>
        </w:rPr>
        <w:t xml:space="preserve"> program</w:t>
      </w:r>
      <w:r>
        <w:rPr>
          <w:rFonts w:cs="Arial"/>
          <w:szCs w:val="24"/>
        </w:rPr>
        <w:t>[</w:t>
      </w:r>
      <w:r w:rsidRPr="00873654">
        <w:rPr>
          <w:rFonts w:cs="Arial"/>
          <w:szCs w:val="24"/>
        </w:rPr>
        <w:t>s</w:t>
      </w:r>
      <w:r>
        <w:rPr>
          <w:rFonts w:cs="Arial"/>
          <w:szCs w:val="24"/>
        </w:rPr>
        <w:t>]</w:t>
      </w:r>
      <w:r w:rsidRPr="00873654">
        <w:rPr>
          <w:rFonts w:cs="Arial"/>
          <w:szCs w:val="24"/>
        </w:rPr>
        <w:t xml:space="preserve">): </w:t>
      </w:r>
      <w:r w:rsidRPr="00DA3AE2">
        <w:rPr>
          <w:rFonts w:cs="Arial"/>
          <w:shd w:val="clear" w:color="auto" w:fill="D9E2F3" w:themeFill="accent5" w:themeFillTint="33"/>
        </w:rPr>
        <w:t>[Add text here]</w:t>
      </w:r>
    </w:p>
    <w:p w14:paraId="26955CE2" w14:textId="77777777" w:rsidR="00801B34" w:rsidRDefault="00801B34" w:rsidP="00801B34">
      <w:pPr>
        <w:spacing w:before="240"/>
        <w:ind w:left="274" w:hanging="4"/>
        <w:rPr>
          <w:rFonts w:cs="Arial"/>
          <w:szCs w:val="24"/>
        </w:rPr>
      </w:pPr>
      <w:r w:rsidRPr="00873654">
        <w:rPr>
          <w:rFonts w:cs="Arial"/>
          <w:szCs w:val="24"/>
        </w:rPr>
        <w:t>Description and Measure:</w:t>
      </w:r>
    </w:p>
    <w:p w14:paraId="4B1900E0" w14:textId="77777777" w:rsidR="00801B34" w:rsidRPr="00DA3AE2" w:rsidRDefault="00801B34" w:rsidP="00801B34">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360"/>
        <w:rPr>
          <w:rFonts w:cs="Arial"/>
          <w:shd w:val="clear" w:color="auto" w:fill="D9E2F3" w:themeFill="accent5" w:themeFillTint="33"/>
        </w:rPr>
      </w:pPr>
      <w:r w:rsidRPr="00DA3AE2">
        <w:rPr>
          <w:rFonts w:cs="Arial"/>
          <w:shd w:val="clear" w:color="auto" w:fill="D9E2F3" w:themeFill="accent5" w:themeFillTint="33"/>
        </w:rPr>
        <w:t>[Add text here]</w:t>
      </w:r>
    </w:p>
    <w:p w14:paraId="2C5FDE65" w14:textId="37BFC26E" w:rsidR="00687F2D" w:rsidRPr="003B5280" w:rsidRDefault="00687F2D" w:rsidP="00BC4617">
      <w:pPr>
        <w:ind w:left="-270"/>
        <w:rPr>
          <w:rFonts w:cs="Arial"/>
          <w:szCs w:val="24"/>
        </w:rPr>
      </w:pPr>
    </w:p>
    <w:p w14:paraId="4DB328E3" w14:textId="039FDF90" w:rsidR="00687F2D" w:rsidRPr="003B5280" w:rsidRDefault="00687F2D" w:rsidP="00EC088F">
      <w:pPr>
        <w:rPr>
          <w:rFonts w:cs="Arial"/>
          <w:szCs w:val="24"/>
        </w:rPr>
        <w:sectPr w:rsidR="00687F2D" w:rsidRPr="003B5280" w:rsidSect="00801B34">
          <w:type w:val="continuous"/>
          <w:pgSz w:w="15840" w:h="12240" w:orient="landscape" w:code="1"/>
          <w:pgMar w:top="1440" w:right="1440" w:bottom="1440" w:left="1440" w:header="720" w:footer="720" w:gutter="0"/>
          <w:cols w:space="720"/>
          <w:docGrid w:linePitch="360"/>
        </w:sectPr>
      </w:pPr>
    </w:p>
    <w:bookmarkStart w:id="37" w:name="Question5InDepthData"/>
    <w:p w14:paraId="77956CF5" w14:textId="07BA6383" w:rsidR="00053006" w:rsidRPr="00EF1265" w:rsidRDefault="00053006" w:rsidP="00716F28">
      <w:pPr>
        <w:pStyle w:val="Heading2"/>
        <w:jc w:val="center"/>
        <w:rPr>
          <w:rStyle w:val="Hyperlink"/>
          <w:color w:val="auto"/>
          <w:u w:val="none"/>
        </w:rPr>
      </w:pPr>
      <w:r w:rsidRPr="00716F28">
        <w:rPr>
          <w:rStyle w:val="Hyperlink"/>
          <w:color w:val="auto"/>
          <w:u w:val="none"/>
        </w:rPr>
        <w:lastRenderedPageBreak/>
        <w:fldChar w:fldCharType="begin"/>
      </w:r>
      <w:r w:rsidRPr="00716F28">
        <w:rPr>
          <w:rStyle w:val="Hyperlink"/>
          <w:color w:val="auto"/>
          <w:u w:val="none"/>
        </w:rPr>
        <w:instrText xml:space="preserve"> HYPERLINK  \l "TableOfContents" </w:instrText>
      </w:r>
      <w:r w:rsidRPr="00716F28">
        <w:rPr>
          <w:rStyle w:val="Hyperlink"/>
          <w:color w:val="auto"/>
          <w:u w:val="none"/>
        </w:rPr>
      </w:r>
      <w:r w:rsidRPr="00716F28">
        <w:rPr>
          <w:rStyle w:val="Hyperlink"/>
          <w:color w:val="auto"/>
          <w:u w:val="none"/>
        </w:rPr>
        <w:fldChar w:fldCharType="separate"/>
      </w:r>
      <w:bookmarkStart w:id="38" w:name="_Toc42617285"/>
      <w:r w:rsidRPr="00716F28">
        <w:rPr>
          <w:rStyle w:val="Hyperlink"/>
          <w:color w:val="auto"/>
          <w:u w:val="none"/>
        </w:rPr>
        <w:t>Question</w:t>
      </w:r>
      <w:r w:rsidRPr="00716F28">
        <w:rPr>
          <w:rStyle w:val="Hyperlink"/>
          <w:color w:val="auto"/>
          <w:u w:val="none"/>
        </w:rPr>
        <w:fldChar w:fldCharType="end"/>
      </w:r>
      <w:r w:rsidRPr="00716F28">
        <w:rPr>
          <w:rStyle w:val="Hyperlink"/>
          <w:color w:val="auto"/>
          <w:u w:val="none"/>
        </w:rPr>
        <w:t xml:space="preserve"> 5: </w:t>
      </w:r>
      <w:r w:rsidRPr="00EF1265">
        <w:rPr>
          <w:rStyle w:val="Hyperlink"/>
          <w:color w:val="auto"/>
          <w:u w:val="none"/>
        </w:rPr>
        <w:t>Improving Recruitment, Retention, Training</w:t>
      </w:r>
      <w:r w:rsidR="00926C9A" w:rsidRPr="00EF1265">
        <w:rPr>
          <w:rStyle w:val="Hyperlink"/>
          <w:color w:val="auto"/>
          <w:u w:val="none"/>
        </w:rPr>
        <w:t xml:space="preserve"> of CTE Professionals</w:t>
      </w:r>
      <w:r w:rsidRPr="00EF1265">
        <w:rPr>
          <w:rStyle w:val="Hyperlink"/>
          <w:color w:val="auto"/>
          <w:u w:val="none"/>
        </w:rPr>
        <w:t>, Including Underrepresented Groups</w:t>
      </w:r>
      <w:bookmarkEnd w:id="38"/>
    </w:p>
    <w:p w14:paraId="6863D095" w14:textId="4B8C6B98" w:rsidR="00FB4A31" w:rsidRPr="00EF1265" w:rsidRDefault="00000000" w:rsidP="00716F28">
      <w:pPr>
        <w:pStyle w:val="Heading3"/>
        <w:rPr>
          <w:rStyle w:val="Hyperlink"/>
          <w:color w:val="538135" w:themeColor="accent6" w:themeShade="BF"/>
          <w:u w:val="none"/>
        </w:rPr>
      </w:pPr>
      <w:hyperlink w:anchor="TableOfContents" w:history="1">
        <w:bookmarkStart w:id="39" w:name="_Toc42617286"/>
        <w:r w:rsidR="00FB4A31" w:rsidRPr="00EF1265">
          <w:rPr>
            <w:rStyle w:val="Hyperlink"/>
            <w:color w:val="538135" w:themeColor="accent6" w:themeShade="BF"/>
            <w:u w:val="none"/>
          </w:rPr>
          <w:t>Question 5</w:t>
        </w:r>
        <w:r w:rsidR="00905B5A" w:rsidRPr="00EF1265">
          <w:rPr>
            <w:rStyle w:val="Hyperlink"/>
            <w:color w:val="538135" w:themeColor="accent6" w:themeShade="BF"/>
            <w:u w:val="none"/>
          </w:rPr>
          <w:t>A</w:t>
        </w:r>
        <w:r w:rsidR="00FB4A31" w:rsidRPr="00EF1265">
          <w:rPr>
            <w:rStyle w:val="Hyperlink"/>
            <w:color w:val="538135" w:themeColor="accent6" w:themeShade="BF"/>
            <w:u w:val="none"/>
          </w:rPr>
          <w:t>: Data</w:t>
        </w:r>
        <w:bookmarkEnd w:id="39"/>
      </w:hyperlink>
    </w:p>
    <w:bookmarkEnd w:id="37"/>
    <w:p w14:paraId="091987CD" w14:textId="3CAAE2C8" w:rsidR="00FB4A31" w:rsidRPr="00EF1265" w:rsidRDefault="001E775B" w:rsidP="00801B34">
      <w:pPr>
        <w:spacing w:before="240"/>
        <w:rPr>
          <w:rFonts w:cs="Arial"/>
          <w:b/>
          <w:color w:val="0070C0"/>
          <w:szCs w:val="24"/>
        </w:rPr>
      </w:pPr>
      <w:r w:rsidRPr="00EF1265">
        <w:rPr>
          <w:rFonts w:cs="Arial"/>
          <w:b/>
          <w:color w:val="0070C0"/>
          <w:szCs w:val="24"/>
        </w:rPr>
        <w:t>S</w:t>
      </w:r>
      <w:r w:rsidR="00877818" w:rsidRPr="00EF1265">
        <w:rPr>
          <w:rFonts w:cs="Arial"/>
          <w:b/>
          <w:color w:val="0070C0"/>
          <w:szCs w:val="24"/>
        </w:rPr>
        <w:t xml:space="preserve">ection </w:t>
      </w:r>
      <w:r w:rsidRPr="00EF1265">
        <w:rPr>
          <w:rFonts w:cs="Arial"/>
          <w:b/>
          <w:color w:val="0070C0"/>
          <w:szCs w:val="24"/>
        </w:rPr>
        <w:t xml:space="preserve">134(c)(2)(D): </w:t>
      </w:r>
      <w:r w:rsidR="00F7580F" w:rsidRPr="00EF1265">
        <w:rPr>
          <w:rFonts w:cs="Arial"/>
          <w:b/>
          <w:color w:val="0070C0"/>
          <w:szCs w:val="24"/>
        </w:rPr>
        <w:t xml:space="preserve">Improving Recruitment, Retention, Training of CTE </w:t>
      </w:r>
      <w:r w:rsidR="007E407C" w:rsidRPr="00EF1265">
        <w:rPr>
          <w:rFonts w:cs="Arial"/>
          <w:b/>
          <w:color w:val="0070C0"/>
          <w:szCs w:val="24"/>
        </w:rPr>
        <w:t>Professionals</w:t>
      </w:r>
      <w:r w:rsidR="00F7580F" w:rsidRPr="00EF1265">
        <w:rPr>
          <w:rFonts w:cs="Arial"/>
          <w:b/>
          <w:color w:val="0070C0"/>
          <w:szCs w:val="24"/>
        </w:rPr>
        <w:t>, Including from Underrepresente</w:t>
      </w:r>
      <w:r w:rsidR="005B68E4" w:rsidRPr="00EF1265">
        <w:rPr>
          <w:rFonts w:cs="Arial"/>
          <w:b/>
          <w:color w:val="0070C0"/>
          <w:szCs w:val="24"/>
        </w:rPr>
        <w:t>d</w:t>
      </w:r>
      <w:r w:rsidR="00F7580F" w:rsidRPr="00EF1265">
        <w:rPr>
          <w:rFonts w:cs="Arial"/>
          <w:b/>
          <w:color w:val="0070C0"/>
          <w:szCs w:val="24"/>
        </w:rPr>
        <w:t xml:space="preserve"> Groups</w:t>
      </w:r>
    </w:p>
    <w:p w14:paraId="2EBA8460" w14:textId="583E3E39" w:rsidR="007618BF" w:rsidRPr="00EF1265" w:rsidRDefault="007618BF" w:rsidP="00EC088F">
      <w:pPr>
        <w:rPr>
          <w:rFonts w:cs="Arial"/>
          <w:szCs w:val="24"/>
        </w:rPr>
      </w:pPr>
      <w:r w:rsidRPr="00EF1265">
        <w:rPr>
          <w:rFonts w:cs="Arial"/>
          <w:szCs w:val="24"/>
        </w:rPr>
        <w:t>“Underrepresented” refers to individuals belonging to groups that are underrepresented in these professions. Refer to Perkins V, Sec 134(c)(2)(D).</w:t>
      </w:r>
    </w:p>
    <w:p w14:paraId="78FC380F" w14:textId="09C94C30" w:rsidR="00F7580F" w:rsidRPr="00EF1265" w:rsidRDefault="00F7580F" w:rsidP="00EC088F">
      <w:pPr>
        <w:rPr>
          <w:rFonts w:cs="Arial"/>
          <w:szCs w:val="24"/>
        </w:rPr>
      </w:pPr>
      <w:r w:rsidRPr="00EF1265">
        <w:rPr>
          <w:rFonts w:cs="Arial"/>
          <w:szCs w:val="24"/>
        </w:rPr>
        <w:t xml:space="preserve">For the purposes of the Perkins V grant and </w:t>
      </w:r>
      <w:r w:rsidR="00A90CB8" w:rsidRPr="00EF1265">
        <w:rPr>
          <w:rFonts w:cs="Arial"/>
          <w:szCs w:val="24"/>
        </w:rPr>
        <w:t xml:space="preserve">California’s Federal Perkins V State Plan </w:t>
      </w:r>
      <w:r w:rsidR="006A1088" w:rsidRPr="00EF1265">
        <w:rPr>
          <w:rFonts w:cs="Arial"/>
          <w:szCs w:val="24"/>
        </w:rPr>
        <w:t>(formerly the “2008</w:t>
      </w:r>
      <w:r w:rsidR="007B15A8" w:rsidRPr="00EF1265">
        <w:rPr>
          <w:rFonts w:eastAsia="Times New Roman" w:cs="Arial"/>
          <w:bCs/>
          <w:szCs w:val="24"/>
        </w:rPr>
        <w:t>–</w:t>
      </w:r>
      <w:r w:rsidR="006A1088" w:rsidRPr="00EF1265">
        <w:rPr>
          <w:rFonts w:cs="Arial"/>
          <w:szCs w:val="24"/>
        </w:rPr>
        <w:t>2012 California State Plan for Career Technical Education”)</w:t>
      </w:r>
      <w:r w:rsidRPr="00EF1265">
        <w:rPr>
          <w:rFonts w:cs="Arial"/>
          <w:szCs w:val="24"/>
        </w:rPr>
        <w:t xml:space="preserve">, </w:t>
      </w:r>
      <w:r w:rsidR="00CC7709" w:rsidRPr="00EF1265">
        <w:rPr>
          <w:rFonts w:cs="Arial"/>
          <w:szCs w:val="24"/>
        </w:rPr>
        <w:t>PD are provided to encourage the involvement of industry sector</w:t>
      </w:r>
      <w:r w:rsidR="00C730E4" w:rsidRPr="00EF1265">
        <w:rPr>
          <w:rFonts w:cs="Arial"/>
          <w:szCs w:val="24"/>
        </w:rPr>
        <w:t xml:space="preserve"> </w:t>
      </w:r>
      <w:r w:rsidR="00CC7709" w:rsidRPr="00EF1265">
        <w:rPr>
          <w:rFonts w:cs="Arial"/>
          <w:szCs w:val="24"/>
        </w:rPr>
        <w:t>partners or develop the capacity of educators working in an LEA Pathway program</w:t>
      </w:r>
      <w:r w:rsidR="00C730E4" w:rsidRPr="00EF1265">
        <w:rPr>
          <w:rFonts w:cs="Arial"/>
          <w:szCs w:val="24"/>
        </w:rPr>
        <w:t>.</w:t>
      </w:r>
    </w:p>
    <w:p w14:paraId="2EB1901C" w14:textId="5A13C682" w:rsidR="00F7580F" w:rsidRPr="003B5280" w:rsidRDefault="00905B5A" w:rsidP="00EC088F">
      <w:pPr>
        <w:rPr>
          <w:rFonts w:cs="Arial"/>
          <w:szCs w:val="24"/>
        </w:rPr>
      </w:pPr>
      <w:r w:rsidRPr="00EF1265">
        <w:rPr>
          <w:rFonts w:cs="Arial"/>
          <w:szCs w:val="24"/>
        </w:rPr>
        <w:t>In addition</w:t>
      </w:r>
      <w:r w:rsidR="00F7580F" w:rsidRPr="00EF1265">
        <w:rPr>
          <w:rFonts w:cs="Arial"/>
          <w:szCs w:val="24"/>
        </w:rPr>
        <w:t xml:space="preserve">, professional development that is CTE specific, but not industry specific, </w:t>
      </w:r>
      <w:r w:rsidRPr="00EF1265">
        <w:rPr>
          <w:rFonts w:cs="Arial"/>
          <w:szCs w:val="24"/>
        </w:rPr>
        <w:t xml:space="preserve">is </w:t>
      </w:r>
      <w:r w:rsidR="00F7580F" w:rsidRPr="00EF1265">
        <w:rPr>
          <w:rFonts w:cs="Arial"/>
          <w:szCs w:val="24"/>
        </w:rPr>
        <w:t xml:space="preserve">designed to be primarily attended by educators, is also fundable; for example, the </w:t>
      </w:r>
      <w:r w:rsidR="006201CA" w:rsidRPr="00EF1265">
        <w:rPr>
          <w:rFonts w:cs="Arial"/>
          <w:szCs w:val="24"/>
        </w:rPr>
        <w:t xml:space="preserve">annual </w:t>
      </w:r>
      <w:r w:rsidR="00F7580F" w:rsidRPr="00EF1265">
        <w:rPr>
          <w:rFonts w:cs="Arial"/>
          <w:szCs w:val="24"/>
        </w:rPr>
        <w:t>Educating for Careers Conference</w:t>
      </w:r>
      <w:r w:rsidR="00F7580F" w:rsidRPr="003B5280">
        <w:rPr>
          <w:rFonts w:cs="Arial"/>
          <w:szCs w:val="24"/>
        </w:rPr>
        <w:t>.</w:t>
      </w:r>
    </w:p>
    <w:p w14:paraId="24C15ECE" w14:textId="4AD46854" w:rsidR="0005042B" w:rsidRPr="003B5280" w:rsidRDefault="0005042B" w:rsidP="00EC088F">
      <w:pPr>
        <w:rPr>
          <w:rFonts w:cs="Arial"/>
          <w:szCs w:val="24"/>
        </w:rPr>
      </w:pPr>
      <w:r w:rsidRPr="003B5280">
        <w:rPr>
          <w:rFonts w:cs="Arial"/>
          <w:szCs w:val="24"/>
        </w:rPr>
        <w:t xml:space="preserve">With the exception of </w:t>
      </w:r>
      <w:r w:rsidR="00801B34" w:rsidRPr="003B5280">
        <w:rPr>
          <w:rFonts w:cs="Arial"/>
          <w:szCs w:val="24"/>
        </w:rPr>
        <w:t>project-based</w:t>
      </w:r>
      <w:r w:rsidRPr="003B5280">
        <w:rPr>
          <w:rFonts w:cs="Arial"/>
          <w:szCs w:val="24"/>
        </w:rPr>
        <w:t xml:space="preserve"> learning, a professional development training or conference that makes someone a better teacher independent of the subject they are teaching is important but not fundable with Perkins</w:t>
      </w:r>
      <w:r w:rsidR="006201CA" w:rsidRPr="003B5280">
        <w:rPr>
          <w:rFonts w:cs="Arial"/>
          <w:szCs w:val="24"/>
        </w:rPr>
        <w:t xml:space="preserve"> V funds</w:t>
      </w:r>
      <w:r w:rsidRPr="003B5280">
        <w:rPr>
          <w:rFonts w:cs="Arial"/>
          <w:szCs w:val="24"/>
        </w:rPr>
        <w:t>.</w:t>
      </w:r>
    </w:p>
    <w:p w14:paraId="332A9737" w14:textId="21E79542" w:rsidR="00F7580F" w:rsidRPr="003B5280" w:rsidRDefault="00C0253A" w:rsidP="00EC088F">
      <w:pPr>
        <w:rPr>
          <w:rFonts w:cs="Arial"/>
          <w:szCs w:val="24"/>
        </w:rPr>
      </w:pPr>
      <w:r w:rsidRPr="0051362F">
        <w:rPr>
          <w:rFonts w:cs="Arial"/>
          <w:b/>
          <w:color w:val="222A35" w:themeColor="text2" w:themeShade="80"/>
          <w:szCs w:val="24"/>
        </w:rPr>
        <w:t>NOTE:</w:t>
      </w:r>
      <w:r w:rsidRPr="003B5280">
        <w:rPr>
          <w:rFonts w:cs="Arial"/>
          <w:szCs w:val="24"/>
        </w:rPr>
        <w:t xml:space="preserve"> </w:t>
      </w:r>
      <w:r w:rsidR="00F7580F" w:rsidRPr="003B5280">
        <w:rPr>
          <w:rFonts w:cs="Arial"/>
          <w:szCs w:val="24"/>
        </w:rPr>
        <w:t xml:space="preserve">Use the CTE Teacher Matrix linked in Section 4 of </w:t>
      </w:r>
      <w:r w:rsidR="005C7D37" w:rsidRPr="003B5280">
        <w:rPr>
          <w:rFonts w:cs="Arial"/>
          <w:szCs w:val="24"/>
        </w:rPr>
        <w:t xml:space="preserve">the </w:t>
      </w:r>
      <w:r w:rsidR="0071011B" w:rsidRPr="003B5280">
        <w:rPr>
          <w:rFonts w:cs="Arial"/>
          <w:szCs w:val="24"/>
        </w:rPr>
        <w:t>LEA</w:t>
      </w:r>
      <w:r w:rsidR="005C7D37" w:rsidRPr="003B5280">
        <w:rPr>
          <w:rFonts w:cs="Arial"/>
          <w:szCs w:val="24"/>
        </w:rPr>
        <w:t xml:space="preserve">’s </w:t>
      </w:r>
      <w:r w:rsidR="00F7580F" w:rsidRPr="003B5280">
        <w:rPr>
          <w:rFonts w:cs="Arial"/>
          <w:szCs w:val="24"/>
        </w:rPr>
        <w:t>online Perkins</w:t>
      </w:r>
      <w:r w:rsidR="006201CA" w:rsidRPr="003B5280">
        <w:rPr>
          <w:rFonts w:cs="Arial"/>
          <w:szCs w:val="24"/>
        </w:rPr>
        <w:t xml:space="preserve"> V</w:t>
      </w:r>
      <w:r w:rsidR="00F7580F" w:rsidRPr="003B5280">
        <w:rPr>
          <w:rFonts w:cs="Arial"/>
          <w:szCs w:val="24"/>
        </w:rPr>
        <w:t xml:space="preserve"> Application in </w:t>
      </w:r>
      <w:r w:rsidR="00B31A95">
        <w:rPr>
          <w:rFonts w:cs="Arial"/>
          <w:szCs w:val="24"/>
        </w:rPr>
        <w:t xml:space="preserve">the </w:t>
      </w:r>
      <w:r w:rsidR="00F7580F" w:rsidRPr="003B5280">
        <w:rPr>
          <w:rFonts w:cs="Arial"/>
          <w:szCs w:val="24"/>
        </w:rPr>
        <w:t>PGMS</w:t>
      </w:r>
      <w:r w:rsidR="00B25593" w:rsidRPr="003B5280">
        <w:rPr>
          <w:rFonts w:cs="Arial"/>
          <w:szCs w:val="24"/>
        </w:rPr>
        <w:t xml:space="preserve">, the </w:t>
      </w:r>
      <w:r w:rsidR="0071011B" w:rsidRPr="003B5280">
        <w:rPr>
          <w:rFonts w:cs="Arial"/>
          <w:szCs w:val="24"/>
        </w:rPr>
        <w:t>LEA</w:t>
      </w:r>
      <w:r w:rsidR="00B25593" w:rsidRPr="003B5280">
        <w:rPr>
          <w:rFonts w:cs="Arial"/>
          <w:szCs w:val="24"/>
        </w:rPr>
        <w:t>’s</w:t>
      </w:r>
      <w:r w:rsidR="00F7580F" w:rsidRPr="003B5280">
        <w:rPr>
          <w:rFonts w:cs="Arial"/>
          <w:szCs w:val="24"/>
        </w:rPr>
        <w:t xml:space="preserve"> human resource’s office</w:t>
      </w:r>
      <w:r w:rsidR="00B25593" w:rsidRPr="003B5280">
        <w:rPr>
          <w:rFonts w:cs="Arial"/>
          <w:szCs w:val="24"/>
        </w:rPr>
        <w:t>,</w:t>
      </w:r>
      <w:r w:rsidR="00F7580F" w:rsidRPr="003B5280">
        <w:rPr>
          <w:rFonts w:cs="Arial"/>
          <w:szCs w:val="24"/>
        </w:rPr>
        <w:t xml:space="preserve"> and </w:t>
      </w:r>
      <w:r w:rsidR="00B25593" w:rsidRPr="003B5280">
        <w:rPr>
          <w:rFonts w:cs="Arial"/>
          <w:szCs w:val="24"/>
        </w:rPr>
        <w:t xml:space="preserve">the </w:t>
      </w:r>
      <w:r w:rsidR="0071011B" w:rsidRPr="003B5280">
        <w:rPr>
          <w:rFonts w:cs="Arial"/>
          <w:szCs w:val="24"/>
        </w:rPr>
        <w:t>LEA</w:t>
      </w:r>
      <w:r w:rsidR="00B25593" w:rsidRPr="003B5280">
        <w:rPr>
          <w:rFonts w:cs="Arial"/>
          <w:szCs w:val="24"/>
        </w:rPr>
        <w:t xml:space="preserve">’s </w:t>
      </w:r>
      <w:r w:rsidR="00F7580F" w:rsidRPr="003B5280">
        <w:rPr>
          <w:rFonts w:cs="Arial"/>
          <w:szCs w:val="24"/>
        </w:rPr>
        <w:t>records of professional development to answer the following questions.</w:t>
      </w:r>
    </w:p>
    <w:p w14:paraId="5ABAED7E" w14:textId="560AF4E5" w:rsidR="00F7580F" w:rsidRPr="003B5280" w:rsidRDefault="00401048" w:rsidP="007618BF">
      <w:pPr>
        <w:widowControl w:val="0"/>
        <w:rPr>
          <w:rFonts w:cs="Arial"/>
          <w:b/>
          <w:szCs w:val="24"/>
        </w:rPr>
      </w:pPr>
      <w:r w:rsidRPr="003B5280">
        <w:rPr>
          <w:rFonts w:cs="Arial"/>
          <w:b/>
          <w:szCs w:val="24"/>
        </w:rPr>
        <w:t>Recruitment:</w:t>
      </w:r>
    </w:p>
    <w:p w14:paraId="3FB6B3D7" w14:textId="6833429B" w:rsidR="00F7580F" w:rsidRPr="00EF1265" w:rsidRDefault="00F7580F" w:rsidP="0092422D">
      <w:pPr>
        <w:pStyle w:val="ListParagraph"/>
        <w:numPr>
          <w:ilvl w:val="0"/>
          <w:numId w:val="29"/>
        </w:numPr>
        <w:spacing w:before="240"/>
        <w:ind w:left="360"/>
        <w:contextualSpacing w:val="0"/>
        <w:rPr>
          <w:rFonts w:cs="Arial"/>
          <w:b/>
          <w:szCs w:val="24"/>
        </w:rPr>
      </w:pPr>
      <w:r w:rsidRPr="003B5280">
        <w:rPr>
          <w:rFonts w:cs="Arial"/>
          <w:b/>
          <w:szCs w:val="24"/>
        </w:rPr>
        <w:t>What structures do</w:t>
      </w:r>
      <w:r w:rsidR="00B25593" w:rsidRPr="003B5280">
        <w:rPr>
          <w:rFonts w:cs="Arial"/>
          <w:b/>
          <w:szCs w:val="24"/>
        </w:rPr>
        <w:t>es</w:t>
      </w:r>
      <w:r w:rsidRPr="003B5280">
        <w:rPr>
          <w:rFonts w:cs="Arial"/>
          <w:b/>
          <w:szCs w:val="24"/>
        </w:rPr>
        <w:t xml:space="preserve"> </w:t>
      </w:r>
      <w:r w:rsidR="00B25593" w:rsidRPr="003B5280">
        <w:rPr>
          <w:rFonts w:cs="Arial"/>
          <w:b/>
          <w:szCs w:val="24"/>
        </w:rPr>
        <w:t xml:space="preserve">the </w:t>
      </w:r>
      <w:r w:rsidR="00C25EDA" w:rsidRPr="00EF1265">
        <w:rPr>
          <w:rFonts w:cs="Arial"/>
          <w:b/>
          <w:szCs w:val="24"/>
        </w:rPr>
        <w:t>LEA</w:t>
      </w:r>
      <w:r w:rsidRPr="00EF1265">
        <w:rPr>
          <w:rFonts w:cs="Arial"/>
          <w:b/>
          <w:szCs w:val="24"/>
        </w:rPr>
        <w:t xml:space="preserve"> have in place to create a recruitment pipeline </w:t>
      </w:r>
      <w:r w:rsidR="00523F73" w:rsidRPr="00EF1265">
        <w:rPr>
          <w:rFonts w:cs="Arial"/>
          <w:b/>
          <w:szCs w:val="24"/>
        </w:rPr>
        <w:t xml:space="preserve">to ensure an adequate supply of high-quality </w:t>
      </w:r>
      <w:r w:rsidR="00926C9A" w:rsidRPr="00EF1265">
        <w:rPr>
          <w:rFonts w:cs="Arial"/>
          <w:b/>
          <w:szCs w:val="24"/>
        </w:rPr>
        <w:t>CTE professionals</w:t>
      </w:r>
      <w:r w:rsidR="00401048" w:rsidRPr="00EF1265">
        <w:rPr>
          <w:rFonts w:cs="Arial"/>
          <w:b/>
          <w:szCs w:val="24"/>
        </w:rPr>
        <w:t xml:space="preserve"> are available </w:t>
      </w:r>
      <w:r w:rsidRPr="00EF1265">
        <w:rPr>
          <w:rFonts w:cs="Arial"/>
          <w:b/>
          <w:szCs w:val="24"/>
        </w:rPr>
        <w:t>as needed?</w:t>
      </w:r>
    </w:p>
    <w:p w14:paraId="4F47F118" w14:textId="77777777" w:rsidR="0035398C" w:rsidRPr="00EF1265" w:rsidRDefault="0035398C" w:rsidP="0035398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25D084FD" w14:textId="533E7813" w:rsidR="00401048" w:rsidRPr="003B5280" w:rsidRDefault="00401048" w:rsidP="0092422D">
      <w:pPr>
        <w:pStyle w:val="ListParagraph"/>
        <w:numPr>
          <w:ilvl w:val="0"/>
          <w:numId w:val="29"/>
        </w:numPr>
        <w:spacing w:before="480"/>
        <w:ind w:left="360"/>
        <w:contextualSpacing w:val="0"/>
        <w:rPr>
          <w:rFonts w:cs="Arial"/>
          <w:b/>
          <w:szCs w:val="24"/>
        </w:rPr>
      </w:pPr>
      <w:r w:rsidRPr="00EF1265">
        <w:rPr>
          <w:rFonts w:cs="Arial"/>
          <w:b/>
          <w:szCs w:val="24"/>
        </w:rPr>
        <w:t>What elements of those structures</w:t>
      </w:r>
      <w:r w:rsidR="00462207" w:rsidRPr="00EF1265">
        <w:rPr>
          <w:rFonts w:cs="Arial"/>
          <w:b/>
          <w:szCs w:val="24"/>
        </w:rPr>
        <w:t>,</w:t>
      </w:r>
      <w:r w:rsidR="00523F73" w:rsidRPr="00EF1265">
        <w:rPr>
          <w:rFonts w:cs="Arial"/>
          <w:b/>
          <w:szCs w:val="24"/>
        </w:rPr>
        <w:t xml:space="preserve"> identified in </w:t>
      </w:r>
      <w:r w:rsidR="00462207" w:rsidRPr="00EF1265">
        <w:rPr>
          <w:rFonts w:cs="Arial"/>
          <w:b/>
          <w:szCs w:val="24"/>
        </w:rPr>
        <w:t xml:space="preserve">the previous </w:t>
      </w:r>
      <w:r w:rsidR="00C730E4" w:rsidRPr="00EF1265">
        <w:rPr>
          <w:rFonts w:cs="Arial"/>
          <w:b/>
          <w:szCs w:val="24"/>
        </w:rPr>
        <w:t>question</w:t>
      </w:r>
      <w:r w:rsidR="00462207" w:rsidRPr="00EF1265">
        <w:rPr>
          <w:rFonts w:cs="Arial"/>
          <w:b/>
          <w:szCs w:val="24"/>
        </w:rPr>
        <w:t>,</w:t>
      </w:r>
      <w:r w:rsidR="00C730E4" w:rsidRPr="00EF1265">
        <w:rPr>
          <w:rFonts w:cs="Arial"/>
          <w:b/>
          <w:szCs w:val="24"/>
        </w:rPr>
        <w:t xml:space="preserve"> </w:t>
      </w:r>
      <w:r w:rsidRPr="00EF1265">
        <w:rPr>
          <w:rFonts w:cs="Arial"/>
          <w:b/>
          <w:szCs w:val="24"/>
        </w:rPr>
        <w:t>will help to recruit new teachers from</w:t>
      </w:r>
      <w:r w:rsidRPr="003B5280">
        <w:rPr>
          <w:rFonts w:cs="Arial"/>
          <w:b/>
          <w:szCs w:val="24"/>
        </w:rPr>
        <w:t xml:space="preserve"> underrepresented groups?</w:t>
      </w:r>
    </w:p>
    <w:p w14:paraId="0BEBA657" w14:textId="77777777" w:rsidR="0035398C" w:rsidRPr="00DA3AE2" w:rsidRDefault="0035398C" w:rsidP="0035398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586DC14E" w14:textId="26AED57B" w:rsidR="00401048" w:rsidRPr="00EF1265" w:rsidRDefault="00401048" w:rsidP="0035398C">
      <w:pPr>
        <w:spacing w:before="480"/>
        <w:rPr>
          <w:rFonts w:cs="Arial"/>
          <w:b/>
          <w:szCs w:val="24"/>
        </w:rPr>
      </w:pPr>
      <w:r w:rsidRPr="00EF1265">
        <w:rPr>
          <w:rFonts w:cs="Arial"/>
          <w:b/>
          <w:szCs w:val="24"/>
        </w:rPr>
        <w:t>Retention:</w:t>
      </w:r>
    </w:p>
    <w:p w14:paraId="720EA30B" w14:textId="46A6EFAA" w:rsidR="00CC7709" w:rsidRPr="00EF1265" w:rsidRDefault="00CC7709" w:rsidP="00462207">
      <w:pPr>
        <w:pStyle w:val="ListParagraph"/>
        <w:numPr>
          <w:ilvl w:val="0"/>
          <w:numId w:val="29"/>
        </w:numPr>
        <w:spacing w:before="480"/>
        <w:ind w:left="360"/>
        <w:contextualSpacing w:val="0"/>
        <w:rPr>
          <w:rFonts w:cs="Arial"/>
          <w:b/>
          <w:szCs w:val="24"/>
        </w:rPr>
      </w:pPr>
      <w:r w:rsidRPr="00EF1265">
        <w:rPr>
          <w:rFonts w:cs="Arial"/>
          <w:b/>
          <w:szCs w:val="24"/>
        </w:rPr>
        <w:lastRenderedPageBreak/>
        <w:t>What could the LEA do to retain CTE professionals, including mentoring new ones and providing ongoing PD/training?</w:t>
      </w:r>
    </w:p>
    <w:p w14:paraId="3BE5D3FF" w14:textId="77777777" w:rsidR="0035398C" w:rsidRPr="00EF1265" w:rsidRDefault="0035398C" w:rsidP="0035398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5B1925A0" w14:textId="75BA621C" w:rsidR="00401048" w:rsidRPr="00EF1265" w:rsidRDefault="00401048" w:rsidP="0035398C">
      <w:pPr>
        <w:spacing w:before="480"/>
        <w:rPr>
          <w:rFonts w:cs="Arial"/>
          <w:b/>
          <w:szCs w:val="24"/>
        </w:rPr>
      </w:pPr>
      <w:r w:rsidRPr="00EF1265">
        <w:rPr>
          <w:rFonts w:cs="Arial"/>
          <w:b/>
          <w:szCs w:val="24"/>
        </w:rPr>
        <w:t>Training:</w:t>
      </w:r>
    </w:p>
    <w:p w14:paraId="254077DF" w14:textId="0325BBCD" w:rsidR="00401048" w:rsidRPr="00EF1265" w:rsidRDefault="007C68CE" w:rsidP="0092422D">
      <w:pPr>
        <w:pStyle w:val="ListParagraph"/>
        <w:numPr>
          <w:ilvl w:val="0"/>
          <w:numId w:val="31"/>
        </w:numPr>
        <w:spacing w:before="240"/>
        <w:ind w:left="360"/>
        <w:contextualSpacing w:val="0"/>
        <w:rPr>
          <w:rFonts w:cs="Arial"/>
          <w:b/>
          <w:szCs w:val="24"/>
        </w:rPr>
      </w:pPr>
      <w:r w:rsidRPr="00EF1265">
        <w:rPr>
          <w:rFonts w:cs="Arial"/>
          <w:b/>
          <w:szCs w:val="24"/>
        </w:rPr>
        <w:t xml:space="preserve">How should the </w:t>
      </w:r>
      <w:r w:rsidR="00C25EDA" w:rsidRPr="00EF1265">
        <w:rPr>
          <w:rFonts w:cs="Arial"/>
          <w:b/>
          <w:szCs w:val="24"/>
        </w:rPr>
        <w:t>LEA’s</w:t>
      </w:r>
      <w:r w:rsidR="002C144C" w:rsidRPr="00EF1265">
        <w:rPr>
          <w:rFonts w:cs="Arial"/>
          <w:b/>
          <w:szCs w:val="24"/>
        </w:rPr>
        <w:t xml:space="preserve"> </w:t>
      </w:r>
      <w:r w:rsidR="00401048" w:rsidRPr="00EF1265">
        <w:rPr>
          <w:rFonts w:cs="Arial"/>
          <w:b/>
          <w:szCs w:val="24"/>
        </w:rPr>
        <w:t xml:space="preserve">CTE teachers </w:t>
      </w:r>
      <w:r w:rsidRPr="00EF1265">
        <w:rPr>
          <w:rFonts w:cs="Arial"/>
          <w:b/>
          <w:szCs w:val="24"/>
        </w:rPr>
        <w:t xml:space="preserve">explore </w:t>
      </w:r>
      <w:r w:rsidR="00401048" w:rsidRPr="00EF1265">
        <w:rPr>
          <w:rFonts w:cs="Arial"/>
          <w:b/>
          <w:szCs w:val="24"/>
        </w:rPr>
        <w:t>attending industry-specific trainings on an annual basis, for example a paid or unpaid externship</w:t>
      </w:r>
      <w:r w:rsidR="00D32D49" w:rsidRPr="00EF1265">
        <w:rPr>
          <w:rFonts w:cs="Arial"/>
          <w:b/>
          <w:szCs w:val="24"/>
        </w:rPr>
        <w:t xml:space="preserve">? </w:t>
      </w:r>
      <w:r w:rsidR="00BC0CCF" w:rsidRPr="00EF1265">
        <w:rPr>
          <w:rFonts w:cs="Arial"/>
          <w:b/>
          <w:szCs w:val="24"/>
        </w:rPr>
        <w:t>How about f</w:t>
      </w:r>
      <w:r w:rsidR="00CB1588" w:rsidRPr="00EF1265">
        <w:rPr>
          <w:rFonts w:cs="Arial"/>
          <w:b/>
          <w:szCs w:val="24"/>
        </w:rPr>
        <w:t>or teachers from underrepresented groups?</w:t>
      </w:r>
    </w:p>
    <w:p w14:paraId="10608FC7" w14:textId="77777777" w:rsidR="0035398C" w:rsidRPr="00EF1265" w:rsidRDefault="0035398C" w:rsidP="0035398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5E077103" w14:textId="07AA813A" w:rsidR="00401048" w:rsidRPr="00EF1265" w:rsidRDefault="007C68CE" w:rsidP="0092422D">
      <w:pPr>
        <w:pStyle w:val="ListParagraph"/>
        <w:numPr>
          <w:ilvl w:val="0"/>
          <w:numId w:val="31"/>
        </w:numPr>
        <w:spacing w:before="480"/>
        <w:ind w:left="360"/>
        <w:contextualSpacing w:val="0"/>
        <w:rPr>
          <w:rFonts w:cs="Arial"/>
          <w:b/>
          <w:szCs w:val="24"/>
        </w:rPr>
      </w:pPr>
      <w:r w:rsidRPr="00EF1265">
        <w:rPr>
          <w:rFonts w:cs="Arial"/>
          <w:b/>
          <w:szCs w:val="24"/>
        </w:rPr>
        <w:t xml:space="preserve">How should the </w:t>
      </w:r>
      <w:r w:rsidR="00FD041C" w:rsidRPr="00EF1265">
        <w:rPr>
          <w:rFonts w:cs="Arial"/>
          <w:b/>
          <w:szCs w:val="24"/>
        </w:rPr>
        <w:t>LEA’s</w:t>
      </w:r>
      <w:r w:rsidR="002C144C" w:rsidRPr="00EF1265">
        <w:rPr>
          <w:rFonts w:cs="Arial"/>
          <w:b/>
          <w:szCs w:val="24"/>
        </w:rPr>
        <w:t xml:space="preserve"> </w:t>
      </w:r>
      <w:r w:rsidR="00401048" w:rsidRPr="00EF1265">
        <w:rPr>
          <w:rFonts w:cs="Arial"/>
          <w:b/>
          <w:szCs w:val="24"/>
        </w:rPr>
        <w:t xml:space="preserve">CTE teachers </w:t>
      </w:r>
      <w:r w:rsidRPr="00EF1265">
        <w:rPr>
          <w:rFonts w:cs="Arial"/>
          <w:b/>
          <w:szCs w:val="24"/>
        </w:rPr>
        <w:t xml:space="preserve">explore </w:t>
      </w:r>
      <w:r w:rsidR="00401048" w:rsidRPr="00EF1265">
        <w:rPr>
          <w:rFonts w:cs="Arial"/>
          <w:b/>
          <w:szCs w:val="24"/>
        </w:rPr>
        <w:t>attending CTE-specific professional development on an annual basis?</w:t>
      </w:r>
      <w:r w:rsidR="00CB1588" w:rsidRPr="00EF1265">
        <w:rPr>
          <w:rFonts w:cs="Arial"/>
          <w:b/>
          <w:szCs w:val="24"/>
        </w:rPr>
        <w:t xml:space="preserve"> </w:t>
      </w:r>
      <w:r w:rsidR="00BC0CCF" w:rsidRPr="00EF1265">
        <w:rPr>
          <w:rFonts w:cs="Arial"/>
          <w:b/>
          <w:szCs w:val="24"/>
        </w:rPr>
        <w:t>How about f</w:t>
      </w:r>
      <w:r w:rsidR="00CB1588" w:rsidRPr="00EF1265">
        <w:rPr>
          <w:rFonts w:cs="Arial"/>
          <w:b/>
          <w:szCs w:val="24"/>
        </w:rPr>
        <w:t>or teachers</w:t>
      </w:r>
      <w:r w:rsidR="00926C9A" w:rsidRPr="00EF1265">
        <w:rPr>
          <w:rFonts w:cs="Arial"/>
          <w:b/>
          <w:szCs w:val="24"/>
        </w:rPr>
        <w:t xml:space="preserve"> </w:t>
      </w:r>
      <w:r w:rsidR="00CB1588" w:rsidRPr="00EF1265">
        <w:rPr>
          <w:rFonts w:cs="Arial"/>
          <w:b/>
          <w:szCs w:val="24"/>
        </w:rPr>
        <w:t>from underrepresented groups?</w:t>
      </w:r>
    </w:p>
    <w:p w14:paraId="6D007C21" w14:textId="77777777" w:rsidR="0035398C" w:rsidRPr="00EF1265" w:rsidRDefault="0035398C" w:rsidP="0035398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0B2A7AEA" w14:textId="3411C760" w:rsidR="00401048" w:rsidRPr="003B5280" w:rsidRDefault="00401048" w:rsidP="0092422D">
      <w:pPr>
        <w:pStyle w:val="ListParagraph"/>
        <w:numPr>
          <w:ilvl w:val="0"/>
          <w:numId w:val="31"/>
        </w:numPr>
        <w:spacing w:before="480"/>
        <w:ind w:left="360"/>
        <w:contextualSpacing w:val="0"/>
        <w:rPr>
          <w:rFonts w:cs="Arial"/>
          <w:b/>
          <w:szCs w:val="24"/>
        </w:rPr>
      </w:pPr>
      <w:r w:rsidRPr="00EF1265">
        <w:rPr>
          <w:rFonts w:cs="Arial"/>
          <w:b/>
          <w:szCs w:val="24"/>
        </w:rPr>
        <w:t>What site-based</w:t>
      </w:r>
      <w:r w:rsidRPr="003B5280">
        <w:rPr>
          <w:rFonts w:cs="Arial"/>
          <w:b/>
          <w:szCs w:val="24"/>
        </w:rPr>
        <w:t xml:space="preserve"> teacher-support structures do</w:t>
      </w:r>
      <w:r w:rsidR="002C144C" w:rsidRPr="003B5280">
        <w:rPr>
          <w:rFonts w:cs="Arial"/>
          <w:b/>
          <w:szCs w:val="24"/>
        </w:rPr>
        <w:t>es</w:t>
      </w:r>
      <w:r w:rsidRPr="003B5280">
        <w:rPr>
          <w:rFonts w:cs="Arial"/>
          <w:b/>
          <w:szCs w:val="24"/>
        </w:rPr>
        <w:t xml:space="preserve"> </w:t>
      </w:r>
      <w:r w:rsidR="002C144C" w:rsidRPr="003B5280">
        <w:rPr>
          <w:rFonts w:cs="Arial"/>
          <w:b/>
          <w:szCs w:val="24"/>
        </w:rPr>
        <w:t xml:space="preserve">the </w:t>
      </w:r>
      <w:r w:rsidR="00232D0E" w:rsidRPr="003B5280">
        <w:rPr>
          <w:rFonts w:cs="Arial"/>
          <w:b/>
          <w:szCs w:val="24"/>
        </w:rPr>
        <w:t xml:space="preserve">LEA </w:t>
      </w:r>
      <w:r w:rsidRPr="003B5280">
        <w:rPr>
          <w:rFonts w:cs="Arial"/>
          <w:b/>
          <w:szCs w:val="24"/>
        </w:rPr>
        <w:t>have in place to increase CTE teachers’ traditional educational and pedagogical skills?</w:t>
      </w:r>
      <w:r w:rsidR="00CB1588" w:rsidRPr="003B5280">
        <w:rPr>
          <w:rFonts w:cs="Arial"/>
          <w:b/>
          <w:szCs w:val="24"/>
        </w:rPr>
        <w:t xml:space="preserve"> </w:t>
      </w:r>
      <w:r w:rsidR="00BC0CCF">
        <w:rPr>
          <w:rFonts w:cs="Arial"/>
          <w:b/>
          <w:szCs w:val="24"/>
        </w:rPr>
        <w:t>How about f</w:t>
      </w:r>
      <w:r w:rsidR="00CB1588" w:rsidRPr="003B5280">
        <w:rPr>
          <w:rFonts w:cs="Arial"/>
          <w:b/>
          <w:szCs w:val="24"/>
        </w:rPr>
        <w:t>or teachers from underrepresented groups?</w:t>
      </w:r>
    </w:p>
    <w:p w14:paraId="02128656" w14:textId="77777777" w:rsidR="0035398C" w:rsidRPr="00DA3AE2" w:rsidRDefault="0035398C" w:rsidP="0035398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1461C075" w14:textId="77777777" w:rsidR="0005042B" w:rsidRPr="003B5280" w:rsidRDefault="0005042B">
      <w:pPr>
        <w:rPr>
          <w:rFonts w:cs="Arial"/>
          <w:szCs w:val="24"/>
        </w:rPr>
      </w:pPr>
      <w:r w:rsidRPr="003B5280">
        <w:rPr>
          <w:rFonts w:cs="Arial"/>
          <w:szCs w:val="24"/>
        </w:rPr>
        <w:br w:type="page"/>
      </w:r>
    </w:p>
    <w:bookmarkStart w:id="40" w:name="Question5InDepthIdentifiedNeeds"/>
    <w:p w14:paraId="05210221" w14:textId="291A8937" w:rsidR="0005042B" w:rsidRPr="00716F28" w:rsidRDefault="0005042B" w:rsidP="00716F28">
      <w:pPr>
        <w:pStyle w:val="Heading3"/>
        <w:rPr>
          <w:rStyle w:val="Hyperlink"/>
          <w:color w:val="538135" w:themeColor="accent6" w:themeShade="BF"/>
          <w:u w:val="none"/>
        </w:rPr>
      </w:pPr>
      <w:r w:rsidRPr="00716F28">
        <w:rPr>
          <w:rStyle w:val="Hyperlink"/>
          <w:color w:val="538135" w:themeColor="accent6" w:themeShade="BF"/>
          <w:u w:val="none"/>
        </w:rPr>
        <w:lastRenderedPageBreak/>
        <w:fldChar w:fldCharType="begin"/>
      </w:r>
      <w:r w:rsidRPr="00716F28">
        <w:rPr>
          <w:rStyle w:val="Hyperlink"/>
          <w:color w:val="538135" w:themeColor="accent6" w:themeShade="BF"/>
          <w:u w:val="none"/>
        </w:rPr>
        <w:instrText xml:space="preserve"> HYPERLINK  \l "TableOfContents" </w:instrText>
      </w:r>
      <w:r w:rsidRPr="00716F28">
        <w:rPr>
          <w:rStyle w:val="Hyperlink"/>
          <w:color w:val="538135" w:themeColor="accent6" w:themeShade="BF"/>
          <w:u w:val="none"/>
        </w:rPr>
      </w:r>
      <w:r w:rsidRPr="00716F28">
        <w:rPr>
          <w:rStyle w:val="Hyperlink"/>
          <w:color w:val="538135" w:themeColor="accent6" w:themeShade="BF"/>
          <w:u w:val="none"/>
        </w:rPr>
        <w:fldChar w:fldCharType="separate"/>
      </w:r>
      <w:bookmarkStart w:id="41" w:name="_Toc42617287"/>
      <w:r w:rsidRPr="00716F28">
        <w:rPr>
          <w:rStyle w:val="Hyperlink"/>
          <w:color w:val="538135" w:themeColor="accent6" w:themeShade="BF"/>
          <w:u w:val="none"/>
        </w:rPr>
        <w:t>Question 5</w:t>
      </w:r>
      <w:r w:rsidR="00926C9A">
        <w:rPr>
          <w:rStyle w:val="Hyperlink"/>
          <w:color w:val="538135" w:themeColor="accent6" w:themeShade="BF"/>
          <w:u w:val="none"/>
        </w:rPr>
        <w:t>B</w:t>
      </w:r>
      <w:r w:rsidRPr="00716F28">
        <w:rPr>
          <w:rStyle w:val="Hyperlink"/>
          <w:color w:val="538135" w:themeColor="accent6" w:themeShade="BF"/>
          <w:u w:val="none"/>
        </w:rPr>
        <w:t>: Identified Needs</w:t>
      </w:r>
      <w:bookmarkEnd w:id="41"/>
      <w:r w:rsidRPr="00716F28">
        <w:rPr>
          <w:rStyle w:val="Hyperlink"/>
          <w:color w:val="538135" w:themeColor="accent6" w:themeShade="BF"/>
          <w:u w:val="none"/>
        </w:rPr>
        <w:fldChar w:fldCharType="end"/>
      </w:r>
    </w:p>
    <w:bookmarkEnd w:id="40"/>
    <w:p w14:paraId="70959EFB" w14:textId="109CBCE2" w:rsidR="0005042B" w:rsidRPr="00EF1265" w:rsidRDefault="001E775B" w:rsidP="00801B34">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 xml:space="preserve">134(c)(2)(D): </w:t>
      </w:r>
      <w:r w:rsidR="0005042B" w:rsidRPr="003B5280">
        <w:rPr>
          <w:rFonts w:cs="Arial"/>
          <w:b/>
          <w:color w:val="0070C0"/>
          <w:szCs w:val="24"/>
        </w:rPr>
        <w:t xml:space="preserve">Improving Recruitment, Retention, Training of CTE </w:t>
      </w:r>
      <w:r w:rsidR="007E407C" w:rsidRPr="003B5280">
        <w:rPr>
          <w:rFonts w:cs="Arial"/>
          <w:b/>
          <w:color w:val="0070C0"/>
          <w:szCs w:val="24"/>
        </w:rPr>
        <w:t>Professionals</w:t>
      </w:r>
      <w:r w:rsidR="0005042B" w:rsidRPr="003B5280">
        <w:rPr>
          <w:rFonts w:cs="Arial"/>
          <w:b/>
          <w:color w:val="0070C0"/>
          <w:szCs w:val="24"/>
        </w:rPr>
        <w:t xml:space="preserve">, </w:t>
      </w:r>
      <w:r w:rsidR="0005042B" w:rsidRPr="00EF1265">
        <w:rPr>
          <w:rFonts w:cs="Arial"/>
          <w:b/>
          <w:color w:val="0070C0"/>
          <w:szCs w:val="24"/>
        </w:rPr>
        <w:t>Including from Underrepresented Groups</w:t>
      </w:r>
    </w:p>
    <w:p w14:paraId="671311C7" w14:textId="4C658180" w:rsidR="00807A43" w:rsidRPr="00EF1265" w:rsidRDefault="00807A43" w:rsidP="0092422D">
      <w:pPr>
        <w:pStyle w:val="ListParagraph"/>
        <w:numPr>
          <w:ilvl w:val="0"/>
          <w:numId w:val="32"/>
        </w:numPr>
        <w:spacing w:before="240"/>
        <w:ind w:left="360"/>
        <w:contextualSpacing w:val="0"/>
        <w:rPr>
          <w:rFonts w:cs="Arial"/>
          <w:b/>
          <w:szCs w:val="24"/>
        </w:rPr>
      </w:pPr>
      <w:r w:rsidRPr="00EF1265">
        <w:rPr>
          <w:rFonts w:cs="Arial"/>
          <w:b/>
          <w:szCs w:val="24"/>
        </w:rPr>
        <w:t>What strengths were identified regarding recruitment, retention, and training</w:t>
      </w:r>
      <w:r w:rsidR="00926C9A" w:rsidRPr="00EF1265">
        <w:rPr>
          <w:rFonts w:cs="Arial"/>
          <w:b/>
          <w:szCs w:val="24"/>
        </w:rPr>
        <w:t xml:space="preserve"> of the LEA’s CTE </w:t>
      </w:r>
      <w:r w:rsidR="007A2AA5" w:rsidRPr="00EF1265">
        <w:rPr>
          <w:rFonts w:cs="Arial"/>
          <w:b/>
          <w:szCs w:val="24"/>
        </w:rPr>
        <w:t>professionals</w:t>
      </w:r>
      <w:r w:rsidRPr="00EF1265">
        <w:rPr>
          <w:rFonts w:cs="Arial"/>
          <w:b/>
          <w:szCs w:val="24"/>
        </w:rPr>
        <w:t>?</w:t>
      </w:r>
    </w:p>
    <w:p w14:paraId="4016C12E" w14:textId="77777777" w:rsidR="0035398C" w:rsidRPr="00EF1265" w:rsidRDefault="0035398C" w:rsidP="0035398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00941409" w14:textId="40976463" w:rsidR="00807A43" w:rsidRPr="00EF1265" w:rsidRDefault="00807A43" w:rsidP="0092422D">
      <w:pPr>
        <w:pStyle w:val="ListParagraph"/>
        <w:numPr>
          <w:ilvl w:val="0"/>
          <w:numId w:val="32"/>
        </w:numPr>
        <w:spacing w:before="480"/>
        <w:ind w:left="360"/>
        <w:contextualSpacing w:val="0"/>
        <w:rPr>
          <w:rFonts w:cs="Arial"/>
          <w:b/>
          <w:szCs w:val="24"/>
        </w:rPr>
      </w:pPr>
      <w:r w:rsidRPr="00EF1265">
        <w:rPr>
          <w:rFonts w:cs="Arial"/>
          <w:b/>
          <w:szCs w:val="24"/>
        </w:rPr>
        <w:t>What gaps in performance or weaknesses were identified regarding recruitment, retention, and training?</w:t>
      </w:r>
    </w:p>
    <w:p w14:paraId="2E836320" w14:textId="77777777" w:rsidR="0035398C" w:rsidRPr="00EF1265" w:rsidRDefault="0035398C" w:rsidP="0035398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2BD1157E" w14:textId="07F01D9B" w:rsidR="0005042B" w:rsidRPr="003B5280" w:rsidRDefault="0005042B" w:rsidP="0092422D">
      <w:pPr>
        <w:pStyle w:val="ListParagraph"/>
        <w:numPr>
          <w:ilvl w:val="0"/>
          <w:numId w:val="32"/>
        </w:numPr>
        <w:spacing w:before="480"/>
        <w:ind w:left="360"/>
        <w:contextualSpacing w:val="0"/>
        <w:rPr>
          <w:rFonts w:cs="Arial"/>
          <w:b/>
          <w:szCs w:val="24"/>
        </w:rPr>
      </w:pPr>
      <w:r w:rsidRPr="00EF1265">
        <w:rPr>
          <w:rFonts w:cs="Arial"/>
          <w:b/>
          <w:szCs w:val="24"/>
        </w:rPr>
        <w:t>What priorities regarding</w:t>
      </w:r>
      <w:r w:rsidRPr="003B5280">
        <w:rPr>
          <w:rFonts w:cs="Arial"/>
          <w:b/>
          <w:szCs w:val="24"/>
        </w:rPr>
        <w:t xml:space="preserve"> recruitment, retention and training of a diverse field of CTE professionals were uncovered in the </w:t>
      </w:r>
      <w:r w:rsidR="0035398C">
        <w:rPr>
          <w:rFonts w:cs="Arial"/>
          <w:b/>
          <w:szCs w:val="24"/>
        </w:rPr>
        <w:t>CLNA</w:t>
      </w:r>
      <w:r w:rsidRPr="003B5280">
        <w:rPr>
          <w:rFonts w:cs="Arial"/>
          <w:b/>
          <w:szCs w:val="24"/>
        </w:rPr>
        <w:t xml:space="preserve"> process?</w:t>
      </w:r>
    </w:p>
    <w:p w14:paraId="788A4477" w14:textId="77777777" w:rsidR="0035398C" w:rsidRPr="00DA3AE2" w:rsidRDefault="0035398C" w:rsidP="0035398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73D57384" w14:textId="7A0EC690" w:rsidR="00991093" w:rsidRPr="003B5280" w:rsidRDefault="0043063A" w:rsidP="0035398C">
      <w:pPr>
        <w:keepNext/>
        <w:keepLines/>
        <w:spacing w:before="240"/>
        <w:rPr>
          <w:rFonts w:cs="Arial"/>
          <w:bCs/>
          <w:szCs w:val="24"/>
        </w:rPr>
      </w:pPr>
      <w:r w:rsidRPr="003B5280">
        <w:rPr>
          <w:rFonts w:cs="Arial"/>
          <w:bCs/>
          <w:szCs w:val="24"/>
        </w:rPr>
        <w:t>See Appendix A</w:t>
      </w:r>
      <w:r w:rsidR="000C1C5E">
        <w:rPr>
          <w:rFonts w:cs="Arial"/>
          <w:bCs/>
          <w:szCs w:val="24"/>
        </w:rPr>
        <w:t xml:space="preserve">: </w:t>
      </w:r>
      <w:r w:rsidRPr="003B5280">
        <w:rPr>
          <w:rFonts w:cs="Arial"/>
          <w:bCs/>
          <w:szCs w:val="24"/>
        </w:rPr>
        <w:t>Key Questions to Ask During Stakeholder Engagement</w:t>
      </w:r>
      <w:r w:rsidR="000C1C5E">
        <w:rPr>
          <w:rFonts w:cs="Arial"/>
          <w:bCs/>
          <w:szCs w:val="24"/>
        </w:rPr>
        <w:t>,</w:t>
      </w:r>
      <w:r w:rsidRPr="003B5280">
        <w:rPr>
          <w:rFonts w:cs="Arial"/>
          <w:bCs/>
          <w:szCs w:val="24"/>
        </w:rPr>
        <w:t xml:space="preserve"> for more discussion topics.</w:t>
      </w:r>
      <w:r w:rsidR="003D5447">
        <w:rPr>
          <w:rFonts w:cs="Arial"/>
          <w:bCs/>
          <w:szCs w:val="24"/>
        </w:rPr>
        <w:t xml:space="preserve"> </w:t>
      </w:r>
      <w:r w:rsidR="00F92358" w:rsidRPr="003B5280">
        <w:rPr>
          <w:rFonts w:cs="Arial"/>
          <w:szCs w:val="24"/>
        </w:rPr>
        <w:t>See Appendix D</w:t>
      </w:r>
      <w:r w:rsidR="000C1C5E">
        <w:rPr>
          <w:rFonts w:cs="Arial"/>
          <w:szCs w:val="24"/>
        </w:rPr>
        <w:t xml:space="preserve">: </w:t>
      </w:r>
      <w:r w:rsidR="00F92358" w:rsidRPr="003B5280">
        <w:rPr>
          <w:rFonts w:cs="Arial"/>
          <w:szCs w:val="24"/>
        </w:rPr>
        <w:t>Definitions from the Perkins V Law</w:t>
      </w:r>
      <w:r w:rsidR="000C1C5E">
        <w:rPr>
          <w:rFonts w:cs="Arial"/>
          <w:szCs w:val="24"/>
        </w:rPr>
        <w:t>,</w:t>
      </w:r>
      <w:r w:rsidR="00F92358" w:rsidRPr="003B5280">
        <w:rPr>
          <w:rFonts w:cs="Arial"/>
          <w:szCs w:val="24"/>
        </w:rPr>
        <w:t xml:space="preserve"> to </w:t>
      </w:r>
      <w:r w:rsidR="007A2AA5">
        <w:rPr>
          <w:rFonts w:cs="Arial"/>
          <w:szCs w:val="24"/>
        </w:rPr>
        <w:t>identify</w:t>
      </w:r>
      <w:r w:rsidR="007A2AA5" w:rsidRPr="003B5280">
        <w:rPr>
          <w:rFonts w:cs="Arial"/>
          <w:szCs w:val="24"/>
        </w:rPr>
        <w:t xml:space="preserve"> </w:t>
      </w:r>
      <w:r w:rsidR="00F92358" w:rsidRPr="003B5280">
        <w:rPr>
          <w:rFonts w:cs="Arial"/>
          <w:szCs w:val="24"/>
        </w:rPr>
        <w:t>how the Perkins V law defines key Perkins</w:t>
      </w:r>
      <w:r w:rsidR="00987C80">
        <w:rPr>
          <w:rFonts w:cs="Arial"/>
          <w:szCs w:val="24"/>
        </w:rPr>
        <w:t xml:space="preserve"> V</w:t>
      </w:r>
      <w:r w:rsidR="00F92358" w:rsidRPr="003B5280">
        <w:rPr>
          <w:rFonts w:cs="Arial"/>
          <w:szCs w:val="24"/>
        </w:rPr>
        <w:t>-specific and CTE-specific terms.</w:t>
      </w:r>
    </w:p>
    <w:p w14:paraId="28A09A4D" w14:textId="05D26766" w:rsidR="0005042B" w:rsidRPr="003B5280" w:rsidRDefault="0005042B" w:rsidP="00FF6F6E">
      <w:pPr>
        <w:keepNext/>
        <w:keepLines/>
        <w:spacing w:before="240"/>
        <w:rPr>
          <w:rFonts w:cs="Arial"/>
          <w:b/>
          <w:szCs w:val="24"/>
        </w:rPr>
      </w:pPr>
      <w:r w:rsidRPr="003B5280">
        <w:rPr>
          <w:rFonts w:cs="Arial"/>
          <w:b/>
          <w:szCs w:val="24"/>
        </w:rPr>
        <w:t>Data sources used to examine element: (Check all that apply)</w:t>
      </w:r>
    </w:p>
    <w:p w14:paraId="344C33B8" w14:textId="3DDC6035" w:rsidR="0005042B" w:rsidRPr="003B5280" w:rsidRDefault="00414263" w:rsidP="00EC088F">
      <w:pPr>
        <w:ind w:left="1080" w:hanging="360"/>
        <w:rPr>
          <w:rFonts w:cs="Arial"/>
          <w:szCs w:val="24"/>
        </w:rPr>
      </w:pPr>
      <w:r w:rsidRPr="003B5280">
        <w:rPr>
          <w:rFonts w:cs="Arial"/>
          <w:szCs w:val="24"/>
        </w:rPr>
        <w:t xml:space="preserve"> </w:t>
      </w:r>
      <w:sdt>
        <w:sdtPr>
          <w:rPr>
            <w:rFonts w:cs="Arial"/>
            <w:szCs w:val="24"/>
          </w:rPr>
          <w:id w:val="1858463185"/>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003B8A">
        <w:rPr>
          <w:rFonts w:cs="Arial"/>
          <w:szCs w:val="24"/>
        </w:rPr>
        <w:tab/>
      </w:r>
      <w:r w:rsidR="0005042B" w:rsidRPr="003B5280">
        <w:rPr>
          <w:rFonts w:cs="Arial"/>
          <w:szCs w:val="24"/>
        </w:rPr>
        <w:t>Consortium member data</w:t>
      </w:r>
    </w:p>
    <w:p w14:paraId="6A68F913" w14:textId="6B209AFA" w:rsidR="0005042B" w:rsidRPr="003B5280" w:rsidRDefault="00414263" w:rsidP="00EC088F">
      <w:pPr>
        <w:ind w:left="1080" w:hanging="360"/>
        <w:rPr>
          <w:rFonts w:cs="Arial"/>
          <w:szCs w:val="24"/>
        </w:rPr>
      </w:pPr>
      <w:r w:rsidRPr="003B5280">
        <w:rPr>
          <w:rFonts w:cs="Arial"/>
          <w:szCs w:val="24"/>
        </w:rPr>
        <w:t xml:space="preserve"> </w:t>
      </w:r>
      <w:sdt>
        <w:sdtPr>
          <w:rPr>
            <w:rFonts w:cs="Arial"/>
            <w:szCs w:val="24"/>
          </w:rPr>
          <w:id w:val="1121878848"/>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003B8A">
        <w:rPr>
          <w:rFonts w:cs="Arial"/>
          <w:szCs w:val="24"/>
        </w:rPr>
        <w:tab/>
      </w:r>
      <w:r w:rsidR="0005042B" w:rsidRPr="003B5280">
        <w:rPr>
          <w:rFonts w:cs="Arial"/>
          <w:szCs w:val="24"/>
        </w:rPr>
        <w:t>Association reports</w:t>
      </w:r>
    </w:p>
    <w:p w14:paraId="582848EF" w14:textId="0C07B792" w:rsidR="0005042B" w:rsidRPr="003B5280" w:rsidRDefault="00414263" w:rsidP="00EC088F">
      <w:pPr>
        <w:ind w:left="1080" w:hanging="360"/>
        <w:rPr>
          <w:rFonts w:cs="Arial"/>
          <w:szCs w:val="24"/>
        </w:rPr>
      </w:pPr>
      <w:r w:rsidRPr="003B5280">
        <w:rPr>
          <w:rFonts w:cs="Arial"/>
          <w:szCs w:val="24"/>
        </w:rPr>
        <w:t xml:space="preserve"> </w:t>
      </w:r>
      <w:sdt>
        <w:sdtPr>
          <w:rPr>
            <w:rFonts w:cs="Arial"/>
            <w:szCs w:val="24"/>
          </w:rPr>
          <w:id w:val="1383518259"/>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003B8A">
        <w:rPr>
          <w:rFonts w:cs="Arial"/>
          <w:szCs w:val="24"/>
        </w:rPr>
        <w:tab/>
      </w:r>
      <w:r w:rsidR="0005042B" w:rsidRPr="003B5280">
        <w:rPr>
          <w:rFonts w:cs="Arial"/>
          <w:szCs w:val="24"/>
        </w:rPr>
        <w:t>Disaggregate data on special populations examined in comparison to total CTE population</w:t>
      </w:r>
    </w:p>
    <w:p w14:paraId="1C82DC68" w14:textId="4789D8D7" w:rsidR="0005042B" w:rsidRPr="003B5280" w:rsidRDefault="00414263" w:rsidP="00EC088F">
      <w:pPr>
        <w:ind w:left="1080" w:hanging="360"/>
        <w:rPr>
          <w:rFonts w:cs="Arial"/>
          <w:szCs w:val="24"/>
        </w:rPr>
      </w:pPr>
      <w:r w:rsidRPr="003B5280">
        <w:rPr>
          <w:rFonts w:cs="Arial"/>
          <w:szCs w:val="24"/>
        </w:rPr>
        <w:t xml:space="preserve"> </w:t>
      </w:r>
      <w:sdt>
        <w:sdtPr>
          <w:rPr>
            <w:rFonts w:cs="Arial"/>
            <w:szCs w:val="24"/>
          </w:rPr>
          <w:id w:val="-972207258"/>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003B8A">
        <w:rPr>
          <w:rFonts w:cs="Arial"/>
          <w:szCs w:val="24"/>
        </w:rPr>
        <w:tab/>
      </w:r>
      <w:r w:rsidR="0005042B" w:rsidRPr="003B5280">
        <w:rPr>
          <w:rFonts w:cs="Arial"/>
          <w:szCs w:val="24"/>
        </w:rPr>
        <w:t>Program review/accreditation</w:t>
      </w:r>
    </w:p>
    <w:p w14:paraId="634E449E" w14:textId="40369834" w:rsidR="0005042B" w:rsidRPr="003B5280" w:rsidRDefault="00414263" w:rsidP="00EC088F">
      <w:pPr>
        <w:ind w:left="1080" w:hanging="360"/>
        <w:rPr>
          <w:rFonts w:cs="Arial"/>
          <w:b/>
          <w:noProof/>
          <w:szCs w:val="24"/>
        </w:rPr>
      </w:pPr>
      <w:r w:rsidRPr="003B5280">
        <w:rPr>
          <w:rFonts w:cs="Arial"/>
          <w:szCs w:val="24"/>
        </w:rPr>
        <w:t xml:space="preserve"> </w:t>
      </w:r>
      <w:sdt>
        <w:sdtPr>
          <w:rPr>
            <w:rFonts w:cs="Arial"/>
            <w:szCs w:val="24"/>
          </w:rPr>
          <w:id w:val="-328835034"/>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003B8A">
        <w:rPr>
          <w:rFonts w:cs="Arial"/>
          <w:szCs w:val="24"/>
        </w:rPr>
        <w:tab/>
      </w:r>
      <w:r w:rsidR="0005042B" w:rsidRPr="003B5280">
        <w:rPr>
          <w:rFonts w:cs="Arial"/>
          <w:szCs w:val="24"/>
        </w:rPr>
        <w:t>Other (list/describe):</w:t>
      </w:r>
    </w:p>
    <w:p w14:paraId="0D67941A" w14:textId="77777777" w:rsidR="0035398C" w:rsidRPr="00DA3AE2" w:rsidRDefault="0035398C" w:rsidP="0035398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1170"/>
        <w:rPr>
          <w:rFonts w:cs="Arial"/>
          <w:shd w:val="clear" w:color="auto" w:fill="D9E2F3" w:themeFill="accent5" w:themeFillTint="33"/>
        </w:rPr>
      </w:pPr>
      <w:bookmarkStart w:id="42" w:name="Question5InDepthStrategies"/>
      <w:r w:rsidRPr="00DA3AE2">
        <w:rPr>
          <w:rFonts w:cs="Arial"/>
          <w:shd w:val="clear" w:color="auto" w:fill="D9E2F3" w:themeFill="accent5" w:themeFillTint="33"/>
        </w:rPr>
        <w:t>[Add text here]</w:t>
      </w:r>
    </w:p>
    <w:p w14:paraId="73C9DB5A" w14:textId="0F841E4F" w:rsidR="002D339F" w:rsidRPr="003B5280" w:rsidRDefault="00C44802" w:rsidP="00C44802">
      <w:pPr>
        <w:rPr>
          <w:rFonts w:cs="Arial"/>
          <w:color w:val="538135" w:themeColor="accent6" w:themeShade="BF"/>
          <w:szCs w:val="24"/>
        </w:rPr>
      </w:pPr>
      <w:r w:rsidRPr="003B5280">
        <w:rPr>
          <w:rStyle w:val="Hyperlink"/>
          <w:rFonts w:cs="Arial"/>
          <w:color w:val="538135" w:themeColor="accent6" w:themeShade="BF"/>
          <w:szCs w:val="24"/>
          <w:u w:val="none"/>
        </w:rPr>
        <w:br w:type="page"/>
      </w:r>
      <w:hyperlink w:anchor="TableOfContents" w:history="1">
        <w:r w:rsidR="002D339F" w:rsidRPr="003B5280">
          <w:rPr>
            <w:rStyle w:val="Hyperlink"/>
            <w:rFonts w:cs="Arial"/>
            <w:b/>
            <w:color w:val="538135" w:themeColor="accent6" w:themeShade="BF"/>
            <w:szCs w:val="24"/>
            <w:u w:val="none"/>
          </w:rPr>
          <w:t>Question 5</w:t>
        </w:r>
        <w:r w:rsidR="00070D68">
          <w:rPr>
            <w:rStyle w:val="Hyperlink"/>
            <w:rFonts w:cs="Arial"/>
            <w:b/>
            <w:color w:val="538135" w:themeColor="accent6" w:themeShade="BF"/>
            <w:szCs w:val="24"/>
            <w:u w:val="none"/>
          </w:rPr>
          <w:t>C</w:t>
        </w:r>
        <w:r w:rsidR="002D339F" w:rsidRPr="003B5280">
          <w:rPr>
            <w:rStyle w:val="Hyperlink"/>
            <w:rFonts w:cs="Arial"/>
            <w:b/>
            <w:color w:val="538135" w:themeColor="accent6" w:themeShade="BF"/>
            <w:szCs w:val="24"/>
            <w:u w:val="none"/>
          </w:rPr>
          <w:t>: Strategies</w:t>
        </w:r>
      </w:hyperlink>
    </w:p>
    <w:bookmarkEnd w:id="42"/>
    <w:p w14:paraId="33CA71B0" w14:textId="6806DFD3" w:rsidR="0005042B" w:rsidRPr="003B5280" w:rsidRDefault="001E775B" w:rsidP="00003B8A">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 xml:space="preserve">134(c)(2)(D): </w:t>
      </w:r>
      <w:r w:rsidR="002D339F" w:rsidRPr="003B5280">
        <w:rPr>
          <w:rFonts w:cs="Arial"/>
          <w:b/>
          <w:color w:val="0070C0"/>
          <w:szCs w:val="24"/>
        </w:rPr>
        <w:t xml:space="preserve">Improving Recruitment, Retention, Training of CTE </w:t>
      </w:r>
      <w:r w:rsidR="007E407C" w:rsidRPr="003B5280">
        <w:rPr>
          <w:rFonts w:cs="Arial"/>
          <w:b/>
          <w:color w:val="0070C0"/>
          <w:szCs w:val="24"/>
        </w:rPr>
        <w:t>Professionals</w:t>
      </w:r>
      <w:r w:rsidR="002D339F" w:rsidRPr="003B5280">
        <w:rPr>
          <w:rFonts w:cs="Arial"/>
          <w:b/>
          <w:color w:val="0070C0"/>
          <w:szCs w:val="24"/>
        </w:rPr>
        <w:t>, Including from Underrepresented Groups</w:t>
      </w:r>
    </w:p>
    <w:p w14:paraId="7EE71F58" w14:textId="09C7971A" w:rsidR="00991093" w:rsidRPr="003B5280" w:rsidRDefault="00991093" w:rsidP="0092422D">
      <w:pPr>
        <w:pStyle w:val="ListParagraph"/>
        <w:numPr>
          <w:ilvl w:val="0"/>
          <w:numId w:val="33"/>
        </w:numPr>
        <w:spacing w:before="240"/>
        <w:ind w:left="360"/>
        <w:contextualSpacing w:val="0"/>
        <w:rPr>
          <w:rFonts w:cs="Arial"/>
          <w:b/>
          <w:szCs w:val="24"/>
        </w:rPr>
      </w:pPr>
      <w:r w:rsidRPr="003B5280">
        <w:rPr>
          <w:rFonts w:cs="Arial"/>
          <w:b/>
          <w:szCs w:val="24"/>
        </w:rPr>
        <w:t xml:space="preserve">What strategies could be used to sustain the strengths identified with regard to </w:t>
      </w:r>
      <w:r w:rsidR="005F6185" w:rsidRPr="003B5280">
        <w:rPr>
          <w:rFonts w:cs="Arial"/>
          <w:b/>
          <w:szCs w:val="24"/>
        </w:rPr>
        <w:t>recruitment, retention, and training</w:t>
      </w:r>
      <w:r w:rsidRPr="003B5280">
        <w:rPr>
          <w:rFonts w:cs="Arial"/>
          <w:b/>
          <w:szCs w:val="24"/>
        </w:rPr>
        <w:t>?</w:t>
      </w:r>
      <w:r w:rsidR="003D5447">
        <w:rPr>
          <w:rFonts w:cs="Arial"/>
          <w:b/>
          <w:szCs w:val="24"/>
        </w:rPr>
        <w:t xml:space="preserve"> </w:t>
      </w:r>
      <w:r w:rsidRPr="003B5280">
        <w:rPr>
          <w:rFonts w:cs="Arial"/>
          <w:b/>
          <w:szCs w:val="24"/>
        </w:rPr>
        <w:t>What strategies could be used to scale those strengths district wide?</w:t>
      </w:r>
    </w:p>
    <w:p w14:paraId="3C7C8238" w14:textId="77777777" w:rsidR="00003B8A" w:rsidRPr="00DA3AE2" w:rsidRDefault="00003B8A" w:rsidP="00003B8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3BFD3D26" w14:textId="1A38478F" w:rsidR="00991093" w:rsidRPr="003B5280" w:rsidRDefault="00991093" w:rsidP="0092422D">
      <w:pPr>
        <w:pStyle w:val="ListParagraph"/>
        <w:numPr>
          <w:ilvl w:val="0"/>
          <w:numId w:val="33"/>
        </w:numPr>
        <w:spacing w:before="480"/>
        <w:ind w:left="360"/>
        <w:contextualSpacing w:val="0"/>
        <w:rPr>
          <w:rFonts w:cs="Arial"/>
          <w:b/>
          <w:szCs w:val="24"/>
        </w:rPr>
      </w:pPr>
      <w:r w:rsidRPr="003B5280">
        <w:rPr>
          <w:rFonts w:cs="Arial"/>
          <w:b/>
          <w:szCs w:val="24"/>
        </w:rPr>
        <w:t xml:space="preserve">What strategies could be implemented to improve the gaps in performance or weaknesses identified with regard to </w:t>
      </w:r>
      <w:r w:rsidR="005F6185" w:rsidRPr="003B5280">
        <w:rPr>
          <w:rFonts w:cs="Arial"/>
          <w:b/>
          <w:szCs w:val="24"/>
        </w:rPr>
        <w:t>recruitment, retention, and training</w:t>
      </w:r>
      <w:r w:rsidRPr="003B5280">
        <w:rPr>
          <w:rFonts w:cs="Arial"/>
          <w:b/>
          <w:szCs w:val="24"/>
        </w:rPr>
        <w:t>?</w:t>
      </w:r>
    </w:p>
    <w:p w14:paraId="0BA68370" w14:textId="77777777" w:rsidR="00003B8A" w:rsidRPr="00DA3AE2" w:rsidRDefault="00003B8A" w:rsidP="00003B8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541C1A9C" w14:textId="3E514144" w:rsidR="005F6185" w:rsidRPr="003B5280" w:rsidRDefault="005F6185" w:rsidP="0092422D">
      <w:pPr>
        <w:pStyle w:val="ListParagraph"/>
        <w:numPr>
          <w:ilvl w:val="0"/>
          <w:numId w:val="33"/>
        </w:numPr>
        <w:spacing w:before="480"/>
        <w:ind w:left="360"/>
        <w:contextualSpacing w:val="0"/>
        <w:rPr>
          <w:rFonts w:cs="Arial"/>
          <w:b/>
          <w:szCs w:val="24"/>
        </w:rPr>
      </w:pPr>
      <w:r w:rsidRPr="003B5280">
        <w:rPr>
          <w:rFonts w:cs="Arial"/>
          <w:b/>
          <w:szCs w:val="24"/>
        </w:rPr>
        <w:t xml:space="preserve">What new and/or modified policies, activities or structures could be developed and implemented with regard to recruitment, retention </w:t>
      </w:r>
      <w:r w:rsidR="008B3334">
        <w:rPr>
          <w:rFonts w:cs="Arial"/>
          <w:b/>
          <w:szCs w:val="24"/>
        </w:rPr>
        <w:t>and</w:t>
      </w:r>
      <w:r w:rsidRPr="003B5280">
        <w:rPr>
          <w:rFonts w:cs="Arial"/>
          <w:b/>
          <w:szCs w:val="24"/>
        </w:rPr>
        <w:t xml:space="preserve"> training?</w:t>
      </w:r>
    </w:p>
    <w:p w14:paraId="629A2CD7" w14:textId="77777777" w:rsidR="00003B8A" w:rsidRPr="00DA3AE2" w:rsidRDefault="00003B8A" w:rsidP="00003B8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07BD688A" w14:textId="606D2EC7" w:rsidR="005F6185" w:rsidRPr="003B5280" w:rsidRDefault="005F6185" w:rsidP="0092422D">
      <w:pPr>
        <w:pStyle w:val="ListParagraph"/>
        <w:numPr>
          <w:ilvl w:val="0"/>
          <w:numId w:val="33"/>
        </w:numPr>
        <w:spacing w:before="480"/>
        <w:ind w:left="360"/>
        <w:contextualSpacing w:val="0"/>
        <w:rPr>
          <w:rFonts w:cs="Arial"/>
          <w:b/>
          <w:szCs w:val="24"/>
        </w:rPr>
      </w:pPr>
      <w:r w:rsidRPr="003B5280">
        <w:rPr>
          <w:rFonts w:cs="Arial"/>
          <w:b/>
          <w:szCs w:val="24"/>
        </w:rPr>
        <w:t>What professional development, resources, or supports are needed to improve consortium performance on recruitment, retention</w:t>
      </w:r>
      <w:r w:rsidR="003D5829">
        <w:rPr>
          <w:rFonts w:cs="Arial"/>
          <w:b/>
          <w:szCs w:val="24"/>
        </w:rPr>
        <w:t>,</w:t>
      </w:r>
      <w:r w:rsidRPr="003B5280">
        <w:rPr>
          <w:rFonts w:cs="Arial"/>
          <w:b/>
          <w:szCs w:val="24"/>
        </w:rPr>
        <w:t xml:space="preserve"> and training of CTE professionals?</w:t>
      </w:r>
    </w:p>
    <w:p w14:paraId="06FC73E8" w14:textId="77777777" w:rsidR="00003B8A" w:rsidRPr="00DA3AE2" w:rsidRDefault="00003B8A" w:rsidP="00003B8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284C6D50" w14:textId="5A8B6F59" w:rsidR="00991093" w:rsidRPr="003B5280" w:rsidRDefault="0043063A" w:rsidP="00003B8A">
      <w:pPr>
        <w:keepNext/>
        <w:keepLines/>
        <w:spacing w:before="240"/>
        <w:rPr>
          <w:rFonts w:cs="Arial"/>
          <w:bCs/>
          <w:szCs w:val="24"/>
        </w:rPr>
      </w:pPr>
      <w:r w:rsidRPr="003B5280">
        <w:rPr>
          <w:rFonts w:cs="Arial"/>
          <w:bCs/>
          <w:szCs w:val="24"/>
        </w:rPr>
        <w:t>See Appendix A</w:t>
      </w:r>
      <w:r w:rsidR="000C1C5E">
        <w:rPr>
          <w:rFonts w:cs="Arial"/>
          <w:bCs/>
          <w:szCs w:val="24"/>
        </w:rPr>
        <w:t xml:space="preserve">: </w:t>
      </w:r>
      <w:r w:rsidRPr="003B5280">
        <w:rPr>
          <w:rFonts w:cs="Arial"/>
          <w:bCs/>
          <w:szCs w:val="24"/>
        </w:rPr>
        <w:t>Key Questions to Ask During Stakeholder Engagement</w:t>
      </w:r>
      <w:r w:rsidR="000C1C5E">
        <w:rPr>
          <w:rFonts w:cs="Arial"/>
          <w:bCs/>
          <w:szCs w:val="24"/>
        </w:rPr>
        <w:t>,</w:t>
      </w:r>
      <w:r w:rsidRPr="003B5280">
        <w:rPr>
          <w:rFonts w:cs="Arial"/>
          <w:bCs/>
          <w:szCs w:val="24"/>
        </w:rPr>
        <w:t xml:space="preserve"> for more discussion topics.</w:t>
      </w:r>
      <w:r w:rsidR="003D5447">
        <w:rPr>
          <w:rFonts w:cs="Arial"/>
          <w:bCs/>
          <w:szCs w:val="24"/>
        </w:rPr>
        <w:t xml:space="preserve"> </w:t>
      </w:r>
      <w:r w:rsidR="00F92358" w:rsidRPr="003B5280">
        <w:rPr>
          <w:rFonts w:cs="Arial"/>
          <w:szCs w:val="24"/>
        </w:rPr>
        <w:t>See Appendix D</w:t>
      </w:r>
      <w:r w:rsidR="000C1C5E">
        <w:rPr>
          <w:rFonts w:cs="Arial"/>
          <w:szCs w:val="24"/>
        </w:rPr>
        <w:t xml:space="preserve">: </w:t>
      </w:r>
      <w:r w:rsidR="00F92358" w:rsidRPr="003B5280">
        <w:rPr>
          <w:rFonts w:cs="Arial"/>
          <w:szCs w:val="24"/>
        </w:rPr>
        <w:t>Definitions from the Perkins V Law</w:t>
      </w:r>
      <w:r w:rsidR="000C1C5E">
        <w:rPr>
          <w:rFonts w:cs="Arial"/>
          <w:szCs w:val="24"/>
        </w:rPr>
        <w:t>,</w:t>
      </w:r>
      <w:r w:rsidR="00F92358" w:rsidRPr="003B5280">
        <w:rPr>
          <w:rFonts w:cs="Arial"/>
          <w:szCs w:val="24"/>
        </w:rPr>
        <w:t xml:space="preserve"> to </w:t>
      </w:r>
      <w:r w:rsidR="00070D68">
        <w:rPr>
          <w:rFonts w:cs="Arial"/>
          <w:szCs w:val="24"/>
        </w:rPr>
        <w:t>identify</w:t>
      </w:r>
      <w:r w:rsidR="00070D68" w:rsidRPr="003B5280">
        <w:rPr>
          <w:rFonts w:cs="Arial"/>
          <w:szCs w:val="24"/>
        </w:rPr>
        <w:t xml:space="preserve"> </w:t>
      </w:r>
      <w:r w:rsidR="00F92358" w:rsidRPr="003B5280">
        <w:rPr>
          <w:rFonts w:cs="Arial"/>
          <w:szCs w:val="24"/>
        </w:rPr>
        <w:t>how the Perkins V law defines key Perkins</w:t>
      </w:r>
      <w:r w:rsidR="00987C80">
        <w:rPr>
          <w:rFonts w:cs="Arial"/>
          <w:szCs w:val="24"/>
        </w:rPr>
        <w:t xml:space="preserve"> V</w:t>
      </w:r>
      <w:r w:rsidR="00F92358" w:rsidRPr="003B5280">
        <w:rPr>
          <w:rFonts w:cs="Arial"/>
          <w:szCs w:val="24"/>
        </w:rPr>
        <w:t>-specific and CTE-specific terms.</w:t>
      </w:r>
    </w:p>
    <w:p w14:paraId="00E7806B" w14:textId="06BF89EB" w:rsidR="00601884" w:rsidRPr="003B5280" w:rsidRDefault="00601884">
      <w:pPr>
        <w:rPr>
          <w:rFonts w:cs="Arial"/>
          <w:b/>
          <w:szCs w:val="24"/>
        </w:rPr>
      </w:pPr>
    </w:p>
    <w:p w14:paraId="253FBBE0" w14:textId="77777777" w:rsidR="00601884" w:rsidRPr="003B5280" w:rsidRDefault="00601884" w:rsidP="00601884">
      <w:pPr>
        <w:rPr>
          <w:rFonts w:cs="Arial"/>
          <w:b/>
          <w:szCs w:val="24"/>
        </w:rPr>
        <w:sectPr w:rsidR="00601884" w:rsidRPr="003B5280" w:rsidSect="003B5280">
          <w:pgSz w:w="12240" w:h="15840" w:code="1"/>
          <w:pgMar w:top="1440" w:right="1440" w:bottom="1440" w:left="1440" w:header="720" w:footer="720" w:gutter="0"/>
          <w:cols w:space="720"/>
          <w:docGrid w:linePitch="360"/>
        </w:sectPr>
      </w:pPr>
    </w:p>
    <w:p w14:paraId="73109BFE" w14:textId="323BA171" w:rsidR="00601884" w:rsidRPr="009A1CAC" w:rsidRDefault="00601884" w:rsidP="00601884">
      <w:pPr>
        <w:rPr>
          <w:rFonts w:cs="Arial"/>
          <w:szCs w:val="24"/>
        </w:rPr>
      </w:pPr>
      <w:r w:rsidRPr="003B5280">
        <w:rPr>
          <w:rFonts w:cs="Arial"/>
          <w:b/>
          <w:szCs w:val="24"/>
        </w:rPr>
        <w:lastRenderedPageBreak/>
        <w:t xml:space="preserve">Action Plan </w:t>
      </w:r>
      <w:r w:rsidR="007E407C" w:rsidRPr="003B5280">
        <w:rPr>
          <w:rFonts w:cs="Arial"/>
          <w:b/>
          <w:szCs w:val="24"/>
        </w:rPr>
        <w:t>Directions:</w:t>
      </w:r>
      <w:r w:rsidR="007E407C" w:rsidRPr="003B5280">
        <w:rPr>
          <w:rFonts w:cs="Arial"/>
          <w:szCs w:val="24"/>
        </w:rPr>
        <w:t xml:space="preserve"> Determine the strategies/action steps to reach the </w:t>
      </w:r>
      <w:r w:rsidR="007633C0" w:rsidRPr="003B5280">
        <w:rPr>
          <w:rFonts w:cs="Arial"/>
          <w:szCs w:val="24"/>
        </w:rPr>
        <w:t>aims</w:t>
      </w:r>
      <w:r w:rsidR="007E407C" w:rsidRPr="003B5280">
        <w:rPr>
          <w:rFonts w:cs="Arial"/>
          <w:szCs w:val="24"/>
        </w:rPr>
        <w:t xml:space="preserve"> of </w:t>
      </w:r>
      <w:r w:rsidR="007633C0" w:rsidRPr="003B5280">
        <w:rPr>
          <w:rFonts w:cs="Arial"/>
          <w:szCs w:val="24"/>
        </w:rPr>
        <w:t>S</w:t>
      </w:r>
      <w:r w:rsidR="00877818" w:rsidRPr="003B5280">
        <w:rPr>
          <w:rFonts w:cs="Arial"/>
          <w:szCs w:val="24"/>
        </w:rPr>
        <w:t xml:space="preserve">ection </w:t>
      </w:r>
      <w:r w:rsidR="007633C0" w:rsidRPr="003B5280">
        <w:rPr>
          <w:rFonts w:cs="Arial"/>
          <w:szCs w:val="24"/>
        </w:rPr>
        <w:t>134(c)(2)(D) as represented by Q</w:t>
      </w:r>
      <w:r w:rsidR="007E407C" w:rsidRPr="003B5280">
        <w:rPr>
          <w:rFonts w:cs="Arial"/>
          <w:szCs w:val="24"/>
        </w:rPr>
        <w:t>uestion 5</w:t>
      </w:r>
      <w:r w:rsidR="007633C0" w:rsidRPr="003B5280">
        <w:rPr>
          <w:rFonts w:cs="Arial"/>
          <w:szCs w:val="24"/>
        </w:rPr>
        <w:t>: Improving Recruitment, Retention, and Training of CTE Professionals, I</w:t>
      </w:r>
      <w:r w:rsidR="007E407C" w:rsidRPr="003B5280">
        <w:rPr>
          <w:rFonts w:cs="Arial"/>
          <w:szCs w:val="24"/>
        </w:rPr>
        <w:t xml:space="preserve">ncluding from </w:t>
      </w:r>
      <w:r w:rsidR="007633C0" w:rsidRPr="003B5280">
        <w:rPr>
          <w:rFonts w:cs="Arial"/>
          <w:szCs w:val="24"/>
        </w:rPr>
        <w:t>Underrepresented G</w:t>
      </w:r>
      <w:r w:rsidR="007E407C" w:rsidRPr="003B5280">
        <w:rPr>
          <w:rFonts w:cs="Arial"/>
          <w:szCs w:val="24"/>
        </w:rPr>
        <w:t xml:space="preserve">roups. </w:t>
      </w:r>
      <w:r w:rsidR="002C144C" w:rsidRPr="009A1CAC">
        <w:rPr>
          <w:rFonts w:cs="Arial"/>
          <w:szCs w:val="24"/>
        </w:rPr>
        <w:t xml:space="preserve">The CDE </w:t>
      </w:r>
      <w:r w:rsidR="007E407C" w:rsidRPr="009A1CAC">
        <w:rPr>
          <w:rFonts w:cs="Arial"/>
          <w:szCs w:val="24"/>
        </w:rPr>
        <w:t>recommend</w:t>
      </w:r>
      <w:r w:rsidR="002C144C" w:rsidRPr="009A1CAC">
        <w:rPr>
          <w:rFonts w:cs="Arial"/>
          <w:szCs w:val="24"/>
        </w:rPr>
        <w:t>s</w:t>
      </w:r>
      <w:r w:rsidR="007E407C" w:rsidRPr="009A1CAC">
        <w:rPr>
          <w:rFonts w:cs="Arial"/>
          <w:szCs w:val="24"/>
        </w:rPr>
        <w:t xml:space="preserve"> no more than </w:t>
      </w:r>
      <w:r w:rsidR="0052012C" w:rsidRPr="009A1CAC">
        <w:rPr>
          <w:rFonts w:cs="Arial"/>
          <w:szCs w:val="24"/>
        </w:rPr>
        <w:t>three</w:t>
      </w:r>
      <w:r w:rsidR="007E407C" w:rsidRPr="009A1CAC">
        <w:rPr>
          <w:rFonts w:cs="Arial"/>
          <w:szCs w:val="24"/>
        </w:rPr>
        <w:t xml:space="preserve"> strategies under this el</w:t>
      </w:r>
      <w:r w:rsidR="001C219B" w:rsidRPr="009A1CAC">
        <w:rPr>
          <w:rFonts w:cs="Arial"/>
          <w:szCs w:val="24"/>
        </w:rPr>
        <w:t>ement</w:t>
      </w:r>
      <w:r w:rsidR="00F17F24" w:rsidRPr="009A1CAC">
        <w:rPr>
          <w:rFonts w:cs="Arial"/>
          <w:szCs w:val="24"/>
        </w:rPr>
        <w:t xml:space="preserve"> </w:t>
      </w:r>
      <w:r w:rsidR="001C219B" w:rsidRPr="009A1CAC">
        <w:rPr>
          <w:rFonts w:cs="Arial"/>
          <w:szCs w:val="24"/>
        </w:rPr>
        <w:t>(One sheet per strategy)</w:t>
      </w:r>
      <w:r w:rsidR="00F17F24" w:rsidRPr="009A1CAC">
        <w:rPr>
          <w:rFonts w:cs="Arial"/>
          <w:szCs w:val="24"/>
        </w:rPr>
        <w:t>.</w:t>
      </w:r>
    </w:p>
    <w:p w14:paraId="0BCBAF32" w14:textId="77777777" w:rsidR="00003B8A" w:rsidRPr="00B04B27" w:rsidRDefault="00003B8A" w:rsidP="00003B8A">
      <w:pPr>
        <w:spacing w:before="240"/>
        <w:rPr>
          <w:rFonts w:cs="Arial"/>
          <w:szCs w:val="24"/>
        </w:rPr>
      </w:pPr>
      <w:r>
        <w:rPr>
          <w:rFonts w:cs="Arial"/>
          <w:szCs w:val="24"/>
        </w:rPr>
        <w:t xml:space="preserve">Strategy: </w:t>
      </w:r>
      <w:r w:rsidRPr="00DA3AE2">
        <w:rPr>
          <w:rFonts w:cs="Arial"/>
          <w:shd w:val="clear" w:color="auto" w:fill="D9E2F3" w:themeFill="accent5" w:themeFillTint="33"/>
        </w:rPr>
        <w:t>[Add text here]</w:t>
      </w:r>
    </w:p>
    <w:tbl>
      <w:tblPr>
        <w:tblStyle w:val="TableGrid"/>
        <w:tblW w:w="13026" w:type="dxa"/>
        <w:tblLook w:val="04A0" w:firstRow="1" w:lastRow="0" w:firstColumn="1" w:lastColumn="0" w:noHBand="0" w:noVBand="1"/>
        <w:tblDescription w:val="Column 1, Entity; Column 2, Role and Responsibility; Column 3, Description and measures, Column 4, Timeline (start and end date); Column 5, Entity action required (yes/no)"/>
      </w:tblPr>
      <w:tblGrid>
        <w:gridCol w:w="2330"/>
        <w:gridCol w:w="4500"/>
        <w:gridCol w:w="2506"/>
        <w:gridCol w:w="1821"/>
        <w:gridCol w:w="1869"/>
      </w:tblGrid>
      <w:tr w:rsidR="00003B8A" w:rsidRPr="003B5280" w14:paraId="6D66F061" w14:textId="77777777" w:rsidTr="0009079E">
        <w:trPr>
          <w:cantSplit/>
          <w:trHeight w:val="715"/>
          <w:tblHeader/>
        </w:trPr>
        <w:tc>
          <w:tcPr>
            <w:tcW w:w="2330" w:type="dxa"/>
            <w:noWrap/>
            <w:hideMark/>
          </w:tcPr>
          <w:p w14:paraId="200CCDB5" w14:textId="77777777" w:rsidR="00003B8A" w:rsidRPr="003B5280" w:rsidRDefault="00003B8A" w:rsidP="00D11A57">
            <w:pPr>
              <w:spacing w:before="120" w:after="120"/>
              <w:jc w:val="center"/>
              <w:rPr>
                <w:rFonts w:eastAsia="Times New Roman" w:cs="Arial"/>
                <w:b/>
                <w:bCs/>
                <w:szCs w:val="24"/>
              </w:rPr>
            </w:pPr>
            <w:r w:rsidRPr="003B5280">
              <w:rPr>
                <w:rFonts w:eastAsia="Times New Roman" w:cs="Arial"/>
                <w:b/>
                <w:bCs/>
                <w:szCs w:val="24"/>
              </w:rPr>
              <w:t>Entity</w:t>
            </w:r>
          </w:p>
        </w:tc>
        <w:tc>
          <w:tcPr>
            <w:tcW w:w="4500" w:type="dxa"/>
            <w:noWrap/>
            <w:hideMark/>
          </w:tcPr>
          <w:p w14:paraId="263C699A" w14:textId="77777777" w:rsidR="00003B8A" w:rsidRPr="003B5280" w:rsidRDefault="00003B8A" w:rsidP="00D11A57">
            <w:pPr>
              <w:spacing w:before="120" w:after="120"/>
              <w:jc w:val="center"/>
              <w:rPr>
                <w:rFonts w:eastAsia="Times New Roman" w:cs="Arial"/>
                <w:b/>
                <w:bCs/>
                <w:szCs w:val="24"/>
              </w:rPr>
            </w:pPr>
            <w:r w:rsidRPr="003B5280">
              <w:rPr>
                <w:rFonts w:eastAsia="Times New Roman" w:cs="Arial"/>
                <w:b/>
                <w:bCs/>
                <w:szCs w:val="24"/>
              </w:rPr>
              <w:t xml:space="preserve">Role </w:t>
            </w:r>
            <w:r>
              <w:rPr>
                <w:rFonts w:eastAsia="Times New Roman" w:cs="Arial"/>
                <w:b/>
                <w:bCs/>
                <w:szCs w:val="24"/>
              </w:rPr>
              <w:t>and</w:t>
            </w:r>
            <w:r w:rsidRPr="003B5280">
              <w:rPr>
                <w:rFonts w:eastAsia="Times New Roman" w:cs="Arial"/>
                <w:b/>
                <w:bCs/>
                <w:szCs w:val="24"/>
              </w:rPr>
              <w:t xml:space="preserve"> Responsibility</w:t>
            </w:r>
          </w:p>
        </w:tc>
        <w:tc>
          <w:tcPr>
            <w:tcW w:w="2506" w:type="dxa"/>
            <w:noWrap/>
            <w:hideMark/>
          </w:tcPr>
          <w:p w14:paraId="76AC1268" w14:textId="77777777" w:rsidR="00003B8A" w:rsidRPr="003B5280" w:rsidRDefault="00003B8A" w:rsidP="00D11A57">
            <w:pPr>
              <w:spacing w:before="120" w:after="120"/>
              <w:jc w:val="center"/>
              <w:rPr>
                <w:rFonts w:eastAsia="Times New Roman" w:cs="Arial"/>
                <w:b/>
                <w:bCs/>
                <w:szCs w:val="24"/>
              </w:rPr>
            </w:pPr>
            <w:r w:rsidRPr="003B5280">
              <w:rPr>
                <w:rFonts w:eastAsia="Times New Roman" w:cs="Arial"/>
                <w:b/>
                <w:bCs/>
                <w:szCs w:val="24"/>
              </w:rPr>
              <w:t xml:space="preserve">Description </w:t>
            </w:r>
            <w:r>
              <w:rPr>
                <w:rFonts w:eastAsia="Times New Roman" w:cs="Arial"/>
                <w:b/>
                <w:bCs/>
                <w:szCs w:val="24"/>
              </w:rPr>
              <w:t>and</w:t>
            </w:r>
            <w:r w:rsidRPr="003B5280">
              <w:rPr>
                <w:rFonts w:eastAsia="Times New Roman" w:cs="Arial"/>
                <w:b/>
                <w:bCs/>
                <w:szCs w:val="24"/>
              </w:rPr>
              <w:t xml:space="preserve"> Measures</w:t>
            </w:r>
          </w:p>
        </w:tc>
        <w:tc>
          <w:tcPr>
            <w:tcW w:w="1821" w:type="dxa"/>
            <w:noWrap/>
            <w:hideMark/>
          </w:tcPr>
          <w:p w14:paraId="424B1B57" w14:textId="0AF2F98B" w:rsidR="00003B8A" w:rsidRPr="003B5280" w:rsidRDefault="00003B8A" w:rsidP="00D11A57">
            <w:pPr>
              <w:spacing w:before="120" w:after="120"/>
              <w:jc w:val="center"/>
              <w:rPr>
                <w:rFonts w:eastAsia="Times New Roman" w:cs="Arial"/>
                <w:b/>
                <w:bCs/>
                <w:szCs w:val="24"/>
              </w:rPr>
            </w:pPr>
            <w:r w:rsidRPr="003B5280">
              <w:rPr>
                <w:rFonts w:eastAsia="Times New Roman" w:cs="Arial"/>
                <w:b/>
                <w:bCs/>
                <w:szCs w:val="24"/>
              </w:rPr>
              <w:t>Timeline</w:t>
            </w:r>
            <w:r>
              <w:rPr>
                <w:rFonts w:eastAsia="Times New Roman" w:cs="Arial"/>
                <w:b/>
                <w:bCs/>
                <w:szCs w:val="24"/>
              </w:rPr>
              <w:t xml:space="preserve"> </w:t>
            </w:r>
            <w:r w:rsidRPr="003B5280">
              <w:rPr>
                <w:rFonts w:eastAsia="Times New Roman" w:cs="Arial"/>
                <w:b/>
                <w:bCs/>
                <w:szCs w:val="24"/>
              </w:rPr>
              <w:t>(Start</w:t>
            </w:r>
            <w:r>
              <w:rPr>
                <w:rFonts w:eastAsia="Times New Roman" w:cs="Arial"/>
                <w:b/>
                <w:bCs/>
                <w:szCs w:val="24"/>
              </w:rPr>
              <w:t xml:space="preserve"> and</w:t>
            </w:r>
            <w:r w:rsidRPr="003B5280">
              <w:rPr>
                <w:rFonts w:eastAsia="Times New Roman" w:cs="Arial"/>
                <w:b/>
                <w:bCs/>
                <w:szCs w:val="24"/>
              </w:rPr>
              <w:t xml:space="preserve"> End </w:t>
            </w:r>
            <w:r>
              <w:rPr>
                <w:rFonts w:eastAsia="Times New Roman" w:cs="Arial"/>
                <w:b/>
                <w:bCs/>
                <w:szCs w:val="24"/>
              </w:rPr>
              <w:t>D</w:t>
            </w:r>
            <w:r w:rsidRPr="003B5280">
              <w:rPr>
                <w:rFonts w:eastAsia="Times New Roman" w:cs="Arial"/>
                <w:b/>
                <w:bCs/>
                <w:szCs w:val="24"/>
              </w:rPr>
              <w:t>ate)</w:t>
            </w:r>
          </w:p>
        </w:tc>
        <w:tc>
          <w:tcPr>
            <w:tcW w:w="1869" w:type="dxa"/>
            <w:hideMark/>
          </w:tcPr>
          <w:p w14:paraId="5664A050" w14:textId="77777777" w:rsidR="00003B8A" w:rsidRPr="003B5280" w:rsidRDefault="00003B8A" w:rsidP="00D11A57">
            <w:pPr>
              <w:spacing w:before="120" w:after="120"/>
              <w:jc w:val="center"/>
              <w:rPr>
                <w:rFonts w:eastAsia="Times New Roman" w:cs="Arial"/>
                <w:b/>
                <w:bCs/>
                <w:szCs w:val="24"/>
              </w:rPr>
            </w:pPr>
            <w:r w:rsidRPr="003B5280">
              <w:rPr>
                <w:rFonts w:eastAsia="Times New Roman" w:cs="Arial"/>
                <w:b/>
                <w:bCs/>
                <w:szCs w:val="24"/>
              </w:rPr>
              <w:t>Entity Action Required</w:t>
            </w:r>
            <w:r>
              <w:rPr>
                <w:rFonts w:eastAsia="Times New Roman" w:cs="Arial"/>
                <w:b/>
                <w:bCs/>
                <w:szCs w:val="24"/>
              </w:rPr>
              <w:t xml:space="preserve"> (Yes/No)</w:t>
            </w:r>
          </w:p>
        </w:tc>
      </w:tr>
      <w:tr w:rsidR="00003B8A" w:rsidRPr="003B5280" w14:paraId="6CA03284" w14:textId="77777777" w:rsidTr="0009079E">
        <w:trPr>
          <w:cantSplit/>
          <w:trHeight w:val="1008"/>
          <w:tblHeader/>
        </w:trPr>
        <w:tc>
          <w:tcPr>
            <w:tcW w:w="2330" w:type="dxa"/>
            <w:noWrap/>
          </w:tcPr>
          <w:p w14:paraId="2120B8D8" w14:textId="4C55CDE2" w:rsidR="00003B8A" w:rsidRPr="003B5280" w:rsidRDefault="00003B8A" w:rsidP="00D11A57">
            <w:pPr>
              <w:spacing w:before="120" w:after="120"/>
              <w:jc w:val="center"/>
              <w:rPr>
                <w:rFonts w:eastAsia="Times New Roman" w:cs="Arial"/>
                <w:b/>
                <w:bCs/>
                <w:szCs w:val="24"/>
              </w:rPr>
            </w:pPr>
            <w:r w:rsidRPr="003B5280">
              <w:rPr>
                <w:rFonts w:eastAsia="Times New Roman" w:cs="Arial"/>
                <w:b/>
                <w:bCs/>
                <w:szCs w:val="24"/>
              </w:rPr>
              <w:t>K</w:t>
            </w:r>
            <w:r w:rsidRPr="00873654">
              <w:rPr>
                <w:rFonts w:eastAsia="Times New Roman" w:cs="Arial"/>
                <w:b/>
                <w:bCs/>
                <w:szCs w:val="24"/>
              </w:rPr>
              <w:t>–</w:t>
            </w:r>
            <w:r w:rsidRPr="003B5280">
              <w:rPr>
                <w:rFonts w:eastAsia="Times New Roman" w:cs="Arial"/>
                <w:b/>
                <w:bCs/>
                <w:szCs w:val="24"/>
              </w:rPr>
              <w:t>12</w:t>
            </w:r>
          </w:p>
        </w:tc>
        <w:tc>
          <w:tcPr>
            <w:tcW w:w="4500" w:type="dxa"/>
            <w:noWrap/>
          </w:tcPr>
          <w:p w14:paraId="7F5FF6D4"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1F8D2458"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04B80B3B"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23937FF2"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003B8A" w:rsidRPr="003B5280" w14:paraId="12F48DC0" w14:textId="77777777" w:rsidTr="0009079E">
        <w:trPr>
          <w:cantSplit/>
          <w:trHeight w:val="1008"/>
          <w:tblHeader/>
        </w:trPr>
        <w:tc>
          <w:tcPr>
            <w:tcW w:w="2330" w:type="dxa"/>
            <w:noWrap/>
          </w:tcPr>
          <w:p w14:paraId="58BED65B" w14:textId="77777777" w:rsidR="00003B8A" w:rsidRPr="003B5280" w:rsidRDefault="00003B8A" w:rsidP="00D11A57">
            <w:pPr>
              <w:spacing w:before="120" w:after="120"/>
              <w:jc w:val="center"/>
              <w:rPr>
                <w:rFonts w:eastAsia="Times New Roman" w:cs="Arial"/>
                <w:b/>
                <w:bCs/>
                <w:szCs w:val="24"/>
              </w:rPr>
            </w:pPr>
            <w:r w:rsidRPr="003B5280">
              <w:rPr>
                <w:rFonts w:eastAsia="Times New Roman" w:cs="Arial"/>
                <w:b/>
                <w:bCs/>
                <w:szCs w:val="24"/>
              </w:rPr>
              <w:t>Postsecondary</w:t>
            </w:r>
          </w:p>
        </w:tc>
        <w:tc>
          <w:tcPr>
            <w:tcW w:w="4500" w:type="dxa"/>
            <w:noWrap/>
          </w:tcPr>
          <w:p w14:paraId="2C324A2F"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2054C0D9"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6E76FB27"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658DFB74"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003B8A" w:rsidRPr="003B5280" w14:paraId="4AA0B26D" w14:textId="77777777" w:rsidTr="0009079E">
        <w:trPr>
          <w:cantSplit/>
          <w:trHeight w:val="1008"/>
          <w:tblHeader/>
        </w:trPr>
        <w:tc>
          <w:tcPr>
            <w:tcW w:w="2330" w:type="dxa"/>
            <w:noWrap/>
          </w:tcPr>
          <w:p w14:paraId="4AEEB4D9" w14:textId="77777777" w:rsidR="00003B8A" w:rsidRPr="003B5280" w:rsidRDefault="00003B8A" w:rsidP="00D11A57">
            <w:pPr>
              <w:spacing w:before="120" w:after="120"/>
              <w:jc w:val="center"/>
              <w:rPr>
                <w:rFonts w:eastAsia="Times New Roman" w:cs="Arial"/>
                <w:b/>
                <w:bCs/>
                <w:szCs w:val="24"/>
              </w:rPr>
            </w:pPr>
            <w:r w:rsidRPr="003B5280">
              <w:rPr>
                <w:rFonts w:eastAsia="Times New Roman" w:cs="Arial"/>
                <w:b/>
                <w:bCs/>
                <w:szCs w:val="24"/>
              </w:rPr>
              <w:t>Business/Industry</w:t>
            </w:r>
          </w:p>
        </w:tc>
        <w:tc>
          <w:tcPr>
            <w:tcW w:w="4500" w:type="dxa"/>
            <w:noWrap/>
          </w:tcPr>
          <w:p w14:paraId="429CC837"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13B9C897"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5950FDD4"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132697F8"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003B8A" w:rsidRPr="003B5280" w14:paraId="5AB021D6" w14:textId="77777777" w:rsidTr="0009079E">
        <w:trPr>
          <w:cantSplit/>
          <w:trHeight w:val="1008"/>
          <w:tblHeader/>
        </w:trPr>
        <w:tc>
          <w:tcPr>
            <w:tcW w:w="2330" w:type="dxa"/>
            <w:noWrap/>
          </w:tcPr>
          <w:p w14:paraId="11E9D552" w14:textId="77777777" w:rsidR="00003B8A" w:rsidRPr="003B5280" w:rsidRDefault="00003B8A" w:rsidP="00D11A57">
            <w:pPr>
              <w:spacing w:before="120" w:after="120"/>
              <w:jc w:val="center"/>
              <w:rPr>
                <w:rFonts w:eastAsia="Times New Roman" w:cs="Arial"/>
                <w:b/>
                <w:bCs/>
                <w:szCs w:val="24"/>
              </w:rPr>
            </w:pPr>
            <w:r w:rsidRPr="003B5280">
              <w:rPr>
                <w:rFonts w:eastAsia="Times New Roman" w:cs="Arial"/>
                <w:b/>
                <w:bCs/>
                <w:szCs w:val="24"/>
              </w:rPr>
              <w:t>Workforce Dev</w:t>
            </w:r>
            <w:r>
              <w:rPr>
                <w:rFonts w:eastAsia="Times New Roman" w:cs="Arial"/>
                <w:b/>
                <w:bCs/>
                <w:szCs w:val="24"/>
              </w:rPr>
              <w:t>elopment</w:t>
            </w:r>
          </w:p>
        </w:tc>
        <w:tc>
          <w:tcPr>
            <w:tcW w:w="4500" w:type="dxa"/>
            <w:noWrap/>
          </w:tcPr>
          <w:p w14:paraId="52A95679"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456735D3"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2388BFA3"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502C9DD7" w14:textId="77777777" w:rsidR="00003B8A" w:rsidRPr="003B5280" w:rsidRDefault="00003B8A"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bl>
    <w:p w14:paraId="320EFBB0" w14:textId="77777777" w:rsidR="00003B8A" w:rsidRDefault="00003B8A" w:rsidP="00003B8A">
      <w:pPr>
        <w:spacing w:before="240" w:after="120"/>
        <w:ind w:left="-86"/>
        <w:rPr>
          <w:rFonts w:cs="Arial"/>
          <w:szCs w:val="24"/>
        </w:rPr>
        <w:sectPr w:rsidR="00003B8A" w:rsidSect="00ED6227">
          <w:pgSz w:w="15840" w:h="12240" w:orient="landscape" w:code="1"/>
          <w:pgMar w:top="1440" w:right="1440" w:bottom="1440" w:left="1440" w:header="720" w:footer="720" w:gutter="0"/>
          <w:cols w:space="720"/>
          <w:docGrid w:linePitch="360"/>
        </w:sectPr>
      </w:pPr>
    </w:p>
    <w:p w14:paraId="03DA6CD4" w14:textId="6D0968F2" w:rsidR="00003B8A" w:rsidRDefault="00282E2B" w:rsidP="00003B8A">
      <w:pPr>
        <w:spacing w:before="240"/>
        <w:ind w:left="-86"/>
        <w:rPr>
          <w:rFonts w:cs="Arial"/>
          <w:szCs w:val="24"/>
        </w:rPr>
      </w:pPr>
      <w:r>
        <w:rPr>
          <w:rFonts w:cs="Arial"/>
          <w:b/>
          <w:szCs w:val="24"/>
        </w:rPr>
        <w:lastRenderedPageBreak/>
        <w:t>Supplementing other Funds: How do federal Perkins V funds supplement other federal, state</w:t>
      </w:r>
      <w:r w:rsidR="009A1CAC">
        <w:rPr>
          <w:rFonts w:cs="Arial"/>
          <w:b/>
          <w:szCs w:val="24"/>
        </w:rPr>
        <w:t>,</w:t>
      </w:r>
      <w:r>
        <w:rPr>
          <w:rFonts w:cs="Arial"/>
          <w:b/>
          <w:szCs w:val="24"/>
        </w:rPr>
        <w:t xml:space="preserve"> or local programs? </w:t>
      </w:r>
      <w:r w:rsidRPr="003B5280">
        <w:rPr>
          <w:rFonts w:cs="Arial"/>
          <w:szCs w:val="24"/>
        </w:rPr>
        <w:t xml:space="preserve">  </w:t>
      </w:r>
      <w:r w:rsidR="00003B8A" w:rsidRPr="003B5280">
        <w:rPr>
          <w:rFonts w:cs="Arial"/>
          <w:szCs w:val="24"/>
        </w:rPr>
        <w:t>(Check all that apply)</w:t>
      </w:r>
    </w:p>
    <w:p w14:paraId="3A9C3E8B" w14:textId="77777777" w:rsidR="00003B8A" w:rsidRDefault="00003B8A" w:rsidP="00003B8A">
      <w:pPr>
        <w:spacing w:before="120" w:after="120"/>
        <w:ind w:left="360" w:hanging="356"/>
        <w:rPr>
          <w:rFonts w:cs="Arial"/>
          <w:szCs w:val="24"/>
        </w:rPr>
        <w:sectPr w:rsidR="00003B8A" w:rsidSect="003B5280">
          <w:pgSz w:w="15840" w:h="12240" w:orient="landscape" w:code="1"/>
          <w:pgMar w:top="1440" w:right="1440" w:bottom="1440" w:left="1440" w:header="720" w:footer="720" w:gutter="0"/>
          <w:cols w:space="720"/>
          <w:docGrid w:linePitch="360"/>
        </w:sectPr>
      </w:pPr>
    </w:p>
    <w:p w14:paraId="6DFF1237" w14:textId="20D0951E" w:rsidR="00003B8A" w:rsidRDefault="00000000" w:rsidP="00003B8A">
      <w:pPr>
        <w:spacing w:before="120" w:after="120"/>
        <w:ind w:left="360" w:hanging="356"/>
        <w:rPr>
          <w:rFonts w:cs="Arial"/>
          <w:szCs w:val="24"/>
        </w:rPr>
      </w:pPr>
      <w:sdt>
        <w:sdtPr>
          <w:rPr>
            <w:rFonts w:cs="Arial"/>
            <w:szCs w:val="24"/>
          </w:rPr>
          <w:id w:val="1315757859"/>
          <w14:checkbox>
            <w14:checked w14:val="0"/>
            <w14:checkedState w14:val="2612" w14:font="MS Gothic"/>
            <w14:uncheckedState w14:val="2610" w14:font="MS Gothic"/>
          </w14:checkbox>
        </w:sdtPr>
        <w:sdtContent>
          <w:r w:rsidR="00003B8A" w:rsidRPr="003B5280">
            <w:rPr>
              <w:rFonts w:ascii="Segoe UI Symbol" w:eastAsia="MS Gothic" w:hAnsi="Segoe UI Symbol" w:cs="Segoe UI Symbol"/>
              <w:szCs w:val="24"/>
            </w:rPr>
            <w:t>☐</w:t>
          </w:r>
        </w:sdtContent>
      </w:sdt>
      <w:r w:rsidR="00003B8A">
        <w:rPr>
          <w:rFonts w:cs="Arial"/>
          <w:szCs w:val="24"/>
        </w:rPr>
        <w:tab/>
      </w:r>
      <w:r w:rsidR="00003B8A" w:rsidRPr="003B5280">
        <w:rPr>
          <w:rFonts w:cs="Arial"/>
          <w:szCs w:val="24"/>
        </w:rPr>
        <w:t>A</w:t>
      </w:r>
      <w:r w:rsidR="00003B8A">
        <w:rPr>
          <w:rFonts w:cs="Arial"/>
          <w:szCs w:val="24"/>
        </w:rPr>
        <w:t>griculture</w:t>
      </w:r>
      <w:r w:rsidR="00003B8A" w:rsidRPr="003B5280">
        <w:rPr>
          <w:rFonts w:cs="Arial"/>
          <w:szCs w:val="24"/>
        </w:rPr>
        <w:t xml:space="preserve"> I</w:t>
      </w:r>
      <w:r w:rsidR="00003B8A">
        <w:rPr>
          <w:rFonts w:cs="Arial"/>
          <w:szCs w:val="24"/>
        </w:rPr>
        <w:t>ncentive</w:t>
      </w:r>
      <w:r w:rsidR="00003B8A" w:rsidRPr="003B5280">
        <w:rPr>
          <w:rFonts w:cs="Arial"/>
          <w:szCs w:val="24"/>
        </w:rPr>
        <w:t xml:space="preserve"> G</w:t>
      </w:r>
      <w:r w:rsidR="00003B8A">
        <w:rPr>
          <w:rFonts w:cs="Arial"/>
          <w:szCs w:val="24"/>
        </w:rPr>
        <w:t>rant</w:t>
      </w:r>
    </w:p>
    <w:p w14:paraId="6D6AAA82" w14:textId="77777777" w:rsidR="00003B8A" w:rsidRDefault="00000000" w:rsidP="00003B8A">
      <w:pPr>
        <w:spacing w:before="120" w:after="120"/>
        <w:ind w:left="360" w:hanging="356"/>
        <w:rPr>
          <w:rFonts w:cs="Arial"/>
          <w:szCs w:val="24"/>
        </w:rPr>
      </w:pPr>
      <w:sdt>
        <w:sdtPr>
          <w:rPr>
            <w:rFonts w:cs="Arial"/>
            <w:szCs w:val="24"/>
          </w:rPr>
          <w:id w:val="-1081600164"/>
          <w14:checkbox>
            <w14:checked w14:val="0"/>
            <w14:checkedState w14:val="2612" w14:font="MS Gothic"/>
            <w14:uncheckedState w14:val="2610" w14:font="MS Gothic"/>
          </w14:checkbox>
        </w:sdtPr>
        <w:sdtContent>
          <w:r w:rsidR="00003B8A" w:rsidRPr="003B5280">
            <w:rPr>
              <w:rFonts w:ascii="Segoe UI Symbol" w:eastAsia="MS Gothic" w:hAnsi="Segoe UI Symbol" w:cs="Segoe UI Symbol"/>
              <w:szCs w:val="24"/>
            </w:rPr>
            <w:t>☐</w:t>
          </w:r>
        </w:sdtContent>
      </w:sdt>
      <w:r w:rsidR="00003B8A">
        <w:rPr>
          <w:rFonts w:cs="Arial"/>
          <w:szCs w:val="24"/>
        </w:rPr>
        <w:tab/>
      </w:r>
      <w:r w:rsidR="00003B8A" w:rsidRPr="003B5280">
        <w:rPr>
          <w:rFonts w:cs="Arial"/>
          <w:szCs w:val="24"/>
        </w:rPr>
        <w:t>A</w:t>
      </w:r>
      <w:r w:rsidR="00003B8A">
        <w:rPr>
          <w:rFonts w:cs="Arial"/>
          <w:szCs w:val="24"/>
        </w:rPr>
        <w:t>pprenticeships</w:t>
      </w:r>
    </w:p>
    <w:p w14:paraId="301C3809" w14:textId="77777777" w:rsidR="00003B8A" w:rsidRDefault="00000000" w:rsidP="00003B8A">
      <w:pPr>
        <w:spacing w:before="120" w:after="120"/>
        <w:ind w:left="360" w:hanging="356"/>
        <w:rPr>
          <w:rFonts w:cs="Arial"/>
          <w:szCs w:val="24"/>
        </w:rPr>
      </w:pPr>
      <w:sdt>
        <w:sdtPr>
          <w:rPr>
            <w:rFonts w:cs="Arial"/>
            <w:szCs w:val="24"/>
          </w:rPr>
          <w:id w:val="1602215922"/>
          <w14:checkbox>
            <w14:checked w14:val="0"/>
            <w14:checkedState w14:val="2612" w14:font="MS Gothic"/>
            <w14:uncheckedState w14:val="2610" w14:font="MS Gothic"/>
          </w14:checkbox>
        </w:sdtPr>
        <w:sdtContent>
          <w:r w:rsidR="00003B8A" w:rsidRPr="003B5280">
            <w:rPr>
              <w:rFonts w:ascii="Segoe UI Symbol" w:eastAsia="MS Gothic" w:hAnsi="Segoe UI Symbol" w:cs="Segoe UI Symbol"/>
              <w:szCs w:val="24"/>
            </w:rPr>
            <w:t>☐</w:t>
          </w:r>
        </w:sdtContent>
      </w:sdt>
      <w:r w:rsidR="00003B8A">
        <w:rPr>
          <w:rFonts w:cs="Arial"/>
          <w:szCs w:val="24"/>
        </w:rPr>
        <w:tab/>
      </w:r>
      <w:r w:rsidR="00003B8A" w:rsidRPr="003B5280">
        <w:rPr>
          <w:rFonts w:cs="Arial"/>
          <w:szCs w:val="24"/>
        </w:rPr>
        <w:t>CAEP</w:t>
      </w:r>
    </w:p>
    <w:p w14:paraId="459E8005" w14:textId="77777777" w:rsidR="00003B8A" w:rsidRDefault="00000000" w:rsidP="00003B8A">
      <w:pPr>
        <w:spacing w:before="120" w:after="120"/>
        <w:ind w:left="360" w:hanging="356"/>
        <w:rPr>
          <w:rFonts w:cs="Arial"/>
          <w:szCs w:val="24"/>
        </w:rPr>
      </w:pPr>
      <w:sdt>
        <w:sdtPr>
          <w:rPr>
            <w:rFonts w:cs="Arial"/>
            <w:szCs w:val="24"/>
          </w:rPr>
          <w:id w:val="-1616981645"/>
          <w14:checkbox>
            <w14:checked w14:val="0"/>
            <w14:checkedState w14:val="2612" w14:font="MS Gothic"/>
            <w14:uncheckedState w14:val="2610" w14:font="MS Gothic"/>
          </w14:checkbox>
        </w:sdtPr>
        <w:sdtContent>
          <w:r w:rsidR="00003B8A">
            <w:rPr>
              <w:rFonts w:ascii="MS Gothic" w:eastAsia="MS Gothic" w:hAnsi="MS Gothic" w:cs="Arial" w:hint="eastAsia"/>
              <w:szCs w:val="24"/>
            </w:rPr>
            <w:t>☐</w:t>
          </w:r>
        </w:sdtContent>
      </w:sdt>
      <w:r w:rsidR="00003B8A">
        <w:rPr>
          <w:rFonts w:cs="Arial"/>
          <w:szCs w:val="24"/>
        </w:rPr>
        <w:tab/>
        <w:t>CPAs</w:t>
      </w:r>
    </w:p>
    <w:p w14:paraId="6CA215FB" w14:textId="77777777" w:rsidR="00003B8A" w:rsidRDefault="00003B8A" w:rsidP="00003B8A">
      <w:pPr>
        <w:spacing w:before="120" w:after="120"/>
        <w:ind w:left="360" w:hanging="356"/>
        <w:rPr>
          <w:rFonts w:cs="Arial"/>
          <w:szCs w:val="24"/>
        </w:rPr>
      </w:pPr>
      <w:r>
        <w:rPr>
          <w:rFonts w:cs="Arial"/>
          <w:szCs w:val="24"/>
        </w:rPr>
        <w:br w:type="column"/>
      </w:r>
      <w:sdt>
        <w:sdtPr>
          <w:rPr>
            <w:rFonts w:cs="Arial"/>
            <w:szCs w:val="24"/>
          </w:rPr>
          <w:id w:val="-1945767033"/>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r>
      <w:r w:rsidRPr="003B5280">
        <w:rPr>
          <w:rFonts w:cs="Arial"/>
          <w:szCs w:val="24"/>
        </w:rPr>
        <w:t>C</w:t>
      </w:r>
      <w:r>
        <w:rPr>
          <w:rFonts w:cs="Arial"/>
          <w:szCs w:val="24"/>
        </w:rPr>
        <w:t>areer</w:t>
      </w:r>
      <w:r w:rsidRPr="003B5280">
        <w:rPr>
          <w:rFonts w:cs="Arial"/>
          <w:szCs w:val="24"/>
        </w:rPr>
        <w:t xml:space="preserve"> P</w:t>
      </w:r>
      <w:r>
        <w:rPr>
          <w:rFonts w:cs="Arial"/>
          <w:szCs w:val="24"/>
        </w:rPr>
        <w:t>athways</w:t>
      </w:r>
      <w:r w:rsidRPr="003B5280">
        <w:rPr>
          <w:rFonts w:cs="Arial"/>
          <w:szCs w:val="24"/>
        </w:rPr>
        <w:t xml:space="preserve"> I</w:t>
      </w:r>
      <w:r>
        <w:rPr>
          <w:rFonts w:cs="Arial"/>
          <w:szCs w:val="24"/>
        </w:rPr>
        <w:t>nitiative</w:t>
      </w:r>
    </w:p>
    <w:p w14:paraId="21323A0B" w14:textId="77777777" w:rsidR="00003B8A" w:rsidRDefault="00000000" w:rsidP="00003B8A">
      <w:pPr>
        <w:spacing w:before="120" w:after="120"/>
        <w:ind w:left="360" w:hanging="356"/>
        <w:rPr>
          <w:rFonts w:cs="Arial"/>
          <w:szCs w:val="24"/>
        </w:rPr>
      </w:pPr>
      <w:sdt>
        <w:sdtPr>
          <w:rPr>
            <w:rFonts w:cs="Arial"/>
            <w:szCs w:val="24"/>
          </w:rPr>
          <w:id w:val="-329287690"/>
          <w14:checkbox>
            <w14:checked w14:val="0"/>
            <w14:checkedState w14:val="2612" w14:font="MS Gothic"/>
            <w14:uncheckedState w14:val="2610" w14:font="MS Gothic"/>
          </w14:checkbox>
        </w:sdtPr>
        <w:sdtContent>
          <w:r w:rsidR="00003B8A">
            <w:rPr>
              <w:rFonts w:ascii="MS Gothic" w:eastAsia="MS Gothic" w:hAnsi="MS Gothic" w:cs="Arial" w:hint="eastAsia"/>
              <w:szCs w:val="24"/>
            </w:rPr>
            <w:t>☐</w:t>
          </w:r>
        </w:sdtContent>
      </w:sdt>
      <w:r w:rsidR="00003B8A">
        <w:rPr>
          <w:rFonts w:cs="Arial"/>
          <w:szCs w:val="24"/>
        </w:rPr>
        <w:tab/>
        <w:t>CTEIG</w:t>
      </w:r>
    </w:p>
    <w:p w14:paraId="1EE97537" w14:textId="77777777" w:rsidR="00003B8A" w:rsidRDefault="00000000" w:rsidP="00003B8A">
      <w:pPr>
        <w:spacing w:before="120" w:after="120"/>
        <w:ind w:left="360" w:hanging="356"/>
        <w:rPr>
          <w:rFonts w:cs="Arial"/>
          <w:szCs w:val="24"/>
        </w:rPr>
      </w:pPr>
      <w:sdt>
        <w:sdtPr>
          <w:rPr>
            <w:rFonts w:cs="Arial"/>
            <w:szCs w:val="24"/>
          </w:rPr>
          <w:id w:val="2036157459"/>
          <w14:checkbox>
            <w14:checked w14:val="0"/>
            <w14:checkedState w14:val="2612" w14:font="MS Gothic"/>
            <w14:uncheckedState w14:val="2610" w14:font="MS Gothic"/>
          </w14:checkbox>
        </w:sdtPr>
        <w:sdtContent>
          <w:r w:rsidR="00003B8A" w:rsidRPr="00ED6227">
            <w:rPr>
              <w:rFonts w:ascii="Segoe UI Symbol" w:hAnsi="Segoe UI Symbol" w:cs="Segoe UI Symbol"/>
              <w:szCs w:val="24"/>
            </w:rPr>
            <w:t>☐</w:t>
          </w:r>
        </w:sdtContent>
      </w:sdt>
      <w:r w:rsidR="00003B8A">
        <w:rPr>
          <w:rFonts w:cs="Arial"/>
          <w:szCs w:val="24"/>
        </w:rPr>
        <w:tab/>
      </w:r>
      <w:r w:rsidR="00003B8A" w:rsidRPr="003B5280">
        <w:rPr>
          <w:rFonts w:cs="Arial"/>
          <w:szCs w:val="24"/>
        </w:rPr>
        <w:t>C</w:t>
      </w:r>
      <w:r w:rsidR="00003B8A">
        <w:rPr>
          <w:rFonts w:cs="Arial"/>
          <w:szCs w:val="24"/>
        </w:rPr>
        <w:t>ontract</w:t>
      </w:r>
      <w:r w:rsidR="00003B8A" w:rsidRPr="003B5280">
        <w:rPr>
          <w:rFonts w:cs="Arial"/>
          <w:szCs w:val="24"/>
        </w:rPr>
        <w:t xml:space="preserve"> E</w:t>
      </w:r>
      <w:r w:rsidR="00003B8A">
        <w:rPr>
          <w:rFonts w:cs="Arial"/>
          <w:szCs w:val="24"/>
        </w:rPr>
        <w:t>ducation</w:t>
      </w:r>
    </w:p>
    <w:p w14:paraId="7D4281D0" w14:textId="77777777" w:rsidR="00003B8A" w:rsidRPr="003B5280" w:rsidRDefault="00000000" w:rsidP="00003B8A">
      <w:pPr>
        <w:spacing w:before="120" w:after="120"/>
        <w:ind w:left="360" w:hanging="356"/>
        <w:rPr>
          <w:rFonts w:cs="Arial"/>
          <w:szCs w:val="24"/>
        </w:rPr>
      </w:pPr>
      <w:sdt>
        <w:sdtPr>
          <w:rPr>
            <w:rFonts w:cs="Arial"/>
            <w:szCs w:val="24"/>
          </w:rPr>
          <w:id w:val="-873767713"/>
          <w14:checkbox>
            <w14:checked w14:val="0"/>
            <w14:checkedState w14:val="2612" w14:font="MS Gothic"/>
            <w14:uncheckedState w14:val="2610" w14:font="MS Gothic"/>
          </w14:checkbox>
        </w:sdtPr>
        <w:sdtContent>
          <w:r w:rsidR="00003B8A">
            <w:rPr>
              <w:rFonts w:ascii="MS Gothic" w:eastAsia="MS Gothic" w:hAnsi="MS Gothic" w:cs="Arial" w:hint="eastAsia"/>
              <w:szCs w:val="24"/>
            </w:rPr>
            <w:t>☐</w:t>
          </w:r>
        </w:sdtContent>
      </w:sdt>
      <w:r w:rsidR="00003B8A">
        <w:rPr>
          <w:rFonts w:cs="Arial"/>
          <w:szCs w:val="24"/>
        </w:rPr>
        <w:tab/>
      </w:r>
      <w:r w:rsidR="00003B8A" w:rsidRPr="003B5280">
        <w:rPr>
          <w:rFonts w:cs="Arial"/>
          <w:szCs w:val="24"/>
        </w:rPr>
        <w:t>E</w:t>
      </w:r>
      <w:r w:rsidR="00003B8A">
        <w:rPr>
          <w:rFonts w:cs="Arial"/>
          <w:szCs w:val="24"/>
        </w:rPr>
        <w:t>conomic</w:t>
      </w:r>
      <w:r w:rsidR="00003B8A" w:rsidRPr="003B5280">
        <w:rPr>
          <w:rFonts w:cs="Arial"/>
          <w:szCs w:val="24"/>
        </w:rPr>
        <w:t xml:space="preserve"> W</w:t>
      </w:r>
      <w:r w:rsidR="00003B8A">
        <w:rPr>
          <w:rFonts w:cs="Arial"/>
          <w:szCs w:val="24"/>
        </w:rPr>
        <w:t>orkforce</w:t>
      </w:r>
      <w:r w:rsidR="00003B8A" w:rsidRPr="003B5280">
        <w:rPr>
          <w:rFonts w:cs="Arial"/>
          <w:szCs w:val="24"/>
        </w:rPr>
        <w:t xml:space="preserve"> D</w:t>
      </w:r>
      <w:r w:rsidR="00003B8A">
        <w:rPr>
          <w:rFonts w:cs="Arial"/>
          <w:szCs w:val="24"/>
        </w:rPr>
        <w:t>evelopment</w:t>
      </w:r>
    </w:p>
    <w:p w14:paraId="3A2E9766" w14:textId="749F8541" w:rsidR="00003B8A" w:rsidRDefault="00003B8A" w:rsidP="00003B8A">
      <w:pPr>
        <w:spacing w:before="120" w:after="120"/>
        <w:ind w:left="360" w:hanging="356"/>
        <w:rPr>
          <w:rFonts w:cs="Arial"/>
          <w:szCs w:val="24"/>
        </w:rPr>
      </w:pPr>
      <w:r>
        <w:rPr>
          <w:rFonts w:cs="Arial"/>
          <w:szCs w:val="24"/>
        </w:rPr>
        <w:br w:type="column"/>
      </w:r>
      <w:sdt>
        <w:sdtPr>
          <w:rPr>
            <w:rFonts w:cs="Arial"/>
            <w:szCs w:val="24"/>
          </w:rPr>
          <w:id w:val="1532302308"/>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r>
      <w:r w:rsidRPr="003B5280">
        <w:rPr>
          <w:rFonts w:cs="Arial"/>
          <w:szCs w:val="24"/>
        </w:rPr>
        <w:t>K</w:t>
      </w:r>
      <w:r w:rsidRPr="00B105C0">
        <w:rPr>
          <w:rFonts w:cs="Arial"/>
          <w:szCs w:val="24"/>
        </w:rPr>
        <w:t>–</w:t>
      </w:r>
      <w:r w:rsidRPr="003B5280">
        <w:rPr>
          <w:rFonts w:cs="Arial"/>
          <w:szCs w:val="24"/>
        </w:rPr>
        <w:t xml:space="preserve">12 </w:t>
      </w:r>
      <w:r>
        <w:rPr>
          <w:rFonts w:cs="Arial"/>
          <w:szCs w:val="24"/>
        </w:rPr>
        <w:t>SWP</w:t>
      </w:r>
    </w:p>
    <w:p w14:paraId="11FED653" w14:textId="68BF02AE" w:rsidR="00C93263" w:rsidRDefault="00000000" w:rsidP="00003B8A">
      <w:pPr>
        <w:spacing w:before="120" w:after="120"/>
        <w:ind w:left="360" w:hanging="356"/>
        <w:rPr>
          <w:rFonts w:cs="Arial"/>
          <w:szCs w:val="24"/>
        </w:rPr>
      </w:pPr>
      <w:sdt>
        <w:sdtPr>
          <w:rPr>
            <w:rFonts w:cs="Arial"/>
            <w:szCs w:val="24"/>
          </w:rPr>
          <w:id w:val="300192325"/>
          <w14:checkbox>
            <w14:checked w14:val="0"/>
            <w14:checkedState w14:val="2612" w14:font="MS Gothic"/>
            <w14:uncheckedState w14:val="2610" w14:font="MS Gothic"/>
          </w14:checkbox>
        </w:sdtPr>
        <w:sdtContent>
          <w:r w:rsidR="00C93263" w:rsidRPr="003B5280">
            <w:rPr>
              <w:rFonts w:ascii="Segoe UI Symbol" w:eastAsia="MS Gothic" w:hAnsi="Segoe UI Symbol" w:cs="Segoe UI Symbol"/>
              <w:szCs w:val="24"/>
            </w:rPr>
            <w:t>☐</w:t>
          </w:r>
        </w:sdtContent>
      </w:sdt>
      <w:r w:rsidR="00C93263">
        <w:rPr>
          <w:rFonts w:cs="Arial"/>
          <w:szCs w:val="24"/>
        </w:rPr>
        <w:tab/>
      </w:r>
      <w:r w:rsidR="00C93263" w:rsidRPr="003B5280">
        <w:rPr>
          <w:rFonts w:cs="Arial"/>
          <w:szCs w:val="24"/>
        </w:rPr>
        <w:t>P</w:t>
      </w:r>
      <w:r w:rsidR="00C93263">
        <w:rPr>
          <w:rFonts w:cs="Arial"/>
          <w:szCs w:val="24"/>
        </w:rPr>
        <w:t>erkins V</w:t>
      </w:r>
    </w:p>
    <w:p w14:paraId="2872F966" w14:textId="77777777" w:rsidR="00003B8A" w:rsidRDefault="00000000" w:rsidP="00003B8A">
      <w:pPr>
        <w:spacing w:before="120" w:after="120"/>
        <w:ind w:left="360" w:hanging="356"/>
        <w:rPr>
          <w:rFonts w:cs="Arial"/>
          <w:szCs w:val="24"/>
        </w:rPr>
      </w:pPr>
      <w:sdt>
        <w:sdtPr>
          <w:rPr>
            <w:rFonts w:cs="Arial"/>
            <w:szCs w:val="24"/>
          </w:rPr>
          <w:id w:val="1854598997"/>
          <w14:checkbox>
            <w14:checked w14:val="0"/>
            <w14:checkedState w14:val="2612" w14:font="MS Gothic"/>
            <w14:uncheckedState w14:val="2610" w14:font="MS Gothic"/>
          </w14:checkbox>
        </w:sdtPr>
        <w:sdtContent>
          <w:r w:rsidR="00003B8A">
            <w:rPr>
              <w:rFonts w:ascii="MS Gothic" w:eastAsia="MS Gothic" w:hAnsi="MS Gothic" w:cs="Arial" w:hint="eastAsia"/>
              <w:szCs w:val="24"/>
            </w:rPr>
            <w:t>☐</w:t>
          </w:r>
        </w:sdtContent>
      </w:sdt>
      <w:r w:rsidR="00003B8A">
        <w:rPr>
          <w:rFonts w:cs="Arial"/>
          <w:szCs w:val="24"/>
        </w:rPr>
        <w:tab/>
        <w:t>SWP</w:t>
      </w:r>
    </w:p>
    <w:p w14:paraId="2E6CD914" w14:textId="77777777" w:rsidR="00003B8A" w:rsidRDefault="00000000" w:rsidP="00003B8A">
      <w:pPr>
        <w:spacing w:before="120" w:after="120"/>
        <w:ind w:left="360" w:hanging="356"/>
        <w:rPr>
          <w:rFonts w:cs="Arial"/>
          <w:szCs w:val="24"/>
        </w:rPr>
        <w:sectPr w:rsidR="00003B8A" w:rsidSect="00003B8A">
          <w:type w:val="continuous"/>
          <w:pgSz w:w="15840" w:h="12240" w:orient="landscape" w:code="1"/>
          <w:pgMar w:top="1440" w:right="1440" w:bottom="1440" w:left="1440" w:header="720" w:footer="720" w:gutter="0"/>
          <w:cols w:num="3" w:space="720"/>
          <w:docGrid w:linePitch="360"/>
        </w:sectPr>
      </w:pPr>
      <w:sdt>
        <w:sdtPr>
          <w:rPr>
            <w:rFonts w:cs="Arial"/>
            <w:szCs w:val="24"/>
          </w:rPr>
          <w:id w:val="16897295"/>
          <w14:checkbox>
            <w14:checked w14:val="0"/>
            <w14:checkedState w14:val="2612" w14:font="MS Gothic"/>
            <w14:uncheckedState w14:val="2610" w14:font="MS Gothic"/>
          </w14:checkbox>
        </w:sdtPr>
        <w:sdtContent>
          <w:r w:rsidR="00003B8A" w:rsidRPr="00ED6227">
            <w:rPr>
              <w:rFonts w:ascii="Segoe UI Symbol" w:hAnsi="Segoe UI Symbol" w:cs="Segoe UI Symbol"/>
              <w:szCs w:val="24"/>
            </w:rPr>
            <w:t>☐</w:t>
          </w:r>
        </w:sdtContent>
      </w:sdt>
      <w:r w:rsidR="00003B8A">
        <w:rPr>
          <w:rFonts w:cs="Arial"/>
          <w:szCs w:val="24"/>
        </w:rPr>
        <w:tab/>
      </w:r>
      <w:r w:rsidR="00003B8A" w:rsidRPr="003B5280">
        <w:rPr>
          <w:rFonts w:cs="Arial"/>
          <w:szCs w:val="24"/>
        </w:rPr>
        <w:t>WIOA T</w:t>
      </w:r>
      <w:r w:rsidR="00003B8A">
        <w:rPr>
          <w:rFonts w:cs="Arial"/>
          <w:szCs w:val="24"/>
        </w:rPr>
        <w:t>itle</w:t>
      </w:r>
      <w:r w:rsidR="00003B8A" w:rsidRPr="003B5280">
        <w:rPr>
          <w:rFonts w:cs="Arial"/>
          <w:szCs w:val="24"/>
        </w:rPr>
        <w:t xml:space="preserve"> I </w:t>
      </w:r>
      <w:r w:rsidR="00003B8A">
        <w:rPr>
          <w:rFonts w:cs="Arial"/>
          <w:szCs w:val="24"/>
        </w:rPr>
        <w:t>and Title</w:t>
      </w:r>
      <w:r w:rsidR="00003B8A" w:rsidRPr="003B5280">
        <w:rPr>
          <w:rFonts w:cs="Arial"/>
          <w:szCs w:val="24"/>
        </w:rPr>
        <w:t xml:space="preserve"> II</w:t>
      </w:r>
    </w:p>
    <w:p w14:paraId="0BEA253D" w14:textId="1D0C096C" w:rsidR="00003B8A" w:rsidRPr="00873654" w:rsidRDefault="00003B8A" w:rsidP="00003B8A">
      <w:pPr>
        <w:spacing w:before="120" w:after="120"/>
        <w:ind w:left="360" w:hanging="356"/>
        <w:rPr>
          <w:rFonts w:cs="Arial"/>
          <w:szCs w:val="24"/>
        </w:rPr>
      </w:pPr>
      <w:r w:rsidRPr="00873654">
        <w:rPr>
          <w:rFonts w:ascii="Segoe UI Symbol" w:hAnsi="Segoe UI Symbol" w:cs="Segoe UI Symbol"/>
          <w:szCs w:val="24"/>
        </w:rPr>
        <w:t>☐</w:t>
      </w:r>
      <w:r w:rsidRPr="00873654">
        <w:rPr>
          <w:rFonts w:cs="Arial"/>
          <w:szCs w:val="24"/>
        </w:rPr>
        <w:t xml:space="preserve"> OTHER (List the federal</w:t>
      </w:r>
      <w:r w:rsidR="00282E2B">
        <w:rPr>
          <w:rFonts w:cs="Arial"/>
          <w:szCs w:val="24"/>
        </w:rPr>
        <w:t xml:space="preserve">, </w:t>
      </w:r>
      <w:r w:rsidRPr="00873654">
        <w:rPr>
          <w:rFonts w:cs="Arial"/>
          <w:szCs w:val="24"/>
        </w:rPr>
        <w:t>state</w:t>
      </w:r>
      <w:r w:rsidR="00282E2B">
        <w:rPr>
          <w:rFonts w:cs="Arial"/>
          <w:szCs w:val="24"/>
        </w:rPr>
        <w:t>, or local</w:t>
      </w:r>
      <w:r w:rsidRPr="00873654">
        <w:rPr>
          <w:rFonts w:cs="Arial"/>
          <w:szCs w:val="24"/>
        </w:rPr>
        <w:t xml:space="preserve"> program</w:t>
      </w:r>
      <w:r>
        <w:rPr>
          <w:rFonts w:cs="Arial"/>
          <w:szCs w:val="24"/>
        </w:rPr>
        <w:t>[</w:t>
      </w:r>
      <w:r w:rsidRPr="00873654">
        <w:rPr>
          <w:rFonts w:cs="Arial"/>
          <w:szCs w:val="24"/>
        </w:rPr>
        <w:t>s</w:t>
      </w:r>
      <w:r>
        <w:rPr>
          <w:rFonts w:cs="Arial"/>
          <w:szCs w:val="24"/>
        </w:rPr>
        <w:t>]</w:t>
      </w:r>
      <w:r w:rsidRPr="00873654">
        <w:rPr>
          <w:rFonts w:cs="Arial"/>
          <w:szCs w:val="24"/>
        </w:rPr>
        <w:t xml:space="preserve">): </w:t>
      </w:r>
      <w:r w:rsidRPr="00DA3AE2">
        <w:rPr>
          <w:rFonts w:cs="Arial"/>
          <w:shd w:val="clear" w:color="auto" w:fill="D9E2F3" w:themeFill="accent5" w:themeFillTint="33"/>
        </w:rPr>
        <w:t>[Add text here]</w:t>
      </w:r>
    </w:p>
    <w:p w14:paraId="30A34CE8" w14:textId="77777777" w:rsidR="00003B8A" w:rsidRDefault="00003B8A" w:rsidP="00003B8A">
      <w:pPr>
        <w:spacing w:before="240"/>
        <w:ind w:left="274" w:hanging="4"/>
        <w:rPr>
          <w:rFonts w:cs="Arial"/>
          <w:szCs w:val="24"/>
        </w:rPr>
      </w:pPr>
      <w:r w:rsidRPr="00873654">
        <w:rPr>
          <w:rFonts w:cs="Arial"/>
          <w:szCs w:val="24"/>
        </w:rPr>
        <w:t>Description and Measure:</w:t>
      </w:r>
    </w:p>
    <w:p w14:paraId="03CA3F85" w14:textId="77777777" w:rsidR="00003B8A" w:rsidRPr="00DA3AE2" w:rsidRDefault="00003B8A" w:rsidP="00003B8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360"/>
        <w:rPr>
          <w:rFonts w:cs="Arial"/>
          <w:shd w:val="clear" w:color="auto" w:fill="D9E2F3" w:themeFill="accent5" w:themeFillTint="33"/>
        </w:rPr>
      </w:pPr>
      <w:r w:rsidRPr="00DA3AE2">
        <w:rPr>
          <w:rFonts w:cs="Arial"/>
          <w:shd w:val="clear" w:color="auto" w:fill="D9E2F3" w:themeFill="accent5" w:themeFillTint="33"/>
        </w:rPr>
        <w:t>[Add text here]</w:t>
      </w:r>
    </w:p>
    <w:p w14:paraId="00F37FA0" w14:textId="77777777" w:rsidR="00003B8A" w:rsidRPr="003B5280" w:rsidRDefault="00003B8A" w:rsidP="00003B8A">
      <w:pPr>
        <w:ind w:left="-270"/>
        <w:rPr>
          <w:rFonts w:cs="Arial"/>
          <w:szCs w:val="24"/>
        </w:rPr>
      </w:pPr>
    </w:p>
    <w:p w14:paraId="2A3E4318" w14:textId="77777777" w:rsidR="00601884" w:rsidRPr="003B5280" w:rsidRDefault="00601884">
      <w:pPr>
        <w:rPr>
          <w:rFonts w:cs="Arial"/>
          <w:szCs w:val="24"/>
        </w:rPr>
        <w:sectPr w:rsidR="00601884" w:rsidRPr="003B5280" w:rsidSect="00003B8A">
          <w:type w:val="continuous"/>
          <w:pgSz w:w="15840" w:h="12240" w:orient="landscape" w:code="1"/>
          <w:pgMar w:top="1440" w:right="1440" w:bottom="1440" w:left="1440" w:header="720" w:footer="720" w:gutter="0"/>
          <w:cols w:space="720"/>
          <w:docGrid w:linePitch="360"/>
        </w:sectPr>
      </w:pPr>
    </w:p>
    <w:bookmarkStart w:id="43" w:name="Question6InDepthIdentifiedNeeds"/>
    <w:p w14:paraId="03D58242" w14:textId="71D2314C" w:rsidR="00053006" w:rsidRPr="00716F28" w:rsidRDefault="00053006" w:rsidP="00716F28">
      <w:pPr>
        <w:pStyle w:val="Heading2"/>
        <w:jc w:val="center"/>
        <w:rPr>
          <w:rStyle w:val="Hyperlink"/>
          <w:color w:val="auto"/>
          <w:u w:val="none"/>
        </w:rPr>
      </w:pPr>
      <w:r w:rsidRPr="00716F28">
        <w:rPr>
          <w:rStyle w:val="Hyperlink"/>
          <w:color w:val="auto"/>
          <w:u w:val="none"/>
        </w:rPr>
        <w:lastRenderedPageBreak/>
        <w:fldChar w:fldCharType="begin"/>
      </w:r>
      <w:r w:rsidRPr="00716F28">
        <w:rPr>
          <w:rStyle w:val="Hyperlink"/>
          <w:color w:val="auto"/>
          <w:u w:val="none"/>
        </w:rPr>
        <w:instrText xml:space="preserve"> HYPERLINK  \l "TableOfContents" </w:instrText>
      </w:r>
      <w:r w:rsidRPr="00716F28">
        <w:rPr>
          <w:rStyle w:val="Hyperlink"/>
          <w:color w:val="auto"/>
          <w:u w:val="none"/>
        </w:rPr>
      </w:r>
      <w:r w:rsidRPr="00716F28">
        <w:rPr>
          <w:rStyle w:val="Hyperlink"/>
          <w:color w:val="auto"/>
          <w:u w:val="none"/>
        </w:rPr>
        <w:fldChar w:fldCharType="separate"/>
      </w:r>
      <w:bookmarkStart w:id="44" w:name="_Toc42617288"/>
      <w:r w:rsidRPr="00716F28">
        <w:rPr>
          <w:rStyle w:val="Hyperlink"/>
          <w:color w:val="auto"/>
          <w:u w:val="none"/>
        </w:rPr>
        <w:t>Question</w:t>
      </w:r>
      <w:r w:rsidRPr="00716F28">
        <w:rPr>
          <w:rStyle w:val="Hyperlink"/>
          <w:color w:val="auto"/>
          <w:u w:val="none"/>
        </w:rPr>
        <w:fldChar w:fldCharType="end"/>
      </w:r>
      <w:r w:rsidRPr="00716F28">
        <w:rPr>
          <w:rStyle w:val="Hyperlink"/>
          <w:color w:val="auto"/>
          <w:u w:val="none"/>
        </w:rPr>
        <w:t xml:space="preserve"> 6: Progress Towards Equal Access to CTE Programs for All Students</w:t>
      </w:r>
      <w:bookmarkEnd w:id="44"/>
    </w:p>
    <w:p w14:paraId="03349510" w14:textId="27BA323D" w:rsidR="00D21928" w:rsidRPr="00716F28" w:rsidRDefault="00000000" w:rsidP="00716F28">
      <w:pPr>
        <w:pStyle w:val="Heading3"/>
        <w:rPr>
          <w:rStyle w:val="Hyperlink"/>
          <w:color w:val="538135" w:themeColor="accent6" w:themeShade="BF"/>
          <w:u w:val="none"/>
        </w:rPr>
      </w:pPr>
      <w:hyperlink w:anchor="TableOfContents" w:history="1">
        <w:bookmarkStart w:id="45" w:name="_Toc42617289"/>
        <w:r w:rsidR="00D21928" w:rsidRPr="00716F28">
          <w:rPr>
            <w:rStyle w:val="Hyperlink"/>
            <w:color w:val="538135" w:themeColor="accent6" w:themeShade="BF"/>
            <w:u w:val="none"/>
          </w:rPr>
          <w:t>Question 6</w:t>
        </w:r>
        <w:r w:rsidR="00342CE4">
          <w:rPr>
            <w:rStyle w:val="Hyperlink"/>
            <w:color w:val="538135" w:themeColor="accent6" w:themeShade="BF"/>
            <w:u w:val="none"/>
          </w:rPr>
          <w:t>A</w:t>
        </w:r>
        <w:r w:rsidR="00D21928" w:rsidRPr="00716F28">
          <w:rPr>
            <w:rStyle w:val="Hyperlink"/>
            <w:color w:val="538135" w:themeColor="accent6" w:themeShade="BF"/>
            <w:u w:val="none"/>
          </w:rPr>
          <w:t>: Identified Needs</w:t>
        </w:r>
        <w:bookmarkEnd w:id="45"/>
      </w:hyperlink>
    </w:p>
    <w:bookmarkEnd w:id="43"/>
    <w:p w14:paraId="3020A8B6" w14:textId="367B32CC" w:rsidR="00A04136" w:rsidRPr="003B5280" w:rsidRDefault="00876842" w:rsidP="00003B8A">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134(c)(2)(E): Progress Towards E</w:t>
      </w:r>
      <w:r w:rsidR="00D21928" w:rsidRPr="003B5280">
        <w:rPr>
          <w:rFonts w:cs="Arial"/>
          <w:b/>
          <w:color w:val="0070C0"/>
          <w:szCs w:val="24"/>
        </w:rPr>
        <w:t xml:space="preserve">qual </w:t>
      </w:r>
      <w:r w:rsidRPr="003B5280">
        <w:rPr>
          <w:rFonts w:cs="Arial"/>
          <w:b/>
          <w:color w:val="0070C0"/>
          <w:szCs w:val="24"/>
        </w:rPr>
        <w:t>Access to CTE Programs for All S</w:t>
      </w:r>
      <w:r w:rsidR="00D21928" w:rsidRPr="003B5280">
        <w:rPr>
          <w:rFonts w:cs="Arial"/>
          <w:b/>
          <w:color w:val="0070C0"/>
          <w:szCs w:val="24"/>
        </w:rPr>
        <w:t>tudents</w:t>
      </w:r>
    </w:p>
    <w:p w14:paraId="3553C08B" w14:textId="2D260AEE" w:rsidR="00127E1F" w:rsidRPr="003B5280" w:rsidRDefault="00127E1F" w:rsidP="00EC088F">
      <w:pPr>
        <w:spacing w:before="240"/>
        <w:rPr>
          <w:rFonts w:cs="Arial"/>
          <w:szCs w:val="24"/>
        </w:rPr>
      </w:pPr>
      <w:r w:rsidRPr="0051362F">
        <w:rPr>
          <w:rFonts w:cs="Arial"/>
          <w:b/>
          <w:color w:val="222A35" w:themeColor="text2" w:themeShade="80"/>
          <w:szCs w:val="24"/>
        </w:rPr>
        <w:t>NOTE:</w:t>
      </w:r>
      <w:r w:rsidRPr="003B5280">
        <w:rPr>
          <w:rFonts w:cs="Arial"/>
          <w:szCs w:val="24"/>
        </w:rPr>
        <w:t xml:space="preserve"> </w:t>
      </w:r>
      <w:r w:rsidR="00EB576A" w:rsidRPr="003B5280">
        <w:rPr>
          <w:rFonts w:cs="Arial"/>
          <w:szCs w:val="24"/>
        </w:rPr>
        <w:t>To answer the questions from this section, r</w:t>
      </w:r>
      <w:r w:rsidRPr="003B5280">
        <w:rPr>
          <w:rFonts w:cs="Arial"/>
          <w:szCs w:val="24"/>
        </w:rPr>
        <w:t xml:space="preserve">eview </w:t>
      </w:r>
      <w:r w:rsidR="002C144C" w:rsidRPr="003B5280">
        <w:rPr>
          <w:rFonts w:cs="Arial"/>
          <w:szCs w:val="24"/>
        </w:rPr>
        <w:t xml:space="preserve">the </w:t>
      </w:r>
      <w:r w:rsidR="0071011B" w:rsidRPr="003B5280">
        <w:rPr>
          <w:rFonts w:cs="Arial"/>
          <w:szCs w:val="24"/>
        </w:rPr>
        <w:t>LEA</w:t>
      </w:r>
      <w:r w:rsidR="002C144C" w:rsidRPr="003B5280">
        <w:rPr>
          <w:rFonts w:cs="Arial"/>
          <w:szCs w:val="24"/>
        </w:rPr>
        <w:t xml:space="preserve">’s </w:t>
      </w:r>
      <w:r w:rsidRPr="003B5280">
        <w:rPr>
          <w:rFonts w:cs="Arial"/>
          <w:szCs w:val="24"/>
        </w:rPr>
        <w:t xml:space="preserve">data documented in </w:t>
      </w:r>
      <w:r w:rsidR="005E0FA7" w:rsidRPr="003B5280">
        <w:rPr>
          <w:rFonts w:cs="Arial"/>
          <w:szCs w:val="24"/>
        </w:rPr>
        <w:t>Question 2</w:t>
      </w:r>
      <w:r w:rsidRPr="003B5280">
        <w:rPr>
          <w:rFonts w:cs="Arial"/>
          <w:szCs w:val="24"/>
        </w:rPr>
        <w:t xml:space="preserve">: Student Performance on Required Performance Indicators. </w:t>
      </w:r>
    </w:p>
    <w:p w14:paraId="67EE1EF5" w14:textId="49B0A81E" w:rsidR="00127E1F" w:rsidRPr="003B3AAE" w:rsidRDefault="007618BF" w:rsidP="003B3AAE">
      <w:pPr>
        <w:pStyle w:val="CommentText"/>
        <w:rPr>
          <w:sz w:val="24"/>
          <w:szCs w:val="24"/>
        </w:rPr>
      </w:pPr>
      <w:r w:rsidRPr="003B3AAE">
        <w:rPr>
          <w:rFonts w:cs="Arial"/>
          <w:b/>
          <w:sz w:val="24"/>
          <w:szCs w:val="24"/>
        </w:rPr>
        <w:t xml:space="preserve">What strengths were identified regarding </w:t>
      </w:r>
      <w:r w:rsidR="00127E1F" w:rsidRPr="003B3AAE">
        <w:rPr>
          <w:rFonts w:cs="Arial"/>
          <w:b/>
          <w:sz w:val="24"/>
          <w:szCs w:val="24"/>
        </w:rPr>
        <w:t>equal access to CTE programs for all students?</w:t>
      </w:r>
      <w:r w:rsidR="003B3AAE" w:rsidRPr="003B3AAE">
        <w:rPr>
          <w:sz w:val="24"/>
          <w:szCs w:val="24"/>
        </w:rPr>
        <w:t xml:space="preserve"> </w:t>
      </w:r>
    </w:p>
    <w:p w14:paraId="432CFDBF" w14:textId="77777777" w:rsidR="00C93263" w:rsidRPr="00DA3AE2" w:rsidRDefault="00C93263" w:rsidP="00C9326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73DCB82F" w14:textId="723DDB51" w:rsidR="007618BF" w:rsidRPr="003B5280" w:rsidRDefault="00807A43" w:rsidP="0092422D">
      <w:pPr>
        <w:pStyle w:val="ListParagraph"/>
        <w:numPr>
          <w:ilvl w:val="0"/>
          <w:numId w:val="34"/>
        </w:numPr>
        <w:spacing w:before="480"/>
        <w:ind w:left="360"/>
        <w:contextualSpacing w:val="0"/>
        <w:rPr>
          <w:rFonts w:cs="Arial"/>
          <w:b/>
          <w:szCs w:val="24"/>
        </w:rPr>
      </w:pPr>
      <w:r w:rsidRPr="003B5280">
        <w:rPr>
          <w:rFonts w:cs="Arial"/>
          <w:b/>
          <w:szCs w:val="24"/>
        </w:rPr>
        <w:t>What gaps in performance or weaknesses were identified regarding equal access to CTE programs for all students?</w:t>
      </w:r>
    </w:p>
    <w:p w14:paraId="5F38E66F" w14:textId="77777777" w:rsidR="00C93263" w:rsidRPr="00DA3AE2" w:rsidRDefault="00C93263" w:rsidP="00C9326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16409FDF" w14:textId="77777777" w:rsidR="00AC7293" w:rsidRPr="00EF1265" w:rsidRDefault="00AC7293" w:rsidP="0092422D">
      <w:pPr>
        <w:pStyle w:val="ListParagraph"/>
        <w:numPr>
          <w:ilvl w:val="0"/>
          <w:numId w:val="34"/>
        </w:numPr>
        <w:spacing w:before="480"/>
        <w:ind w:left="360"/>
        <w:contextualSpacing w:val="0"/>
        <w:rPr>
          <w:rFonts w:cs="Arial"/>
          <w:b/>
          <w:szCs w:val="24"/>
        </w:rPr>
      </w:pPr>
      <w:r w:rsidRPr="003B5280">
        <w:rPr>
          <w:rFonts w:cs="Arial"/>
          <w:b/>
          <w:szCs w:val="24"/>
        </w:rPr>
        <w:t xml:space="preserve">What priorities have been identified to address gaps or deficits in equal access to </w:t>
      </w:r>
      <w:r w:rsidRPr="00EF1265">
        <w:rPr>
          <w:rFonts w:cs="Arial"/>
          <w:b/>
          <w:szCs w:val="24"/>
        </w:rPr>
        <w:t>CTE programs for all students?</w:t>
      </w:r>
    </w:p>
    <w:p w14:paraId="22E79EE9" w14:textId="77777777" w:rsidR="00C93263" w:rsidRPr="00EF1265" w:rsidRDefault="00C93263" w:rsidP="00C9326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0AF32CC7" w14:textId="68AE7FD6" w:rsidR="007C68CE" w:rsidRPr="00EF1265" w:rsidRDefault="003B3AAE" w:rsidP="007C68CE">
      <w:pPr>
        <w:pStyle w:val="ListParagraph"/>
        <w:numPr>
          <w:ilvl w:val="0"/>
          <w:numId w:val="34"/>
        </w:numPr>
        <w:spacing w:before="480"/>
        <w:ind w:left="360"/>
        <w:contextualSpacing w:val="0"/>
        <w:rPr>
          <w:rFonts w:cs="Arial"/>
          <w:b/>
          <w:szCs w:val="24"/>
        </w:rPr>
      </w:pPr>
      <w:r w:rsidRPr="00EF1265">
        <w:rPr>
          <w:rFonts w:cs="Arial"/>
          <w:b/>
          <w:szCs w:val="24"/>
        </w:rPr>
        <w:t xml:space="preserve">How </w:t>
      </w:r>
      <w:r w:rsidRPr="00EF1265">
        <w:rPr>
          <w:b/>
          <w:szCs w:val="24"/>
        </w:rPr>
        <w:t>are the LEA’s CTE pathway programs marketed to all students, beginning at what grade level? How are all students encouraged to pursue non-traditional fields of study, provided support services (transportation, child care, exploration) to enable them to choose the offerings of CTE courses?</w:t>
      </w:r>
    </w:p>
    <w:p w14:paraId="3D9C0F75" w14:textId="77777777" w:rsidR="00462207" w:rsidRPr="00EF1265" w:rsidRDefault="00462207" w:rsidP="00462207">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50FEF84E" w14:textId="3BBDBBC4" w:rsidR="00462207" w:rsidRPr="00EF1265" w:rsidRDefault="00462207" w:rsidP="000B7CAD">
      <w:pPr>
        <w:pStyle w:val="ListParagraph"/>
        <w:numPr>
          <w:ilvl w:val="0"/>
          <w:numId w:val="34"/>
        </w:numPr>
        <w:spacing w:before="480"/>
        <w:ind w:left="360"/>
        <w:contextualSpacing w:val="0"/>
        <w:rPr>
          <w:rFonts w:cs="Arial"/>
          <w:b/>
          <w:szCs w:val="24"/>
        </w:rPr>
      </w:pPr>
      <w:r w:rsidRPr="00EF1265">
        <w:rPr>
          <w:rFonts w:cs="Arial"/>
          <w:b/>
          <w:szCs w:val="24"/>
        </w:rPr>
        <w:t>How are all students encouraged to pursue non-traditional fields of study, support services (transportation, child care, and exploration) to enable them to choose the offerings of CTE courses?</w:t>
      </w:r>
    </w:p>
    <w:p w14:paraId="7B66CA58" w14:textId="1885E531" w:rsidR="007C68CE" w:rsidRPr="00462207" w:rsidRDefault="00462207" w:rsidP="00462207">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3C0F0164" w14:textId="744B4A07" w:rsidR="00127E1F" w:rsidRPr="003B5280" w:rsidRDefault="00127E1F" w:rsidP="00C93263">
      <w:pPr>
        <w:keepNext/>
        <w:keepLines/>
        <w:spacing w:before="240"/>
        <w:rPr>
          <w:rFonts w:cs="Arial"/>
          <w:b/>
          <w:szCs w:val="24"/>
        </w:rPr>
      </w:pPr>
      <w:r w:rsidRPr="003B5280">
        <w:rPr>
          <w:rFonts w:cs="Arial"/>
          <w:b/>
          <w:szCs w:val="24"/>
        </w:rPr>
        <w:lastRenderedPageBreak/>
        <w:t>Data sources used to examine element: (Check all that apply)</w:t>
      </w:r>
    </w:p>
    <w:p w14:paraId="26B53FAF" w14:textId="44C99A9C" w:rsidR="00127E1F" w:rsidRPr="003B5280" w:rsidRDefault="00970FE1" w:rsidP="00EC088F">
      <w:pPr>
        <w:ind w:left="1080" w:hanging="360"/>
        <w:rPr>
          <w:rFonts w:cs="Arial"/>
          <w:szCs w:val="24"/>
        </w:rPr>
      </w:pPr>
      <w:r w:rsidRPr="003B5280">
        <w:rPr>
          <w:rFonts w:cs="Arial"/>
          <w:szCs w:val="24"/>
        </w:rPr>
        <w:t xml:space="preserve"> </w:t>
      </w:r>
      <w:sdt>
        <w:sdtPr>
          <w:rPr>
            <w:rFonts w:cs="Arial"/>
            <w:szCs w:val="24"/>
          </w:rPr>
          <w:id w:val="1967393015"/>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127E1F" w:rsidRPr="003B5280">
        <w:rPr>
          <w:rFonts w:cs="Arial"/>
          <w:szCs w:val="24"/>
        </w:rPr>
        <w:t xml:space="preserve"> Consortium member data</w:t>
      </w:r>
    </w:p>
    <w:p w14:paraId="1258D4B3" w14:textId="7C9BB0E8" w:rsidR="00127E1F" w:rsidRPr="003B5280" w:rsidRDefault="00970FE1" w:rsidP="00EC088F">
      <w:pPr>
        <w:ind w:left="1080" w:hanging="360"/>
        <w:rPr>
          <w:rFonts w:cs="Arial"/>
          <w:szCs w:val="24"/>
        </w:rPr>
      </w:pPr>
      <w:r w:rsidRPr="003B5280">
        <w:rPr>
          <w:rFonts w:cs="Arial"/>
          <w:szCs w:val="24"/>
        </w:rPr>
        <w:t xml:space="preserve"> </w:t>
      </w:r>
      <w:sdt>
        <w:sdtPr>
          <w:rPr>
            <w:rFonts w:cs="Arial"/>
            <w:szCs w:val="24"/>
          </w:rPr>
          <w:id w:val="-1817950295"/>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127E1F" w:rsidRPr="003B5280">
        <w:rPr>
          <w:rFonts w:cs="Arial"/>
          <w:szCs w:val="24"/>
        </w:rPr>
        <w:t xml:space="preserve"> Regional/State demographics</w:t>
      </w:r>
    </w:p>
    <w:p w14:paraId="74E48C60" w14:textId="7289854C" w:rsidR="00127E1F" w:rsidRPr="003B5280" w:rsidRDefault="00970FE1" w:rsidP="00EC088F">
      <w:pPr>
        <w:ind w:left="1080" w:hanging="360"/>
        <w:rPr>
          <w:rFonts w:cs="Arial"/>
          <w:szCs w:val="24"/>
        </w:rPr>
      </w:pPr>
      <w:r w:rsidRPr="003B5280">
        <w:rPr>
          <w:rFonts w:cs="Arial"/>
          <w:szCs w:val="24"/>
        </w:rPr>
        <w:t xml:space="preserve"> </w:t>
      </w:r>
      <w:sdt>
        <w:sdtPr>
          <w:rPr>
            <w:rFonts w:cs="Arial"/>
            <w:szCs w:val="24"/>
          </w:rPr>
          <w:id w:val="-374085788"/>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127E1F" w:rsidRPr="003B5280">
        <w:rPr>
          <w:rFonts w:cs="Arial"/>
          <w:szCs w:val="24"/>
        </w:rPr>
        <w:t xml:space="preserve"> Disaggregate data on special populations examined in comparison to total CTE population</w:t>
      </w:r>
    </w:p>
    <w:p w14:paraId="7EEA254C" w14:textId="6DC4A9AD" w:rsidR="00127E1F" w:rsidRPr="003B5280" w:rsidRDefault="00970FE1" w:rsidP="00EC088F">
      <w:pPr>
        <w:ind w:left="1080" w:hanging="360"/>
        <w:rPr>
          <w:rFonts w:cs="Arial"/>
          <w:szCs w:val="24"/>
        </w:rPr>
      </w:pPr>
      <w:r w:rsidRPr="003B5280">
        <w:rPr>
          <w:rFonts w:cs="Arial"/>
          <w:szCs w:val="24"/>
        </w:rPr>
        <w:t xml:space="preserve"> </w:t>
      </w:r>
      <w:sdt>
        <w:sdtPr>
          <w:rPr>
            <w:rFonts w:cs="Arial"/>
            <w:szCs w:val="24"/>
          </w:rPr>
          <w:id w:val="-1211951280"/>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127E1F" w:rsidRPr="003B5280">
        <w:rPr>
          <w:rFonts w:cs="Arial"/>
          <w:szCs w:val="24"/>
        </w:rPr>
        <w:t xml:space="preserve"> Results from </w:t>
      </w:r>
      <w:r w:rsidR="00FF6F6E">
        <w:rPr>
          <w:rFonts w:cs="Arial"/>
          <w:szCs w:val="24"/>
        </w:rPr>
        <w:t>the National Alliance for Partnerships in Equity (</w:t>
      </w:r>
      <w:r w:rsidR="00127E1F" w:rsidRPr="003B5280">
        <w:rPr>
          <w:rFonts w:cs="Arial"/>
          <w:szCs w:val="24"/>
        </w:rPr>
        <w:t>NAPE</w:t>
      </w:r>
      <w:r w:rsidR="00FF6F6E">
        <w:rPr>
          <w:rFonts w:cs="Arial"/>
          <w:szCs w:val="24"/>
        </w:rPr>
        <w:t>)</w:t>
      </w:r>
      <w:r w:rsidR="00655937">
        <w:rPr>
          <w:rFonts w:cs="Arial"/>
          <w:szCs w:val="24"/>
        </w:rPr>
        <w:t>,</w:t>
      </w:r>
      <w:r w:rsidR="00127E1F" w:rsidRPr="003B5280">
        <w:rPr>
          <w:rFonts w:cs="Arial"/>
          <w:szCs w:val="24"/>
        </w:rPr>
        <w:t xml:space="preserve"> Equity self-assessment</w:t>
      </w:r>
    </w:p>
    <w:p w14:paraId="77A5E07F" w14:textId="322D187D" w:rsidR="00127E1F" w:rsidRPr="003B5280" w:rsidRDefault="00970FE1" w:rsidP="00EC088F">
      <w:pPr>
        <w:ind w:left="1080" w:hanging="360"/>
        <w:rPr>
          <w:rFonts w:cs="Arial"/>
          <w:szCs w:val="24"/>
        </w:rPr>
      </w:pPr>
      <w:r w:rsidRPr="003B5280">
        <w:rPr>
          <w:rFonts w:cs="Arial"/>
          <w:szCs w:val="24"/>
        </w:rPr>
        <w:t xml:space="preserve"> </w:t>
      </w:r>
      <w:sdt>
        <w:sdtPr>
          <w:rPr>
            <w:rFonts w:cs="Arial"/>
            <w:szCs w:val="24"/>
          </w:rPr>
          <w:id w:val="-825973600"/>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127E1F" w:rsidRPr="003B5280">
        <w:rPr>
          <w:rFonts w:cs="Arial"/>
          <w:szCs w:val="24"/>
        </w:rPr>
        <w:t xml:space="preserve"> Local Equity </w:t>
      </w:r>
      <w:r w:rsidR="008B3334">
        <w:rPr>
          <w:rFonts w:cs="Arial"/>
          <w:szCs w:val="24"/>
        </w:rPr>
        <w:t>and</w:t>
      </w:r>
      <w:r w:rsidR="00127E1F" w:rsidRPr="003B5280">
        <w:rPr>
          <w:rFonts w:cs="Arial"/>
          <w:szCs w:val="24"/>
        </w:rPr>
        <w:t xml:space="preserve"> Inclusion Plan</w:t>
      </w:r>
    </w:p>
    <w:p w14:paraId="31A26D23" w14:textId="0A4C7722" w:rsidR="00127E1F" w:rsidRPr="003B5280" w:rsidRDefault="00970FE1" w:rsidP="00EC088F">
      <w:pPr>
        <w:ind w:left="1080" w:hanging="360"/>
        <w:rPr>
          <w:rFonts w:cs="Arial"/>
          <w:b/>
          <w:noProof/>
          <w:szCs w:val="24"/>
        </w:rPr>
      </w:pPr>
      <w:r w:rsidRPr="003B5280">
        <w:rPr>
          <w:rFonts w:cs="Arial"/>
          <w:szCs w:val="24"/>
        </w:rPr>
        <w:t xml:space="preserve"> </w:t>
      </w:r>
      <w:sdt>
        <w:sdtPr>
          <w:rPr>
            <w:rFonts w:cs="Arial"/>
            <w:szCs w:val="24"/>
          </w:rPr>
          <w:id w:val="38027171"/>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127E1F" w:rsidRPr="003B5280">
        <w:rPr>
          <w:rFonts w:cs="Arial"/>
          <w:szCs w:val="24"/>
        </w:rPr>
        <w:t xml:space="preserve"> Other (list/describe):</w:t>
      </w:r>
    </w:p>
    <w:p w14:paraId="4AEC4658" w14:textId="77777777" w:rsidR="00C93263" w:rsidRPr="00DA3AE2" w:rsidRDefault="00C93263" w:rsidP="00C9326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1170"/>
        <w:rPr>
          <w:rFonts w:cs="Arial"/>
          <w:shd w:val="clear" w:color="auto" w:fill="D9E2F3" w:themeFill="accent5" w:themeFillTint="33"/>
        </w:rPr>
      </w:pPr>
      <w:r w:rsidRPr="00DA3AE2">
        <w:rPr>
          <w:rFonts w:cs="Arial"/>
          <w:shd w:val="clear" w:color="auto" w:fill="D9E2F3" w:themeFill="accent5" w:themeFillTint="33"/>
        </w:rPr>
        <w:t>[Add text here]</w:t>
      </w:r>
    </w:p>
    <w:p w14:paraId="398A4B56" w14:textId="365FE9C1" w:rsidR="003F02C3" w:rsidRPr="003B5280" w:rsidRDefault="002B5A4B" w:rsidP="002B5A4B">
      <w:pPr>
        <w:rPr>
          <w:rFonts w:cs="Arial"/>
          <w:szCs w:val="24"/>
        </w:rPr>
      </w:pPr>
      <w:r w:rsidRPr="003B5280">
        <w:rPr>
          <w:rFonts w:cs="Arial"/>
          <w:szCs w:val="24"/>
        </w:rPr>
        <w:br w:type="page"/>
      </w:r>
    </w:p>
    <w:bookmarkStart w:id="46" w:name="Question6InDepthStrategies"/>
    <w:p w14:paraId="63F590C6" w14:textId="277E0BDA" w:rsidR="003F02C3" w:rsidRPr="00716F28" w:rsidRDefault="003F02C3" w:rsidP="00716F28">
      <w:pPr>
        <w:pStyle w:val="Heading3"/>
        <w:rPr>
          <w:rStyle w:val="Hyperlink"/>
          <w:color w:val="538135" w:themeColor="accent6" w:themeShade="BF"/>
          <w:u w:val="none"/>
        </w:rPr>
      </w:pPr>
      <w:r w:rsidRPr="00716F28">
        <w:rPr>
          <w:rStyle w:val="Hyperlink"/>
          <w:color w:val="538135" w:themeColor="accent6" w:themeShade="BF"/>
          <w:u w:val="none"/>
        </w:rPr>
        <w:lastRenderedPageBreak/>
        <w:fldChar w:fldCharType="begin"/>
      </w:r>
      <w:r w:rsidRPr="00716F28">
        <w:rPr>
          <w:rStyle w:val="Hyperlink"/>
          <w:color w:val="538135" w:themeColor="accent6" w:themeShade="BF"/>
          <w:u w:val="none"/>
        </w:rPr>
        <w:instrText xml:space="preserve"> HYPERLINK  \l "TableOfContents" </w:instrText>
      </w:r>
      <w:r w:rsidRPr="00716F28">
        <w:rPr>
          <w:rStyle w:val="Hyperlink"/>
          <w:color w:val="538135" w:themeColor="accent6" w:themeShade="BF"/>
          <w:u w:val="none"/>
        </w:rPr>
      </w:r>
      <w:r w:rsidRPr="00716F28">
        <w:rPr>
          <w:rStyle w:val="Hyperlink"/>
          <w:color w:val="538135" w:themeColor="accent6" w:themeShade="BF"/>
          <w:u w:val="none"/>
        </w:rPr>
        <w:fldChar w:fldCharType="separate"/>
      </w:r>
      <w:bookmarkStart w:id="47" w:name="_Toc42617290"/>
      <w:r w:rsidRPr="00716F28">
        <w:rPr>
          <w:rStyle w:val="Hyperlink"/>
          <w:color w:val="538135" w:themeColor="accent6" w:themeShade="BF"/>
          <w:u w:val="none"/>
        </w:rPr>
        <w:t>Question 6</w:t>
      </w:r>
      <w:r w:rsidR="00564DA2">
        <w:rPr>
          <w:rStyle w:val="Hyperlink"/>
          <w:color w:val="538135" w:themeColor="accent6" w:themeShade="BF"/>
          <w:u w:val="none"/>
        </w:rPr>
        <w:t>B</w:t>
      </w:r>
      <w:r w:rsidRPr="00716F28">
        <w:rPr>
          <w:rStyle w:val="Hyperlink"/>
          <w:color w:val="538135" w:themeColor="accent6" w:themeShade="BF"/>
          <w:u w:val="none"/>
        </w:rPr>
        <w:t>: Strategies</w:t>
      </w:r>
      <w:bookmarkEnd w:id="47"/>
      <w:r w:rsidRPr="00716F28">
        <w:rPr>
          <w:rStyle w:val="Hyperlink"/>
          <w:color w:val="538135" w:themeColor="accent6" w:themeShade="BF"/>
          <w:u w:val="none"/>
        </w:rPr>
        <w:fldChar w:fldCharType="end"/>
      </w:r>
    </w:p>
    <w:bookmarkEnd w:id="46"/>
    <w:p w14:paraId="03ABF362" w14:textId="2F5895A6" w:rsidR="00D21928" w:rsidRPr="003B5280" w:rsidRDefault="003F02C3" w:rsidP="00C93263">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134(c)(2)(E): Progress Towards Equal Access to CTE Programs for All Students</w:t>
      </w:r>
    </w:p>
    <w:p w14:paraId="1470598D" w14:textId="4FA20F6A" w:rsidR="00807A43" w:rsidRPr="003B5280" w:rsidRDefault="00807A43" w:rsidP="0092422D">
      <w:pPr>
        <w:pStyle w:val="ListParagraph"/>
        <w:numPr>
          <w:ilvl w:val="0"/>
          <w:numId w:val="35"/>
        </w:numPr>
        <w:spacing w:before="240"/>
        <w:ind w:left="360"/>
        <w:contextualSpacing w:val="0"/>
        <w:rPr>
          <w:rFonts w:cs="Arial"/>
          <w:b/>
          <w:szCs w:val="24"/>
        </w:rPr>
      </w:pPr>
      <w:r w:rsidRPr="003B5280">
        <w:rPr>
          <w:rFonts w:cs="Arial"/>
          <w:b/>
          <w:szCs w:val="24"/>
        </w:rPr>
        <w:t>What strategies could be used to sustain the strengths identified with regard to equal access to CTE programs for all students?</w:t>
      </w:r>
      <w:r w:rsidR="003D5447">
        <w:rPr>
          <w:rFonts w:cs="Arial"/>
          <w:b/>
          <w:szCs w:val="24"/>
        </w:rPr>
        <w:t xml:space="preserve"> </w:t>
      </w:r>
      <w:r w:rsidRPr="003B5280">
        <w:rPr>
          <w:rFonts w:cs="Arial"/>
          <w:b/>
          <w:szCs w:val="24"/>
        </w:rPr>
        <w:t>What strategies could be used to scale those strengths district wide?</w:t>
      </w:r>
    </w:p>
    <w:p w14:paraId="254AB25A" w14:textId="77777777" w:rsidR="00C93263" w:rsidRPr="00DA3AE2" w:rsidRDefault="00C93263" w:rsidP="00C9326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64DC7B45" w14:textId="20E559FC" w:rsidR="00807A43" w:rsidRPr="003B5280" w:rsidRDefault="00807A43" w:rsidP="0092422D">
      <w:pPr>
        <w:pStyle w:val="ListParagraph"/>
        <w:numPr>
          <w:ilvl w:val="0"/>
          <w:numId w:val="35"/>
        </w:numPr>
        <w:spacing w:before="480"/>
        <w:ind w:left="360"/>
        <w:contextualSpacing w:val="0"/>
        <w:rPr>
          <w:rFonts w:cs="Arial"/>
          <w:b/>
          <w:szCs w:val="24"/>
        </w:rPr>
      </w:pPr>
      <w:r w:rsidRPr="003B5280">
        <w:rPr>
          <w:rFonts w:cs="Arial"/>
          <w:b/>
          <w:szCs w:val="24"/>
        </w:rPr>
        <w:t>What strategies could be implemented to improve the gaps in performance or weaknesses identified with regard to equal access to CTE programs for all students?</w:t>
      </w:r>
    </w:p>
    <w:p w14:paraId="4DA96358" w14:textId="77777777" w:rsidR="00C93263" w:rsidRPr="00DA3AE2" w:rsidRDefault="00C93263" w:rsidP="00C9326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643EB700" w14:textId="08CC4207" w:rsidR="00807A43" w:rsidRPr="003B5280" w:rsidRDefault="00807A43" w:rsidP="0092422D">
      <w:pPr>
        <w:pStyle w:val="ListParagraph"/>
        <w:numPr>
          <w:ilvl w:val="0"/>
          <w:numId w:val="35"/>
        </w:numPr>
        <w:spacing w:before="480"/>
        <w:ind w:left="360"/>
        <w:contextualSpacing w:val="0"/>
        <w:rPr>
          <w:rFonts w:cs="Arial"/>
          <w:b/>
          <w:szCs w:val="24"/>
        </w:rPr>
      </w:pPr>
      <w:r w:rsidRPr="003B5280">
        <w:rPr>
          <w:rFonts w:cs="Arial"/>
          <w:b/>
          <w:szCs w:val="24"/>
        </w:rPr>
        <w:t>What new and/or modified policies, activities, or structures could be developed and implemented, especially to ensure participation and success of special population</w:t>
      </w:r>
      <w:r w:rsidR="004F201F" w:rsidRPr="003B5280">
        <w:rPr>
          <w:rFonts w:cs="Arial"/>
          <w:b/>
          <w:szCs w:val="24"/>
        </w:rPr>
        <w:t xml:space="preserve">s </w:t>
      </w:r>
      <w:r w:rsidRPr="003B5280">
        <w:rPr>
          <w:rFonts w:cs="Arial"/>
          <w:b/>
          <w:szCs w:val="24"/>
        </w:rPr>
        <w:t>with regard to equal access to CTE programs for all students?</w:t>
      </w:r>
    </w:p>
    <w:p w14:paraId="02C8BD02" w14:textId="77777777" w:rsidR="00C93263" w:rsidRPr="00DA3AE2" w:rsidRDefault="00C93263" w:rsidP="00C9326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65E1A5AF" w14:textId="70FA9394" w:rsidR="00807A43" w:rsidRPr="003B5280" w:rsidRDefault="00807A43" w:rsidP="0092422D">
      <w:pPr>
        <w:pStyle w:val="ListParagraph"/>
        <w:numPr>
          <w:ilvl w:val="0"/>
          <w:numId w:val="35"/>
        </w:numPr>
        <w:spacing w:before="480"/>
        <w:ind w:left="360"/>
        <w:contextualSpacing w:val="0"/>
        <w:rPr>
          <w:rFonts w:cs="Arial"/>
          <w:b/>
          <w:szCs w:val="24"/>
        </w:rPr>
      </w:pPr>
      <w:r w:rsidRPr="003B5280">
        <w:rPr>
          <w:rFonts w:cs="Arial"/>
          <w:b/>
          <w:szCs w:val="24"/>
        </w:rPr>
        <w:t>What professional development, resources, or support is needed to enhance equal access to CTE programs for all students?</w:t>
      </w:r>
    </w:p>
    <w:p w14:paraId="759F1393" w14:textId="77777777" w:rsidR="00C93263" w:rsidRPr="00DA3AE2" w:rsidRDefault="00C93263" w:rsidP="00C9326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7C7F1CD5" w14:textId="2C190CAB" w:rsidR="00930F41" w:rsidRPr="003B5280" w:rsidRDefault="00930F41">
      <w:pPr>
        <w:rPr>
          <w:rFonts w:cs="Arial"/>
          <w:b/>
          <w:szCs w:val="24"/>
        </w:rPr>
      </w:pPr>
    </w:p>
    <w:p w14:paraId="71B274F5" w14:textId="77777777" w:rsidR="0065196C" w:rsidRPr="003B5280" w:rsidRDefault="0065196C" w:rsidP="00EC088F">
      <w:pPr>
        <w:rPr>
          <w:rFonts w:cs="Arial"/>
          <w:b/>
          <w:szCs w:val="24"/>
        </w:rPr>
        <w:sectPr w:rsidR="0065196C" w:rsidRPr="003B5280" w:rsidSect="003B5280">
          <w:pgSz w:w="12240" w:h="15840" w:code="1"/>
          <w:pgMar w:top="1440" w:right="1440" w:bottom="1440" w:left="1440" w:header="720" w:footer="720" w:gutter="0"/>
          <w:cols w:space="720"/>
          <w:docGrid w:linePitch="360"/>
        </w:sectPr>
      </w:pPr>
    </w:p>
    <w:p w14:paraId="6B701165" w14:textId="2999774C" w:rsidR="0065196C" w:rsidRPr="009A1CAC" w:rsidRDefault="00930F41" w:rsidP="00EC088F">
      <w:pPr>
        <w:rPr>
          <w:rFonts w:cs="Arial"/>
          <w:szCs w:val="24"/>
        </w:rPr>
      </w:pPr>
      <w:r w:rsidRPr="003B5280">
        <w:rPr>
          <w:rFonts w:cs="Arial"/>
          <w:b/>
          <w:szCs w:val="24"/>
        </w:rPr>
        <w:lastRenderedPageBreak/>
        <w:t xml:space="preserve">Action Plan </w:t>
      </w:r>
      <w:r w:rsidR="003F02C3" w:rsidRPr="003B5280">
        <w:rPr>
          <w:rFonts w:cs="Arial"/>
          <w:b/>
          <w:szCs w:val="24"/>
        </w:rPr>
        <w:t xml:space="preserve">Directions: </w:t>
      </w:r>
      <w:r w:rsidR="003F02C3" w:rsidRPr="003B5280">
        <w:rPr>
          <w:rFonts w:cs="Arial"/>
          <w:szCs w:val="24"/>
        </w:rPr>
        <w:t>Determine the strategies/a</w:t>
      </w:r>
      <w:r w:rsidR="008E7B6E" w:rsidRPr="003B5280">
        <w:rPr>
          <w:rFonts w:cs="Arial"/>
          <w:szCs w:val="24"/>
        </w:rPr>
        <w:t>ction s</w:t>
      </w:r>
      <w:r w:rsidR="003F02C3" w:rsidRPr="003B5280">
        <w:rPr>
          <w:rFonts w:cs="Arial"/>
          <w:szCs w:val="24"/>
        </w:rPr>
        <w:t xml:space="preserve">teps to reach the </w:t>
      </w:r>
      <w:r w:rsidR="008E7B6E" w:rsidRPr="003B5280">
        <w:rPr>
          <w:rFonts w:cs="Arial"/>
          <w:szCs w:val="24"/>
        </w:rPr>
        <w:t>aims</w:t>
      </w:r>
      <w:r w:rsidR="003F02C3" w:rsidRPr="003B5280">
        <w:rPr>
          <w:rFonts w:cs="Arial"/>
          <w:szCs w:val="24"/>
        </w:rPr>
        <w:t xml:space="preserve"> of </w:t>
      </w:r>
      <w:r w:rsidR="008E7B6E" w:rsidRPr="003B5280">
        <w:rPr>
          <w:rFonts w:cs="Arial"/>
          <w:szCs w:val="24"/>
        </w:rPr>
        <w:t>S</w:t>
      </w:r>
      <w:r w:rsidR="00877818" w:rsidRPr="003B5280">
        <w:rPr>
          <w:rFonts w:cs="Arial"/>
          <w:szCs w:val="24"/>
        </w:rPr>
        <w:t xml:space="preserve">ection </w:t>
      </w:r>
      <w:r w:rsidR="008E7B6E" w:rsidRPr="003B5280">
        <w:rPr>
          <w:rFonts w:cs="Arial"/>
          <w:szCs w:val="24"/>
        </w:rPr>
        <w:t>134(c)(2)(E) as represented by Q</w:t>
      </w:r>
      <w:r w:rsidR="003F02C3" w:rsidRPr="003B5280">
        <w:rPr>
          <w:rFonts w:cs="Arial"/>
          <w:szCs w:val="24"/>
        </w:rPr>
        <w:t xml:space="preserve">uestion 6: </w:t>
      </w:r>
      <w:r w:rsidR="008E7B6E" w:rsidRPr="003B5280">
        <w:rPr>
          <w:rFonts w:cs="Arial"/>
          <w:szCs w:val="24"/>
        </w:rPr>
        <w:t>Progress Towards Equal A</w:t>
      </w:r>
      <w:r w:rsidR="003F02C3" w:rsidRPr="003B5280">
        <w:rPr>
          <w:rFonts w:cs="Arial"/>
          <w:szCs w:val="24"/>
        </w:rPr>
        <w:t xml:space="preserve">ccess to CTE </w:t>
      </w:r>
      <w:r w:rsidR="008E7B6E" w:rsidRPr="003B5280">
        <w:rPr>
          <w:rFonts w:cs="Arial"/>
          <w:szCs w:val="24"/>
        </w:rPr>
        <w:t>Programs for A</w:t>
      </w:r>
      <w:r w:rsidR="003F02C3" w:rsidRPr="003B5280">
        <w:rPr>
          <w:rFonts w:cs="Arial"/>
          <w:szCs w:val="24"/>
        </w:rPr>
        <w:t>ll.</w:t>
      </w:r>
      <w:r w:rsidR="003D5447">
        <w:rPr>
          <w:rFonts w:cs="Arial"/>
          <w:szCs w:val="24"/>
        </w:rPr>
        <w:t xml:space="preserve"> </w:t>
      </w:r>
      <w:r w:rsidR="002C144C" w:rsidRPr="00462207">
        <w:rPr>
          <w:rFonts w:cs="Arial"/>
          <w:szCs w:val="24"/>
        </w:rPr>
        <w:t xml:space="preserve">The CDE </w:t>
      </w:r>
      <w:r w:rsidR="003F02C3" w:rsidRPr="00462207">
        <w:rPr>
          <w:rFonts w:cs="Arial"/>
          <w:szCs w:val="24"/>
        </w:rPr>
        <w:t>recommend</w:t>
      </w:r>
      <w:r w:rsidR="002C144C" w:rsidRPr="00462207">
        <w:rPr>
          <w:rFonts w:cs="Arial"/>
          <w:szCs w:val="24"/>
        </w:rPr>
        <w:t>s</w:t>
      </w:r>
      <w:r w:rsidR="003F02C3" w:rsidRPr="00462207">
        <w:rPr>
          <w:rFonts w:cs="Arial"/>
          <w:szCs w:val="24"/>
        </w:rPr>
        <w:t xml:space="preserve"> no more than </w:t>
      </w:r>
      <w:r w:rsidR="0052012C" w:rsidRPr="00462207">
        <w:rPr>
          <w:rFonts w:cs="Arial"/>
          <w:szCs w:val="24"/>
        </w:rPr>
        <w:t>three</w:t>
      </w:r>
      <w:r w:rsidR="003F02C3" w:rsidRPr="00462207">
        <w:rPr>
          <w:rFonts w:cs="Arial"/>
          <w:szCs w:val="24"/>
        </w:rPr>
        <w:t xml:space="preserve"> strategies under this element (One sheet per strategy).</w:t>
      </w:r>
    </w:p>
    <w:p w14:paraId="71DC26EC" w14:textId="77777777" w:rsidR="00C93263" w:rsidRPr="00B04B27" w:rsidRDefault="00C93263" w:rsidP="00C93263">
      <w:pPr>
        <w:spacing w:before="240"/>
        <w:rPr>
          <w:rFonts w:cs="Arial"/>
          <w:szCs w:val="24"/>
        </w:rPr>
      </w:pPr>
      <w:r>
        <w:rPr>
          <w:rFonts w:cs="Arial"/>
          <w:szCs w:val="24"/>
        </w:rPr>
        <w:t xml:space="preserve">Strategy: </w:t>
      </w:r>
      <w:r w:rsidRPr="00DA3AE2">
        <w:rPr>
          <w:rFonts w:cs="Arial"/>
          <w:shd w:val="clear" w:color="auto" w:fill="D9E2F3" w:themeFill="accent5" w:themeFillTint="33"/>
        </w:rPr>
        <w:t>[Add text here]</w:t>
      </w:r>
    </w:p>
    <w:tbl>
      <w:tblPr>
        <w:tblStyle w:val="TableGrid"/>
        <w:tblW w:w="13026" w:type="dxa"/>
        <w:tblLook w:val="04A0" w:firstRow="1" w:lastRow="0" w:firstColumn="1" w:lastColumn="0" w:noHBand="0" w:noVBand="1"/>
        <w:tblDescription w:val="Column 1, Entity; Column 2, Role and Responsibility; Column 3, Description and measures, Column 4, Timeline (start and end date); Column 5, Entity action required (yes/no)"/>
      </w:tblPr>
      <w:tblGrid>
        <w:gridCol w:w="2330"/>
        <w:gridCol w:w="4500"/>
        <w:gridCol w:w="2506"/>
        <w:gridCol w:w="1821"/>
        <w:gridCol w:w="1869"/>
      </w:tblGrid>
      <w:tr w:rsidR="00C93263" w:rsidRPr="003B5280" w14:paraId="5C3BD354" w14:textId="77777777" w:rsidTr="0009079E">
        <w:trPr>
          <w:cantSplit/>
          <w:trHeight w:val="715"/>
          <w:tblHeader/>
        </w:trPr>
        <w:tc>
          <w:tcPr>
            <w:tcW w:w="2330" w:type="dxa"/>
            <w:noWrap/>
            <w:hideMark/>
          </w:tcPr>
          <w:p w14:paraId="25CE2725" w14:textId="77777777" w:rsidR="00C93263" w:rsidRPr="003B5280" w:rsidRDefault="00C93263" w:rsidP="00D11A57">
            <w:pPr>
              <w:spacing w:before="120" w:after="120"/>
              <w:jc w:val="center"/>
              <w:rPr>
                <w:rFonts w:eastAsia="Times New Roman" w:cs="Arial"/>
                <w:b/>
                <w:bCs/>
                <w:szCs w:val="24"/>
              </w:rPr>
            </w:pPr>
            <w:r w:rsidRPr="003B5280">
              <w:rPr>
                <w:rFonts w:eastAsia="Times New Roman" w:cs="Arial"/>
                <w:b/>
                <w:bCs/>
                <w:szCs w:val="24"/>
              </w:rPr>
              <w:t>Entity</w:t>
            </w:r>
          </w:p>
        </w:tc>
        <w:tc>
          <w:tcPr>
            <w:tcW w:w="4500" w:type="dxa"/>
            <w:noWrap/>
            <w:hideMark/>
          </w:tcPr>
          <w:p w14:paraId="70C07035" w14:textId="77777777" w:rsidR="00C93263" w:rsidRPr="003B5280" w:rsidRDefault="00C93263" w:rsidP="00D11A57">
            <w:pPr>
              <w:spacing w:before="120" w:after="120"/>
              <w:jc w:val="center"/>
              <w:rPr>
                <w:rFonts w:eastAsia="Times New Roman" w:cs="Arial"/>
                <w:b/>
                <w:bCs/>
                <w:szCs w:val="24"/>
              </w:rPr>
            </w:pPr>
            <w:r w:rsidRPr="003B5280">
              <w:rPr>
                <w:rFonts w:eastAsia="Times New Roman" w:cs="Arial"/>
                <w:b/>
                <w:bCs/>
                <w:szCs w:val="24"/>
              </w:rPr>
              <w:t xml:space="preserve">Role </w:t>
            </w:r>
            <w:r>
              <w:rPr>
                <w:rFonts w:eastAsia="Times New Roman" w:cs="Arial"/>
                <w:b/>
                <w:bCs/>
                <w:szCs w:val="24"/>
              </w:rPr>
              <w:t>and</w:t>
            </w:r>
            <w:r w:rsidRPr="003B5280">
              <w:rPr>
                <w:rFonts w:eastAsia="Times New Roman" w:cs="Arial"/>
                <w:b/>
                <w:bCs/>
                <w:szCs w:val="24"/>
              </w:rPr>
              <w:t xml:space="preserve"> Responsibility</w:t>
            </w:r>
          </w:p>
        </w:tc>
        <w:tc>
          <w:tcPr>
            <w:tcW w:w="2506" w:type="dxa"/>
            <w:noWrap/>
            <w:hideMark/>
          </w:tcPr>
          <w:p w14:paraId="219DA32F" w14:textId="77777777" w:rsidR="00C93263" w:rsidRPr="003B5280" w:rsidRDefault="00C93263" w:rsidP="00D11A57">
            <w:pPr>
              <w:spacing w:before="120" w:after="120"/>
              <w:jc w:val="center"/>
              <w:rPr>
                <w:rFonts w:eastAsia="Times New Roman" w:cs="Arial"/>
                <w:b/>
                <w:bCs/>
                <w:szCs w:val="24"/>
              </w:rPr>
            </w:pPr>
            <w:r w:rsidRPr="003B5280">
              <w:rPr>
                <w:rFonts w:eastAsia="Times New Roman" w:cs="Arial"/>
                <w:b/>
                <w:bCs/>
                <w:szCs w:val="24"/>
              </w:rPr>
              <w:t xml:space="preserve">Description </w:t>
            </w:r>
            <w:r>
              <w:rPr>
                <w:rFonts w:eastAsia="Times New Roman" w:cs="Arial"/>
                <w:b/>
                <w:bCs/>
                <w:szCs w:val="24"/>
              </w:rPr>
              <w:t>and</w:t>
            </w:r>
            <w:r w:rsidRPr="003B5280">
              <w:rPr>
                <w:rFonts w:eastAsia="Times New Roman" w:cs="Arial"/>
                <w:b/>
                <w:bCs/>
                <w:szCs w:val="24"/>
              </w:rPr>
              <w:t xml:space="preserve"> Measures</w:t>
            </w:r>
          </w:p>
        </w:tc>
        <w:tc>
          <w:tcPr>
            <w:tcW w:w="1821" w:type="dxa"/>
            <w:noWrap/>
            <w:hideMark/>
          </w:tcPr>
          <w:p w14:paraId="3789F45A" w14:textId="2CAE4790" w:rsidR="00C93263" w:rsidRPr="003B5280" w:rsidRDefault="00C93263" w:rsidP="00D11A57">
            <w:pPr>
              <w:spacing w:before="120" w:after="120"/>
              <w:jc w:val="center"/>
              <w:rPr>
                <w:rFonts w:eastAsia="Times New Roman" w:cs="Arial"/>
                <w:b/>
                <w:bCs/>
                <w:szCs w:val="24"/>
              </w:rPr>
            </w:pPr>
            <w:r w:rsidRPr="003B5280">
              <w:rPr>
                <w:rFonts w:eastAsia="Times New Roman" w:cs="Arial"/>
                <w:b/>
                <w:bCs/>
                <w:szCs w:val="24"/>
              </w:rPr>
              <w:t>Timeline</w:t>
            </w:r>
            <w:r>
              <w:rPr>
                <w:rFonts w:eastAsia="Times New Roman" w:cs="Arial"/>
                <w:b/>
                <w:bCs/>
                <w:szCs w:val="24"/>
              </w:rPr>
              <w:t xml:space="preserve"> </w:t>
            </w:r>
            <w:r w:rsidRPr="003B5280">
              <w:rPr>
                <w:rFonts w:eastAsia="Times New Roman" w:cs="Arial"/>
                <w:b/>
                <w:bCs/>
                <w:szCs w:val="24"/>
              </w:rPr>
              <w:t>(Start</w:t>
            </w:r>
            <w:r>
              <w:rPr>
                <w:rFonts w:eastAsia="Times New Roman" w:cs="Arial"/>
                <w:b/>
                <w:bCs/>
                <w:szCs w:val="24"/>
              </w:rPr>
              <w:t xml:space="preserve"> and</w:t>
            </w:r>
            <w:r w:rsidRPr="003B5280">
              <w:rPr>
                <w:rFonts w:eastAsia="Times New Roman" w:cs="Arial"/>
                <w:b/>
                <w:bCs/>
                <w:szCs w:val="24"/>
              </w:rPr>
              <w:t xml:space="preserve"> End </w:t>
            </w:r>
            <w:r>
              <w:rPr>
                <w:rFonts w:eastAsia="Times New Roman" w:cs="Arial"/>
                <w:b/>
                <w:bCs/>
                <w:szCs w:val="24"/>
              </w:rPr>
              <w:t>D</w:t>
            </w:r>
            <w:r w:rsidRPr="003B5280">
              <w:rPr>
                <w:rFonts w:eastAsia="Times New Roman" w:cs="Arial"/>
                <w:b/>
                <w:bCs/>
                <w:szCs w:val="24"/>
              </w:rPr>
              <w:t>ate)</w:t>
            </w:r>
          </w:p>
        </w:tc>
        <w:tc>
          <w:tcPr>
            <w:tcW w:w="1869" w:type="dxa"/>
            <w:hideMark/>
          </w:tcPr>
          <w:p w14:paraId="426FF5F7" w14:textId="77777777" w:rsidR="00C93263" w:rsidRPr="003B5280" w:rsidRDefault="00C93263" w:rsidP="00D11A57">
            <w:pPr>
              <w:spacing w:before="120" w:after="120"/>
              <w:jc w:val="center"/>
              <w:rPr>
                <w:rFonts w:eastAsia="Times New Roman" w:cs="Arial"/>
                <w:b/>
                <w:bCs/>
                <w:szCs w:val="24"/>
              </w:rPr>
            </w:pPr>
            <w:r w:rsidRPr="003B5280">
              <w:rPr>
                <w:rFonts w:eastAsia="Times New Roman" w:cs="Arial"/>
                <w:b/>
                <w:bCs/>
                <w:szCs w:val="24"/>
              </w:rPr>
              <w:t>Entity Action Required</w:t>
            </w:r>
            <w:r>
              <w:rPr>
                <w:rFonts w:eastAsia="Times New Roman" w:cs="Arial"/>
                <w:b/>
                <w:bCs/>
                <w:szCs w:val="24"/>
              </w:rPr>
              <w:t xml:space="preserve"> (Yes/No)</w:t>
            </w:r>
          </w:p>
        </w:tc>
      </w:tr>
      <w:tr w:rsidR="00C93263" w:rsidRPr="003B5280" w14:paraId="31801D9D" w14:textId="77777777" w:rsidTr="0009079E">
        <w:trPr>
          <w:cantSplit/>
          <w:trHeight w:val="1008"/>
          <w:tblHeader/>
        </w:trPr>
        <w:tc>
          <w:tcPr>
            <w:tcW w:w="2330" w:type="dxa"/>
            <w:noWrap/>
          </w:tcPr>
          <w:p w14:paraId="7E272C1B" w14:textId="12C826D4" w:rsidR="00C93263" w:rsidRPr="003B5280" w:rsidRDefault="00C93263" w:rsidP="00D11A57">
            <w:pPr>
              <w:spacing w:before="120" w:after="120"/>
              <w:jc w:val="center"/>
              <w:rPr>
                <w:rFonts w:eastAsia="Times New Roman" w:cs="Arial"/>
                <w:b/>
                <w:bCs/>
                <w:szCs w:val="24"/>
              </w:rPr>
            </w:pPr>
            <w:r w:rsidRPr="003B5280">
              <w:rPr>
                <w:rFonts w:eastAsia="Times New Roman" w:cs="Arial"/>
                <w:b/>
                <w:bCs/>
                <w:szCs w:val="24"/>
              </w:rPr>
              <w:t>K</w:t>
            </w:r>
            <w:r w:rsidRPr="00873654">
              <w:rPr>
                <w:rFonts w:eastAsia="Times New Roman" w:cs="Arial"/>
                <w:b/>
                <w:bCs/>
                <w:szCs w:val="24"/>
              </w:rPr>
              <w:t>–</w:t>
            </w:r>
            <w:r w:rsidRPr="003B5280">
              <w:rPr>
                <w:rFonts w:eastAsia="Times New Roman" w:cs="Arial"/>
                <w:b/>
                <w:bCs/>
                <w:szCs w:val="24"/>
              </w:rPr>
              <w:t>12</w:t>
            </w:r>
          </w:p>
        </w:tc>
        <w:tc>
          <w:tcPr>
            <w:tcW w:w="4500" w:type="dxa"/>
            <w:noWrap/>
          </w:tcPr>
          <w:p w14:paraId="3FD40BE8"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44D9A61D"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6CC67069"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13D37019"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C93263" w:rsidRPr="003B5280" w14:paraId="26E8E1CD" w14:textId="77777777" w:rsidTr="0009079E">
        <w:trPr>
          <w:cantSplit/>
          <w:trHeight w:val="1008"/>
          <w:tblHeader/>
        </w:trPr>
        <w:tc>
          <w:tcPr>
            <w:tcW w:w="2330" w:type="dxa"/>
            <w:noWrap/>
          </w:tcPr>
          <w:p w14:paraId="1AFCE229" w14:textId="77777777" w:rsidR="00C93263" w:rsidRPr="003B5280" w:rsidRDefault="00C93263" w:rsidP="00D11A57">
            <w:pPr>
              <w:spacing w:before="120" w:after="120"/>
              <w:jc w:val="center"/>
              <w:rPr>
                <w:rFonts w:eastAsia="Times New Roman" w:cs="Arial"/>
                <w:b/>
                <w:bCs/>
                <w:szCs w:val="24"/>
              </w:rPr>
            </w:pPr>
            <w:r w:rsidRPr="003B5280">
              <w:rPr>
                <w:rFonts w:eastAsia="Times New Roman" w:cs="Arial"/>
                <w:b/>
                <w:bCs/>
                <w:szCs w:val="24"/>
              </w:rPr>
              <w:t>Postsecondary</w:t>
            </w:r>
          </w:p>
        </w:tc>
        <w:tc>
          <w:tcPr>
            <w:tcW w:w="4500" w:type="dxa"/>
            <w:noWrap/>
          </w:tcPr>
          <w:p w14:paraId="727CF55D"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3EDDF303"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63C0883D"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6C37774E"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C93263" w:rsidRPr="003B5280" w14:paraId="5686974A" w14:textId="77777777" w:rsidTr="0009079E">
        <w:trPr>
          <w:cantSplit/>
          <w:trHeight w:val="1008"/>
          <w:tblHeader/>
        </w:trPr>
        <w:tc>
          <w:tcPr>
            <w:tcW w:w="2330" w:type="dxa"/>
            <w:noWrap/>
          </w:tcPr>
          <w:p w14:paraId="4F2B2FB1" w14:textId="77777777" w:rsidR="00C93263" w:rsidRPr="003B5280" w:rsidRDefault="00C93263" w:rsidP="00D11A57">
            <w:pPr>
              <w:spacing w:before="120" w:after="120"/>
              <w:jc w:val="center"/>
              <w:rPr>
                <w:rFonts w:eastAsia="Times New Roman" w:cs="Arial"/>
                <w:b/>
                <w:bCs/>
                <w:szCs w:val="24"/>
              </w:rPr>
            </w:pPr>
            <w:r w:rsidRPr="003B5280">
              <w:rPr>
                <w:rFonts w:eastAsia="Times New Roman" w:cs="Arial"/>
                <w:b/>
                <w:bCs/>
                <w:szCs w:val="24"/>
              </w:rPr>
              <w:t>Business/Industry</w:t>
            </w:r>
          </w:p>
        </w:tc>
        <w:tc>
          <w:tcPr>
            <w:tcW w:w="4500" w:type="dxa"/>
            <w:noWrap/>
          </w:tcPr>
          <w:p w14:paraId="46D1784F"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6D0154D3"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67201298"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54763971"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C93263" w:rsidRPr="003B5280" w14:paraId="677371C3" w14:textId="77777777" w:rsidTr="0009079E">
        <w:trPr>
          <w:cantSplit/>
          <w:trHeight w:val="1008"/>
          <w:tblHeader/>
        </w:trPr>
        <w:tc>
          <w:tcPr>
            <w:tcW w:w="2330" w:type="dxa"/>
            <w:noWrap/>
          </w:tcPr>
          <w:p w14:paraId="0466D9AA" w14:textId="77777777" w:rsidR="00C93263" w:rsidRPr="003B5280" w:rsidRDefault="00C93263" w:rsidP="00D11A57">
            <w:pPr>
              <w:spacing w:before="120" w:after="120"/>
              <w:jc w:val="center"/>
              <w:rPr>
                <w:rFonts w:eastAsia="Times New Roman" w:cs="Arial"/>
                <w:b/>
                <w:bCs/>
                <w:szCs w:val="24"/>
              </w:rPr>
            </w:pPr>
            <w:r w:rsidRPr="003B5280">
              <w:rPr>
                <w:rFonts w:eastAsia="Times New Roman" w:cs="Arial"/>
                <w:b/>
                <w:bCs/>
                <w:szCs w:val="24"/>
              </w:rPr>
              <w:t>Workforce Dev</w:t>
            </w:r>
            <w:r>
              <w:rPr>
                <w:rFonts w:eastAsia="Times New Roman" w:cs="Arial"/>
                <w:b/>
                <w:bCs/>
                <w:szCs w:val="24"/>
              </w:rPr>
              <w:t>elopment</w:t>
            </w:r>
          </w:p>
        </w:tc>
        <w:tc>
          <w:tcPr>
            <w:tcW w:w="4500" w:type="dxa"/>
            <w:noWrap/>
          </w:tcPr>
          <w:p w14:paraId="78B8F1D2"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6A2205CA"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36450401"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10B76A3D" w14:textId="77777777" w:rsidR="00C93263" w:rsidRPr="003B5280" w:rsidRDefault="00C93263"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bl>
    <w:p w14:paraId="52E02A3E" w14:textId="77777777" w:rsidR="00C93263" w:rsidRDefault="00C93263" w:rsidP="00C93263">
      <w:pPr>
        <w:spacing w:before="240" w:after="120"/>
        <w:ind w:left="-86"/>
        <w:rPr>
          <w:rFonts w:cs="Arial"/>
          <w:szCs w:val="24"/>
        </w:rPr>
        <w:sectPr w:rsidR="00C93263" w:rsidSect="00ED6227">
          <w:pgSz w:w="15840" w:h="12240" w:orient="landscape" w:code="1"/>
          <w:pgMar w:top="1440" w:right="1440" w:bottom="1440" w:left="1440" w:header="720" w:footer="720" w:gutter="0"/>
          <w:cols w:space="720"/>
          <w:docGrid w:linePitch="360"/>
        </w:sectPr>
      </w:pPr>
    </w:p>
    <w:p w14:paraId="697B9BA0" w14:textId="519C9430" w:rsidR="00C93263" w:rsidRDefault="00342CE4" w:rsidP="00C93263">
      <w:pPr>
        <w:spacing w:before="240"/>
        <w:ind w:left="-86"/>
        <w:rPr>
          <w:rFonts w:cs="Arial"/>
          <w:szCs w:val="24"/>
        </w:rPr>
      </w:pPr>
      <w:r>
        <w:rPr>
          <w:rFonts w:cs="Arial"/>
          <w:b/>
          <w:szCs w:val="24"/>
        </w:rPr>
        <w:lastRenderedPageBreak/>
        <w:t>Supplementing other Funds: How do federal Perkins V funds supplement other federal, state</w:t>
      </w:r>
      <w:r w:rsidR="009A1CAC">
        <w:rPr>
          <w:rFonts w:cs="Arial"/>
          <w:b/>
          <w:szCs w:val="24"/>
        </w:rPr>
        <w:t>,</w:t>
      </w:r>
      <w:r>
        <w:rPr>
          <w:rFonts w:cs="Arial"/>
          <w:b/>
          <w:szCs w:val="24"/>
        </w:rPr>
        <w:t xml:space="preserve"> or local programs? </w:t>
      </w:r>
      <w:r w:rsidRPr="003B5280">
        <w:rPr>
          <w:rFonts w:cs="Arial"/>
          <w:szCs w:val="24"/>
        </w:rPr>
        <w:t xml:space="preserve">  </w:t>
      </w:r>
      <w:r w:rsidR="00C93263" w:rsidRPr="003B5280">
        <w:rPr>
          <w:rFonts w:cs="Arial"/>
          <w:szCs w:val="24"/>
        </w:rPr>
        <w:t>(Check all that apply)</w:t>
      </w:r>
    </w:p>
    <w:p w14:paraId="27E18996" w14:textId="77777777" w:rsidR="00C93263" w:rsidRDefault="00C93263" w:rsidP="00C93263">
      <w:pPr>
        <w:spacing w:before="120" w:after="120"/>
        <w:ind w:left="360" w:hanging="356"/>
        <w:rPr>
          <w:rFonts w:cs="Arial"/>
          <w:szCs w:val="24"/>
        </w:rPr>
        <w:sectPr w:rsidR="00C93263" w:rsidSect="003B5280">
          <w:pgSz w:w="15840" w:h="12240" w:orient="landscape" w:code="1"/>
          <w:pgMar w:top="1440" w:right="1440" w:bottom="1440" w:left="1440" w:header="720" w:footer="720" w:gutter="0"/>
          <w:cols w:space="720"/>
          <w:docGrid w:linePitch="360"/>
        </w:sectPr>
      </w:pPr>
    </w:p>
    <w:p w14:paraId="22BFF6BE" w14:textId="460E2656" w:rsidR="00C93263" w:rsidRDefault="00000000" w:rsidP="00C93263">
      <w:pPr>
        <w:spacing w:before="120" w:after="120"/>
        <w:ind w:left="360" w:hanging="356"/>
        <w:rPr>
          <w:rFonts w:cs="Arial"/>
          <w:szCs w:val="24"/>
        </w:rPr>
      </w:pPr>
      <w:sdt>
        <w:sdtPr>
          <w:rPr>
            <w:rFonts w:cs="Arial"/>
            <w:szCs w:val="24"/>
          </w:rPr>
          <w:id w:val="1936243537"/>
          <w14:checkbox>
            <w14:checked w14:val="0"/>
            <w14:checkedState w14:val="2612" w14:font="MS Gothic"/>
            <w14:uncheckedState w14:val="2610" w14:font="MS Gothic"/>
          </w14:checkbox>
        </w:sdtPr>
        <w:sdtContent>
          <w:r w:rsidR="00C93263" w:rsidRPr="003B5280">
            <w:rPr>
              <w:rFonts w:ascii="Segoe UI Symbol" w:eastAsia="MS Gothic" w:hAnsi="Segoe UI Symbol" w:cs="Segoe UI Symbol"/>
              <w:szCs w:val="24"/>
            </w:rPr>
            <w:t>☐</w:t>
          </w:r>
        </w:sdtContent>
      </w:sdt>
      <w:r w:rsidR="00C93263">
        <w:rPr>
          <w:rFonts w:cs="Arial"/>
          <w:szCs w:val="24"/>
        </w:rPr>
        <w:tab/>
      </w:r>
      <w:r w:rsidR="00C93263" w:rsidRPr="003B5280">
        <w:rPr>
          <w:rFonts w:cs="Arial"/>
          <w:szCs w:val="24"/>
        </w:rPr>
        <w:t>A</w:t>
      </w:r>
      <w:r w:rsidR="00C93263">
        <w:rPr>
          <w:rFonts w:cs="Arial"/>
          <w:szCs w:val="24"/>
        </w:rPr>
        <w:t>griculture</w:t>
      </w:r>
      <w:r w:rsidR="00C93263" w:rsidRPr="003B5280">
        <w:rPr>
          <w:rFonts w:cs="Arial"/>
          <w:szCs w:val="24"/>
        </w:rPr>
        <w:t xml:space="preserve"> I</w:t>
      </w:r>
      <w:r w:rsidR="00C93263">
        <w:rPr>
          <w:rFonts w:cs="Arial"/>
          <w:szCs w:val="24"/>
        </w:rPr>
        <w:t>ncentive</w:t>
      </w:r>
      <w:r w:rsidR="00C93263" w:rsidRPr="003B5280">
        <w:rPr>
          <w:rFonts w:cs="Arial"/>
          <w:szCs w:val="24"/>
        </w:rPr>
        <w:t xml:space="preserve"> G</w:t>
      </w:r>
      <w:r w:rsidR="00C93263">
        <w:rPr>
          <w:rFonts w:cs="Arial"/>
          <w:szCs w:val="24"/>
        </w:rPr>
        <w:t>rant</w:t>
      </w:r>
    </w:p>
    <w:p w14:paraId="39698C86" w14:textId="77777777" w:rsidR="00C93263" w:rsidRDefault="00000000" w:rsidP="00C93263">
      <w:pPr>
        <w:spacing w:before="120" w:after="120"/>
        <w:ind w:left="360" w:hanging="356"/>
        <w:rPr>
          <w:rFonts w:cs="Arial"/>
          <w:szCs w:val="24"/>
        </w:rPr>
      </w:pPr>
      <w:sdt>
        <w:sdtPr>
          <w:rPr>
            <w:rFonts w:cs="Arial"/>
            <w:szCs w:val="24"/>
          </w:rPr>
          <w:id w:val="1716230325"/>
          <w14:checkbox>
            <w14:checked w14:val="0"/>
            <w14:checkedState w14:val="2612" w14:font="MS Gothic"/>
            <w14:uncheckedState w14:val="2610" w14:font="MS Gothic"/>
          </w14:checkbox>
        </w:sdtPr>
        <w:sdtContent>
          <w:r w:rsidR="00C93263" w:rsidRPr="003B5280">
            <w:rPr>
              <w:rFonts w:ascii="Segoe UI Symbol" w:eastAsia="MS Gothic" w:hAnsi="Segoe UI Symbol" w:cs="Segoe UI Symbol"/>
              <w:szCs w:val="24"/>
            </w:rPr>
            <w:t>☐</w:t>
          </w:r>
        </w:sdtContent>
      </w:sdt>
      <w:r w:rsidR="00C93263">
        <w:rPr>
          <w:rFonts w:cs="Arial"/>
          <w:szCs w:val="24"/>
        </w:rPr>
        <w:tab/>
      </w:r>
      <w:r w:rsidR="00C93263" w:rsidRPr="003B5280">
        <w:rPr>
          <w:rFonts w:cs="Arial"/>
          <w:szCs w:val="24"/>
        </w:rPr>
        <w:t>A</w:t>
      </w:r>
      <w:r w:rsidR="00C93263">
        <w:rPr>
          <w:rFonts w:cs="Arial"/>
          <w:szCs w:val="24"/>
        </w:rPr>
        <w:t>pprenticeships</w:t>
      </w:r>
    </w:p>
    <w:p w14:paraId="2140BEAF" w14:textId="77777777" w:rsidR="00C93263" w:rsidRDefault="00000000" w:rsidP="00C93263">
      <w:pPr>
        <w:spacing w:before="120" w:after="120"/>
        <w:ind w:left="360" w:hanging="356"/>
        <w:rPr>
          <w:rFonts w:cs="Arial"/>
          <w:szCs w:val="24"/>
        </w:rPr>
      </w:pPr>
      <w:sdt>
        <w:sdtPr>
          <w:rPr>
            <w:rFonts w:cs="Arial"/>
            <w:szCs w:val="24"/>
          </w:rPr>
          <w:id w:val="-1374219975"/>
          <w14:checkbox>
            <w14:checked w14:val="0"/>
            <w14:checkedState w14:val="2612" w14:font="MS Gothic"/>
            <w14:uncheckedState w14:val="2610" w14:font="MS Gothic"/>
          </w14:checkbox>
        </w:sdtPr>
        <w:sdtContent>
          <w:r w:rsidR="00C93263" w:rsidRPr="003B5280">
            <w:rPr>
              <w:rFonts w:ascii="Segoe UI Symbol" w:eastAsia="MS Gothic" w:hAnsi="Segoe UI Symbol" w:cs="Segoe UI Symbol"/>
              <w:szCs w:val="24"/>
            </w:rPr>
            <w:t>☐</w:t>
          </w:r>
        </w:sdtContent>
      </w:sdt>
      <w:r w:rsidR="00C93263">
        <w:rPr>
          <w:rFonts w:cs="Arial"/>
          <w:szCs w:val="24"/>
        </w:rPr>
        <w:tab/>
      </w:r>
      <w:r w:rsidR="00C93263" w:rsidRPr="003B5280">
        <w:rPr>
          <w:rFonts w:cs="Arial"/>
          <w:szCs w:val="24"/>
        </w:rPr>
        <w:t>CAEP</w:t>
      </w:r>
    </w:p>
    <w:p w14:paraId="4BDFF66C" w14:textId="77777777" w:rsidR="00C93263" w:rsidRDefault="00000000" w:rsidP="00C93263">
      <w:pPr>
        <w:spacing w:before="120" w:after="120"/>
        <w:ind w:left="360" w:hanging="356"/>
        <w:rPr>
          <w:rFonts w:cs="Arial"/>
          <w:szCs w:val="24"/>
        </w:rPr>
      </w:pPr>
      <w:sdt>
        <w:sdtPr>
          <w:rPr>
            <w:rFonts w:cs="Arial"/>
            <w:szCs w:val="24"/>
          </w:rPr>
          <w:id w:val="-126086766"/>
          <w14:checkbox>
            <w14:checked w14:val="0"/>
            <w14:checkedState w14:val="2612" w14:font="MS Gothic"/>
            <w14:uncheckedState w14:val="2610" w14:font="MS Gothic"/>
          </w14:checkbox>
        </w:sdtPr>
        <w:sdtContent>
          <w:r w:rsidR="00C93263">
            <w:rPr>
              <w:rFonts w:ascii="MS Gothic" w:eastAsia="MS Gothic" w:hAnsi="MS Gothic" w:cs="Arial" w:hint="eastAsia"/>
              <w:szCs w:val="24"/>
            </w:rPr>
            <w:t>☐</w:t>
          </w:r>
        </w:sdtContent>
      </w:sdt>
      <w:r w:rsidR="00C93263">
        <w:rPr>
          <w:rFonts w:cs="Arial"/>
          <w:szCs w:val="24"/>
        </w:rPr>
        <w:tab/>
        <w:t>CPAs</w:t>
      </w:r>
    </w:p>
    <w:p w14:paraId="69FD6593" w14:textId="77777777" w:rsidR="00C93263" w:rsidRDefault="00C93263" w:rsidP="00C93263">
      <w:pPr>
        <w:spacing w:before="120" w:after="120"/>
        <w:ind w:left="360" w:hanging="356"/>
        <w:rPr>
          <w:rFonts w:cs="Arial"/>
          <w:szCs w:val="24"/>
        </w:rPr>
      </w:pPr>
      <w:r>
        <w:rPr>
          <w:rFonts w:cs="Arial"/>
          <w:szCs w:val="24"/>
        </w:rPr>
        <w:br w:type="column"/>
      </w:r>
      <w:sdt>
        <w:sdtPr>
          <w:rPr>
            <w:rFonts w:cs="Arial"/>
            <w:szCs w:val="24"/>
          </w:rPr>
          <w:id w:val="1620652644"/>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r>
      <w:r w:rsidRPr="003B5280">
        <w:rPr>
          <w:rFonts w:cs="Arial"/>
          <w:szCs w:val="24"/>
        </w:rPr>
        <w:t>C</w:t>
      </w:r>
      <w:r>
        <w:rPr>
          <w:rFonts w:cs="Arial"/>
          <w:szCs w:val="24"/>
        </w:rPr>
        <w:t>areer</w:t>
      </w:r>
      <w:r w:rsidRPr="003B5280">
        <w:rPr>
          <w:rFonts w:cs="Arial"/>
          <w:szCs w:val="24"/>
        </w:rPr>
        <w:t xml:space="preserve"> P</w:t>
      </w:r>
      <w:r>
        <w:rPr>
          <w:rFonts w:cs="Arial"/>
          <w:szCs w:val="24"/>
        </w:rPr>
        <w:t>athways</w:t>
      </w:r>
      <w:r w:rsidRPr="003B5280">
        <w:rPr>
          <w:rFonts w:cs="Arial"/>
          <w:szCs w:val="24"/>
        </w:rPr>
        <w:t xml:space="preserve"> I</w:t>
      </w:r>
      <w:r>
        <w:rPr>
          <w:rFonts w:cs="Arial"/>
          <w:szCs w:val="24"/>
        </w:rPr>
        <w:t>nitiative</w:t>
      </w:r>
    </w:p>
    <w:p w14:paraId="392E9829" w14:textId="77777777" w:rsidR="00C93263" w:rsidRDefault="00000000" w:rsidP="00C93263">
      <w:pPr>
        <w:spacing w:before="120" w:after="120"/>
        <w:ind w:left="360" w:hanging="356"/>
        <w:rPr>
          <w:rFonts w:cs="Arial"/>
          <w:szCs w:val="24"/>
        </w:rPr>
      </w:pPr>
      <w:sdt>
        <w:sdtPr>
          <w:rPr>
            <w:rFonts w:cs="Arial"/>
            <w:szCs w:val="24"/>
          </w:rPr>
          <w:id w:val="1710608582"/>
          <w14:checkbox>
            <w14:checked w14:val="0"/>
            <w14:checkedState w14:val="2612" w14:font="MS Gothic"/>
            <w14:uncheckedState w14:val="2610" w14:font="MS Gothic"/>
          </w14:checkbox>
        </w:sdtPr>
        <w:sdtContent>
          <w:r w:rsidR="00C93263">
            <w:rPr>
              <w:rFonts w:ascii="MS Gothic" w:eastAsia="MS Gothic" w:hAnsi="MS Gothic" w:cs="Arial" w:hint="eastAsia"/>
              <w:szCs w:val="24"/>
            </w:rPr>
            <w:t>☐</w:t>
          </w:r>
        </w:sdtContent>
      </w:sdt>
      <w:r w:rsidR="00C93263">
        <w:rPr>
          <w:rFonts w:cs="Arial"/>
          <w:szCs w:val="24"/>
        </w:rPr>
        <w:tab/>
        <w:t>CTEIG</w:t>
      </w:r>
    </w:p>
    <w:p w14:paraId="4B903BFA" w14:textId="77777777" w:rsidR="00C93263" w:rsidRDefault="00000000" w:rsidP="00C93263">
      <w:pPr>
        <w:spacing w:before="120" w:after="120"/>
        <w:ind w:left="360" w:hanging="356"/>
        <w:rPr>
          <w:rFonts w:cs="Arial"/>
          <w:szCs w:val="24"/>
        </w:rPr>
      </w:pPr>
      <w:sdt>
        <w:sdtPr>
          <w:rPr>
            <w:rFonts w:cs="Arial"/>
            <w:szCs w:val="24"/>
          </w:rPr>
          <w:id w:val="-1259829281"/>
          <w14:checkbox>
            <w14:checked w14:val="0"/>
            <w14:checkedState w14:val="2612" w14:font="MS Gothic"/>
            <w14:uncheckedState w14:val="2610" w14:font="MS Gothic"/>
          </w14:checkbox>
        </w:sdtPr>
        <w:sdtContent>
          <w:r w:rsidR="00C93263" w:rsidRPr="00ED6227">
            <w:rPr>
              <w:rFonts w:ascii="Segoe UI Symbol" w:hAnsi="Segoe UI Symbol" w:cs="Segoe UI Symbol"/>
              <w:szCs w:val="24"/>
            </w:rPr>
            <w:t>☐</w:t>
          </w:r>
        </w:sdtContent>
      </w:sdt>
      <w:r w:rsidR="00C93263">
        <w:rPr>
          <w:rFonts w:cs="Arial"/>
          <w:szCs w:val="24"/>
        </w:rPr>
        <w:tab/>
      </w:r>
      <w:r w:rsidR="00C93263" w:rsidRPr="003B5280">
        <w:rPr>
          <w:rFonts w:cs="Arial"/>
          <w:szCs w:val="24"/>
        </w:rPr>
        <w:t>C</w:t>
      </w:r>
      <w:r w:rsidR="00C93263">
        <w:rPr>
          <w:rFonts w:cs="Arial"/>
          <w:szCs w:val="24"/>
        </w:rPr>
        <w:t>ontract</w:t>
      </w:r>
      <w:r w:rsidR="00C93263" w:rsidRPr="003B5280">
        <w:rPr>
          <w:rFonts w:cs="Arial"/>
          <w:szCs w:val="24"/>
        </w:rPr>
        <w:t xml:space="preserve"> E</w:t>
      </w:r>
      <w:r w:rsidR="00C93263">
        <w:rPr>
          <w:rFonts w:cs="Arial"/>
          <w:szCs w:val="24"/>
        </w:rPr>
        <w:t>ducation</w:t>
      </w:r>
    </w:p>
    <w:p w14:paraId="7759D2EA" w14:textId="77777777" w:rsidR="00C93263" w:rsidRPr="003B5280" w:rsidRDefault="00000000" w:rsidP="00C93263">
      <w:pPr>
        <w:spacing w:before="120" w:after="120"/>
        <w:ind w:left="360" w:hanging="356"/>
        <w:rPr>
          <w:rFonts w:cs="Arial"/>
          <w:szCs w:val="24"/>
        </w:rPr>
      </w:pPr>
      <w:sdt>
        <w:sdtPr>
          <w:rPr>
            <w:rFonts w:cs="Arial"/>
            <w:szCs w:val="24"/>
          </w:rPr>
          <w:id w:val="-558399900"/>
          <w14:checkbox>
            <w14:checked w14:val="0"/>
            <w14:checkedState w14:val="2612" w14:font="MS Gothic"/>
            <w14:uncheckedState w14:val="2610" w14:font="MS Gothic"/>
          </w14:checkbox>
        </w:sdtPr>
        <w:sdtContent>
          <w:r w:rsidR="00C93263">
            <w:rPr>
              <w:rFonts w:ascii="MS Gothic" w:eastAsia="MS Gothic" w:hAnsi="MS Gothic" w:cs="Arial" w:hint="eastAsia"/>
              <w:szCs w:val="24"/>
            </w:rPr>
            <w:t>☐</w:t>
          </w:r>
        </w:sdtContent>
      </w:sdt>
      <w:r w:rsidR="00C93263">
        <w:rPr>
          <w:rFonts w:cs="Arial"/>
          <w:szCs w:val="24"/>
        </w:rPr>
        <w:tab/>
      </w:r>
      <w:r w:rsidR="00C93263" w:rsidRPr="003B5280">
        <w:rPr>
          <w:rFonts w:cs="Arial"/>
          <w:szCs w:val="24"/>
        </w:rPr>
        <w:t>E</w:t>
      </w:r>
      <w:r w:rsidR="00C93263">
        <w:rPr>
          <w:rFonts w:cs="Arial"/>
          <w:szCs w:val="24"/>
        </w:rPr>
        <w:t>conomic</w:t>
      </w:r>
      <w:r w:rsidR="00C93263" w:rsidRPr="003B5280">
        <w:rPr>
          <w:rFonts w:cs="Arial"/>
          <w:szCs w:val="24"/>
        </w:rPr>
        <w:t xml:space="preserve"> W</w:t>
      </w:r>
      <w:r w:rsidR="00C93263">
        <w:rPr>
          <w:rFonts w:cs="Arial"/>
          <w:szCs w:val="24"/>
        </w:rPr>
        <w:t>orkforce</w:t>
      </w:r>
      <w:r w:rsidR="00C93263" w:rsidRPr="003B5280">
        <w:rPr>
          <w:rFonts w:cs="Arial"/>
          <w:szCs w:val="24"/>
        </w:rPr>
        <w:t xml:space="preserve"> D</w:t>
      </w:r>
      <w:r w:rsidR="00C93263">
        <w:rPr>
          <w:rFonts w:cs="Arial"/>
          <w:szCs w:val="24"/>
        </w:rPr>
        <w:t>evelopment</w:t>
      </w:r>
    </w:p>
    <w:p w14:paraId="4E931B8A" w14:textId="3224AA35" w:rsidR="00C93263" w:rsidRDefault="00C93263" w:rsidP="00C93263">
      <w:pPr>
        <w:spacing w:before="120" w:after="120"/>
        <w:ind w:left="360" w:hanging="356"/>
        <w:rPr>
          <w:rFonts w:cs="Arial"/>
          <w:szCs w:val="24"/>
        </w:rPr>
      </w:pPr>
      <w:r>
        <w:rPr>
          <w:rFonts w:cs="Arial"/>
          <w:szCs w:val="24"/>
        </w:rPr>
        <w:br w:type="column"/>
      </w:r>
      <w:sdt>
        <w:sdtPr>
          <w:rPr>
            <w:rFonts w:cs="Arial"/>
            <w:szCs w:val="24"/>
          </w:rPr>
          <w:id w:val="1537620080"/>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r>
      <w:r w:rsidRPr="003B5280">
        <w:rPr>
          <w:rFonts w:cs="Arial"/>
          <w:szCs w:val="24"/>
        </w:rPr>
        <w:t>K</w:t>
      </w:r>
      <w:r w:rsidRPr="00B105C0">
        <w:rPr>
          <w:rFonts w:cs="Arial"/>
          <w:szCs w:val="24"/>
        </w:rPr>
        <w:t>–</w:t>
      </w:r>
      <w:r w:rsidRPr="003B5280">
        <w:rPr>
          <w:rFonts w:cs="Arial"/>
          <w:szCs w:val="24"/>
        </w:rPr>
        <w:t xml:space="preserve">12 </w:t>
      </w:r>
      <w:r>
        <w:rPr>
          <w:rFonts w:cs="Arial"/>
          <w:szCs w:val="24"/>
        </w:rPr>
        <w:t>SWP</w:t>
      </w:r>
    </w:p>
    <w:p w14:paraId="767D6B7B" w14:textId="77777777" w:rsidR="00C93263" w:rsidRDefault="00000000" w:rsidP="00C93263">
      <w:pPr>
        <w:spacing w:before="120" w:after="120"/>
        <w:ind w:left="360" w:hanging="356"/>
        <w:rPr>
          <w:rFonts w:cs="Arial"/>
          <w:szCs w:val="24"/>
        </w:rPr>
      </w:pPr>
      <w:sdt>
        <w:sdtPr>
          <w:rPr>
            <w:rFonts w:cs="Arial"/>
            <w:szCs w:val="24"/>
          </w:rPr>
          <w:id w:val="-1876842376"/>
          <w14:checkbox>
            <w14:checked w14:val="0"/>
            <w14:checkedState w14:val="2612" w14:font="MS Gothic"/>
            <w14:uncheckedState w14:val="2610" w14:font="MS Gothic"/>
          </w14:checkbox>
        </w:sdtPr>
        <w:sdtContent>
          <w:r w:rsidR="00C93263" w:rsidRPr="003B5280">
            <w:rPr>
              <w:rFonts w:ascii="Segoe UI Symbol" w:eastAsia="MS Gothic" w:hAnsi="Segoe UI Symbol" w:cs="Segoe UI Symbol"/>
              <w:szCs w:val="24"/>
            </w:rPr>
            <w:t>☐</w:t>
          </w:r>
        </w:sdtContent>
      </w:sdt>
      <w:r w:rsidR="00C93263">
        <w:rPr>
          <w:rFonts w:cs="Arial"/>
          <w:szCs w:val="24"/>
        </w:rPr>
        <w:tab/>
      </w:r>
      <w:r w:rsidR="00C93263" w:rsidRPr="003B5280">
        <w:rPr>
          <w:rFonts w:cs="Arial"/>
          <w:szCs w:val="24"/>
        </w:rPr>
        <w:t>P</w:t>
      </w:r>
      <w:r w:rsidR="00C93263">
        <w:rPr>
          <w:rFonts w:cs="Arial"/>
          <w:szCs w:val="24"/>
        </w:rPr>
        <w:t>erkins V</w:t>
      </w:r>
      <w:r w:rsidR="00C93263" w:rsidRPr="00ED6227">
        <w:rPr>
          <w:rFonts w:cs="Arial"/>
          <w:szCs w:val="24"/>
        </w:rPr>
        <w:t xml:space="preserve"> </w:t>
      </w:r>
    </w:p>
    <w:p w14:paraId="7C9465E1" w14:textId="0BB33ED0" w:rsidR="00C93263" w:rsidRDefault="00000000" w:rsidP="00C93263">
      <w:pPr>
        <w:spacing w:before="120" w:after="120"/>
        <w:ind w:left="360" w:hanging="356"/>
        <w:rPr>
          <w:rFonts w:cs="Arial"/>
          <w:szCs w:val="24"/>
        </w:rPr>
      </w:pPr>
      <w:sdt>
        <w:sdtPr>
          <w:rPr>
            <w:rFonts w:cs="Arial"/>
            <w:szCs w:val="24"/>
          </w:rPr>
          <w:id w:val="1789548917"/>
          <w14:checkbox>
            <w14:checked w14:val="0"/>
            <w14:checkedState w14:val="2612" w14:font="MS Gothic"/>
            <w14:uncheckedState w14:val="2610" w14:font="MS Gothic"/>
          </w14:checkbox>
        </w:sdtPr>
        <w:sdtContent>
          <w:r w:rsidR="00C93263">
            <w:rPr>
              <w:rFonts w:ascii="MS Gothic" w:eastAsia="MS Gothic" w:hAnsi="MS Gothic" w:cs="Arial" w:hint="eastAsia"/>
              <w:szCs w:val="24"/>
            </w:rPr>
            <w:t>☐</w:t>
          </w:r>
        </w:sdtContent>
      </w:sdt>
      <w:r w:rsidR="00C93263">
        <w:rPr>
          <w:rFonts w:cs="Arial"/>
          <w:szCs w:val="24"/>
        </w:rPr>
        <w:tab/>
        <w:t>SWP</w:t>
      </w:r>
    </w:p>
    <w:p w14:paraId="298F43CA" w14:textId="77777777" w:rsidR="00C93263" w:rsidRDefault="00000000" w:rsidP="00C93263">
      <w:pPr>
        <w:spacing w:before="120" w:after="120"/>
        <w:ind w:left="360" w:hanging="356"/>
        <w:rPr>
          <w:rFonts w:cs="Arial"/>
          <w:szCs w:val="24"/>
        </w:rPr>
      </w:pPr>
      <w:sdt>
        <w:sdtPr>
          <w:rPr>
            <w:rFonts w:cs="Arial"/>
            <w:szCs w:val="24"/>
          </w:rPr>
          <w:id w:val="702213879"/>
          <w14:checkbox>
            <w14:checked w14:val="0"/>
            <w14:checkedState w14:val="2612" w14:font="MS Gothic"/>
            <w14:uncheckedState w14:val="2610" w14:font="MS Gothic"/>
          </w14:checkbox>
        </w:sdtPr>
        <w:sdtContent>
          <w:r w:rsidR="00C93263" w:rsidRPr="00ED6227">
            <w:rPr>
              <w:rFonts w:ascii="Segoe UI Symbol" w:hAnsi="Segoe UI Symbol" w:cs="Segoe UI Symbol"/>
              <w:szCs w:val="24"/>
            </w:rPr>
            <w:t>☐</w:t>
          </w:r>
        </w:sdtContent>
      </w:sdt>
      <w:r w:rsidR="00C93263">
        <w:rPr>
          <w:rFonts w:cs="Arial"/>
          <w:szCs w:val="24"/>
        </w:rPr>
        <w:tab/>
      </w:r>
      <w:r w:rsidR="00C93263" w:rsidRPr="003B5280">
        <w:rPr>
          <w:rFonts w:cs="Arial"/>
          <w:szCs w:val="24"/>
        </w:rPr>
        <w:t>WIOA T</w:t>
      </w:r>
      <w:r w:rsidR="00C93263">
        <w:rPr>
          <w:rFonts w:cs="Arial"/>
          <w:szCs w:val="24"/>
        </w:rPr>
        <w:t>itle</w:t>
      </w:r>
      <w:r w:rsidR="00C93263" w:rsidRPr="003B5280">
        <w:rPr>
          <w:rFonts w:cs="Arial"/>
          <w:szCs w:val="24"/>
        </w:rPr>
        <w:t xml:space="preserve"> I </w:t>
      </w:r>
      <w:r w:rsidR="00C93263">
        <w:rPr>
          <w:rFonts w:cs="Arial"/>
          <w:szCs w:val="24"/>
        </w:rPr>
        <w:t>and Title</w:t>
      </w:r>
      <w:r w:rsidR="00C93263" w:rsidRPr="003B5280">
        <w:rPr>
          <w:rFonts w:cs="Arial"/>
          <w:szCs w:val="24"/>
        </w:rPr>
        <w:t xml:space="preserve"> II</w:t>
      </w:r>
    </w:p>
    <w:p w14:paraId="75AB8C2F" w14:textId="77777777" w:rsidR="00C93263" w:rsidRDefault="00C93263" w:rsidP="00C93263">
      <w:pPr>
        <w:spacing w:before="120" w:after="120"/>
        <w:ind w:left="360" w:hanging="356"/>
        <w:rPr>
          <w:rFonts w:ascii="Segoe UI Symbol" w:hAnsi="Segoe UI Symbol" w:cs="Segoe UI Symbol"/>
          <w:szCs w:val="24"/>
        </w:rPr>
        <w:sectPr w:rsidR="00C93263" w:rsidSect="00C93263">
          <w:type w:val="continuous"/>
          <w:pgSz w:w="15840" w:h="12240" w:orient="landscape" w:code="1"/>
          <w:pgMar w:top="1440" w:right="1440" w:bottom="1440" w:left="1440" w:header="720" w:footer="720" w:gutter="0"/>
          <w:cols w:num="3" w:space="720"/>
          <w:docGrid w:linePitch="360"/>
        </w:sectPr>
      </w:pPr>
    </w:p>
    <w:p w14:paraId="2405FBB2" w14:textId="7EEDC921" w:rsidR="00C93263" w:rsidRPr="00873654" w:rsidRDefault="00C93263" w:rsidP="00C93263">
      <w:pPr>
        <w:spacing w:before="120" w:after="120"/>
        <w:ind w:left="360" w:hanging="356"/>
        <w:rPr>
          <w:rFonts w:cs="Arial"/>
          <w:szCs w:val="24"/>
        </w:rPr>
      </w:pPr>
      <w:r w:rsidRPr="00873654">
        <w:rPr>
          <w:rFonts w:ascii="Segoe UI Symbol" w:hAnsi="Segoe UI Symbol" w:cs="Segoe UI Symbol"/>
          <w:szCs w:val="24"/>
        </w:rPr>
        <w:t>☐</w:t>
      </w:r>
      <w:r w:rsidRPr="00873654">
        <w:rPr>
          <w:rFonts w:cs="Arial"/>
          <w:szCs w:val="24"/>
        </w:rPr>
        <w:t xml:space="preserve"> OTHER (List the federal</w:t>
      </w:r>
      <w:r w:rsidR="00342CE4">
        <w:rPr>
          <w:rFonts w:cs="Arial"/>
          <w:szCs w:val="24"/>
        </w:rPr>
        <w:t>,</w:t>
      </w:r>
      <w:r w:rsidRPr="00873654">
        <w:rPr>
          <w:rFonts w:cs="Arial"/>
          <w:szCs w:val="24"/>
        </w:rPr>
        <w:t xml:space="preserve"> state</w:t>
      </w:r>
      <w:r w:rsidR="00342CE4">
        <w:rPr>
          <w:rFonts w:cs="Arial"/>
          <w:szCs w:val="24"/>
        </w:rPr>
        <w:t>, or local</w:t>
      </w:r>
      <w:r w:rsidRPr="00873654">
        <w:rPr>
          <w:rFonts w:cs="Arial"/>
          <w:szCs w:val="24"/>
        </w:rPr>
        <w:t xml:space="preserve"> program</w:t>
      </w:r>
      <w:r>
        <w:rPr>
          <w:rFonts w:cs="Arial"/>
          <w:szCs w:val="24"/>
        </w:rPr>
        <w:t>[</w:t>
      </w:r>
      <w:r w:rsidRPr="00873654">
        <w:rPr>
          <w:rFonts w:cs="Arial"/>
          <w:szCs w:val="24"/>
        </w:rPr>
        <w:t>s</w:t>
      </w:r>
      <w:r>
        <w:rPr>
          <w:rFonts w:cs="Arial"/>
          <w:szCs w:val="24"/>
        </w:rPr>
        <w:t>]</w:t>
      </w:r>
      <w:r w:rsidRPr="00873654">
        <w:rPr>
          <w:rFonts w:cs="Arial"/>
          <w:szCs w:val="24"/>
        </w:rPr>
        <w:t xml:space="preserve">): </w:t>
      </w:r>
      <w:r w:rsidRPr="00DA3AE2">
        <w:rPr>
          <w:rFonts w:cs="Arial"/>
          <w:shd w:val="clear" w:color="auto" w:fill="D9E2F3" w:themeFill="accent5" w:themeFillTint="33"/>
        </w:rPr>
        <w:t>[Add text here]</w:t>
      </w:r>
    </w:p>
    <w:p w14:paraId="1495AEB0" w14:textId="77777777" w:rsidR="00C93263" w:rsidRDefault="00C93263" w:rsidP="00C93263">
      <w:pPr>
        <w:spacing w:before="240"/>
        <w:ind w:left="274" w:hanging="4"/>
        <w:rPr>
          <w:rFonts w:cs="Arial"/>
          <w:szCs w:val="24"/>
        </w:rPr>
      </w:pPr>
      <w:r w:rsidRPr="00873654">
        <w:rPr>
          <w:rFonts w:cs="Arial"/>
          <w:szCs w:val="24"/>
        </w:rPr>
        <w:t>Description and Measure:</w:t>
      </w:r>
    </w:p>
    <w:p w14:paraId="4D5B534E" w14:textId="77777777" w:rsidR="00C93263" w:rsidRPr="00DA3AE2" w:rsidRDefault="00C93263" w:rsidP="00C93263">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360"/>
        <w:rPr>
          <w:rFonts w:cs="Arial"/>
          <w:shd w:val="clear" w:color="auto" w:fill="D9E2F3" w:themeFill="accent5" w:themeFillTint="33"/>
        </w:rPr>
      </w:pPr>
      <w:r w:rsidRPr="00DA3AE2">
        <w:rPr>
          <w:rFonts w:cs="Arial"/>
          <w:shd w:val="clear" w:color="auto" w:fill="D9E2F3" w:themeFill="accent5" w:themeFillTint="33"/>
        </w:rPr>
        <w:t>[Add text here]</w:t>
      </w:r>
    </w:p>
    <w:p w14:paraId="5F4A1FD8" w14:textId="77777777" w:rsidR="00C93263" w:rsidRDefault="00C93263" w:rsidP="002E5A7F">
      <w:pPr>
        <w:rPr>
          <w:rFonts w:cs="Arial"/>
          <w:szCs w:val="24"/>
        </w:rPr>
      </w:pPr>
    </w:p>
    <w:p w14:paraId="6A497D74" w14:textId="51345267" w:rsidR="00C93263" w:rsidRPr="003B5280" w:rsidRDefault="00C93263" w:rsidP="002E5A7F">
      <w:pPr>
        <w:rPr>
          <w:rFonts w:cs="Arial"/>
          <w:szCs w:val="24"/>
        </w:rPr>
        <w:sectPr w:rsidR="00C93263" w:rsidRPr="003B5280" w:rsidSect="00C93263">
          <w:type w:val="continuous"/>
          <w:pgSz w:w="15840" w:h="12240" w:orient="landscape" w:code="1"/>
          <w:pgMar w:top="1440" w:right="1440" w:bottom="1440" w:left="1440" w:header="720" w:footer="720" w:gutter="0"/>
          <w:cols w:space="720"/>
          <w:docGrid w:linePitch="360"/>
        </w:sectPr>
      </w:pPr>
    </w:p>
    <w:bookmarkStart w:id="48" w:name="Question7InDepthIdentifiedNeeds"/>
    <w:p w14:paraId="0669F5D4" w14:textId="46FECB96" w:rsidR="00053006" w:rsidRPr="00716F28" w:rsidRDefault="00053006" w:rsidP="00716F28">
      <w:pPr>
        <w:pStyle w:val="Heading2"/>
        <w:jc w:val="center"/>
        <w:rPr>
          <w:rStyle w:val="Hyperlink"/>
          <w:color w:val="auto"/>
          <w:u w:val="none"/>
        </w:rPr>
      </w:pPr>
      <w:r w:rsidRPr="00716F28">
        <w:rPr>
          <w:rStyle w:val="Hyperlink"/>
          <w:color w:val="auto"/>
          <w:u w:val="none"/>
        </w:rPr>
        <w:lastRenderedPageBreak/>
        <w:fldChar w:fldCharType="begin"/>
      </w:r>
      <w:r w:rsidRPr="00716F28">
        <w:rPr>
          <w:rStyle w:val="Hyperlink"/>
          <w:color w:val="auto"/>
          <w:u w:val="none"/>
        </w:rPr>
        <w:instrText xml:space="preserve"> HYPERLINK  \l "TableOfContents" </w:instrText>
      </w:r>
      <w:r w:rsidRPr="00716F28">
        <w:rPr>
          <w:rStyle w:val="Hyperlink"/>
          <w:color w:val="auto"/>
          <w:u w:val="none"/>
        </w:rPr>
      </w:r>
      <w:r w:rsidRPr="00716F28">
        <w:rPr>
          <w:rStyle w:val="Hyperlink"/>
          <w:color w:val="auto"/>
          <w:u w:val="none"/>
        </w:rPr>
        <w:fldChar w:fldCharType="separate"/>
      </w:r>
      <w:bookmarkStart w:id="49" w:name="_Toc42617291"/>
      <w:r w:rsidRPr="00716F28">
        <w:rPr>
          <w:rStyle w:val="Hyperlink"/>
          <w:color w:val="auto"/>
          <w:u w:val="none"/>
        </w:rPr>
        <w:t>Question</w:t>
      </w:r>
      <w:r w:rsidRPr="00716F28">
        <w:rPr>
          <w:rStyle w:val="Hyperlink"/>
          <w:color w:val="auto"/>
          <w:u w:val="none"/>
        </w:rPr>
        <w:fldChar w:fldCharType="end"/>
      </w:r>
      <w:r w:rsidRPr="00716F28">
        <w:rPr>
          <w:rStyle w:val="Hyperlink"/>
          <w:color w:val="auto"/>
          <w:u w:val="none"/>
        </w:rPr>
        <w:t xml:space="preserve"> 7</w:t>
      </w:r>
      <w:r w:rsidR="003E6DA6" w:rsidRPr="00716F28">
        <w:rPr>
          <w:rStyle w:val="Hyperlink"/>
          <w:color w:val="auto"/>
          <w:u w:val="none"/>
        </w:rPr>
        <w:t>: Alignment to Labor Market</w:t>
      </w:r>
      <w:r w:rsidRPr="00716F28">
        <w:rPr>
          <w:rStyle w:val="Hyperlink"/>
          <w:color w:val="auto"/>
          <w:u w:val="none"/>
        </w:rPr>
        <w:t xml:space="preserve"> Information</w:t>
      </w:r>
      <w:bookmarkEnd w:id="49"/>
    </w:p>
    <w:p w14:paraId="33981912" w14:textId="37D50F5D" w:rsidR="00FB0C22" w:rsidRPr="00716F28" w:rsidRDefault="00000000" w:rsidP="00716F28">
      <w:pPr>
        <w:pStyle w:val="Heading3"/>
        <w:rPr>
          <w:rStyle w:val="Hyperlink"/>
          <w:color w:val="538135" w:themeColor="accent6" w:themeShade="BF"/>
          <w:u w:val="none"/>
        </w:rPr>
      </w:pPr>
      <w:hyperlink w:anchor="TableOfContents" w:history="1">
        <w:bookmarkStart w:id="50" w:name="_Toc42617292"/>
        <w:r w:rsidR="00FB0C22" w:rsidRPr="00716F28">
          <w:rPr>
            <w:rStyle w:val="Hyperlink"/>
            <w:color w:val="538135" w:themeColor="accent6" w:themeShade="BF"/>
            <w:u w:val="none"/>
          </w:rPr>
          <w:t>Question 7</w:t>
        </w:r>
        <w:r w:rsidR="00A34582">
          <w:rPr>
            <w:rStyle w:val="Hyperlink"/>
            <w:color w:val="538135" w:themeColor="accent6" w:themeShade="BF"/>
            <w:u w:val="none"/>
          </w:rPr>
          <w:t>A</w:t>
        </w:r>
        <w:r w:rsidR="00FB0C22" w:rsidRPr="00716F28">
          <w:rPr>
            <w:rStyle w:val="Hyperlink"/>
            <w:color w:val="538135" w:themeColor="accent6" w:themeShade="BF"/>
            <w:u w:val="none"/>
          </w:rPr>
          <w:t>: Identified Needs</w:t>
        </w:r>
        <w:bookmarkEnd w:id="50"/>
      </w:hyperlink>
    </w:p>
    <w:bookmarkEnd w:id="48"/>
    <w:p w14:paraId="3072CE8B" w14:textId="4F4A081B" w:rsidR="00FB0C22" w:rsidRPr="003B5280" w:rsidRDefault="00FB0C22" w:rsidP="007726F5">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134(c)(2)(B)(ii): Alignment to Labor Market Information (LMI)</w:t>
      </w:r>
    </w:p>
    <w:p w14:paraId="289F4635" w14:textId="4AAC315C" w:rsidR="00EB576A" w:rsidRPr="003B5280" w:rsidRDefault="00EB576A" w:rsidP="00564680">
      <w:pPr>
        <w:rPr>
          <w:rFonts w:cs="Arial"/>
          <w:szCs w:val="24"/>
        </w:rPr>
      </w:pPr>
      <w:r w:rsidRPr="0051362F">
        <w:rPr>
          <w:rFonts w:cs="Arial"/>
          <w:b/>
          <w:color w:val="222A35" w:themeColor="text2" w:themeShade="80"/>
          <w:szCs w:val="24"/>
        </w:rPr>
        <w:t>NOTE:</w:t>
      </w:r>
      <w:r w:rsidRPr="003B5280">
        <w:rPr>
          <w:rFonts w:cs="Arial"/>
          <w:szCs w:val="24"/>
        </w:rPr>
        <w:t xml:space="preserve"> To answer the questions from this section, review </w:t>
      </w:r>
      <w:r w:rsidR="002C144C" w:rsidRPr="003B5280">
        <w:rPr>
          <w:rFonts w:cs="Arial"/>
          <w:szCs w:val="24"/>
        </w:rPr>
        <w:t xml:space="preserve">the </w:t>
      </w:r>
      <w:r w:rsidR="0071011B" w:rsidRPr="003B5280">
        <w:rPr>
          <w:rFonts w:cs="Arial"/>
          <w:szCs w:val="24"/>
        </w:rPr>
        <w:t>LEA</w:t>
      </w:r>
      <w:r w:rsidR="002C144C" w:rsidRPr="003B5280">
        <w:rPr>
          <w:rFonts w:cs="Arial"/>
          <w:szCs w:val="24"/>
        </w:rPr>
        <w:t xml:space="preserve">’s </w:t>
      </w:r>
      <w:r w:rsidRPr="003B5280">
        <w:rPr>
          <w:rFonts w:cs="Arial"/>
          <w:szCs w:val="24"/>
        </w:rPr>
        <w:t xml:space="preserve">data from Question 1 In-Depth: Stakeholder Consultation on CLNA, Dates, Content, Membership, as well as </w:t>
      </w:r>
      <w:r w:rsidR="002C144C" w:rsidRPr="003B5280">
        <w:rPr>
          <w:rFonts w:cs="Arial"/>
          <w:szCs w:val="24"/>
        </w:rPr>
        <w:t xml:space="preserve">the </w:t>
      </w:r>
      <w:r w:rsidR="0071011B" w:rsidRPr="003B5280">
        <w:rPr>
          <w:rFonts w:cs="Arial"/>
          <w:szCs w:val="24"/>
        </w:rPr>
        <w:t>LEA</w:t>
      </w:r>
      <w:r w:rsidR="002C144C" w:rsidRPr="003B5280">
        <w:rPr>
          <w:rFonts w:cs="Arial"/>
          <w:szCs w:val="24"/>
        </w:rPr>
        <w:t xml:space="preserve">’s </w:t>
      </w:r>
      <w:r w:rsidRPr="003B5280">
        <w:rPr>
          <w:rFonts w:cs="Arial"/>
          <w:szCs w:val="24"/>
        </w:rPr>
        <w:t xml:space="preserve">own records, handouts, minutes, etc. from </w:t>
      </w:r>
      <w:r w:rsidR="002C144C" w:rsidRPr="003B5280">
        <w:rPr>
          <w:rFonts w:cs="Arial"/>
          <w:szCs w:val="24"/>
        </w:rPr>
        <w:t xml:space="preserve">their </w:t>
      </w:r>
      <w:r w:rsidRPr="003B5280">
        <w:rPr>
          <w:rFonts w:cs="Arial"/>
          <w:szCs w:val="24"/>
        </w:rPr>
        <w:t>most recent district-wide CTE advisory committee meeting or Stakeholder Consultation meeting.</w:t>
      </w:r>
    </w:p>
    <w:p w14:paraId="213C63EF" w14:textId="3713B8F0" w:rsidR="004F201F" w:rsidRPr="003B5280" w:rsidRDefault="004F201F" w:rsidP="0092422D">
      <w:pPr>
        <w:pStyle w:val="ListParagraph"/>
        <w:numPr>
          <w:ilvl w:val="0"/>
          <w:numId w:val="36"/>
        </w:numPr>
        <w:spacing w:before="240"/>
        <w:ind w:left="360"/>
        <w:contextualSpacing w:val="0"/>
        <w:rPr>
          <w:rFonts w:cs="Arial"/>
          <w:b/>
          <w:szCs w:val="24"/>
        </w:rPr>
      </w:pPr>
      <w:r w:rsidRPr="003B5280">
        <w:rPr>
          <w:rFonts w:cs="Arial"/>
          <w:b/>
          <w:szCs w:val="24"/>
        </w:rPr>
        <w:t>What strengths were identified regarding alignment to LMI?</w:t>
      </w:r>
    </w:p>
    <w:p w14:paraId="1354D317" w14:textId="77777777" w:rsidR="007726F5" w:rsidRPr="00DA3AE2" w:rsidRDefault="007726F5" w:rsidP="007726F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3C9FAA50" w14:textId="00199281" w:rsidR="004F201F" w:rsidRPr="003B5280" w:rsidRDefault="004F201F" w:rsidP="0092422D">
      <w:pPr>
        <w:pStyle w:val="ListParagraph"/>
        <w:numPr>
          <w:ilvl w:val="0"/>
          <w:numId w:val="36"/>
        </w:numPr>
        <w:spacing w:before="480"/>
        <w:ind w:left="360"/>
        <w:contextualSpacing w:val="0"/>
        <w:rPr>
          <w:rFonts w:cs="Arial"/>
          <w:b/>
          <w:szCs w:val="24"/>
        </w:rPr>
      </w:pPr>
      <w:r w:rsidRPr="003B5280">
        <w:rPr>
          <w:rFonts w:cs="Arial"/>
          <w:b/>
          <w:szCs w:val="24"/>
        </w:rPr>
        <w:t>What gaps in performance or weaknesses were identified regarding alignment to LMI?</w:t>
      </w:r>
    </w:p>
    <w:p w14:paraId="686CD69A" w14:textId="77777777" w:rsidR="007726F5" w:rsidRPr="00DA3AE2" w:rsidRDefault="007726F5" w:rsidP="007726F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739B1ECB" w14:textId="1BE10D3A" w:rsidR="004F201F" w:rsidRPr="003B5280" w:rsidRDefault="004F201F" w:rsidP="0092422D">
      <w:pPr>
        <w:pStyle w:val="ListParagraph"/>
        <w:numPr>
          <w:ilvl w:val="0"/>
          <w:numId w:val="36"/>
        </w:numPr>
        <w:spacing w:before="480"/>
        <w:ind w:left="360"/>
        <w:contextualSpacing w:val="0"/>
        <w:rPr>
          <w:rFonts w:cs="Arial"/>
          <w:b/>
          <w:szCs w:val="24"/>
        </w:rPr>
      </w:pPr>
      <w:r w:rsidRPr="003B5280">
        <w:rPr>
          <w:rFonts w:cs="Arial"/>
          <w:b/>
          <w:szCs w:val="24"/>
        </w:rPr>
        <w:t>What priorities have been identified to address gaps or deficits in alignment to LMI?</w:t>
      </w:r>
    </w:p>
    <w:p w14:paraId="1040375C" w14:textId="77777777" w:rsidR="007726F5" w:rsidRPr="00DA3AE2" w:rsidRDefault="007726F5" w:rsidP="007726F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756268F7" w14:textId="2AF6BB21" w:rsidR="002D606A" w:rsidRPr="003B5280" w:rsidRDefault="002D606A" w:rsidP="0092422D">
      <w:pPr>
        <w:pStyle w:val="ListParagraph"/>
        <w:numPr>
          <w:ilvl w:val="0"/>
          <w:numId w:val="36"/>
        </w:numPr>
        <w:spacing w:before="480"/>
        <w:ind w:left="360"/>
        <w:contextualSpacing w:val="0"/>
        <w:rPr>
          <w:rFonts w:cs="Arial"/>
          <w:b/>
          <w:szCs w:val="24"/>
        </w:rPr>
      </w:pPr>
      <w:r w:rsidRPr="003B5280">
        <w:rPr>
          <w:rFonts w:cs="Arial"/>
          <w:b/>
          <w:szCs w:val="24"/>
        </w:rPr>
        <w:t>What professional development, resources, or support is needed to improve data driven decision-making</w:t>
      </w:r>
      <w:r w:rsidR="006C5723" w:rsidRPr="003B5280">
        <w:rPr>
          <w:rFonts w:cs="Arial"/>
          <w:b/>
          <w:szCs w:val="24"/>
        </w:rPr>
        <w:t xml:space="preserve"> using LMI</w:t>
      </w:r>
      <w:r w:rsidRPr="003B5280">
        <w:rPr>
          <w:rFonts w:cs="Arial"/>
          <w:b/>
          <w:szCs w:val="24"/>
        </w:rPr>
        <w:t>?</w:t>
      </w:r>
    </w:p>
    <w:p w14:paraId="63E483B6" w14:textId="77777777" w:rsidR="007726F5" w:rsidRPr="00DA3AE2" w:rsidRDefault="007726F5" w:rsidP="007726F5">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16125EB3" w14:textId="6A6E5F19" w:rsidR="002D606A" w:rsidRPr="003B5280" w:rsidRDefault="002D606A" w:rsidP="00BF16C1">
      <w:pPr>
        <w:keepNext/>
        <w:keepLines/>
        <w:spacing w:before="240"/>
        <w:rPr>
          <w:rFonts w:cs="Arial"/>
          <w:b/>
          <w:szCs w:val="24"/>
        </w:rPr>
      </w:pPr>
      <w:r w:rsidRPr="003B5280">
        <w:rPr>
          <w:rFonts w:cs="Arial"/>
          <w:b/>
          <w:szCs w:val="24"/>
        </w:rPr>
        <w:t>Data sources used to examine element: (Check all that apply)</w:t>
      </w:r>
    </w:p>
    <w:p w14:paraId="59C7B08C" w14:textId="71CFB855" w:rsidR="002D606A" w:rsidRPr="003B5280" w:rsidRDefault="00970FE1" w:rsidP="00EC088F">
      <w:pPr>
        <w:ind w:left="1080" w:hanging="360"/>
        <w:rPr>
          <w:rFonts w:cs="Arial"/>
          <w:szCs w:val="24"/>
        </w:rPr>
      </w:pPr>
      <w:r w:rsidRPr="003B5280">
        <w:rPr>
          <w:rFonts w:cs="Arial"/>
          <w:szCs w:val="24"/>
        </w:rPr>
        <w:t xml:space="preserve"> </w:t>
      </w:r>
      <w:sdt>
        <w:sdtPr>
          <w:rPr>
            <w:rFonts w:cs="Arial"/>
            <w:szCs w:val="24"/>
          </w:rPr>
          <w:id w:val="1367485390"/>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2D606A" w:rsidRPr="003B5280">
        <w:rPr>
          <w:rFonts w:cs="Arial"/>
          <w:szCs w:val="24"/>
        </w:rPr>
        <w:t xml:space="preserve"> Consortium member data</w:t>
      </w:r>
    </w:p>
    <w:p w14:paraId="5CCCDB8D" w14:textId="7F7F14F4" w:rsidR="002D606A" w:rsidRPr="003B5280" w:rsidRDefault="00970FE1" w:rsidP="00EC088F">
      <w:pPr>
        <w:ind w:left="1080" w:hanging="360"/>
        <w:rPr>
          <w:rFonts w:cs="Arial"/>
          <w:szCs w:val="24"/>
        </w:rPr>
      </w:pPr>
      <w:r w:rsidRPr="003B5280">
        <w:rPr>
          <w:rFonts w:cs="Arial"/>
          <w:szCs w:val="24"/>
        </w:rPr>
        <w:t xml:space="preserve"> </w:t>
      </w:r>
      <w:sdt>
        <w:sdtPr>
          <w:rPr>
            <w:rFonts w:cs="Arial"/>
            <w:szCs w:val="24"/>
          </w:rPr>
          <w:id w:val="-366680890"/>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2D606A" w:rsidRPr="003B5280">
        <w:rPr>
          <w:rFonts w:cs="Arial"/>
          <w:szCs w:val="24"/>
        </w:rPr>
        <w:t xml:space="preserve"> Regional/State demographics</w:t>
      </w:r>
    </w:p>
    <w:p w14:paraId="3A0F9141" w14:textId="3D2CF756" w:rsidR="002D606A" w:rsidRPr="003B5280" w:rsidRDefault="00970FE1" w:rsidP="00EC088F">
      <w:pPr>
        <w:ind w:left="1080" w:hanging="360"/>
        <w:rPr>
          <w:rFonts w:cs="Arial"/>
          <w:szCs w:val="24"/>
        </w:rPr>
      </w:pPr>
      <w:r w:rsidRPr="003B5280">
        <w:rPr>
          <w:rFonts w:cs="Arial"/>
          <w:szCs w:val="24"/>
        </w:rPr>
        <w:t xml:space="preserve"> </w:t>
      </w:r>
      <w:sdt>
        <w:sdtPr>
          <w:rPr>
            <w:rFonts w:cs="Arial"/>
            <w:szCs w:val="24"/>
          </w:rPr>
          <w:id w:val="861011889"/>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2D606A" w:rsidRPr="003B5280">
        <w:rPr>
          <w:rFonts w:cs="Arial"/>
          <w:szCs w:val="24"/>
        </w:rPr>
        <w:t xml:space="preserve"> Disaggregate data on special populations examined in comparison to total CTE population</w:t>
      </w:r>
    </w:p>
    <w:p w14:paraId="02444D13" w14:textId="3F89B782" w:rsidR="002D606A" w:rsidRPr="003B5280" w:rsidRDefault="00970FE1" w:rsidP="00EC088F">
      <w:pPr>
        <w:ind w:left="1080" w:hanging="360"/>
        <w:rPr>
          <w:rFonts w:cs="Arial"/>
          <w:szCs w:val="24"/>
        </w:rPr>
      </w:pPr>
      <w:r w:rsidRPr="003B5280">
        <w:rPr>
          <w:rFonts w:cs="Arial"/>
          <w:szCs w:val="24"/>
        </w:rPr>
        <w:t xml:space="preserve"> </w:t>
      </w:r>
      <w:sdt>
        <w:sdtPr>
          <w:rPr>
            <w:rFonts w:cs="Arial"/>
            <w:szCs w:val="24"/>
          </w:rPr>
          <w:id w:val="-124551499"/>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2D606A" w:rsidRPr="003B5280">
        <w:rPr>
          <w:rFonts w:cs="Arial"/>
          <w:szCs w:val="24"/>
        </w:rPr>
        <w:t xml:space="preserve"> Results from </w:t>
      </w:r>
      <w:r w:rsidR="00655937">
        <w:rPr>
          <w:rFonts w:cs="Arial"/>
          <w:szCs w:val="24"/>
        </w:rPr>
        <w:t xml:space="preserve">the </w:t>
      </w:r>
      <w:r w:rsidR="002D606A" w:rsidRPr="003B5280">
        <w:rPr>
          <w:rFonts w:cs="Arial"/>
          <w:szCs w:val="24"/>
        </w:rPr>
        <w:t>NAPE</w:t>
      </w:r>
      <w:r w:rsidR="00655937">
        <w:rPr>
          <w:rFonts w:cs="Arial"/>
          <w:szCs w:val="24"/>
        </w:rPr>
        <w:t>,</w:t>
      </w:r>
      <w:r w:rsidR="002D606A" w:rsidRPr="003B5280">
        <w:rPr>
          <w:rFonts w:cs="Arial"/>
          <w:szCs w:val="24"/>
        </w:rPr>
        <w:t xml:space="preserve"> Equity self-assessment</w:t>
      </w:r>
    </w:p>
    <w:p w14:paraId="114D78F1" w14:textId="3A71C031" w:rsidR="002D606A" w:rsidRPr="003B5280" w:rsidRDefault="00970FE1" w:rsidP="00EC088F">
      <w:pPr>
        <w:ind w:left="1080" w:hanging="360"/>
        <w:rPr>
          <w:rFonts w:cs="Arial"/>
          <w:szCs w:val="24"/>
        </w:rPr>
      </w:pPr>
      <w:r w:rsidRPr="003B5280">
        <w:rPr>
          <w:rFonts w:cs="Arial"/>
          <w:szCs w:val="24"/>
        </w:rPr>
        <w:lastRenderedPageBreak/>
        <w:t xml:space="preserve"> </w:t>
      </w:r>
      <w:sdt>
        <w:sdtPr>
          <w:rPr>
            <w:rFonts w:cs="Arial"/>
            <w:szCs w:val="24"/>
          </w:rPr>
          <w:id w:val="1953814586"/>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2D606A" w:rsidRPr="003B5280">
        <w:rPr>
          <w:rFonts w:cs="Arial"/>
          <w:szCs w:val="24"/>
        </w:rPr>
        <w:t xml:space="preserve"> Local Equity </w:t>
      </w:r>
      <w:r w:rsidR="008B3334">
        <w:rPr>
          <w:rFonts w:cs="Arial"/>
          <w:szCs w:val="24"/>
        </w:rPr>
        <w:t>and</w:t>
      </w:r>
      <w:r w:rsidR="002D606A" w:rsidRPr="003B5280">
        <w:rPr>
          <w:rFonts w:cs="Arial"/>
          <w:szCs w:val="24"/>
        </w:rPr>
        <w:t xml:space="preserve"> Inclusion Plan</w:t>
      </w:r>
    </w:p>
    <w:p w14:paraId="64258161" w14:textId="409CF523" w:rsidR="00EB576A" w:rsidRPr="003B5280" w:rsidRDefault="00970FE1" w:rsidP="00EC088F">
      <w:pPr>
        <w:ind w:left="994" w:hanging="274"/>
        <w:rPr>
          <w:rFonts w:cs="Arial"/>
          <w:b/>
          <w:noProof/>
          <w:szCs w:val="24"/>
        </w:rPr>
      </w:pPr>
      <w:r w:rsidRPr="003B5280">
        <w:rPr>
          <w:rFonts w:cs="Arial"/>
          <w:szCs w:val="24"/>
        </w:rPr>
        <w:t xml:space="preserve"> </w:t>
      </w:r>
      <w:sdt>
        <w:sdtPr>
          <w:rPr>
            <w:rFonts w:cs="Arial"/>
            <w:szCs w:val="24"/>
          </w:rPr>
          <w:id w:val="-1713412994"/>
          <w14:checkbox>
            <w14:checked w14:val="0"/>
            <w14:checkedState w14:val="2612" w14:font="MS Gothic"/>
            <w14:uncheckedState w14:val="2610" w14:font="MS Gothic"/>
          </w14:checkbox>
        </w:sdtPr>
        <w:sdtContent>
          <w:r w:rsidRPr="003B5280">
            <w:rPr>
              <w:rFonts w:ascii="Segoe UI Symbol" w:eastAsia="MS Gothic" w:hAnsi="Segoe UI Symbol" w:cs="Segoe UI Symbol"/>
              <w:szCs w:val="24"/>
            </w:rPr>
            <w:t>☐</w:t>
          </w:r>
        </w:sdtContent>
      </w:sdt>
      <w:r w:rsidR="002D606A" w:rsidRPr="003B5280">
        <w:rPr>
          <w:rFonts w:cs="Arial"/>
          <w:szCs w:val="24"/>
        </w:rPr>
        <w:t xml:space="preserve"> Other (list/describe):</w:t>
      </w:r>
    </w:p>
    <w:p w14:paraId="74736E6B" w14:textId="77777777" w:rsidR="007726F5" w:rsidRPr="00DA3AE2" w:rsidRDefault="007726F5"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1170"/>
        <w:rPr>
          <w:rFonts w:cs="Arial"/>
          <w:shd w:val="clear" w:color="auto" w:fill="D9E2F3" w:themeFill="accent5" w:themeFillTint="33"/>
        </w:rPr>
      </w:pPr>
      <w:r w:rsidRPr="00DA3AE2">
        <w:rPr>
          <w:rFonts w:cs="Arial"/>
          <w:shd w:val="clear" w:color="auto" w:fill="D9E2F3" w:themeFill="accent5" w:themeFillTint="33"/>
        </w:rPr>
        <w:t>[Add text here]</w:t>
      </w:r>
    </w:p>
    <w:p w14:paraId="116D2868" w14:textId="77777777" w:rsidR="00B21368" w:rsidRPr="003B5280" w:rsidRDefault="00B21368">
      <w:pPr>
        <w:rPr>
          <w:rFonts w:cs="Arial"/>
          <w:szCs w:val="24"/>
        </w:rPr>
      </w:pPr>
      <w:r w:rsidRPr="003B5280">
        <w:rPr>
          <w:rFonts w:cs="Arial"/>
          <w:szCs w:val="24"/>
        </w:rPr>
        <w:br w:type="page"/>
      </w:r>
    </w:p>
    <w:bookmarkStart w:id="51" w:name="Question7InDepthStrategies"/>
    <w:p w14:paraId="23B3EB69" w14:textId="03BB3369" w:rsidR="00B21368" w:rsidRPr="00716F28" w:rsidRDefault="00B21368" w:rsidP="00716F28">
      <w:pPr>
        <w:pStyle w:val="Heading3"/>
        <w:rPr>
          <w:rStyle w:val="Hyperlink"/>
          <w:color w:val="538135" w:themeColor="accent6" w:themeShade="BF"/>
          <w:u w:val="none"/>
        </w:rPr>
      </w:pPr>
      <w:r w:rsidRPr="00716F28">
        <w:rPr>
          <w:rStyle w:val="Hyperlink"/>
          <w:color w:val="538135" w:themeColor="accent6" w:themeShade="BF"/>
          <w:u w:val="none"/>
        </w:rPr>
        <w:lastRenderedPageBreak/>
        <w:fldChar w:fldCharType="begin"/>
      </w:r>
      <w:r w:rsidRPr="00716F28">
        <w:rPr>
          <w:rStyle w:val="Hyperlink"/>
          <w:color w:val="538135" w:themeColor="accent6" w:themeShade="BF"/>
          <w:u w:val="none"/>
        </w:rPr>
        <w:instrText xml:space="preserve"> HYPERLINK  \l "TableOfContents" </w:instrText>
      </w:r>
      <w:r w:rsidRPr="00716F28">
        <w:rPr>
          <w:rStyle w:val="Hyperlink"/>
          <w:color w:val="538135" w:themeColor="accent6" w:themeShade="BF"/>
          <w:u w:val="none"/>
        </w:rPr>
      </w:r>
      <w:r w:rsidRPr="00716F28">
        <w:rPr>
          <w:rStyle w:val="Hyperlink"/>
          <w:color w:val="538135" w:themeColor="accent6" w:themeShade="BF"/>
          <w:u w:val="none"/>
        </w:rPr>
        <w:fldChar w:fldCharType="separate"/>
      </w:r>
      <w:bookmarkStart w:id="52" w:name="_Toc42617293"/>
      <w:r w:rsidRPr="00716F28">
        <w:rPr>
          <w:rStyle w:val="Hyperlink"/>
          <w:color w:val="538135" w:themeColor="accent6" w:themeShade="BF"/>
          <w:u w:val="none"/>
        </w:rPr>
        <w:t>Question 7</w:t>
      </w:r>
      <w:r w:rsidR="00A34582">
        <w:rPr>
          <w:rStyle w:val="Hyperlink"/>
          <w:color w:val="538135" w:themeColor="accent6" w:themeShade="BF"/>
          <w:u w:val="none"/>
        </w:rPr>
        <w:t>B</w:t>
      </w:r>
      <w:r w:rsidRPr="00716F28">
        <w:rPr>
          <w:rStyle w:val="Hyperlink"/>
          <w:color w:val="538135" w:themeColor="accent6" w:themeShade="BF"/>
          <w:u w:val="none"/>
        </w:rPr>
        <w:t>: Strategies</w:t>
      </w:r>
      <w:bookmarkEnd w:id="52"/>
      <w:r w:rsidRPr="00716F28">
        <w:rPr>
          <w:rStyle w:val="Hyperlink"/>
          <w:color w:val="538135" w:themeColor="accent6" w:themeShade="BF"/>
          <w:u w:val="none"/>
        </w:rPr>
        <w:fldChar w:fldCharType="end"/>
      </w:r>
    </w:p>
    <w:bookmarkEnd w:id="51"/>
    <w:p w14:paraId="5FBDEF89" w14:textId="6625C09C" w:rsidR="002D606A" w:rsidRPr="003B5280" w:rsidRDefault="00B21368" w:rsidP="0073064D">
      <w:pPr>
        <w:spacing w:before="240"/>
        <w:rPr>
          <w:rFonts w:cs="Arial"/>
          <w:b/>
          <w:color w:val="0070C0"/>
          <w:szCs w:val="24"/>
        </w:rPr>
      </w:pPr>
      <w:r w:rsidRPr="003B5280">
        <w:rPr>
          <w:rFonts w:cs="Arial"/>
          <w:b/>
          <w:color w:val="0070C0"/>
          <w:szCs w:val="24"/>
        </w:rPr>
        <w:t>S</w:t>
      </w:r>
      <w:r w:rsidR="00877818" w:rsidRPr="003B5280">
        <w:rPr>
          <w:rFonts w:cs="Arial"/>
          <w:b/>
          <w:color w:val="0070C0"/>
          <w:szCs w:val="24"/>
        </w:rPr>
        <w:t xml:space="preserve">ection </w:t>
      </w:r>
      <w:r w:rsidRPr="003B5280">
        <w:rPr>
          <w:rFonts w:cs="Arial"/>
          <w:b/>
          <w:color w:val="0070C0"/>
          <w:szCs w:val="24"/>
        </w:rPr>
        <w:t>134(c)(2)(B)(ii): Alignment to Labor Market Information (LMI)</w:t>
      </w:r>
    </w:p>
    <w:p w14:paraId="7CD717CB" w14:textId="78F657EE" w:rsidR="001A489F" w:rsidRPr="003B5280" w:rsidRDefault="001A489F" w:rsidP="0092422D">
      <w:pPr>
        <w:pStyle w:val="ListParagraph"/>
        <w:numPr>
          <w:ilvl w:val="0"/>
          <w:numId w:val="37"/>
        </w:numPr>
        <w:spacing w:before="240"/>
        <w:ind w:left="360"/>
        <w:contextualSpacing w:val="0"/>
        <w:rPr>
          <w:rFonts w:cs="Arial"/>
          <w:b/>
          <w:szCs w:val="24"/>
        </w:rPr>
      </w:pPr>
      <w:r w:rsidRPr="003B5280">
        <w:rPr>
          <w:rFonts w:cs="Arial"/>
          <w:b/>
          <w:szCs w:val="24"/>
        </w:rPr>
        <w:t>What strategies could be used to sustain the strengths identified with regard to alignment to LMI?</w:t>
      </w:r>
      <w:r w:rsidR="003D5447">
        <w:rPr>
          <w:rFonts w:cs="Arial"/>
          <w:b/>
          <w:szCs w:val="24"/>
        </w:rPr>
        <w:t xml:space="preserve"> </w:t>
      </w:r>
      <w:r w:rsidRPr="003B5280">
        <w:rPr>
          <w:rFonts w:cs="Arial"/>
          <w:b/>
          <w:szCs w:val="24"/>
        </w:rPr>
        <w:t>What strategies could be used to scale those strengths district wide?</w:t>
      </w:r>
    </w:p>
    <w:p w14:paraId="07928605"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647BD832" w14:textId="184D38A1" w:rsidR="001A489F" w:rsidRPr="003B5280" w:rsidRDefault="001A489F" w:rsidP="0092422D">
      <w:pPr>
        <w:pStyle w:val="ListParagraph"/>
        <w:numPr>
          <w:ilvl w:val="0"/>
          <w:numId w:val="37"/>
        </w:numPr>
        <w:spacing w:before="480"/>
        <w:ind w:left="360"/>
        <w:contextualSpacing w:val="0"/>
        <w:rPr>
          <w:rFonts w:cs="Arial"/>
          <w:b/>
          <w:szCs w:val="24"/>
        </w:rPr>
      </w:pPr>
      <w:r w:rsidRPr="003B5280">
        <w:rPr>
          <w:rFonts w:cs="Arial"/>
          <w:b/>
          <w:szCs w:val="24"/>
        </w:rPr>
        <w:t>What strategies could be implemented to improve the gaps in performance or weaknesses identified with regard to alignment to LMI?</w:t>
      </w:r>
    </w:p>
    <w:p w14:paraId="69273CC2"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728EA406" w14:textId="522D42BE" w:rsidR="001A489F" w:rsidRPr="003B5280" w:rsidRDefault="001A489F" w:rsidP="0092422D">
      <w:pPr>
        <w:pStyle w:val="ListParagraph"/>
        <w:numPr>
          <w:ilvl w:val="0"/>
          <w:numId w:val="37"/>
        </w:numPr>
        <w:spacing w:before="480"/>
        <w:ind w:left="360"/>
        <w:contextualSpacing w:val="0"/>
        <w:rPr>
          <w:rFonts w:cs="Arial"/>
          <w:b/>
          <w:szCs w:val="24"/>
        </w:rPr>
      </w:pPr>
      <w:r w:rsidRPr="003B5280">
        <w:rPr>
          <w:rFonts w:cs="Arial"/>
          <w:b/>
          <w:szCs w:val="24"/>
        </w:rPr>
        <w:t>What new and/or modified policies, activities, or structures could be developed and implemented, especially to ensure participation and success of special populations with regard to alignment to LMI?</w:t>
      </w:r>
    </w:p>
    <w:p w14:paraId="0FB1B6E4"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1A6AA9DB" w14:textId="471E5D49" w:rsidR="001A489F" w:rsidRPr="003B5280" w:rsidRDefault="001A489F" w:rsidP="0092422D">
      <w:pPr>
        <w:pStyle w:val="ListParagraph"/>
        <w:numPr>
          <w:ilvl w:val="0"/>
          <w:numId w:val="37"/>
        </w:numPr>
        <w:spacing w:before="480"/>
        <w:ind w:left="360"/>
        <w:contextualSpacing w:val="0"/>
        <w:rPr>
          <w:rFonts w:cs="Arial"/>
          <w:b/>
          <w:szCs w:val="24"/>
        </w:rPr>
      </w:pPr>
      <w:r w:rsidRPr="003B5280">
        <w:rPr>
          <w:rFonts w:cs="Arial"/>
          <w:b/>
          <w:szCs w:val="24"/>
        </w:rPr>
        <w:t>What professional development, resources, or support is needed to enhance alignment to LMI?</w:t>
      </w:r>
    </w:p>
    <w:p w14:paraId="7FBA221A"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167D32D9" w14:textId="22BB469E" w:rsidR="00075589" w:rsidRPr="003B5280" w:rsidRDefault="00075589">
      <w:pPr>
        <w:rPr>
          <w:rFonts w:cs="Arial"/>
          <w:b/>
          <w:szCs w:val="24"/>
        </w:rPr>
      </w:pPr>
    </w:p>
    <w:p w14:paraId="18F3BBF9" w14:textId="77777777" w:rsidR="00EC7E95" w:rsidRPr="003B5280" w:rsidRDefault="00EC7E95" w:rsidP="00075589">
      <w:pPr>
        <w:rPr>
          <w:rFonts w:cs="Arial"/>
          <w:b/>
          <w:szCs w:val="24"/>
        </w:rPr>
        <w:sectPr w:rsidR="00EC7E95" w:rsidRPr="003B5280" w:rsidSect="003B5280">
          <w:pgSz w:w="12240" w:h="15840" w:code="1"/>
          <w:pgMar w:top="1440" w:right="1440" w:bottom="1440" w:left="1440" w:header="720" w:footer="720" w:gutter="0"/>
          <w:cols w:space="720"/>
          <w:docGrid w:linePitch="360"/>
        </w:sectPr>
      </w:pPr>
    </w:p>
    <w:p w14:paraId="4CA273FC" w14:textId="3FB007B4" w:rsidR="00B21368" w:rsidRPr="009A1CAC" w:rsidRDefault="00075589" w:rsidP="00075589">
      <w:pPr>
        <w:rPr>
          <w:rFonts w:cs="Arial"/>
          <w:szCs w:val="24"/>
        </w:rPr>
      </w:pPr>
      <w:r w:rsidRPr="003B5280">
        <w:rPr>
          <w:rFonts w:cs="Arial"/>
          <w:b/>
          <w:szCs w:val="24"/>
        </w:rPr>
        <w:lastRenderedPageBreak/>
        <w:t xml:space="preserve">Action Plan </w:t>
      </w:r>
      <w:r w:rsidR="00B21368" w:rsidRPr="003B5280">
        <w:rPr>
          <w:rFonts w:cs="Arial"/>
          <w:b/>
          <w:szCs w:val="24"/>
        </w:rPr>
        <w:t xml:space="preserve">Directions: </w:t>
      </w:r>
      <w:r w:rsidR="008E7B6E" w:rsidRPr="003B5280">
        <w:rPr>
          <w:rFonts w:cs="Arial"/>
          <w:szCs w:val="24"/>
        </w:rPr>
        <w:t>Determine the strategies/action s</w:t>
      </w:r>
      <w:r w:rsidR="00B21368" w:rsidRPr="003B5280">
        <w:rPr>
          <w:rFonts w:cs="Arial"/>
          <w:szCs w:val="24"/>
        </w:rPr>
        <w:t xml:space="preserve">teps to reach the </w:t>
      </w:r>
      <w:r w:rsidR="008E7B6E" w:rsidRPr="003B5280">
        <w:rPr>
          <w:rFonts w:cs="Arial"/>
          <w:szCs w:val="24"/>
        </w:rPr>
        <w:t>aims</w:t>
      </w:r>
      <w:r w:rsidR="00B21368" w:rsidRPr="003B5280">
        <w:rPr>
          <w:rFonts w:cs="Arial"/>
          <w:szCs w:val="24"/>
        </w:rPr>
        <w:t xml:space="preserve"> of </w:t>
      </w:r>
      <w:r w:rsidR="008E7B6E" w:rsidRPr="003B5280">
        <w:rPr>
          <w:rFonts w:cs="Arial"/>
          <w:szCs w:val="24"/>
        </w:rPr>
        <w:t>S</w:t>
      </w:r>
      <w:r w:rsidR="00877818" w:rsidRPr="003B5280">
        <w:rPr>
          <w:rFonts w:cs="Arial"/>
          <w:szCs w:val="24"/>
        </w:rPr>
        <w:t xml:space="preserve">ection </w:t>
      </w:r>
      <w:r w:rsidR="008E7B6E" w:rsidRPr="003B5280">
        <w:rPr>
          <w:rFonts w:cs="Arial"/>
          <w:szCs w:val="24"/>
        </w:rPr>
        <w:t>134(c)(2)(B)(ii) as represented in Question 7</w:t>
      </w:r>
      <w:r w:rsidR="00B21368" w:rsidRPr="003B5280">
        <w:rPr>
          <w:rFonts w:cs="Arial"/>
          <w:szCs w:val="24"/>
        </w:rPr>
        <w:t>: Alignment to</w:t>
      </w:r>
      <w:r w:rsidR="008E7B6E" w:rsidRPr="003B5280">
        <w:rPr>
          <w:rFonts w:cs="Arial"/>
          <w:szCs w:val="24"/>
        </w:rPr>
        <w:t xml:space="preserve"> Labor Market Information (LMI).</w:t>
      </w:r>
      <w:r w:rsidR="003D5447">
        <w:rPr>
          <w:rFonts w:cs="Arial"/>
          <w:szCs w:val="24"/>
        </w:rPr>
        <w:t xml:space="preserve"> </w:t>
      </w:r>
      <w:r w:rsidR="002C144C" w:rsidRPr="009A1CAC">
        <w:rPr>
          <w:rFonts w:cs="Arial"/>
          <w:szCs w:val="24"/>
        </w:rPr>
        <w:t xml:space="preserve">The CDE </w:t>
      </w:r>
      <w:r w:rsidR="00B21368" w:rsidRPr="009A1CAC">
        <w:rPr>
          <w:rFonts w:cs="Arial"/>
          <w:szCs w:val="24"/>
        </w:rPr>
        <w:t>recommend</w:t>
      </w:r>
      <w:r w:rsidR="002C144C" w:rsidRPr="009A1CAC">
        <w:rPr>
          <w:rFonts w:cs="Arial"/>
          <w:szCs w:val="24"/>
        </w:rPr>
        <w:t>s</w:t>
      </w:r>
      <w:r w:rsidR="00B21368" w:rsidRPr="009A1CAC">
        <w:rPr>
          <w:rFonts w:cs="Arial"/>
          <w:szCs w:val="24"/>
        </w:rPr>
        <w:t xml:space="preserve"> no more than </w:t>
      </w:r>
      <w:r w:rsidR="0052012C" w:rsidRPr="009A1CAC">
        <w:rPr>
          <w:rFonts w:cs="Arial"/>
          <w:szCs w:val="24"/>
        </w:rPr>
        <w:t>three</w:t>
      </w:r>
      <w:r w:rsidR="00B21368" w:rsidRPr="009A1CAC">
        <w:rPr>
          <w:rFonts w:cs="Arial"/>
          <w:szCs w:val="24"/>
        </w:rPr>
        <w:t xml:space="preserve"> strategies under this element (One sheet per strategy).</w:t>
      </w:r>
    </w:p>
    <w:p w14:paraId="42D47C45" w14:textId="77777777" w:rsidR="0073064D" w:rsidRPr="00B04B27" w:rsidRDefault="0073064D" w:rsidP="0073064D">
      <w:pPr>
        <w:spacing w:before="240"/>
        <w:rPr>
          <w:rFonts w:cs="Arial"/>
          <w:szCs w:val="24"/>
        </w:rPr>
      </w:pPr>
      <w:r>
        <w:rPr>
          <w:rFonts w:cs="Arial"/>
          <w:szCs w:val="24"/>
        </w:rPr>
        <w:t xml:space="preserve">Strategy: </w:t>
      </w:r>
      <w:r w:rsidRPr="00DA3AE2">
        <w:rPr>
          <w:rFonts w:cs="Arial"/>
          <w:shd w:val="clear" w:color="auto" w:fill="D9E2F3" w:themeFill="accent5" w:themeFillTint="33"/>
        </w:rPr>
        <w:t>[Add text here]</w:t>
      </w:r>
    </w:p>
    <w:tbl>
      <w:tblPr>
        <w:tblStyle w:val="TableGrid"/>
        <w:tblW w:w="13026" w:type="dxa"/>
        <w:tblLook w:val="04A0" w:firstRow="1" w:lastRow="0" w:firstColumn="1" w:lastColumn="0" w:noHBand="0" w:noVBand="1"/>
        <w:tblDescription w:val="Column 1, Entity; Column 2, Role and Responsibility; Column 3, Description and measures, Column 4, Timeline (start and end date); Column 5, Entity action required (yes/no)"/>
      </w:tblPr>
      <w:tblGrid>
        <w:gridCol w:w="2330"/>
        <w:gridCol w:w="4500"/>
        <w:gridCol w:w="2506"/>
        <w:gridCol w:w="1821"/>
        <w:gridCol w:w="1869"/>
      </w:tblGrid>
      <w:tr w:rsidR="0073064D" w:rsidRPr="003B5280" w14:paraId="5C3A9990" w14:textId="77777777" w:rsidTr="0009079E">
        <w:trPr>
          <w:cantSplit/>
          <w:trHeight w:val="715"/>
          <w:tblHeader/>
        </w:trPr>
        <w:tc>
          <w:tcPr>
            <w:tcW w:w="2330" w:type="dxa"/>
            <w:noWrap/>
            <w:hideMark/>
          </w:tcPr>
          <w:p w14:paraId="6CB048BE" w14:textId="77777777" w:rsidR="0073064D" w:rsidRPr="003B5280" w:rsidRDefault="0073064D" w:rsidP="00D11A57">
            <w:pPr>
              <w:spacing w:before="120" w:after="120"/>
              <w:jc w:val="center"/>
              <w:rPr>
                <w:rFonts w:eastAsia="Times New Roman" w:cs="Arial"/>
                <w:b/>
                <w:bCs/>
                <w:szCs w:val="24"/>
              </w:rPr>
            </w:pPr>
            <w:r w:rsidRPr="003B5280">
              <w:rPr>
                <w:rFonts w:eastAsia="Times New Roman" w:cs="Arial"/>
                <w:b/>
                <w:bCs/>
                <w:szCs w:val="24"/>
              </w:rPr>
              <w:t>Entity</w:t>
            </w:r>
          </w:p>
        </w:tc>
        <w:tc>
          <w:tcPr>
            <w:tcW w:w="4500" w:type="dxa"/>
            <w:noWrap/>
            <w:hideMark/>
          </w:tcPr>
          <w:p w14:paraId="41E3A486" w14:textId="77777777" w:rsidR="0073064D" w:rsidRPr="003B5280" w:rsidRDefault="0073064D" w:rsidP="00D11A57">
            <w:pPr>
              <w:spacing w:before="120" w:after="120"/>
              <w:jc w:val="center"/>
              <w:rPr>
                <w:rFonts w:eastAsia="Times New Roman" w:cs="Arial"/>
                <w:b/>
                <w:bCs/>
                <w:szCs w:val="24"/>
              </w:rPr>
            </w:pPr>
            <w:r w:rsidRPr="003B5280">
              <w:rPr>
                <w:rFonts w:eastAsia="Times New Roman" w:cs="Arial"/>
                <w:b/>
                <w:bCs/>
                <w:szCs w:val="24"/>
              </w:rPr>
              <w:t xml:space="preserve">Role </w:t>
            </w:r>
            <w:r>
              <w:rPr>
                <w:rFonts w:eastAsia="Times New Roman" w:cs="Arial"/>
                <w:b/>
                <w:bCs/>
                <w:szCs w:val="24"/>
              </w:rPr>
              <w:t>and</w:t>
            </w:r>
            <w:r w:rsidRPr="003B5280">
              <w:rPr>
                <w:rFonts w:eastAsia="Times New Roman" w:cs="Arial"/>
                <w:b/>
                <w:bCs/>
                <w:szCs w:val="24"/>
              </w:rPr>
              <w:t xml:space="preserve"> Responsibility</w:t>
            </w:r>
          </w:p>
        </w:tc>
        <w:tc>
          <w:tcPr>
            <w:tcW w:w="2506" w:type="dxa"/>
            <w:noWrap/>
            <w:hideMark/>
          </w:tcPr>
          <w:p w14:paraId="552B7A20" w14:textId="77777777" w:rsidR="0073064D" w:rsidRPr="003B5280" w:rsidRDefault="0073064D" w:rsidP="00D11A57">
            <w:pPr>
              <w:spacing w:before="120" w:after="120"/>
              <w:jc w:val="center"/>
              <w:rPr>
                <w:rFonts w:eastAsia="Times New Roman" w:cs="Arial"/>
                <w:b/>
                <w:bCs/>
                <w:szCs w:val="24"/>
              </w:rPr>
            </w:pPr>
            <w:r w:rsidRPr="003B5280">
              <w:rPr>
                <w:rFonts w:eastAsia="Times New Roman" w:cs="Arial"/>
                <w:b/>
                <w:bCs/>
                <w:szCs w:val="24"/>
              </w:rPr>
              <w:t xml:space="preserve">Description </w:t>
            </w:r>
            <w:r>
              <w:rPr>
                <w:rFonts w:eastAsia="Times New Roman" w:cs="Arial"/>
                <w:b/>
                <w:bCs/>
                <w:szCs w:val="24"/>
              </w:rPr>
              <w:t>and</w:t>
            </w:r>
            <w:r w:rsidRPr="003B5280">
              <w:rPr>
                <w:rFonts w:eastAsia="Times New Roman" w:cs="Arial"/>
                <w:b/>
                <w:bCs/>
                <w:szCs w:val="24"/>
              </w:rPr>
              <w:t xml:space="preserve"> Measures</w:t>
            </w:r>
          </w:p>
        </w:tc>
        <w:tc>
          <w:tcPr>
            <w:tcW w:w="1821" w:type="dxa"/>
            <w:noWrap/>
            <w:hideMark/>
          </w:tcPr>
          <w:p w14:paraId="7FF90878" w14:textId="2151C8CD" w:rsidR="0073064D" w:rsidRPr="003B5280" w:rsidRDefault="0073064D" w:rsidP="00D11A57">
            <w:pPr>
              <w:spacing w:before="120" w:after="120"/>
              <w:jc w:val="center"/>
              <w:rPr>
                <w:rFonts w:eastAsia="Times New Roman" w:cs="Arial"/>
                <w:b/>
                <w:bCs/>
                <w:szCs w:val="24"/>
              </w:rPr>
            </w:pPr>
            <w:r w:rsidRPr="003B5280">
              <w:rPr>
                <w:rFonts w:eastAsia="Times New Roman" w:cs="Arial"/>
                <w:b/>
                <w:bCs/>
                <w:szCs w:val="24"/>
              </w:rPr>
              <w:t>Timeline</w:t>
            </w:r>
            <w:r>
              <w:rPr>
                <w:rFonts w:eastAsia="Times New Roman" w:cs="Arial"/>
                <w:b/>
                <w:bCs/>
                <w:szCs w:val="24"/>
              </w:rPr>
              <w:t xml:space="preserve"> </w:t>
            </w:r>
            <w:r w:rsidRPr="003B5280">
              <w:rPr>
                <w:rFonts w:eastAsia="Times New Roman" w:cs="Arial"/>
                <w:b/>
                <w:bCs/>
                <w:szCs w:val="24"/>
              </w:rPr>
              <w:t>(Start</w:t>
            </w:r>
            <w:r>
              <w:rPr>
                <w:rFonts w:eastAsia="Times New Roman" w:cs="Arial"/>
                <w:b/>
                <w:bCs/>
                <w:szCs w:val="24"/>
              </w:rPr>
              <w:t xml:space="preserve"> and</w:t>
            </w:r>
            <w:r w:rsidRPr="003B5280">
              <w:rPr>
                <w:rFonts w:eastAsia="Times New Roman" w:cs="Arial"/>
                <w:b/>
                <w:bCs/>
                <w:szCs w:val="24"/>
              </w:rPr>
              <w:t xml:space="preserve"> End </w:t>
            </w:r>
            <w:r>
              <w:rPr>
                <w:rFonts w:eastAsia="Times New Roman" w:cs="Arial"/>
                <w:b/>
                <w:bCs/>
                <w:szCs w:val="24"/>
              </w:rPr>
              <w:t>D</w:t>
            </w:r>
            <w:r w:rsidRPr="003B5280">
              <w:rPr>
                <w:rFonts w:eastAsia="Times New Roman" w:cs="Arial"/>
                <w:b/>
                <w:bCs/>
                <w:szCs w:val="24"/>
              </w:rPr>
              <w:t>ate)</w:t>
            </w:r>
          </w:p>
        </w:tc>
        <w:tc>
          <w:tcPr>
            <w:tcW w:w="1869" w:type="dxa"/>
            <w:hideMark/>
          </w:tcPr>
          <w:p w14:paraId="0FC6E48C" w14:textId="77777777" w:rsidR="0073064D" w:rsidRPr="003B5280" w:rsidRDefault="0073064D" w:rsidP="00D11A57">
            <w:pPr>
              <w:spacing w:before="120" w:after="120"/>
              <w:jc w:val="center"/>
              <w:rPr>
                <w:rFonts w:eastAsia="Times New Roman" w:cs="Arial"/>
                <w:b/>
                <w:bCs/>
                <w:szCs w:val="24"/>
              </w:rPr>
            </w:pPr>
            <w:r w:rsidRPr="003B5280">
              <w:rPr>
                <w:rFonts w:eastAsia="Times New Roman" w:cs="Arial"/>
                <w:b/>
                <w:bCs/>
                <w:szCs w:val="24"/>
              </w:rPr>
              <w:t>Entity Action Required</w:t>
            </w:r>
            <w:r>
              <w:rPr>
                <w:rFonts w:eastAsia="Times New Roman" w:cs="Arial"/>
                <w:b/>
                <w:bCs/>
                <w:szCs w:val="24"/>
              </w:rPr>
              <w:t xml:space="preserve"> (Yes/No)</w:t>
            </w:r>
          </w:p>
        </w:tc>
      </w:tr>
      <w:tr w:rsidR="0073064D" w:rsidRPr="003B5280" w14:paraId="013E5288" w14:textId="77777777" w:rsidTr="0009079E">
        <w:trPr>
          <w:cantSplit/>
          <w:trHeight w:val="1008"/>
          <w:tblHeader/>
        </w:trPr>
        <w:tc>
          <w:tcPr>
            <w:tcW w:w="2330" w:type="dxa"/>
            <w:noWrap/>
          </w:tcPr>
          <w:p w14:paraId="4F2206D3" w14:textId="238650AF" w:rsidR="0073064D" w:rsidRPr="003B5280" w:rsidRDefault="0073064D" w:rsidP="00D11A57">
            <w:pPr>
              <w:spacing w:before="120" w:after="120"/>
              <w:jc w:val="center"/>
              <w:rPr>
                <w:rFonts w:eastAsia="Times New Roman" w:cs="Arial"/>
                <w:b/>
                <w:bCs/>
                <w:szCs w:val="24"/>
              </w:rPr>
            </w:pPr>
            <w:r w:rsidRPr="003B5280">
              <w:rPr>
                <w:rFonts w:eastAsia="Times New Roman" w:cs="Arial"/>
                <w:b/>
                <w:bCs/>
                <w:szCs w:val="24"/>
              </w:rPr>
              <w:t>K</w:t>
            </w:r>
            <w:r w:rsidRPr="00873654">
              <w:rPr>
                <w:rFonts w:eastAsia="Times New Roman" w:cs="Arial"/>
                <w:b/>
                <w:bCs/>
                <w:szCs w:val="24"/>
              </w:rPr>
              <w:t>–</w:t>
            </w:r>
            <w:r w:rsidRPr="003B5280">
              <w:rPr>
                <w:rFonts w:eastAsia="Times New Roman" w:cs="Arial"/>
                <w:b/>
                <w:bCs/>
                <w:szCs w:val="24"/>
              </w:rPr>
              <w:t>12</w:t>
            </w:r>
          </w:p>
        </w:tc>
        <w:tc>
          <w:tcPr>
            <w:tcW w:w="4500" w:type="dxa"/>
            <w:noWrap/>
          </w:tcPr>
          <w:p w14:paraId="676C9A80"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4C701623"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030E1D4D"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4F86CB9E"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73064D" w:rsidRPr="003B5280" w14:paraId="2233B8D6" w14:textId="77777777" w:rsidTr="0009079E">
        <w:trPr>
          <w:cantSplit/>
          <w:trHeight w:val="1008"/>
          <w:tblHeader/>
        </w:trPr>
        <w:tc>
          <w:tcPr>
            <w:tcW w:w="2330" w:type="dxa"/>
            <w:noWrap/>
          </w:tcPr>
          <w:p w14:paraId="4EF0E5A0" w14:textId="77777777" w:rsidR="0073064D" w:rsidRPr="003B5280" w:rsidRDefault="0073064D" w:rsidP="00D11A57">
            <w:pPr>
              <w:spacing w:before="120" w:after="120"/>
              <w:jc w:val="center"/>
              <w:rPr>
                <w:rFonts w:eastAsia="Times New Roman" w:cs="Arial"/>
                <w:b/>
                <w:bCs/>
                <w:szCs w:val="24"/>
              </w:rPr>
            </w:pPr>
            <w:r w:rsidRPr="003B5280">
              <w:rPr>
                <w:rFonts w:eastAsia="Times New Roman" w:cs="Arial"/>
                <w:b/>
                <w:bCs/>
                <w:szCs w:val="24"/>
              </w:rPr>
              <w:t>Postsecondary</w:t>
            </w:r>
          </w:p>
        </w:tc>
        <w:tc>
          <w:tcPr>
            <w:tcW w:w="4500" w:type="dxa"/>
            <w:noWrap/>
          </w:tcPr>
          <w:p w14:paraId="0AA60A24"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1EDFABF2"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05D4247B"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368833B0"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73064D" w:rsidRPr="003B5280" w14:paraId="30DACF17" w14:textId="77777777" w:rsidTr="0009079E">
        <w:trPr>
          <w:cantSplit/>
          <w:trHeight w:val="1008"/>
          <w:tblHeader/>
        </w:trPr>
        <w:tc>
          <w:tcPr>
            <w:tcW w:w="2330" w:type="dxa"/>
            <w:noWrap/>
          </w:tcPr>
          <w:p w14:paraId="3546B1AD" w14:textId="77777777" w:rsidR="0073064D" w:rsidRPr="003B5280" w:rsidRDefault="0073064D" w:rsidP="00D11A57">
            <w:pPr>
              <w:spacing w:before="120" w:after="120"/>
              <w:jc w:val="center"/>
              <w:rPr>
                <w:rFonts w:eastAsia="Times New Roman" w:cs="Arial"/>
                <w:b/>
                <w:bCs/>
                <w:szCs w:val="24"/>
              </w:rPr>
            </w:pPr>
            <w:r w:rsidRPr="003B5280">
              <w:rPr>
                <w:rFonts w:eastAsia="Times New Roman" w:cs="Arial"/>
                <w:b/>
                <w:bCs/>
                <w:szCs w:val="24"/>
              </w:rPr>
              <w:t>Business/Industry</w:t>
            </w:r>
          </w:p>
        </w:tc>
        <w:tc>
          <w:tcPr>
            <w:tcW w:w="4500" w:type="dxa"/>
            <w:noWrap/>
          </w:tcPr>
          <w:p w14:paraId="741AFBB5"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4A3741FE"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44EB9533"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1CC79CE5"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r w:rsidR="0073064D" w:rsidRPr="003B5280" w14:paraId="60790331" w14:textId="77777777" w:rsidTr="0009079E">
        <w:trPr>
          <w:cantSplit/>
          <w:trHeight w:val="1008"/>
          <w:tblHeader/>
        </w:trPr>
        <w:tc>
          <w:tcPr>
            <w:tcW w:w="2330" w:type="dxa"/>
            <w:noWrap/>
          </w:tcPr>
          <w:p w14:paraId="55476D49" w14:textId="77777777" w:rsidR="0073064D" w:rsidRPr="003B5280" w:rsidRDefault="0073064D" w:rsidP="00D11A57">
            <w:pPr>
              <w:spacing w:before="120" w:after="120"/>
              <w:jc w:val="center"/>
              <w:rPr>
                <w:rFonts w:eastAsia="Times New Roman" w:cs="Arial"/>
                <w:b/>
                <w:bCs/>
                <w:szCs w:val="24"/>
              </w:rPr>
            </w:pPr>
            <w:r w:rsidRPr="003B5280">
              <w:rPr>
                <w:rFonts w:eastAsia="Times New Roman" w:cs="Arial"/>
                <w:b/>
                <w:bCs/>
                <w:szCs w:val="24"/>
              </w:rPr>
              <w:t>Workforce Dev</w:t>
            </w:r>
            <w:r>
              <w:rPr>
                <w:rFonts w:eastAsia="Times New Roman" w:cs="Arial"/>
                <w:b/>
                <w:bCs/>
                <w:szCs w:val="24"/>
              </w:rPr>
              <w:t>elopment</w:t>
            </w:r>
          </w:p>
        </w:tc>
        <w:tc>
          <w:tcPr>
            <w:tcW w:w="4500" w:type="dxa"/>
            <w:noWrap/>
          </w:tcPr>
          <w:p w14:paraId="303871BF"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2506" w:type="dxa"/>
            <w:noWrap/>
          </w:tcPr>
          <w:p w14:paraId="00707944"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21" w:type="dxa"/>
            <w:noWrap/>
          </w:tcPr>
          <w:p w14:paraId="75E8E71D"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c>
          <w:tcPr>
            <w:tcW w:w="1869" w:type="dxa"/>
          </w:tcPr>
          <w:p w14:paraId="02F73355" w14:textId="77777777" w:rsidR="0073064D" w:rsidRPr="003B5280" w:rsidRDefault="0073064D" w:rsidP="00D11A57">
            <w:pPr>
              <w:spacing w:before="120" w:after="120"/>
              <w:jc w:val="center"/>
              <w:rPr>
                <w:rFonts w:eastAsia="Times New Roman" w:cs="Arial"/>
                <w:b/>
                <w:bCs/>
                <w:szCs w:val="24"/>
              </w:rPr>
            </w:pPr>
            <w:r w:rsidRPr="00DA3AE2">
              <w:rPr>
                <w:rFonts w:cs="Arial"/>
                <w:shd w:val="clear" w:color="auto" w:fill="D9E2F3" w:themeFill="accent5" w:themeFillTint="33"/>
              </w:rPr>
              <w:t>[Add text here]</w:t>
            </w:r>
          </w:p>
        </w:tc>
      </w:tr>
    </w:tbl>
    <w:p w14:paraId="1D7C5B4D" w14:textId="77777777" w:rsidR="0073064D" w:rsidRDefault="0073064D" w:rsidP="0073064D">
      <w:pPr>
        <w:spacing w:before="240" w:after="120"/>
        <w:ind w:left="-86"/>
        <w:rPr>
          <w:rFonts w:cs="Arial"/>
          <w:szCs w:val="24"/>
        </w:rPr>
        <w:sectPr w:rsidR="0073064D" w:rsidSect="00ED6227">
          <w:pgSz w:w="15840" w:h="12240" w:orient="landscape" w:code="1"/>
          <w:pgMar w:top="1440" w:right="1440" w:bottom="1440" w:left="1440" w:header="720" w:footer="720" w:gutter="0"/>
          <w:cols w:space="720"/>
          <w:docGrid w:linePitch="360"/>
        </w:sectPr>
      </w:pPr>
    </w:p>
    <w:p w14:paraId="15D5BE17" w14:textId="5A88BE69" w:rsidR="0073064D" w:rsidRDefault="00342CE4" w:rsidP="0073064D">
      <w:pPr>
        <w:spacing w:before="240"/>
        <w:ind w:left="-86"/>
        <w:rPr>
          <w:rFonts w:cs="Arial"/>
          <w:szCs w:val="24"/>
        </w:rPr>
        <w:sectPr w:rsidR="0073064D" w:rsidSect="003B5280">
          <w:pgSz w:w="15840" w:h="12240" w:orient="landscape" w:code="1"/>
          <w:pgMar w:top="1440" w:right="1440" w:bottom="1440" w:left="1440" w:header="720" w:footer="720" w:gutter="0"/>
          <w:cols w:space="720"/>
          <w:docGrid w:linePitch="360"/>
        </w:sectPr>
      </w:pPr>
      <w:r>
        <w:rPr>
          <w:rFonts w:cs="Arial"/>
          <w:b/>
          <w:szCs w:val="24"/>
        </w:rPr>
        <w:lastRenderedPageBreak/>
        <w:t>Supplementing other Funds: How do federal Perkins V funds supplement other federal, state</w:t>
      </w:r>
      <w:r w:rsidR="009A1CAC">
        <w:rPr>
          <w:rFonts w:cs="Arial"/>
          <w:b/>
          <w:szCs w:val="24"/>
        </w:rPr>
        <w:t>,</w:t>
      </w:r>
      <w:r>
        <w:rPr>
          <w:rFonts w:cs="Arial"/>
          <w:b/>
          <w:szCs w:val="24"/>
        </w:rPr>
        <w:t xml:space="preserve"> or local programs?</w:t>
      </w:r>
      <w:r>
        <w:rPr>
          <w:rFonts w:cs="Arial"/>
          <w:szCs w:val="24"/>
        </w:rPr>
        <w:t xml:space="preserve"> </w:t>
      </w:r>
      <w:r w:rsidR="0073064D" w:rsidRPr="003B5280">
        <w:rPr>
          <w:rFonts w:cs="Arial"/>
          <w:szCs w:val="24"/>
        </w:rPr>
        <w:t>(Check all that apply)</w:t>
      </w:r>
    </w:p>
    <w:p w14:paraId="0531C5BB" w14:textId="77777777" w:rsidR="0073064D" w:rsidRDefault="00000000" w:rsidP="0073064D">
      <w:pPr>
        <w:spacing w:before="120" w:after="120"/>
        <w:ind w:left="360" w:hanging="356"/>
        <w:rPr>
          <w:rFonts w:cs="Arial"/>
          <w:szCs w:val="24"/>
        </w:rPr>
      </w:pPr>
      <w:sdt>
        <w:sdtPr>
          <w:rPr>
            <w:rFonts w:cs="Arial"/>
            <w:szCs w:val="24"/>
          </w:rPr>
          <w:id w:val="-645508288"/>
          <w14:checkbox>
            <w14:checked w14:val="0"/>
            <w14:checkedState w14:val="2612" w14:font="MS Gothic"/>
            <w14:uncheckedState w14:val="2610" w14:font="MS Gothic"/>
          </w14:checkbox>
        </w:sdtPr>
        <w:sdtContent>
          <w:r w:rsidR="0073064D" w:rsidRPr="003B5280">
            <w:rPr>
              <w:rFonts w:ascii="Segoe UI Symbol" w:eastAsia="MS Gothic" w:hAnsi="Segoe UI Symbol" w:cs="Segoe UI Symbol"/>
              <w:szCs w:val="24"/>
            </w:rPr>
            <w:t>☐</w:t>
          </w:r>
        </w:sdtContent>
      </w:sdt>
      <w:r w:rsidR="0073064D">
        <w:rPr>
          <w:rFonts w:cs="Arial"/>
          <w:szCs w:val="24"/>
        </w:rPr>
        <w:tab/>
      </w:r>
      <w:r w:rsidR="0073064D" w:rsidRPr="003B5280">
        <w:rPr>
          <w:rFonts w:cs="Arial"/>
          <w:szCs w:val="24"/>
        </w:rPr>
        <w:t>A</w:t>
      </w:r>
      <w:r w:rsidR="0073064D">
        <w:rPr>
          <w:rFonts w:cs="Arial"/>
          <w:szCs w:val="24"/>
        </w:rPr>
        <w:t>griculture</w:t>
      </w:r>
      <w:r w:rsidR="0073064D" w:rsidRPr="003B5280">
        <w:rPr>
          <w:rFonts w:cs="Arial"/>
          <w:szCs w:val="24"/>
        </w:rPr>
        <w:t xml:space="preserve"> I</w:t>
      </w:r>
      <w:r w:rsidR="0073064D">
        <w:rPr>
          <w:rFonts w:cs="Arial"/>
          <w:szCs w:val="24"/>
        </w:rPr>
        <w:t>ncentive</w:t>
      </w:r>
      <w:r w:rsidR="0073064D" w:rsidRPr="003B5280">
        <w:rPr>
          <w:rFonts w:cs="Arial"/>
          <w:szCs w:val="24"/>
        </w:rPr>
        <w:t xml:space="preserve"> G</w:t>
      </w:r>
      <w:r w:rsidR="0073064D">
        <w:rPr>
          <w:rFonts w:cs="Arial"/>
          <w:szCs w:val="24"/>
        </w:rPr>
        <w:t>rant</w:t>
      </w:r>
    </w:p>
    <w:p w14:paraId="617B41B7" w14:textId="77777777" w:rsidR="0073064D" w:rsidRDefault="00000000" w:rsidP="0073064D">
      <w:pPr>
        <w:spacing w:before="120" w:after="120"/>
        <w:ind w:left="360" w:hanging="356"/>
        <w:rPr>
          <w:rFonts w:cs="Arial"/>
          <w:szCs w:val="24"/>
        </w:rPr>
      </w:pPr>
      <w:sdt>
        <w:sdtPr>
          <w:rPr>
            <w:rFonts w:cs="Arial"/>
            <w:szCs w:val="24"/>
          </w:rPr>
          <w:id w:val="195124686"/>
          <w14:checkbox>
            <w14:checked w14:val="0"/>
            <w14:checkedState w14:val="2612" w14:font="MS Gothic"/>
            <w14:uncheckedState w14:val="2610" w14:font="MS Gothic"/>
          </w14:checkbox>
        </w:sdtPr>
        <w:sdtContent>
          <w:r w:rsidR="0073064D" w:rsidRPr="003B5280">
            <w:rPr>
              <w:rFonts w:ascii="Segoe UI Symbol" w:eastAsia="MS Gothic" w:hAnsi="Segoe UI Symbol" w:cs="Segoe UI Symbol"/>
              <w:szCs w:val="24"/>
            </w:rPr>
            <w:t>☐</w:t>
          </w:r>
        </w:sdtContent>
      </w:sdt>
      <w:r w:rsidR="0073064D">
        <w:rPr>
          <w:rFonts w:cs="Arial"/>
          <w:szCs w:val="24"/>
        </w:rPr>
        <w:tab/>
      </w:r>
      <w:r w:rsidR="0073064D" w:rsidRPr="003B5280">
        <w:rPr>
          <w:rFonts w:cs="Arial"/>
          <w:szCs w:val="24"/>
        </w:rPr>
        <w:t>A</w:t>
      </w:r>
      <w:r w:rsidR="0073064D">
        <w:rPr>
          <w:rFonts w:cs="Arial"/>
          <w:szCs w:val="24"/>
        </w:rPr>
        <w:t>pprenticeships</w:t>
      </w:r>
    </w:p>
    <w:p w14:paraId="5094FED1" w14:textId="77777777" w:rsidR="0073064D" w:rsidRDefault="00000000" w:rsidP="0073064D">
      <w:pPr>
        <w:spacing w:before="120" w:after="120"/>
        <w:ind w:left="360" w:hanging="356"/>
        <w:rPr>
          <w:rFonts w:cs="Arial"/>
          <w:szCs w:val="24"/>
        </w:rPr>
      </w:pPr>
      <w:sdt>
        <w:sdtPr>
          <w:rPr>
            <w:rFonts w:cs="Arial"/>
            <w:szCs w:val="24"/>
          </w:rPr>
          <w:id w:val="-153217643"/>
          <w14:checkbox>
            <w14:checked w14:val="0"/>
            <w14:checkedState w14:val="2612" w14:font="MS Gothic"/>
            <w14:uncheckedState w14:val="2610" w14:font="MS Gothic"/>
          </w14:checkbox>
        </w:sdtPr>
        <w:sdtContent>
          <w:r w:rsidR="0073064D" w:rsidRPr="003B5280">
            <w:rPr>
              <w:rFonts w:ascii="Segoe UI Symbol" w:eastAsia="MS Gothic" w:hAnsi="Segoe UI Symbol" w:cs="Segoe UI Symbol"/>
              <w:szCs w:val="24"/>
            </w:rPr>
            <w:t>☐</w:t>
          </w:r>
        </w:sdtContent>
      </w:sdt>
      <w:r w:rsidR="0073064D">
        <w:rPr>
          <w:rFonts w:cs="Arial"/>
          <w:szCs w:val="24"/>
        </w:rPr>
        <w:tab/>
      </w:r>
      <w:r w:rsidR="0073064D" w:rsidRPr="003B5280">
        <w:rPr>
          <w:rFonts w:cs="Arial"/>
          <w:szCs w:val="24"/>
        </w:rPr>
        <w:t>CAEP</w:t>
      </w:r>
    </w:p>
    <w:p w14:paraId="7F0082FF" w14:textId="77777777" w:rsidR="0073064D" w:rsidRDefault="00000000" w:rsidP="0073064D">
      <w:pPr>
        <w:spacing w:before="120" w:after="120"/>
        <w:ind w:left="360" w:hanging="356"/>
        <w:rPr>
          <w:rFonts w:cs="Arial"/>
          <w:szCs w:val="24"/>
        </w:rPr>
      </w:pPr>
      <w:sdt>
        <w:sdtPr>
          <w:rPr>
            <w:rFonts w:cs="Arial"/>
            <w:szCs w:val="24"/>
          </w:rPr>
          <w:id w:val="1167214936"/>
          <w14:checkbox>
            <w14:checked w14:val="0"/>
            <w14:checkedState w14:val="2612" w14:font="MS Gothic"/>
            <w14:uncheckedState w14:val="2610" w14:font="MS Gothic"/>
          </w14:checkbox>
        </w:sdtPr>
        <w:sdtContent>
          <w:r w:rsidR="0073064D">
            <w:rPr>
              <w:rFonts w:ascii="MS Gothic" w:eastAsia="MS Gothic" w:hAnsi="MS Gothic" w:cs="Arial" w:hint="eastAsia"/>
              <w:szCs w:val="24"/>
            </w:rPr>
            <w:t>☐</w:t>
          </w:r>
        </w:sdtContent>
      </w:sdt>
      <w:r w:rsidR="0073064D">
        <w:rPr>
          <w:rFonts w:cs="Arial"/>
          <w:szCs w:val="24"/>
        </w:rPr>
        <w:tab/>
        <w:t>CPAs</w:t>
      </w:r>
    </w:p>
    <w:p w14:paraId="51AE6021" w14:textId="77777777" w:rsidR="0073064D" w:rsidRDefault="0073064D" w:rsidP="0073064D">
      <w:pPr>
        <w:spacing w:before="120" w:after="120"/>
        <w:ind w:left="360" w:hanging="356"/>
        <w:rPr>
          <w:rFonts w:cs="Arial"/>
          <w:szCs w:val="24"/>
        </w:rPr>
      </w:pPr>
      <w:r>
        <w:rPr>
          <w:rFonts w:cs="Arial"/>
          <w:szCs w:val="24"/>
        </w:rPr>
        <w:br w:type="column"/>
      </w:r>
      <w:sdt>
        <w:sdtPr>
          <w:rPr>
            <w:rFonts w:cs="Arial"/>
            <w:szCs w:val="24"/>
          </w:rPr>
          <w:id w:val="-128861401"/>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r>
      <w:r w:rsidRPr="003B5280">
        <w:rPr>
          <w:rFonts w:cs="Arial"/>
          <w:szCs w:val="24"/>
        </w:rPr>
        <w:t>C</w:t>
      </w:r>
      <w:r>
        <w:rPr>
          <w:rFonts w:cs="Arial"/>
          <w:szCs w:val="24"/>
        </w:rPr>
        <w:t>areer</w:t>
      </w:r>
      <w:r w:rsidRPr="003B5280">
        <w:rPr>
          <w:rFonts w:cs="Arial"/>
          <w:szCs w:val="24"/>
        </w:rPr>
        <w:t xml:space="preserve"> P</w:t>
      </w:r>
      <w:r>
        <w:rPr>
          <w:rFonts w:cs="Arial"/>
          <w:szCs w:val="24"/>
        </w:rPr>
        <w:t>athways</w:t>
      </w:r>
      <w:r w:rsidRPr="003B5280">
        <w:rPr>
          <w:rFonts w:cs="Arial"/>
          <w:szCs w:val="24"/>
        </w:rPr>
        <w:t xml:space="preserve"> I</w:t>
      </w:r>
      <w:r>
        <w:rPr>
          <w:rFonts w:cs="Arial"/>
          <w:szCs w:val="24"/>
        </w:rPr>
        <w:t>nitiative</w:t>
      </w:r>
    </w:p>
    <w:p w14:paraId="29AAB69E" w14:textId="77777777" w:rsidR="0073064D" w:rsidRDefault="00000000" w:rsidP="0073064D">
      <w:pPr>
        <w:spacing w:before="120" w:after="120"/>
        <w:ind w:left="360" w:hanging="356"/>
        <w:rPr>
          <w:rFonts w:cs="Arial"/>
          <w:szCs w:val="24"/>
        </w:rPr>
      </w:pPr>
      <w:sdt>
        <w:sdtPr>
          <w:rPr>
            <w:rFonts w:cs="Arial"/>
            <w:szCs w:val="24"/>
          </w:rPr>
          <w:id w:val="960149434"/>
          <w14:checkbox>
            <w14:checked w14:val="0"/>
            <w14:checkedState w14:val="2612" w14:font="MS Gothic"/>
            <w14:uncheckedState w14:val="2610" w14:font="MS Gothic"/>
          </w14:checkbox>
        </w:sdtPr>
        <w:sdtContent>
          <w:r w:rsidR="0073064D">
            <w:rPr>
              <w:rFonts w:ascii="MS Gothic" w:eastAsia="MS Gothic" w:hAnsi="MS Gothic" w:cs="Arial" w:hint="eastAsia"/>
              <w:szCs w:val="24"/>
            </w:rPr>
            <w:t>☐</w:t>
          </w:r>
        </w:sdtContent>
      </w:sdt>
      <w:r w:rsidR="0073064D">
        <w:rPr>
          <w:rFonts w:cs="Arial"/>
          <w:szCs w:val="24"/>
        </w:rPr>
        <w:tab/>
        <w:t>CTEIG</w:t>
      </w:r>
    </w:p>
    <w:p w14:paraId="152CA311" w14:textId="77777777" w:rsidR="0073064D" w:rsidRDefault="00000000" w:rsidP="0073064D">
      <w:pPr>
        <w:spacing w:before="120" w:after="120"/>
        <w:ind w:left="360" w:hanging="356"/>
        <w:rPr>
          <w:rFonts w:cs="Arial"/>
          <w:szCs w:val="24"/>
        </w:rPr>
      </w:pPr>
      <w:sdt>
        <w:sdtPr>
          <w:rPr>
            <w:rFonts w:cs="Arial"/>
            <w:szCs w:val="24"/>
          </w:rPr>
          <w:id w:val="-784188227"/>
          <w14:checkbox>
            <w14:checked w14:val="0"/>
            <w14:checkedState w14:val="2612" w14:font="MS Gothic"/>
            <w14:uncheckedState w14:val="2610" w14:font="MS Gothic"/>
          </w14:checkbox>
        </w:sdtPr>
        <w:sdtContent>
          <w:r w:rsidR="0073064D" w:rsidRPr="00ED6227">
            <w:rPr>
              <w:rFonts w:ascii="Segoe UI Symbol" w:hAnsi="Segoe UI Symbol" w:cs="Segoe UI Symbol"/>
              <w:szCs w:val="24"/>
            </w:rPr>
            <w:t>☐</w:t>
          </w:r>
        </w:sdtContent>
      </w:sdt>
      <w:r w:rsidR="0073064D">
        <w:rPr>
          <w:rFonts w:cs="Arial"/>
          <w:szCs w:val="24"/>
        </w:rPr>
        <w:tab/>
      </w:r>
      <w:r w:rsidR="0073064D" w:rsidRPr="003B5280">
        <w:rPr>
          <w:rFonts w:cs="Arial"/>
          <w:szCs w:val="24"/>
        </w:rPr>
        <w:t>C</w:t>
      </w:r>
      <w:r w:rsidR="0073064D">
        <w:rPr>
          <w:rFonts w:cs="Arial"/>
          <w:szCs w:val="24"/>
        </w:rPr>
        <w:t>ontract</w:t>
      </w:r>
      <w:r w:rsidR="0073064D" w:rsidRPr="003B5280">
        <w:rPr>
          <w:rFonts w:cs="Arial"/>
          <w:szCs w:val="24"/>
        </w:rPr>
        <w:t xml:space="preserve"> E</w:t>
      </w:r>
      <w:r w:rsidR="0073064D">
        <w:rPr>
          <w:rFonts w:cs="Arial"/>
          <w:szCs w:val="24"/>
        </w:rPr>
        <w:t>ducation</w:t>
      </w:r>
    </w:p>
    <w:p w14:paraId="6C788A94" w14:textId="77777777" w:rsidR="0073064D" w:rsidRPr="003B5280" w:rsidRDefault="00000000" w:rsidP="0073064D">
      <w:pPr>
        <w:spacing w:before="120" w:after="120"/>
        <w:ind w:left="360" w:hanging="356"/>
        <w:rPr>
          <w:rFonts w:cs="Arial"/>
          <w:szCs w:val="24"/>
        </w:rPr>
      </w:pPr>
      <w:sdt>
        <w:sdtPr>
          <w:rPr>
            <w:rFonts w:cs="Arial"/>
            <w:szCs w:val="24"/>
          </w:rPr>
          <w:id w:val="1875730121"/>
          <w14:checkbox>
            <w14:checked w14:val="0"/>
            <w14:checkedState w14:val="2612" w14:font="MS Gothic"/>
            <w14:uncheckedState w14:val="2610" w14:font="MS Gothic"/>
          </w14:checkbox>
        </w:sdtPr>
        <w:sdtContent>
          <w:r w:rsidR="0073064D">
            <w:rPr>
              <w:rFonts w:ascii="MS Gothic" w:eastAsia="MS Gothic" w:hAnsi="MS Gothic" w:cs="Arial" w:hint="eastAsia"/>
              <w:szCs w:val="24"/>
            </w:rPr>
            <w:t>☐</w:t>
          </w:r>
        </w:sdtContent>
      </w:sdt>
      <w:r w:rsidR="0073064D">
        <w:rPr>
          <w:rFonts w:cs="Arial"/>
          <w:szCs w:val="24"/>
        </w:rPr>
        <w:tab/>
      </w:r>
      <w:r w:rsidR="0073064D" w:rsidRPr="003B5280">
        <w:rPr>
          <w:rFonts w:cs="Arial"/>
          <w:szCs w:val="24"/>
        </w:rPr>
        <w:t>E</w:t>
      </w:r>
      <w:r w:rsidR="0073064D">
        <w:rPr>
          <w:rFonts w:cs="Arial"/>
          <w:szCs w:val="24"/>
        </w:rPr>
        <w:t>conomic</w:t>
      </w:r>
      <w:r w:rsidR="0073064D" w:rsidRPr="003B5280">
        <w:rPr>
          <w:rFonts w:cs="Arial"/>
          <w:szCs w:val="24"/>
        </w:rPr>
        <w:t xml:space="preserve"> W</w:t>
      </w:r>
      <w:r w:rsidR="0073064D">
        <w:rPr>
          <w:rFonts w:cs="Arial"/>
          <w:szCs w:val="24"/>
        </w:rPr>
        <w:t>orkforce</w:t>
      </w:r>
      <w:r w:rsidR="0073064D" w:rsidRPr="003B5280">
        <w:rPr>
          <w:rFonts w:cs="Arial"/>
          <w:szCs w:val="24"/>
        </w:rPr>
        <w:t xml:space="preserve"> D</w:t>
      </w:r>
      <w:r w:rsidR="0073064D">
        <w:rPr>
          <w:rFonts w:cs="Arial"/>
          <w:szCs w:val="24"/>
        </w:rPr>
        <w:t>evelopment</w:t>
      </w:r>
    </w:p>
    <w:p w14:paraId="676953F0" w14:textId="77777777" w:rsidR="0073064D" w:rsidRDefault="0073064D" w:rsidP="0073064D">
      <w:pPr>
        <w:spacing w:before="120" w:after="120"/>
        <w:ind w:left="360" w:hanging="356"/>
        <w:rPr>
          <w:rFonts w:cs="Arial"/>
          <w:szCs w:val="24"/>
        </w:rPr>
      </w:pPr>
      <w:r>
        <w:rPr>
          <w:rFonts w:cs="Arial"/>
          <w:szCs w:val="24"/>
        </w:rPr>
        <w:br w:type="column"/>
      </w:r>
      <w:sdt>
        <w:sdtPr>
          <w:rPr>
            <w:rFonts w:cs="Arial"/>
            <w:szCs w:val="24"/>
          </w:rPr>
          <w:id w:val="-1861339759"/>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r>
      <w:r w:rsidRPr="003B5280">
        <w:rPr>
          <w:rFonts w:cs="Arial"/>
          <w:szCs w:val="24"/>
        </w:rPr>
        <w:t>K</w:t>
      </w:r>
      <w:r w:rsidRPr="00B105C0">
        <w:rPr>
          <w:rFonts w:cs="Arial"/>
          <w:szCs w:val="24"/>
        </w:rPr>
        <w:t>–</w:t>
      </w:r>
      <w:r w:rsidRPr="003B5280">
        <w:rPr>
          <w:rFonts w:cs="Arial"/>
          <w:szCs w:val="24"/>
        </w:rPr>
        <w:t xml:space="preserve">12 </w:t>
      </w:r>
      <w:r>
        <w:rPr>
          <w:rFonts w:cs="Arial"/>
          <w:szCs w:val="24"/>
        </w:rPr>
        <w:t>SWP</w:t>
      </w:r>
    </w:p>
    <w:p w14:paraId="4EC607E9" w14:textId="77777777" w:rsidR="0073064D" w:rsidRDefault="00000000" w:rsidP="0073064D">
      <w:pPr>
        <w:spacing w:before="120" w:after="120"/>
        <w:ind w:left="360" w:hanging="356"/>
        <w:rPr>
          <w:rFonts w:cs="Arial"/>
          <w:szCs w:val="24"/>
        </w:rPr>
      </w:pPr>
      <w:sdt>
        <w:sdtPr>
          <w:rPr>
            <w:rFonts w:cs="Arial"/>
            <w:szCs w:val="24"/>
          </w:rPr>
          <w:id w:val="1273054722"/>
          <w14:checkbox>
            <w14:checked w14:val="0"/>
            <w14:checkedState w14:val="2612" w14:font="MS Gothic"/>
            <w14:uncheckedState w14:val="2610" w14:font="MS Gothic"/>
          </w14:checkbox>
        </w:sdtPr>
        <w:sdtContent>
          <w:r w:rsidR="0073064D" w:rsidRPr="003B5280">
            <w:rPr>
              <w:rFonts w:ascii="Segoe UI Symbol" w:eastAsia="MS Gothic" w:hAnsi="Segoe UI Symbol" w:cs="Segoe UI Symbol"/>
              <w:szCs w:val="24"/>
            </w:rPr>
            <w:t>☐</w:t>
          </w:r>
        </w:sdtContent>
      </w:sdt>
      <w:r w:rsidR="0073064D">
        <w:rPr>
          <w:rFonts w:cs="Arial"/>
          <w:szCs w:val="24"/>
        </w:rPr>
        <w:tab/>
      </w:r>
      <w:r w:rsidR="0073064D" w:rsidRPr="003B5280">
        <w:rPr>
          <w:rFonts w:cs="Arial"/>
          <w:szCs w:val="24"/>
        </w:rPr>
        <w:t>P</w:t>
      </w:r>
      <w:r w:rsidR="0073064D">
        <w:rPr>
          <w:rFonts w:cs="Arial"/>
          <w:szCs w:val="24"/>
        </w:rPr>
        <w:t>erkins V</w:t>
      </w:r>
      <w:r w:rsidR="0073064D" w:rsidRPr="00ED6227">
        <w:rPr>
          <w:rFonts w:cs="Arial"/>
          <w:szCs w:val="24"/>
        </w:rPr>
        <w:t xml:space="preserve"> </w:t>
      </w:r>
    </w:p>
    <w:p w14:paraId="1E2A5ACD" w14:textId="77777777" w:rsidR="0073064D" w:rsidRDefault="00000000" w:rsidP="0073064D">
      <w:pPr>
        <w:spacing w:before="120" w:after="120"/>
        <w:ind w:left="360" w:hanging="356"/>
        <w:rPr>
          <w:rFonts w:cs="Arial"/>
          <w:szCs w:val="24"/>
        </w:rPr>
      </w:pPr>
      <w:sdt>
        <w:sdtPr>
          <w:rPr>
            <w:rFonts w:cs="Arial"/>
            <w:szCs w:val="24"/>
          </w:rPr>
          <w:id w:val="384368405"/>
          <w14:checkbox>
            <w14:checked w14:val="0"/>
            <w14:checkedState w14:val="2612" w14:font="MS Gothic"/>
            <w14:uncheckedState w14:val="2610" w14:font="MS Gothic"/>
          </w14:checkbox>
        </w:sdtPr>
        <w:sdtContent>
          <w:r w:rsidR="0073064D">
            <w:rPr>
              <w:rFonts w:ascii="MS Gothic" w:eastAsia="MS Gothic" w:hAnsi="MS Gothic" w:cs="Arial" w:hint="eastAsia"/>
              <w:szCs w:val="24"/>
            </w:rPr>
            <w:t>☐</w:t>
          </w:r>
        </w:sdtContent>
      </w:sdt>
      <w:r w:rsidR="0073064D">
        <w:rPr>
          <w:rFonts w:cs="Arial"/>
          <w:szCs w:val="24"/>
        </w:rPr>
        <w:tab/>
        <w:t>SWP</w:t>
      </w:r>
    </w:p>
    <w:p w14:paraId="553EB036" w14:textId="77777777" w:rsidR="0073064D" w:rsidRDefault="00000000" w:rsidP="0073064D">
      <w:pPr>
        <w:spacing w:before="120" w:after="120"/>
        <w:ind w:left="360" w:hanging="356"/>
        <w:rPr>
          <w:rFonts w:cs="Arial"/>
          <w:szCs w:val="24"/>
        </w:rPr>
        <w:sectPr w:rsidR="0073064D" w:rsidSect="0073064D">
          <w:type w:val="continuous"/>
          <w:pgSz w:w="15840" w:h="12240" w:orient="landscape" w:code="1"/>
          <w:pgMar w:top="1440" w:right="1440" w:bottom="1440" w:left="1440" w:header="720" w:footer="720" w:gutter="0"/>
          <w:cols w:num="3" w:space="720"/>
          <w:docGrid w:linePitch="360"/>
        </w:sectPr>
      </w:pPr>
      <w:sdt>
        <w:sdtPr>
          <w:rPr>
            <w:rFonts w:cs="Arial"/>
            <w:szCs w:val="24"/>
          </w:rPr>
          <w:id w:val="893781351"/>
          <w14:checkbox>
            <w14:checked w14:val="0"/>
            <w14:checkedState w14:val="2612" w14:font="MS Gothic"/>
            <w14:uncheckedState w14:val="2610" w14:font="MS Gothic"/>
          </w14:checkbox>
        </w:sdtPr>
        <w:sdtContent>
          <w:r w:rsidR="0073064D" w:rsidRPr="00ED6227">
            <w:rPr>
              <w:rFonts w:ascii="Segoe UI Symbol" w:hAnsi="Segoe UI Symbol" w:cs="Segoe UI Symbol"/>
              <w:szCs w:val="24"/>
            </w:rPr>
            <w:t>☐</w:t>
          </w:r>
        </w:sdtContent>
      </w:sdt>
      <w:r w:rsidR="0073064D">
        <w:rPr>
          <w:rFonts w:cs="Arial"/>
          <w:szCs w:val="24"/>
        </w:rPr>
        <w:tab/>
      </w:r>
      <w:r w:rsidR="0073064D" w:rsidRPr="003B5280">
        <w:rPr>
          <w:rFonts w:cs="Arial"/>
          <w:szCs w:val="24"/>
        </w:rPr>
        <w:t>WIOA T</w:t>
      </w:r>
      <w:r w:rsidR="0073064D">
        <w:rPr>
          <w:rFonts w:cs="Arial"/>
          <w:szCs w:val="24"/>
        </w:rPr>
        <w:t>itle</w:t>
      </w:r>
      <w:r w:rsidR="0073064D" w:rsidRPr="003B5280">
        <w:rPr>
          <w:rFonts w:cs="Arial"/>
          <w:szCs w:val="24"/>
        </w:rPr>
        <w:t xml:space="preserve"> I </w:t>
      </w:r>
      <w:r w:rsidR="0073064D">
        <w:rPr>
          <w:rFonts w:cs="Arial"/>
          <w:szCs w:val="24"/>
        </w:rPr>
        <w:t>and Title</w:t>
      </w:r>
      <w:r w:rsidR="0073064D" w:rsidRPr="003B5280">
        <w:rPr>
          <w:rFonts w:cs="Arial"/>
          <w:szCs w:val="24"/>
        </w:rPr>
        <w:t xml:space="preserve"> II</w:t>
      </w:r>
    </w:p>
    <w:p w14:paraId="4050F7A4" w14:textId="0685A0E0" w:rsidR="0073064D" w:rsidRPr="00873654" w:rsidRDefault="0073064D" w:rsidP="0073064D">
      <w:pPr>
        <w:spacing w:before="120" w:after="120"/>
        <w:ind w:left="360" w:hanging="356"/>
        <w:rPr>
          <w:rFonts w:cs="Arial"/>
          <w:szCs w:val="24"/>
        </w:rPr>
      </w:pPr>
      <w:r w:rsidRPr="00873654">
        <w:rPr>
          <w:rFonts w:ascii="Segoe UI Symbol" w:hAnsi="Segoe UI Symbol" w:cs="Segoe UI Symbol"/>
          <w:szCs w:val="24"/>
        </w:rPr>
        <w:t>☐</w:t>
      </w:r>
      <w:r w:rsidRPr="00873654">
        <w:rPr>
          <w:rFonts w:cs="Arial"/>
          <w:szCs w:val="24"/>
        </w:rPr>
        <w:t xml:space="preserve"> OTHER (List the federal</w:t>
      </w:r>
      <w:r w:rsidR="00342CE4">
        <w:rPr>
          <w:rFonts w:cs="Arial"/>
          <w:szCs w:val="24"/>
        </w:rPr>
        <w:t xml:space="preserve">, </w:t>
      </w:r>
      <w:r w:rsidRPr="00873654">
        <w:rPr>
          <w:rFonts w:cs="Arial"/>
          <w:szCs w:val="24"/>
        </w:rPr>
        <w:t>state</w:t>
      </w:r>
      <w:r w:rsidR="00342CE4">
        <w:rPr>
          <w:rFonts w:cs="Arial"/>
          <w:szCs w:val="24"/>
        </w:rPr>
        <w:t>, or local</w:t>
      </w:r>
      <w:r w:rsidRPr="00873654">
        <w:rPr>
          <w:rFonts w:cs="Arial"/>
          <w:szCs w:val="24"/>
        </w:rPr>
        <w:t xml:space="preserve"> program</w:t>
      </w:r>
      <w:r>
        <w:rPr>
          <w:rFonts w:cs="Arial"/>
          <w:szCs w:val="24"/>
        </w:rPr>
        <w:t>[</w:t>
      </w:r>
      <w:r w:rsidRPr="00873654">
        <w:rPr>
          <w:rFonts w:cs="Arial"/>
          <w:szCs w:val="24"/>
        </w:rPr>
        <w:t>s</w:t>
      </w:r>
      <w:r>
        <w:rPr>
          <w:rFonts w:cs="Arial"/>
          <w:szCs w:val="24"/>
        </w:rPr>
        <w:t>]</w:t>
      </w:r>
      <w:r w:rsidRPr="00873654">
        <w:rPr>
          <w:rFonts w:cs="Arial"/>
          <w:szCs w:val="24"/>
        </w:rPr>
        <w:t xml:space="preserve">): </w:t>
      </w:r>
      <w:r w:rsidRPr="00DA3AE2">
        <w:rPr>
          <w:rFonts w:cs="Arial"/>
          <w:shd w:val="clear" w:color="auto" w:fill="D9E2F3" w:themeFill="accent5" w:themeFillTint="33"/>
        </w:rPr>
        <w:t>[Add text here]</w:t>
      </w:r>
    </w:p>
    <w:p w14:paraId="7D391FA6" w14:textId="77777777" w:rsidR="0073064D" w:rsidRDefault="0073064D" w:rsidP="0073064D">
      <w:pPr>
        <w:spacing w:before="240"/>
        <w:ind w:left="274" w:hanging="4"/>
        <w:rPr>
          <w:rFonts w:cs="Arial"/>
          <w:szCs w:val="24"/>
        </w:rPr>
      </w:pPr>
      <w:r w:rsidRPr="00873654">
        <w:rPr>
          <w:rFonts w:cs="Arial"/>
          <w:szCs w:val="24"/>
        </w:rPr>
        <w:t>Description and Measure:</w:t>
      </w:r>
    </w:p>
    <w:p w14:paraId="138011AD"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360"/>
        <w:rPr>
          <w:rFonts w:cs="Arial"/>
          <w:shd w:val="clear" w:color="auto" w:fill="D9E2F3" w:themeFill="accent5" w:themeFillTint="33"/>
        </w:rPr>
      </w:pPr>
      <w:r w:rsidRPr="00DA3AE2">
        <w:rPr>
          <w:rFonts w:cs="Arial"/>
          <w:shd w:val="clear" w:color="auto" w:fill="D9E2F3" w:themeFill="accent5" w:themeFillTint="33"/>
        </w:rPr>
        <w:t>[Add text here]</w:t>
      </w:r>
    </w:p>
    <w:p w14:paraId="1B2E4830" w14:textId="77777777" w:rsidR="00EC7E95" w:rsidRPr="003B5280" w:rsidRDefault="00EC7E95">
      <w:pPr>
        <w:rPr>
          <w:rFonts w:cs="Arial"/>
          <w:szCs w:val="24"/>
        </w:rPr>
      </w:pPr>
    </w:p>
    <w:p w14:paraId="7854144F" w14:textId="4C9C1714" w:rsidR="00EC7E95" w:rsidRPr="003B5280" w:rsidRDefault="00EC7E95">
      <w:pPr>
        <w:rPr>
          <w:rFonts w:cs="Arial"/>
          <w:szCs w:val="24"/>
        </w:rPr>
        <w:sectPr w:rsidR="00EC7E95" w:rsidRPr="003B5280" w:rsidSect="0073064D">
          <w:type w:val="continuous"/>
          <w:pgSz w:w="15840" w:h="12240" w:orient="landscape" w:code="1"/>
          <w:pgMar w:top="1440" w:right="1440" w:bottom="1440" w:left="1440" w:header="720" w:footer="720" w:gutter="0"/>
          <w:cols w:space="720"/>
          <w:docGrid w:linePitch="360"/>
        </w:sectPr>
      </w:pPr>
    </w:p>
    <w:p w14:paraId="652673D2" w14:textId="77777777" w:rsidR="00292FE4" w:rsidRPr="00716F28" w:rsidRDefault="00000000" w:rsidP="00716F28">
      <w:pPr>
        <w:pStyle w:val="Heading2"/>
        <w:jc w:val="center"/>
        <w:rPr>
          <w:rStyle w:val="Hyperlink"/>
          <w:color w:val="auto"/>
          <w:u w:val="none"/>
        </w:rPr>
      </w:pPr>
      <w:hyperlink w:anchor="TableOfContents" w:history="1">
        <w:bookmarkStart w:id="53" w:name="_Toc32567412"/>
        <w:bookmarkStart w:id="54" w:name="_Toc42617294"/>
        <w:r w:rsidR="00292FE4" w:rsidRPr="00716F28">
          <w:rPr>
            <w:rStyle w:val="Hyperlink"/>
            <w:color w:val="auto"/>
            <w:u w:val="none"/>
          </w:rPr>
          <w:t>Coordination Strategy</w:t>
        </w:r>
        <w:bookmarkEnd w:id="53"/>
        <w:bookmarkEnd w:id="54"/>
      </w:hyperlink>
    </w:p>
    <w:p w14:paraId="05D55DAB" w14:textId="72D20FDB" w:rsidR="00210D97" w:rsidRPr="003B5280" w:rsidRDefault="00210D97" w:rsidP="0073064D">
      <w:pPr>
        <w:spacing w:before="240"/>
        <w:rPr>
          <w:rFonts w:cs="Arial"/>
          <w:szCs w:val="24"/>
        </w:rPr>
      </w:pPr>
      <w:r w:rsidRPr="003B5280">
        <w:rPr>
          <w:rFonts w:cs="Arial"/>
          <w:szCs w:val="24"/>
        </w:rPr>
        <w:t>Use the following questions to develop an ongoing strategy, process, or mechanism to ensure the CLNA is used, with fidelity, to inform local and regional planning and decision-making.</w:t>
      </w:r>
    </w:p>
    <w:p w14:paraId="65771554" w14:textId="347AFDBE" w:rsidR="00210D97" w:rsidRPr="0073064D" w:rsidRDefault="00210D97" w:rsidP="0092422D">
      <w:pPr>
        <w:pStyle w:val="ListParagraph"/>
        <w:numPr>
          <w:ilvl w:val="0"/>
          <w:numId w:val="38"/>
        </w:numPr>
        <w:spacing w:before="240"/>
        <w:ind w:left="360"/>
        <w:contextualSpacing w:val="0"/>
        <w:rPr>
          <w:rFonts w:cs="Arial"/>
          <w:b/>
          <w:szCs w:val="24"/>
        </w:rPr>
      </w:pPr>
      <w:r w:rsidRPr="0073064D">
        <w:rPr>
          <w:rFonts w:cs="Arial"/>
          <w:b/>
          <w:szCs w:val="24"/>
        </w:rPr>
        <w:t xml:space="preserve">What went well in the </w:t>
      </w:r>
      <w:r w:rsidR="0071011B" w:rsidRPr="0073064D">
        <w:rPr>
          <w:rFonts w:cs="Arial"/>
          <w:b/>
          <w:szCs w:val="24"/>
        </w:rPr>
        <w:t>LEA</w:t>
      </w:r>
      <w:r w:rsidRPr="0073064D">
        <w:rPr>
          <w:rFonts w:cs="Arial"/>
          <w:b/>
          <w:szCs w:val="24"/>
        </w:rPr>
        <w:t>’s CLNA process?</w:t>
      </w:r>
    </w:p>
    <w:p w14:paraId="50F8EEC9"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7AEFD69B" w14:textId="77777777" w:rsidR="00210D97" w:rsidRPr="0073064D" w:rsidRDefault="00210D97" w:rsidP="0092422D">
      <w:pPr>
        <w:pStyle w:val="ListParagraph"/>
        <w:numPr>
          <w:ilvl w:val="0"/>
          <w:numId w:val="38"/>
        </w:numPr>
        <w:spacing w:before="480"/>
        <w:ind w:left="360"/>
        <w:contextualSpacing w:val="0"/>
        <w:rPr>
          <w:b/>
        </w:rPr>
      </w:pPr>
      <w:r w:rsidRPr="0073064D">
        <w:rPr>
          <w:b/>
        </w:rPr>
        <w:t>What could have been done differently to achieve better results?</w:t>
      </w:r>
    </w:p>
    <w:p w14:paraId="319072A3"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17C29BE5" w14:textId="5F0366FF" w:rsidR="00210D97" w:rsidRPr="00EF1265" w:rsidRDefault="00210D97" w:rsidP="0092422D">
      <w:pPr>
        <w:pStyle w:val="ListParagraph"/>
        <w:numPr>
          <w:ilvl w:val="0"/>
          <w:numId w:val="38"/>
        </w:numPr>
        <w:spacing w:before="480"/>
        <w:ind w:left="360"/>
        <w:contextualSpacing w:val="0"/>
        <w:rPr>
          <w:b/>
        </w:rPr>
      </w:pPr>
      <w:r w:rsidRPr="0073064D">
        <w:rPr>
          <w:b/>
        </w:rPr>
        <w:t xml:space="preserve">What </w:t>
      </w:r>
      <w:r w:rsidR="00091B30" w:rsidRPr="004229C6">
        <w:rPr>
          <w:b/>
        </w:rPr>
        <w:t>required</w:t>
      </w:r>
      <w:r w:rsidR="00091B30">
        <w:rPr>
          <w:b/>
        </w:rPr>
        <w:t xml:space="preserve"> </w:t>
      </w:r>
      <w:r w:rsidRPr="0073064D">
        <w:rPr>
          <w:b/>
        </w:rPr>
        <w:t xml:space="preserve">individual or </w:t>
      </w:r>
      <w:r w:rsidRPr="00EF1265">
        <w:rPr>
          <w:b/>
        </w:rPr>
        <w:t xml:space="preserve">groups were invited but did not participate? Why did they not participate? What future steps will the </w:t>
      </w:r>
      <w:r w:rsidR="0071011B" w:rsidRPr="00EF1265">
        <w:rPr>
          <w:b/>
        </w:rPr>
        <w:t>LEA</w:t>
      </w:r>
      <w:r w:rsidRPr="00EF1265">
        <w:rPr>
          <w:b/>
        </w:rPr>
        <w:t xml:space="preserve"> take to engage them?</w:t>
      </w:r>
    </w:p>
    <w:p w14:paraId="26004DB2"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EF1265">
        <w:rPr>
          <w:rFonts w:cs="Arial"/>
          <w:shd w:val="clear" w:color="auto" w:fill="D9E2F3" w:themeFill="accent5" w:themeFillTint="33"/>
        </w:rPr>
        <w:t>[Add text here]</w:t>
      </w:r>
    </w:p>
    <w:p w14:paraId="6E97BE18" w14:textId="77777777" w:rsidR="00210D97" w:rsidRPr="0073064D" w:rsidRDefault="00210D97" w:rsidP="0092422D">
      <w:pPr>
        <w:pStyle w:val="ListParagraph"/>
        <w:numPr>
          <w:ilvl w:val="0"/>
          <w:numId w:val="38"/>
        </w:numPr>
        <w:spacing w:before="480"/>
        <w:ind w:left="360"/>
        <w:contextualSpacing w:val="0"/>
        <w:rPr>
          <w:b/>
        </w:rPr>
      </w:pPr>
      <w:r w:rsidRPr="0073064D">
        <w:rPr>
          <w:b/>
        </w:rPr>
        <w:t>What other initiatives can be leveraged and aligned across sectors to make this work successful?</w:t>
      </w:r>
    </w:p>
    <w:p w14:paraId="7D56E8F2"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01B39DA1" w14:textId="24EF3DD9" w:rsidR="00210D97" w:rsidRPr="0073064D" w:rsidRDefault="00210D97" w:rsidP="0092422D">
      <w:pPr>
        <w:pStyle w:val="ListParagraph"/>
        <w:numPr>
          <w:ilvl w:val="0"/>
          <w:numId w:val="38"/>
        </w:numPr>
        <w:spacing w:before="480"/>
        <w:ind w:left="360"/>
        <w:contextualSpacing w:val="0"/>
        <w:rPr>
          <w:b/>
        </w:rPr>
      </w:pPr>
      <w:r w:rsidRPr="0073064D">
        <w:rPr>
          <w:b/>
        </w:rPr>
        <w:t xml:space="preserve">How will the </w:t>
      </w:r>
      <w:r w:rsidR="0071011B" w:rsidRPr="0073064D">
        <w:rPr>
          <w:b/>
        </w:rPr>
        <w:t>LEA</w:t>
      </w:r>
      <w:r w:rsidRPr="0073064D">
        <w:rPr>
          <w:b/>
        </w:rPr>
        <w:t xml:space="preserve"> build connections to and through those other initiatives?</w:t>
      </w:r>
    </w:p>
    <w:p w14:paraId="1148E33F"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051B4728" w14:textId="58956D3E" w:rsidR="00210D97" w:rsidRPr="0073064D" w:rsidRDefault="00210D97" w:rsidP="0092422D">
      <w:pPr>
        <w:pStyle w:val="ListParagraph"/>
        <w:numPr>
          <w:ilvl w:val="0"/>
          <w:numId w:val="38"/>
        </w:numPr>
        <w:spacing w:before="480"/>
        <w:ind w:left="360"/>
        <w:contextualSpacing w:val="0"/>
        <w:rPr>
          <w:b/>
        </w:rPr>
      </w:pPr>
      <w:r w:rsidRPr="0073064D">
        <w:rPr>
          <w:b/>
        </w:rPr>
        <w:t xml:space="preserve">On what established schedule will the </w:t>
      </w:r>
      <w:r w:rsidR="0071011B" w:rsidRPr="0073064D">
        <w:rPr>
          <w:b/>
        </w:rPr>
        <w:t>LEA</w:t>
      </w:r>
      <w:r w:rsidRPr="0073064D">
        <w:rPr>
          <w:b/>
        </w:rPr>
        <w:t xml:space="preserve"> continue to meet and work together?</w:t>
      </w:r>
    </w:p>
    <w:p w14:paraId="098DB1DC"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4E0CB4F6" w14:textId="5076A595" w:rsidR="0073064D" w:rsidRDefault="0073064D" w:rsidP="0073064D">
      <w:pPr>
        <w:pStyle w:val="ListParagraph"/>
        <w:spacing w:before="480"/>
        <w:ind w:left="360"/>
        <w:contextualSpacing w:val="0"/>
        <w:rPr>
          <w:b/>
        </w:rPr>
      </w:pPr>
      <w:r>
        <w:rPr>
          <w:b/>
        </w:rPr>
        <w:br w:type="page"/>
      </w:r>
    </w:p>
    <w:p w14:paraId="54D795E2" w14:textId="6A39FF86" w:rsidR="00210D97" w:rsidRPr="0073064D" w:rsidRDefault="00210D97" w:rsidP="0092422D">
      <w:pPr>
        <w:pStyle w:val="ListParagraph"/>
        <w:numPr>
          <w:ilvl w:val="0"/>
          <w:numId w:val="38"/>
        </w:numPr>
        <w:spacing w:before="480"/>
        <w:ind w:left="360"/>
        <w:contextualSpacing w:val="0"/>
        <w:rPr>
          <w:b/>
        </w:rPr>
      </w:pPr>
      <w:r w:rsidRPr="0073064D">
        <w:rPr>
          <w:b/>
        </w:rPr>
        <w:lastRenderedPageBreak/>
        <w:t xml:space="preserve">How will the </w:t>
      </w:r>
      <w:r w:rsidR="0071011B" w:rsidRPr="0073064D">
        <w:rPr>
          <w:b/>
        </w:rPr>
        <w:t>LEA</w:t>
      </w:r>
      <w:r w:rsidRPr="0073064D">
        <w:rPr>
          <w:b/>
        </w:rPr>
        <w:t xml:space="preserve"> demonstrate collective commitment to on-going engagement in this work?</w:t>
      </w:r>
    </w:p>
    <w:p w14:paraId="4C33F7E1" w14:textId="77777777" w:rsidR="0073064D" w:rsidRPr="00DA3AE2" w:rsidRDefault="0073064D" w:rsidP="0073064D">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cs="Arial"/>
          <w:shd w:val="clear" w:color="auto" w:fill="D9E2F3" w:themeFill="accent5" w:themeFillTint="33"/>
        </w:rPr>
      </w:pPr>
      <w:r w:rsidRPr="00DA3AE2">
        <w:rPr>
          <w:rFonts w:cs="Arial"/>
          <w:shd w:val="clear" w:color="auto" w:fill="D9E2F3" w:themeFill="accent5" w:themeFillTint="33"/>
        </w:rPr>
        <w:t>[Add text here]</w:t>
      </w:r>
    </w:p>
    <w:p w14:paraId="5BB53CEE" w14:textId="471ED6F5" w:rsidR="00210D97" w:rsidRPr="003B5280" w:rsidRDefault="00210D97" w:rsidP="00210D97">
      <w:pPr>
        <w:rPr>
          <w:rFonts w:cs="Arial"/>
          <w:szCs w:val="24"/>
        </w:rPr>
      </w:pPr>
    </w:p>
    <w:p w14:paraId="7A9C7AEE" w14:textId="77777777" w:rsidR="00E006CD" w:rsidRPr="003B5280" w:rsidRDefault="00E006CD" w:rsidP="00E006CD">
      <w:pPr>
        <w:rPr>
          <w:rFonts w:cs="Arial"/>
          <w:szCs w:val="24"/>
        </w:rPr>
        <w:sectPr w:rsidR="00E006CD" w:rsidRPr="003B5280" w:rsidSect="003B5280">
          <w:pgSz w:w="12240" w:h="15840" w:code="1"/>
          <w:pgMar w:top="1440" w:right="1440" w:bottom="1440" w:left="1440" w:header="720" w:footer="720" w:gutter="0"/>
          <w:cols w:space="720"/>
          <w:docGrid w:linePitch="360"/>
        </w:sectPr>
      </w:pPr>
    </w:p>
    <w:p w14:paraId="2F6D38E3" w14:textId="74AB404D" w:rsidR="007E326D" w:rsidRDefault="007E326D" w:rsidP="007E326D">
      <w:pPr>
        <w:pStyle w:val="Heading2"/>
        <w:jc w:val="center"/>
      </w:pPr>
      <w:bookmarkStart w:id="55" w:name="_Toc42617295"/>
      <w:bookmarkStart w:id="56" w:name="AppendixAKeyQuestions"/>
      <w:r>
        <w:lastRenderedPageBreak/>
        <w:t>Appendices</w:t>
      </w:r>
      <w:bookmarkEnd w:id="55"/>
    </w:p>
    <w:p w14:paraId="569A0638" w14:textId="5CED5799" w:rsidR="000A699A" w:rsidRPr="007E326D" w:rsidRDefault="00B34F58" w:rsidP="007E326D">
      <w:pPr>
        <w:pStyle w:val="Heading3"/>
      </w:pPr>
      <w:bookmarkStart w:id="57" w:name="_Toc42617296"/>
      <w:r w:rsidRPr="007E326D">
        <w:rPr>
          <w:rFonts w:cs="Arial"/>
          <w:bCs/>
        </w:rPr>
        <w:t>Appendix A: Key Questions to Ask</w:t>
      </w:r>
      <w:r w:rsidR="00E006CD" w:rsidRPr="007E326D">
        <w:rPr>
          <w:rFonts w:cs="Arial"/>
          <w:bCs/>
        </w:rPr>
        <w:t xml:space="preserve"> During Stakeholder Engagement</w:t>
      </w:r>
      <w:bookmarkEnd w:id="57"/>
    </w:p>
    <w:tbl>
      <w:tblPr>
        <w:tblStyle w:val="TableGrid"/>
        <w:tblW w:w="13062" w:type="dxa"/>
        <w:tblInd w:w="-27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Description w:val="Column 1, CLNA Required Category; Column 2, Key Questions to Ask; Column 3, Example of Materials to Review."/>
      </w:tblPr>
      <w:tblGrid>
        <w:gridCol w:w="1743"/>
        <w:gridCol w:w="6206"/>
        <w:gridCol w:w="5113"/>
      </w:tblGrid>
      <w:tr w:rsidR="00E006CD" w:rsidRPr="003B5280" w14:paraId="7E27DFD0" w14:textId="77777777" w:rsidTr="00804BDF">
        <w:trPr>
          <w:cantSplit/>
          <w:trHeight w:val="360"/>
          <w:tblHeader/>
        </w:trPr>
        <w:tc>
          <w:tcPr>
            <w:tcW w:w="1743" w:type="dxa"/>
            <w:shd w:val="clear" w:color="auto" w:fill="0070C0"/>
            <w:vAlign w:val="center"/>
          </w:tcPr>
          <w:bookmarkEnd w:id="56"/>
          <w:p w14:paraId="012BEA7B" w14:textId="4378FEAF" w:rsidR="00E006CD" w:rsidRPr="003B5280" w:rsidRDefault="00E006CD" w:rsidP="00804BDF">
            <w:pPr>
              <w:spacing w:before="120" w:after="120"/>
              <w:ind w:left="-12"/>
              <w:jc w:val="center"/>
              <w:rPr>
                <w:rFonts w:cs="Arial"/>
                <w:b/>
                <w:szCs w:val="24"/>
              </w:rPr>
            </w:pPr>
            <w:r w:rsidRPr="003B5280">
              <w:rPr>
                <w:rFonts w:cs="Arial"/>
                <w:b/>
                <w:color w:val="FFFFFF" w:themeColor="background1"/>
                <w:szCs w:val="24"/>
              </w:rPr>
              <w:lastRenderedPageBreak/>
              <w:t>CLNA Required Category</w:t>
            </w:r>
          </w:p>
        </w:tc>
        <w:tc>
          <w:tcPr>
            <w:tcW w:w="6206" w:type="dxa"/>
            <w:shd w:val="clear" w:color="auto" w:fill="0070C0"/>
            <w:vAlign w:val="center"/>
          </w:tcPr>
          <w:p w14:paraId="0CCF255D" w14:textId="13CF4DA7" w:rsidR="00E006CD" w:rsidRPr="003B5280" w:rsidRDefault="00E006CD" w:rsidP="00804BDF">
            <w:pPr>
              <w:spacing w:before="120" w:after="120"/>
              <w:ind w:left="270"/>
              <w:jc w:val="center"/>
              <w:rPr>
                <w:rFonts w:cs="Arial"/>
                <w:b/>
                <w:color w:val="FFFFFF" w:themeColor="background1"/>
                <w:szCs w:val="24"/>
              </w:rPr>
            </w:pPr>
            <w:r w:rsidRPr="003B5280">
              <w:rPr>
                <w:rFonts w:cs="Arial"/>
                <w:b/>
                <w:color w:val="FFFFFF" w:themeColor="background1"/>
                <w:szCs w:val="24"/>
              </w:rPr>
              <w:t>Keys Questions to Ask</w:t>
            </w:r>
          </w:p>
        </w:tc>
        <w:tc>
          <w:tcPr>
            <w:tcW w:w="5113" w:type="dxa"/>
            <w:shd w:val="clear" w:color="auto" w:fill="0070C0"/>
            <w:vAlign w:val="center"/>
          </w:tcPr>
          <w:p w14:paraId="01D90881" w14:textId="12E2BD7D" w:rsidR="00E006CD" w:rsidRPr="003B5280" w:rsidRDefault="00E006CD" w:rsidP="00804BDF">
            <w:pPr>
              <w:spacing w:before="120" w:after="120"/>
              <w:ind w:left="270"/>
              <w:jc w:val="center"/>
              <w:rPr>
                <w:rFonts w:cs="Arial"/>
                <w:b/>
                <w:color w:val="FFFFFF" w:themeColor="background1"/>
                <w:szCs w:val="24"/>
              </w:rPr>
            </w:pPr>
            <w:r w:rsidRPr="003B5280">
              <w:rPr>
                <w:rFonts w:cs="Arial"/>
                <w:b/>
                <w:color w:val="FFFFFF" w:themeColor="background1"/>
                <w:szCs w:val="24"/>
              </w:rPr>
              <w:t>Example of Materials to Review</w:t>
            </w:r>
          </w:p>
        </w:tc>
      </w:tr>
      <w:tr w:rsidR="00E006CD" w:rsidRPr="003B5280" w14:paraId="62E288D9" w14:textId="77777777" w:rsidTr="00804BDF">
        <w:trPr>
          <w:cantSplit/>
          <w:trHeight w:val="1316"/>
        </w:trPr>
        <w:tc>
          <w:tcPr>
            <w:tcW w:w="1743" w:type="dxa"/>
            <w:shd w:val="clear" w:color="auto" w:fill="D9E2F3" w:themeFill="accent5" w:themeFillTint="33"/>
            <w:vAlign w:val="center"/>
          </w:tcPr>
          <w:p w14:paraId="67E35E68" w14:textId="1F8C1245" w:rsidR="00E006CD" w:rsidRPr="003B5280" w:rsidRDefault="00E006CD" w:rsidP="00804BDF">
            <w:pPr>
              <w:spacing w:before="120" w:after="120"/>
              <w:rPr>
                <w:rFonts w:cs="Arial"/>
                <w:b/>
                <w:szCs w:val="24"/>
              </w:rPr>
            </w:pPr>
            <w:r w:rsidRPr="003B5280">
              <w:rPr>
                <w:rFonts w:cs="Arial"/>
                <w:b/>
                <w:szCs w:val="24"/>
              </w:rPr>
              <w:t>Student Performance</w:t>
            </w:r>
          </w:p>
        </w:tc>
        <w:tc>
          <w:tcPr>
            <w:tcW w:w="6206" w:type="dxa"/>
          </w:tcPr>
          <w:p w14:paraId="18A998B2" w14:textId="4F7970FD" w:rsidR="00E006CD" w:rsidRPr="003B5280" w:rsidRDefault="00E006CD" w:rsidP="0092422D">
            <w:pPr>
              <w:numPr>
                <w:ilvl w:val="0"/>
                <w:numId w:val="4"/>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How are students in </w:t>
            </w:r>
            <w:r w:rsidR="003F3248">
              <w:rPr>
                <w:rFonts w:cs="Arial"/>
                <w:szCs w:val="24"/>
              </w:rPr>
              <w:t>the LEA’s</w:t>
            </w:r>
            <w:r w:rsidR="003F3248" w:rsidRPr="003B5280">
              <w:rPr>
                <w:rFonts w:cs="Arial"/>
                <w:szCs w:val="24"/>
              </w:rPr>
              <w:t xml:space="preserve"> </w:t>
            </w:r>
            <w:r w:rsidR="00655937">
              <w:rPr>
                <w:rFonts w:cs="Arial"/>
                <w:szCs w:val="24"/>
              </w:rPr>
              <w:t>career technical education (</w:t>
            </w:r>
            <w:r w:rsidRPr="003B5280">
              <w:rPr>
                <w:rFonts w:cs="Arial"/>
                <w:szCs w:val="24"/>
              </w:rPr>
              <w:t>CTE</w:t>
            </w:r>
            <w:r w:rsidR="00655937">
              <w:rPr>
                <w:rFonts w:cs="Arial"/>
                <w:szCs w:val="24"/>
              </w:rPr>
              <w:t>)</w:t>
            </w:r>
            <w:r w:rsidRPr="003B5280">
              <w:rPr>
                <w:rFonts w:cs="Arial"/>
                <w:szCs w:val="24"/>
              </w:rPr>
              <w:t xml:space="preserve"> programs performing on federal accountability indicators in comparison to non-CTE students?</w:t>
            </w:r>
          </w:p>
          <w:p w14:paraId="3D53A122" w14:textId="00F07BEC" w:rsidR="00E006CD" w:rsidRPr="003B5280" w:rsidRDefault="00E006CD" w:rsidP="0092422D">
            <w:pPr>
              <w:numPr>
                <w:ilvl w:val="0"/>
                <w:numId w:val="4"/>
              </w:numPr>
              <w:tabs>
                <w:tab w:val="left" w:pos="5415"/>
              </w:tabs>
              <w:kinsoku w:val="0"/>
              <w:overflowPunct w:val="0"/>
              <w:autoSpaceDE w:val="0"/>
              <w:autoSpaceDN w:val="0"/>
              <w:adjustRightInd w:val="0"/>
              <w:spacing w:before="120" w:after="120"/>
              <w:ind w:left="407" w:right="111"/>
              <w:rPr>
                <w:rFonts w:cs="Arial"/>
                <w:szCs w:val="24"/>
              </w:rPr>
            </w:pPr>
            <w:r w:rsidRPr="003B5280">
              <w:rPr>
                <w:rFonts w:cs="Arial"/>
                <w:szCs w:val="24"/>
              </w:rPr>
              <w:t xml:space="preserve">How are students from special populations performing in </w:t>
            </w:r>
            <w:r w:rsidR="003F3248">
              <w:rPr>
                <w:rFonts w:cs="Arial"/>
                <w:szCs w:val="24"/>
              </w:rPr>
              <w:t>the LEA’s</w:t>
            </w:r>
            <w:r w:rsidR="003F3248" w:rsidRPr="003B5280">
              <w:rPr>
                <w:rFonts w:cs="Arial"/>
                <w:szCs w:val="24"/>
              </w:rPr>
              <w:t xml:space="preserve"> </w:t>
            </w:r>
            <w:r w:rsidRPr="003B5280">
              <w:rPr>
                <w:rFonts w:cs="Arial"/>
                <w:szCs w:val="24"/>
              </w:rPr>
              <w:t>CTE programs in comparison to students without identified special</w:t>
            </w:r>
            <w:r w:rsidRPr="003B5280">
              <w:rPr>
                <w:rFonts w:cs="Arial"/>
                <w:spacing w:val="-8"/>
                <w:szCs w:val="24"/>
              </w:rPr>
              <w:t xml:space="preserve"> </w:t>
            </w:r>
            <w:r w:rsidRPr="003B5280">
              <w:rPr>
                <w:rFonts w:cs="Arial"/>
                <w:szCs w:val="24"/>
              </w:rPr>
              <w:t>needs?</w:t>
            </w:r>
          </w:p>
          <w:p w14:paraId="4C595F3B" w14:textId="24CEB054" w:rsidR="00E006CD" w:rsidRPr="003B5280" w:rsidRDefault="00E006CD" w:rsidP="0092422D">
            <w:pPr>
              <w:numPr>
                <w:ilvl w:val="0"/>
                <w:numId w:val="4"/>
              </w:numPr>
              <w:tabs>
                <w:tab w:val="left" w:pos="5415"/>
              </w:tabs>
              <w:kinsoku w:val="0"/>
              <w:overflowPunct w:val="0"/>
              <w:autoSpaceDE w:val="0"/>
              <w:autoSpaceDN w:val="0"/>
              <w:adjustRightInd w:val="0"/>
              <w:spacing w:before="120" w:after="120"/>
              <w:ind w:left="407" w:right="348"/>
              <w:rPr>
                <w:rFonts w:cs="Arial"/>
                <w:szCs w:val="24"/>
              </w:rPr>
            </w:pPr>
            <w:r w:rsidRPr="003B5280">
              <w:rPr>
                <w:rFonts w:cs="Arial"/>
                <w:szCs w:val="24"/>
              </w:rPr>
              <w:t>How are students from different genders, races</w:t>
            </w:r>
            <w:r w:rsidR="003D5829">
              <w:rPr>
                <w:rFonts w:cs="Arial"/>
                <w:szCs w:val="24"/>
              </w:rPr>
              <w:t>,</w:t>
            </w:r>
            <w:r w:rsidRPr="003B5280">
              <w:rPr>
                <w:rFonts w:cs="Arial"/>
                <w:szCs w:val="24"/>
              </w:rPr>
              <w:t xml:space="preserve"> and ethnicities performing in </w:t>
            </w:r>
            <w:r w:rsidR="003F3248">
              <w:rPr>
                <w:rFonts w:cs="Arial"/>
                <w:szCs w:val="24"/>
              </w:rPr>
              <w:t>the LEA’s</w:t>
            </w:r>
            <w:r w:rsidR="003F3248" w:rsidRPr="003B5280">
              <w:rPr>
                <w:rFonts w:cs="Arial"/>
                <w:szCs w:val="24"/>
              </w:rPr>
              <w:t xml:space="preserve"> </w:t>
            </w:r>
            <w:r w:rsidRPr="003B5280">
              <w:rPr>
                <w:rFonts w:cs="Arial"/>
                <w:szCs w:val="24"/>
              </w:rPr>
              <w:t>CTE</w:t>
            </w:r>
            <w:r w:rsidRPr="003B5280">
              <w:rPr>
                <w:rFonts w:cs="Arial"/>
                <w:spacing w:val="-3"/>
                <w:szCs w:val="24"/>
              </w:rPr>
              <w:t xml:space="preserve"> </w:t>
            </w:r>
            <w:r w:rsidRPr="003B5280">
              <w:rPr>
                <w:rFonts w:cs="Arial"/>
                <w:szCs w:val="24"/>
              </w:rPr>
              <w:t>programs?</w:t>
            </w:r>
          </w:p>
          <w:p w14:paraId="1BA73806" w14:textId="77777777" w:rsidR="00E006CD" w:rsidRPr="003B5280" w:rsidRDefault="00E006CD" w:rsidP="0092422D">
            <w:pPr>
              <w:numPr>
                <w:ilvl w:val="0"/>
                <w:numId w:val="4"/>
              </w:numPr>
              <w:tabs>
                <w:tab w:val="left" w:pos="5415"/>
              </w:tabs>
              <w:kinsoku w:val="0"/>
              <w:overflowPunct w:val="0"/>
              <w:autoSpaceDE w:val="0"/>
              <w:autoSpaceDN w:val="0"/>
              <w:adjustRightInd w:val="0"/>
              <w:spacing w:before="120" w:after="120"/>
              <w:ind w:left="407" w:right="327"/>
              <w:rPr>
                <w:rFonts w:cs="Arial"/>
                <w:szCs w:val="24"/>
              </w:rPr>
            </w:pPr>
            <w:r w:rsidRPr="003B5280">
              <w:rPr>
                <w:rFonts w:cs="Arial"/>
                <w:szCs w:val="24"/>
              </w:rPr>
              <w:t>Which groups of students are struggling the most in CTE</w:t>
            </w:r>
            <w:r w:rsidRPr="003B5280">
              <w:rPr>
                <w:rFonts w:cs="Arial"/>
                <w:spacing w:val="-4"/>
                <w:szCs w:val="24"/>
              </w:rPr>
              <w:t xml:space="preserve"> </w:t>
            </w:r>
            <w:r w:rsidRPr="003B5280">
              <w:rPr>
                <w:rFonts w:cs="Arial"/>
                <w:szCs w:val="24"/>
              </w:rPr>
              <w:t>programs?</w:t>
            </w:r>
          </w:p>
          <w:p w14:paraId="791CECA2" w14:textId="77777777" w:rsidR="00E006CD" w:rsidRPr="003B5280" w:rsidRDefault="00E006CD" w:rsidP="0092422D">
            <w:pPr>
              <w:numPr>
                <w:ilvl w:val="0"/>
                <w:numId w:val="4"/>
              </w:numPr>
              <w:tabs>
                <w:tab w:val="left" w:pos="5415"/>
              </w:tabs>
              <w:kinsoku w:val="0"/>
              <w:overflowPunct w:val="0"/>
              <w:autoSpaceDE w:val="0"/>
              <w:autoSpaceDN w:val="0"/>
              <w:adjustRightInd w:val="0"/>
              <w:spacing w:before="120" w:after="120"/>
              <w:ind w:left="407" w:right="632"/>
              <w:rPr>
                <w:rFonts w:cs="Arial"/>
                <w:szCs w:val="24"/>
              </w:rPr>
            </w:pPr>
            <w:r w:rsidRPr="003B5280">
              <w:rPr>
                <w:rFonts w:cs="Arial"/>
                <w:szCs w:val="24"/>
              </w:rPr>
              <w:t>Where do the biggest gaps in performance exist between subgroups of</w:t>
            </w:r>
            <w:r w:rsidRPr="003B5280">
              <w:rPr>
                <w:rFonts w:cs="Arial"/>
                <w:spacing w:val="-6"/>
                <w:szCs w:val="24"/>
              </w:rPr>
              <w:t xml:space="preserve"> </w:t>
            </w:r>
            <w:r w:rsidRPr="003B5280">
              <w:rPr>
                <w:rFonts w:cs="Arial"/>
                <w:szCs w:val="24"/>
              </w:rPr>
              <w:t>students?</w:t>
            </w:r>
          </w:p>
          <w:p w14:paraId="65AEF45E" w14:textId="77777777" w:rsidR="00E006CD" w:rsidRPr="003B5280" w:rsidRDefault="00E006CD" w:rsidP="0092422D">
            <w:pPr>
              <w:numPr>
                <w:ilvl w:val="0"/>
                <w:numId w:val="4"/>
              </w:numPr>
              <w:tabs>
                <w:tab w:val="left" w:pos="5415"/>
              </w:tabs>
              <w:kinsoku w:val="0"/>
              <w:overflowPunct w:val="0"/>
              <w:autoSpaceDE w:val="0"/>
              <w:autoSpaceDN w:val="0"/>
              <w:adjustRightInd w:val="0"/>
              <w:spacing w:before="120" w:after="120"/>
              <w:ind w:left="407" w:right="811"/>
              <w:rPr>
                <w:rFonts w:cs="Arial"/>
                <w:szCs w:val="24"/>
              </w:rPr>
            </w:pPr>
            <w:r w:rsidRPr="003B5280">
              <w:rPr>
                <w:rFonts w:cs="Arial"/>
                <w:szCs w:val="24"/>
              </w:rPr>
              <w:t>Which CTE programs overall have the highest outcomes, and which have the</w:t>
            </w:r>
            <w:r w:rsidRPr="003B5280">
              <w:rPr>
                <w:rFonts w:cs="Arial"/>
                <w:spacing w:val="-7"/>
                <w:szCs w:val="24"/>
              </w:rPr>
              <w:t xml:space="preserve"> </w:t>
            </w:r>
            <w:r w:rsidRPr="003B5280">
              <w:rPr>
                <w:rFonts w:cs="Arial"/>
                <w:szCs w:val="24"/>
              </w:rPr>
              <w:t>lowest?</w:t>
            </w:r>
          </w:p>
          <w:p w14:paraId="03E19B2F" w14:textId="77777777" w:rsidR="00E006CD" w:rsidRPr="003B5280" w:rsidRDefault="00E006CD" w:rsidP="0092422D">
            <w:pPr>
              <w:numPr>
                <w:ilvl w:val="0"/>
                <w:numId w:val="4"/>
              </w:numPr>
              <w:tabs>
                <w:tab w:val="left" w:pos="5415"/>
              </w:tabs>
              <w:kinsoku w:val="0"/>
              <w:overflowPunct w:val="0"/>
              <w:autoSpaceDE w:val="0"/>
              <w:autoSpaceDN w:val="0"/>
              <w:adjustRightInd w:val="0"/>
              <w:spacing w:before="120" w:after="120"/>
              <w:ind w:left="407" w:right="439"/>
              <w:rPr>
                <w:rFonts w:cs="Arial"/>
                <w:szCs w:val="24"/>
              </w:rPr>
            </w:pPr>
            <w:r w:rsidRPr="003B5280">
              <w:rPr>
                <w:rFonts w:cs="Arial"/>
                <w:szCs w:val="24"/>
              </w:rPr>
              <w:t>Are there certain CTE programs where special populations are performing above average? Below</w:t>
            </w:r>
            <w:r w:rsidRPr="003B5280">
              <w:rPr>
                <w:rFonts w:cs="Arial"/>
                <w:spacing w:val="-4"/>
                <w:szCs w:val="24"/>
              </w:rPr>
              <w:t xml:space="preserve"> </w:t>
            </w:r>
            <w:r w:rsidRPr="003B5280">
              <w:rPr>
                <w:rFonts w:cs="Arial"/>
                <w:szCs w:val="24"/>
              </w:rPr>
              <w:t>average?</w:t>
            </w:r>
          </w:p>
          <w:p w14:paraId="215E3D06" w14:textId="284F44B6" w:rsidR="00E006CD" w:rsidRPr="003B5280" w:rsidRDefault="00E006CD" w:rsidP="0092422D">
            <w:pPr>
              <w:numPr>
                <w:ilvl w:val="0"/>
                <w:numId w:val="4"/>
              </w:numPr>
              <w:tabs>
                <w:tab w:val="left" w:pos="5415"/>
              </w:tabs>
              <w:kinsoku w:val="0"/>
              <w:overflowPunct w:val="0"/>
              <w:autoSpaceDE w:val="0"/>
              <w:autoSpaceDN w:val="0"/>
              <w:adjustRightInd w:val="0"/>
              <w:spacing w:before="120" w:after="120"/>
              <w:ind w:left="407" w:right="204"/>
              <w:rPr>
                <w:rFonts w:cs="Arial"/>
                <w:szCs w:val="24"/>
              </w:rPr>
            </w:pPr>
            <w:r w:rsidRPr="003B5280">
              <w:rPr>
                <w:rFonts w:cs="Arial"/>
                <w:szCs w:val="24"/>
              </w:rPr>
              <w:t xml:space="preserve">What are the potential root causes of inequities in </w:t>
            </w:r>
            <w:r w:rsidR="003F3248">
              <w:rPr>
                <w:rFonts w:cs="Arial"/>
                <w:szCs w:val="24"/>
              </w:rPr>
              <w:t>the LEA’s</w:t>
            </w:r>
            <w:r w:rsidR="003F3248" w:rsidRPr="003B5280">
              <w:rPr>
                <w:rFonts w:cs="Arial"/>
                <w:szCs w:val="24"/>
              </w:rPr>
              <w:t xml:space="preserve"> </w:t>
            </w:r>
            <w:r w:rsidRPr="003B5280">
              <w:rPr>
                <w:rFonts w:cs="Arial"/>
                <w:szCs w:val="24"/>
              </w:rPr>
              <w:t>CTE</w:t>
            </w:r>
            <w:r w:rsidRPr="003B5280">
              <w:rPr>
                <w:rFonts w:cs="Arial"/>
                <w:spacing w:val="-6"/>
                <w:szCs w:val="24"/>
              </w:rPr>
              <w:t xml:space="preserve"> </w:t>
            </w:r>
            <w:r w:rsidRPr="003B5280">
              <w:rPr>
                <w:rFonts w:cs="Arial"/>
                <w:szCs w:val="24"/>
              </w:rPr>
              <w:t>programs?</w:t>
            </w:r>
          </w:p>
        </w:tc>
        <w:tc>
          <w:tcPr>
            <w:tcW w:w="5113" w:type="dxa"/>
          </w:tcPr>
          <w:p w14:paraId="1A8B08EF" w14:textId="194519A7" w:rsidR="00E006CD" w:rsidRPr="003B5280" w:rsidRDefault="00987C80" w:rsidP="00804BDF">
            <w:pPr>
              <w:pStyle w:val="BodyText"/>
              <w:kinsoku w:val="0"/>
              <w:overflowPunct w:val="0"/>
              <w:spacing w:before="120" w:after="120"/>
              <w:rPr>
                <w:rFonts w:eastAsiaTheme="minorHAnsi"/>
              </w:rPr>
            </w:pPr>
            <w:r w:rsidRPr="00987C80">
              <w:t xml:space="preserve">Carl D. Perkins Career and Technical Education Act of 2006 </w:t>
            </w:r>
            <w:r w:rsidR="00E006CD" w:rsidRPr="003B5280">
              <w:t>performance data for the past several</w:t>
            </w:r>
            <w:r w:rsidR="00E006CD" w:rsidRPr="003B5280">
              <w:rPr>
                <w:spacing w:val="-7"/>
              </w:rPr>
              <w:t xml:space="preserve"> </w:t>
            </w:r>
            <w:r w:rsidR="00E006CD" w:rsidRPr="003B5280">
              <w:t>years,</w:t>
            </w:r>
            <w:r w:rsidR="00804BDF">
              <w:t xml:space="preserve"> </w:t>
            </w:r>
            <w:r w:rsidR="00E006CD" w:rsidRPr="003B5280">
              <w:t>aggregated and disaggregated by CTE program</w:t>
            </w:r>
            <w:r w:rsidR="00E006CD" w:rsidRPr="003B5280">
              <w:rPr>
                <w:spacing w:val="-2"/>
              </w:rPr>
              <w:t xml:space="preserve"> </w:t>
            </w:r>
            <w:r w:rsidR="00E006CD" w:rsidRPr="003B5280">
              <w:t>and subpopulation groups</w:t>
            </w:r>
          </w:p>
        </w:tc>
      </w:tr>
      <w:tr w:rsidR="00E006CD" w:rsidRPr="003B5280" w14:paraId="7BDC1B31" w14:textId="77777777" w:rsidTr="00804BDF">
        <w:trPr>
          <w:cantSplit/>
          <w:trHeight w:val="1316"/>
        </w:trPr>
        <w:tc>
          <w:tcPr>
            <w:tcW w:w="1743" w:type="dxa"/>
            <w:shd w:val="clear" w:color="auto" w:fill="D9E2F3" w:themeFill="accent5" w:themeFillTint="33"/>
            <w:vAlign w:val="center"/>
          </w:tcPr>
          <w:p w14:paraId="10CF06AD" w14:textId="58BE8E1B" w:rsidR="00E006CD" w:rsidRPr="003B5280" w:rsidRDefault="00E006CD" w:rsidP="00804BDF">
            <w:pPr>
              <w:spacing w:before="120" w:after="120"/>
              <w:rPr>
                <w:rFonts w:cs="Arial"/>
                <w:b/>
                <w:szCs w:val="24"/>
              </w:rPr>
            </w:pPr>
            <w:r w:rsidRPr="003B5280">
              <w:rPr>
                <w:rFonts w:cs="Arial"/>
                <w:b/>
                <w:szCs w:val="24"/>
              </w:rPr>
              <w:lastRenderedPageBreak/>
              <w:t xml:space="preserve">Size, Scope </w:t>
            </w:r>
            <w:r w:rsidR="008B3334">
              <w:rPr>
                <w:rFonts w:cs="Arial"/>
                <w:b/>
                <w:szCs w:val="24"/>
              </w:rPr>
              <w:t>and</w:t>
            </w:r>
            <w:r w:rsidRPr="003B5280">
              <w:rPr>
                <w:rFonts w:cs="Arial"/>
                <w:b/>
                <w:szCs w:val="24"/>
              </w:rPr>
              <w:t xml:space="preserve"> Quality</w:t>
            </w:r>
          </w:p>
        </w:tc>
        <w:tc>
          <w:tcPr>
            <w:tcW w:w="6206" w:type="dxa"/>
          </w:tcPr>
          <w:p w14:paraId="713FDE5B" w14:textId="040BAFF5" w:rsidR="00E006CD" w:rsidRPr="003B5280" w:rsidRDefault="003F3248" w:rsidP="0092422D">
            <w:pPr>
              <w:numPr>
                <w:ilvl w:val="0"/>
                <w:numId w:val="39"/>
              </w:numPr>
              <w:tabs>
                <w:tab w:val="left" w:pos="5415"/>
              </w:tabs>
              <w:kinsoku w:val="0"/>
              <w:overflowPunct w:val="0"/>
              <w:autoSpaceDE w:val="0"/>
              <w:autoSpaceDN w:val="0"/>
              <w:adjustRightInd w:val="0"/>
              <w:spacing w:before="120" w:after="120"/>
              <w:ind w:left="407" w:right="99"/>
              <w:rPr>
                <w:rFonts w:cs="Arial"/>
                <w:szCs w:val="24"/>
              </w:rPr>
            </w:pPr>
            <w:r>
              <w:rPr>
                <w:rFonts w:cs="Arial"/>
                <w:szCs w:val="24"/>
              </w:rPr>
              <w:t>Is the LEA</w:t>
            </w:r>
            <w:r w:rsidR="00E006CD" w:rsidRPr="003B5280">
              <w:rPr>
                <w:rFonts w:cs="Arial"/>
                <w:szCs w:val="24"/>
              </w:rPr>
              <w:t xml:space="preserve"> offering programs in which students are choosing to enroll?</w:t>
            </w:r>
          </w:p>
          <w:p w14:paraId="3A423C26" w14:textId="4F69FDD1" w:rsidR="00E006CD" w:rsidRPr="003B5280" w:rsidRDefault="003F3248" w:rsidP="0092422D">
            <w:pPr>
              <w:numPr>
                <w:ilvl w:val="0"/>
                <w:numId w:val="39"/>
              </w:numPr>
              <w:tabs>
                <w:tab w:val="left" w:pos="5415"/>
              </w:tabs>
              <w:kinsoku w:val="0"/>
              <w:overflowPunct w:val="0"/>
              <w:autoSpaceDE w:val="0"/>
              <w:autoSpaceDN w:val="0"/>
              <w:adjustRightInd w:val="0"/>
              <w:spacing w:before="120" w:after="120"/>
              <w:ind w:left="407" w:right="99"/>
              <w:rPr>
                <w:rFonts w:cs="Arial"/>
                <w:szCs w:val="24"/>
              </w:rPr>
            </w:pPr>
            <w:r>
              <w:rPr>
                <w:rFonts w:cs="Arial"/>
                <w:szCs w:val="24"/>
              </w:rPr>
              <w:t>Is the LEA</w:t>
            </w:r>
            <w:r w:rsidR="00E006CD" w:rsidRPr="003B5280">
              <w:rPr>
                <w:rFonts w:cs="Arial"/>
                <w:szCs w:val="24"/>
              </w:rPr>
              <w:t xml:space="preserve"> offering programs with too low an enrollment to justify the costs in offering those programs?</w:t>
            </w:r>
          </w:p>
          <w:p w14:paraId="1A0A57A5" w14:textId="303B18C6" w:rsidR="00E006CD" w:rsidRPr="003B5280" w:rsidRDefault="003F3248" w:rsidP="0092422D">
            <w:pPr>
              <w:numPr>
                <w:ilvl w:val="0"/>
                <w:numId w:val="39"/>
              </w:numPr>
              <w:tabs>
                <w:tab w:val="left" w:pos="5415"/>
              </w:tabs>
              <w:kinsoku w:val="0"/>
              <w:overflowPunct w:val="0"/>
              <w:autoSpaceDE w:val="0"/>
              <w:autoSpaceDN w:val="0"/>
              <w:adjustRightInd w:val="0"/>
              <w:spacing w:before="120" w:after="120"/>
              <w:ind w:left="407" w:right="99"/>
              <w:rPr>
                <w:rFonts w:cs="Arial"/>
                <w:szCs w:val="24"/>
              </w:rPr>
            </w:pPr>
            <w:r>
              <w:rPr>
                <w:rFonts w:cs="Arial"/>
                <w:szCs w:val="24"/>
              </w:rPr>
              <w:t>Is the LEA</w:t>
            </w:r>
            <w:r w:rsidR="00E006CD" w:rsidRPr="003B5280">
              <w:rPr>
                <w:rFonts w:cs="Arial"/>
                <w:szCs w:val="24"/>
              </w:rPr>
              <w:t xml:space="preserve"> offering a sufficient number of courses, and course sections, within programs?</w:t>
            </w:r>
          </w:p>
          <w:p w14:paraId="19D1269E" w14:textId="66323DFE" w:rsidR="00E006CD" w:rsidRPr="003B5280" w:rsidRDefault="00E006CD" w:rsidP="0092422D">
            <w:pPr>
              <w:numPr>
                <w:ilvl w:val="0"/>
                <w:numId w:val="39"/>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Are there students who want to enroll in </w:t>
            </w:r>
            <w:r w:rsidR="003F3248">
              <w:rPr>
                <w:rFonts w:cs="Arial"/>
                <w:szCs w:val="24"/>
              </w:rPr>
              <w:t>the LEA</w:t>
            </w:r>
            <w:r w:rsidR="003F3248" w:rsidRPr="003B5280">
              <w:rPr>
                <w:rFonts w:cs="Arial"/>
                <w:szCs w:val="24"/>
              </w:rPr>
              <w:t xml:space="preserve"> </w:t>
            </w:r>
            <w:r w:rsidRPr="003B5280">
              <w:rPr>
                <w:rFonts w:cs="Arial"/>
                <w:szCs w:val="24"/>
              </w:rPr>
              <w:t>programs who are unable to do so?</w:t>
            </w:r>
          </w:p>
          <w:p w14:paraId="07C32E6E" w14:textId="2CF6FDAE" w:rsidR="00E006CD" w:rsidRPr="00EF1265" w:rsidRDefault="00E006CD" w:rsidP="0092422D">
            <w:pPr>
              <w:numPr>
                <w:ilvl w:val="0"/>
                <w:numId w:val="39"/>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Can students </w:t>
            </w:r>
            <w:r w:rsidRPr="00EF1265">
              <w:rPr>
                <w:rFonts w:cs="Arial"/>
                <w:szCs w:val="24"/>
              </w:rPr>
              <w:t xml:space="preserve">complete a program of study at </w:t>
            </w:r>
            <w:r w:rsidR="003F3248" w:rsidRPr="00EF1265">
              <w:rPr>
                <w:rFonts w:cs="Arial"/>
                <w:szCs w:val="24"/>
              </w:rPr>
              <w:t xml:space="preserve">the </w:t>
            </w:r>
            <w:r w:rsidR="002B2FA7" w:rsidRPr="00EF1265">
              <w:rPr>
                <w:rFonts w:cs="Arial"/>
                <w:szCs w:val="24"/>
              </w:rPr>
              <w:t>LEA level and across</w:t>
            </w:r>
            <w:r w:rsidRPr="00EF1265">
              <w:rPr>
                <w:rFonts w:cs="Arial"/>
                <w:szCs w:val="24"/>
              </w:rPr>
              <w:t xml:space="preserve"> the service area?</w:t>
            </w:r>
          </w:p>
          <w:p w14:paraId="65D8D9D2" w14:textId="64AFBB38" w:rsidR="00E006CD" w:rsidRPr="003B5280" w:rsidRDefault="00E006CD" w:rsidP="0092422D">
            <w:pPr>
              <w:numPr>
                <w:ilvl w:val="0"/>
                <w:numId w:val="39"/>
              </w:numPr>
              <w:tabs>
                <w:tab w:val="left" w:pos="5415"/>
              </w:tabs>
              <w:kinsoku w:val="0"/>
              <w:overflowPunct w:val="0"/>
              <w:autoSpaceDE w:val="0"/>
              <w:autoSpaceDN w:val="0"/>
              <w:adjustRightInd w:val="0"/>
              <w:spacing w:before="120" w:after="120"/>
              <w:ind w:left="407" w:right="99"/>
              <w:rPr>
                <w:rFonts w:cs="Arial"/>
                <w:szCs w:val="24"/>
              </w:rPr>
            </w:pPr>
            <w:r w:rsidRPr="00EF1265">
              <w:rPr>
                <w:rFonts w:cs="Arial"/>
                <w:szCs w:val="24"/>
              </w:rPr>
              <w:t xml:space="preserve">Do some of </w:t>
            </w:r>
            <w:r w:rsidR="003F3248" w:rsidRPr="00EF1265">
              <w:rPr>
                <w:rFonts w:cs="Arial"/>
                <w:szCs w:val="24"/>
              </w:rPr>
              <w:t>the L</w:t>
            </w:r>
            <w:r w:rsidR="003F3248">
              <w:rPr>
                <w:rFonts w:cs="Arial"/>
                <w:szCs w:val="24"/>
              </w:rPr>
              <w:t>EA’s</w:t>
            </w:r>
            <w:r w:rsidR="003F3248" w:rsidRPr="003B5280">
              <w:rPr>
                <w:rFonts w:cs="Arial"/>
                <w:szCs w:val="24"/>
              </w:rPr>
              <w:t xml:space="preserve"> </w:t>
            </w:r>
            <w:r w:rsidRPr="003B5280">
              <w:rPr>
                <w:rFonts w:cs="Arial"/>
                <w:szCs w:val="24"/>
              </w:rPr>
              <w:t>programs offer more opportunities for skill development than others, both in the classroom/laboratory and through extended learning experiences?</w:t>
            </w:r>
          </w:p>
          <w:p w14:paraId="4B293F68" w14:textId="6D3585A2" w:rsidR="00E006CD" w:rsidRPr="003B5280" w:rsidRDefault="00E006CD" w:rsidP="0092422D">
            <w:pPr>
              <w:numPr>
                <w:ilvl w:val="0"/>
                <w:numId w:val="39"/>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How do </w:t>
            </w:r>
            <w:r w:rsidR="003F3248">
              <w:rPr>
                <w:rFonts w:cs="Arial"/>
                <w:szCs w:val="24"/>
              </w:rPr>
              <w:t>the LEA’s</w:t>
            </w:r>
            <w:r w:rsidR="003F3248" w:rsidRPr="003B5280">
              <w:rPr>
                <w:rFonts w:cs="Arial"/>
                <w:szCs w:val="24"/>
              </w:rPr>
              <w:t xml:space="preserve"> </w:t>
            </w:r>
            <w:r w:rsidRPr="003B5280">
              <w:rPr>
                <w:rFonts w:cs="Arial"/>
                <w:szCs w:val="24"/>
              </w:rPr>
              <w:t xml:space="preserve">programs compare to a set of quality standards developed by </w:t>
            </w:r>
            <w:r w:rsidR="003F3248">
              <w:rPr>
                <w:rFonts w:cs="Arial"/>
                <w:szCs w:val="24"/>
              </w:rPr>
              <w:t>the state of California</w:t>
            </w:r>
            <w:r w:rsidRPr="003B5280">
              <w:rPr>
                <w:rFonts w:cs="Arial"/>
                <w:szCs w:val="24"/>
              </w:rPr>
              <w:t xml:space="preserve"> or by a relevant third party?</w:t>
            </w:r>
          </w:p>
          <w:p w14:paraId="087244C3" w14:textId="77777777" w:rsidR="00E006CD" w:rsidRPr="003B5280" w:rsidRDefault="00E006CD" w:rsidP="0092422D">
            <w:pPr>
              <w:numPr>
                <w:ilvl w:val="0"/>
                <w:numId w:val="39"/>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How do specific program areas compare in quality?</w:t>
            </w:r>
          </w:p>
          <w:p w14:paraId="22C4A75C" w14:textId="3954991B" w:rsidR="00E006CD" w:rsidRPr="003B5280" w:rsidRDefault="00E006CD" w:rsidP="0092422D">
            <w:pPr>
              <w:numPr>
                <w:ilvl w:val="0"/>
                <w:numId w:val="39"/>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How do specific components of </w:t>
            </w:r>
            <w:r w:rsidR="003F3248">
              <w:rPr>
                <w:rFonts w:cs="Arial"/>
                <w:szCs w:val="24"/>
              </w:rPr>
              <w:t>the LEA’s</w:t>
            </w:r>
            <w:r w:rsidR="003F3248" w:rsidRPr="003B5280">
              <w:rPr>
                <w:rFonts w:cs="Arial"/>
                <w:szCs w:val="24"/>
              </w:rPr>
              <w:t xml:space="preserve"> </w:t>
            </w:r>
            <w:r w:rsidRPr="003B5280">
              <w:rPr>
                <w:rFonts w:cs="Arial"/>
                <w:szCs w:val="24"/>
              </w:rPr>
              <w:t>programs, such as work-based learning or instruction, compare in quality?</w:t>
            </w:r>
          </w:p>
        </w:tc>
        <w:tc>
          <w:tcPr>
            <w:tcW w:w="5113" w:type="dxa"/>
          </w:tcPr>
          <w:p w14:paraId="6D5548F0" w14:textId="0564226A" w:rsidR="00E006CD" w:rsidRPr="003B5280" w:rsidRDefault="009D716F" w:rsidP="00804BDF">
            <w:pPr>
              <w:spacing w:before="120" w:after="120"/>
              <w:ind w:left="270"/>
              <w:rPr>
                <w:rFonts w:cs="Arial"/>
                <w:szCs w:val="24"/>
              </w:rPr>
            </w:pPr>
            <w:r>
              <w:rPr>
                <w:rFonts w:cs="Arial"/>
                <w:szCs w:val="24"/>
              </w:rPr>
              <w:t>To be filled in by the LEA</w:t>
            </w:r>
          </w:p>
        </w:tc>
      </w:tr>
      <w:tr w:rsidR="00E006CD" w:rsidRPr="003B5280" w14:paraId="547A0C36" w14:textId="77777777" w:rsidTr="00804BDF">
        <w:trPr>
          <w:cantSplit/>
          <w:trHeight w:val="1316"/>
        </w:trPr>
        <w:tc>
          <w:tcPr>
            <w:tcW w:w="1743" w:type="dxa"/>
            <w:shd w:val="clear" w:color="auto" w:fill="D9E2F3" w:themeFill="accent5" w:themeFillTint="33"/>
            <w:vAlign w:val="center"/>
          </w:tcPr>
          <w:p w14:paraId="590DBC75" w14:textId="77777777" w:rsidR="00E006CD" w:rsidRPr="003B5280" w:rsidRDefault="00E006CD" w:rsidP="00804BDF">
            <w:pPr>
              <w:spacing w:before="120" w:after="120"/>
              <w:rPr>
                <w:rFonts w:cs="Arial"/>
                <w:b/>
                <w:bCs/>
                <w:szCs w:val="24"/>
              </w:rPr>
            </w:pPr>
            <w:r w:rsidRPr="003B5280">
              <w:rPr>
                <w:rFonts w:cs="Arial"/>
                <w:b/>
                <w:bCs/>
                <w:szCs w:val="24"/>
              </w:rPr>
              <w:lastRenderedPageBreak/>
              <w:t>Programs of Study</w:t>
            </w:r>
          </w:p>
        </w:tc>
        <w:tc>
          <w:tcPr>
            <w:tcW w:w="6206" w:type="dxa"/>
          </w:tcPr>
          <w:p w14:paraId="7F03B6F5" w14:textId="7D826105" w:rsidR="00E006CD" w:rsidRPr="003B5280" w:rsidRDefault="00E006CD" w:rsidP="0092422D">
            <w:pPr>
              <w:numPr>
                <w:ilvl w:val="0"/>
                <w:numId w:val="40"/>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How fully are </w:t>
            </w:r>
            <w:r w:rsidR="003F3248">
              <w:rPr>
                <w:rFonts w:cs="Arial"/>
                <w:szCs w:val="24"/>
              </w:rPr>
              <w:t>the LEA’s</w:t>
            </w:r>
            <w:r w:rsidR="003F3248" w:rsidRPr="003B5280">
              <w:rPr>
                <w:rFonts w:cs="Arial"/>
                <w:szCs w:val="24"/>
              </w:rPr>
              <w:t xml:space="preserve"> </w:t>
            </w:r>
            <w:r w:rsidRPr="003B5280">
              <w:rPr>
                <w:rFonts w:cs="Arial"/>
                <w:szCs w:val="24"/>
              </w:rPr>
              <w:t>programs aligned and articulated across secondary and postsecondary</w:t>
            </w:r>
            <w:r w:rsidRPr="0073064D">
              <w:rPr>
                <w:rFonts w:cs="Arial"/>
                <w:szCs w:val="24"/>
              </w:rPr>
              <w:t xml:space="preserve"> </w:t>
            </w:r>
            <w:r w:rsidRPr="003B5280">
              <w:rPr>
                <w:rFonts w:cs="Arial"/>
                <w:szCs w:val="24"/>
              </w:rPr>
              <w:t>education?</w:t>
            </w:r>
          </w:p>
          <w:p w14:paraId="4C8EC8C5" w14:textId="74138206" w:rsidR="00E006CD" w:rsidRPr="003B5280" w:rsidRDefault="009A1CAC" w:rsidP="0092422D">
            <w:pPr>
              <w:numPr>
                <w:ilvl w:val="0"/>
                <w:numId w:val="40"/>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Do</w:t>
            </w:r>
            <w:r w:rsidR="00E006CD" w:rsidRPr="003B5280">
              <w:rPr>
                <w:rFonts w:cs="Arial"/>
                <w:szCs w:val="24"/>
              </w:rPr>
              <w:t xml:space="preserve"> </w:t>
            </w:r>
            <w:r w:rsidR="003F3248">
              <w:rPr>
                <w:rFonts w:cs="Arial"/>
                <w:szCs w:val="24"/>
              </w:rPr>
              <w:t>the LEA’s</w:t>
            </w:r>
            <w:r w:rsidR="003F3248" w:rsidRPr="003B5280">
              <w:rPr>
                <w:rFonts w:cs="Arial"/>
                <w:szCs w:val="24"/>
              </w:rPr>
              <w:t xml:space="preserve"> </w:t>
            </w:r>
            <w:r w:rsidR="00E006CD" w:rsidRPr="003B5280">
              <w:rPr>
                <w:rFonts w:cs="Arial"/>
                <w:szCs w:val="24"/>
              </w:rPr>
              <w:t>programs incorporate relevant academic, technical</w:t>
            </w:r>
            <w:r w:rsidR="003D5829">
              <w:rPr>
                <w:rFonts w:cs="Arial"/>
                <w:szCs w:val="24"/>
              </w:rPr>
              <w:t>,</w:t>
            </w:r>
            <w:r w:rsidR="00E006CD" w:rsidRPr="003B5280">
              <w:rPr>
                <w:rFonts w:cs="Arial"/>
                <w:szCs w:val="24"/>
              </w:rPr>
              <w:t xml:space="preserve"> and employability skills at every learner</w:t>
            </w:r>
            <w:r w:rsidR="00E006CD" w:rsidRPr="0073064D">
              <w:rPr>
                <w:rFonts w:cs="Arial"/>
                <w:szCs w:val="24"/>
              </w:rPr>
              <w:t xml:space="preserve"> </w:t>
            </w:r>
            <w:r w:rsidR="00E006CD" w:rsidRPr="003B5280">
              <w:rPr>
                <w:rFonts w:cs="Arial"/>
                <w:szCs w:val="24"/>
              </w:rPr>
              <w:t>level?</w:t>
            </w:r>
          </w:p>
          <w:p w14:paraId="1CB8F979" w14:textId="2B7006AF" w:rsidR="00E006CD" w:rsidRPr="003B5280" w:rsidRDefault="00E006CD" w:rsidP="0092422D">
            <w:pPr>
              <w:numPr>
                <w:ilvl w:val="0"/>
                <w:numId w:val="40"/>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Do</w:t>
            </w:r>
            <w:r w:rsidR="003F3248">
              <w:rPr>
                <w:rFonts w:cs="Arial"/>
                <w:szCs w:val="24"/>
              </w:rPr>
              <w:t>es the LEA</w:t>
            </w:r>
            <w:r w:rsidRPr="003B5280">
              <w:rPr>
                <w:rFonts w:cs="Arial"/>
                <w:szCs w:val="24"/>
              </w:rPr>
              <w:t xml:space="preserve"> have credit transfer agreements in place to help students earn and articulate</w:t>
            </w:r>
            <w:r w:rsidRPr="0073064D">
              <w:rPr>
                <w:rFonts w:cs="Arial"/>
                <w:szCs w:val="24"/>
              </w:rPr>
              <w:t xml:space="preserve"> </w:t>
            </w:r>
            <w:r w:rsidRPr="003B5280">
              <w:rPr>
                <w:rFonts w:cs="Arial"/>
                <w:szCs w:val="24"/>
              </w:rPr>
              <w:t>credit?</w:t>
            </w:r>
          </w:p>
          <w:p w14:paraId="7F474A81" w14:textId="03BD2DA3" w:rsidR="00E006CD" w:rsidRPr="003B5280" w:rsidRDefault="00E006CD" w:rsidP="0092422D">
            <w:pPr>
              <w:numPr>
                <w:ilvl w:val="0"/>
                <w:numId w:val="40"/>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Are </w:t>
            </w:r>
            <w:r w:rsidR="003F3248">
              <w:rPr>
                <w:rFonts w:cs="Arial"/>
                <w:szCs w:val="24"/>
              </w:rPr>
              <w:t>the LEA’s</w:t>
            </w:r>
            <w:r w:rsidR="003F3248" w:rsidRPr="003B5280">
              <w:rPr>
                <w:rFonts w:cs="Arial"/>
                <w:szCs w:val="24"/>
              </w:rPr>
              <w:t xml:space="preserve"> </w:t>
            </w:r>
            <w:r w:rsidRPr="003B5280">
              <w:rPr>
                <w:rFonts w:cs="Arial"/>
                <w:szCs w:val="24"/>
              </w:rPr>
              <w:t>students being retained in the same program of</w:t>
            </w:r>
            <w:r w:rsidRPr="0073064D">
              <w:rPr>
                <w:rFonts w:cs="Arial"/>
                <w:szCs w:val="24"/>
              </w:rPr>
              <w:t xml:space="preserve"> </w:t>
            </w:r>
            <w:r w:rsidRPr="003B5280">
              <w:rPr>
                <w:rFonts w:cs="Arial"/>
                <w:szCs w:val="24"/>
              </w:rPr>
              <w:t>study?</w:t>
            </w:r>
          </w:p>
          <w:p w14:paraId="6D0235DD" w14:textId="77777777" w:rsidR="00E006CD" w:rsidRPr="003B5280" w:rsidRDefault="00E006CD" w:rsidP="0092422D">
            <w:pPr>
              <w:numPr>
                <w:ilvl w:val="0"/>
                <w:numId w:val="40"/>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Do students in the programs of study have multiple entry and exit</w:t>
            </w:r>
            <w:r w:rsidRPr="0073064D">
              <w:rPr>
                <w:rFonts w:cs="Arial"/>
                <w:szCs w:val="24"/>
              </w:rPr>
              <w:t xml:space="preserve"> </w:t>
            </w:r>
            <w:r w:rsidRPr="003B5280">
              <w:rPr>
                <w:rFonts w:cs="Arial"/>
                <w:szCs w:val="24"/>
              </w:rPr>
              <w:t>points?</w:t>
            </w:r>
          </w:p>
          <w:p w14:paraId="08D95AFF" w14:textId="0B8C7353" w:rsidR="00E006CD" w:rsidRPr="003B5280" w:rsidRDefault="00E006CD" w:rsidP="0092422D">
            <w:pPr>
              <w:numPr>
                <w:ilvl w:val="0"/>
                <w:numId w:val="40"/>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Are students in </w:t>
            </w:r>
            <w:r w:rsidR="003F3248">
              <w:rPr>
                <w:rFonts w:cs="Arial"/>
                <w:szCs w:val="24"/>
              </w:rPr>
              <w:t>the LEA’s</w:t>
            </w:r>
            <w:r w:rsidR="003F3248" w:rsidRPr="003B5280">
              <w:rPr>
                <w:rFonts w:cs="Arial"/>
                <w:szCs w:val="24"/>
              </w:rPr>
              <w:t xml:space="preserve"> </w:t>
            </w:r>
            <w:r w:rsidRPr="003B5280">
              <w:rPr>
                <w:rFonts w:cs="Arial"/>
                <w:szCs w:val="24"/>
              </w:rPr>
              <w:t>programs earning recognized postsecondary credentials? Which</w:t>
            </w:r>
            <w:r w:rsidRPr="0073064D">
              <w:rPr>
                <w:rFonts w:cs="Arial"/>
                <w:szCs w:val="24"/>
              </w:rPr>
              <w:t xml:space="preserve"> </w:t>
            </w:r>
            <w:r w:rsidRPr="003B5280">
              <w:rPr>
                <w:rFonts w:cs="Arial"/>
                <w:szCs w:val="24"/>
              </w:rPr>
              <w:t>ones?</w:t>
            </w:r>
          </w:p>
          <w:p w14:paraId="1AC4DD74" w14:textId="2630F7F8" w:rsidR="00E006CD" w:rsidRPr="003B5280" w:rsidRDefault="00E006CD" w:rsidP="0092422D">
            <w:pPr>
              <w:numPr>
                <w:ilvl w:val="0"/>
                <w:numId w:val="40"/>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Are secondary students in </w:t>
            </w:r>
            <w:r w:rsidR="003F3248">
              <w:rPr>
                <w:rFonts w:cs="Arial"/>
                <w:szCs w:val="24"/>
              </w:rPr>
              <w:t>the LEA’s</w:t>
            </w:r>
            <w:r w:rsidR="003F3248" w:rsidRPr="003B5280">
              <w:rPr>
                <w:rFonts w:cs="Arial"/>
                <w:szCs w:val="24"/>
              </w:rPr>
              <w:t xml:space="preserve"> </w:t>
            </w:r>
            <w:r w:rsidRPr="003B5280">
              <w:rPr>
                <w:rFonts w:cs="Arial"/>
                <w:szCs w:val="24"/>
              </w:rPr>
              <w:t>programs earning dual/concurrent enrollment credit?</w:t>
            </w:r>
          </w:p>
        </w:tc>
        <w:tc>
          <w:tcPr>
            <w:tcW w:w="5113" w:type="dxa"/>
          </w:tcPr>
          <w:p w14:paraId="0D705EC5" w14:textId="3A479F41" w:rsidR="00E006CD" w:rsidRPr="00804BDF" w:rsidRDefault="00E006CD" w:rsidP="0092422D">
            <w:pPr>
              <w:pStyle w:val="ListParagraph"/>
              <w:numPr>
                <w:ilvl w:val="0"/>
                <w:numId w:val="44"/>
              </w:numPr>
              <w:spacing w:before="120" w:after="120"/>
              <w:ind w:left="403"/>
              <w:contextualSpacing w:val="0"/>
              <w:rPr>
                <w:rFonts w:cs="Arial"/>
                <w:szCs w:val="24"/>
              </w:rPr>
            </w:pPr>
            <w:r w:rsidRPr="00804BDF">
              <w:rPr>
                <w:rFonts w:cs="Arial"/>
                <w:szCs w:val="24"/>
              </w:rPr>
              <w:t>Documentation of course sequences and aligned curriculum</w:t>
            </w:r>
          </w:p>
          <w:p w14:paraId="2AF064D0" w14:textId="06325CD7" w:rsidR="00E006CD" w:rsidRPr="00804BDF" w:rsidRDefault="00081C1F" w:rsidP="0092422D">
            <w:pPr>
              <w:pStyle w:val="ListParagraph"/>
              <w:numPr>
                <w:ilvl w:val="0"/>
                <w:numId w:val="44"/>
              </w:numPr>
              <w:spacing w:before="120" w:after="120"/>
              <w:ind w:left="403"/>
              <w:contextualSpacing w:val="0"/>
              <w:rPr>
                <w:rFonts w:cs="Arial"/>
                <w:szCs w:val="24"/>
              </w:rPr>
            </w:pPr>
            <w:r>
              <w:rPr>
                <w:rFonts w:cs="Arial"/>
                <w:szCs w:val="24"/>
              </w:rPr>
              <w:t>CTE Mod</w:t>
            </w:r>
            <w:r w:rsidR="009A1CAC">
              <w:rPr>
                <w:rFonts w:cs="Arial"/>
                <w:szCs w:val="24"/>
              </w:rPr>
              <w:t>e</w:t>
            </w:r>
            <w:r>
              <w:rPr>
                <w:rFonts w:cs="Arial"/>
                <w:szCs w:val="24"/>
              </w:rPr>
              <w:t xml:space="preserve">l </w:t>
            </w:r>
            <w:r w:rsidR="00E006CD" w:rsidRPr="00804BDF">
              <w:rPr>
                <w:rFonts w:cs="Arial"/>
                <w:szCs w:val="24"/>
              </w:rPr>
              <w:t xml:space="preserve">Curriculum </w:t>
            </w:r>
            <w:r>
              <w:rPr>
                <w:rFonts w:cs="Arial"/>
                <w:szCs w:val="24"/>
              </w:rPr>
              <w:t>S</w:t>
            </w:r>
            <w:r w:rsidR="00E006CD" w:rsidRPr="00804BDF">
              <w:rPr>
                <w:rFonts w:cs="Arial"/>
                <w:szCs w:val="24"/>
              </w:rPr>
              <w:t>tandards for academic, technical</w:t>
            </w:r>
            <w:r w:rsidR="003D5829">
              <w:rPr>
                <w:rFonts w:cs="Arial"/>
                <w:szCs w:val="24"/>
              </w:rPr>
              <w:t>,</w:t>
            </w:r>
            <w:r w:rsidR="00E006CD" w:rsidRPr="00804BDF">
              <w:rPr>
                <w:rFonts w:cs="Arial"/>
                <w:szCs w:val="24"/>
              </w:rPr>
              <w:t xml:space="preserve"> and employability skills</w:t>
            </w:r>
          </w:p>
          <w:p w14:paraId="635850B5" w14:textId="11B4D64C" w:rsidR="00E006CD" w:rsidRPr="00804BDF" w:rsidRDefault="00E006CD" w:rsidP="0092422D">
            <w:pPr>
              <w:pStyle w:val="ListParagraph"/>
              <w:numPr>
                <w:ilvl w:val="0"/>
                <w:numId w:val="44"/>
              </w:numPr>
              <w:spacing w:before="120" w:after="120"/>
              <w:ind w:left="403"/>
              <w:contextualSpacing w:val="0"/>
              <w:rPr>
                <w:rFonts w:cs="Arial"/>
                <w:szCs w:val="24"/>
              </w:rPr>
            </w:pPr>
            <w:r w:rsidRPr="00804BDF">
              <w:rPr>
                <w:rFonts w:cs="Arial"/>
                <w:szCs w:val="24"/>
              </w:rPr>
              <w:t>Credit transfer agreements</w:t>
            </w:r>
          </w:p>
          <w:p w14:paraId="4F24CE6D" w14:textId="66446030" w:rsidR="00E006CD" w:rsidRPr="00804BDF" w:rsidRDefault="00E006CD" w:rsidP="0092422D">
            <w:pPr>
              <w:pStyle w:val="ListParagraph"/>
              <w:numPr>
                <w:ilvl w:val="0"/>
                <w:numId w:val="44"/>
              </w:numPr>
              <w:spacing w:before="120" w:after="120"/>
              <w:ind w:left="403"/>
              <w:contextualSpacing w:val="0"/>
              <w:rPr>
                <w:rFonts w:cs="Arial"/>
                <w:szCs w:val="24"/>
              </w:rPr>
            </w:pPr>
            <w:r w:rsidRPr="00804BDF">
              <w:rPr>
                <w:rFonts w:cs="Arial"/>
                <w:szCs w:val="24"/>
              </w:rPr>
              <w:t>Data on student retention and transition to postsecondary education within the program of</w:t>
            </w:r>
            <w:r w:rsidR="00804BDF" w:rsidRPr="00804BDF">
              <w:rPr>
                <w:rFonts w:cs="Arial"/>
                <w:szCs w:val="24"/>
              </w:rPr>
              <w:t xml:space="preserve"> </w:t>
            </w:r>
            <w:r w:rsidRPr="00804BDF">
              <w:rPr>
                <w:rFonts w:cs="Arial"/>
                <w:szCs w:val="24"/>
              </w:rPr>
              <w:t>study</w:t>
            </w:r>
          </w:p>
          <w:p w14:paraId="52101B17" w14:textId="682AF52A" w:rsidR="00E006CD" w:rsidRPr="00804BDF" w:rsidRDefault="00E006CD" w:rsidP="0092422D">
            <w:pPr>
              <w:pStyle w:val="ListParagraph"/>
              <w:numPr>
                <w:ilvl w:val="0"/>
                <w:numId w:val="44"/>
              </w:numPr>
              <w:spacing w:before="120" w:after="120"/>
              <w:ind w:left="403"/>
              <w:contextualSpacing w:val="0"/>
              <w:rPr>
                <w:rFonts w:cs="Arial"/>
                <w:szCs w:val="24"/>
              </w:rPr>
            </w:pPr>
            <w:r w:rsidRPr="00804BDF">
              <w:rPr>
                <w:rFonts w:cs="Arial"/>
                <w:szCs w:val="24"/>
              </w:rPr>
              <w:t>Descriptions of dual/concurrent enrollment programs, and data on student participation</w:t>
            </w:r>
          </w:p>
          <w:p w14:paraId="4EEC25FC" w14:textId="530C4365" w:rsidR="00E006CD" w:rsidRPr="00804BDF" w:rsidRDefault="00E006CD" w:rsidP="0092422D">
            <w:pPr>
              <w:pStyle w:val="ListParagraph"/>
              <w:numPr>
                <w:ilvl w:val="0"/>
                <w:numId w:val="44"/>
              </w:numPr>
              <w:spacing w:before="120" w:after="120"/>
              <w:ind w:left="403"/>
              <w:contextualSpacing w:val="0"/>
              <w:rPr>
                <w:rFonts w:cs="Arial"/>
                <w:szCs w:val="24"/>
              </w:rPr>
            </w:pPr>
            <w:r w:rsidRPr="00804BDF">
              <w:rPr>
                <w:rFonts w:cs="Arial"/>
                <w:szCs w:val="24"/>
              </w:rPr>
              <w:t>Data on student attainment of credentials and articulated credit</w:t>
            </w:r>
          </w:p>
        </w:tc>
      </w:tr>
      <w:tr w:rsidR="00E006CD" w:rsidRPr="003B5280" w14:paraId="2CF9BA5A" w14:textId="77777777" w:rsidTr="00804BDF">
        <w:trPr>
          <w:cantSplit/>
          <w:trHeight w:val="1316"/>
        </w:trPr>
        <w:tc>
          <w:tcPr>
            <w:tcW w:w="1743" w:type="dxa"/>
            <w:shd w:val="clear" w:color="auto" w:fill="D9E2F3" w:themeFill="accent5" w:themeFillTint="33"/>
            <w:vAlign w:val="center"/>
          </w:tcPr>
          <w:p w14:paraId="732BF0C6" w14:textId="77777777" w:rsidR="00E006CD" w:rsidRPr="003B5280" w:rsidRDefault="00E006CD" w:rsidP="00804BDF">
            <w:pPr>
              <w:spacing w:before="120" w:after="120"/>
              <w:rPr>
                <w:rFonts w:cs="Arial"/>
                <w:b/>
                <w:bCs/>
                <w:szCs w:val="24"/>
              </w:rPr>
            </w:pPr>
            <w:r w:rsidRPr="003B5280">
              <w:rPr>
                <w:rFonts w:cs="Arial"/>
                <w:b/>
                <w:bCs/>
                <w:szCs w:val="24"/>
              </w:rPr>
              <w:lastRenderedPageBreak/>
              <w:t>Recruitment, Retention and Training of CTE Educators</w:t>
            </w:r>
          </w:p>
        </w:tc>
        <w:tc>
          <w:tcPr>
            <w:tcW w:w="6206" w:type="dxa"/>
          </w:tcPr>
          <w:p w14:paraId="77C0C5A7" w14:textId="552062D2" w:rsidR="00E006CD" w:rsidRPr="003B5280" w:rsidRDefault="00E006CD" w:rsidP="0092422D">
            <w:pPr>
              <w:numPr>
                <w:ilvl w:val="0"/>
                <w:numId w:val="41"/>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How diverse is </w:t>
            </w:r>
            <w:r w:rsidR="003F3248">
              <w:rPr>
                <w:rFonts w:cs="Arial"/>
                <w:szCs w:val="24"/>
              </w:rPr>
              <w:t>the LEA</w:t>
            </w:r>
            <w:r w:rsidR="003F3248" w:rsidRPr="003B5280">
              <w:rPr>
                <w:rFonts w:cs="Arial"/>
                <w:szCs w:val="24"/>
              </w:rPr>
              <w:t xml:space="preserve"> </w:t>
            </w:r>
            <w:r w:rsidRPr="003B5280">
              <w:rPr>
                <w:rFonts w:cs="Arial"/>
                <w:szCs w:val="24"/>
              </w:rPr>
              <w:t>staff? Does it reflect the demographic makeup of the student</w:t>
            </w:r>
            <w:r w:rsidRPr="0073064D">
              <w:rPr>
                <w:rFonts w:cs="Arial"/>
                <w:szCs w:val="24"/>
              </w:rPr>
              <w:t xml:space="preserve"> </w:t>
            </w:r>
            <w:r w:rsidRPr="003B5280">
              <w:rPr>
                <w:rFonts w:cs="Arial"/>
                <w:szCs w:val="24"/>
              </w:rPr>
              <w:t>body?</w:t>
            </w:r>
          </w:p>
          <w:p w14:paraId="396B7CE6" w14:textId="77777777" w:rsidR="00E006CD" w:rsidRPr="003B5280" w:rsidRDefault="00E006CD" w:rsidP="0092422D">
            <w:pPr>
              <w:numPr>
                <w:ilvl w:val="0"/>
                <w:numId w:val="41"/>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What processes are in place to recruit and induct new teachers and staff? Are these processes efficient and effective, especially for teachers coming from</w:t>
            </w:r>
            <w:r w:rsidRPr="0073064D">
              <w:rPr>
                <w:rFonts w:cs="Arial"/>
                <w:szCs w:val="24"/>
              </w:rPr>
              <w:t xml:space="preserve"> </w:t>
            </w:r>
            <w:r w:rsidRPr="003B5280">
              <w:rPr>
                <w:rFonts w:cs="Arial"/>
                <w:szCs w:val="24"/>
              </w:rPr>
              <w:t>industry?</w:t>
            </w:r>
          </w:p>
          <w:p w14:paraId="6BA34650" w14:textId="77777777" w:rsidR="00E006CD" w:rsidRPr="003B5280" w:rsidRDefault="00E006CD" w:rsidP="0092422D">
            <w:pPr>
              <w:numPr>
                <w:ilvl w:val="0"/>
                <w:numId w:val="41"/>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Are all the educators teaching my programs adequately</w:t>
            </w:r>
            <w:r w:rsidRPr="0073064D">
              <w:rPr>
                <w:rFonts w:cs="Arial"/>
                <w:szCs w:val="24"/>
              </w:rPr>
              <w:t xml:space="preserve"> </w:t>
            </w:r>
            <w:r w:rsidRPr="003B5280">
              <w:rPr>
                <w:rFonts w:cs="Arial"/>
                <w:szCs w:val="24"/>
              </w:rPr>
              <w:t>credentialed?</w:t>
            </w:r>
          </w:p>
          <w:p w14:paraId="71CD6531" w14:textId="567BED67" w:rsidR="00E006CD" w:rsidRPr="003B5280" w:rsidRDefault="00E006CD" w:rsidP="0092422D">
            <w:pPr>
              <w:numPr>
                <w:ilvl w:val="0"/>
                <w:numId w:val="41"/>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Do</w:t>
            </w:r>
            <w:r w:rsidR="003F3248">
              <w:rPr>
                <w:rFonts w:cs="Arial"/>
                <w:szCs w:val="24"/>
              </w:rPr>
              <w:t>es the LEA</w:t>
            </w:r>
            <w:r w:rsidRPr="003B5280">
              <w:rPr>
                <w:rFonts w:cs="Arial"/>
                <w:szCs w:val="24"/>
              </w:rPr>
              <w:t xml:space="preserve"> offer regular, substantive professional development</w:t>
            </w:r>
            <w:r w:rsidRPr="0073064D">
              <w:rPr>
                <w:rFonts w:cs="Arial"/>
                <w:szCs w:val="24"/>
              </w:rPr>
              <w:t xml:space="preserve"> </w:t>
            </w:r>
            <w:r w:rsidRPr="003B5280">
              <w:rPr>
                <w:rFonts w:cs="Arial"/>
                <w:szCs w:val="24"/>
              </w:rPr>
              <w:t>opportunities?</w:t>
            </w:r>
          </w:p>
          <w:p w14:paraId="6FB00BFF" w14:textId="77777777" w:rsidR="00E006CD" w:rsidRPr="003B5280" w:rsidRDefault="00E006CD" w:rsidP="0092422D">
            <w:pPr>
              <w:numPr>
                <w:ilvl w:val="0"/>
                <w:numId w:val="41"/>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What professional development offerings are most highly rated by participating</w:t>
            </w:r>
            <w:r w:rsidRPr="0073064D">
              <w:rPr>
                <w:rFonts w:cs="Arial"/>
                <w:szCs w:val="24"/>
              </w:rPr>
              <w:t xml:space="preserve"> </w:t>
            </w:r>
            <w:r w:rsidRPr="003B5280">
              <w:rPr>
                <w:rFonts w:cs="Arial"/>
                <w:szCs w:val="24"/>
              </w:rPr>
              <w:t>staff?</w:t>
            </w:r>
          </w:p>
          <w:p w14:paraId="4FC937F0" w14:textId="1DDD6178" w:rsidR="00E006CD" w:rsidRPr="003B5280" w:rsidRDefault="00E006CD" w:rsidP="0092422D">
            <w:pPr>
              <w:numPr>
                <w:ilvl w:val="0"/>
                <w:numId w:val="41"/>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What do educators report as needs and preferences for professional development, benefits</w:t>
            </w:r>
            <w:r w:rsidR="003D5829">
              <w:rPr>
                <w:rFonts w:cs="Arial"/>
                <w:szCs w:val="24"/>
              </w:rPr>
              <w:t>,</w:t>
            </w:r>
            <w:r w:rsidRPr="003B5280">
              <w:rPr>
                <w:rFonts w:cs="Arial"/>
                <w:szCs w:val="24"/>
              </w:rPr>
              <w:t xml:space="preserve"> and</w:t>
            </w:r>
            <w:r w:rsidRPr="0073064D">
              <w:rPr>
                <w:rFonts w:cs="Arial"/>
                <w:szCs w:val="24"/>
              </w:rPr>
              <w:t xml:space="preserve"> </w:t>
            </w:r>
            <w:r w:rsidRPr="003B5280">
              <w:rPr>
                <w:rFonts w:cs="Arial"/>
                <w:szCs w:val="24"/>
              </w:rPr>
              <w:t>supports?</w:t>
            </w:r>
          </w:p>
          <w:p w14:paraId="75AF027D" w14:textId="6B4F5D76" w:rsidR="00E006CD" w:rsidRPr="003B5280" w:rsidRDefault="00E006CD" w:rsidP="0092422D">
            <w:pPr>
              <w:numPr>
                <w:ilvl w:val="0"/>
                <w:numId w:val="41"/>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In what subject areas do</w:t>
            </w:r>
            <w:r w:rsidR="003F3248">
              <w:rPr>
                <w:rFonts w:cs="Arial"/>
                <w:szCs w:val="24"/>
              </w:rPr>
              <w:t>es the LEA</w:t>
            </w:r>
            <w:r w:rsidRPr="003B5280">
              <w:rPr>
                <w:rFonts w:cs="Arial"/>
                <w:szCs w:val="24"/>
              </w:rPr>
              <w:t xml:space="preserve"> need to develop or recruit more</w:t>
            </w:r>
            <w:r w:rsidRPr="0073064D">
              <w:rPr>
                <w:rFonts w:cs="Arial"/>
                <w:szCs w:val="24"/>
              </w:rPr>
              <w:t xml:space="preserve"> </w:t>
            </w:r>
            <w:r w:rsidRPr="003B5280">
              <w:rPr>
                <w:rFonts w:cs="Arial"/>
                <w:szCs w:val="24"/>
              </w:rPr>
              <w:t>educators?</w:t>
            </w:r>
          </w:p>
        </w:tc>
        <w:tc>
          <w:tcPr>
            <w:tcW w:w="5113" w:type="dxa"/>
          </w:tcPr>
          <w:p w14:paraId="55FF7084" w14:textId="6467CD19" w:rsidR="00E006CD" w:rsidRPr="003B5280" w:rsidRDefault="00E006CD" w:rsidP="0092422D">
            <w:pPr>
              <w:pStyle w:val="ListParagraph"/>
              <w:numPr>
                <w:ilvl w:val="0"/>
                <w:numId w:val="44"/>
              </w:numPr>
              <w:spacing w:before="120" w:after="120"/>
              <w:ind w:left="403"/>
              <w:contextualSpacing w:val="0"/>
              <w:rPr>
                <w:rFonts w:cs="Arial"/>
                <w:szCs w:val="24"/>
              </w:rPr>
            </w:pPr>
            <w:r w:rsidRPr="003B5280">
              <w:rPr>
                <w:rFonts w:cs="Arial"/>
                <w:szCs w:val="24"/>
              </w:rPr>
              <w:t>State and/or local policies on educator certification and licensing</w:t>
            </w:r>
          </w:p>
          <w:p w14:paraId="7BAE8D72" w14:textId="1F254DA3" w:rsidR="00E006CD" w:rsidRPr="003B5280" w:rsidRDefault="00E006CD" w:rsidP="0092422D">
            <w:pPr>
              <w:pStyle w:val="ListParagraph"/>
              <w:numPr>
                <w:ilvl w:val="0"/>
                <w:numId w:val="44"/>
              </w:numPr>
              <w:spacing w:before="120" w:after="120"/>
              <w:ind w:left="403"/>
              <w:contextualSpacing w:val="0"/>
              <w:rPr>
                <w:rFonts w:cs="Arial"/>
                <w:szCs w:val="24"/>
              </w:rPr>
            </w:pPr>
            <w:r w:rsidRPr="003B5280">
              <w:rPr>
                <w:rFonts w:cs="Arial"/>
                <w:szCs w:val="24"/>
              </w:rPr>
              <w:t>Data on faculty, staff, administrator</w:t>
            </w:r>
            <w:r w:rsidR="003D5829">
              <w:rPr>
                <w:rFonts w:cs="Arial"/>
                <w:szCs w:val="24"/>
              </w:rPr>
              <w:t>,</w:t>
            </w:r>
            <w:r w:rsidRPr="003B5280">
              <w:rPr>
                <w:rFonts w:cs="Arial"/>
                <w:szCs w:val="24"/>
              </w:rPr>
              <w:t xml:space="preserve"> and counselor preparation; credentials; salaries and</w:t>
            </w:r>
            <w:r w:rsidR="00804BDF">
              <w:rPr>
                <w:rFonts w:cs="Arial"/>
                <w:szCs w:val="24"/>
              </w:rPr>
              <w:t xml:space="preserve"> </w:t>
            </w:r>
            <w:r w:rsidRPr="003B5280">
              <w:rPr>
                <w:rFonts w:cs="Arial"/>
                <w:szCs w:val="24"/>
              </w:rPr>
              <w:t>benefits; and demographics</w:t>
            </w:r>
          </w:p>
          <w:p w14:paraId="72754BC4" w14:textId="7DC3C690" w:rsidR="00E006CD" w:rsidRPr="003B5280" w:rsidRDefault="00E006CD" w:rsidP="0092422D">
            <w:pPr>
              <w:pStyle w:val="ListParagraph"/>
              <w:numPr>
                <w:ilvl w:val="0"/>
                <w:numId w:val="44"/>
              </w:numPr>
              <w:spacing w:before="120" w:after="120"/>
              <w:ind w:left="403"/>
              <w:contextualSpacing w:val="0"/>
              <w:rPr>
                <w:rFonts w:cs="Arial"/>
                <w:szCs w:val="24"/>
              </w:rPr>
            </w:pPr>
            <w:r w:rsidRPr="003B5280">
              <w:rPr>
                <w:rFonts w:cs="Arial"/>
                <w:szCs w:val="24"/>
              </w:rPr>
              <w:t>Description of recruitment and retention processes</w:t>
            </w:r>
          </w:p>
          <w:p w14:paraId="18E89A10" w14:textId="520D977E" w:rsidR="00E006CD" w:rsidRPr="003B5280" w:rsidRDefault="00E006CD" w:rsidP="0092422D">
            <w:pPr>
              <w:numPr>
                <w:ilvl w:val="0"/>
                <w:numId w:val="44"/>
              </w:numPr>
              <w:spacing w:before="120" w:after="120"/>
              <w:ind w:left="403"/>
              <w:rPr>
                <w:rFonts w:cs="Arial"/>
                <w:szCs w:val="24"/>
              </w:rPr>
            </w:pPr>
            <w:r w:rsidRPr="003B5280">
              <w:rPr>
                <w:rFonts w:cs="Arial"/>
                <w:szCs w:val="24"/>
              </w:rPr>
              <w:t>Descriptions of professional development, mentoring and externship opportunities</w:t>
            </w:r>
          </w:p>
          <w:p w14:paraId="2E6B1508" w14:textId="6553080E" w:rsidR="00E006CD" w:rsidRPr="003B5280" w:rsidRDefault="00E006CD" w:rsidP="0092422D">
            <w:pPr>
              <w:numPr>
                <w:ilvl w:val="0"/>
                <w:numId w:val="44"/>
              </w:numPr>
              <w:spacing w:before="120" w:after="120"/>
              <w:ind w:left="403"/>
              <w:rPr>
                <w:rFonts w:cs="Arial"/>
                <w:szCs w:val="24"/>
              </w:rPr>
            </w:pPr>
            <w:r w:rsidRPr="003B5280">
              <w:rPr>
                <w:rFonts w:cs="Arial"/>
                <w:szCs w:val="24"/>
              </w:rPr>
              <w:t>Data on educator participation in professional development, mentoring</w:t>
            </w:r>
            <w:r w:rsidR="003D5829">
              <w:rPr>
                <w:rFonts w:cs="Arial"/>
                <w:szCs w:val="24"/>
              </w:rPr>
              <w:t>,</w:t>
            </w:r>
            <w:r w:rsidRPr="003B5280">
              <w:rPr>
                <w:rFonts w:cs="Arial"/>
                <w:szCs w:val="24"/>
              </w:rPr>
              <w:t xml:space="preserve"> and externship</w:t>
            </w:r>
          </w:p>
          <w:p w14:paraId="5D1296BE" w14:textId="4909DCEA" w:rsidR="00E006CD" w:rsidRPr="003B5280" w:rsidRDefault="00E006CD" w:rsidP="0092422D">
            <w:pPr>
              <w:numPr>
                <w:ilvl w:val="0"/>
                <w:numId w:val="44"/>
              </w:numPr>
              <w:spacing w:before="120" w:after="120"/>
              <w:ind w:left="403"/>
              <w:rPr>
                <w:rFonts w:cs="Arial"/>
                <w:szCs w:val="24"/>
              </w:rPr>
            </w:pPr>
            <w:r w:rsidRPr="003B5280">
              <w:rPr>
                <w:rFonts w:cs="Arial"/>
                <w:szCs w:val="24"/>
              </w:rPr>
              <w:t>Findings from teacher evaluations</w:t>
            </w:r>
          </w:p>
          <w:p w14:paraId="2D2DD1C3" w14:textId="1A6CDC8B" w:rsidR="00E006CD" w:rsidRPr="003B5280" w:rsidRDefault="00E006CD" w:rsidP="0092422D">
            <w:pPr>
              <w:numPr>
                <w:ilvl w:val="0"/>
                <w:numId w:val="44"/>
              </w:numPr>
              <w:spacing w:before="120" w:after="120"/>
              <w:ind w:left="403"/>
              <w:rPr>
                <w:rFonts w:cs="Arial"/>
                <w:szCs w:val="24"/>
              </w:rPr>
            </w:pPr>
            <w:r w:rsidRPr="003B5280">
              <w:rPr>
                <w:rFonts w:cs="Arial"/>
                <w:szCs w:val="24"/>
              </w:rPr>
              <w:t>Findings from surveys/focus groups of educators’ needs and preferences</w:t>
            </w:r>
          </w:p>
          <w:p w14:paraId="51D4FE68" w14:textId="5D558AAC" w:rsidR="00E006CD" w:rsidRPr="003B5280" w:rsidRDefault="00E006CD" w:rsidP="0092422D">
            <w:pPr>
              <w:numPr>
                <w:ilvl w:val="0"/>
                <w:numId w:val="44"/>
              </w:numPr>
              <w:spacing w:before="120" w:after="120"/>
              <w:ind w:left="403"/>
              <w:rPr>
                <w:rFonts w:cs="Arial"/>
                <w:szCs w:val="24"/>
              </w:rPr>
            </w:pPr>
            <w:r w:rsidRPr="003B5280">
              <w:rPr>
                <w:rFonts w:cs="Arial"/>
                <w:szCs w:val="24"/>
              </w:rPr>
              <w:t>Data on educator and staff retention</w:t>
            </w:r>
          </w:p>
          <w:p w14:paraId="7330AA14" w14:textId="35B5E1F2" w:rsidR="00E006CD" w:rsidRPr="003B5280" w:rsidRDefault="00E006CD" w:rsidP="0092422D">
            <w:pPr>
              <w:numPr>
                <w:ilvl w:val="0"/>
                <w:numId w:val="44"/>
              </w:numPr>
              <w:spacing w:before="120" w:after="120"/>
              <w:ind w:left="403"/>
              <w:rPr>
                <w:rFonts w:cs="Arial"/>
                <w:szCs w:val="24"/>
              </w:rPr>
            </w:pPr>
            <w:r w:rsidRPr="003B5280">
              <w:rPr>
                <w:rFonts w:cs="Arial"/>
                <w:szCs w:val="24"/>
              </w:rPr>
              <w:t>Information about teacher shortage areas and projections of future staffing needs</w:t>
            </w:r>
          </w:p>
        </w:tc>
      </w:tr>
      <w:tr w:rsidR="00E006CD" w:rsidRPr="003B5280" w14:paraId="782B5722" w14:textId="77777777" w:rsidTr="00804BDF">
        <w:trPr>
          <w:cantSplit/>
          <w:trHeight w:val="1316"/>
        </w:trPr>
        <w:tc>
          <w:tcPr>
            <w:tcW w:w="1743" w:type="dxa"/>
            <w:shd w:val="clear" w:color="auto" w:fill="D9E2F3" w:themeFill="accent5" w:themeFillTint="33"/>
            <w:vAlign w:val="center"/>
          </w:tcPr>
          <w:p w14:paraId="4E29C07B" w14:textId="77777777" w:rsidR="00E006CD" w:rsidRPr="003B5280" w:rsidRDefault="00E006CD" w:rsidP="00804BDF">
            <w:pPr>
              <w:spacing w:before="120" w:after="120"/>
              <w:rPr>
                <w:rFonts w:cs="Arial"/>
                <w:b/>
                <w:bCs/>
                <w:szCs w:val="24"/>
              </w:rPr>
            </w:pPr>
            <w:r w:rsidRPr="003B5280">
              <w:rPr>
                <w:rFonts w:cs="Arial"/>
                <w:b/>
                <w:bCs/>
                <w:szCs w:val="24"/>
              </w:rPr>
              <w:lastRenderedPageBreak/>
              <w:t>Equity and Access</w:t>
            </w:r>
          </w:p>
        </w:tc>
        <w:tc>
          <w:tcPr>
            <w:tcW w:w="6206" w:type="dxa"/>
          </w:tcPr>
          <w:p w14:paraId="32C9FFAF" w14:textId="5EC157EC" w:rsidR="00E006CD" w:rsidRPr="003B5280" w:rsidRDefault="00E006CD" w:rsidP="0092422D">
            <w:pPr>
              <w:numPr>
                <w:ilvl w:val="0"/>
                <w:numId w:val="42"/>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Which population groups are underrepresented in </w:t>
            </w:r>
            <w:r w:rsidR="003F3248">
              <w:rPr>
                <w:rFonts w:cs="Arial"/>
                <w:szCs w:val="24"/>
              </w:rPr>
              <w:t>the LEA</w:t>
            </w:r>
            <w:r w:rsidR="003F3248" w:rsidRPr="003B5280">
              <w:rPr>
                <w:rFonts w:cs="Arial"/>
                <w:szCs w:val="24"/>
              </w:rPr>
              <w:t xml:space="preserve"> </w:t>
            </w:r>
            <w:r w:rsidRPr="003B5280">
              <w:rPr>
                <w:rFonts w:cs="Arial"/>
                <w:szCs w:val="24"/>
              </w:rPr>
              <w:t>CTE programs overall, and in particular program areas?</w:t>
            </w:r>
            <w:r w:rsidRPr="0073064D">
              <w:rPr>
                <w:rFonts w:cs="Arial"/>
                <w:szCs w:val="24"/>
              </w:rPr>
              <w:t xml:space="preserve"> </w:t>
            </w:r>
            <w:r w:rsidRPr="003B5280">
              <w:rPr>
                <w:rFonts w:cs="Arial"/>
                <w:szCs w:val="24"/>
              </w:rPr>
              <w:t>Overrepresented?</w:t>
            </w:r>
          </w:p>
          <w:p w14:paraId="0A629D9E" w14:textId="77777777" w:rsidR="00E006CD" w:rsidRPr="003B5280" w:rsidRDefault="00E006CD" w:rsidP="0092422D">
            <w:pPr>
              <w:numPr>
                <w:ilvl w:val="0"/>
                <w:numId w:val="42"/>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Are there additional enrollment discrepancies related to high-wage, high-skill</w:t>
            </w:r>
            <w:r w:rsidRPr="0073064D">
              <w:rPr>
                <w:rFonts w:cs="Arial"/>
                <w:szCs w:val="24"/>
              </w:rPr>
              <w:t xml:space="preserve"> </w:t>
            </w:r>
            <w:r w:rsidRPr="003B5280">
              <w:rPr>
                <w:rFonts w:cs="Arial"/>
                <w:szCs w:val="24"/>
              </w:rPr>
              <w:t>occupations?</w:t>
            </w:r>
          </w:p>
          <w:p w14:paraId="04455CFE" w14:textId="34D569A8" w:rsidR="00E006CD" w:rsidRPr="003B5280" w:rsidRDefault="00E006CD" w:rsidP="0092422D">
            <w:pPr>
              <w:numPr>
                <w:ilvl w:val="0"/>
                <w:numId w:val="42"/>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What barriers currently exist that prevent special population groups from accessing </w:t>
            </w:r>
            <w:r w:rsidR="003F3248">
              <w:rPr>
                <w:rFonts w:cs="Arial"/>
                <w:szCs w:val="24"/>
              </w:rPr>
              <w:t>the LEA</w:t>
            </w:r>
            <w:r w:rsidR="003F3248" w:rsidRPr="0073064D">
              <w:rPr>
                <w:rFonts w:cs="Arial"/>
                <w:szCs w:val="24"/>
              </w:rPr>
              <w:t xml:space="preserve"> </w:t>
            </w:r>
            <w:r w:rsidRPr="003B5280">
              <w:rPr>
                <w:rFonts w:cs="Arial"/>
                <w:szCs w:val="24"/>
              </w:rPr>
              <w:t>programs?</w:t>
            </w:r>
          </w:p>
          <w:p w14:paraId="740D1E4A" w14:textId="79E64A7F" w:rsidR="00E006CD" w:rsidRPr="003B5280" w:rsidRDefault="00E006CD" w:rsidP="0092422D">
            <w:pPr>
              <w:numPr>
                <w:ilvl w:val="0"/>
                <w:numId w:val="42"/>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 xml:space="preserve">How are special population groups performing in </w:t>
            </w:r>
            <w:r w:rsidR="003F3248">
              <w:rPr>
                <w:rFonts w:cs="Arial"/>
                <w:szCs w:val="24"/>
              </w:rPr>
              <w:t>the LEA</w:t>
            </w:r>
            <w:r w:rsidR="003F3248" w:rsidRPr="0073064D">
              <w:rPr>
                <w:rFonts w:cs="Arial"/>
                <w:szCs w:val="24"/>
              </w:rPr>
              <w:t xml:space="preserve"> </w:t>
            </w:r>
            <w:r w:rsidRPr="003B5280">
              <w:rPr>
                <w:rFonts w:cs="Arial"/>
                <w:szCs w:val="24"/>
              </w:rPr>
              <w:t>programs?</w:t>
            </w:r>
          </w:p>
          <w:p w14:paraId="364FE88E" w14:textId="12C4E58C" w:rsidR="00E006CD" w:rsidRPr="003B5280" w:rsidRDefault="00E006CD" w:rsidP="0092422D">
            <w:pPr>
              <w:numPr>
                <w:ilvl w:val="0"/>
                <w:numId w:val="42"/>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What accommodations, modifications</w:t>
            </w:r>
            <w:r w:rsidR="002D7F84">
              <w:rPr>
                <w:rFonts w:cs="Arial"/>
                <w:szCs w:val="24"/>
              </w:rPr>
              <w:t>,</w:t>
            </w:r>
            <w:r w:rsidRPr="003B5280">
              <w:rPr>
                <w:rFonts w:cs="Arial"/>
                <w:szCs w:val="24"/>
              </w:rPr>
              <w:t xml:space="preserve"> and supportive services do</w:t>
            </w:r>
            <w:r w:rsidR="003F3248">
              <w:rPr>
                <w:rFonts w:cs="Arial"/>
                <w:szCs w:val="24"/>
              </w:rPr>
              <w:t>es the LEA</w:t>
            </w:r>
            <w:r w:rsidRPr="003B5280">
              <w:rPr>
                <w:rFonts w:cs="Arial"/>
                <w:szCs w:val="24"/>
              </w:rPr>
              <w:t xml:space="preserve"> currently provide to ensure the success of special population groups? Which ones are most effective? Which ones are</w:t>
            </w:r>
            <w:r w:rsidRPr="0073064D">
              <w:rPr>
                <w:rFonts w:cs="Arial"/>
                <w:szCs w:val="24"/>
              </w:rPr>
              <w:t xml:space="preserve"> </w:t>
            </w:r>
            <w:r w:rsidRPr="003B5280">
              <w:rPr>
                <w:rFonts w:cs="Arial"/>
                <w:szCs w:val="24"/>
              </w:rPr>
              <w:t>underutilized?</w:t>
            </w:r>
          </w:p>
          <w:p w14:paraId="428B0AFA" w14:textId="6BC42D0C" w:rsidR="00E006CD" w:rsidRPr="003B5280" w:rsidRDefault="00E006CD" w:rsidP="0092422D">
            <w:pPr>
              <w:numPr>
                <w:ilvl w:val="0"/>
                <w:numId w:val="42"/>
              </w:numPr>
              <w:tabs>
                <w:tab w:val="left" w:pos="5415"/>
              </w:tabs>
              <w:kinsoku w:val="0"/>
              <w:overflowPunct w:val="0"/>
              <w:autoSpaceDE w:val="0"/>
              <w:autoSpaceDN w:val="0"/>
              <w:adjustRightInd w:val="0"/>
              <w:spacing w:before="120" w:after="120"/>
              <w:ind w:left="407" w:right="99"/>
              <w:rPr>
                <w:rFonts w:cs="Arial"/>
                <w:szCs w:val="24"/>
              </w:rPr>
            </w:pPr>
            <w:r w:rsidRPr="003B5280">
              <w:rPr>
                <w:rFonts w:cs="Arial"/>
                <w:szCs w:val="24"/>
              </w:rPr>
              <w:t>What additional accommodations, modifications</w:t>
            </w:r>
            <w:r w:rsidR="002D7F84">
              <w:rPr>
                <w:rFonts w:cs="Arial"/>
                <w:szCs w:val="24"/>
              </w:rPr>
              <w:t>,</w:t>
            </w:r>
            <w:r w:rsidRPr="003B5280">
              <w:rPr>
                <w:rFonts w:cs="Arial"/>
                <w:szCs w:val="24"/>
              </w:rPr>
              <w:t xml:space="preserve"> and supportive services would help ensure access and equity for all students within </w:t>
            </w:r>
            <w:r w:rsidR="003F3248">
              <w:rPr>
                <w:rFonts w:cs="Arial"/>
                <w:szCs w:val="24"/>
              </w:rPr>
              <w:t>the LEA’s</w:t>
            </w:r>
            <w:r w:rsidR="003F3248" w:rsidRPr="0073064D">
              <w:rPr>
                <w:rFonts w:cs="Arial"/>
                <w:szCs w:val="24"/>
              </w:rPr>
              <w:t xml:space="preserve"> </w:t>
            </w:r>
            <w:r w:rsidRPr="003B5280">
              <w:rPr>
                <w:rFonts w:cs="Arial"/>
                <w:szCs w:val="24"/>
              </w:rPr>
              <w:t>programs?</w:t>
            </w:r>
          </w:p>
        </w:tc>
        <w:tc>
          <w:tcPr>
            <w:tcW w:w="5113" w:type="dxa"/>
          </w:tcPr>
          <w:p w14:paraId="6B30EF5C" w14:textId="60C014C9" w:rsidR="00E006CD" w:rsidRPr="003B5280" w:rsidRDefault="00E006CD" w:rsidP="0092422D">
            <w:pPr>
              <w:numPr>
                <w:ilvl w:val="0"/>
                <w:numId w:val="44"/>
              </w:numPr>
              <w:spacing w:before="120" w:after="120"/>
              <w:ind w:left="403"/>
              <w:rPr>
                <w:rFonts w:cs="Arial"/>
                <w:szCs w:val="24"/>
              </w:rPr>
            </w:pPr>
            <w:r w:rsidRPr="003B5280">
              <w:rPr>
                <w:rFonts w:cs="Arial"/>
                <w:szCs w:val="24"/>
              </w:rPr>
              <w:t>Promotional materials</w:t>
            </w:r>
          </w:p>
          <w:p w14:paraId="4F5B94C2" w14:textId="43EA5F2D" w:rsidR="00E006CD" w:rsidRPr="003B5280" w:rsidRDefault="00E006CD" w:rsidP="0092422D">
            <w:pPr>
              <w:numPr>
                <w:ilvl w:val="0"/>
                <w:numId w:val="44"/>
              </w:numPr>
              <w:spacing w:before="120" w:after="120"/>
              <w:ind w:left="403"/>
              <w:rPr>
                <w:rFonts w:cs="Arial"/>
                <w:szCs w:val="24"/>
              </w:rPr>
            </w:pPr>
            <w:r w:rsidRPr="003B5280">
              <w:rPr>
                <w:rFonts w:cs="Arial"/>
                <w:szCs w:val="24"/>
              </w:rPr>
              <w:t>Recruitment activities for special populations</w:t>
            </w:r>
          </w:p>
          <w:p w14:paraId="0766A588" w14:textId="4DE97DE8" w:rsidR="00E006CD" w:rsidRPr="003B5280" w:rsidRDefault="00E006CD" w:rsidP="0092422D">
            <w:pPr>
              <w:numPr>
                <w:ilvl w:val="0"/>
                <w:numId w:val="44"/>
              </w:numPr>
              <w:spacing w:before="120" w:after="120"/>
              <w:ind w:left="403"/>
              <w:rPr>
                <w:rFonts w:cs="Arial"/>
                <w:szCs w:val="24"/>
              </w:rPr>
            </w:pPr>
            <w:r w:rsidRPr="003B5280">
              <w:rPr>
                <w:rFonts w:cs="Arial"/>
                <w:szCs w:val="24"/>
              </w:rPr>
              <w:t xml:space="preserve">Career </w:t>
            </w:r>
            <w:r w:rsidR="009E30BD">
              <w:rPr>
                <w:rFonts w:cs="Arial"/>
                <w:szCs w:val="24"/>
              </w:rPr>
              <w:t xml:space="preserve">exploration and </w:t>
            </w:r>
            <w:r w:rsidRPr="003B5280">
              <w:rPr>
                <w:rFonts w:cs="Arial"/>
                <w:szCs w:val="24"/>
              </w:rPr>
              <w:t>guidance activities for special populations</w:t>
            </w:r>
          </w:p>
          <w:p w14:paraId="0F743938" w14:textId="4E7246BC" w:rsidR="00E006CD" w:rsidRPr="00804BDF" w:rsidRDefault="00E006CD" w:rsidP="0092422D">
            <w:pPr>
              <w:numPr>
                <w:ilvl w:val="0"/>
                <w:numId w:val="44"/>
              </w:numPr>
              <w:spacing w:before="120" w:after="120"/>
              <w:ind w:left="403"/>
              <w:rPr>
                <w:rFonts w:cs="Arial"/>
                <w:szCs w:val="24"/>
              </w:rPr>
            </w:pPr>
            <w:r w:rsidRPr="00804BDF">
              <w:rPr>
                <w:rFonts w:cs="Arial"/>
                <w:szCs w:val="24"/>
              </w:rPr>
              <w:t>Processes for providing accommodations, modifications</w:t>
            </w:r>
            <w:r w:rsidR="002D7F84">
              <w:rPr>
                <w:rFonts w:cs="Arial"/>
                <w:szCs w:val="24"/>
              </w:rPr>
              <w:t>,</w:t>
            </w:r>
            <w:r w:rsidRPr="00804BDF">
              <w:rPr>
                <w:rFonts w:cs="Arial"/>
                <w:szCs w:val="24"/>
              </w:rPr>
              <w:t xml:space="preserve"> and supportive services for special</w:t>
            </w:r>
            <w:r w:rsidR="00804BDF" w:rsidRPr="00804BDF">
              <w:rPr>
                <w:rFonts w:cs="Arial"/>
                <w:szCs w:val="24"/>
              </w:rPr>
              <w:t xml:space="preserve"> </w:t>
            </w:r>
            <w:r w:rsidRPr="00804BDF">
              <w:rPr>
                <w:rFonts w:cs="Arial"/>
                <w:szCs w:val="24"/>
              </w:rPr>
              <w:t>populations</w:t>
            </w:r>
          </w:p>
          <w:p w14:paraId="78C3D7FB" w14:textId="73675914" w:rsidR="00E006CD" w:rsidRPr="003B5280" w:rsidRDefault="00E006CD" w:rsidP="0092422D">
            <w:pPr>
              <w:numPr>
                <w:ilvl w:val="0"/>
                <w:numId w:val="44"/>
              </w:numPr>
              <w:spacing w:before="120" w:after="120"/>
              <w:ind w:left="403"/>
              <w:rPr>
                <w:rFonts w:cs="Arial"/>
                <w:szCs w:val="24"/>
              </w:rPr>
            </w:pPr>
            <w:r w:rsidRPr="003B5280">
              <w:rPr>
                <w:rFonts w:cs="Arial"/>
                <w:szCs w:val="24"/>
              </w:rPr>
              <w:t>Information on accelerated credit and credentials available for special populations</w:t>
            </w:r>
          </w:p>
          <w:p w14:paraId="0C41B2B2" w14:textId="5ED13F7D" w:rsidR="00E006CD" w:rsidRPr="003B5280" w:rsidRDefault="00E006CD" w:rsidP="0092422D">
            <w:pPr>
              <w:numPr>
                <w:ilvl w:val="0"/>
                <w:numId w:val="44"/>
              </w:numPr>
              <w:spacing w:before="120" w:after="120"/>
              <w:ind w:left="403"/>
              <w:rPr>
                <w:rFonts w:cs="Arial"/>
                <w:szCs w:val="24"/>
              </w:rPr>
            </w:pPr>
            <w:r w:rsidRPr="003B5280">
              <w:rPr>
                <w:rFonts w:cs="Arial"/>
                <w:szCs w:val="24"/>
              </w:rPr>
              <w:t>Procedures for work-based learning for special populations</w:t>
            </w:r>
          </w:p>
          <w:p w14:paraId="4F71098A" w14:textId="60012436" w:rsidR="00E006CD" w:rsidRPr="003B5280" w:rsidRDefault="00E006CD" w:rsidP="0092422D">
            <w:pPr>
              <w:numPr>
                <w:ilvl w:val="0"/>
                <w:numId w:val="44"/>
              </w:numPr>
              <w:spacing w:before="120" w:after="120"/>
              <w:ind w:left="403"/>
              <w:rPr>
                <w:rFonts w:cs="Arial"/>
                <w:szCs w:val="24"/>
              </w:rPr>
            </w:pPr>
            <w:r w:rsidRPr="003B5280">
              <w:rPr>
                <w:rFonts w:cs="Arial"/>
                <w:szCs w:val="24"/>
              </w:rPr>
              <w:t>Data on participation and performance for special populations</w:t>
            </w:r>
            <w:r w:rsidR="009E30BD">
              <w:rPr>
                <w:rFonts w:cs="Arial"/>
                <w:szCs w:val="24"/>
              </w:rPr>
              <w:t xml:space="preserve"> students</w:t>
            </w:r>
          </w:p>
          <w:p w14:paraId="3E87D9C9" w14:textId="592E69E4" w:rsidR="00E006CD" w:rsidRPr="00EF1265" w:rsidRDefault="00E006CD" w:rsidP="0092422D">
            <w:pPr>
              <w:numPr>
                <w:ilvl w:val="0"/>
                <w:numId w:val="44"/>
              </w:numPr>
              <w:spacing w:before="120" w:after="120"/>
              <w:ind w:left="403"/>
              <w:rPr>
                <w:rFonts w:cs="Arial"/>
                <w:szCs w:val="24"/>
              </w:rPr>
            </w:pPr>
            <w:r w:rsidRPr="003B5280">
              <w:rPr>
                <w:rFonts w:cs="Arial"/>
                <w:szCs w:val="24"/>
              </w:rPr>
              <w:t xml:space="preserve">Findings from the root causes and strategies </w:t>
            </w:r>
            <w:r w:rsidRPr="00EF1265">
              <w:rPr>
                <w:rFonts w:cs="Arial"/>
                <w:szCs w:val="24"/>
              </w:rPr>
              <w:t>analysis from the Student Performance component</w:t>
            </w:r>
            <w:r w:rsidR="007447F5" w:rsidRPr="00EF1265">
              <w:rPr>
                <w:rFonts w:cs="Arial"/>
                <w:szCs w:val="24"/>
              </w:rPr>
              <w:t xml:space="preserve"> from the</w:t>
            </w:r>
            <w:r w:rsidR="007447F5" w:rsidRPr="00EF1265">
              <w:t xml:space="preserve"> </w:t>
            </w:r>
            <w:hyperlink r:id="rId17" w:tooltip="Link to the National Alliance for Partnerships in Equity" w:history="1">
              <w:r w:rsidR="007447F5" w:rsidRPr="00EF1265">
                <w:rPr>
                  <w:rStyle w:val="Hyperlink"/>
                  <w:rFonts w:cs="Arial"/>
                  <w:szCs w:val="24"/>
                </w:rPr>
                <w:t>National Alliance for Partnerships in Equity</w:t>
              </w:r>
            </w:hyperlink>
          </w:p>
          <w:p w14:paraId="24980CAF" w14:textId="752A7F1E" w:rsidR="00E006CD" w:rsidRPr="003B5280" w:rsidRDefault="00E006CD" w:rsidP="0092422D">
            <w:pPr>
              <w:numPr>
                <w:ilvl w:val="0"/>
                <w:numId w:val="44"/>
              </w:numPr>
              <w:spacing w:before="120" w:after="120"/>
              <w:ind w:left="403"/>
              <w:rPr>
                <w:rFonts w:cs="Arial"/>
                <w:szCs w:val="24"/>
              </w:rPr>
            </w:pPr>
            <w:r w:rsidRPr="00EF1265">
              <w:rPr>
                <w:rFonts w:cs="Arial"/>
                <w:szCs w:val="24"/>
              </w:rPr>
              <w:t>Findings from surveys/focus groups with students, parents</w:t>
            </w:r>
            <w:r w:rsidRPr="003B5280">
              <w:rPr>
                <w:rFonts w:cs="Arial"/>
                <w:szCs w:val="24"/>
              </w:rPr>
              <w:t xml:space="preserve"> (if applicable)</w:t>
            </w:r>
            <w:r w:rsidR="002D7F84">
              <w:rPr>
                <w:rFonts w:cs="Arial"/>
                <w:szCs w:val="24"/>
              </w:rPr>
              <w:t>,</w:t>
            </w:r>
            <w:r w:rsidRPr="003B5280">
              <w:rPr>
                <w:rFonts w:cs="Arial"/>
                <w:szCs w:val="24"/>
              </w:rPr>
              <w:t xml:space="preserve"> and community</w:t>
            </w:r>
            <w:r w:rsidR="00804BDF">
              <w:rPr>
                <w:rFonts w:cs="Arial"/>
                <w:szCs w:val="24"/>
              </w:rPr>
              <w:t xml:space="preserve"> </w:t>
            </w:r>
            <w:r w:rsidRPr="003B5280">
              <w:rPr>
                <w:rFonts w:cs="Arial"/>
                <w:szCs w:val="24"/>
              </w:rPr>
              <w:t>organizations that represent special populations</w:t>
            </w:r>
          </w:p>
        </w:tc>
      </w:tr>
      <w:tr w:rsidR="00E006CD" w:rsidRPr="003B5280" w14:paraId="4F485A3D" w14:textId="77777777" w:rsidTr="00804BDF">
        <w:trPr>
          <w:cantSplit/>
          <w:trHeight w:val="1316"/>
        </w:trPr>
        <w:tc>
          <w:tcPr>
            <w:tcW w:w="1743" w:type="dxa"/>
            <w:shd w:val="clear" w:color="auto" w:fill="D9E2F3" w:themeFill="accent5" w:themeFillTint="33"/>
            <w:vAlign w:val="center"/>
          </w:tcPr>
          <w:p w14:paraId="622844AC" w14:textId="77777777" w:rsidR="00E006CD" w:rsidRPr="003B5280" w:rsidRDefault="00E006CD" w:rsidP="00804BDF">
            <w:pPr>
              <w:spacing w:before="120" w:after="120"/>
              <w:rPr>
                <w:rFonts w:cs="Arial"/>
                <w:b/>
                <w:szCs w:val="24"/>
              </w:rPr>
            </w:pPr>
            <w:r w:rsidRPr="003B5280">
              <w:rPr>
                <w:rFonts w:cs="Arial"/>
                <w:b/>
                <w:szCs w:val="24"/>
              </w:rPr>
              <w:lastRenderedPageBreak/>
              <w:t>Alignment to Labor Market Information</w:t>
            </w:r>
          </w:p>
        </w:tc>
        <w:tc>
          <w:tcPr>
            <w:tcW w:w="6206" w:type="dxa"/>
          </w:tcPr>
          <w:p w14:paraId="3DDF76B7" w14:textId="24F5C8C7" w:rsidR="00E006CD" w:rsidRPr="00804BDF" w:rsidRDefault="00E006CD" w:rsidP="0092422D">
            <w:pPr>
              <w:numPr>
                <w:ilvl w:val="0"/>
                <w:numId w:val="43"/>
              </w:numPr>
              <w:tabs>
                <w:tab w:val="left" w:pos="5415"/>
              </w:tabs>
              <w:kinsoku w:val="0"/>
              <w:overflowPunct w:val="0"/>
              <w:autoSpaceDE w:val="0"/>
              <w:autoSpaceDN w:val="0"/>
              <w:adjustRightInd w:val="0"/>
              <w:spacing w:before="120" w:after="120"/>
              <w:ind w:left="407" w:right="99"/>
              <w:rPr>
                <w:rFonts w:cs="Arial"/>
                <w:szCs w:val="24"/>
              </w:rPr>
            </w:pPr>
            <w:bookmarkStart w:id="58" w:name="_Toc41402454"/>
            <w:r w:rsidRPr="00804BDF">
              <w:rPr>
                <w:rFonts w:cs="Arial"/>
                <w:szCs w:val="24"/>
              </w:rPr>
              <w:t xml:space="preserve">Are </w:t>
            </w:r>
            <w:r w:rsidR="003F3248">
              <w:rPr>
                <w:rFonts w:cs="Arial"/>
                <w:szCs w:val="24"/>
              </w:rPr>
              <w:t>the LEA</w:t>
            </w:r>
            <w:r w:rsidR="003F3248" w:rsidRPr="00804BDF">
              <w:rPr>
                <w:rFonts w:cs="Arial"/>
                <w:szCs w:val="24"/>
              </w:rPr>
              <w:t xml:space="preserve"> </w:t>
            </w:r>
            <w:r w:rsidRPr="00804BDF">
              <w:rPr>
                <w:rFonts w:cs="Arial"/>
                <w:szCs w:val="24"/>
              </w:rPr>
              <w:t xml:space="preserve">CTE program offerings broad enough to expose students to all the in-demand industry sectors or occupations in </w:t>
            </w:r>
            <w:r w:rsidR="003F3248">
              <w:rPr>
                <w:rFonts w:cs="Arial"/>
                <w:szCs w:val="24"/>
              </w:rPr>
              <w:t>its</w:t>
            </w:r>
            <w:r w:rsidR="003F3248" w:rsidRPr="00804BDF">
              <w:rPr>
                <w:rFonts w:cs="Arial"/>
                <w:szCs w:val="24"/>
              </w:rPr>
              <w:t xml:space="preserve"> </w:t>
            </w:r>
            <w:r w:rsidRPr="00804BDF">
              <w:rPr>
                <w:rFonts w:cs="Arial"/>
                <w:szCs w:val="24"/>
              </w:rPr>
              <w:t>region?</w:t>
            </w:r>
            <w:bookmarkEnd w:id="58"/>
          </w:p>
          <w:p w14:paraId="40DA2A77" w14:textId="04243DA8" w:rsidR="00E006CD" w:rsidRPr="00804BDF" w:rsidRDefault="00E006CD" w:rsidP="0092422D">
            <w:pPr>
              <w:numPr>
                <w:ilvl w:val="0"/>
                <w:numId w:val="43"/>
              </w:numPr>
              <w:tabs>
                <w:tab w:val="left" w:pos="5415"/>
              </w:tabs>
              <w:kinsoku w:val="0"/>
              <w:overflowPunct w:val="0"/>
              <w:autoSpaceDE w:val="0"/>
              <w:autoSpaceDN w:val="0"/>
              <w:adjustRightInd w:val="0"/>
              <w:spacing w:before="120" w:after="120"/>
              <w:ind w:left="407" w:right="99"/>
              <w:rPr>
                <w:rFonts w:cs="Arial"/>
                <w:szCs w:val="24"/>
              </w:rPr>
            </w:pPr>
            <w:bookmarkStart w:id="59" w:name="_Toc41402455"/>
            <w:r w:rsidRPr="00804BDF">
              <w:rPr>
                <w:rFonts w:cs="Arial"/>
                <w:szCs w:val="24"/>
              </w:rPr>
              <w:t xml:space="preserve">What industries are projected to grow the most in </w:t>
            </w:r>
            <w:r w:rsidR="003F3248">
              <w:rPr>
                <w:rFonts w:cs="Arial"/>
                <w:szCs w:val="24"/>
              </w:rPr>
              <w:t>the LEA</w:t>
            </w:r>
            <w:r w:rsidR="003F3248" w:rsidRPr="00804BDF">
              <w:rPr>
                <w:rFonts w:cs="Arial"/>
                <w:szCs w:val="24"/>
              </w:rPr>
              <w:t xml:space="preserve"> </w:t>
            </w:r>
            <w:r w:rsidRPr="00804BDF">
              <w:rPr>
                <w:rFonts w:cs="Arial"/>
                <w:szCs w:val="24"/>
              </w:rPr>
              <w:t>local area? What occupations?</w:t>
            </w:r>
            <w:bookmarkEnd w:id="59"/>
          </w:p>
          <w:p w14:paraId="0C9BE4DC" w14:textId="7D5E14D1" w:rsidR="00E006CD" w:rsidRPr="00804BDF" w:rsidRDefault="00E006CD" w:rsidP="0092422D">
            <w:pPr>
              <w:numPr>
                <w:ilvl w:val="0"/>
                <w:numId w:val="43"/>
              </w:numPr>
              <w:tabs>
                <w:tab w:val="left" w:pos="5415"/>
              </w:tabs>
              <w:kinsoku w:val="0"/>
              <w:overflowPunct w:val="0"/>
              <w:autoSpaceDE w:val="0"/>
              <w:autoSpaceDN w:val="0"/>
              <w:adjustRightInd w:val="0"/>
              <w:spacing w:before="120" w:after="120"/>
              <w:ind w:left="407" w:right="99"/>
              <w:rPr>
                <w:rFonts w:cs="Arial"/>
                <w:szCs w:val="24"/>
              </w:rPr>
            </w:pPr>
            <w:bookmarkStart w:id="60" w:name="_Toc41402456"/>
            <w:r w:rsidRPr="00804BDF">
              <w:rPr>
                <w:rFonts w:cs="Arial"/>
                <w:szCs w:val="24"/>
              </w:rPr>
              <w:t xml:space="preserve">How do </w:t>
            </w:r>
            <w:r w:rsidR="003F3248">
              <w:rPr>
                <w:rFonts w:cs="Arial"/>
                <w:szCs w:val="24"/>
              </w:rPr>
              <w:t>the LEA</w:t>
            </w:r>
            <w:r w:rsidR="003F3248" w:rsidRPr="00804BDF">
              <w:rPr>
                <w:rFonts w:cs="Arial"/>
                <w:szCs w:val="24"/>
              </w:rPr>
              <w:t xml:space="preserve"> </w:t>
            </w:r>
            <w:r w:rsidRPr="00804BDF">
              <w:rPr>
                <w:rFonts w:cs="Arial"/>
                <w:szCs w:val="24"/>
              </w:rPr>
              <w:t>CTE program enrollments match projected job openings? Where are the biggest gaps?</w:t>
            </w:r>
            <w:bookmarkEnd w:id="60"/>
          </w:p>
          <w:p w14:paraId="53A7864A" w14:textId="1D519E5F" w:rsidR="00E006CD" w:rsidRPr="00804BDF" w:rsidRDefault="00E006CD" w:rsidP="0092422D">
            <w:pPr>
              <w:numPr>
                <w:ilvl w:val="0"/>
                <w:numId w:val="43"/>
              </w:numPr>
              <w:tabs>
                <w:tab w:val="left" w:pos="5415"/>
              </w:tabs>
              <w:kinsoku w:val="0"/>
              <w:overflowPunct w:val="0"/>
              <w:autoSpaceDE w:val="0"/>
              <w:autoSpaceDN w:val="0"/>
              <w:adjustRightInd w:val="0"/>
              <w:spacing w:before="120" w:after="120"/>
              <w:ind w:left="407" w:right="99"/>
              <w:rPr>
                <w:rFonts w:cs="Arial"/>
                <w:szCs w:val="24"/>
              </w:rPr>
            </w:pPr>
            <w:bookmarkStart w:id="61" w:name="_Toc41402457"/>
            <w:r w:rsidRPr="00804BDF">
              <w:rPr>
                <w:rFonts w:cs="Arial"/>
                <w:szCs w:val="24"/>
              </w:rPr>
              <w:t xml:space="preserve">What are the emerging occupations in </w:t>
            </w:r>
            <w:r w:rsidR="003F3248">
              <w:rPr>
                <w:rFonts w:cs="Arial"/>
                <w:szCs w:val="24"/>
              </w:rPr>
              <w:t>the LEA’s</w:t>
            </w:r>
            <w:r w:rsidR="003F3248" w:rsidRPr="00804BDF">
              <w:rPr>
                <w:rFonts w:cs="Arial"/>
                <w:szCs w:val="24"/>
              </w:rPr>
              <w:t xml:space="preserve"> </w:t>
            </w:r>
            <w:r w:rsidRPr="00804BDF">
              <w:rPr>
                <w:rFonts w:cs="Arial"/>
                <w:szCs w:val="24"/>
              </w:rPr>
              <w:t>area to which students should be exposed?</w:t>
            </w:r>
            <w:bookmarkEnd w:id="61"/>
          </w:p>
          <w:p w14:paraId="5CD7B1D4" w14:textId="5F357382" w:rsidR="00E006CD" w:rsidRPr="00804BDF" w:rsidRDefault="00E006CD" w:rsidP="0092422D">
            <w:pPr>
              <w:numPr>
                <w:ilvl w:val="0"/>
                <w:numId w:val="43"/>
              </w:numPr>
              <w:tabs>
                <w:tab w:val="left" w:pos="5415"/>
              </w:tabs>
              <w:kinsoku w:val="0"/>
              <w:overflowPunct w:val="0"/>
              <w:autoSpaceDE w:val="0"/>
              <w:autoSpaceDN w:val="0"/>
              <w:adjustRightInd w:val="0"/>
              <w:spacing w:before="120" w:after="120"/>
              <w:ind w:left="407" w:right="99"/>
              <w:rPr>
                <w:rFonts w:cs="Arial"/>
                <w:szCs w:val="24"/>
              </w:rPr>
            </w:pPr>
            <w:bookmarkStart w:id="62" w:name="_Toc41402458"/>
            <w:r w:rsidRPr="00804BDF">
              <w:rPr>
                <w:rFonts w:cs="Arial"/>
                <w:szCs w:val="24"/>
              </w:rPr>
              <w:t xml:space="preserve">What skill needs have industry partners identified as lacking in </w:t>
            </w:r>
            <w:r w:rsidR="003F3248">
              <w:rPr>
                <w:rFonts w:cs="Arial"/>
                <w:szCs w:val="24"/>
              </w:rPr>
              <w:t>the LEA</w:t>
            </w:r>
            <w:r w:rsidR="003F3248" w:rsidRPr="00804BDF">
              <w:rPr>
                <w:rFonts w:cs="Arial"/>
                <w:szCs w:val="24"/>
              </w:rPr>
              <w:t xml:space="preserve"> </w:t>
            </w:r>
            <w:r w:rsidRPr="00804BDF">
              <w:rPr>
                <w:rFonts w:cs="Arial"/>
                <w:szCs w:val="24"/>
              </w:rPr>
              <w:t>programs?</w:t>
            </w:r>
            <w:bookmarkEnd w:id="62"/>
          </w:p>
          <w:p w14:paraId="59CDEFE6" w14:textId="209D29A1" w:rsidR="00E006CD" w:rsidRPr="00804BDF" w:rsidRDefault="00E006CD" w:rsidP="0092422D">
            <w:pPr>
              <w:numPr>
                <w:ilvl w:val="0"/>
                <w:numId w:val="43"/>
              </w:numPr>
              <w:tabs>
                <w:tab w:val="left" w:pos="5415"/>
              </w:tabs>
              <w:kinsoku w:val="0"/>
              <w:overflowPunct w:val="0"/>
              <w:autoSpaceDE w:val="0"/>
              <w:autoSpaceDN w:val="0"/>
              <w:adjustRightInd w:val="0"/>
              <w:spacing w:before="120" w:after="120"/>
              <w:ind w:left="407" w:right="99"/>
              <w:rPr>
                <w:rFonts w:cs="Arial"/>
                <w:szCs w:val="24"/>
              </w:rPr>
            </w:pPr>
            <w:bookmarkStart w:id="63" w:name="_Toc41402459"/>
            <w:r w:rsidRPr="00804BDF">
              <w:rPr>
                <w:rFonts w:cs="Arial"/>
                <w:szCs w:val="24"/>
              </w:rPr>
              <w:t xml:space="preserve">Which graduates of </w:t>
            </w:r>
            <w:r w:rsidR="003F3248">
              <w:rPr>
                <w:rFonts w:cs="Arial"/>
                <w:szCs w:val="24"/>
              </w:rPr>
              <w:t>the LEA</w:t>
            </w:r>
            <w:r w:rsidR="003F3248" w:rsidRPr="00804BDF">
              <w:rPr>
                <w:rFonts w:cs="Arial"/>
                <w:szCs w:val="24"/>
              </w:rPr>
              <w:t xml:space="preserve"> </w:t>
            </w:r>
            <w:r w:rsidRPr="00804BDF">
              <w:rPr>
                <w:rFonts w:cs="Arial"/>
                <w:szCs w:val="24"/>
              </w:rPr>
              <w:t>programs are thriving in the labor market, and why?</w:t>
            </w:r>
            <w:bookmarkEnd w:id="63"/>
          </w:p>
          <w:p w14:paraId="61E2C0EB" w14:textId="4852D271" w:rsidR="00E006CD" w:rsidRPr="003B5280" w:rsidRDefault="00E006CD" w:rsidP="0092422D">
            <w:pPr>
              <w:numPr>
                <w:ilvl w:val="0"/>
                <w:numId w:val="43"/>
              </w:numPr>
              <w:tabs>
                <w:tab w:val="left" w:pos="5415"/>
              </w:tabs>
              <w:kinsoku w:val="0"/>
              <w:overflowPunct w:val="0"/>
              <w:autoSpaceDE w:val="0"/>
              <w:autoSpaceDN w:val="0"/>
              <w:adjustRightInd w:val="0"/>
              <w:spacing w:before="120" w:after="120"/>
              <w:ind w:left="407" w:right="99"/>
              <w:rPr>
                <w:rFonts w:cs="Arial"/>
                <w:szCs w:val="24"/>
              </w:rPr>
            </w:pPr>
            <w:bookmarkStart w:id="64" w:name="_Toc41402460"/>
            <w:r w:rsidRPr="00804BDF">
              <w:rPr>
                <w:rFonts w:cs="Arial"/>
                <w:szCs w:val="24"/>
              </w:rPr>
              <w:t xml:space="preserve">What opportunities exist in </w:t>
            </w:r>
            <w:r w:rsidR="003F3248">
              <w:rPr>
                <w:rFonts w:cs="Arial"/>
                <w:szCs w:val="24"/>
              </w:rPr>
              <w:t>the LEA</w:t>
            </w:r>
            <w:r w:rsidR="003F3248" w:rsidRPr="00804BDF">
              <w:rPr>
                <w:rFonts w:cs="Arial"/>
                <w:szCs w:val="24"/>
              </w:rPr>
              <w:t xml:space="preserve"> </w:t>
            </w:r>
            <w:r w:rsidRPr="00804BDF">
              <w:rPr>
                <w:rFonts w:cs="Arial"/>
                <w:szCs w:val="24"/>
              </w:rPr>
              <w:t>local labor market for students with disabilities, English learners</w:t>
            </w:r>
            <w:r w:rsidR="002D7F84">
              <w:rPr>
                <w:rFonts w:cs="Arial"/>
                <w:szCs w:val="24"/>
              </w:rPr>
              <w:t>,</w:t>
            </w:r>
            <w:r w:rsidRPr="00804BDF">
              <w:rPr>
                <w:rFonts w:cs="Arial"/>
                <w:szCs w:val="24"/>
              </w:rPr>
              <w:t xml:space="preserve"> or other special populations?</w:t>
            </w:r>
            <w:bookmarkEnd w:id="64"/>
          </w:p>
        </w:tc>
        <w:tc>
          <w:tcPr>
            <w:tcW w:w="5113" w:type="dxa"/>
          </w:tcPr>
          <w:p w14:paraId="530FD9D3" w14:textId="77777777" w:rsidR="00E006CD" w:rsidRPr="003B5280" w:rsidRDefault="00E006CD" w:rsidP="0092422D">
            <w:pPr>
              <w:numPr>
                <w:ilvl w:val="0"/>
                <w:numId w:val="44"/>
              </w:numPr>
              <w:spacing w:before="120" w:after="120"/>
              <w:ind w:left="403"/>
              <w:rPr>
                <w:rFonts w:cs="Arial"/>
                <w:szCs w:val="24"/>
              </w:rPr>
            </w:pPr>
            <w:r w:rsidRPr="003B5280">
              <w:rPr>
                <w:rFonts w:cs="Arial"/>
                <w:szCs w:val="24"/>
              </w:rPr>
              <w:t>Results of any available gap analysis on educational outcomes and employment needs (from the state or separately</w:t>
            </w:r>
            <w:r w:rsidRPr="00804BDF">
              <w:rPr>
                <w:rFonts w:cs="Arial"/>
                <w:szCs w:val="24"/>
              </w:rPr>
              <w:t xml:space="preserve"> </w:t>
            </w:r>
            <w:r w:rsidRPr="003B5280">
              <w:rPr>
                <w:rFonts w:cs="Arial"/>
                <w:szCs w:val="24"/>
              </w:rPr>
              <w:t>commissioned)</w:t>
            </w:r>
          </w:p>
          <w:p w14:paraId="2224676B" w14:textId="1FFADE01" w:rsidR="00E006CD" w:rsidRPr="003B5280" w:rsidRDefault="00E006CD" w:rsidP="0092422D">
            <w:pPr>
              <w:numPr>
                <w:ilvl w:val="0"/>
                <w:numId w:val="44"/>
              </w:numPr>
              <w:spacing w:before="120" w:after="120"/>
              <w:ind w:left="403"/>
              <w:rPr>
                <w:rFonts w:cs="Arial"/>
                <w:szCs w:val="24"/>
              </w:rPr>
            </w:pPr>
            <w:r w:rsidRPr="003B5280">
              <w:rPr>
                <w:rFonts w:cs="Arial"/>
                <w:szCs w:val="24"/>
              </w:rPr>
              <w:t>State- and local</w:t>
            </w:r>
            <w:r w:rsidR="009E30BD">
              <w:rPr>
                <w:rFonts w:cs="Arial"/>
                <w:szCs w:val="24"/>
              </w:rPr>
              <w:t>ly</w:t>
            </w:r>
            <w:r w:rsidRPr="003B5280">
              <w:rPr>
                <w:rFonts w:cs="Arial"/>
                <w:szCs w:val="24"/>
              </w:rPr>
              <w:t>-defined lists of in-demand industry sectors and/or</w:t>
            </w:r>
            <w:r w:rsidRPr="00804BDF">
              <w:rPr>
                <w:rFonts w:cs="Arial"/>
                <w:szCs w:val="24"/>
              </w:rPr>
              <w:t xml:space="preserve"> </w:t>
            </w:r>
            <w:r w:rsidRPr="003B5280">
              <w:rPr>
                <w:rFonts w:cs="Arial"/>
                <w:szCs w:val="24"/>
              </w:rPr>
              <w:t xml:space="preserve">occupations </w:t>
            </w:r>
            <w:r w:rsidR="009E30BD">
              <w:rPr>
                <w:rFonts w:cs="Arial"/>
                <w:szCs w:val="24"/>
              </w:rPr>
              <w:t xml:space="preserve">based on </w:t>
            </w:r>
            <w:r w:rsidRPr="003B5280">
              <w:rPr>
                <w:rFonts w:cs="Arial"/>
                <w:szCs w:val="24"/>
              </w:rPr>
              <w:t>State</w:t>
            </w:r>
            <w:r w:rsidR="009E30BD">
              <w:rPr>
                <w:rFonts w:cs="Arial"/>
                <w:szCs w:val="24"/>
              </w:rPr>
              <w:t>, regional</w:t>
            </w:r>
            <w:r w:rsidRPr="003B5280">
              <w:rPr>
                <w:rFonts w:cs="Arial"/>
                <w:szCs w:val="24"/>
              </w:rPr>
              <w:t xml:space="preserve"> and local</w:t>
            </w:r>
            <w:r w:rsidRPr="00804BDF">
              <w:rPr>
                <w:rFonts w:cs="Arial"/>
                <w:szCs w:val="24"/>
              </w:rPr>
              <w:t xml:space="preserve"> </w:t>
            </w:r>
            <w:r w:rsidR="00655937">
              <w:rPr>
                <w:rFonts w:cs="Arial"/>
                <w:szCs w:val="24"/>
              </w:rPr>
              <w:t xml:space="preserve">labor market information </w:t>
            </w:r>
          </w:p>
          <w:p w14:paraId="69A03FB2" w14:textId="4BD05B42" w:rsidR="00E006CD" w:rsidRPr="003B5280" w:rsidRDefault="00E006CD" w:rsidP="0092422D">
            <w:pPr>
              <w:numPr>
                <w:ilvl w:val="0"/>
                <w:numId w:val="44"/>
              </w:numPr>
              <w:spacing w:before="120" w:after="120"/>
              <w:ind w:left="403"/>
              <w:rPr>
                <w:rFonts w:cs="Arial"/>
                <w:szCs w:val="24"/>
              </w:rPr>
            </w:pPr>
            <w:r w:rsidRPr="003B5280">
              <w:rPr>
                <w:rFonts w:cs="Arial"/>
                <w:szCs w:val="24"/>
              </w:rPr>
              <w:t>Real-time job postings data from online search engines</w:t>
            </w:r>
          </w:p>
          <w:p w14:paraId="43B888F9" w14:textId="77777777" w:rsidR="00E006CD" w:rsidRPr="003B5280" w:rsidRDefault="00E006CD" w:rsidP="0092422D">
            <w:pPr>
              <w:numPr>
                <w:ilvl w:val="0"/>
                <w:numId w:val="44"/>
              </w:numPr>
              <w:spacing w:before="120" w:after="120"/>
              <w:ind w:left="403"/>
              <w:rPr>
                <w:rFonts w:cs="Arial"/>
                <w:szCs w:val="24"/>
              </w:rPr>
            </w:pPr>
            <w:r w:rsidRPr="003B5280">
              <w:rPr>
                <w:rFonts w:cs="Arial"/>
                <w:szCs w:val="24"/>
              </w:rPr>
              <w:t>Input from business and industry representatives, with particular reference to opportunities for special</w:t>
            </w:r>
            <w:r w:rsidRPr="00804BDF">
              <w:rPr>
                <w:rFonts w:cs="Arial"/>
                <w:szCs w:val="24"/>
              </w:rPr>
              <w:t xml:space="preserve"> </w:t>
            </w:r>
            <w:r w:rsidRPr="003B5280">
              <w:rPr>
                <w:rFonts w:cs="Arial"/>
                <w:szCs w:val="24"/>
              </w:rPr>
              <w:t>populations</w:t>
            </w:r>
          </w:p>
          <w:p w14:paraId="196B9539" w14:textId="72DD256C" w:rsidR="00E006CD" w:rsidRPr="003B5280" w:rsidRDefault="00E006CD" w:rsidP="0092422D">
            <w:pPr>
              <w:numPr>
                <w:ilvl w:val="0"/>
                <w:numId w:val="44"/>
              </w:numPr>
              <w:spacing w:before="120" w:after="120"/>
              <w:ind w:left="403"/>
              <w:rPr>
                <w:rFonts w:cs="Arial"/>
                <w:szCs w:val="24"/>
              </w:rPr>
            </w:pPr>
            <w:r w:rsidRPr="003B5280">
              <w:rPr>
                <w:rFonts w:cs="Arial"/>
                <w:szCs w:val="24"/>
              </w:rPr>
              <w:t xml:space="preserve">Alumni employment and earnings outcomes from </w:t>
            </w:r>
            <w:r w:rsidR="009E30BD">
              <w:rPr>
                <w:rFonts w:cs="Arial"/>
                <w:szCs w:val="24"/>
              </w:rPr>
              <w:t>the</w:t>
            </w:r>
            <w:r w:rsidR="00CE55EC">
              <w:rPr>
                <w:rFonts w:cs="Arial"/>
                <w:szCs w:val="24"/>
              </w:rPr>
              <w:t xml:space="preserve"> EDD</w:t>
            </w:r>
            <w:r w:rsidRPr="003B5280">
              <w:rPr>
                <w:rFonts w:cs="Arial"/>
                <w:szCs w:val="24"/>
              </w:rPr>
              <w:t>, or findings from a follow-up survey of</w:t>
            </w:r>
            <w:r w:rsidRPr="00804BDF">
              <w:rPr>
                <w:rFonts w:cs="Arial"/>
                <w:szCs w:val="24"/>
              </w:rPr>
              <w:t xml:space="preserve"> </w:t>
            </w:r>
            <w:r w:rsidRPr="003B5280">
              <w:rPr>
                <w:rFonts w:cs="Arial"/>
                <w:szCs w:val="24"/>
              </w:rPr>
              <w:t>alumni</w:t>
            </w:r>
          </w:p>
        </w:tc>
      </w:tr>
      <w:tr w:rsidR="00126068" w:rsidRPr="003B5280" w14:paraId="7A9B216E" w14:textId="77777777" w:rsidTr="0080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16"/>
        </w:trPr>
        <w:tc>
          <w:tcPr>
            <w:tcW w:w="1743" w:type="dxa"/>
            <w:vAlign w:val="center"/>
          </w:tcPr>
          <w:p w14:paraId="1EEE0D18" w14:textId="5AF0125D" w:rsidR="00126068" w:rsidRPr="003B5280" w:rsidRDefault="00126068" w:rsidP="00804BDF">
            <w:pPr>
              <w:pStyle w:val="ListParagraph"/>
              <w:spacing w:before="120" w:after="120"/>
              <w:ind w:left="0"/>
              <w:contextualSpacing w:val="0"/>
              <w:jc w:val="center"/>
              <w:rPr>
                <w:rFonts w:cs="Arial"/>
                <w:b/>
                <w:szCs w:val="24"/>
              </w:rPr>
            </w:pPr>
            <w:r w:rsidRPr="003B5280">
              <w:rPr>
                <w:rFonts w:cs="Arial"/>
                <w:b/>
                <w:szCs w:val="24"/>
              </w:rPr>
              <w:lastRenderedPageBreak/>
              <w:t>SIZE</w:t>
            </w:r>
          </w:p>
        </w:tc>
        <w:tc>
          <w:tcPr>
            <w:tcW w:w="6206" w:type="dxa"/>
          </w:tcPr>
          <w:p w14:paraId="5F26D187" w14:textId="69DB846D" w:rsidR="00816EF4" w:rsidRPr="00EF1265" w:rsidRDefault="0012529D" w:rsidP="00816EF4">
            <w:pPr>
              <w:tabs>
                <w:tab w:val="left" w:pos="5415"/>
              </w:tabs>
              <w:kinsoku w:val="0"/>
              <w:overflowPunct w:val="0"/>
              <w:autoSpaceDE w:val="0"/>
              <w:autoSpaceDN w:val="0"/>
              <w:adjustRightInd w:val="0"/>
              <w:spacing w:before="120" w:after="120"/>
              <w:ind w:right="99"/>
              <w:rPr>
                <w:rFonts w:cs="Arial"/>
                <w:szCs w:val="24"/>
              </w:rPr>
            </w:pPr>
            <w:r w:rsidRPr="00EF1265">
              <w:t>Definitions of s</w:t>
            </w:r>
            <w:r w:rsidR="004B727B" w:rsidRPr="00EF1265">
              <w:t>ize</w:t>
            </w:r>
            <w:r w:rsidRPr="00EF1265">
              <w:t xml:space="preserve"> typically </w:t>
            </w:r>
            <w:r w:rsidR="004B727B" w:rsidRPr="00EF1265">
              <w:t>look at the p</w:t>
            </w:r>
            <w:r w:rsidR="00816EF4" w:rsidRPr="00EF1265">
              <w:rPr>
                <w:rFonts w:cs="Arial"/>
                <w:szCs w:val="24"/>
              </w:rPr>
              <w:t>arameters/resources that affect whether the program can adequately address student-learning outcomes.</w:t>
            </w:r>
          </w:p>
          <w:p w14:paraId="6F4113A3" w14:textId="7EF87BA0" w:rsidR="00816EF4" w:rsidRPr="00EF1265" w:rsidRDefault="00816EF4" w:rsidP="00816EF4">
            <w:pPr>
              <w:tabs>
                <w:tab w:val="left" w:pos="5415"/>
              </w:tabs>
              <w:kinsoku w:val="0"/>
              <w:overflowPunct w:val="0"/>
              <w:autoSpaceDE w:val="0"/>
              <w:autoSpaceDN w:val="0"/>
              <w:adjustRightInd w:val="0"/>
              <w:spacing w:before="120" w:after="120"/>
              <w:ind w:right="99"/>
              <w:rPr>
                <w:rFonts w:cs="Arial"/>
                <w:szCs w:val="24"/>
              </w:rPr>
            </w:pPr>
            <w:r w:rsidRPr="00EF1265">
              <w:rPr>
                <w:rFonts w:cs="Arial"/>
                <w:szCs w:val="24"/>
              </w:rPr>
              <w:t xml:space="preserve">Are there enough students entering each pathway and continuing in each pathway to run at least one section of the capstone </w:t>
            </w:r>
            <w:r w:rsidR="009844B8" w:rsidRPr="00EF1265">
              <w:rPr>
                <w:rFonts w:cs="Arial"/>
                <w:szCs w:val="24"/>
              </w:rPr>
              <w:t xml:space="preserve">course </w:t>
            </w:r>
            <w:r w:rsidRPr="00EF1265">
              <w:rPr>
                <w:rFonts w:cs="Arial"/>
                <w:szCs w:val="24"/>
              </w:rPr>
              <w:t>without double-rostering (having both the concentrator course and the capstone course in the same class during the same period taught by the same teacher)?</w:t>
            </w:r>
          </w:p>
          <w:p w14:paraId="2E9B4E20" w14:textId="226E355C" w:rsidR="00816EF4" w:rsidRPr="00EF1265" w:rsidRDefault="00816EF4" w:rsidP="004B727B">
            <w:pPr>
              <w:pStyle w:val="ListParagraph"/>
              <w:numPr>
                <w:ilvl w:val="0"/>
                <w:numId w:val="46"/>
              </w:numPr>
              <w:tabs>
                <w:tab w:val="left" w:pos="5415"/>
              </w:tabs>
              <w:kinsoku w:val="0"/>
              <w:overflowPunct w:val="0"/>
              <w:autoSpaceDE w:val="0"/>
              <w:autoSpaceDN w:val="0"/>
              <w:adjustRightInd w:val="0"/>
              <w:spacing w:before="120" w:after="120"/>
              <w:ind w:right="101"/>
              <w:contextualSpacing w:val="0"/>
              <w:rPr>
                <w:rFonts w:cs="Arial"/>
                <w:szCs w:val="24"/>
              </w:rPr>
            </w:pPr>
            <w:r w:rsidRPr="00EF1265">
              <w:rPr>
                <w:rFonts w:cs="Arial"/>
                <w:szCs w:val="24"/>
              </w:rPr>
              <w:t>For an averaged sized school, double-rostering can only be used as a temporary tool, for example, for one year as a new program is growing or an old program is closing.</w:t>
            </w:r>
          </w:p>
          <w:p w14:paraId="2D791B3A" w14:textId="5648CAE9" w:rsidR="00126068" w:rsidRPr="00EF1265" w:rsidRDefault="00816EF4" w:rsidP="004B727B">
            <w:pPr>
              <w:pStyle w:val="ListParagraph"/>
              <w:numPr>
                <w:ilvl w:val="0"/>
                <w:numId w:val="46"/>
              </w:numPr>
              <w:tabs>
                <w:tab w:val="left" w:pos="5415"/>
              </w:tabs>
              <w:kinsoku w:val="0"/>
              <w:overflowPunct w:val="0"/>
              <w:autoSpaceDE w:val="0"/>
              <w:autoSpaceDN w:val="0"/>
              <w:adjustRightInd w:val="0"/>
              <w:spacing w:before="120" w:after="120"/>
              <w:ind w:right="101"/>
              <w:contextualSpacing w:val="0"/>
              <w:rPr>
                <w:rFonts w:cs="Arial"/>
                <w:szCs w:val="24"/>
              </w:rPr>
            </w:pPr>
            <w:r w:rsidRPr="00EF1265">
              <w:rPr>
                <w:rFonts w:cs="Arial"/>
                <w:szCs w:val="24"/>
              </w:rPr>
              <w:t>For a very small school, it can be appropriate to use double-rostering as a permanent solution.</w:t>
            </w:r>
          </w:p>
        </w:tc>
        <w:tc>
          <w:tcPr>
            <w:tcW w:w="5113" w:type="dxa"/>
          </w:tcPr>
          <w:p w14:paraId="1A163AD1" w14:textId="0FBD7535" w:rsidR="00126068" w:rsidRPr="00EF1265" w:rsidRDefault="00126068" w:rsidP="0092422D">
            <w:pPr>
              <w:numPr>
                <w:ilvl w:val="0"/>
                <w:numId w:val="44"/>
              </w:numPr>
              <w:spacing w:before="120" w:after="120"/>
              <w:ind w:left="403"/>
              <w:rPr>
                <w:rFonts w:cs="Arial"/>
                <w:szCs w:val="24"/>
              </w:rPr>
            </w:pPr>
            <w:r w:rsidRPr="00EF1265">
              <w:rPr>
                <w:rFonts w:cs="Arial"/>
                <w:szCs w:val="24"/>
              </w:rPr>
              <w:t>Total number of program areas, and number of courses within each program area</w:t>
            </w:r>
          </w:p>
          <w:p w14:paraId="61DB26FC" w14:textId="72461F82" w:rsidR="00126068" w:rsidRPr="00EF1265" w:rsidRDefault="00126068" w:rsidP="0092422D">
            <w:pPr>
              <w:numPr>
                <w:ilvl w:val="0"/>
                <w:numId w:val="44"/>
              </w:numPr>
              <w:spacing w:before="120" w:after="120"/>
              <w:ind w:left="403"/>
              <w:rPr>
                <w:rFonts w:cs="Arial"/>
                <w:szCs w:val="24"/>
              </w:rPr>
            </w:pPr>
            <w:r w:rsidRPr="00EF1265">
              <w:rPr>
                <w:rFonts w:cs="Arial"/>
                <w:szCs w:val="24"/>
              </w:rPr>
              <w:t>Total number of students who could be served by the eligible recipient, aggregate and disaggregated</w:t>
            </w:r>
          </w:p>
          <w:p w14:paraId="2F738131" w14:textId="0733B358" w:rsidR="00126068" w:rsidRPr="00EF1265" w:rsidRDefault="00126068" w:rsidP="0092422D">
            <w:pPr>
              <w:numPr>
                <w:ilvl w:val="0"/>
                <w:numId w:val="44"/>
              </w:numPr>
              <w:spacing w:before="120" w:after="120"/>
              <w:ind w:left="403"/>
              <w:rPr>
                <w:rFonts w:cs="Arial"/>
                <w:szCs w:val="24"/>
              </w:rPr>
            </w:pPr>
            <w:r w:rsidRPr="00EF1265">
              <w:rPr>
                <w:rFonts w:cs="Arial"/>
                <w:szCs w:val="24"/>
              </w:rPr>
              <w:t>CTE participant and concentrator enrollments for the past several years, aggregate and disaggregated</w:t>
            </w:r>
          </w:p>
          <w:p w14:paraId="7D300100" w14:textId="6573E6D9" w:rsidR="00126068" w:rsidRPr="00EF1265" w:rsidRDefault="00126068" w:rsidP="0092422D">
            <w:pPr>
              <w:numPr>
                <w:ilvl w:val="0"/>
                <w:numId w:val="44"/>
              </w:numPr>
              <w:spacing w:before="120" w:after="120"/>
              <w:ind w:left="403"/>
              <w:rPr>
                <w:rFonts w:cs="Arial"/>
                <w:szCs w:val="24"/>
              </w:rPr>
            </w:pPr>
            <w:r w:rsidRPr="00EF1265">
              <w:rPr>
                <w:rFonts w:cs="Arial"/>
                <w:szCs w:val="24"/>
              </w:rPr>
              <w:t>CTE course enrollments for the past several years</w:t>
            </w:r>
          </w:p>
          <w:p w14:paraId="35A352CA" w14:textId="2A6BEF4C" w:rsidR="00126068" w:rsidRPr="00EF1265" w:rsidRDefault="00126068" w:rsidP="0092422D">
            <w:pPr>
              <w:numPr>
                <w:ilvl w:val="0"/>
                <w:numId w:val="44"/>
              </w:numPr>
              <w:spacing w:before="120" w:after="120"/>
              <w:ind w:left="403"/>
              <w:rPr>
                <w:rFonts w:cs="Arial"/>
                <w:szCs w:val="24"/>
              </w:rPr>
            </w:pPr>
            <w:r w:rsidRPr="00EF1265">
              <w:rPr>
                <w:rFonts w:cs="Arial"/>
                <w:szCs w:val="24"/>
              </w:rPr>
              <w:t>Number of students applying to your programs, if applicable</w:t>
            </w:r>
          </w:p>
          <w:p w14:paraId="55ABD78A" w14:textId="09C7EFA2" w:rsidR="00126068" w:rsidRPr="00EF1265" w:rsidRDefault="00126068" w:rsidP="0092422D">
            <w:pPr>
              <w:numPr>
                <w:ilvl w:val="0"/>
                <w:numId w:val="44"/>
              </w:numPr>
              <w:spacing w:before="120" w:after="120"/>
              <w:ind w:left="403"/>
              <w:rPr>
                <w:rFonts w:cs="Arial"/>
                <w:szCs w:val="24"/>
              </w:rPr>
            </w:pPr>
            <w:r w:rsidRPr="00EF1265">
              <w:rPr>
                <w:rFonts w:cs="Arial"/>
                <w:szCs w:val="24"/>
              </w:rPr>
              <w:t>Number of students on waiting lists, if applicable</w:t>
            </w:r>
          </w:p>
          <w:p w14:paraId="3C789FE6" w14:textId="5640D618" w:rsidR="00126068" w:rsidRPr="00EF1265" w:rsidRDefault="00126068" w:rsidP="0092422D">
            <w:pPr>
              <w:numPr>
                <w:ilvl w:val="0"/>
                <w:numId w:val="44"/>
              </w:numPr>
              <w:spacing w:before="120" w:after="120"/>
              <w:ind w:left="403"/>
            </w:pPr>
            <w:r w:rsidRPr="00EF1265">
              <w:rPr>
                <w:rFonts w:cs="Arial"/>
                <w:szCs w:val="24"/>
              </w:rPr>
              <w:t>Survey results assessing student interest in particular CTE programs</w:t>
            </w:r>
          </w:p>
        </w:tc>
      </w:tr>
      <w:tr w:rsidR="00126068" w:rsidRPr="003B5280" w14:paraId="3154539A" w14:textId="77777777" w:rsidTr="0080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16"/>
        </w:trPr>
        <w:tc>
          <w:tcPr>
            <w:tcW w:w="1743" w:type="dxa"/>
            <w:vAlign w:val="center"/>
          </w:tcPr>
          <w:p w14:paraId="2C5E61DD" w14:textId="77777777" w:rsidR="00126068" w:rsidRPr="003B5280" w:rsidRDefault="00126068" w:rsidP="00804BDF">
            <w:pPr>
              <w:pStyle w:val="ListParagraph"/>
              <w:spacing w:before="120" w:after="120"/>
              <w:ind w:left="0"/>
              <w:contextualSpacing w:val="0"/>
              <w:jc w:val="center"/>
              <w:rPr>
                <w:rFonts w:cs="Arial"/>
                <w:b/>
                <w:szCs w:val="24"/>
              </w:rPr>
            </w:pPr>
            <w:r w:rsidRPr="003B5280">
              <w:rPr>
                <w:rFonts w:cs="Arial"/>
                <w:b/>
                <w:szCs w:val="24"/>
              </w:rPr>
              <w:lastRenderedPageBreak/>
              <w:t>SCOPE</w:t>
            </w:r>
          </w:p>
        </w:tc>
        <w:tc>
          <w:tcPr>
            <w:tcW w:w="6206" w:type="dxa"/>
          </w:tcPr>
          <w:p w14:paraId="621DB0FC" w14:textId="705EC81A" w:rsidR="00126068" w:rsidRPr="00804BDF" w:rsidRDefault="00126068" w:rsidP="00804BDF">
            <w:pPr>
              <w:pStyle w:val="BodyText"/>
              <w:kinsoku w:val="0"/>
              <w:overflowPunct w:val="0"/>
              <w:spacing w:before="120" w:after="120"/>
            </w:pPr>
            <w:r w:rsidRPr="003B5280">
              <w:t>Definitions of scope typically refer to program sequencing, from introductory to more advanced curriculum; linkages between secondary and postsecondary education; and the program’s ability to address the full breadth of the subject matter.</w:t>
            </w:r>
          </w:p>
        </w:tc>
        <w:tc>
          <w:tcPr>
            <w:tcW w:w="5113" w:type="dxa"/>
          </w:tcPr>
          <w:p w14:paraId="281B8D63" w14:textId="2075EC03" w:rsidR="00126068" w:rsidRPr="003B5280" w:rsidRDefault="00126068" w:rsidP="0092422D">
            <w:pPr>
              <w:numPr>
                <w:ilvl w:val="0"/>
                <w:numId w:val="44"/>
              </w:numPr>
              <w:spacing w:before="120" w:after="120"/>
              <w:ind w:left="403"/>
              <w:rPr>
                <w:rFonts w:cs="Arial"/>
                <w:szCs w:val="24"/>
              </w:rPr>
            </w:pPr>
            <w:r w:rsidRPr="003B5280">
              <w:rPr>
                <w:rFonts w:cs="Arial"/>
                <w:szCs w:val="24"/>
              </w:rPr>
              <w:t>Documentation of course sequences and aligned curriculum</w:t>
            </w:r>
          </w:p>
          <w:p w14:paraId="440BE0A3" w14:textId="66EBE69C" w:rsidR="00126068" w:rsidRPr="003B5280" w:rsidRDefault="00126068" w:rsidP="0092422D">
            <w:pPr>
              <w:numPr>
                <w:ilvl w:val="0"/>
                <w:numId w:val="44"/>
              </w:numPr>
              <w:spacing w:before="120" w:after="120"/>
              <w:ind w:left="403"/>
              <w:rPr>
                <w:rFonts w:cs="Arial"/>
                <w:szCs w:val="24"/>
              </w:rPr>
            </w:pPr>
            <w:r w:rsidRPr="003B5280">
              <w:rPr>
                <w:rFonts w:cs="Arial"/>
                <w:szCs w:val="24"/>
              </w:rPr>
              <w:t>Credit transfer agreements</w:t>
            </w:r>
          </w:p>
          <w:p w14:paraId="16B5A69B" w14:textId="02FADF5E" w:rsidR="00126068" w:rsidRPr="003B5280" w:rsidRDefault="00126068" w:rsidP="0092422D">
            <w:pPr>
              <w:numPr>
                <w:ilvl w:val="0"/>
                <w:numId w:val="44"/>
              </w:numPr>
              <w:spacing w:before="120" w:after="120"/>
              <w:ind w:left="403"/>
              <w:rPr>
                <w:rFonts w:cs="Arial"/>
                <w:szCs w:val="24"/>
              </w:rPr>
            </w:pPr>
            <w:r w:rsidRPr="003B5280">
              <w:rPr>
                <w:rFonts w:cs="Arial"/>
                <w:szCs w:val="24"/>
              </w:rPr>
              <w:t>Data on student retention and transition to postsecondary education within the program of</w:t>
            </w:r>
            <w:r w:rsidR="003D5447">
              <w:rPr>
                <w:rFonts w:cs="Arial"/>
                <w:szCs w:val="24"/>
              </w:rPr>
              <w:t xml:space="preserve"> </w:t>
            </w:r>
            <w:r w:rsidRPr="003B5280">
              <w:rPr>
                <w:rFonts w:cs="Arial"/>
                <w:szCs w:val="24"/>
              </w:rPr>
              <w:t>study</w:t>
            </w:r>
          </w:p>
          <w:p w14:paraId="51C55688" w14:textId="6D57D3D1" w:rsidR="00126068" w:rsidRPr="003B5280" w:rsidRDefault="00126068" w:rsidP="0092422D">
            <w:pPr>
              <w:numPr>
                <w:ilvl w:val="0"/>
                <w:numId w:val="44"/>
              </w:numPr>
              <w:spacing w:before="120" w:after="120"/>
              <w:ind w:left="403"/>
              <w:rPr>
                <w:rFonts w:cs="Arial"/>
                <w:szCs w:val="24"/>
              </w:rPr>
            </w:pPr>
            <w:r w:rsidRPr="003B5280">
              <w:rPr>
                <w:rFonts w:cs="Arial"/>
                <w:szCs w:val="24"/>
              </w:rPr>
              <w:t>Descriptions of dual/concurrent enrollment programs, and data on student participation</w:t>
            </w:r>
          </w:p>
          <w:p w14:paraId="1A959186" w14:textId="5D65DB62" w:rsidR="00126068" w:rsidRPr="003B5280" w:rsidRDefault="00126068" w:rsidP="0092422D">
            <w:pPr>
              <w:numPr>
                <w:ilvl w:val="0"/>
                <w:numId w:val="44"/>
              </w:numPr>
              <w:spacing w:before="120" w:after="120"/>
              <w:ind w:left="403"/>
              <w:rPr>
                <w:rFonts w:cs="Arial"/>
                <w:szCs w:val="24"/>
              </w:rPr>
            </w:pPr>
            <w:r w:rsidRPr="003B5280">
              <w:rPr>
                <w:rFonts w:cs="Arial"/>
                <w:szCs w:val="24"/>
              </w:rPr>
              <w:t>Data on student attainment of credentials and articulated credit</w:t>
            </w:r>
          </w:p>
          <w:p w14:paraId="76FC8DA7" w14:textId="279E2315" w:rsidR="00126068" w:rsidRPr="003B5280" w:rsidRDefault="00126068" w:rsidP="0092422D">
            <w:pPr>
              <w:numPr>
                <w:ilvl w:val="0"/>
                <w:numId w:val="44"/>
              </w:numPr>
              <w:spacing w:before="120" w:after="120"/>
              <w:ind w:left="403"/>
              <w:rPr>
                <w:rFonts w:cs="Arial"/>
                <w:szCs w:val="24"/>
              </w:rPr>
            </w:pPr>
            <w:r w:rsidRPr="003B5280">
              <w:rPr>
                <w:rFonts w:cs="Arial"/>
                <w:szCs w:val="24"/>
              </w:rPr>
              <w:t>Curriculum standards that show depth and breadth of programs</w:t>
            </w:r>
          </w:p>
          <w:p w14:paraId="51D346EA" w14:textId="78B4A65B" w:rsidR="00126068" w:rsidRPr="003B5280" w:rsidRDefault="00126068" w:rsidP="0092422D">
            <w:pPr>
              <w:numPr>
                <w:ilvl w:val="0"/>
                <w:numId w:val="44"/>
              </w:numPr>
              <w:spacing w:before="120" w:after="120"/>
              <w:ind w:left="403"/>
              <w:rPr>
                <w:rFonts w:cs="Arial"/>
                <w:szCs w:val="24"/>
              </w:rPr>
            </w:pPr>
            <w:r w:rsidRPr="003B5280">
              <w:rPr>
                <w:rFonts w:cs="Arial"/>
                <w:szCs w:val="24"/>
              </w:rPr>
              <w:t>Opportunities for extended learning within and across programs of study</w:t>
            </w:r>
          </w:p>
        </w:tc>
      </w:tr>
      <w:tr w:rsidR="00126068" w:rsidRPr="003B5280" w14:paraId="2A394673" w14:textId="77777777" w:rsidTr="0080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743" w:type="dxa"/>
            <w:vAlign w:val="center"/>
          </w:tcPr>
          <w:p w14:paraId="0B18178F" w14:textId="7F2F76DE" w:rsidR="00126068" w:rsidRPr="003B5280" w:rsidRDefault="00126068" w:rsidP="00804BDF">
            <w:pPr>
              <w:spacing w:before="120" w:after="120"/>
              <w:jc w:val="center"/>
              <w:rPr>
                <w:rFonts w:cs="Arial"/>
                <w:b/>
                <w:szCs w:val="24"/>
              </w:rPr>
            </w:pPr>
            <w:r w:rsidRPr="003B5280">
              <w:rPr>
                <w:rFonts w:cs="Arial"/>
                <w:b/>
                <w:szCs w:val="24"/>
              </w:rPr>
              <w:lastRenderedPageBreak/>
              <w:t>Quality</w:t>
            </w:r>
          </w:p>
        </w:tc>
        <w:tc>
          <w:tcPr>
            <w:tcW w:w="6206" w:type="dxa"/>
          </w:tcPr>
          <w:p w14:paraId="323991A5" w14:textId="50997B8B" w:rsidR="00126068" w:rsidRPr="003B5280" w:rsidRDefault="00126068" w:rsidP="00804BDF">
            <w:pPr>
              <w:pStyle w:val="BodyText"/>
              <w:kinsoku w:val="0"/>
              <w:overflowPunct w:val="0"/>
              <w:spacing w:before="120" w:after="120"/>
            </w:pPr>
            <w:r w:rsidRPr="003B5280">
              <w:t xml:space="preserve">These definitions may address generally whether programs have the ability to impart to students the skills and knowledge necessary for success; or may include specific </w:t>
            </w:r>
            <w:r w:rsidRPr="00EF1265">
              <w:t>criteria such as implementation of a continuous improvement plan, presence of an advisory committee</w:t>
            </w:r>
            <w:r w:rsidR="00570DCD" w:rsidRPr="00EF1265">
              <w:t>/stakeholder group</w:t>
            </w:r>
            <w:r w:rsidRPr="00EF1265">
              <w:t xml:space="preserve"> or evidence of teacher/faculty</w:t>
            </w:r>
            <w:r w:rsidRPr="003B5280">
              <w:t xml:space="preserve"> qualifications.</w:t>
            </w:r>
          </w:p>
        </w:tc>
        <w:tc>
          <w:tcPr>
            <w:tcW w:w="5113" w:type="dxa"/>
          </w:tcPr>
          <w:p w14:paraId="65954307" w14:textId="42BB335E" w:rsidR="00126068" w:rsidRPr="003B5280" w:rsidRDefault="00126068" w:rsidP="00804BDF">
            <w:pPr>
              <w:tabs>
                <w:tab w:val="left" w:pos="5415"/>
              </w:tabs>
              <w:kinsoku w:val="0"/>
              <w:overflowPunct w:val="0"/>
              <w:spacing w:before="120" w:after="120"/>
              <w:ind w:left="135" w:right="198"/>
              <w:rPr>
                <w:rFonts w:cs="Arial"/>
                <w:szCs w:val="24"/>
              </w:rPr>
            </w:pPr>
            <w:r w:rsidRPr="003B5280">
              <w:rPr>
                <w:rFonts w:cs="Arial"/>
                <w:szCs w:val="24"/>
              </w:rPr>
              <w:t xml:space="preserve">A wide variety of materials can inform this evaluation. In addition to the materials listed throughout this document, it would be appropriate to consult curriculum standards and frameworks, lesson plans, assessments, partnership communications and engagement activities, safety requirements, work-based learning procedures, </w:t>
            </w:r>
            <w:r w:rsidR="00655937">
              <w:rPr>
                <w:rFonts w:cs="Arial"/>
                <w:szCs w:val="24"/>
              </w:rPr>
              <w:t xml:space="preserve">Career Technical Student Organization </w:t>
            </w:r>
            <w:r w:rsidRPr="003B5280">
              <w:rPr>
                <w:rFonts w:cs="Arial"/>
                <w:szCs w:val="24"/>
              </w:rPr>
              <w:t>activities and alignment, data collection mechanisms and program improvement processes.</w:t>
            </w:r>
          </w:p>
        </w:tc>
      </w:tr>
    </w:tbl>
    <w:p w14:paraId="281927DB" w14:textId="77777777" w:rsidR="00FF63F8" w:rsidRPr="003B5280" w:rsidRDefault="00FF63F8">
      <w:pPr>
        <w:rPr>
          <w:rFonts w:cs="Arial"/>
          <w:szCs w:val="24"/>
        </w:rPr>
      </w:pPr>
      <w:r w:rsidRPr="003B5280">
        <w:rPr>
          <w:rFonts w:cs="Arial"/>
          <w:szCs w:val="24"/>
        </w:rPr>
        <w:br w:type="page"/>
      </w:r>
    </w:p>
    <w:p w14:paraId="38D8D3A4" w14:textId="67A02882" w:rsidR="00126068" w:rsidRPr="003B5280" w:rsidRDefault="00FF63F8" w:rsidP="007E326D">
      <w:pPr>
        <w:pStyle w:val="Heading3"/>
      </w:pPr>
      <w:bookmarkStart w:id="65" w:name="_Toc42617297"/>
      <w:bookmarkStart w:id="66" w:name="AppendixBSizeScopeQualityAnalysis"/>
      <w:r w:rsidRPr="007E326D">
        <w:lastRenderedPageBreak/>
        <w:t>Appendix B: Size Scope, and Quality Analysis</w:t>
      </w:r>
      <w:bookmarkEnd w:id="65"/>
    </w:p>
    <w:bookmarkEnd w:id="66"/>
    <w:p w14:paraId="1009175F" w14:textId="07B003D1" w:rsidR="00FF63F8" w:rsidRPr="003B5280" w:rsidRDefault="00081C1F" w:rsidP="00FF63F8">
      <w:pPr>
        <w:tabs>
          <w:tab w:val="left" w:pos="5760"/>
        </w:tabs>
        <w:rPr>
          <w:rFonts w:cs="Arial"/>
          <w:bCs/>
          <w:szCs w:val="24"/>
        </w:rPr>
      </w:pPr>
      <w:r>
        <w:rPr>
          <w:rFonts w:cs="Arial"/>
          <w:b/>
          <w:bCs/>
          <w:szCs w:val="24"/>
        </w:rPr>
        <w:t xml:space="preserve">Pathway </w:t>
      </w:r>
      <w:r w:rsidR="00FF63F8" w:rsidRPr="003B5280">
        <w:rPr>
          <w:rFonts w:cs="Arial"/>
          <w:b/>
          <w:bCs/>
          <w:szCs w:val="24"/>
        </w:rPr>
        <w:t>Program:</w:t>
      </w:r>
      <w:r w:rsidR="00FF63F8" w:rsidRPr="003B5280">
        <w:rPr>
          <w:rFonts w:cs="Arial"/>
          <w:szCs w:val="24"/>
        </w:rPr>
        <w:t xml:space="preserve"> </w:t>
      </w:r>
      <w:r w:rsidR="008F5949" w:rsidRPr="00DA3AE2">
        <w:rPr>
          <w:rFonts w:cs="Arial"/>
          <w:shd w:val="clear" w:color="auto" w:fill="D9E2F3" w:themeFill="accent5" w:themeFillTint="33"/>
        </w:rPr>
        <w:t>[Add text here]</w:t>
      </w:r>
      <w:r w:rsidR="00FF63F8" w:rsidRPr="003B5280">
        <w:rPr>
          <w:rFonts w:cs="Arial"/>
          <w:bCs/>
          <w:noProof/>
          <w:szCs w:val="24"/>
        </w:rPr>
        <w:tab/>
      </w:r>
      <w:r w:rsidR="00570DCD" w:rsidRPr="00EF1265">
        <w:rPr>
          <w:rFonts w:cs="Arial"/>
          <w:b/>
          <w:noProof/>
          <w:szCs w:val="24"/>
        </w:rPr>
        <w:t>Industry Sector</w:t>
      </w:r>
      <w:r w:rsidR="00FF63F8" w:rsidRPr="00EF1265">
        <w:rPr>
          <w:rFonts w:cs="Arial"/>
          <w:b/>
          <w:noProof/>
          <w:szCs w:val="24"/>
        </w:rPr>
        <w:t>:</w:t>
      </w:r>
      <w:r w:rsidR="00FF63F8" w:rsidRPr="00EF1265">
        <w:rPr>
          <w:rFonts w:cs="Arial"/>
          <w:bCs/>
          <w:noProof/>
          <w:szCs w:val="24"/>
        </w:rPr>
        <w:t xml:space="preserve"> </w:t>
      </w:r>
      <w:r w:rsidR="008F5949" w:rsidRPr="00EF1265">
        <w:rPr>
          <w:rFonts w:cs="Arial"/>
          <w:shd w:val="clear" w:color="auto" w:fill="D9E2F3" w:themeFill="accent5" w:themeFillTint="33"/>
        </w:rPr>
        <w:t>[Add text</w:t>
      </w:r>
      <w:r w:rsidR="008F5949" w:rsidRPr="00DA3AE2">
        <w:rPr>
          <w:rFonts w:cs="Arial"/>
          <w:shd w:val="clear" w:color="auto" w:fill="D9E2F3" w:themeFill="accent5" w:themeFillTint="33"/>
        </w:rPr>
        <w:t xml:space="preserve"> here]</w:t>
      </w:r>
    </w:p>
    <w:tbl>
      <w:tblPr>
        <w:tblStyle w:val="GridTable5Dark"/>
        <w:tblW w:w="1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ize, Scope, and Quality Analysis Table"/>
        <w:tblDescription w:val="Column 1, Description; Column 2, FY 2019-20; Column 3, FY 2018-19; Column 4 FY 2017-18; and Column 5, Average."/>
      </w:tblPr>
      <w:tblGrid>
        <w:gridCol w:w="6192"/>
        <w:gridCol w:w="1728"/>
        <w:gridCol w:w="1728"/>
        <w:gridCol w:w="1728"/>
        <w:gridCol w:w="1728"/>
      </w:tblGrid>
      <w:tr w:rsidR="00FF63F8" w:rsidRPr="003B5280" w14:paraId="7DE60A3F" w14:textId="77777777" w:rsidTr="00E27DB2">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6192" w:type="dxa"/>
            <w:tcBorders>
              <w:top w:val="none" w:sz="0" w:space="0" w:color="auto"/>
              <w:left w:val="none" w:sz="0" w:space="0" w:color="auto"/>
              <w:right w:val="none" w:sz="0" w:space="0" w:color="auto"/>
            </w:tcBorders>
            <w:vAlign w:val="center"/>
          </w:tcPr>
          <w:p w14:paraId="47D24944" w14:textId="77777777" w:rsidR="00FF63F8" w:rsidRPr="003B5280" w:rsidRDefault="00FF63F8" w:rsidP="008F5949">
            <w:pPr>
              <w:spacing w:before="120" w:after="120"/>
              <w:jc w:val="center"/>
              <w:rPr>
                <w:rFonts w:cs="Arial"/>
              </w:rPr>
            </w:pPr>
            <w:r w:rsidRPr="003B5280">
              <w:rPr>
                <w:rFonts w:cs="Arial"/>
              </w:rPr>
              <w:t>Description</w:t>
            </w:r>
          </w:p>
        </w:tc>
        <w:tc>
          <w:tcPr>
            <w:tcW w:w="1728" w:type="dxa"/>
            <w:tcBorders>
              <w:top w:val="none" w:sz="0" w:space="0" w:color="auto"/>
              <w:left w:val="none" w:sz="0" w:space="0" w:color="auto"/>
              <w:right w:val="none" w:sz="0" w:space="0" w:color="auto"/>
            </w:tcBorders>
            <w:vAlign w:val="center"/>
          </w:tcPr>
          <w:p w14:paraId="6951808E" w14:textId="77777777" w:rsidR="00FF63F8" w:rsidRPr="003B5280" w:rsidRDefault="00FF63F8" w:rsidP="008F5949">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FY 2019</w:t>
            </w:r>
            <w:r w:rsidRPr="003B5280">
              <w:rPr>
                <w:rStyle w:val="st"/>
                <w:rFonts w:cs="Arial"/>
              </w:rPr>
              <w:t>–</w:t>
            </w:r>
            <w:r w:rsidRPr="003B5280">
              <w:rPr>
                <w:rFonts w:cs="Arial"/>
              </w:rPr>
              <w:t>20</w:t>
            </w:r>
          </w:p>
        </w:tc>
        <w:tc>
          <w:tcPr>
            <w:tcW w:w="1728" w:type="dxa"/>
            <w:tcBorders>
              <w:top w:val="none" w:sz="0" w:space="0" w:color="auto"/>
              <w:left w:val="none" w:sz="0" w:space="0" w:color="auto"/>
              <w:right w:val="none" w:sz="0" w:space="0" w:color="auto"/>
            </w:tcBorders>
            <w:vAlign w:val="center"/>
          </w:tcPr>
          <w:p w14:paraId="76BDB308" w14:textId="77777777" w:rsidR="00FF63F8" w:rsidRPr="003B5280" w:rsidRDefault="00FF63F8" w:rsidP="008F5949">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FY 2018</w:t>
            </w:r>
            <w:r w:rsidRPr="003B5280">
              <w:rPr>
                <w:rStyle w:val="st"/>
                <w:rFonts w:cs="Arial"/>
              </w:rPr>
              <w:t>–</w:t>
            </w:r>
            <w:r w:rsidRPr="003B5280">
              <w:rPr>
                <w:rFonts w:cs="Arial"/>
              </w:rPr>
              <w:t>19</w:t>
            </w:r>
          </w:p>
        </w:tc>
        <w:tc>
          <w:tcPr>
            <w:tcW w:w="1728" w:type="dxa"/>
            <w:tcBorders>
              <w:top w:val="none" w:sz="0" w:space="0" w:color="auto"/>
              <w:left w:val="none" w:sz="0" w:space="0" w:color="auto"/>
              <w:right w:val="none" w:sz="0" w:space="0" w:color="auto"/>
            </w:tcBorders>
            <w:vAlign w:val="center"/>
          </w:tcPr>
          <w:p w14:paraId="668A25E0" w14:textId="77777777" w:rsidR="00FF63F8" w:rsidRPr="003B5280" w:rsidRDefault="00FF63F8" w:rsidP="008F5949">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FY 2017</w:t>
            </w:r>
            <w:r w:rsidRPr="003B5280">
              <w:rPr>
                <w:rStyle w:val="st"/>
                <w:rFonts w:cs="Arial"/>
              </w:rPr>
              <w:t>–</w:t>
            </w:r>
            <w:r w:rsidRPr="003B5280">
              <w:rPr>
                <w:rFonts w:cs="Arial"/>
              </w:rPr>
              <w:t>18</w:t>
            </w:r>
          </w:p>
        </w:tc>
        <w:tc>
          <w:tcPr>
            <w:tcW w:w="1728" w:type="dxa"/>
            <w:tcBorders>
              <w:top w:val="none" w:sz="0" w:space="0" w:color="auto"/>
              <w:left w:val="none" w:sz="0" w:space="0" w:color="auto"/>
              <w:right w:val="none" w:sz="0" w:space="0" w:color="auto"/>
            </w:tcBorders>
            <w:vAlign w:val="center"/>
          </w:tcPr>
          <w:p w14:paraId="5CDBF8D6" w14:textId="77777777" w:rsidR="00FF63F8" w:rsidRPr="003B5280" w:rsidRDefault="00FF63F8" w:rsidP="008F5949">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Average</w:t>
            </w:r>
          </w:p>
        </w:tc>
      </w:tr>
      <w:tr w:rsidR="008F5949" w:rsidRPr="003B5280" w14:paraId="3505D102"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7D24114A" w14:textId="31B1638C" w:rsidR="008F5949" w:rsidRPr="003B5280" w:rsidRDefault="008F5949" w:rsidP="008F5949">
            <w:pPr>
              <w:spacing w:before="120" w:after="120"/>
              <w:rPr>
                <w:rFonts w:cs="Arial"/>
                <w:color w:val="auto"/>
              </w:rPr>
            </w:pPr>
            <w:r w:rsidRPr="003B5280">
              <w:rPr>
                <w:rFonts w:cs="Arial"/>
                <w:color w:val="auto"/>
              </w:rPr>
              <w:t xml:space="preserve">Number of </w:t>
            </w:r>
            <w:r w:rsidR="00655937">
              <w:rPr>
                <w:rFonts w:cs="Arial"/>
                <w:color w:val="auto"/>
              </w:rPr>
              <w:t>C</w:t>
            </w:r>
            <w:r w:rsidRPr="003B5280">
              <w:rPr>
                <w:rFonts w:cs="Arial"/>
                <w:color w:val="auto"/>
              </w:rPr>
              <w:t xml:space="preserve">areer </w:t>
            </w:r>
            <w:r w:rsidR="00655937">
              <w:rPr>
                <w:rFonts w:cs="Arial"/>
                <w:color w:val="auto"/>
              </w:rPr>
              <w:t>T</w:t>
            </w:r>
            <w:r w:rsidRPr="003B5280">
              <w:rPr>
                <w:rFonts w:cs="Arial"/>
                <w:color w:val="auto"/>
              </w:rPr>
              <w:t xml:space="preserve">echnical </w:t>
            </w:r>
            <w:r w:rsidR="00655937">
              <w:rPr>
                <w:rFonts w:cs="Arial"/>
                <w:color w:val="auto"/>
              </w:rPr>
              <w:t>E</w:t>
            </w:r>
            <w:r w:rsidRPr="003B5280">
              <w:rPr>
                <w:rFonts w:cs="Arial"/>
                <w:color w:val="auto"/>
              </w:rPr>
              <w:t>ducation (CTE) Students Enrolled</w:t>
            </w:r>
          </w:p>
        </w:tc>
        <w:tc>
          <w:tcPr>
            <w:tcW w:w="1728" w:type="dxa"/>
            <w:shd w:val="clear" w:color="auto" w:fill="auto"/>
          </w:tcPr>
          <w:p w14:paraId="6BB82E34" w14:textId="7E8592FE"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13D17781" w14:textId="3AB7754B"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65E25804" w14:textId="23D166D1"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37578E96" w14:textId="71E63E44"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208F4658"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3B2FFC43" w14:textId="77777777" w:rsidR="008F5949" w:rsidRPr="003B5280" w:rsidRDefault="008F5949" w:rsidP="008F5949">
            <w:pPr>
              <w:spacing w:before="120" w:after="120"/>
              <w:rPr>
                <w:rFonts w:cs="Arial"/>
                <w:color w:val="auto"/>
              </w:rPr>
            </w:pPr>
            <w:r w:rsidRPr="003B5280">
              <w:rPr>
                <w:rFonts w:cs="Arial"/>
                <w:color w:val="auto"/>
              </w:rPr>
              <w:t>Minimum Class Size</w:t>
            </w:r>
          </w:p>
        </w:tc>
        <w:tc>
          <w:tcPr>
            <w:tcW w:w="1728" w:type="dxa"/>
            <w:shd w:val="clear" w:color="auto" w:fill="auto"/>
          </w:tcPr>
          <w:p w14:paraId="3AED7B92" w14:textId="65651681"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43AA52BA" w14:textId="2B1B97DD"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7834765E" w14:textId="33621C52"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0FADFB53" w14:textId="28EFB2C9"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2D51B082"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338A515F" w14:textId="77777777" w:rsidR="008F5949" w:rsidRPr="003B5280" w:rsidRDefault="008F5949" w:rsidP="008F5949">
            <w:pPr>
              <w:spacing w:before="120" w:after="120"/>
              <w:rPr>
                <w:rFonts w:cs="Arial"/>
                <w:color w:val="auto"/>
              </w:rPr>
            </w:pPr>
            <w:r w:rsidRPr="003B5280">
              <w:rPr>
                <w:rFonts w:cs="Arial"/>
                <w:color w:val="auto"/>
              </w:rPr>
              <w:t>Number of Dual Enrollment Opportunities</w:t>
            </w:r>
          </w:p>
        </w:tc>
        <w:tc>
          <w:tcPr>
            <w:tcW w:w="1728" w:type="dxa"/>
            <w:shd w:val="clear" w:color="auto" w:fill="auto"/>
          </w:tcPr>
          <w:p w14:paraId="5C607437" w14:textId="721D32FE"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7B573F7D" w14:textId="5C9DB60D"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5D2B929F" w14:textId="55E538B3"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6BA4D379" w14:textId="0EAA9B12"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0BF8DA03"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31ED4644" w14:textId="77777777" w:rsidR="008F5949" w:rsidRPr="003B5280" w:rsidRDefault="008F5949" w:rsidP="008F5949">
            <w:pPr>
              <w:spacing w:before="120" w:after="120"/>
              <w:rPr>
                <w:rFonts w:cs="Arial"/>
                <w:color w:val="auto"/>
              </w:rPr>
            </w:pPr>
            <w:r w:rsidRPr="003B5280">
              <w:rPr>
                <w:rFonts w:cs="Arial"/>
                <w:color w:val="auto"/>
              </w:rPr>
              <w:t>Number of CTE Instructors</w:t>
            </w:r>
          </w:p>
        </w:tc>
        <w:tc>
          <w:tcPr>
            <w:tcW w:w="1728" w:type="dxa"/>
            <w:shd w:val="clear" w:color="auto" w:fill="auto"/>
          </w:tcPr>
          <w:p w14:paraId="76AD6CC7" w14:textId="653A3C32"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7632F278" w14:textId="295DF67A"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1B8CE041" w14:textId="55BD0CBC"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0683DE6E" w14:textId="420BB10B"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7BACA9AD"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64D05378" w14:textId="77777777" w:rsidR="008F5949" w:rsidRPr="003B5280" w:rsidRDefault="008F5949" w:rsidP="008F5949">
            <w:pPr>
              <w:spacing w:before="120" w:after="120"/>
              <w:rPr>
                <w:rFonts w:cs="Arial"/>
                <w:color w:val="auto"/>
              </w:rPr>
            </w:pPr>
            <w:r w:rsidRPr="003B5280">
              <w:rPr>
                <w:rFonts w:cs="Arial"/>
                <w:color w:val="auto"/>
              </w:rPr>
              <w:t>Number of Instructors with Industry Credentials</w:t>
            </w:r>
          </w:p>
        </w:tc>
        <w:tc>
          <w:tcPr>
            <w:tcW w:w="1728" w:type="dxa"/>
            <w:shd w:val="clear" w:color="auto" w:fill="auto"/>
          </w:tcPr>
          <w:p w14:paraId="271F0D25" w14:textId="0624492C"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6D480327" w14:textId="14C5736D"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7EADF0A4" w14:textId="509E5CBE"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71F5BEFB" w14:textId="5593D2FA"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7CB77408"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29F653DA" w14:textId="77777777" w:rsidR="008F5949" w:rsidRPr="003B5280" w:rsidRDefault="008F5949" w:rsidP="008F5949">
            <w:pPr>
              <w:spacing w:before="120" w:after="120"/>
              <w:rPr>
                <w:rFonts w:cs="Arial"/>
                <w:color w:val="auto"/>
              </w:rPr>
            </w:pPr>
            <w:r w:rsidRPr="003B5280">
              <w:rPr>
                <w:rFonts w:cs="Arial"/>
                <w:color w:val="auto"/>
              </w:rPr>
              <w:t>Number of CTE Counselors</w:t>
            </w:r>
          </w:p>
        </w:tc>
        <w:tc>
          <w:tcPr>
            <w:tcW w:w="1728" w:type="dxa"/>
            <w:shd w:val="clear" w:color="auto" w:fill="auto"/>
          </w:tcPr>
          <w:p w14:paraId="69FB8B5D" w14:textId="3917CBE4"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721E5F53" w14:textId="75E9CC8C"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123BEC9D" w14:textId="6658B3B2"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1FF10772" w14:textId="2311B4D0"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384B26ED"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24EB4C05" w14:textId="77777777" w:rsidR="008F5949" w:rsidRPr="003B5280" w:rsidRDefault="008F5949" w:rsidP="008F5949">
            <w:pPr>
              <w:spacing w:before="120" w:after="120"/>
              <w:rPr>
                <w:rFonts w:cs="Arial"/>
                <w:color w:val="auto"/>
              </w:rPr>
            </w:pPr>
            <w:r w:rsidRPr="003B5280">
              <w:rPr>
                <w:rFonts w:cs="Arial"/>
                <w:color w:val="auto"/>
              </w:rPr>
              <w:t>Number of Career Pathways</w:t>
            </w:r>
          </w:p>
        </w:tc>
        <w:tc>
          <w:tcPr>
            <w:tcW w:w="1728" w:type="dxa"/>
            <w:shd w:val="clear" w:color="auto" w:fill="auto"/>
          </w:tcPr>
          <w:p w14:paraId="71D0320E" w14:textId="60F5B86D"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5B1D45E9" w14:textId="255920A8"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0D0FDB2E" w14:textId="73F2A939"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34583DE4" w14:textId="795249EE"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78D0E00A"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3621166F" w14:textId="77777777" w:rsidR="008F5949" w:rsidRPr="003B5280" w:rsidRDefault="008F5949" w:rsidP="008F5949">
            <w:pPr>
              <w:spacing w:before="120" w:after="120"/>
              <w:rPr>
                <w:rFonts w:cs="Arial"/>
                <w:color w:val="auto"/>
              </w:rPr>
            </w:pPr>
            <w:r w:rsidRPr="003B5280">
              <w:rPr>
                <w:rFonts w:cs="Arial"/>
                <w:color w:val="auto"/>
              </w:rPr>
              <w:t>Number of Articulations</w:t>
            </w:r>
          </w:p>
        </w:tc>
        <w:tc>
          <w:tcPr>
            <w:tcW w:w="1728" w:type="dxa"/>
            <w:shd w:val="clear" w:color="auto" w:fill="auto"/>
          </w:tcPr>
          <w:p w14:paraId="2E666CFA" w14:textId="4DB11C31"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2A6F85B1" w14:textId="67468201"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1368AD19" w14:textId="3F52EFAF"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31C54ABC" w14:textId="64EB1C68"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08580C9A"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002FE65C" w14:textId="688E325B" w:rsidR="008F5949" w:rsidRPr="003B5280" w:rsidRDefault="008F5949" w:rsidP="008F5949">
            <w:pPr>
              <w:spacing w:before="120" w:after="120"/>
              <w:rPr>
                <w:rFonts w:cs="Arial"/>
                <w:color w:val="auto"/>
              </w:rPr>
            </w:pPr>
            <w:r w:rsidRPr="003B5280">
              <w:rPr>
                <w:rFonts w:cs="Arial"/>
                <w:color w:val="auto"/>
              </w:rPr>
              <w:t>Existence of Work-Based Learning</w:t>
            </w:r>
            <w:r>
              <w:rPr>
                <w:rFonts w:cs="Arial"/>
                <w:color w:val="auto"/>
              </w:rPr>
              <w:t xml:space="preserve"> (Yes/No)</w:t>
            </w:r>
          </w:p>
        </w:tc>
        <w:tc>
          <w:tcPr>
            <w:tcW w:w="1728" w:type="dxa"/>
            <w:shd w:val="clear" w:color="auto" w:fill="auto"/>
          </w:tcPr>
          <w:p w14:paraId="48A4FB50" w14:textId="1711A787"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7C4A0620" w14:textId="018DB2C3"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3ED9EE97" w14:textId="0A15B226"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49A2DF29" w14:textId="61D8ED31"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6B40CA00"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34E82838" w14:textId="77777777" w:rsidR="008F5949" w:rsidRPr="003B5280" w:rsidRDefault="008F5949" w:rsidP="008F5949">
            <w:pPr>
              <w:spacing w:before="120" w:after="120"/>
              <w:rPr>
                <w:rFonts w:cs="Arial"/>
                <w:color w:val="auto"/>
              </w:rPr>
            </w:pPr>
            <w:r w:rsidRPr="003B5280">
              <w:rPr>
                <w:rFonts w:cs="Arial"/>
                <w:color w:val="auto"/>
              </w:rPr>
              <w:lastRenderedPageBreak/>
              <w:t>Number of Credentials Awarded</w:t>
            </w:r>
          </w:p>
        </w:tc>
        <w:tc>
          <w:tcPr>
            <w:tcW w:w="1728" w:type="dxa"/>
            <w:shd w:val="clear" w:color="auto" w:fill="auto"/>
          </w:tcPr>
          <w:p w14:paraId="495BAFA1" w14:textId="1B54A8F5"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5D6D91AC" w14:textId="340F9232"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4F7A59B0" w14:textId="7D6002B0"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23CF857D" w14:textId="5A104997"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448F61A2"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2F9247AE" w14:textId="77777777" w:rsidR="008F5949" w:rsidRPr="003B5280" w:rsidRDefault="008F5949" w:rsidP="008F5949">
            <w:pPr>
              <w:spacing w:before="120" w:after="120"/>
              <w:rPr>
                <w:rFonts w:cs="Arial"/>
                <w:color w:val="auto"/>
              </w:rPr>
            </w:pPr>
            <w:r w:rsidRPr="003B5280">
              <w:rPr>
                <w:rFonts w:cs="Arial"/>
                <w:color w:val="auto"/>
              </w:rPr>
              <w:t>Number of Classes Aligned with Industry</w:t>
            </w:r>
          </w:p>
        </w:tc>
        <w:tc>
          <w:tcPr>
            <w:tcW w:w="1728" w:type="dxa"/>
            <w:shd w:val="clear" w:color="auto" w:fill="auto"/>
          </w:tcPr>
          <w:p w14:paraId="19D4A46C" w14:textId="19E27A5A"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0DB47E48" w14:textId="54685A36"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605D48BA" w14:textId="6754248E"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75BBE6BA" w14:textId="3DE40910"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1C284A78"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4BA16BA0" w14:textId="77777777" w:rsidR="008F5949" w:rsidRPr="003B5280" w:rsidRDefault="008F5949" w:rsidP="008F5949">
            <w:pPr>
              <w:spacing w:before="120" w:after="120"/>
              <w:rPr>
                <w:rFonts w:cs="Arial"/>
                <w:color w:val="auto"/>
              </w:rPr>
            </w:pPr>
            <w:r w:rsidRPr="003B5280">
              <w:rPr>
                <w:rFonts w:cs="Arial"/>
                <w:color w:val="auto"/>
              </w:rPr>
              <w:t>Number of Apprenticeships</w:t>
            </w:r>
          </w:p>
        </w:tc>
        <w:tc>
          <w:tcPr>
            <w:tcW w:w="1728" w:type="dxa"/>
            <w:shd w:val="clear" w:color="auto" w:fill="auto"/>
          </w:tcPr>
          <w:p w14:paraId="0AAAC8EC" w14:textId="207C7CC7"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54EAB982" w14:textId="4259AAFD"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4BDB9DC5" w14:textId="220B36ED"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43407DD6" w14:textId="703C712B"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75F405F1"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50BD9B42" w14:textId="77777777" w:rsidR="008F5949" w:rsidRPr="003B5280" w:rsidRDefault="008F5949" w:rsidP="008F5949">
            <w:pPr>
              <w:spacing w:before="120" w:after="120"/>
              <w:rPr>
                <w:rFonts w:cs="Arial"/>
                <w:color w:val="auto"/>
              </w:rPr>
            </w:pPr>
            <w:r w:rsidRPr="003B5280">
              <w:rPr>
                <w:rFonts w:cs="Arial"/>
                <w:color w:val="auto"/>
              </w:rPr>
              <w:t>Number of Job Openings</w:t>
            </w:r>
          </w:p>
        </w:tc>
        <w:tc>
          <w:tcPr>
            <w:tcW w:w="1728" w:type="dxa"/>
            <w:shd w:val="clear" w:color="auto" w:fill="auto"/>
          </w:tcPr>
          <w:p w14:paraId="14FA1FA0" w14:textId="62CBACF7"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5A9BFF23" w14:textId="05017425"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2D97BC88" w14:textId="2346E5AF"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c>
          <w:tcPr>
            <w:tcW w:w="1728" w:type="dxa"/>
            <w:shd w:val="clear" w:color="auto" w:fill="auto"/>
          </w:tcPr>
          <w:p w14:paraId="31286694" w14:textId="59CE6DF7"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F4284B">
              <w:rPr>
                <w:rFonts w:cs="Arial"/>
                <w:shd w:val="clear" w:color="auto" w:fill="D9E2F3" w:themeFill="accent5" w:themeFillTint="33"/>
              </w:rPr>
              <w:t>[Add text here]</w:t>
            </w:r>
          </w:p>
        </w:tc>
      </w:tr>
      <w:tr w:rsidR="008F5949" w:rsidRPr="003B5280" w14:paraId="4A6E0B78"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tcBorders>
            <w:shd w:val="clear" w:color="auto" w:fill="D9D9D9" w:themeFill="background1" w:themeFillShade="D9"/>
            <w:vAlign w:val="center"/>
          </w:tcPr>
          <w:p w14:paraId="2D94E803" w14:textId="5C1B9E54" w:rsidR="008F5949" w:rsidRPr="003B5280" w:rsidRDefault="008F5949" w:rsidP="008F5949">
            <w:pPr>
              <w:spacing w:before="120" w:after="120"/>
              <w:rPr>
                <w:rFonts w:cs="Arial"/>
                <w:color w:val="auto"/>
              </w:rPr>
            </w:pPr>
            <w:r w:rsidRPr="003B5280">
              <w:rPr>
                <w:rFonts w:cs="Arial"/>
                <w:color w:val="auto"/>
              </w:rPr>
              <w:t>Advisory Committee</w:t>
            </w:r>
            <w:r>
              <w:rPr>
                <w:rFonts w:cs="Arial"/>
                <w:color w:val="auto"/>
              </w:rPr>
              <w:t xml:space="preserve"> (Yes/No)</w:t>
            </w:r>
          </w:p>
        </w:tc>
        <w:tc>
          <w:tcPr>
            <w:tcW w:w="1728" w:type="dxa"/>
            <w:shd w:val="clear" w:color="auto" w:fill="auto"/>
          </w:tcPr>
          <w:p w14:paraId="44957F80" w14:textId="37F34454"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8B498A">
              <w:rPr>
                <w:rFonts w:cs="Arial"/>
                <w:shd w:val="clear" w:color="auto" w:fill="D9E2F3" w:themeFill="accent5" w:themeFillTint="33"/>
              </w:rPr>
              <w:t>[Add text here]</w:t>
            </w:r>
          </w:p>
        </w:tc>
        <w:tc>
          <w:tcPr>
            <w:tcW w:w="1728" w:type="dxa"/>
            <w:shd w:val="clear" w:color="auto" w:fill="auto"/>
          </w:tcPr>
          <w:p w14:paraId="3649251F" w14:textId="429D34C1"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8B498A">
              <w:rPr>
                <w:rFonts w:cs="Arial"/>
                <w:shd w:val="clear" w:color="auto" w:fill="D9E2F3" w:themeFill="accent5" w:themeFillTint="33"/>
              </w:rPr>
              <w:t>[Add text here]</w:t>
            </w:r>
          </w:p>
        </w:tc>
        <w:tc>
          <w:tcPr>
            <w:tcW w:w="1728" w:type="dxa"/>
            <w:shd w:val="clear" w:color="auto" w:fill="auto"/>
          </w:tcPr>
          <w:p w14:paraId="2F21E503" w14:textId="0D42A17C"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8B498A">
              <w:rPr>
                <w:rFonts w:cs="Arial"/>
                <w:shd w:val="clear" w:color="auto" w:fill="D9E2F3" w:themeFill="accent5" w:themeFillTint="33"/>
              </w:rPr>
              <w:t>[Add text here]</w:t>
            </w:r>
          </w:p>
        </w:tc>
        <w:tc>
          <w:tcPr>
            <w:tcW w:w="1728" w:type="dxa"/>
            <w:shd w:val="clear" w:color="auto" w:fill="auto"/>
          </w:tcPr>
          <w:p w14:paraId="425B7A42" w14:textId="53E8BC30" w:rsidR="008F5949" w:rsidRPr="003B5280" w:rsidRDefault="008F5949" w:rsidP="008F594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8B498A">
              <w:rPr>
                <w:rFonts w:cs="Arial"/>
                <w:shd w:val="clear" w:color="auto" w:fill="D9E2F3" w:themeFill="accent5" w:themeFillTint="33"/>
              </w:rPr>
              <w:t>[Add text here]</w:t>
            </w:r>
          </w:p>
        </w:tc>
      </w:tr>
      <w:tr w:rsidR="008F5949" w:rsidRPr="003B5280" w14:paraId="2FE094CB"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6192" w:type="dxa"/>
            <w:tcBorders>
              <w:left w:val="none" w:sz="0" w:space="0" w:color="auto"/>
              <w:bottom w:val="none" w:sz="0" w:space="0" w:color="auto"/>
            </w:tcBorders>
            <w:shd w:val="clear" w:color="auto" w:fill="D9D9D9" w:themeFill="background1" w:themeFillShade="D9"/>
            <w:vAlign w:val="center"/>
          </w:tcPr>
          <w:p w14:paraId="7ABADE18" w14:textId="02F0C0EF" w:rsidR="008F5949" w:rsidRPr="003B5280" w:rsidRDefault="008F5949" w:rsidP="008F5949">
            <w:pPr>
              <w:spacing w:before="120" w:after="120"/>
              <w:rPr>
                <w:rFonts w:cs="Arial"/>
                <w:color w:val="auto"/>
              </w:rPr>
            </w:pPr>
            <w:r w:rsidRPr="00EF1265">
              <w:rPr>
                <w:rFonts w:cs="Arial"/>
                <w:color w:val="auto"/>
              </w:rPr>
              <w:t xml:space="preserve">Number of </w:t>
            </w:r>
            <w:r w:rsidR="008C64D3" w:rsidRPr="00EF1265">
              <w:rPr>
                <w:rFonts w:cs="Arial"/>
                <w:color w:val="auto"/>
              </w:rPr>
              <w:t>Non-Traditional (as defined by Perkins V)</w:t>
            </w:r>
            <w:r w:rsidRPr="00EF1265">
              <w:rPr>
                <w:rFonts w:cs="Arial"/>
                <w:color w:val="auto"/>
              </w:rPr>
              <w:t xml:space="preserve"> </w:t>
            </w:r>
            <w:r w:rsidR="008C64D3" w:rsidRPr="00EF1265">
              <w:rPr>
                <w:rFonts w:cs="Arial"/>
                <w:color w:val="auto"/>
              </w:rPr>
              <w:t xml:space="preserve">Students </w:t>
            </w:r>
            <w:r w:rsidRPr="00EF1265">
              <w:rPr>
                <w:rFonts w:cs="Arial"/>
                <w:color w:val="auto"/>
              </w:rPr>
              <w:t>Enrolled</w:t>
            </w:r>
            <w:r w:rsidR="00A969C3">
              <w:rPr>
                <w:rFonts w:cs="Arial"/>
                <w:color w:val="auto"/>
              </w:rPr>
              <w:t xml:space="preserve"> in CTE courses</w:t>
            </w:r>
          </w:p>
        </w:tc>
        <w:tc>
          <w:tcPr>
            <w:tcW w:w="1728" w:type="dxa"/>
            <w:shd w:val="clear" w:color="auto" w:fill="auto"/>
          </w:tcPr>
          <w:p w14:paraId="6DE74750" w14:textId="0A9115AC"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8B498A">
              <w:rPr>
                <w:rFonts w:cs="Arial"/>
                <w:shd w:val="clear" w:color="auto" w:fill="D9E2F3" w:themeFill="accent5" w:themeFillTint="33"/>
              </w:rPr>
              <w:t>[Add text here]</w:t>
            </w:r>
          </w:p>
        </w:tc>
        <w:tc>
          <w:tcPr>
            <w:tcW w:w="1728" w:type="dxa"/>
            <w:shd w:val="clear" w:color="auto" w:fill="auto"/>
          </w:tcPr>
          <w:p w14:paraId="5CA7A6FF" w14:textId="23FDA1B6"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8B498A">
              <w:rPr>
                <w:rFonts w:cs="Arial"/>
                <w:shd w:val="clear" w:color="auto" w:fill="D9E2F3" w:themeFill="accent5" w:themeFillTint="33"/>
              </w:rPr>
              <w:t>[Add text here]</w:t>
            </w:r>
          </w:p>
        </w:tc>
        <w:tc>
          <w:tcPr>
            <w:tcW w:w="1728" w:type="dxa"/>
            <w:shd w:val="clear" w:color="auto" w:fill="auto"/>
          </w:tcPr>
          <w:p w14:paraId="26BE63DF" w14:textId="5039B710"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8B498A">
              <w:rPr>
                <w:rFonts w:cs="Arial"/>
                <w:shd w:val="clear" w:color="auto" w:fill="D9E2F3" w:themeFill="accent5" w:themeFillTint="33"/>
              </w:rPr>
              <w:t>[Add text here]</w:t>
            </w:r>
          </w:p>
        </w:tc>
        <w:tc>
          <w:tcPr>
            <w:tcW w:w="1728" w:type="dxa"/>
            <w:shd w:val="clear" w:color="auto" w:fill="auto"/>
          </w:tcPr>
          <w:p w14:paraId="710A36AE" w14:textId="22885016" w:rsidR="008F5949" w:rsidRPr="003B5280" w:rsidRDefault="008F5949" w:rsidP="008F5949">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8B498A">
              <w:rPr>
                <w:rFonts w:cs="Arial"/>
                <w:shd w:val="clear" w:color="auto" w:fill="D9E2F3" w:themeFill="accent5" w:themeFillTint="33"/>
              </w:rPr>
              <w:t>[Add text here]</w:t>
            </w:r>
          </w:p>
        </w:tc>
      </w:tr>
    </w:tbl>
    <w:p w14:paraId="55B8F2A8" w14:textId="77777777" w:rsidR="00FF63F8" w:rsidRPr="003B5280" w:rsidRDefault="00FF63F8" w:rsidP="00FF63F8">
      <w:pPr>
        <w:rPr>
          <w:rFonts w:cs="Arial"/>
          <w:szCs w:val="24"/>
        </w:rPr>
      </w:pPr>
    </w:p>
    <w:p w14:paraId="08A28E86" w14:textId="17E039F1" w:rsidR="00FF63F8" w:rsidRPr="003B5280" w:rsidRDefault="00FF63F8">
      <w:pPr>
        <w:rPr>
          <w:rFonts w:cs="Arial"/>
          <w:szCs w:val="24"/>
        </w:rPr>
      </w:pPr>
      <w:r w:rsidRPr="003B5280">
        <w:rPr>
          <w:rFonts w:cs="Arial"/>
          <w:szCs w:val="24"/>
        </w:rPr>
        <w:br w:type="page"/>
      </w:r>
    </w:p>
    <w:p w14:paraId="101B8581" w14:textId="7FE65515" w:rsidR="00FF63F8" w:rsidRPr="003B5280" w:rsidRDefault="00FF63F8" w:rsidP="007E326D">
      <w:pPr>
        <w:pStyle w:val="Heading3"/>
      </w:pPr>
      <w:bookmarkStart w:id="67" w:name="_Toc42617298"/>
      <w:bookmarkStart w:id="68" w:name="AppendixCIndustrySectorAnalysisOfSizeSco"/>
      <w:r w:rsidRPr="007E326D">
        <w:lastRenderedPageBreak/>
        <w:t xml:space="preserve">Appendix C: Industry Sector Analysis of Size, Scope, </w:t>
      </w:r>
      <w:r w:rsidR="008B3334">
        <w:t>and</w:t>
      </w:r>
      <w:r w:rsidRPr="007E326D">
        <w:t xml:space="preserve"> Quality</w:t>
      </w:r>
      <w:bookmarkEnd w:id="67"/>
    </w:p>
    <w:bookmarkEnd w:id="68"/>
    <w:p w14:paraId="6DF8FA19" w14:textId="2D98880C" w:rsidR="00FF63F8" w:rsidRPr="003B5280" w:rsidRDefault="00FF63F8" w:rsidP="00FF63F8">
      <w:pPr>
        <w:jc w:val="center"/>
        <w:rPr>
          <w:rFonts w:cs="Arial"/>
          <w:szCs w:val="24"/>
        </w:rPr>
      </w:pPr>
      <w:r w:rsidRPr="003B5280">
        <w:rPr>
          <w:rFonts w:cs="Arial"/>
          <w:b/>
          <w:bCs/>
          <w:szCs w:val="24"/>
        </w:rPr>
        <w:t>Direction</w:t>
      </w:r>
      <w:r w:rsidR="00081C1F">
        <w:rPr>
          <w:rFonts w:cs="Arial"/>
          <w:b/>
          <w:bCs/>
          <w:szCs w:val="24"/>
        </w:rPr>
        <w:t>s</w:t>
      </w:r>
      <w:r w:rsidRPr="003B5280">
        <w:rPr>
          <w:rFonts w:cs="Arial"/>
          <w:b/>
          <w:bCs/>
          <w:szCs w:val="24"/>
        </w:rPr>
        <w:t>:</w:t>
      </w:r>
      <w:r w:rsidRPr="003B5280">
        <w:rPr>
          <w:rFonts w:cs="Arial"/>
          <w:szCs w:val="24"/>
        </w:rPr>
        <w:t xml:space="preserve"> Use this proposed table to gather data about each industry </w:t>
      </w:r>
      <w:r w:rsidRPr="00EF1265">
        <w:rPr>
          <w:rFonts w:cs="Arial"/>
          <w:szCs w:val="24"/>
        </w:rPr>
        <w:t>sector</w:t>
      </w:r>
      <w:r w:rsidR="00CE55EC" w:rsidRPr="00EF1265">
        <w:rPr>
          <w:rFonts w:cs="Arial"/>
          <w:szCs w:val="24"/>
        </w:rPr>
        <w:t>,</w:t>
      </w:r>
      <w:r w:rsidRPr="00EF1265">
        <w:rPr>
          <w:rFonts w:cs="Arial"/>
          <w:szCs w:val="24"/>
        </w:rPr>
        <w:t xml:space="preserve"> </w:t>
      </w:r>
      <w:r w:rsidR="00CE55EC" w:rsidRPr="00EF1265">
        <w:rPr>
          <w:rFonts w:cs="Arial"/>
          <w:szCs w:val="24"/>
        </w:rPr>
        <w:t xml:space="preserve">being offered by the LEA, </w:t>
      </w:r>
      <w:r w:rsidRPr="00EF1265">
        <w:rPr>
          <w:rFonts w:cs="Arial"/>
          <w:szCs w:val="24"/>
        </w:rPr>
        <w:t>for the most recent program</w:t>
      </w:r>
      <w:r w:rsidRPr="003B5280">
        <w:rPr>
          <w:rFonts w:cs="Arial"/>
          <w:szCs w:val="24"/>
        </w:rPr>
        <w:t xml:space="preserve"> year.</w:t>
      </w:r>
    </w:p>
    <w:p w14:paraId="039F9183" w14:textId="49843B45" w:rsidR="00FF63F8" w:rsidRPr="003B5280" w:rsidRDefault="00FF63F8" w:rsidP="00FF63F8">
      <w:pPr>
        <w:rPr>
          <w:rFonts w:cs="Arial"/>
          <w:bCs/>
          <w:szCs w:val="24"/>
        </w:rPr>
      </w:pPr>
      <w:r w:rsidRPr="003B5280">
        <w:rPr>
          <w:rFonts w:cs="Arial"/>
          <w:b/>
          <w:bCs/>
          <w:szCs w:val="24"/>
        </w:rPr>
        <w:t xml:space="preserve">Program Year: </w:t>
      </w:r>
      <w:r w:rsidRPr="003B5280">
        <w:rPr>
          <w:rFonts w:cs="Arial"/>
          <w:szCs w:val="24"/>
        </w:rPr>
        <w:t>20</w:t>
      </w:r>
      <w:r w:rsidR="00081C1F">
        <w:rPr>
          <w:rFonts w:cs="Arial"/>
          <w:szCs w:val="24"/>
        </w:rPr>
        <w:t>20</w:t>
      </w:r>
      <w:r w:rsidRPr="003B5280">
        <w:rPr>
          <w:rFonts w:cs="Arial"/>
          <w:szCs w:val="24"/>
        </w:rPr>
        <w:t>–2</w:t>
      </w:r>
      <w:r w:rsidR="00081C1F">
        <w:rPr>
          <w:rFonts w:cs="Arial"/>
          <w:szCs w:val="24"/>
        </w:rPr>
        <w:t>1</w:t>
      </w:r>
    </w:p>
    <w:tbl>
      <w:tblPr>
        <w:tblStyle w:val="GridTable5Dark"/>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ustry Sector - Size, Scope, and Quality Analysis Table"/>
        <w:tblDescription w:val="Column 1, Industry Sector; Columns 2 through 11, headers are listed below this table."/>
      </w:tblPr>
      <w:tblGrid>
        <w:gridCol w:w="2880"/>
        <w:gridCol w:w="1008"/>
        <w:gridCol w:w="1008"/>
        <w:gridCol w:w="1008"/>
        <w:gridCol w:w="1008"/>
        <w:gridCol w:w="1008"/>
        <w:gridCol w:w="1008"/>
        <w:gridCol w:w="1008"/>
        <w:gridCol w:w="1008"/>
        <w:gridCol w:w="1008"/>
        <w:gridCol w:w="1008"/>
      </w:tblGrid>
      <w:tr w:rsidR="00FF63F8" w:rsidRPr="003B5280" w14:paraId="7206F573" w14:textId="77777777" w:rsidTr="00E27DB2">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right w:val="none" w:sz="0" w:space="0" w:color="auto"/>
            </w:tcBorders>
            <w:vAlign w:val="center"/>
          </w:tcPr>
          <w:p w14:paraId="1B9E0EF5" w14:textId="77777777" w:rsidR="00FF63F8" w:rsidRPr="003B5280" w:rsidRDefault="00FF63F8" w:rsidP="00A969C3">
            <w:pPr>
              <w:spacing w:before="120" w:after="120"/>
              <w:jc w:val="center"/>
              <w:rPr>
                <w:rFonts w:cs="Arial"/>
              </w:rPr>
            </w:pPr>
            <w:r w:rsidRPr="003B5280">
              <w:rPr>
                <w:rFonts w:cs="Arial"/>
              </w:rPr>
              <w:t>Industry Sector</w:t>
            </w:r>
          </w:p>
        </w:tc>
        <w:tc>
          <w:tcPr>
            <w:tcW w:w="1008" w:type="dxa"/>
            <w:tcBorders>
              <w:top w:val="none" w:sz="0" w:space="0" w:color="auto"/>
              <w:left w:val="none" w:sz="0" w:space="0" w:color="auto"/>
              <w:right w:val="none" w:sz="0" w:space="0" w:color="auto"/>
            </w:tcBorders>
            <w:vAlign w:val="center"/>
          </w:tcPr>
          <w:p w14:paraId="19B0819B" w14:textId="77777777" w:rsidR="00FF63F8" w:rsidRPr="003B5280" w:rsidRDefault="00FF63F8" w:rsidP="00A969C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(A)</w:t>
            </w:r>
          </w:p>
        </w:tc>
        <w:tc>
          <w:tcPr>
            <w:tcW w:w="1008" w:type="dxa"/>
            <w:tcBorders>
              <w:top w:val="none" w:sz="0" w:space="0" w:color="auto"/>
              <w:left w:val="none" w:sz="0" w:space="0" w:color="auto"/>
              <w:right w:val="none" w:sz="0" w:space="0" w:color="auto"/>
            </w:tcBorders>
            <w:vAlign w:val="center"/>
          </w:tcPr>
          <w:p w14:paraId="2368DE6B" w14:textId="77777777" w:rsidR="00FF63F8" w:rsidRPr="003B5280" w:rsidRDefault="00FF63F8" w:rsidP="00A969C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(B)</w:t>
            </w:r>
          </w:p>
        </w:tc>
        <w:tc>
          <w:tcPr>
            <w:tcW w:w="1008" w:type="dxa"/>
            <w:tcBorders>
              <w:top w:val="none" w:sz="0" w:space="0" w:color="auto"/>
              <w:left w:val="none" w:sz="0" w:space="0" w:color="auto"/>
              <w:right w:val="none" w:sz="0" w:space="0" w:color="auto"/>
            </w:tcBorders>
            <w:vAlign w:val="center"/>
          </w:tcPr>
          <w:p w14:paraId="092970D0" w14:textId="77777777" w:rsidR="00FF63F8" w:rsidRPr="003B5280" w:rsidRDefault="00FF63F8" w:rsidP="00A969C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(C)</w:t>
            </w:r>
          </w:p>
        </w:tc>
        <w:tc>
          <w:tcPr>
            <w:tcW w:w="1008" w:type="dxa"/>
            <w:tcBorders>
              <w:top w:val="none" w:sz="0" w:space="0" w:color="auto"/>
              <w:left w:val="none" w:sz="0" w:space="0" w:color="auto"/>
              <w:right w:val="none" w:sz="0" w:space="0" w:color="auto"/>
            </w:tcBorders>
            <w:vAlign w:val="center"/>
          </w:tcPr>
          <w:p w14:paraId="15D9890C" w14:textId="77777777" w:rsidR="00FF63F8" w:rsidRPr="003B5280" w:rsidRDefault="00FF63F8" w:rsidP="00A969C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(D)</w:t>
            </w:r>
          </w:p>
        </w:tc>
        <w:tc>
          <w:tcPr>
            <w:tcW w:w="1008" w:type="dxa"/>
            <w:tcBorders>
              <w:top w:val="none" w:sz="0" w:space="0" w:color="auto"/>
              <w:left w:val="none" w:sz="0" w:space="0" w:color="auto"/>
              <w:right w:val="none" w:sz="0" w:space="0" w:color="auto"/>
            </w:tcBorders>
            <w:vAlign w:val="center"/>
          </w:tcPr>
          <w:p w14:paraId="556B4EA6" w14:textId="77777777" w:rsidR="00FF63F8" w:rsidRPr="003B5280" w:rsidRDefault="00FF63F8" w:rsidP="00A969C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(E)</w:t>
            </w:r>
          </w:p>
        </w:tc>
        <w:tc>
          <w:tcPr>
            <w:tcW w:w="1008" w:type="dxa"/>
            <w:tcBorders>
              <w:top w:val="none" w:sz="0" w:space="0" w:color="auto"/>
              <w:left w:val="none" w:sz="0" w:space="0" w:color="auto"/>
              <w:right w:val="none" w:sz="0" w:space="0" w:color="auto"/>
            </w:tcBorders>
            <w:vAlign w:val="center"/>
          </w:tcPr>
          <w:p w14:paraId="10B5267A" w14:textId="77777777" w:rsidR="00FF63F8" w:rsidRPr="003B5280" w:rsidRDefault="00FF63F8" w:rsidP="00A969C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(F)</w:t>
            </w:r>
          </w:p>
        </w:tc>
        <w:tc>
          <w:tcPr>
            <w:tcW w:w="1008" w:type="dxa"/>
            <w:tcBorders>
              <w:top w:val="none" w:sz="0" w:space="0" w:color="auto"/>
              <w:left w:val="none" w:sz="0" w:space="0" w:color="auto"/>
              <w:right w:val="none" w:sz="0" w:space="0" w:color="auto"/>
            </w:tcBorders>
            <w:vAlign w:val="center"/>
          </w:tcPr>
          <w:p w14:paraId="1091C694" w14:textId="77777777" w:rsidR="00FF63F8" w:rsidRPr="003B5280" w:rsidRDefault="00FF63F8" w:rsidP="00A969C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(G)</w:t>
            </w:r>
          </w:p>
        </w:tc>
        <w:tc>
          <w:tcPr>
            <w:tcW w:w="1008" w:type="dxa"/>
            <w:tcBorders>
              <w:top w:val="none" w:sz="0" w:space="0" w:color="auto"/>
              <w:left w:val="none" w:sz="0" w:space="0" w:color="auto"/>
              <w:right w:val="none" w:sz="0" w:space="0" w:color="auto"/>
            </w:tcBorders>
            <w:vAlign w:val="center"/>
          </w:tcPr>
          <w:p w14:paraId="437BCE58" w14:textId="77777777" w:rsidR="00FF63F8" w:rsidRPr="003B5280" w:rsidRDefault="00FF63F8" w:rsidP="00A969C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(H)</w:t>
            </w:r>
          </w:p>
        </w:tc>
        <w:tc>
          <w:tcPr>
            <w:tcW w:w="1008" w:type="dxa"/>
            <w:tcBorders>
              <w:top w:val="none" w:sz="0" w:space="0" w:color="auto"/>
              <w:left w:val="none" w:sz="0" w:space="0" w:color="auto"/>
              <w:right w:val="none" w:sz="0" w:space="0" w:color="auto"/>
            </w:tcBorders>
            <w:vAlign w:val="center"/>
          </w:tcPr>
          <w:p w14:paraId="7FA7D0BE" w14:textId="77777777" w:rsidR="00FF63F8" w:rsidRPr="003B5280" w:rsidRDefault="00FF63F8" w:rsidP="00A969C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(I)</w:t>
            </w:r>
          </w:p>
        </w:tc>
        <w:tc>
          <w:tcPr>
            <w:tcW w:w="1008" w:type="dxa"/>
            <w:tcBorders>
              <w:top w:val="none" w:sz="0" w:space="0" w:color="auto"/>
              <w:left w:val="none" w:sz="0" w:space="0" w:color="auto"/>
              <w:right w:val="none" w:sz="0" w:space="0" w:color="auto"/>
            </w:tcBorders>
            <w:vAlign w:val="center"/>
          </w:tcPr>
          <w:p w14:paraId="640013DD" w14:textId="77777777" w:rsidR="00FF63F8" w:rsidRPr="003B5280" w:rsidRDefault="00FF63F8" w:rsidP="00A969C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3B5280">
              <w:rPr>
                <w:rFonts w:cs="Arial"/>
              </w:rPr>
              <w:t>(J)</w:t>
            </w:r>
          </w:p>
        </w:tc>
      </w:tr>
      <w:tr w:rsidR="00A969C3" w:rsidRPr="003B5280" w14:paraId="28F82BFD" w14:textId="77777777" w:rsidTr="00B54145">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100339C3" w14:textId="77777777" w:rsidR="00A969C3" w:rsidRPr="003B5280" w:rsidRDefault="00A969C3" w:rsidP="00A969C3">
            <w:pPr>
              <w:spacing w:before="120" w:after="120"/>
              <w:rPr>
                <w:rFonts w:cs="Arial"/>
                <w:color w:val="auto"/>
              </w:rPr>
            </w:pPr>
            <w:r w:rsidRPr="003B5280">
              <w:rPr>
                <w:rFonts w:cs="Arial"/>
                <w:color w:val="auto"/>
              </w:rPr>
              <w:t>Agriculture and Natural Resources</w:t>
            </w:r>
          </w:p>
        </w:tc>
        <w:tc>
          <w:tcPr>
            <w:tcW w:w="1008" w:type="dxa"/>
            <w:shd w:val="clear" w:color="auto" w:fill="auto"/>
          </w:tcPr>
          <w:p w14:paraId="66CBA06A" w14:textId="5D91E38A"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CD5F3A7" w14:textId="388707BC"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6F10BC9" w14:textId="67E969C2"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085DE7C1" w14:textId="396DD131"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15908067" w14:textId="029F7885"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39AA61D" w14:textId="5FEECC7D"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3EE3974D" w14:textId="418CEEC0"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3C304CF9" w14:textId="1A864155"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405CACB" w14:textId="44381A27"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0D419B86" w14:textId="78C788C7"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r>
      <w:tr w:rsidR="00A969C3" w:rsidRPr="003B5280" w14:paraId="396B6EEC" w14:textId="77777777" w:rsidTr="00B54145">
        <w:trPr>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53BC4740" w14:textId="77777777" w:rsidR="00A969C3" w:rsidRPr="003B5280" w:rsidRDefault="00A969C3" w:rsidP="00A969C3">
            <w:pPr>
              <w:spacing w:before="120" w:after="120"/>
              <w:rPr>
                <w:rFonts w:cs="Arial"/>
                <w:color w:val="auto"/>
              </w:rPr>
            </w:pPr>
            <w:r w:rsidRPr="003B5280">
              <w:rPr>
                <w:rFonts w:cs="Arial"/>
                <w:color w:val="auto"/>
              </w:rPr>
              <w:t>Arts, Media, and Entertainment</w:t>
            </w:r>
          </w:p>
        </w:tc>
        <w:tc>
          <w:tcPr>
            <w:tcW w:w="1008" w:type="dxa"/>
            <w:shd w:val="clear" w:color="auto" w:fill="auto"/>
          </w:tcPr>
          <w:p w14:paraId="790640E2" w14:textId="40D2FB87"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7FF407BF" w14:textId="2F40939C"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4FDA2F16" w14:textId="008B2CBE"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004D2CD9" w14:textId="44FF17F9"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BBE29BF" w14:textId="3ADF2EB4"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39543E9C" w14:textId="6727D3B7"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FF2ADB4" w14:textId="56B0131E"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4BFEB3B9" w14:textId="2D522BB8"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05419840" w14:textId="375031B8"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407A9323" w14:textId="19D73C5F"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r>
      <w:tr w:rsidR="00A969C3" w:rsidRPr="003B5280" w14:paraId="2ABA4B42" w14:textId="77777777" w:rsidTr="00B54145">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698B18F7" w14:textId="77777777" w:rsidR="00A969C3" w:rsidRPr="003B5280" w:rsidRDefault="00A969C3" w:rsidP="00A969C3">
            <w:pPr>
              <w:spacing w:before="120" w:after="120"/>
              <w:rPr>
                <w:rFonts w:cs="Arial"/>
                <w:color w:val="auto"/>
              </w:rPr>
            </w:pPr>
            <w:r w:rsidRPr="003B5280">
              <w:rPr>
                <w:rFonts w:cs="Arial"/>
                <w:color w:val="auto"/>
              </w:rPr>
              <w:t>Building and Construction Trades</w:t>
            </w:r>
          </w:p>
        </w:tc>
        <w:tc>
          <w:tcPr>
            <w:tcW w:w="1008" w:type="dxa"/>
            <w:shd w:val="clear" w:color="auto" w:fill="auto"/>
          </w:tcPr>
          <w:p w14:paraId="1849B5A4" w14:textId="79082E13"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5ECA1C5C" w14:textId="5B6B991E"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0AAECFB7" w14:textId="764032C3"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F634E3C" w14:textId="094776C3"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4FBD3AD3" w14:textId="1F0F8590"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9868134" w14:textId="7DF1FA6E"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817657C" w14:textId="3BDA37CC"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49D055D" w14:textId="4B9CFBB4"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36E386EB" w14:textId="1A903ABC"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51BBBFCF" w14:textId="7133C893"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r>
      <w:tr w:rsidR="00A969C3" w:rsidRPr="003B5280" w14:paraId="5AFDA50E" w14:textId="77777777" w:rsidTr="00B54145">
        <w:trPr>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47E5DB66" w14:textId="77777777" w:rsidR="00A969C3" w:rsidRPr="003B5280" w:rsidRDefault="00A969C3" w:rsidP="00A969C3">
            <w:pPr>
              <w:spacing w:before="120" w:after="120"/>
              <w:rPr>
                <w:rFonts w:cs="Arial"/>
                <w:color w:val="auto"/>
              </w:rPr>
            </w:pPr>
            <w:r w:rsidRPr="003B5280">
              <w:rPr>
                <w:rFonts w:cs="Arial"/>
                <w:color w:val="auto"/>
              </w:rPr>
              <w:t>Business and Finance</w:t>
            </w:r>
          </w:p>
        </w:tc>
        <w:tc>
          <w:tcPr>
            <w:tcW w:w="1008" w:type="dxa"/>
            <w:shd w:val="clear" w:color="auto" w:fill="auto"/>
          </w:tcPr>
          <w:p w14:paraId="581EA947" w14:textId="49DC8C68"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B50DEBD" w14:textId="49DDFEBF"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587DB93F" w14:textId="17E85675"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A3895C1" w14:textId="15A3DF60"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17D5EE39" w14:textId="3183AB72"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0520C3C6" w14:textId="47213DD4"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550325D8" w14:textId="3D9B550A"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74CFC208" w14:textId="6D40E2A4"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153A2B1" w14:textId="2A29FE70"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0954ED1" w14:textId="6AA294DA"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r>
      <w:tr w:rsidR="00A969C3" w:rsidRPr="003B5280" w14:paraId="02027985" w14:textId="77777777" w:rsidTr="00B54145">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4FB1F0F6" w14:textId="77777777" w:rsidR="00A969C3" w:rsidRPr="003B5280" w:rsidRDefault="00A969C3" w:rsidP="00A969C3">
            <w:pPr>
              <w:spacing w:before="120" w:after="120"/>
              <w:rPr>
                <w:rFonts w:cs="Arial"/>
                <w:color w:val="auto"/>
              </w:rPr>
            </w:pPr>
            <w:r w:rsidRPr="003B5280">
              <w:rPr>
                <w:rFonts w:cs="Arial"/>
                <w:color w:val="auto"/>
              </w:rPr>
              <w:t>Education, Child Development, and Family Services</w:t>
            </w:r>
          </w:p>
        </w:tc>
        <w:tc>
          <w:tcPr>
            <w:tcW w:w="1008" w:type="dxa"/>
            <w:shd w:val="clear" w:color="auto" w:fill="auto"/>
          </w:tcPr>
          <w:p w14:paraId="7875F644" w14:textId="2D035536"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07573EE" w14:textId="6482BFF9"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14ED5A97" w14:textId="47499002"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70B90042" w14:textId="4ABD12C2"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044BE708" w14:textId="23550EDB"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EEAC58A" w14:textId="614DCF32"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3FA942B5" w14:textId="0B1A48DD"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5B70F218" w14:textId="589401A5"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1704627B" w14:textId="2812D4BF"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1E42C168" w14:textId="7A356D4C"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r>
      <w:tr w:rsidR="00A969C3" w:rsidRPr="003B5280" w14:paraId="4F37536A" w14:textId="77777777" w:rsidTr="00B54145">
        <w:trPr>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33FC826A" w14:textId="77777777" w:rsidR="00A969C3" w:rsidRPr="003B5280" w:rsidRDefault="00A969C3" w:rsidP="00A969C3">
            <w:pPr>
              <w:spacing w:before="120" w:after="120"/>
              <w:rPr>
                <w:rFonts w:cs="Arial"/>
                <w:color w:val="auto"/>
              </w:rPr>
            </w:pPr>
            <w:r w:rsidRPr="003B5280">
              <w:rPr>
                <w:rFonts w:cs="Arial"/>
                <w:color w:val="auto"/>
              </w:rPr>
              <w:t>Energy, Environment, and Utilities</w:t>
            </w:r>
          </w:p>
        </w:tc>
        <w:tc>
          <w:tcPr>
            <w:tcW w:w="1008" w:type="dxa"/>
            <w:shd w:val="clear" w:color="auto" w:fill="auto"/>
          </w:tcPr>
          <w:p w14:paraId="7923DE98" w14:textId="73E8D3E1"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701F6600" w14:textId="070BA474"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7F9906B5" w14:textId="6C267DD5"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CA33F92" w14:textId="52856EBF"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0DCA9A96" w14:textId="1127A441"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3099181A" w14:textId="0112A190"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7C3E6C57" w14:textId="0A69ECCD"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01CF5014" w14:textId="1EFED304"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093FB628" w14:textId="757876DB"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C3BDA6C" w14:textId="6EAEF158" w:rsidR="00A969C3" w:rsidRPr="003B5280" w:rsidRDefault="00A969C3"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311E71">
              <w:rPr>
                <w:rFonts w:cs="Arial"/>
                <w:shd w:val="clear" w:color="auto" w:fill="D9E2F3" w:themeFill="accent5" w:themeFillTint="33"/>
              </w:rPr>
              <w:t>[Add text here]</w:t>
            </w:r>
          </w:p>
        </w:tc>
      </w:tr>
      <w:tr w:rsidR="00A969C3" w:rsidRPr="003B5280" w14:paraId="41587974" w14:textId="77777777" w:rsidTr="00B54145">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1887F3AF" w14:textId="77777777" w:rsidR="00A969C3" w:rsidRPr="003B5280" w:rsidRDefault="00A969C3" w:rsidP="00A969C3">
            <w:pPr>
              <w:spacing w:before="120" w:after="120"/>
              <w:rPr>
                <w:rFonts w:cs="Arial"/>
                <w:color w:val="auto"/>
              </w:rPr>
            </w:pPr>
            <w:r w:rsidRPr="003B5280">
              <w:rPr>
                <w:rFonts w:cs="Arial"/>
                <w:color w:val="auto"/>
              </w:rPr>
              <w:lastRenderedPageBreak/>
              <w:t>Engineering and Architecture</w:t>
            </w:r>
          </w:p>
        </w:tc>
        <w:tc>
          <w:tcPr>
            <w:tcW w:w="1008" w:type="dxa"/>
            <w:shd w:val="clear" w:color="auto" w:fill="auto"/>
          </w:tcPr>
          <w:p w14:paraId="329C42D0" w14:textId="461541B8"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FBBEEEB" w14:textId="64B0A651"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57C9808A" w14:textId="1BB63DCE"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8551FCC" w14:textId="63F68028"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4B1C401" w14:textId="38D50A09"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52B92D9C" w14:textId="42CCB01C"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25178BF2" w14:textId="1CAE35E3"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13608754" w14:textId="4F106D26"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79344EC5" w14:textId="297496BD"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c>
          <w:tcPr>
            <w:tcW w:w="1008" w:type="dxa"/>
            <w:shd w:val="clear" w:color="auto" w:fill="auto"/>
          </w:tcPr>
          <w:p w14:paraId="66BED0AD" w14:textId="486DBD2C" w:rsidR="00A969C3" w:rsidRPr="003B5280" w:rsidRDefault="00A969C3"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311E71">
              <w:rPr>
                <w:rFonts w:cs="Arial"/>
                <w:shd w:val="clear" w:color="auto" w:fill="D9E2F3" w:themeFill="accent5" w:themeFillTint="33"/>
              </w:rPr>
              <w:t>[Add text here]</w:t>
            </w:r>
          </w:p>
        </w:tc>
      </w:tr>
      <w:tr w:rsidR="008F5949" w:rsidRPr="003B5280" w14:paraId="37EC72EA"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7A383399" w14:textId="77777777" w:rsidR="008F5949" w:rsidRPr="003B5280" w:rsidRDefault="008F5949" w:rsidP="00A969C3">
            <w:pPr>
              <w:spacing w:before="120" w:after="120"/>
              <w:rPr>
                <w:rFonts w:cs="Arial"/>
                <w:color w:val="auto"/>
              </w:rPr>
            </w:pPr>
            <w:r w:rsidRPr="003B5280">
              <w:rPr>
                <w:rFonts w:cs="Arial"/>
                <w:color w:val="auto"/>
              </w:rPr>
              <w:t>Fashion and Interior Design</w:t>
            </w:r>
          </w:p>
        </w:tc>
        <w:tc>
          <w:tcPr>
            <w:tcW w:w="1008" w:type="dxa"/>
            <w:shd w:val="clear" w:color="auto" w:fill="auto"/>
          </w:tcPr>
          <w:p w14:paraId="59207A54" w14:textId="0D1B1559"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E01CB32" w14:textId="50165EED"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5DD1F79" w14:textId="76563B2C"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F0D246B" w14:textId="2AFEC999"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63B174E" w14:textId="4E0EC156"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13F9DDAF" w14:textId="02B5F758"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3BA4DF3" w14:textId="62E938E0"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D4D5924" w14:textId="6F80CD83"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2B618947" w14:textId="4D2E49D0"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57DC4268" w14:textId="593C72F2"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r>
      <w:tr w:rsidR="008F5949" w:rsidRPr="003B5280" w14:paraId="6C6D839F"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05013A67" w14:textId="77777777" w:rsidR="008F5949" w:rsidRPr="003B5280" w:rsidRDefault="008F5949" w:rsidP="00A969C3">
            <w:pPr>
              <w:spacing w:before="120" w:after="120"/>
              <w:rPr>
                <w:rFonts w:cs="Arial"/>
                <w:color w:val="auto"/>
              </w:rPr>
            </w:pPr>
            <w:r w:rsidRPr="003B5280">
              <w:rPr>
                <w:rFonts w:cs="Arial"/>
                <w:color w:val="auto"/>
              </w:rPr>
              <w:t>Health Science and Medical Technology</w:t>
            </w:r>
          </w:p>
        </w:tc>
        <w:tc>
          <w:tcPr>
            <w:tcW w:w="1008" w:type="dxa"/>
            <w:shd w:val="clear" w:color="auto" w:fill="auto"/>
          </w:tcPr>
          <w:p w14:paraId="1B2A2829" w14:textId="630EB30C"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B535CD9" w14:textId="0544965F"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081DD444" w14:textId="652910C7"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B64E999" w14:textId="0B88B9D8"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69629BEC" w14:textId="271BD67D"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0704AAFE" w14:textId="19DE8FFC"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59208838" w14:textId="2837CA8F"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5016C427" w14:textId="60FBD6CE"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146FF705" w14:textId="03D27FB1"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26642F0B" w14:textId="7F1281AE"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r>
      <w:tr w:rsidR="008F5949" w:rsidRPr="003B5280" w14:paraId="380ADA6D"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405F67AB" w14:textId="77777777" w:rsidR="008F5949" w:rsidRPr="003B5280" w:rsidRDefault="008F5949" w:rsidP="00A969C3">
            <w:pPr>
              <w:spacing w:before="120" w:after="120"/>
              <w:rPr>
                <w:rFonts w:cs="Arial"/>
                <w:color w:val="auto"/>
              </w:rPr>
            </w:pPr>
            <w:r w:rsidRPr="003B5280">
              <w:rPr>
                <w:rFonts w:cs="Arial"/>
                <w:color w:val="auto"/>
              </w:rPr>
              <w:t>Hospitality, Tourism, and Recreation</w:t>
            </w:r>
          </w:p>
        </w:tc>
        <w:tc>
          <w:tcPr>
            <w:tcW w:w="1008" w:type="dxa"/>
            <w:shd w:val="clear" w:color="auto" w:fill="auto"/>
          </w:tcPr>
          <w:p w14:paraId="2718DD2B" w14:textId="45F7CAA5"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FE9907C" w14:textId="3349800C"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E58EB65" w14:textId="73757DA1"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44B4F64" w14:textId="174E3CFB"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08319708" w14:textId="72002F81"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17BD05D" w14:textId="0A46860D"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5F58469" w14:textId="7F6299FA"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26E5771A" w14:textId="38D185D1"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C16FACF" w14:textId="3D795595"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28A0B34A" w14:textId="0405F344"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r>
      <w:tr w:rsidR="008F5949" w:rsidRPr="003B5280" w14:paraId="7D600043"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136A5873" w14:textId="77777777" w:rsidR="008F5949" w:rsidRPr="003B5280" w:rsidRDefault="008F5949" w:rsidP="00A969C3">
            <w:pPr>
              <w:spacing w:before="120" w:after="120"/>
              <w:rPr>
                <w:rFonts w:cs="Arial"/>
                <w:color w:val="auto"/>
              </w:rPr>
            </w:pPr>
            <w:r w:rsidRPr="003B5280">
              <w:rPr>
                <w:rFonts w:cs="Arial"/>
                <w:color w:val="auto"/>
              </w:rPr>
              <w:t>Information and Communication Technologies</w:t>
            </w:r>
          </w:p>
        </w:tc>
        <w:tc>
          <w:tcPr>
            <w:tcW w:w="1008" w:type="dxa"/>
            <w:shd w:val="clear" w:color="auto" w:fill="auto"/>
          </w:tcPr>
          <w:p w14:paraId="71CFE6E0" w14:textId="4E25FC60"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FD91AEE" w14:textId="25C2156B"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56EB0A88" w14:textId="7D61736F"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11FFD6BB" w14:textId="2F8634CA"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1EDD76D0" w14:textId="0C2B6D9D"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123C9DA" w14:textId="4E91607C"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5038431" w14:textId="04B9F759"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2F31708" w14:textId="0CB23AC1"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2C74F78" w14:textId="72D51C61"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234085F6" w14:textId="73521F56"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r>
      <w:tr w:rsidR="008F5949" w:rsidRPr="003B5280" w14:paraId="33E8D222"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66F6F8A2" w14:textId="77777777" w:rsidR="008F5949" w:rsidRPr="003B5280" w:rsidRDefault="008F5949" w:rsidP="00A969C3">
            <w:pPr>
              <w:spacing w:before="120" w:after="120"/>
              <w:rPr>
                <w:rFonts w:cs="Arial"/>
                <w:color w:val="auto"/>
              </w:rPr>
            </w:pPr>
            <w:r w:rsidRPr="003B5280">
              <w:rPr>
                <w:rFonts w:cs="Arial"/>
                <w:color w:val="auto"/>
              </w:rPr>
              <w:t>Manufacturing and Product Development</w:t>
            </w:r>
          </w:p>
        </w:tc>
        <w:tc>
          <w:tcPr>
            <w:tcW w:w="1008" w:type="dxa"/>
            <w:shd w:val="clear" w:color="auto" w:fill="auto"/>
          </w:tcPr>
          <w:p w14:paraId="2BAD4714" w14:textId="224FBFF3"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18C9725" w14:textId="21BC612C"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98F27DA" w14:textId="1E966389"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03F8C5FE" w14:textId="4AA3E76C"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9D0550C" w14:textId="7918DC59"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85B9AE8" w14:textId="3A2F64FE"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D527F55" w14:textId="6D52B79E"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60EBE3E7" w14:textId="787B6C96"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5492F0DB" w14:textId="74AE9A9D"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242ED688" w14:textId="308929D1"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r>
      <w:tr w:rsidR="008F5949" w:rsidRPr="003B5280" w14:paraId="6D654123"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05D23B12" w14:textId="77777777" w:rsidR="008F5949" w:rsidRPr="003B5280" w:rsidRDefault="008F5949" w:rsidP="00A969C3">
            <w:pPr>
              <w:spacing w:before="120" w:after="120"/>
              <w:rPr>
                <w:rFonts w:cs="Arial"/>
                <w:color w:val="auto"/>
              </w:rPr>
            </w:pPr>
            <w:r w:rsidRPr="003B5280">
              <w:rPr>
                <w:rFonts w:cs="Arial"/>
                <w:color w:val="auto"/>
              </w:rPr>
              <w:t>Marketing, Sales, and Services</w:t>
            </w:r>
          </w:p>
        </w:tc>
        <w:tc>
          <w:tcPr>
            <w:tcW w:w="1008" w:type="dxa"/>
            <w:shd w:val="clear" w:color="auto" w:fill="auto"/>
          </w:tcPr>
          <w:p w14:paraId="6D30D769" w14:textId="68839548"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05C4C7FE" w14:textId="52E88A68"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6938FDAA" w14:textId="0A753C24"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A684AE8" w14:textId="0CF2035D"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1E0E928E" w14:textId="49CA4B00"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019171F" w14:textId="474225FC"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D98C951" w14:textId="195B21A3"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9700615" w14:textId="05DC0713"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59A655C7" w14:textId="696E7018"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5D35A0C3" w14:textId="19160F45"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r>
      <w:tr w:rsidR="008F5949" w:rsidRPr="003B5280" w14:paraId="6D19F9DC" w14:textId="77777777" w:rsidTr="00D11A57">
        <w:trPr>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tcBorders>
            <w:shd w:val="clear" w:color="auto" w:fill="D9D9D9" w:themeFill="background1" w:themeFillShade="D9"/>
            <w:vAlign w:val="center"/>
          </w:tcPr>
          <w:p w14:paraId="6080D5EC" w14:textId="77777777" w:rsidR="008F5949" w:rsidRPr="003B5280" w:rsidRDefault="008F5949" w:rsidP="00A969C3">
            <w:pPr>
              <w:spacing w:before="120" w:after="120"/>
              <w:rPr>
                <w:rFonts w:cs="Arial"/>
                <w:color w:val="auto"/>
              </w:rPr>
            </w:pPr>
            <w:r w:rsidRPr="003B5280">
              <w:rPr>
                <w:rFonts w:cs="Arial"/>
                <w:color w:val="auto"/>
              </w:rPr>
              <w:t>Public Services</w:t>
            </w:r>
          </w:p>
        </w:tc>
        <w:tc>
          <w:tcPr>
            <w:tcW w:w="1008" w:type="dxa"/>
            <w:shd w:val="clear" w:color="auto" w:fill="auto"/>
          </w:tcPr>
          <w:p w14:paraId="499BA277" w14:textId="1B02DA5A"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2B48000" w14:textId="3E12A52D"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119F78DD" w14:textId="4E90DB7D"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2DEC6950" w14:textId="3B77B431"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6190F049" w14:textId="70AC24D3"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105F12A3" w14:textId="4FB819D9"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2A5AC332" w14:textId="582619CB"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6FF0FAE" w14:textId="01E8DC40"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2098118" w14:textId="4CCF3AAF"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1AA4B5D" w14:textId="7E548375" w:rsidR="008F5949" w:rsidRPr="003B5280" w:rsidRDefault="008F5949" w:rsidP="00A969C3">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B23D0">
              <w:rPr>
                <w:rFonts w:cs="Arial"/>
                <w:shd w:val="clear" w:color="auto" w:fill="D9E2F3" w:themeFill="accent5" w:themeFillTint="33"/>
              </w:rPr>
              <w:t>[Add text here]</w:t>
            </w:r>
          </w:p>
        </w:tc>
      </w:tr>
      <w:tr w:rsidR="008F5949" w:rsidRPr="003B5280" w14:paraId="483F749E" w14:textId="77777777" w:rsidTr="00D11A57">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bottom w:val="none" w:sz="0" w:space="0" w:color="auto"/>
            </w:tcBorders>
            <w:shd w:val="clear" w:color="auto" w:fill="D9D9D9" w:themeFill="background1" w:themeFillShade="D9"/>
            <w:vAlign w:val="center"/>
          </w:tcPr>
          <w:p w14:paraId="18936D47" w14:textId="77777777" w:rsidR="008F5949" w:rsidRPr="003B5280" w:rsidRDefault="008F5949" w:rsidP="00A969C3">
            <w:pPr>
              <w:spacing w:before="120" w:after="120"/>
              <w:rPr>
                <w:rFonts w:cs="Arial"/>
                <w:color w:val="auto"/>
              </w:rPr>
            </w:pPr>
            <w:r w:rsidRPr="003B5280">
              <w:rPr>
                <w:rFonts w:cs="Arial"/>
                <w:color w:val="auto"/>
              </w:rPr>
              <w:lastRenderedPageBreak/>
              <w:t>Transportation</w:t>
            </w:r>
          </w:p>
        </w:tc>
        <w:tc>
          <w:tcPr>
            <w:tcW w:w="1008" w:type="dxa"/>
            <w:shd w:val="clear" w:color="auto" w:fill="auto"/>
          </w:tcPr>
          <w:p w14:paraId="6AD3F61C" w14:textId="577F7773"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60958EA6" w14:textId="6C5790AD"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648E6785" w14:textId="26411CE8"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62644C3" w14:textId="7A48987C"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528D8D0" w14:textId="170DAD17"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4B127396" w14:textId="64C489D9"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1DE91B09" w14:textId="48B867B3"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12BEDE12" w14:textId="50F11E90"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3F5A1C0D" w14:textId="450B2FFA"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c>
          <w:tcPr>
            <w:tcW w:w="1008" w:type="dxa"/>
            <w:shd w:val="clear" w:color="auto" w:fill="auto"/>
          </w:tcPr>
          <w:p w14:paraId="7EF2EB72" w14:textId="0B4424F4" w:rsidR="008F5949" w:rsidRPr="003B5280" w:rsidRDefault="008F5949" w:rsidP="00A969C3">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AB23D0">
              <w:rPr>
                <w:rFonts w:cs="Arial"/>
                <w:shd w:val="clear" w:color="auto" w:fill="D9E2F3" w:themeFill="accent5" w:themeFillTint="33"/>
              </w:rPr>
              <w:t>[Add text here]</w:t>
            </w:r>
          </w:p>
        </w:tc>
      </w:tr>
    </w:tbl>
    <w:p w14:paraId="4569A325" w14:textId="77777777" w:rsidR="00FF63F8" w:rsidRPr="003B5280" w:rsidRDefault="00FF63F8" w:rsidP="00FF63F8">
      <w:pPr>
        <w:spacing w:before="240"/>
        <w:rPr>
          <w:rFonts w:cs="Arial"/>
          <w:szCs w:val="24"/>
        </w:rPr>
      </w:pPr>
      <w:r w:rsidRPr="003B5280">
        <w:rPr>
          <w:rFonts w:cs="Arial"/>
          <w:szCs w:val="24"/>
        </w:rPr>
        <w:t>Column Titles:</w:t>
      </w:r>
    </w:p>
    <w:p w14:paraId="00A4A2CE" w14:textId="77777777" w:rsidR="00FF63F8" w:rsidRPr="003B5280" w:rsidRDefault="00FF63F8" w:rsidP="0092422D">
      <w:pPr>
        <w:pStyle w:val="ListParagraph"/>
        <w:numPr>
          <w:ilvl w:val="0"/>
          <w:numId w:val="5"/>
        </w:numPr>
        <w:spacing w:before="240" w:line="259" w:lineRule="auto"/>
        <w:rPr>
          <w:rFonts w:cs="Arial"/>
          <w:szCs w:val="24"/>
        </w:rPr>
      </w:pPr>
      <w:r w:rsidRPr="003B5280">
        <w:rPr>
          <w:rFonts w:cs="Arial"/>
          <w:szCs w:val="24"/>
        </w:rPr>
        <w:t>Number of career technical education (CTE) Students</w:t>
      </w:r>
    </w:p>
    <w:p w14:paraId="47065C94" w14:textId="77777777" w:rsidR="00FF63F8" w:rsidRPr="003B5280" w:rsidRDefault="00FF63F8" w:rsidP="0092422D">
      <w:pPr>
        <w:pStyle w:val="ListParagraph"/>
        <w:numPr>
          <w:ilvl w:val="0"/>
          <w:numId w:val="5"/>
        </w:numPr>
        <w:spacing w:before="240" w:line="259" w:lineRule="auto"/>
        <w:rPr>
          <w:rFonts w:cs="Arial"/>
          <w:szCs w:val="24"/>
        </w:rPr>
      </w:pPr>
      <w:r w:rsidRPr="003B5280">
        <w:rPr>
          <w:rFonts w:cs="Arial"/>
          <w:szCs w:val="24"/>
        </w:rPr>
        <w:t>Minimum Class Size</w:t>
      </w:r>
    </w:p>
    <w:p w14:paraId="5A1A65E5" w14:textId="77777777" w:rsidR="00FF63F8" w:rsidRPr="003B5280" w:rsidRDefault="00FF63F8" w:rsidP="0092422D">
      <w:pPr>
        <w:pStyle w:val="ListParagraph"/>
        <w:numPr>
          <w:ilvl w:val="0"/>
          <w:numId w:val="5"/>
        </w:numPr>
        <w:spacing w:before="240" w:line="259" w:lineRule="auto"/>
        <w:rPr>
          <w:rFonts w:cs="Arial"/>
          <w:szCs w:val="24"/>
        </w:rPr>
      </w:pPr>
      <w:r w:rsidRPr="003B5280">
        <w:rPr>
          <w:rFonts w:cs="Arial"/>
          <w:szCs w:val="24"/>
        </w:rPr>
        <w:t>Number of Dual Enrollment Opportunities</w:t>
      </w:r>
    </w:p>
    <w:p w14:paraId="41C3D61C" w14:textId="77777777" w:rsidR="00FF63F8" w:rsidRPr="003B5280" w:rsidRDefault="00FF63F8" w:rsidP="0092422D">
      <w:pPr>
        <w:pStyle w:val="ListParagraph"/>
        <w:numPr>
          <w:ilvl w:val="0"/>
          <w:numId w:val="5"/>
        </w:numPr>
        <w:spacing w:before="240" w:line="259" w:lineRule="auto"/>
        <w:rPr>
          <w:rFonts w:cs="Arial"/>
          <w:szCs w:val="24"/>
        </w:rPr>
      </w:pPr>
      <w:r w:rsidRPr="003B5280">
        <w:rPr>
          <w:rFonts w:cs="Arial"/>
          <w:szCs w:val="24"/>
        </w:rPr>
        <w:t>Number of CTE Instructors</w:t>
      </w:r>
    </w:p>
    <w:p w14:paraId="10F9DACC" w14:textId="77777777" w:rsidR="00FF63F8" w:rsidRPr="003B5280" w:rsidRDefault="00FF63F8" w:rsidP="0092422D">
      <w:pPr>
        <w:pStyle w:val="ListParagraph"/>
        <w:numPr>
          <w:ilvl w:val="0"/>
          <w:numId w:val="5"/>
        </w:numPr>
        <w:spacing w:before="240" w:line="259" w:lineRule="auto"/>
        <w:rPr>
          <w:rFonts w:cs="Arial"/>
          <w:szCs w:val="24"/>
        </w:rPr>
      </w:pPr>
      <w:r w:rsidRPr="003B5280">
        <w:rPr>
          <w:rFonts w:cs="Arial"/>
          <w:szCs w:val="24"/>
        </w:rPr>
        <w:t>Number of Counselors</w:t>
      </w:r>
    </w:p>
    <w:p w14:paraId="5C4B89CB" w14:textId="77777777" w:rsidR="00FF63F8" w:rsidRPr="003B5280" w:rsidRDefault="00FF63F8" w:rsidP="0092422D">
      <w:pPr>
        <w:pStyle w:val="ListParagraph"/>
        <w:numPr>
          <w:ilvl w:val="0"/>
          <w:numId w:val="5"/>
        </w:numPr>
        <w:spacing w:before="240" w:line="259" w:lineRule="auto"/>
        <w:rPr>
          <w:rFonts w:cs="Arial"/>
          <w:szCs w:val="24"/>
        </w:rPr>
      </w:pPr>
      <w:r w:rsidRPr="003B5280">
        <w:rPr>
          <w:rFonts w:cs="Arial"/>
          <w:szCs w:val="24"/>
        </w:rPr>
        <w:t>Number of Articulations</w:t>
      </w:r>
    </w:p>
    <w:p w14:paraId="58F207BD" w14:textId="77777777" w:rsidR="00FF63F8" w:rsidRPr="00EF1265" w:rsidRDefault="00FF63F8" w:rsidP="0092422D">
      <w:pPr>
        <w:pStyle w:val="ListParagraph"/>
        <w:numPr>
          <w:ilvl w:val="0"/>
          <w:numId w:val="5"/>
        </w:numPr>
        <w:spacing w:before="240" w:line="259" w:lineRule="auto"/>
        <w:rPr>
          <w:rFonts w:cs="Arial"/>
          <w:szCs w:val="24"/>
        </w:rPr>
      </w:pPr>
      <w:r w:rsidRPr="003B5280">
        <w:rPr>
          <w:rFonts w:cs="Arial"/>
          <w:szCs w:val="24"/>
        </w:rPr>
        <w:t xml:space="preserve">Number of </w:t>
      </w:r>
      <w:r w:rsidRPr="00EF1265">
        <w:rPr>
          <w:rFonts w:cs="Arial"/>
          <w:szCs w:val="24"/>
        </w:rPr>
        <w:t>Credentials Awarded</w:t>
      </w:r>
    </w:p>
    <w:p w14:paraId="581FB314" w14:textId="69DECA73" w:rsidR="00FF63F8" w:rsidRPr="00EF1265" w:rsidRDefault="00FF63F8" w:rsidP="0092422D">
      <w:pPr>
        <w:pStyle w:val="ListParagraph"/>
        <w:numPr>
          <w:ilvl w:val="0"/>
          <w:numId w:val="5"/>
        </w:numPr>
        <w:spacing w:before="240" w:line="259" w:lineRule="auto"/>
        <w:rPr>
          <w:rFonts w:cs="Arial"/>
          <w:szCs w:val="24"/>
        </w:rPr>
      </w:pPr>
      <w:r w:rsidRPr="00EF1265">
        <w:rPr>
          <w:rFonts w:cs="Arial"/>
          <w:szCs w:val="24"/>
        </w:rPr>
        <w:t>Number of Job Openings</w:t>
      </w:r>
      <w:r w:rsidR="008F5949" w:rsidRPr="00EF1265">
        <w:rPr>
          <w:rFonts w:cs="Arial"/>
          <w:szCs w:val="24"/>
        </w:rPr>
        <w:t xml:space="preserve"> (Yes/No)</w:t>
      </w:r>
    </w:p>
    <w:p w14:paraId="5325E2CD" w14:textId="77777777" w:rsidR="00FF63F8" w:rsidRPr="00EF1265" w:rsidRDefault="00FF63F8" w:rsidP="0092422D">
      <w:pPr>
        <w:pStyle w:val="ListParagraph"/>
        <w:numPr>
          <w:ilvl w:val="0"/>
          <w:numId w:val="5"/>
        </w:numPr>
        <w:spacing w:before="240" w:line="259" w:lineRule="auto"/>
        <w:rPr>
          <w:rFonts w:cs="Arial"/>
          <w:szCs w:val="24"/>
        </w:rPr>
      </w:pPr>
      <w:r w:rsidRPr="00EF1265">
        <w:rPr>
          <w:rFonts w:cs="Arial"/>
          <w:szCs w:val="24"/>
        </w:rPr>
        <w:t>Advisory Committee</w:t>
      </w:r>
    </w:p>
    <w:p w14:paraId="6F7AB8D2" w14:textId="4FA7FA91" w:rsidR="00FF63F8" w:rsidRPr="003B5280" w:rsidRDefault="00FF63F8" w:rsidP="0092422D">
      <w:pPr>
        <w:pStyle w:val="ListParagraph"/>
        <w:numPr>
          <w:ilvl w:val="0"/>
          <w:numId w:val="5"/>
        </w:numPr>
        <w:spacing w:before="240" w:line="259" w:lineRule="auto"/>
        <w:rPr>
          <w:rFonts w:cs="Arial"/>
          <w:szCs w:val="24"/>
        </w:rPr>
      </w:pPr>
      <w:r w:rsidRPr="00EF1265">
        <w:rPr>
          <w:rFonts w:cs="Arial"/>
          <w:szCs w:val="24"/>
        </w:rPr>
        <w:t xml:space="preserve">Number of </w:t>
      </w:r>
      <w:r w:rsidR="00570DCD" w:rsidRPr="00EF1265">
        <w:rPr>
          <w:rFonts w:cs="Arial"/>
          <w:szCs w:val="24"/>
        </w:rPr>
        <w:t xml:space="preserve">non-traditional (as defined by Perkins V) </w:t>
      </w:r>
      <w:r w:rsidRPr="00EF1265">
        <w:rPr>
          <w:rFonts w:cs="Arial"/>
          <w:szCs w:val="24"/>
        </w:rPr>
        <w:t>Students</w:t>
      </w:r>
    </w:p>
    <w:p w14:paraId="2A111FAD" w14:textId="29DF171E" w:rsidR="00C612D8" w:rsidRPr="003B5280" w:rsidRDefault="00C612D8">
      <w:pPr>
        <w:rPr>
          <w:rFonts w:cs="Arial"/>
          <w:szCs w:val="24"/>
        </w:rPr>
      </w:pPr>
      <w:r w:rsidRPr="003B5280">
        <w:rPr>
          <w:rFonts w:cs="Arial"/>
          <w:szCs w:val="24"/>
        </w:rPr>
        <w:br w:type="page"/>
      </w:r>
    </w:p>
    <w:p w14:paraId="6E86A294" w14:textId="5D38EFCA" w:rsidR="00FF63F8" w:rsidRPr="003B5280" w:rsidRDefault="00C17791" w:rsidP="007E326D">
      <w:pPr>
        <w:pStyle w:val="Heading3"/>
      </w:pPr>
      <w:bookmarkStart w:id="69" w:name="_Toc42617299"/>
      <w:bookmarkStart w:id="70" w:name="AppendixDDefinitions"/>
      <w:r w:rsidRPr="007E326D">
        <w:lastRenderedPageBreak/>
        <w:t>Appendix D: Definitions</w:t>
      </w:r>
      <w:bookmarkEnd w:id="69"/>
    </w:p>
    <w:bookmarkEnd w:id="70"/>
    <w:p w14:paraId="7A94EA7B" w14:textId="7149DF3C" w:rsidR="00C17791" w:rsidRPr="003B5280" w:rsidRDefault="006B3EDB" w:rsidP="00126068">
      <w:pPr>
        <w:spacing w:before="240"/>
        <w:rPr>
          <w:rFonts w:cs="Arial"/>
          <w:szCs w:val="24"/>
        </w:rPr>
      </w:pPr>
      <w:r w:rsidRPr="003B5280">
        <w:rPr>
          <w:rFonts w:cs="Arial"/>
          <w:szCs w:val="24"/>
        </w:rPr>
        <w:t>D</w:t>
      </w:r>
      <w:r w:rsidR="00C17791" w:rsidRPr="003B5280">
        <w:rPr>
          <w:rFonts w:cs="Arial"/>
          <w:szCs w:val="24"/>
        </w:rPr>
        <w:t xml:space="preserve">efinitions from the Perkins </w:t>
      </w:r>
      <w:r w:rsidR="003B5280" w:rsidRPr="003B5280">
        <w:rPr>
          <w:rFonts w:cs="Arial"/>
          <w:szCs w:val="24"/>
        </w:rPr>
        <w:t>V</w:t>
      </w:r>
      <w:r w:rsidR="00C17791" w:rsidRPr="003B5280">
        <w:rPr>
          <w:rFonts w:cs="Arial"/>
          <w:szCs w:val="24"/>
        </w:rPr>
        <w:t xml:space="preserve"> law.</w:t>
      </w:r>
    </w:p>
    <w:p w14:paraId="244C3B9D" w14:textId="566ACE8A" w:rsidR="00C17791" w:rsidRPr="003B5280" w:rsidRDefault="00C17791" w:rsidP="00C17791">
      <w:pPr>
        <w:spacing w:before="240"/>
        <w:rPr>
          <w:rFonts w:cs="Arial"/>
          <w:szCs w:val="24"/>
        </w:rPr>
      </w:pPr>
      <w:r w:rsidRPr="003B5280">
        <w:rPr>
          <w:rFonts w:cs="Arial"/>
          <w:szCs w:val="24"/>
        </w:rPr>
        <w:t xml:space="preserve">(1) </w:t>
      </w:r>
      <w:r w:rsidR="00605E8F" w:rsidRPr="003B5280">
        <w:rPr>
          <w:rFonts w:cs="Arial"/>
          <w:b/>
          <w:bCs/>
          <w:szCs w:val="24"/>
        </w:rPr>
        <w:t>ADMINISTRATION</w:t>
      </w:r>
      <w:r w:rsidR="00605E8F" w:rsidRPr="003B5280">
        <w:rPr>
          <w:rFonts w:cs="Arial"/>
          <w:szCs w:val="24"/>
        </w:rPr>
        <w:t>. —</w:t>
      </w:r>
      <w:r w:rsidRPr="003B5280">
        <w:rPr>
          <w:rFonts w:cs="Arial"/>
          <w:szCs w:val="24"/>
        </w:rPr>
        <w:t>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w:t>
      </w:r>
    </w:p>
    <w:p w14:paraId="1B97C89C" w14:textId="5A825D99" w:rsidR="00C17791" w:rsidRPr="003B5280" w:rsidRDefault="00C17791" w:rsidP="00C17791">
      <w:pPr>
        <w:spacing w:before="240"/>
        <w:rPr>
          <w:rFonts w:cs="Arial"/>
          <w:szCs w:val="24"/>
        </w:rPr>
      </w:pPr>
      <w:r w:rsidRPr="003B5280">
        <w:rPr>
          <w:rFonts w:cs="Arial"/>
          <w:szCs w:val="24"/>
        </w:rPr>
        <w:t xml:space="preserve">(2) </w:t>
      </w:r>
      <w:r w:rsidRPr="003B5280">
        <w:rPr>
          <w:rFonts w:cs="Arial"/>
          <w:b/>
          <w:bCs/>
          <w:szCs w:val="24"/>
        </w:rPr>
        <w:t xml:space="preserve">ALL ASPECTS OF </w:t>
      </w:r>
      <w:r w:rsidR="008F5949" w:rsidRPr="003B5280">
        <w:rPr>
          <w:rFonts w:cs="Arial"/>
          <w:b/>
          <w:bCs/>
          <w:szCs w:val="24"/>
        </w:rPr>
        <w:t>INDUSTRY</w:t>
      </w:r>
      <w:r w:rsidR="008F5949" w:rsidRPr="003B5280">
        <w:rPr>
          <w:rFonts w:cs="Arial"/>
          <w:szCs w:val="24"/>
        </w:rPr>
        <w:t>.</w:t>
      </w:r>
      <w:r w:rsidR="00605E8F">
        <w:rPr>
          <w:rFonts w:cs="Arial"/>
          <w:szCs w:val="24"/>
        </w:rPr>
        <w:t xml:space="preserve"> </w:t>
      </w:r>
      <w:r w:rsidR="008F5949" w:rsidRPr="003B5280">
        <w:rPr>
          <w:rFonts w:cs="Arial"/>
          <w:szCs w:val="24"/>
        </w:rPr>
        <w:t>—</w:t>
      </w:r>
      <w:r w:rsidRPr="003B5280">
        <w:rPr>
          <w:rFonts w:cs="Arial"/>
          <w:szCs w:val="24"/>
        </w:rPr>
        <w:t>The term ‘all aspects of an industry’ means strong experience in, and comprehensive understanding of, the industry that the individual is preparing to enter.</w:t>
      </w:r>
    </w:p>
    <w:p w14:paraId="21108D75" w14:textId="564D8BC6" w:rsidR="00C17791" w:rsidRPr="003B5280" w:rsidRDefault="00C17791" w:rsidP="00C17791">
      <w:pPr>
        <w:spacing w:before="240"/>
        <w:rPr>
          <w:rFonts w:cs="Arial"/>
          <w:szCs w:val="24"/>
        </w:rPr>
      </w:pPr>
      <w:r w:rsidRPr="003B5280">
        <w:rPr>
          <w:rFonts w:cs="Arial"/>
          <w:szCs w:val="24"/>
        </w:rPr>
        <w:t xml:space="preserve">(3) </w:t>
      </w:r>
      <w:r w:rsidRPr="003B5280">
        <w:rPr>
          <w:rFonts w:cs="Arial"/>
          <w:b/>
          <w:bCs/>
          <w:szCs w:val="24"/>
        </w:rPr>
        <w:t>AREA CAREER AND TECHNICAL EDUCATION SCHOOL</w:t>
      </w:r>
      <w:r w:rsidRPr="003B5280">
        <w:rPr>
          <w:rFonts w:cs="Arial"/>
          <w:szCs w:val="24"/>
        </w:rPr>
        <w:t>.</w:t>
      </w:r>
      <w:r w:rsidR="00605E8F">
        <w:rPr>
          <w:rFonts w:cs="Arial"/>
          <w:szCs w:val="24"/>
        </w:rPr>
        <w:t xml:space="preserve"> </w:t>
      </w:r>
      <w:r w:rsidRPr="003B5280">
        <w:rPr>
          <w:rFonts w:cs="Arial"/>
          <w:szCs w:val="24"/>
        </w:rPr>
        <w:t>—The term ‘area career and technical education school’ means—(A) a specialized public secondary school used exclusively or principally for the provision of career and technical education to all individuals who are available for study in preparation for entering the labor market;</w:t>
      </w:r>
      <w:r w:rsidR="00352982" w:rsidRPr="003B5280">
        <w:rPr>
          <w:rFonts w:cs="Arial"/>
          <w:szCs w:val="24"/>
        </w:rPr>
        <w:t xml:space="preserve"> </w:t>
      </w:r>
      <w:r w:rsidRPr="003B5280">
        <w:rPr>
          <w:rFonts w:cs="Arial"/>
          <w:szCs w:val="24"/>
        </w:rPr>
        <w:t>(B) the department of a public secondary school exclusively or principally used for providing career and technical education in not fewer than 3 different fields that are available to all students, especially in high-skill, high-wage, or in-demand industry sectors or occupations;</w:t>
      </w:r>
      <w:r w:rsidR="00352982" w:rsidRPr="003B5280">
        <w:rPr>
          <w:rFonts w:cs="Arial"/>
          <w:szCs w:val="24"/>
        </w:rPr>
        <w:t xml:space="preserve"> </w:t>
      </w:r>
      <w:r w:rsidRPr="003B5280">
        <w:rPr>
          <w:rFonts w:cs="Arial"/>
          <w:szCs w:val="24"/>
        </w:rPr>
        <w:t>(C) a public or nonprofit technical institution or career and technical education school used exclusively or principally for the provision of career and technical education to individuals who have completed or left secondary school and who are available for study in preparation for entering the labor market, if the institution or school admits, as regular students, individuals who have completed secondary school and individuals who have left secondary school; or</w:t>
      </w:r>
      <w:r w:rsidR="00352982" w:rsidRPr="003B5280">
        <w:rPr>
          <w:rFonts w:cs="Arial"/>
          <w:szCs w:val="24"/>
        </w:rPr>
        <w:t xml:space="preserve"> </w:t>
      </w:r>
      <w:r w:rsidRPr="003B5280">
        <w:rPr>
          <w:rFonts w:cs="Arial"/>
          <w:szCs w:val="24"/>
        </w:rPr>
        <w:t>(D) the department or division of an institution of higher education, that operates under the policies of the eligible agency and that provides career and technical education in not fewer than 3 different occupational fields leading to immediate employment but not necessarily leading to a baccalaureate degree, if the department or division admits, as regular students, both individuals who have completed secondary school and individuals who have left secondary school.</w:t>
      </w:r>
    </w:p>
    <w:p w14:paraId="7B584833" w14:textId="77F818EC" w:rsidR="00C17791" w:rsidRPr="003B5280" w:rsidRDefault="00C17791" w:rsidP="00C17791">
      <w:pPr>
        <w:spacing w:before="240"/>
        <w:rPr>
          <w:rFonts w:cs="Arial"/>
          <w:szCs w:val="24"/>
        </w:rPr>
      </w:pPr>
      <w:r w:rsidRPr="003B5280">
        <w:rPr>
          <w:rFonts w:cs="Arial"/>
          <w:szCs w:val="24"/>
        </w:rPr>
        <w:t xml:space="preserve">(4) </w:t>
      </w:r>
      <w:r w:rsidRPr="003B5280">
        <w:rPr>
          <w:rFonts w:cs="Arial"/>
          <w:b/>
          <w:bCs/>
          <w:szCs w:val="24"/>
        </w:rPr>
        <w:t>ARTICULATION AGREEMENT</w:t>
      </w:r>
      <w:r w:rsidRPr="003B5280">
        <w:rPr>
          <w:rFonts w:cs="Arial"/>
          <w:szCs w:val="24"/>
        </w:rPr>
        <w:t>.</w:t>
      </w:r>
      <w:r w:rsidR="00605E8F">
        <w:rPr>
          <w:rFonts w:cs="Arial"/>
          <w:szCs w:val="24"/>
        </w:rPr>
        <w:t xml:space="preserve"> </w:t>
      </w:r>
      <w:r w:rsidRPr="003B5280">
        <w:rPr>
          <w:rFonts w:cs="Arial"/>
          <w:szCs w:val="24"/>
        </w:rPr>
        <w:t>—The term ‘articulation agreement’ means a written commitment—(A) that is agreed upon at the State level or approved annually by the lead administrators of—(i) a secondary institution and a postsecondary educational institution; or</w:t>
      </w:r>
      <w:r w:rsidR="003D5447">
        <w:rPr>
          <w:rFonts w:cs="Arial"/>
          <w:szCs w:val="24"/>
        </w:rPr>
        <w:t xml:space="preserve"> </w:t>
      </w:r>
      <w:r w:rsidRPr="003B5280">
        <w:rPr>
          <w:rFonts w:cs="Arial"/>
          <w:szCs w:val="24"/>
        </w:rPr>
        <w:t>(ii) a subbaccalaureate degree granting postsecondary educational institution and a baccalaureate degree granting postsecondary educational institution; and</w:t>
      </w:r>
      <w:r w:rsidR="006B3EDB" w:rsidRPr="003B5280">
        <w:rPr>
          <w:rFonts w:cs="Arial"/>
          <w:szCs w:val="24"/>
        </w:rPr>
        <w:t xml:space="preserve"> </w:t>
      </w:r>
      <w:r w:rsidRPr="003B5280">
        <w:rPr>
          <w:rFonts w:cs="Arial"/>
          <w:szCs w:val="24"/>
        </w:rPr>
        <w:t>(B) to a program that is—(i) designed to provide students with a nonduplicative sequence of progressive achievement leading to technical skill proficiency, a credential, a certificate, or a degree; and</w:t>
      </w:r>
      <w:r w:rsidR="006B3EDB" w:rsidRPr="003B5280">
        <w:rPr>
          <w:rFonts w:cs="Arial"/>
          <w:szCs w:val="24"/>
        </w:rPr>
        <w:t xml:space="preserve"> </w:t>
      </w:r>
      <w:r w:rsidRPr="003B5280">
        <w:rPr>
          <w:rFonts w:cs="Arial"/>
          <w:szCs w:val="24"/>
        </w:rPr>
        <w:t>(ii) linked through credit transfer agreements between the 2 institutions described in clause (i) or (ii) of subparagraph (A) (as the case may be).</w:t>
      </w:r>
    </w:p>
    <w:p w14:paraId="2260E3BF" w14:textId="03E10874" w:rsidR="00C17791" w:rsidRPr="003B5280" w:rsidRDefault="00C17791" w:rsidP="00C17791">
      <w:pPr>
        <w:spacing w:before="240"/>
        <w:rPr>
          <w:rFonts w:cs="Arial"/>
          <w:szCs w:val="24"/>
        </w:rPr>
      </w:pPr>
      <w:r w:rsidRPr="003B5280">
        <w:rPr>
          <w:rFonts w:cs="Arial"/>
          <w:szCs w:val="24"/>
        </w:rPr>
        <w:lastRenderedPageBreak/>
        <w:t xml:space="preserve">(5) </w:t>
      </w:r>
      <w:r w:rsidRPr="003B5280">
        <w:rPr>
          <w:rFonts w:cs="Arial"/>
          <w:b/>
          <w:bCs/>
          <w:szCs w:val="24"/>
        </w:rPr>
        <w:t>CAREER AND TECHNICAL EDUCATION</w:t>
      </w:r>
      <w:r w:rsidRPr="003B5280">
        <w:rPr>
          <w:rFonts w:cs="Arial"/>
          <w:szCs w:val="24"/>
        </w:rPr>
        <w:t>.</w:t>
      </w:r>
      <w:r w:rsidR="00605E8F">
        <w:rPr>
          <w:rFonts w:cs="Arial"/>
          <w:szCs w:val="24"/>
        </w:rPr>
        <w:t xml:space="preserve"> </w:t>
      </w:r>
      <w:r w:rsidRPr="003B5280">
        <w:rPr>
          <w:rFonts w:cs="Arial"/>
          <w:szCs w:val="24"/>
        </w:rPr>
        <w:t>—The term ‘career and technical education</w:t>
      </w:r>
      <w:r w:rsidR="002D7F84">
        <w:rPr>
          <w:rFonts w:cs="Arial"/>
          <w:szCs w:val="24"/>
        </w:rPr>
        <w:t>’</w:t>
      </w:r>
      <w:r w:rsidRPr="003B5280">
        <w:rPr>
          <w:rFonts w:cs="Arial"/>
          <w:szCs w:val="24"/>
        </w:rPr>
        <w:t xml:space="preserve"> means organized educational activities that—(A) offer a sequence of courses that—(i) provides individuals with rigorous academic content and relevant technical knowledge and skills needed to prepare for further education and careers in current or emerging professions, which may include high-skill, high-wage, or in-demand industry sectors or occupations, which shall be, at the secondary level, aligned with the challenging State academic standards adopted by a State under section 1111(b)(1) of the Elementary and Secondary Education Act of 1965;</w:t>
      </w:r>
      <w:r w:rsidR="00E1295F" w:rsidRPr="003B5280">
        <w:rPr>
          <w:rFonts w:cs="Arial"/>
          <w:szCs w:val="24"/>
        </w:rPr>
        <w:t xml:space="preserve"> </w:t>
      </w:r>
      <w:r w:rsidRPr="003B5280">
        <w:rPr>
          <w:rFonts w:cs="Arial"/>
          <w:szCs w:val="24"/>
        </w:rPr>
        <w:t>(ii) provides technical skill proficiency or a recognized postsecondary credential, which may include an industry-recognized credential, a certificate, or an associate degree;(iii) may include prerequisite courses (other than a remedial course) that meet the requirements of this subparagraph;</w:t>
      </w:r>
      <w:r w:rsidR="00E1295F" w:rsidRPr="003B5280">
        <w:rPr>
          <w:rFonts w:cs="Arial"/>
          <w:szCs w:val="24"/>
        </w:rPr>
        <w:t xml:space="preserve"> </w:t>
      </w:r>
      <w:r w:rsidRPr="003B5280">
        <w:rPr>
          <w:rFonts w:cs="Arial"/>
          <w:szCs w:val="24"/>
        </w:rPr>
        <w:t>(B) include competency-bas4ed, work-based, or other applied learning that supports the development of academic knowledge, higher-order reasoning and problem-solving skills, work attitudes, employability skills, technical skills, and occupation-specific skills, and knowledge of all aspects of an industry, including entrepreneurship, of an individual;</w:t>
      </w:r>
      <w:r w:rsidR="00E1295F" w:rsidRPr="003B5280">
        <w:rPr>
          <w:rFonts w:cs="Arial"/>
          <w:szCs w:val="24"/>
        </w:rPr>
        <w:t xml:space="preserve"> </w:t>
      </w:r>
      <w:r w:rsidRPr="003B5280">
        <w:rPr>
          <w:rFonts w:cs="Arial"/>
          <w:szCs w:val="24"/>
        </w:rPr>
        <w:t>(C)</w:t>
      </w:r>
      <w:r w:rsidR="003D5447">
        <w:rPr>
          <w:rFonts w:cs="Arial"/>
          <w:szCs w:val="24"/>
        </w:rPr>
        <w:t xml:space="preserve"> </w:t>
      </w:r>
      <w:r w:rsidRPr="003B5280">
        <w:rPr>
          <w:rFonts w:cs="Arial"/>
          <w:szCs w:val="24"/>
        </w:rPr>
        <w:t>to the extent practicable coordinate between secondary and postsecondary education programs through programs of study, which may include coordination through articulation agreements, early college high school programs dual or concurrent enrollment program opportunities, or other credit transfer agreements that provide postsecondary credit or advanced standing; and</w:t>
      </w:r>
      <w:r w:rsidR="00E1295F" w:rsidRPr="003B5280">
        <w:rPr>
          <w:rFonts w:cs="Arial"/>
          <w:szCs w:val="24"/>
        </w:rPr>
        <w:t xml:space="preserve"> </w:t>
      </w:r>
      <w:r w:rsidRPr="003B5280">
        <w:rPr>
          <w:rFonts w:cs="Arial"/>
          <w:szCs w:val="24"/>
        </w:rPr>
        <w:t>(D) may include career exploration at the high school level or as early as the middle grades (as such term is defined in section 8101 of the Elementary and Secondary Education Act of 1965).</w:t>
      </w:r>
    </w:p>
    <w:p w14:paraId="39CC84C4" w14:textId="22AE87B3" w:rsidR="00C17791" w:rsidRPr="003B5280" w:rsidRDefault="00C17791" w:rsidP="00C17791">
      <w:pPr>
        <w:spacing w:before="240"/>
        <w:rPr>
          <w:rFonts w:cs="Arial"/>
          <w:szCs w:val="24"/>
        </w:rPr>
      </w:pPr>
      <w:r w:rsidRPr="003B5280">
        <w:rPr>
          <w:rFonts w:cs="Arial"/>
          <w:szCs w:val="24"/>
        </w:rPr>
        <w:t xml:space="preserve">(6) </w:t>
      </w:r>
      <w:r w:rsidRPr="003B5280">
        <w:rPr>
          <w:rFonts w:cs="Arial"/>
          <w:b/>
          <w:bCs/>
          <w:szCs w:val="24"/>
        </w:rPr>
        <w:t xml:space="preserve">CAREER AND TECHNICAL STUDENT </w:t>
      </w:r>
      <w:r w:rsidR="008F5949" w:rsidRPr="003B5280">
        <w:rPr>
          <w:rFonts w:cs="Arial"/>
          <w:b/>
          <w:bCs/>
          <w:szCs w:val="24"/>
        </w:rPr>
        <w:t>ORGANIZATION</w:t>
      </w:r>
      <w:r w:rsidR="008F5949" w:rsidRPr="003B5280">
        <w:rPr>
          <w:rFonts w:cs="Arial"/>
          <w:szCs w:val="24"/>
        </w:rPr>
        <w:t>. —</w:t>
      </w:r>
      <w:r w:rsidRPr="003B5280">
        <w:rPr>
          <w:rFonts w:cs="Arial"/>
          <w:szCs w:val="24"/>
        </w:rPr>
        <w:t xml:space="preserve">(A) In </w:t>
      </w:r>
      <w:r w:rsidR="008F5949" w:rsidRPr="003B5280">
        <w:rPr>
          <w:rFonts w:cs="Arial"/>
          <w:szCs w:val="24"/>
        </w:rPr>
        <w:t>general. —</w:t>
      </w:r>
      <w:r w:rsidRPr="003B5280">
        <w:rPr>
          <w:rFonts w:cs="Arial"/>
          <w:szCs w:val="24"/>
        </w:rPr>
        <w:t>The term career and technical student organization</w:t>
      </w:r>
      <w:r w:rsidR="002D7F84">
        <w:rPr>
          <w:rFonts w:cs="Arial"/>
          <w:szCs w:val="24"/>
        </w:rPr>
        <w:t>’</w:t>
      </w:r>
      <w:r w:rsidRPr="003B5280">
        <w:rPr>
          <w:rFonts w:cs="Arial"/>
          <w:szCs w:val="24"/>
        </w:rPr>
        <w:t>; means an organization for individuals enrolled in a career and technical education program that engages in career and technical education activities as an integral part of the instructional program.</w:t>
      </w:r>
      <w:r w:rsidR="00B16070" w:rsidRPr="003B5280">
        <w:rPr>
          <w:rFonts w:cs="Arial"/>
          <w:szCs w:val="24"/>
        </w:rPr>
        <w:t xml:space="preserve"> </w:t>
      </w:r>
      <w:r w:rsidRPr="003B5280">
        <w:rPr>
          <w:rFonts w:cs="Arial"/>
          <w:szCs w:val="24"/>
        </w:rPr>
        <w:t xml:space="preserve">(B) State and National </w:t>
      </w:r>
      <w:r w:rsidR="008F5949" w:rsidRPr="003B5280">
        <w:rPr>
          <w:rFonts w:cs="Arial"/>
          <w:szCs w:val="24"/>
        </w:rPr>
        <w:t>Units. —</w:t>
      </w:r>
      <w:r w:rsidRPr="003B5280">
        <w:rPr>
          <w:rFonts w:cs="Arial"/>
          <w:szCs w:val="24"/>
        </w:rPr>
        <w:t>An organization described in subparagraph (A) may have State and national units that aggregate the work and purposes of instruction in career and technical education at the local level.</w:t>
      </w:r>
    </w:p>
    <w:p w14:paraId="3839B328" w14:textId="6B0E0136" w:rsidR="00C17791" w:rsidRPr="003B5280" w:rsidRDefault="00C17791" w:rsidP="00C17791">
      <w:pPr>
        <w:spacing w:before="240"/>
        <w:rPr>
          <w:rFonts w:cs="Arial"/>
          <w:szCs w:val="24"/>
        </w:rPr>
      </w:pPr>
      <w:r w:rsidRPr="003B5280">
        <w:rPr>
          <w:rFonts w:cs="Arial"/>
          <w:szCs w:val="24"/>
        </w:rPr>
        <w:t xml:space="preserve">(7) </w:t>
      </w:r>
      <w:r w:rsidRPr="003B5280">
        <w:rPr>
          <w:rFonts w:cs="Arial"/>
          <w:b/>
          <w:bCs/>
          <w:szCs w:val="24"/>
        </w:rPr>
        <w:t>CAREER GUIDANCE AND ACADEMIC COUNSELING</w:t>
      </w:r>
      <w:r w:rsidRPr="003B5280">
        <w:rPr>
          <w:rFonts w:cs="Arial"/>
          <w:szCs w:val="24"/>
        </w:rPr>
        <w:t>.</w:t>
      </w:r>
      <w:r w:rsidR="00605E8F">
        <w:rPr>
          <w:rFonts w:cs="Arial"/>
          <w:szCs w:val="24"/>
        </w:rPr>
        <w:t xml:space="preserve"> </w:t>
      </w:r>
      <w:r w:rsidRPr="003B5280">
        <w:rPr>
          <w:rFonts w:cs="Arial"/>
          <w:szCs w:val="24"/>
        </w:rPr>
        <w:t>—The term ‘career guidance and academic counseling’ means guidance and counseling that—(A) provides access for students (and, as appropriate, parents and out-of-school youth) to information regarding career awareness exploration opportunities, and planning with respect to an individual’s occupational and academic future;</w:t>
      </w:r>
      <w:r w:rsidR="00B16070" w:rsidRPr="003B5280">
        <w:rPr>
          <w:rFonts w:cs="Arial"/>
          <w:szCs w:val="24"/>
        </w:rPr>
        <w:t xml:space="preserve"> </w:t>
      </w:r>
      <w:r w:rsidRPr="003B5280">
        <w:rPr>
          <w:rFonts w:cs="Arial"/>
          <w:szCs w:val="24"/>
        </w:rPr>
        <w:t>(B) provides information to students (and, as appropriate, parents and out-of-school youth) with respect to career options, financial aid, job training, secondary and postsecondary options (including associate and baccalaureate degree programs), dual or concurrent enrollment programs, work-based learning opportunities, early college high schools, financial literacy, and support services, as appropriate; and</w:t>
      </w:r>
      <w:r w:rsidR="00B16070" w:rsidRPr="003B5280">
        <w:rPr>
          <w:rFonts w:cs="Arial"/>
          <w:szCs w:val="24"/>
        </w:rPr>
        <w:t xml:space="preserve"> </w:t>
      </w:r>
      <w:r w:rsidRPr="003B5280">
        <w:rPr>
          <w:rFonts w:cs="Arial"/>
          <w:szCs w:val="24"/>
        </w:rPr>
        <w:t>(C) may provide assistance for special populations with respect to direct support services that enable students to persist in and complete career and technical education, programs of study, or career pathways.</w:t>
      </w:r>
    </w:p>
    <w:p w14:paraId="189ADA6E" w14:textId="1C989CBF" w:rsidR="00C17791" w:rsidRPr="003B5280" w:rsidRDefault="00C17791" w:rsidP="00C17791">
      <w:pPr>
        <w:spacing w:before="240"/>
        <w:rPr>
          <w:rFonts w:cs="Arial"/>
          <w:szCs w:val="24"/>
        </w:rPr>
      </w:pPr>
      <w:r w:rsidRPr="003B5280">
        <w:rPr>
          <w:rFonts w:cs="Arial"/>
          <w:szCs w:val="24"/>
        </w:rPr>
        <w:lastRenderedPageBreak/>
        <w:t xml:space="preserve">(8) </w:t>
      </w:r>
      <w:r w:rsidRPr="003B5280">
        <w:rPr>
          <w:rFonts w:cs="Arial"/>
          <w:b/>
          <w:bCs/>
          <w:szCs w:val="24"/>
        </w:rPr>
        <w:t xml:space="preserve">CAREER </w:t>
      </w:r>
      <w:r w:rsidR="008F5949" w:rsidRPr="003B5280">
        <w:rPr>
          <w:rFonts w:cs="Arial"/>
          <w:b/>
          <w:bCs/>
          <w:szCs w:val="24"/>
        </w:rPr>
        <w:t>PATHWAYS</w:t>
      </w:r>
      <w:r w:rsidR="008F5949" w:rsidRPr="003B5280">
        <w:rPr>
          <w:rFonts w:cs="Arial"/>
          <w:szCs w:val="24"/>
        </w:rPr>
        <w:t>. —</w:t>
      </w:r>
      <w:r w:rsidRPr="003B5280">
        <w:rPr>
          <w:rFonts w:cs="Arial"/>
          <w:szCs w:val="24"/>
        </w:rPr>
        <w:t xml:space="preserve">The term </w:t>
      </w:r>
      <w:r w:rsidR="002D7F84">
        <w:rPr>
          <w:rFonts w:cs="Arial"/>
          <w:szCs w:val="24"/>
        </w:rPr>
        <w:t>‘</w:t>
      </w:r>
      <w:r w:rsidRPr="003B5280">
        <w:rPr>
          <w:rFonts w:cs="Arial"/>
          <w:szCs w:val="24"/>
        </w:rPr>
        <w:t>career pathways’ has the meaning given the term in section 3 of the Workforce Innovation and Opportunity Act (29 U.S.C. 3102).</w:t>
      </w:r>
    </w:p>
    <w:p w14:paraId="07BA59B9" w14:textId="4401D143" w:rsidR="00C17791" w:rsidRPr="003B5280" w:rsidRDefault="00C17791" w:rsidP="00C17791">
      <w:pPr>
        <w:spacing w:before="240"/>
        <w:rPr>
          <w:rFonts w:cs="Arial"/>
          <w:szCs w:val="24"/>
        </w:rPr>
      </w:pPr>
      <w:r w:rsidRPr="003B5280">
        <w:rPr>
          <w:rFonts w:cs="Arial"/>
          <w:szCs w:val="24"/>
        </w:rPr>
        <w:t xml:space="preserve">(9) </w:t>
      </w:r>
      <w:r w:rsidRPr="003B5280">
        <w:rPr>
          <w:rFonts w:cs="Arial"/>
          <w:b/>
          <w:bCs/>
          <w:szCs w:val="24"/>
        </w:rPr>
        <w:t xml:space="preserve">CHARTER </w:t>
      </w:r>
      <w:r w:rsidR="008F5949" w:rsidRPr="003B5280">
        <w:rPr>
          <w:rFonts w:cs="Arial"/>
          <w:b/>
          <w:bCs/>
          <w:szCs w:val="24"/>
        </w:rPr>
        <w:t>SCHOOL</w:t>
      </w:r>
      <w:r w:rsidR="008F5949" w:rsidRPr="003B5280">
        <w:rPr>
          <w:rFonts w:cs="Arial"/>
          <w:szCs w:val="24"/>
        </w:rPr>
        <w:t>. —</w:t>
      </w:r>
      <w:r w:rsidRPr="003B5280">
        <w:rPr>
          <w:rFonts w:cs="Arial"/>
          <w:szCs w:val="24"/>
        </w:rPr>
        <w:t>The term ‘charter school’ has the meaning given the term in section 4310 of the Elementary and Secondary Education Act of 1965.</w:t>
      </w:r>
    </w:p>
    <w:p w14:paraId="548C5DE7" w14:textId="135161DE" w:rsidR="00C17791" w:rsidRPr="003B5280" w:rsidRDefault="00C17791" w:rsidP="00C17791">
      <w:pPr>
        <w:spacing w:before="240"/>
        <w:rPr>
          <w:rFonts w:cs="Arial"/>
          <w:szCs w:val="24"/>
        </w:rPr>
      </w:pPr>
      <w:r w:rsidRPr="003B5280">
        <w:rPr>
          <w:rFonts w:cs="Arial"/>
          <w:szCs w:val="24"/>
        </w:rPr>
        <w:t xml:space="preserve">(10) </w:t>
      </w:r>
      <w:r w:rsidRPr="003B5280">
        <w:rPr>
          <w:rFonts w:cs="Arial"/>
          <w:b/>
          <w:bCs/>
          <w:szCs w:val="24"/>
        </w:rPr>
        <w:t>COOPERATIVE EDUCATION</w:t>
      </w:r>
      <w:r w:rsidRPr="003B5280">
        <w:rPr>
          <w:rFonts w:cs="Arial"/>
          <w:szCs w:val="24"/>
        </w:rPr>
        <w:t>.</w:t>
      </w:r>
      <w:r w:rsidR="00605E8F">
        <w:rPr>
          <w:rFonts w:cs="Arial"/>
          <w:szCs w:val="24"/>
        </w:rPr>
        <w:t xml:space="preserve"> </w:t>
      </w:r>
      <w:r w:rsidRPr="003B5280">
        <w:rPr>
          <w:rFonts w:cs="Arial"/>
          <w:szCs w:val="24"/>
        </w:rPr>
        <w:t xml:space="preserve">—The term ‘cooperative </w:t>
      </w:r>
      <w:r w:rsidR="002D7F84">
        <w:rPr>
          <w:rFonts w:cs="Arial"/>
          <w:szCs w:val="24"/>
        </w:rPr>
        <w:t>e</w:t>
      </w:r>
      <w:r w:rsidRPr="003B5280">
        <w:rPr>
          <w:rFonts w:cs="Arial"/>
          <w:szCs w:val="24"/>
        </w:rPr>
        <w:t>ducation’ means a method of education for individuals who, through written cooperative arrangements between a school and employers, receive instruction, including required rigorous and challenging academic courses and related career and technical education instruction, by alternation of study in school with a job in any occupational field, which alternation—(A) shall be planned and supervised by the school and employer so that each contributes to the education and employability of the individual; and</w:t>
      </w:r>
      <w:r w:rsidR="00B16070" w:rsidRPr="003B5280">
        <w:rPr>
          <w:rFonts w:cs="Arial"/>
          <w:szCs w:val="24"/>
        </w:rPr>
        <w:t xml:space="preserve"> </w:t>
      </w:r>
      <w:r w:rsidRPr="003B5280">
        <w:rPr>
          <w:rFonts w:cs="Arial"/>
          <w:szCs w:val="24"/>
        </w:rPr>
        <w:t>(B) may include an arrangement in which work periods and school attendance may be on alternate half days, full days, weeks, or other periods of time in fulfilling the cooperative program.</w:t>
      </w:r>
    </w:p>
    <w:p w14:paraId="27FB4421" w14:textId="4F3AE114" w:rsidR="00C17791" w:rsidRPr="003B5280" w:rsidRDefault="00C17791" w:rsidP="00C17791">
      <w:pPr>
        <w:spacing w:before="240"/>
        <w:rPr>
          <w:rFonts w:cs="Arial"/>
          <w:szCs w:val="24"/>
        </w:rPr>
      </w:pPr>
      <w:r w:rsidRPr="003B5280">
        <w:rPr>
          <w:rFonts w:cs="Arial"/>
          <w:szCs w:val="24"/>
        </w:rPr>
        <w:t xml:space="preserve">(11) </w:t>
      </w:r>
      <w:r w:rsidRPr="003B5280">
        <w:rPr>
          <w:rFonts w:cs="Arial"/>
          <w:b/>
          <w:bCs/>
          <w:szCs w:val="24"/>
        </w:rPr>
        <w:t xml:space="preserve">CREDIT TRANSFER </w:t>
      </w:r>
      <w:r w:rsidR="008F5949" w:rsidRPr="003B5280">
        <w:rPr>
          <w:rFonts w:cs="Arial"/>
          <w:b/>
          <w:bCs/>
          <w:szCs w:val="24"/>
        </w:rPr>
        <w:t>AGREEMENT</w:t>
      </w:r>
      <w:r w:rsidR="008F5949" w:rsidRPr="003B5280">
        <w:rPr>
          <w:rFonts w:cs="Arial"/>
          <w:szCs w:val="24"/>
        </w:rPr>
        <w:t>. —</w:t>
      </w:r>
      <w:r w:rsidRPr="003B5280">
        <w:rPr>
          <w:rFonts w:cs="Arial"/>
          <w:szCs w:val="24"/>
        </w:rPr>
        <w:t>The term ‘credit transfer agreement’ means a formal agreement, such as an articulation agreement, among and between secondary and postsecondary education institutions or systems that grant students transcripted postsecondary credit, which may include credit granted to students in dual or concurrent enrollment programs, early college high school, dual credit, articulated credit, and credit granted on the basis of performance on technical or academic assessments.</w:t>
      </w:r>
    </w:p>
    <w:p w14:paraId="0F14793B" w14:textId="79C2BB28" w:rsidR="00605E8F" w:rsidRPr="00EF1265" w:rsidRDefault="00605E8F" w:rsidP="00605E8F">
      <w:pPr>
        <w:rPr>
          <w:rFonts w:ascii="Calibri" w:hAnsi="Calibri"/>
          <w:sz w:val="22"/>
        </w:rPr>
      </w:pPr>
      <w:r>
        <w:t xml:space="preserve">(12A) </w:t>
      </w:r>
      <w:r>
        <w:rPr>
          <w:b/>
          <w:bCs/>
        </w:rPr>
        <w:t xml:space="preserve">CTE </w:t>
      </w:r>
      <w:r w:rsidRPr="00EF1265">
        <w:rPr>
          <w:b/>
          <w:bCs/>
        </w:rPr>
        <w:t>COMPLETER</w:t>
      </w:r>
      <w:r w:rsidRPr="00EF1265">
        <w:t>. —As defined by the California College and Career Indicator and the Data Dashboard, a CTE Completer in is a student who completes at least 300 hours of course sequence in an industry pathway, and the sequence includes the capstone course; and the CTE student receives a grade of C- or better in the capstone course.</w:t>
      </w:r>
    </w:p>
    <w:p w14:paraId="5E51918D" w14:textId="3E92F321" w:rsidR="00605E8F" w:rsidRPr="00EF1265" w:rsidRDefault="00605E8F" w:rsidP="00605E8F">
      <w:pPr>
        <w:spacing w:before="240"/>
      </w:pPr>
      <w:r w:rsidRPr="00EF1265">
        <w:t xml:space="preserve">(12B) </w:t>
      </w:r>
      <w:r w:rsidRPr="00EF1265">
        <w:rPr>
          <w:b/>
          <w:bCs/>
        </w:rPr>
        <w:t>CTE CONCENTRATOR</w:t>
      </w:r>
      <w:r w:rsidRPr="00EF1265">
        <w:t>. —The term ‘CTE concentrator’ means—(A) at the secondary school level, a student served by an eligible recipient who has completed at least 2 courses in a single career and technical education program or program of study; and (B) at the postsecondary</w:t>
      </w:r>
      <w:r>
        <w:t xml:space="preserve"> level, a student enrolled in an eligible recipient who has—(</w:t>
      </w:r>
      <w:proofErr w:type="spellStart"/>
      <w:r>
        <w:t>i</w:t>
      </w:r>
      <w:proofErr w:type="spellEnd"/>
      <w:r>
        <w:t xml:space="preserve">) earned at least 12 credits within a career and technical education program or program of study; or (ii) completed such a program if the program encompasses fewer than 12 credits or the </w:t>
      </w:r>
      <w:r w:rsidRPr="00EF1265">
        <w:t>equivalent in total.</w:t>
      </w:r>
    </w:p>
    <w:p w14:paraId="7A49AD3A" w14:textId="77777777" w:rsidR="00605E8F" w:rsidRPr="00EF1265" w:rsidRDefault="00605E8F" w:rsidP="00605E8F">
      <w:pPr>
        <w:spacing w:before="240"/>
        <w:rPr>
          <w:rFonts w:cs="Arial"/>
          <w:szCs w:val="24"/>
        </w:rPr>
      </w:pPr>
    </w:p>
    <w:p w14:paraId="7787968F" w14:textId="77777777" w:rsidR="00605E8F" w:rsidRPr="00EF1265" w:rsidRDefault="00605E8F" w:rsidP="00605E8F">
      <w:pPr>
        <w:ind w:left="720"/>
        <w:rPr>
          <w:rFonts w:ascii="Calibri" w:hAnsi="Calibri" w:cs="Calibri"/>
          <w:sz w:val="22"/>
        </w:rPr>
      </w:pPr>
      <w:r w:rsidRPr="00EF1265">
        <w:lastRenderedPageBreak/>
        <w:t>As defined in the Federal Perkins V State Plan, a CTE Concentrator in California is a CTE student who completes at least 300 hours of course sequence in an industry pathway, and the sequence includes the capstone course; and the CTE student receives a grade of C- or better in the capstone course.</w:t>
      </w:r>
    </w:p>
    <w:p w14:paraId="5AB849FB" w14:textId="77777777" w:rsidR="00605E8F" w:rsidRPr="00EF1265" w:rsidRDefault="00605E8F" w:rsidP="00605E8F">
      <w:pPr>
        <w:ind w:left="720"/>
      </w:pPr>
      <w:r w:rsidRPr="00EF1265">
        <w:t>In California, the federal Perkins V definition of CTE concentrator is identical to the state definition of a CTE Completer.</w:t>
      </w:r>
    </w:p>
    <w:p w14:paraId="1E08224A" w14:textId="6AFB0E9A" w:rsidR="00C17791" w:rsidRPr="003B5280" w:rsidRDefault="00605E8F" w:rsidP="00605E8F">
      <w:pPr>
        <w:spacing w:before="240"/>
        <w:rPr>
          <w:rFonts w:cs="Arial"/>
          <w:szCs w:val="24"/>
        </w:rPr>
      </w:pPr>
      <w:r w:rsidRPr="00EF1265">
        <w:rPr>
          <w:rFonts w:cs="Arial"/>
          <w:szCs w:val="24"/>
        </w:rPr>
        <w:t xml:space="preserve"> </w:t>
      </w:r>
      <w:r w:rsidR="00C17791" w:rsidRPr="00EF1265">
        <w:rPr>
          <w:rFonts w:cs="Arial"/>
          <w:szCs w:val="24"/>
        </w:rPr>
        <w:t xml:space="preserve">(13) </w:t>
      </w:r>
      <w:r w:rsidR="00C17791" w:rsidRPr="00EF1265">
        <w:rPr>
          <w:rFonts w:cs="Arial"/>
          <w:b/>
          <w:bCs/>
          <w:szCs w:val="24"/>
        </w:rPr>
        <w:t xml:space="preserve">CTE </w:t>
      </w:r>
      <w:r w:rsidR="008F5949" w:rsidRPr="00EF1265">
        <w:rPr>
          <w:rFonts w:cs="Arial"/>
          <w:b/>
          <w:bCs/>
          <w:szCs w:val="24"/>
        </w:rPr>
        <w:t>PARTICIPANT</w:t>
      </w:r>
      <w:r w:rsidR="008F5949" w:rsidRPr="00EF1265">
        <w:rPr>
          <w:rFonts w:cs="Arial"/>
          <w:szCs w:val="24"/>
        </w:rPr>
        <w:t>. —</w:t>
      </w:r>
      <w:r w:rsidR="00C17791" w:rsidRPr="00EF1265">
        <w:rPr>
          <w:rFonts w:cs="Arial"/>
          <w:szCs w:val="24"/>
        </w:rPr>
        <w:t>The term ‘CTE participant’ means</w:t>
      </w:r>
      <w:r w:rsidR="00C17791" w:rsidRPr="003B5280">
        <w:rPr>
          <w:rFonts w:cs="Arial"/>
          <w:szCs w:val="24"/>
        </w:rPr>
        <w:t xml:space="preserve"> an individual who completes no less than one course in a career and technical education program or program of study of an eligible recipient.</w:t>
      </w:r>
    </w:p>
    <w:p w14:paraId="39184361" w14:textId="3932FDB2" w:rsidR="00C17791" w:rsidRPr="003B5280" w:rsidRDefault="00C17791" w:rsidP="00C17791">
      <w:pPr>
        <w:spacing w:before="240"/>
        <w:rPr>
          <w:rFonts w:cs="Arial"/>
          <w:szCs w:val="24"/>
        </w:rPr>
      </w:pPr>
      <w:r w:rsidRPr="003B5280">
        <w:rPr>
          <w:rFonts w:cs="Arial"/>
          <w:szCs w:val="24"/>
        </w:rPr>
        <w:t xml:space="preserve">(14) </w:t>
      </w:r>
      <w:r w:rsidR="008F5949" w:rsidRPr="003B5280">
        <w:rPr>
          <w:rFonts w:cs="Arial"/>
          <w:b/>
          <w:bCs/>
          <w:szCs w:val="24"/>
        </w:rPr>
        <w:t>DIRECTOR</w:t>
      </w:r>
      <w:r w:rsidR="008F5949" w:rsidRPr="003B5280">
        <w:rPr>
          <w:rFonts w:cs="Arial"/>
          <w:szCs w:val="24"/>
        </w:rPr>
        <w:t>. —</w:t>
      </w:r>
      <w:r w:rsidRPr="003B5280">
        <w:rPr>
          <w:rFonts w:cs="Arial"/>
          <w:szCs w:val="24"/>
        </w:rPr>
        <w:t>The term ‘Director’ means the Director of the Institute of Education Sciences.</w:t>
      </w:r>
    </w:p>
    <w:p w14:paraId="72DDB98D" w14:textId="47F1B677" w:rsidR="00C17791" w:rsidRPr="003B5280" w:rsidRDefault="00C17791" w:rsidP="00C17791">
      <w:pPr>
        <w:spacing w:before="240"/>
        <w:rPr>
          <w:rFonts w:cs="Arial"/>
          <w:szCs w:val="24"/>
        </w:rPr>
      </w:pPr>
      <w:r w:rsidRPr="003B5280">
        <w:rPr>
          <w:rFonts w:cs="Arial"/>
          <w:szCs w:val="24"/>
        </w:rPr>
        <w:t xml:space="preserve">(15) </w:t>
      </w:r>
      <w:r w:rsidRPr="003B5280">
        <w:rPr>
          <w:rFonts w:cs="Arial"/>
          <w:b/>
          <w:bCs/>
          <w:szCs w:val="24"/>
        </w:rPr>
        <w:t xml:space="preserve">DUAL OR CONCURRENT </w:t>
      </w:r>
      <w:r w:rsidR="008F5949" w:rsidRPr="003B5280">
        <w:rPr>
          <w:rFonts w:cs="Arial"/>
          <w:b/>
          <w:bCs/>
          <w:szCs w:val="24"/>
        </w:rPr>
        <w:t>ENROLLMENT</w:t>
      </w:r>
      <w:r w:rsidR="008F5949" w:rsidRPr="003B5280">
        <w:rPr>
          <w:rFonts w:cs="Arial"/>
          <w:szCs w:val="24"/>
        </w:rPr>
        <w:t>. —</w:t>
      </w:r>
      <w:r w:rsidRPr="003B5280">
        <w:rPr>
          <w:rFonts w:cs="Arial"/>
          <w:szCs w:val="24"/>
        </w:rPr>
        <w:t>The term ‘dual or concurrent enrollment’ has the meaning given the term in section 8101 of the Elementary and Secondary Education Act of 1965.</w:t>
      </w:r>
    </w:p>
    <w:p w14:paraId="3F2443D8" w14:textId="1E00B717" w:rsidR="00C17791" w:rsidRPr="003B5280" w:rsidRDefault="00C17791" w:rsidP="00C17791">
      <w:pPr>
        <w:spacing w:before="240"/>
        <w:rPr>
          <w:rFonts w:cs="Arial"/>
          <w:szCs w:val="24"/>
        </w:rPr>
      </w:pPr>
      <w:r w:rsidRPr="003B5280">
        <w:rPr>
          <w:rFonts w:cs="Arial"/>
          <w:szCs w:val="24"/>
        </w:rPr>
        <w:t xml:space="preserve">(16) </w:t>
      </w:r>
      <w:r w:rsidRPr="003B5280">
        <w:rPr>
          <w:rFonts w:cs="Arial"/>
          <w:b/>
          <w:bCs/>
          <w:szCs w:val="24"/>
        </w:rPr>
        <w:t xml:space="preserve">EARLY COLLEGE HIGH </w:t>
      </w:r>
      <w:r w:rsidR="008F5949" w:rsidRPr="003B5280">
        <w:rPr>
          <w:rFonts w:cs="Arial"/>
          <w:b/>
          <w:bCs/>
          <w:szCs w:val="24"/>
        </w:rPr>
        <w:t>SCHOOL</w:t>
      </w:r>
      <w:r w:rsidR="008F5949" w:rsidRPr="003B5280">
        <w:rPr>
          <w:rFonts w:cs="Arial"/>
          <w:szCs w:val="24"/>
        </w:rPr>
        <w:t>. —</w:t>
      </w:r>
      <w:r w:rsidRPr="003B5280">
        <w:rPr>
          <w:rFonts w:cs="Arial"/>
          <w:szCs w:val="24"/>
        </w:rPr>
        <w:t>The term ‘early college high school’ has the meaning given the term in section 8101 of the Elementary and Secondary Education Act of 1965.</w:t>
      </w:r>
    </w:p>
    <w:p w14:paraId="6D4B856A" w14:textId="578B7FDB" w:rsidR="00C17791" w:rsidRPr="003B5280" w:rsidRDefault="00C17791" w:rsidP="00C17791">
      <w:pPr>
        <w:spacing w:before="240"/>
        <w:rPr>
          <w:rFonts w:cs="Arial"/>
          <w:szCs w:val="24"/>
        </w:rPr>
      </w:pPr>
      <w:r w:rsidRPr="003B5280">
        <w:rPr>
          <w:rFonts w:cs="Arial"/>
          <w:szCs w:val="24"/>
        </w:rPr>
        <w:t xml:space="preserve">(17) </w:t>
      </w:r>
      <w:r w:rsidRPr="003B5280">
        <w:rPr>
          <w:rFonts w:cs="Arial"/>
          <w:b/>
          <w:bCs/>
          <w:szCs w:val="24"/>
        </w:rPr>
        <w:t xml:space="preserve">EDUCATIONAL SERVICE </w:t>
      </w:r>
      <w:r w:rsidR="008F5949" w:rsidRPr="003B5280">
        <w:rPr>
          <w:rFonts w:cs="Arial"/>
          <w:b/>
          <w:bCs/>
          <w:szCs w:val="24"/>
        </w:rPr>
        <w:t>AGENCY</w:t>
      </w:r>
      <w:r w:rsidR="008F5949" w:rsidRPr="003B5280">
        <w:rPr>
          <w:rFonts w:cs="Arial"/>
          <w:szCs w:val="24"/>
        </w:rPr>
        <w:t>. —</w:t>
      </w:r>
      <w:r w:rsidRPr="003B5280">
        <w:rPr>
          <w:rFonts w:cs="Arial"/>
          <w:szCs w:val="24"/>
        </w:rPr>
        <w:t>The term ‘educational service agency’ has the meaning given the term in section 8101 of the Elementary and Secondary Education Act of 1965.</w:t>
      </w:r>
    </w:p>
    <w:p w14:paraId="054A2C72" w14:textId="1E8C13C3" w:rsidR="00C17791" w:rsidRPr="003B5280" w:rsidRDefault="00C17791" w:rsidP="00C17791">
      <w:pPr>
        <w:spacing w:before="240"/>
        <w:rPr>
          <w:rFonts w:cs="Arial"/>
          <w:szCs w:val="24"/>
        </w:rPr>
      </w:pPr>
      <w:r w:rsidRPr="003B5280">
        <w:rPr>
          <w:rFonts w:cs="Arial"/>
          <w:szCs w:val="24"/>
        </w:rPr>
        <w:t xml:space="preserve">(18) </w:t>
      </w:r>
      <w:r w:rsidRPr="003B5280">
        <w:rPr>
          <w:rFonts w:cs="Arial"/>
          <w:b/>
          <w:bCs/>
          <w:szCs w:val="24"/>
        </w:rPr>
        <w:t xml:space="preserve">ELIGIBLE </w:t>
      </w:r>
      <w:r w:rsidR="008F5949" w:rsidRPr="003B5280">
        <w:rPr>
          <w:rFonts w:cs="Arial"/>
          <w:b/>
          <w:bCs/>
          <w:szCs w:val="24"/>
        </w:rPr>
        <w:t>AGENCY</w:t>
      </w:r>
      <w:r w:rsidR="008F5949" w:rsidRPr="003B5280">
        <w:rPr>
          <w:rFonts w:cs="Arial"/>
          <w:szCs w:val="24"/>
        </w:rPr>
        <w:t>. —</w:t>
      </w:r>
      <w:r w:rsidRPr="003B5280">
        <w:rPr>
          <w:rFonts w:cs="Arial"/>
          <w:szCs w:val="24"/>
        </w:rPr>
        <w:t xml:space="preserve">The term </w:t>
      </w:r>
      <w:r w:rsidR="002D7F84">
        <w:rPr>
          <w:rFonts w:cs="Arial"/>
          <w:szCs w:val="24"/>
        </w:rPr>
        <w:t>‘</w:t>
      </w:r>
      <w:r w:rsidRPr="003B5280">
        <w:rPr>
          <w:rFonts w:cs="Arial"/>
          <w:szCs w:val="24"/>
        </w:rPr>
        <w:t>eligible agency’ means a State board designated or created consistent with State law as the sole State agency responsible for the administration of career and technical education in the State or for the supervision of the administration of career and technical education in the State.</w:t>
      </w:r>
    </w:p>
    <w:p w14:paraId="4ECD1C28" w14:textId="7EDED988" w:rsidR="00C17791" w:rsidRPr="003B5280" w:rsidRDefault="00C17791" w:rsidP="00C17791">
      <w:pPr>
        <w:spacing w:before="240"/>
        <w:rPr>
          <w:rFonts w:cs="Arial"/>
          <w:szCs w:val="24"/>
        </w:rPr>
      </w:pPr>
      <w:r w:rsidRPr="003B5280">
        <w:rPr>
          <w:rFonts w:cs="Arial"/>
          <w:szCs w:val="24"/>
        </w:rPr>
        <w:t xml:space="preserve">(19) </w:t>
      </w:r>
      <w:r w:rsidRPr="003B5280">
        <w:rPr>
          <w:rFonts w:cs="Arial"/>
          <w:b/>
          <w:bCs/>
          <w:szCs w:val="24"/>
        </w:rPr>
        <w:t xml:space="preserve">ELIGIBLE </w:t>
      </w:r>
      <w:r w:rsidR="008F5949" w:rsidRPr="003B5280">
        <w:rPr>
          <w:rFonts w:cs="Arial"/>
          <w:b/>
          <w:bCs/>
          <w:szCs w:val="24"/>
        </w:rPr>
        <w:t>ENTITY</w:t>
      </w:r>
      <w:r w:rsidR="008F5949" w:rsidRPr="003B5280">
        <w:rPr>
          <w:rFonts w:cs="Arial"/>
          <w:szCs w:val="24"/>
        </w:rPr>
        <w:t>. —</w:t>
      </w:r>
      <w:r w:rsidRPr="003B5280">
        <w:rPr>
          <w:rFonts w:cs="Arial"/>
          <w:szCs w:val="24"/>
        </w:rPr>
        <w:t>The term ‘</w:t>
      </w:r>
      <w:r w:rsidR="002D7F84">
        <w:rPr>
          <w:rFonts w:cs="Arial"/>
          <w:szCs w:val="24"/>
        </w:rPr>
        <w:t>e</w:t>
      </w:r>
      <w:r w:rsidRPr="003B5280">
        <w:rPr>
          <w:rFonts w:cs="Arial"/>
          <w:szCs w:val="24"/>
        </w:rPr>
        <w:t>ligible entity’ means</w:t>
      </w:r>
      <w:r w:rsidR="008F5949">
        <w:rPr>
          <w:rFonts w:cs="Arial"/>
          <w:szCs w:val="24"/>
        </w:rPr>
        <w:t xml:space="preserve"> </w:t>
      </w:r>
      <w:r w:rsidRPr="003B5280">
        <w:rPr>
          <w:rFonts w:cs="Arial"/>
          <w:szCs w:val="24"/>
        </w:rPr>
        <w:t>a consortium that includes the following;</w:t>
      </w:r>
      <w:r w:rsidR="00011B7B" w:rsidRPr="003B5280">
        <w:rPr>
          <w:rFonts w:cs="Arial"/>
          <w:szCs w:val="24"/>
        </w:rPr>
        <w:t xml:space="preserve"> </w:t>
      </w:r>
      <w:r w:rsidRPr="003B5280">
        <w:rPr>
          <w:rFonts w:cs="Arial"/>
          <w:szCs w:val="24"/>
        </w:rPr>
        <w:t>(A) representatives of not less than 2 of the following categories of entities, 1 of which shall serve as the fiscal agent for the consortium:</w:t>
      </w:r>
      <w:r w:rsidR="00011B7B" w:rsidRPr="003B5280">
        <w:rPr>
          <w:rFonts w:cs="Arial"/>
          <w:szCs w:val="24"/>
        </w:rPr>
        <w:t xml:space="preserve"> </w:t>
      </w:r>
      <w:r w:rsidRPr="003B5280">
        <w:rPr>
          <w:rFonts w:cs="Arial"/>
          <w:szCs w:val="24"/>
        </w:rPr>
        <w:t>(i) a local educational agency or consortium of such agencies.</w:t>
      </w:r>
      <w:r w:rsidR="00011B7B" w:rsidRPr="003B5280">
        <w:rPr>
          <w:rFonts w:cs="Arial"/>
          <w:szCs w:val="24"/>
        </w:rPr>
        <w:t xml:space="preserve"> </w:t>
      </w:r>
      <w:r w:rsidRPr="003B5280">
        <w:rPr>
          <w:rFonts w:cs="Arial"/>
          <w:szCs w:val="24"/>
        </w:rPr>
        <w:t>(ii) an educational service agency serving secondary school students.</w:t>
      </w:r>
      <w:r w:rsidR="00011B7B" w:rsidRPr="003B5280">
        <w:rPr>
          <w:rFonts w:cs="Arial"/>
          <w:szCs w:val="24"/>
        </w:rPr>
        <w:t xml:space="preserve"> </w:t>
      </w:r>
      <w:r w:rsidRPr="003B5280">
        <w:rPr>
          <w:rFonts w:cs="Arial"/>
          <w:szCs w:val="24"/>
        </w:rPr>
        <w:t>(iii) an area career and technical education school or a consortium of such schools.</w:t>
      </w:r>
      <w:r w:rsidR="00011B7B" w:rsidRPr="003B5280">
        <w:rPr>
          <w:rFonts w:cs="Arial"/>
          <w:szCs w:val="24"/>
        </w:rPr>
        <w:t xml:space="preserve"> </w:t>
      </w:r>
      <w:r w:rsidRPr="003B5280">
        <w:rPr>
          <w:rFonts w:cs="Arial"/>
          <w:szCs w:val="24"/>
        </w:rPr>
        <w:t>(iv) an Indian Tribe, Tribal organization, or Tribal education agency.</w:t>
      </w:r>
      <w:r w:rsidR="00011B7B" w:rsidRPr="003B5280">
        <w:rPr>
          <w:rFonts w:cs="Arial"/>
          <w:szCs w:val="24"/>
        </w:rPr>
        <w:t xml:space="preserve"> </w:t>
      </w:r>
      <w:r w:rsidRPr="003B5280">
        <w:rPr>
          <w:rFonts w:cs="Arial"/>
          <w:szCs w:val="24"/>
        </w:rPr>
        <w:t>(v) an institution of higher education whose most common degree awarded is an associate degree, or a consortium of such institutions.</w:t>
      </w:r>
      <w:r w:rsidR="00011B7B" w:rsidRPr="003B5280">
        <w:rPr>
          <w:rFonts w:cs="Arial"/>
          <w:szCs w:val="24"/>
        </w:rPr>
        <w:t xml:space="preserve"> </w:t>
      </w:r>
      <w:r w:rsidRPr="003B5280">
        <w:rPr>
          <w:rFonts w:cs="Arial"/>
          <w:szCs w:val="24"/>
        </w:rPr>
        <w:t>(vi) an institution of higher education whose most common degree awarded is a bachelor’s or higher degree, or a consortium of such institutions.</w:t>
      </w:r>
      <w:r w:rsidR="00011B7B" w:rsidRPr="003B5280">
        <w:rPr>
          <w:rFonts w:cs="Arial"/>
          <w:szCs w:val="24"/>
        </w:rPr>
        <w:t xml:space="preserve"> </w:t>
      </w:r>
      <w:r w:rsidRPr="003B5280">
        <w:rPr>
          <w:rFonts w:cs="Arial"/>
          <w:szCs w:val="24"/>
        </w:rPr>
        <w:t>(vii) a State educational agency.</w:t>
      </w:r>
      <w:r w:rsidR="00011B7B" w:rsidRPr="003B5280">
        <w:rPr>
          <w:rFonts w:cs="Arial"/>
          <w:szCs w:val="24"/>
        </w:rPr>
        <w:t xml:space="preserve"> </w:t>
      </w:r>
      <w:r w:rsidRPr="003B5280">
        <w:rPr>
          <w:rFonts w:cs="Arial"/>
          <w:szCs w:val="24"/>
        </w:rPr>
        <w:t xml:space="preserve">(B) One or more business or industry representative partners, which may include representatives of local or regional businesses or industries, including industry or sector partnerships in the local rea, local workforce development boards, or labor </w:t>
      </w:r>
      <w:r w:rsidRPr="003B5280">
        <w:rPr>
          <w:rFonts w:cs="Arial"/>
          <w:szCs w:val="24"/>
        </w:rPr>
        <w:lastRenderedPageBreak/>
        <w:t>organizations.</w:t>
      </w:r>
      <w:r w:rsidR="00011B7B" w:rsidRPr="003B5280">
        <w:rPr>
          <w:rFonts w:cs="Arial"/>
          <w:szCs w:val="24"/>
        </w:rPr>
        <w:t xml:space="preserve"> </w:t>
      </w:r>
      <w:r w:rsidRPr="003B5280">
        <w:rPr>
          <w:rFonts w:cs="Arial"/>
          <w:szCs w:val="24"/>
        </w:rPr>
        <w:t>(C) One or more stakeholders, which may include—(i) parents and students;</w:t>
      </w:r>
      <w:r w:rsidR="00011B7B" w:rsidRPr="003B5280">
        <w:rPr>
          <w:rFonts w:cs="Arial"/>
          <w:szCs w:val="24"/>
        </w:rPr>
        <w:t xml:space="preserve"> </w:t>
      </w:r>
      <w:r w:rsidRPr="003B5280">
        <w:rPr>
          <w:rFonts w:cs="Arial"/>
          <w:szCs w:val="24"/>
        </w:rPr>
        <w:t>(ii) representatives of local agencies serving out-of-school youth, homeless children and youth, and at-risk youth (as defined in section 1432 of the Elementary and Secondary Education Act of 1965 (20 U.S.C. 6472));</w:t>
      </w:r>
      <w:r w:rsidR="00011B7B" w:rsidRPr="003B5280">
        <w:rPr>
          <w:rFonts w:cs="Arial"/>
          <w:szCs w:val="24"/>
        </w:rPr>
        <w:t xml:space="preserve"> </w:t>
      </w:r>
      <w:r w:rsidRPr="003B5280">
        <w:rPr>
          <w:rFonts w:cs="Arial"/>
          <w:szCs w:val="24"/>
        </w:rPr>
        <w:t>(iii) representatives of Indian tribes and Tribal organizations, where applicable;</w:t>
      </w:r>
      <w:r w:rsidR="00011B7B" w:rsidRPr="003B5280">
        <w:rPr>
          <w:rFonts w:cs="Arial"/>
          <w:szCs w:val="24"/>
        </w:rPr>
        <w:t xml:space="preserve"> </w:t>
      </w:r>
      <w:r w:rsidRPr="003B5280">
        <w:rPr>
          <w:rFonts w:cs="Arial"/>
          <w:szCs w:val="24"/>
        </w:rPr>
        <w:t>(iv) representatives of minority-serving institutions (as described in paragraphs (1) through (7) of section 371(a) of the Higher Education Act of 1965 (20 U.S.C. 1067q(a)), where applicable;</w:t>
      </w:r>
      <w:r w:rsidR="003D5447">
        <w:rPr>
          <w:rFonts w:cs="Arial"/>
          <w:szCs w:val="24"/>
        </w:rPr>
        <w:t xml:space="preserve"> </w:t>
      </w:r>
      <w:r w:rsidRPr="003B5280">
        <w:rPr>
          <w:rFonts w:cs="Arial"/>
          <w:szCs w:val="24"/>
        </w:rPr>
        <w:t>(v) representatives of special populations;</w:t>
      </w:r>
      <w:r w:rsidR="00011B7B" w:rsidRPr="003B5280">
        <w:rPr>
          <w:rFonts w:cs="Arial"/>
          <w:szCs w:val="24"/>
        </w:rPr>
        <w:t xml:space="preserve"> </w:t>
      </w:r>
      <w:r w:rsidRPr="003B5280">
        <w:rPr>
          <w:rFonts w:cs="Arial"/>
          <w:szCs w:val="24"/>
        </w:rPr>
        <w:t>(vi) representatives of adult career and technical education providers; or</w:t>
      </w:r>
      <w:r w:rsidR="00011B7B" w:rsidRPr="003B5280">
        <w:rPr>
          <w:rFonts w:cs="Arial"/>
          <w:szCs w:val="24"/>
        </w:rPr>
        <w:t xml:space="preserve"> </w:t>
      </w:r>
      <w:r w:rsidRPr="003B5280">
        <w:rPr>
          <w:rFonts w:cs="Arial"/>
          <w:szCs w:val="24"/>
        </w:rPr>
        <w:t>(vii) other relevant community stakeholders.</w:t>
      </w:r>
    </w:p>
    <w:p w14:paraId="3B16B89D" w14:textId="34242ED5" w:rsidR="00C17791" w:rsidRPr="003B5280" w:rsidRDefault="00C17791" w:rsidP="00C17791">
      <w:pPr>
        <w:spacing w:before="240"/>
        <w:rPr>
          <w:rFonts w:cs="Arial"/>
          <w:szCs w:val="24"/>
        </w:rPr>
      </w:pPr>
      <w:r w:rsidRPr="003B5280">
        <w:rPr>
          <w:rFonts w:cs="Arial"/>
          <w:szCs w:val="24"/>
        </w:rPr>
        <w:t xml:space="preserve">(20) </w:t>
      </w:r>
      <w:r w:rsidRPr="003B5280">
        <w:rPr>
          <w:rFonts w:cs="Arial"/>
          <w:b/>
          <w:bCs/>
          <w:szCs w:val="24"/>
        </w:rPr>
        <w:t>ELIGIBLE INSTITUTION</w:t>
      </w:r>
      <w:r w:rsidRPr="003B5280">
        <w:rPr>
          <w:rFonts w:cs="Arial"/>
          <w:szCs w:val="24"/>
        </w:rPr>
        <w:t>.</w:t>
      </w:r>
      <w:r w:rsidR="00605E8F">
        <w:rPr>
          <w:rFonts w:cs="Arial"/>
          <w:szCs w:val="24"/>
        </w:rPr>
        <w:t xml:space="preserve"> </w:t>
      </w:r>
      <w:r w:rsidRPr="003B5280">
        <w:rPr>
          <w:rFonts w:cs="Arial"/>
          <w:szCs w:val="24"/>
        </w:rPr>
        <w:t>—The term ‘eligible institution’ means—(A) a consortium of 2 or more of the entities described in subparagraphs (B) through (F);</w:t>
      </w:r>
      <w:r w:rsidR="0068239A" w:rsidRPr="003B5280">
        <w:rPr>
          <w:rFonts w:cs="Arial"/>
          <w:szCs w:val="24"/>
        </w:rPr>
        <w:t xml:space="preserve"> </w:t>
      </w:r>
      <w:r w:rsidRPr="003B5280">
        <w:rPr>
          <w:rFonts w:cs="Arial"/>
          <w:szCs w:val="24"/>
        </w:rPr>
        <w:t>(B) a public or nonprofit private institution of higher education that offers and will use funds provided under this title in support of career and technical education courses that lead to technical skill proficiency or a recognized postsecondary credential, including an industry-recognized credential, a certificate, or an associate degree;</w:t>
      </w:r>
      <w:r w:rsidR="0068239A" w:rsidRPr="003B5280">
        <w:rPr>
          <w:rFonts w:cs="Arial"/>
          <w:szCs w:val="24"/>
        </w:rPr>
        <w:t xml:space="preserve"> </w:t>
      </w:r>
      <w:r w:rsidRPr="003B5280">
        <w:rPr>
          <w:rFonts w:cs="Arial"/>
          <w:szCs w:val="24"/>
        </w:rPr>
        <w:t>(C) a local educational agency providing education at the postsecondary level;</w:t>
      </w:r>
      <w:r w:rsidR="0068239A" w:rsidRPr="003B5280">
        <w:rPr>
          <w:rFonts w:cs="Arial"/>
          <w:szCs w:val="24"/>
        </w:rPr>
        <w:t xml:space="preserve"> </w:t>
      </w:r>
      <w:r w:rsidRPr="003B5280">
        <w:rPr>
          <w:rFonts w:cs="Arial"/>
          <w:szCs w:val="24"/>
        </w:rPr>
        <w:t>(D) an area career and technical education school providing education at the postsecondary level;</w:t>
      </w:r>
      <w:r w:rsidR="0068239A" w:rsidRPr="003B5280">
        <w:rPr>
          <w:rFonts w:cs="Arial"/>
          <w:szCs w:val="24"/>
        </w:rPr>
        <w:t xml:space="preserve"> </w:t>
      </w:r>
      <w:r w:rsidRPr="003B5280">
        <w:rPr>
          <w:rFonts w:cs="Arial"/>
          <w:szCs w:val="24"/>
        </w:rPr>
        <w:t>(E) an Indian Tribe, Tribal organization, or Tribal education agency that operates a school or may be present in the State;</w:t>
      </w:r>
      <w:r w:rsidR="0068239A" w:rsidRPr="003B5280">
        <w:rPr>
          <w:rFonts w:cs="Arial"/>
          <w:szCs w:val="24"/>
        </w:rPr>
        <w:t xml:space="preserve"> </w:t>
      </w:r>
      <w:r w:rsidRPr="003B5280">
        <w:rPr>
          <w:rFonts w:cs="Arial"/>
          <w:szCs w:val="24"/>
        </w:rPr>
        <w:t>(F) a postsecondary educational institution controlled by the Bureau of Indian Education or operated by or on behalf of any Indian Tribe that is eligible to contract with the Secretary of the Interior for the administration of programs under the Indian Self Determination and Education Assistance Act (25 U.S.C. 5301 et seq.) or the Act of April 16, 1934 (25 U.S.C. 5342 et seq.)</w:t>
      </w:r>
      <w:r w:rsidR="0068239A" w:rsidRPr="003B5280">
        <w:rPr>
          <w:rFonts w:cs="Arial"/>
          <w:szCs w:val="24"/>
        </w:rPr>
        <w:t xml:space="preserve"> </w:t>
      </w:r>
      <w:r w:rsidRPr="003B5280">
        <w:rPr>
          <w:rFonts w:cs="Arial"/>
          <w:szCs w:val="24"/>
        </w:rPr>
        <w:t>(G) a tribally controlled college or university; or</w:t>
      </w:r>
      <w:r w:rsidR="0068239A" w:rsidRPr="003B5280">
        <w:rPr>
          <w:rFonts w:cs="Arial"/>
          <w:szCs w:val="24"/>
        </w:rPr>
        <w:t xml:space="preserve"> </w:t>
      </w:r>
      <w:r w:rsidRPr="003B5280">
        <w:rPr>
          <w:rFonts w:cs="Arial"/>
          <w:szCs w:val="24"/>
        </w:rPr>
        <w:t>(H) an educational service agency.</w:t>
      </w:r>
    </w:p>
    <w:p w14:paraId="0DF49F4F" w14:textId="6B256928" w:rsidR="00C17791" w:rsidRPr="003B5280" w:rsidRDefault="00C17791" w:rsidP="00C17791">
      <w:pPr>
        <w:spacing w:before="240"/>
        <w:rPr>
          <w:rFonts w:cs="Arial"/>
          <w:szCs w:val="24"/>
        </w:rPr>
      </w:pPr>
      <w:r w:rsidRPr="003B5280">
        <w:rPr>
          <w:rFonts w:cs="Arial"/>
          <w:szCs w:val="24"/>
        </w:rPr>
        <w:t xml:space="preserve">(21) </w:t>
      </w:r>
      <w:r w:rsidRPr="003B5280">
        <w:rPr>
          <w:rFonts w:cs="Arial"/>
          <w:b/>
          <w:bCs/>
          <w:szCs w:val="24"/>
        </w:rPr>
        <w:t>ELIGIBLE RECIPIENT</w:t>
      </w:r>
      <w:r w:rsidRPr="003B5280">
        <w:rPr>
          <w:rFonts w:cs="Arial"/>
          <w:szCs w:val="24"/>
        </w:rPr>
        <w:t>.</w:t>
      </w:r>
      <w:r w:rsidR="00605E8F">
        <w:rPr>
          <w:rFonts w:cs="Arial"/>
          <w:szCs w:val="24"/>
        </w:rPr>
        <w:t xml:space="preserve"> </w:t>
      </w:r>
      <w:r w:rsidRPr="003B5280">
        <w:rPr>
          <w:rFonts w:cs="Arial"/>
          <w:szCs w:val="24"/>
        </w:rPr>
        <w:t>—The term ‘eligible recipient’ means—(A) a local educational agency (including a public charter school that operates as a local educational agency), an area career and technical education school, an educational service agency, an Indian Tribe, Tribal organization, or Tribal educational agency, or a consortium, eligible to receive assistance under section 131; or</w:t>
      </w:r>
      <w:r w:rsidR="0068239A" w:rsidRPr="003B5280">
        <w:rPr>
          <w:rFonts w:cs="Arial"/>
          <w:szCs w:val="24"/>
        </w:rPr>
        <w:t xml:space="preserve"> </w:t>
      </w:r>
      <w:r w:rsidRPr="003B5280">
        <w:rPr>
          <w:rFonts w:cs="Arial"/>
          <w:szCs w:val="24"/>
        </w:rPr>
        <w:t>(B) an eligible institution or consortium of eligible institutions eligible to receive assistance under section 132.</w:t>
      </w:r>
    </w:p>
    <w:p w14:paraId="1B84F2BC" w14:textId="15402430" w:rsidR="00C17791" w:rsidRPr="003B5280" w:rsidRDefault="00C17791" w:rsidP="00C17791">
      <w:pPr>
        <w:spacing w:before="240"/>
        <w:rPr>
          <w:rFonts w:cs="Arial"/>
          <w:szCs w:val="24"/>
        </w:rPr>
      </w:pPr>
      <w:r w:rsidRPr="003B5280">
        <w:rPr>
          <w:rFonts w:cs="Arial"/>
          <w:szCs w:val="24"/>
        </w:rPr>
        <w:t xml:space="preserve">(22) </w:t>
      </w:r>
      <w:r w:rsidRPr="003B5280">
        <w:rPr>
          <w:rFonts w:cs="Arial"/>
          <w:b/>
          <w:bCs/>
          <w:szCs w:val="24"/>
        </w:rPr>
        <w:t>ENGLISH LEARNER</w:t>
      </w:r>
      <w:r w:rsidRPr="003B5280">
        <w:rPr>
          <w:rFonts w:cs="Arial"/>
          <w:szCs w:val="24"/>
        </w:rPr>
        <w:t>.</w:t>
      </w:r>
      <w:r w:rsidR="00605E8F">
        <w:rPr>
          <w:rFonts w:cs="Arial"/>
          <w:szCs w:val="24"/>
        </w:rPr>
        <w:t xml:space="preserve"> </w:t>
      </w:r>
      <w:r w:rsidRPr="003B5280">
        <w:rPr>
          <w:rFonts w:cs="Arial"/>
          <w:szCs w:val="24"/>
        </w:rPr>
        <w:t>—The term ‘English learner’ means—(A) a secondary school student who is an English learner, as defined in section 8101 of the Elementary and Secondary Education Act of 1965; or</w:t>
      </w:r>
      <w:r w:rsidR="0068239A" w:rsidRPr="003B5280">
        <w:rPr>
          <w:rFonts w:cs="Arial"/>
          <w:szCs w:val="24"/>
        </w:rPr>
        <w:t xml:space="preserve"> </w:t>
      </w:r>
      <w:r w:rsidRPr="003B5280">
        <w:rPr>
          <w:rFonts w:cs="Arial"/>
          <w:szCs w:val="24"/>
        </w:rPr>
        <w:t>(B) an adult or an out-of-school youth who has limited ability in speaking, reading, writing, or understanding the English language and—(i) whose native language is a language other than English; or</w:t>
      </w:r>
      <w:r w:rsidR="0068239A" w:rsidRPr="003B5280">
        <w:rPr>
          <w:rFonts w:cs="Arial"/>
          <w:szCs w:val="24"/>
        </w:rPr>
        <w:t xml:space="preserve"> </w:t>
      </w:r>
      <w:r w:rsidRPr="003B5280">
        <w:rPr>
          <w:rFonts w:cs="Arial"/>
          <w:szCs w:val="24"/>
        </w:rPr>
        <w:t>(ii) who lives in a family environment or community in which a language other than English is the dominant language.</w:t>
      </w:r>
    </w:p>
    <w:p w14:paraId="5660CBF2" w14:textId="470503F2" w:rsidR="00C17791" w:rsidRPr="003B5280" w:rsidRDefault="00C17791" w:rsidP="00C17791">
      <w:pPr>
        <w:spacing w:before="240"/>
        <w:rPr>
          <w:rFonts w:cs="Arial"/>
          <w:szCs w:val="24"/>
        </w:rPr>
      </w:pPr>
      <w:r w:rsidRPr="003B5280">
        <w:rPr>
          <w:rFonts w:cs="Arial"/>
          <w:szCs w:val="24"/>
        </w:rPr>
        <w:t xml:space="preserve">(23) </w:t>
      </w:r>
      <w:r w:rsidRPr="003B5280">
        <w:rPr>
          <w:rFonts w:cs="Arial"/>
          <w:b/>
          <w:bCs/>
          <w:szCs w:val="24"/>
        </w:rPr>
        <w:t>EVIDENCE-</w:t>
      </w:r>
      <w:r w:rsidR="008F5949" w:rsidRPr="003B5280">
        <w:rPr>
          <w:rFonts w:cs="Arial"/>
          <w:b/>
          <w:bCs/>
          <w:szCs w:val="24"/>
        </w:rPr>
        <w:t>BASED</w:t>
      </w:r>
      <w:r w:rsidR="008F5949" w:rsidRPr="003B5280">
        <w:rPr>
          <w:rFonts w:cs="Arial"/>
          <w:szCs w:val="24"/>
        </w:rPr>
        <w:t>. —</w:t>
      </w:r>
      <w:r w:rsidRPr="003B5280">
        <w:rPr>
          <w:rFonts w:cs="Arial"/>
          <w:szCs w:val="24"/>
        </w:rPr>
        <w:t>The term ‘evidence-based’ has the meaning given the term in section 8101(21)(A) of the Elementary and Secondary Education Act of 1965.</w:t>
      </w:r>
    </w:p>
    <w:p w14:paraId="5A7CDEDA" w14:textId="5AE18DD2" w:rsidR="00C17791" w:rsidRPr="003B5280" w:rsidRDefault="00C17791" w:rsidP="00C17791">
      <w:pPr>
        <w:spacing w:before="240"/>
        <w:rPr>
          <w:rFonts w:cs="Arial"/>
          <w:szCs w:val="24"/>
        </w:rPr>
      </w:pPr>
      <w:r w:rsidRPr="003B5280">
        <w:rPr>
          <w:rFonts w:cs="Arial"/>
          <w:szCs w:val="24"/>
        </w:rPr>
        <w:lastRenderedPageBreak/>
        <w:t xml:space="preserve">(24) </w:t>
      </w:r>
      <w:r w:rsidR="008F5949" w:rsidRPr="003B5280">
        <w:rPr>
          <w:rFonts w:cs="Arial"/>
          <w:b/>
          <w:bCs/>
          <w:szCs w:val="24"/>
        </w:rPr>
        <w:t>GOVERNOR</w:t>
      </w:r>
      <w:r w:rsidR="008F5949" w:rsidRPr="003B5280">
        <w:rPr>
          <w:rFonts w:cs="Arial"/>
          <w:szCs w:val="24"/>
        </w:rPr>
        <w:t>. —</w:t>
      </w:r>
      <w:r w:rsidRPr="003B5280">
        <w:rPr>
          <w:rFonts w:cs="Arial"/>
          <w:szCs w:val="24"/>
        </w:rPr>
        <w:t>The term ‘Governor’ means the chief executive officer of a State.</w:t>
      </w:r>
    </w:p>
    <w:p w14:paraId="037E262B" w14:textId="24E7883E" w:rsidR="00C17791" w:rsidRPr="003B5280" w:rsidRDefault="00C17791" w:rsidP="00C17791">
      <w:pPr>
        <w:spacing w:before="240"/>
        <w:rPr>
          <w:rFonts w:cs="Arial"/>
          <w:szCs w:val="24"/>
        </w:rPr>
      </w:pPr>
      <w:r w:rsidRPr="003B5280">
        <w:rPr>
          <w:rFonts w:cs="Arial"/>
          <w:szCs w:val="24"/>
        </w:rPr>
        <w:t xml:space="preserve">(25) </w:t>
      </w:r>
      <w:r w:rsidRPr="003B5280">
        <w:rPr>
          <w:rFonts w:cs="Arial"/>
          <w:b/>
          <w:bCs/>
          <w:szCs w:val="24"/>
        </w:rPr>
        <w:t xml:space="preserve">HIGH </w:t>
      </w:r>
      <w:r w:rsidR="008F5949" w:rsidRPr="003B5280">
        <w:rPr>
          <w:rFonts w:cs="Arial"/>
          <w:b/>
          <w:bCs/>
          <w:szCs w:val="24"/>
        </w:rPr>
        <w:t>SCHOOL</w:t>
      </w:r>
      <w:r w:rsidR="008F5949" w:rsidRPr="003B5280">
        <w:rPr>
          <w:rFonts w:cs="Arial"/>
          <w:szCs w:val="24"/>
        </w:rPr>
        <w:t>. —</w:t>
      </w:r>
      <w:r w:rsidRPr="003B5280">
        <w:rPr>
          <w:rFonts w:cs="Arial"/>
          <w:szCs w:val="24"/>
        </w:rPr>
        <w:t>The term ‘high school’ has the meaning given the term in section 8101 of the Elementary and Secondary Education Act of 1965.</w:t>
      </w:r>
    </w:p>
    <w:p w14:paraId="198AF25A" w14:textId="04FE5E1F" w:rsidR="00C17791" w:rsidRPr="003B5280" w:rsidRDefault="00C17791" w:rsidP="00C17791">
      <w:pPr>
        <w:spacing w:before="240"/>
        <w:rPr>
          <w:rFonts w:cs="Arial"/>
          <w:szCs w:val="24"/>
        </w:rPr>
      </w:pPr>
      <w:r w:rsidRPr="003B5280">
        <w:rPr>
          <w:rFonts w:cs="Arial"/>
          <w:szCs w:val="24"/>
        </w:rPr>
        <w:t xml:space="preserve">(26) </w:t>
      </w:r>
      <w:r w:rsidRPr="003B5280">
        <w:rPr>
          <w:rFonts w:cs="Arial"/>
          <w:b/>
          <w:bCs/>
          <w:szCs w:val="24"/>
        </w:rPr>
        <w:t xml:space="preserve">IN-DEMAND INDUSTRY SECTOR OR </w:t>
      </w:r>
      <w:r w:rsidR="008F5949" w:rsidRPr="003B5280">
        <w:rPr>
          <w:rFonts w:cs="Arial"/>
          <w:b/>
          <w:bCs/>
          <w:szCs w:val="24"/>
        </w:rPr>
        <w:t>OCCUPATION</w:t>
      </w:r>
      <w:r w:rsidR="008F5949" w:rsidRPr="003B5280">
        <w:rPr>
          <w:rFonts w:cs="Arial"/>
          <w:szCs w:val="24"/>
        </w:rPr>
        <w:t>. —</w:t>
      </w:r>
      <w:r w:rsidRPr="003B5280">
        <w:rPr>
          <w:rFonts w:cs="Arial"/>
          <w:szCs w:val="24"/>
        </w:rPr>
        <w:t>The term ‘in-demand industry sector or occupation’ has the meaning given the term in section 3 of the workforce Innovation and Opportunity Act (29 U.S.C. 3102).</w:t>
      </w:r>
    </w:p>
    <w:p w14:paraId="0280190D" w14:textId="25587E7E" w:rsidR="00C17791" w:rsidRPr="003B5280" w:rsidRDefault="00C17791" w:rsidP="00C17791">
      <w:pPr>
        <w:spacing w:before="240"/>
        <w:rPr>
          <w:rFonts w:cs="Arial"/>
          <w:szCs w:val="24"/>
        </w:rPr>
      </w:pPr>
      <w:r w:rsidRPr="003B5280">
        <w:rPr>
          <w:rFonts w:cs="Arial"/>
          <w:szCs w:val="24"/>
        </w:rPr>
        <w:t xml:space="preserve">(27) </w:t>
      </w:r>
      <w:r w:rsidRPr="003B5280">
        <w:rPr>
          <w:rFonts w:cs="Arial"/>
          <w:b/>
          <w:bCs/>
          <w:szCs w:val="24"/>
        </w:rPr>
        <w:t xml:space="preserve">INDIAN; INDIAN </w:t>
      </w:r>
      <w:r w:rsidR="008F5949" w:rsidRPr="003B5280">
        <w:rPr>
          <w:rFonts w:cs="Arial"/>
          <w:b/>
          <w:bCs/>
          <w:szCs w:val="24"/>
        </w:rPr>
        <w:t>TRIBE</w:t>
      </w:r>
      <w:r w:rsidR="008F5949" w:rsidRPr="003B5280">
        <w:rPr>
          <w:rFonts w:cs="Arial"/>
          <w:szCs w:val="24"/>
        </w:rPr>
        <w:t>. —</w:t>
      </w:r>
      <w:r w:rsidRPr="003B5280">
        <w:rPr>
          <w:rFonts w:cs="Arial"/>
          <w:szCs w:val="24"/>
        </w:rPr>
        <w:t>The terms ‘Indian’ and ‘Indian Tribe’ have the meanings given the terms ‘Indian’ and ‘Indian Tribe,’ respectively, in section 4 of the Indian Self-Determination and Education Assistance Act (25 U.S.C. 5304).</w:t>
      </w:r>
    </w:p>
    <w:p w14:paraId="4C6F6110" w14:textId="3E1917B9" w:rsidR="00C17791" w:rsidRPr="003B5280" w:rsidRDefault="00C17791" w:rsidP="00C17791">
      <w:pPr>
        <w:spacing w:before="240"/>
        <w:rPr>
          <w:rFonts w:cs="Arial"/>
          <w:szCs w:val="24"/>
        </w:rPr>
      </w:pPr>
      <w:r w:rsidRPr="003B5280">
        <w:rPr>
          <w:rFonts w:cs="Arial"/>
          <w:szCs w:val="24"/>
        </w:rPr>
        <w:t xml:space="preserve">(28) </w:t>
      </w:r>
      <w:r w:rsidRPr="003B5280">
        <w:rPr>
          <w:rFonts w:cs="Arial"/>
          <w:b/>
          <w:bCs/>
          <w:szCs w:val="24"/>
        </w:rPr>
        <w:t xml:space="preserve">INDIVIDUAL WITH A </w:t>
      </w:r>
      <w:r w:rsidR="008F5949" w:rsidRPr="003B5280">
        <w:rPr>
          <w:rFonts w:cs="Arial"/>
          <w:b/>
          <w:bCs/>
          <w:szCs w:val="24"/>
        </w:rPr>
        <w:t>DISABILITY</w:t>
      </w:r>
      <w:r w:rsidR="008F5949" w:rsidRPr="003B5280">
        <w:rPr>
          <w:rFonts w:cs="Arial"/>
          <w:szCs w:val="24"/>
        </w:rPr>
        <w:t>. —</w:t>
      </w:r>
      <w:r w:rsidR="002D7F84">
        <w:rPr>
          <w:rFonts w:cs="Arial"/>
          <w:szCs w:val="24"/>
        </w:rPr>
        <w:t xml:space="preserve"> </w:t>
      </w:r>
      <w:r w:rsidRPr="003B5280">
        <w:rPr>
          <w:rFonts w:cs="Arial"/>
          <w:szCs w:val="24"/>
        </w:rPr>
        <w:t xml:space="preserve">(A) In </w:t>
      </w:r>
      <w:r w:rsidR="008F5949" w:rsidRPr="003B5280">
        <w:rPr>
          <w:rFonts w:cs="Arial"/>
          <w:szCs w:val="24"/>
        </w:rPr>
        <w:t>general. —</w:t>
      </w:r>
      <w:r w:rsidRPr="003B5280">
        <w:rPr>
          <w:rFonts w:cs="Arial"/>
          <w:szCs w:val="24"/>
        </w:rPr>
        <w:t>The term ‘individual with a disability’ means an individual with any disability (as defined in section 3 of the Americans with Disabilities Act of 1990 (42 U.S.C. 12102)).</w:t>
      </w:r>
    </w:p>
    <w:p w14:paraId="67EB8269" w14:textId="740E9978" w:rsidR="00C17791" w:rsidRPr="003B5280" w:rsidRDefault="00C17791" w:rsidP="00C17791">
      <w:pPr>
        <w:spacing w:before="240"/>
        <w:rPr>
          <w:rFonts w:cs="Arial"/>
          <w:szCs w:val="24"/>
        </w:rPr>
      </w:pPr>
      <w:r w:rsidRPr="003B5280">
        <w:rPr>
          <w:rFonts w:cs="Arial"/>
          <w:szCs w:val="24"/>
        </w:rPr>
        <w:t xml:space="preserve">(B) </w:t>
      </w:r>
      <w:r w:rsidRPr="003B5280">
        <w:rPr>
          <w:rFonts w:cs="Arial"/>
          <w:b/>
          <w:bCs/>
          <w:szCs w:val="24"/>
        </w:rPr>
        <w:t xml:space="preserve">INDIVIDUALS WITH </w:t>
      </w:r>
      <w:r w:rsidR="008F5949" w:rsidRPr="003B5280">
        <w:rPr>
          <w:rFonts w:cs="Arial"/>
          <w:b/>
          <w:bCs/>
          <w:szCs w:val="24"/>
        </w:rPr>
        <w:t>DISABILITIES</w:t>
      </w:r>
      <w:r w:rsidR="008F5949" w:rsidRPr="003B5280">
        <w:rPr>
          <w:rFonts w:cs="Arial"/>
          <w:szCs w:val="24"/>
        </w:rPr>
        <w:t>. —</w:t>
      </w:r>
      <w:r w:rsidRPr="003B5280">
        <w:rPr>
          <w:rFonts w:cs="Arial"/>
          <w:szCs w:val="24"/>
        </w:rPr>
        <w:t>The term ‘individuals with disabilities’ means more than 1 individual with a disability.</w:t>
      </w:r>
    </w:p>
    <w:p w14:paraId="50F6DE5E" w14:textId="0C29B8E2" w:rsidR="00C17791" w:rsidRPr="003B5280" w:rsidRDefault="00C17791" w:rsidP="00C17791">
      <w:pPr>
        <w:spacing w:before="240"/>
        <w:rPr>
          <w:rFonts w:cs="Arial"/>
          <w:szCs w:val="24"/>
        </w:rPr>
      </w:pPr>
      <w:r w:rsidRPr="003B5280">
        <w:rPr>
          <w:rFonts w:cs="Arial"/>
          <w:szCs w:val="24"/>
        </w:rPr>
        <w:t xml:space="preserve">(29) </w:t>
      </w:r>
      <w:r w:rsidRPr="003B5280">
        <w:rPr>
          <w:rFonts w:cs="Arial"/>
          <w:b/>
          <w:bCs/>
          <w:szCs w:val="24"/>
        </w:rPr>
        <w:t xml:space="preserve">INDUSTRY OR SECTOR </w:t>
      </w:r>
      <w:r w:rsidR="008F5949" w:rsidRPr="003B5280">
        <w:rPr>
          <w:rFonts w:cs="Arial"/>
          <w:b/>
          <w:bCs/>
          <w:szCs w:val="24"/>
        </w:rPr>
        <w:t>PARTNERSHIP</w:t>
      </w:r>
      <w:r w:rsidR="008F5949" w:rsidRPr="003B5280">
        <w:rPr>
          <w:rFonts w:cs="Arial"/>
          <w:szCs w:val="24"/>
        </w:rPr>
        <w:t>. —</w:t>
      </w:r>
      <w:r w:rsidRPr="003B5280">
        <w:rPr>
          <w:rFonts w:cs="Arial"/>
          <w:szCs w:val="24"/>
        </w:rPr>
        <w:t>The term ‘industry or sector partnership’ has the meaning given the term in section 3 of the Workforce Innovation and Opportunity Act (29 U.S.C. 3102).</w:t>
      </w:r>
    </w:p>
    <w:p w14:paraId="29BDAF64" w14:textId="5158FEF9" w:rsidR="00C17791" w:rsidRPr="003B5280" w:rsidRDefault="00C17791" w:rsidP="00C17791">
      <w:pPr>
        <w:spacing w:before="240"/>
        <w:rPr>
          <w:rFonts w:cs="Arial"/>
          <w:szCs w:val="24"/>
        </w:rPr>
      </w:pPr>
      <w:r w:rsidRPr="003B5280">
        <w:rPr>
          <w:rFonts w:cs="Arial"/>
          <w:szCs w:val="24"/>
        </w:rPr>
        <w:t xml:space="preserve">(30) </w:t>
      </w:r>
      <w:r w:rsidRPr="003B5280">
        <w:rPr>
          <w:rFonts w:cs="Arial"/>
          <w:b/>
          <w:bCs/>
          <w:szCs w:val="24"/>
        </w:rPr>
        <w:t xml:space="preserve">INSTITUTION OF HIGHER </w:t>
      </w:r>
      <w:r w:rsidR="008F5949" w:rsidRPr="003B5280">
        <w:rPr>
          <w:rFonts w:cs="Arial"/>
          <w:b/>
          <w:bCs/>
          <w:szCs w:val="24"/>
        </w:rPr>
        <w:t>EDUCATION</w:t>
      </w:r>
      <w:r w:rsidR="008F5949" w:rsidRPr="003B5280">
        <w:rPr>
          <w:rFonts w:cs="Arial"/>
          <w:szCs w:val="24"/>
        </w:rPr>
        <w:t>. —</w:t>
      </w:r>
      <w:r w:rsidRPr="003B5280">
        <w:rPr>
          <w:rFonts w:cs="Arial"/>
          <w:szCs w:val="24"/>
        </w:rPr>
        <w:t>The term ‘institution of higher education’ has the meaning given the term in section 101 of the Higher Education Act of 1965.</w:t>
      </w:r>
    </w:p>
    <w:p w14:paraId="6CFE50BD" w14:textId="1D25373E" w:rsidR="00C17791" w:rsidRPr="003B5280" w:rsidRDefault="00C17791" w:rsidP="00C17791">
      <w:pPr>
        <w:spacing w:before="240"/>
        <w:rPr>
          <w:rFonts w:cs="Arial"/>
          <w:szCs w:val="24"/>
        </w:rPr>
      </w:pPr>
      <w:r w:rsidRPr="003B5280">
        <w:rPr>
          <w:rFonts w:cs="Arial"/>
          <w:szCs w:val="24"/>
        </w:rPr>
        <w:t xml:space="preserve">(31) </w:t>
      </w:r>
      <w:r w:rsidRPr="003B5280">
        <w:rPr>
          <w:rFonts w:cs="Arial"/>
          <w:b/>
          <w:bCs/>
          <w:szCs w:val="24"/>
        </w:rPr>
        <w:t xml:space="preserve">LOCAL EDUCATIONAL </w:t>
      </w:r>
      <w:r w:rsidR="008F5949" w:rsidRPr="003B5280">
        <w:rPr>
          <w:rFonts w:cs="Arial"/>
          <w:b/>
          <w:bCs/>
          <w:szCs w:val="24"/>
        </w:rPr>
        <w:t>AGENCY</w:t>
      </w:r>
      <w:r w:rsidR="008F5949" w:rsidRPr="003B5280">
        <w:rPr>
          <w:rFonts w:cs="Arial"/>
          <w:szCs w:val="24"/>
        </w:rPr>
        <w:t>. —</w:t>
      </w:r>
      <w:r w:rsidRPr="003B5280">
        <w:rPr>
          <w:rFonts w:cs="Arial"/>
          <w:szCs w:val="24"/>
        </w:rPr>
        <w:t>The term ‘local educational agency’ has the meaning given the term in section 8101 of the Elementary and Secondary Education Act of 1965.</w:t>
      </w:r>
    </w:p>
    <w:p w14:paraId="736C5273" w14:textId="4248FAB9" w:rsidR="00C17791" w:rsidRPr="003B5280" w:rsidRDefault="00C17791" w:rsidP="00C17791">
      <w:pPr>
        <w:spacing w:before="240"/>
        <w:rPr>
          <w:rFonts w:cs="Arial"/>
          <w:szCs w:val="24"/>
        </w:rPr>
      </w:pPr>
      <w:r w:rsidRPr="003B5280">
        <w:rPr>
          <w:rFonts w:cs="Arial"/>
          <w:szCs w:val="24"/>
        </w:rPr>
        <w:t xml:space="preserve">(32) </w:t>
      </w:r>
      <w:r w:rsidRPr="003B5280">
        <w:rPr>
          <w:rFonts w:cs="Arial"/>
          <w:b/>
          <w:bCs/>
          <w:szCs w:val="24"/>
        </w:rPr>
        <w:t xml:space="preserve">LOCAL WORKFORCE DEVELOPMENT </w:t>
      </w:r>
      <w:r w:rsidR="008F5949" w:rsidRPr="003B5280">
        <w:rPr>
          <w:rFonts w:cs="Arial"/>
          <w:b/>
          <w:bCs/>
          <w:szCs w:val="24"/>
        </w:rPr>
        <w:t>BOARD</w:t>
      </w:r>
      <w:r w:rsidR="008F5949" w:rsidRPr="003B5280">
        <w:rPr>
          <w:rFonts w:cs="Arial"/>
          <w:szCs w:val="24"/>
        </w:rPr>
        <w:t>. —</w:t>
      </w:r>
      <w:r w:rsidRPr="003B5280">
        <w:rPr>
          <w:rFonts w:cs="Arial"/>
          <w:szCs w:val="24"/>
        </w:rPr>
        <w:t>The term ‘local workforce development board’ means a local workforce development board established under section 107 of the Workforce Innovation and Opportunity Act (29 U.S.C. 3122).</w:t>
      </w:r>
    </w:p>
    <w:p w14:paraId="1DA40648" w14:textId="75BC2C69" w:rsidR="00C17791" w:rsidRPr="003B5280" w:rsidRDefault="00C17791" w:rsidP="00C17791">
      <w:pPr>
        <w:spacing w:before="240"/>
        <w:rPr>
          <w:rFonts w:cs="Arial"/>
          <w:szCs w:val="24"/>
        </w:rPr>
      </w:pPr>
      <w:r w:rsidRPr="003B5280">
        <w:rPr>
          <w:rFonts w:cs="Arial"/>
          <w:szCs w:val="24"/>
        </w:rPr>
        <w:t xml:space="preserve">(33) </w:t>
      </w:r>
      <w:r w:rsidRPr="003B5280">
        <w:rPr>
          <w:rFonts w:cs="Arial"/>
          <w:b/>
          <w:bCs/>
          <w:szCs w:val="24"/>
        </w:rPr>
        <w:t xml:space="preserve">NON-TRADITIONAL </w:t>
      </w:r>
      <w:r w:rsidR="008F5949" w:rsidRPr="003B5280">
        <w:rPr>
          <w:rFonts w:cs="Arial"/>
          <w:b/>
          <w:bCs/>
          <w:szCs w:val="24"/>
        </w:rPr>
        <w:t>FIELDS</w:t>
      </w:r>
      <w:r w:rsidR="008F5949" w:rsidRPr="003B5280">
        <w:rPr>
          <w:rFonts w:cs="Arial"/>
          <w:szCs w:val="24"/>
        </w:rPr>
        <w:t>. —</w:t>
      </w:r>
      <w:r w:rsidRPr="003B5280">
        <w:rPr>
          <w:rFonts w:cs="Arial"/>
          <w:szCs w:val="24"/>
        </w:rPr>
        <w:t>The term ‘non-traditional fields’ means occupations or fields of work, such as careers in computer science, technology, and other current and emerging high skill occupations, for which individuals from one gender comprise less than 25 percent of the individuals employed in each such occupation or field of work.</w:t>
      </w:r>
    </w:p>
    <w:p w14:paraId="3891BF6A" w14:textId="5433385D" w:rsidR="00C17791" w:rsidRPr="003B5280" w:rsidRDefault="00C17791" w:rsidP="00C17791">
      <w:pPr>
        <w:spacing w:before="240"/>
        <w:rPr>
          <w:rFonts w:cs="Arial"/>
          <w:szCs w:val="24"/>
        </w:rPr>
      </w:pPr>
      <w:r w:rsidRPr="003B5280">
        <w:rPr>
          <w:rFonts w:cs="Arial"/>
          <w:szCs w:val="24"/>
        </w:rPr>
        <w:lastRenderedPageBreak/>
        <w:t xml:space="preserve">(34) </w:t>
      </w:r>
      <w:r w:rsidRPr="003B5280">
        <w:rPr>
          <w:rFonts w:cs="Arial"/>
          <w:b/>
          <w:bCs/>
          <w:szCs w:val="24"/>
        </w:rPr>
        <w:t xml:space="preserve">OUTLYING </w:t>
      </w:r>
      <w:r w:rsidR="008F5949" w:rsidRPr="003B5280">
        <w:rPr>
          <w:rFonts w:cs="Arial"/>
          <w:b/>
          <w:bCs/>
          <w:szCs w:val="24"/>
        </w:rPr>
        <w:t>AREA</w:t>
      </w:r>
      <w:r w:rsidR="008F5949" w:rsidRPr="003B5280">
        <w:rPr>
          <w:rFonts w:cs="Arial"/>
          <w:szCs w:val="24"/>
        </w:rPr>
        <w:t>. —</w:t>
      </w:r>
      <w:r w:rsidRPr="003B5280">
        <w:rPr>
          <w:rFonts w:cs="Arial"/>
          <w:szCs w:val="24"/>
        </w:rPr>
        <w:t>The term ‘outlying area’ means the United States Virgin Islands, Guam, American Samoa, the Commonwealth of the Northern Mariana Islands, and the Republic of Palau.</w:t>
      </w:r>
    </w:p>
    <w:p w14:paraId="4A691562" w14:textId="023D7E7A" w:rsidR="00C17791" w:rsidRPr="003B5280" w:rsidRDefault="00C17791" w:rsidP="00C17791">
      <w:pPr>
        <w:spacing w:before="240"/>
        <w:rPr>
          <w:rFonts w:cs="Arial"/>
          <w:szCs w:val="24"/>
        </w:rPr>
      </w:pPr>
      <w:r w:rsidRPr="003B5280">
        <w:rPr>
          <w:rFonts w:cs="Arial"/>
          <w:szCs w:val="24"/>
        </w:rPr>
        <w:t xml:space="preserve">(35) </w:t>
      </w:r>
      <w:r w:rsidRPr="003B5280">
        <w:rPr>
          <w:rFonts w:cs="Arial"/>
          <w:b/>
          <w:bCs/>
          <w:szCs w:val="24"/>
        </w:rPr>
        <w:t xml:space="preserve">OUT-OF-SCHOOL </w:t>
      </w:r>
      <w:r w:rsidR="008F5949" w:rsidRPr="003B5280">
        <w:rPr>
          <w:rFonts w:cs="Arial"/>
          <w:b/>
          <w:bCs/>
          <w:szCs w:val="24"/>
        </w:rPr>
        <w:t>YOUTH</w:t>
      </w:r>
      <w:r w:rsidR="008F5949" w:rsidRPr="003B5280">
        <w:rPr>
          <w:rFonts w:cs="Arial"/>
          <w:szCs w:val="24"/>
        </w:rPr>
        <w:t>. —</w:t>
      </w:r>
      <w:r w:rsidRPr="003B5280">
        <w:rPr>
          <w:rFonts w:cs="Arial"/>
          <w:szCs w:val="24"/>
        </w:rPr>
        <w:t>The term ‘out-of-school youth’ has the meaning given the term in section 3 of the workforce Innovation and Opportunity Act (29 U.S.C. 3102).</w:t>
      </w:r>
    </w:p>
    <w:p w14:paraId="1D049366" w14:textId="12F165A7" w:rsidR="00C17791" w:rsidRPr="003B5280" w:rsidRDefault="00C17791" w:rsidP="00C17791">
      <w:pPr>
        <w:spacing w:before="240"/>
        <w:rPr>
          <w:rFonts w:cs="Arial"/>
          <w:szCs w:val="24"/>
        </w:rPr>
      </w:pPr>
      <w:r w:rsidRPr="003B5280">
        <w:rPr>
          <w:rFonts w:cs="Arial"/>
          <w:szCs w:val="24"/>
        </w:rPr>
        <w:t xml:space="preserve">(36) </w:t>
      </w:r>
      <w:r w:rsidRPr="003B5280">
        <w:rPr>
          <w:rFonts w:cs="Arial"/>
          <w:b/>
          <w:bCs/>
          <w:szCs w:val="24"/>
        </w:rPr>
        <w:t>OUT-OF-WORKFORCE INDIVIDUAL</w:t>
      </w:r>
      <w:r w:rsidRPr="003B5280">
        <w:rPr>
          <w:rFonts w:cs="Arial"/>
          <w:szCs w:val="24"/>
        </w:rPr>
        <w:t>.—The term ‘out-of-workforce individual’ means—(A) an individual who is a displaced homemaker, as defined in section 3 of the Workforce Innovation and Opportunity Act (29 U.S.C. 3102); or</w:t>
      </w:r>
      <w:r w:rsidR="00B94D5C" w:rsidRPr="003B5280">
        <w:rPr>
          <w:rFonts w:cs="Arial"/>
          <w:szCs w:val="24"/>
        </w:rPr>
        <w:t xml:space="preserve"> </w:t>
      </w:r>
      <w:r w:rsidRPr="003B5280">
        <w:rPr>
          <w:rFonts w:cs="Arial"/>
          <w:szCs w:val="24"/>
        </w:rPr>
        <w:t>(B) an individual who—(i)(I) has worked primarily without remuneration to care for a home and family, and for that reason has diminished marketable skills; or</w:t>
      </w:r>
      <w:r w:rsidR="00B94D5C" w:rsidRPr="003B5280">
        <w:rPr>
          <w:rFonts w:cs="Arial"/>
          <w:szCs w:val="24"/>
        </w:rPr>
        <w:t xml:space="preserve"> </w:t>
      </w:r>
      <w:r w:rsidRPr="003B5280">
        <w:rPr>
          <w:rFonts w:cs="Arial"/>
          <w:szCs w:val="24"/>
        </w:rPr>
        <w:t>(II) is a parent whose youngest dependent child will become ineligible to receive assistance under part A of title IV of the Social Security Act (42 U.S.C. 601 et. seq.) not later than 2 years after the date on which the parent applies for assistance under such title; and</w:t>
      </w:r>
      <w:r w:rsidR="00B94D5C" w:rsidRPr="003B5280">
        <w:rPr>
          <w:rFonts w:cs="Arial"/>
          <w:szCs w:val="24"/>
        </w:rPr>
        <w:t xml:space="preserve"> </w:t>
      </w:r>
      <w:r w:rsidRPr="003B5280">
        <w:rPr>
          <w:rFonts w:cs="Arial"/>
          <w:szCs w:val="24"/>
        </w:rPr>
        <w:t>(ii) is unemployed or underemployed and is experiencing difficulty in obtaining or upgrading employment.</w:t>
      </w:r>
    </w:p>
    <w:p w14:paraId="53975FEF" w14:textId="36C79895" w:rsidR="00C17791" w:rsidRPr="003B5280" w:rsidRDefault="00C17791" w:rsidP="00C17791">
      <w:pPr>
        <w:spacing w:before="240"/>
        <w:rPr>
          <w:rFonts w:cs="Arial"/>
          <w:szCs w:val="24"/>
        </w:rPr>
      </w:pPr>
      <w:r w:rsidRPr="003B5280">
        <w:rPr>
          <w:rFonts w:cs="Arial"/>
          <w:szCs w:val="24"/>
        </w:rPr>
        <w:t xml:space="preserve">(37) </w:t>
      </w:r>
      <w:r w:rsidR="008F5949" w:rsidRPr="003B5280">
        <w:rPr>
          <w:rFonts w:cs="Arial"/>
          <w:b/>
          <w:bCs/>
          <w:szCs w:val="24"/>
        </w:rPr>
        <w:t>PARAPROFESSIONAL</w:t>
      </w:r>
      <w:r w:rsidR="008F5949" w:rsidRPr="003B5280">
        <w:rPr>
          <w:rFonts w:cs="Arial"/>
          <w:szCs w:val="24"/>
        </w:rPr>
        <w:t>. —</w:t>
      </w:r>
      <w:r w:rsidRPr="003B5280">
        <w:rPr>
          <w:rFonts w:cs="Arial"/>
          <w:szCs w:val="24"/>
        </w:rPr>
        <w:t>The term ‘paraprofessional’ has the meaning given the term in section 8101 of the Elementary and Secondary Education Act of 1965.</w:t>
      </w:r>
    </w:p>
    <w:p w14:paraId="1C25CCA7" w14:textId="225D1962" w:rsidR="00C17791" w:rsidRPr="003B5280" w:rsidRDefault="00C17791" w:rsidP="00C17791">
      <w:pPr>
        <w:spacing w:before="240"/>
        <w:rPr>
          <w:rFonts w:cs="Arial"/>
          <w:szCs w:val="24"/>
        </w:rPr>
      </w:pPr>
      <w:r w:rsidRPr="003B5280">
        <w:rPr>
          <w:rFonts w:cs="Arial"/>
          <w:szCs w:val="24"/>
        </w:rPr>
        <w:t xml:space="preserve">(38) </w:t>
      </w:r>
      <w:r w:rsidRPr="003B5280">
        <w:rPr>
          <w:rFonts w:cs="Arial"/>
          <w:b/>
          <w:bCs/>
          <w:szCs w:val="24"/>
        </w:rPr>
        <w:t>PAY FOR SUCCESS INITIATIVE</w:t>
      </w:r>
      <w:r w:rsidRPr="003B5280">
        <w:rPr>
          <w:rFonts w:cs="Arial"/>
          <w:szCs w:val="24"/>
        </w:rPr>
        <w:t>.</w:t>
      </w:r>
      <w:r w:rsidR="00605E8F">
        <w:rPr>
          <w:rFonts w:cs="Arial"/>
          <w:szCs w:val="24"/>
        </w:rPr>
        <w:t xml:space="preserve"> </w:t>
      </w:r>
      <w:r w:rsidRPr="003B5280">
        <w:rPr>
          <w:rFonts w:cs="Arial"/>
          <w:szCs w:val="24"/>
        </w:rPr>
        <w:t>—(A) In general.—Subject to subparagraph (B), the term ‘pay for success initiative’ means a performance-based grant, contract, or cooperative agreement awarded by a State or local public entity (such as a local educational agency) to a public or private non-profit entity—(i) in which a commitment is made to pay for improved outcomes that result in increased public value and social benefit to students and the public sector, such as improved student outcomes as evidenced by the indicators of performance described in section 113(b)(2), and direct cost savings or cost avoidance to the public sector; and(ii) that includes</w:t>
      </w:r>
      <w:r w:rsidR="000E0F01" w:rsidRPr="003B5280">
        <w:rPr>
          <w:rFonts w:cs="Arial"/>
          <w:szCs w:val="24"/>
        </w:rPr>
        <w:t xml:space="preserve"> </w:t>
      </w:r>
      <w:r w:rsidRPr="003B5280">
        <w:rPr>
          <w:rFonts w:cs="Arial"/>
          <w:szCs w:val="24"/>
        </w:rPr>
        <w:t xml:space="preserve">(I) a feasibility study on the initiative describing </w:t>
      </w:r>
      <w:r w:rsidR="00DC2FB9" w:rsidRPr="003B5280">
        <w:rPr>
          <w:rFonts w:cs="Arial"/>
          <w:szCs w:val="24"/>
        </w:rPr>
        <w:t>how</w:t>
      </w:r>
      <w:r w:rsidRPr="003B5280">
        <w:rPr>
          <w:rFonts w:cs="Arial"/>
          <w:szCs w:val="24"/>
        </w:rPr>
        <w:t xml:space="preserve"> the proposed intervention is based on evidence of effectiveness;</w:t>
      </w:r>
      <w:r w:rsidR="000E0F01" w:rsidRPr="003B5280">
        <w:rPr>
          <w:rFonts w:cs="Arial"/>
          <w:szCs w:val="24"/>
        </w:rPr>
        <w:t xml:space="preserve"> </w:t>
      </w:r>
      <w:r w:rsidRPr="003B5280">
        <w:rPr>
          <w:rFonts w:cs="Arial"/>
          <w:szCs w:val="24"/>
        </w:rPr>
        <w:t>(II) a rigorous, third-party evaluation that uses experimental or quasi experimental design or other research methodologies that allow for the strongest possible causal inferences to determine whether the initiative has met its proposed outcomes;</w:t>
      </w:r>
      <w:r w:rsidR="003D5447">
        <w:rPr>
          <w:rFonts w:cs="Arial"/>
          <w:szCs w:val="24"/>
        </w:rPr>
        <w:t xml:space="preserve"> </w:t>
      </w:r>
      <w:r w:rsidRPr="003B5280">
        <w:rPr>
          <w:rFonts w:cs="Arial"/>
          <w:szCs w:val="24"/>
        </w:rPr>
        <w:t>(III) an annual, publicly available report on the progress of the initiative; and(IV) a requirement that payments are made to the recipient of a grant, contract, or cooperative agreement only when agreed upon outcomes are achieved, except that the entity may make payments to the third party conducting the evaluation described in subparagraph (II).</w:t>
      </w:r>
      <w:r w:rsidR="000E0F01" w:rsidRPr="003B5280">
        <w:rPr>
          <w:rFonts w:cs="Arial"/>
          <w:szCs w:val="24"/>
        </w:rPr>
        <w:t xml:space="preserve"> </w:t>
      </w:r>
      <w:r w:rsidRPr="003B5280">
        <w:rPr>
          <w:rFonts w:cs="Arial"/>
          <w:szCs w:val="24"/>
        </w:rPr>
        <w:t>(B) Exclusion.—the term ‘pay for success initiative’ does not include any initiative that—(</w:t>
      </w:r>
      <w:proofErr w:type="spellStart"/>
      <w:r w:rsidRPr="003B5280">
        <w:rPr>
          <w:rFonts w:cs="Arial"/>
          <w:szCs w:val="24"/>
        </w:rPr>
        <w:t>i</w:t>
      </w:r>
      <w:proofErr w:type="spellEnd"/>
      <w:r w:rsidRPr="003B5280">
        <w:rPr>
          <w:rFonts w:cs="Arial"/>
          <w:szCs w:val="24"/>
        </w:rPr>
        <w:t>) reduces the special education or related services that a student would otherwise receive under the Individuals with Disabilities Education Act; or</w:t>
      </w:r>
      <w:r w:rsidR="000E0F01" w:rsidRPr="003B5280">
        <w:rPr>
          <w:rFonts w:cs="Arial"/>
          <w:szCs w:val="24"/>
        </w:rPr>
        <w:t xml:space="preserve"> </w:t>
      </w:r>
      <w:r w:rsidRPr="003B5280">
        <w:rPr>
          <w:rFonts w:cs="Arial"/>
          <w:szCs w:val="24"/>
        </w:rPr>
        <w:t>(ii) otherwise reduces the rights of a student or the obligations of an entity under the Individuals with Disabilities Education Act, the Rehabilitation Act of 1973 (29 U.S.C. 701 et seq.), the Americans with Disabilities Act of 1990 (42 U.S.C. 12101 et seq.), or any other law.</w:t>
      </w:r>
    </w:p>
    <w:p w14:paraId="2477991C" w14:textId="6334C25D" w:rsidR="00C17791" w:rsidRPr="003B5280" w:rsidRDefault="00C17791" w:rsidP="00C17791">
      <w:pPr>
        <w:spacing w:before="240"/>
        <w:rPr>
          <w:rFonts w:cs="Arial"/>
          <w:szCs w:val="24"/>
        </w:rPr>
      </w:pPr>
      <w:r w:rsidRPr="003B5280">
        <w:rPr>
          <w:rFonts w:cs="Arial"/>
          <w:szCs w:val="24"/>
        </w:rPr>
        <w:lastRenderedPageBreak/>
        <w:t xml:space="preserve">(39) </w:t>
      </w:r>
      <w:r w:rsidRPr="003B5280">
        <w:rPr>
          <w:rFonts w:cs="Arial"/>
          <w:b/>
          <w:bCs/>
          <w:szCs w:val="24"/>
        </w:rPr>
        <w:t xml:space="preserve">POSTSECONDARY EDUCATIONAL </w:t>
      </w:r>
      <w:r w:rsidR="008F5949" w:rsidRPr="003B5280">
        <w:rPr>
          <w:rFonts w:cs="Arial"/>
          <w:b/>
          <w:bCs/>
          <w:szCs w:val="24"/>
        </w:rPr>
        <w:t>INSTITUTION</w:t>
      </w:r>
      <w:r w:rsidR="008F5949" w:rsidRPr="003B5280">
        <w:rPr>
          <w:rFonts w:cs="Arial"/>
          <w:szCs w:val="24"/>
        </w:rPr>
        <w:t>. —</w:t>
      </w:r>
      <w:r w:rsidRPr="003B5280">
        <w:rPr>
          <w:rFonts w:cs="Arial"/>
          <w:szCs w:val="24"/>
        </w:rPr>
        <w:t>The term ‘postsecondary educational institution’ means—(A) an institution of higher education that provides not less than a 2-year program of instruction that is acceptable for credit toward a bachelor’s degree;</w:t>
      </w:r>
      <w:r w:rsidR="000E0F01" w:rsidRPr="003B5280">
        <w:rPr>
          <w:rFonts w:cs="Arial"/>
          <w:szCs w:val="24"/>
        </w:rPr>
        <w:t xml:space="preserve"> </w:t>
      </w:r>
      <w:r w:rsidRPr="003B5280">
        <w:rPr>
          <w:rFonts w:cs="Arial"/>
          <w:szCs w:val="24"/>
        </w:rPr>
        <w:t>(B) a tribally controlled college or university; or</w:t>
      </w:r>
      <w:r w:rsidR="000E0F01" w:rsidRPr="003B5280">
        <w:rPr>
          <w:rFonts w:cs="Arial"/>
          <w:szCs w:val="24"/>
        </w:rPr>
        <w:t xml:space="preserve"> </w:t>
      </w:r>
      <w:r w:rsidRPr="003B5280">
        <w:rPr>
          <w:rFonts w:cs="Arial"/>
          <w:szCs w:val="24"/>
        </w:rPr>
        <w:t>(C) a nonprofit educational institution offering certificate or other skilled training programs at the postsecondary level.</w:t>
      </w:r>
    </w:p>
    <w:p w14:paraId="2A3908A3" w14:textId="68A37B99" w:rsidR="00C17791" w:rsidRPr="003B5280" w:rsidRDefault="00C17791" w:rsidP="00C17791">
      <w:pPr>
        <w:spacing w:before="240"/>
        <w:rPr>
          <w:rFonts w:cs="Arial"/>
          <w:szCs w:val="24"/>
        </w:rPr>
      </w:pPr>
      <w:r w:rsidRPr="003B5280">
        <w:rPr>
          <w:rFonts w:cs="Arial"/>
          <w:szCs w:val="24"/>
        </w:rPr>
        <w:t xml:space="preserve">(40) </w:t>
      </w:r>
      <w:r w:rsidRPr="003B5280">
        <w:rPr>
          <w:rFonts w:cs="Arial"/>
          <w:b/>
          <w:bCs/>
          <w:szCs w:val="24"/>
        </w:rPr>
        <w:t>PROFESSIONAL DEVELOPMENT</w:t>
      </w:r>
      <w:r w:rsidRPr="003B5280">
        <w:rPr>
          <w:rFonts w:cs="Arial"/>
          <w:szCs w:val="24"/>
        </w:rPr>
        <w:t>.</w:t>
      </w:r>
      <w:r w:rsidR="00605E8F">
        <w:rPr>
          <w:rFonts w:cs="Arial"/>
          <w:szCs w:val="24"/>
        </w:rPr>
        <w:t xml:space="preserve"> </w:t>
      </w:r>
      <w:r w:rsidRPr="003B5280">
        <w:rPr>
          <w:rFonts w:cs="Arial"/>
          <w:szCs w:val="24"/>
        </w:rPr>
        <w:t>—The term ‘professional development’ means activities that—(A) are an integral part of eligible agency, eligible recipient, institution, or school strategies for providing educators (including teachers, principals, other school leaders, administrators, specialized instructional support personnel, career guidance and academic counselors, and paraprofessionals) with the knowledge and skills necessary to enable students to succeed in career and technical education, to meet challenging State academic standards under section 1111(b)(1) of the Elementary and Secondary Education Act, or to achieve academic skills at the postsecondary level; and (B) are sustained (not stand-alone, 1-day, or short-term workshops), intensive, collaborative, job-embedded, data-driven, and classroom-focused, to the extent practicable evidence-based, and may include activities that—(i) improve and increase educators’—(I)knowledge of the academic and technical subjects;</w:t>
      </w:r>
      <w:r w:rsidR="000E0F01" w:rsidRPr="003B5280">
        <w:rPr>
          <w:rFonts w:cs="Arial"/>
          <w:szCs w:val="24"/>
        </w:rPr>
        <w:t xml:space="preserve"> </w:t>
      </w:r>
      <w:r w:rsidRPr="003B5280">
        <w:rPr>
          <w:rFonts w:cs="Arial"/>
          <w:szCs w:val="24"/>
        </w:rPr>
        <w:t>(II) understanding of how students learn; and</w:t>
      </w:r>
      <w:r w:rsidR="000E0F01" w:rsidRPr="003B5280">
        <w:rPr>
          <w:rFonts w:cs="Arial"/>
          <w:szCs w:val="24"/>
        </w:rPr>
        <w:t xml:space="preserve"> </w:t>
      </w:r>
      <w:r w:rsidRPr="003B5280">
        <w:rPr>
          <w:rFonts w:cs="Arial"/>
          <w:szCs w:val="24"/>
        </w:rPr>
        <w:t>(III) ability to analyze student work and achievement from multiple sources, including how to adjust instructional strategies, assessments, and materials based on such analysis;</w:t>
      </w:r>
      <w:r w:rsidR="000E0F01" w:rsidRPr="003B5280">
        <w:rPr>
          <w:rFonts w:cs="Arial"/>
          <w:szCs w:val="24"/>
        </w:rPr>
        <w:t xml:space="preserve"> </w:t>
      </w:r>
      <w:r w:rsidRPr="003B5280">
        <w:rPr>
          <w:rFonts w:cs="Arial"/>
          <w:szCs w:val="24"/>
        </w:rPr>
        <w:t>(ii) are an integral part of eligible recipients’ improvement plans;</w:t>
      </w:r>
      <w:r w:rsidR="000E0F01" w:rsidRPr="003B5280">
        <w:rPr>
          <w:rFonts w:cs="Arial"/>
          <w:szCs w:val="24"/>
        </w:rPr>
        <w:t xml:space="preserve"> </w:t>
      </w:r>
      <w:r w:rsidRPr="003B5280">
        <w:rPr>
          <w:rFonts w:cs="Arial"/>
          <w:szCs w:val="24"/>
        </w:rPr>
        <w:t>(iii)</w:t>
      </w:r>
      <w:r w:rsidR="003D5447">
        <w:rPr>
          <w:rFonts w:cs="Arial"/>
          <w:szCs w:val="24"/>
        </w:rPr>
        <w:t xml:space="preserve"> </w:t>
      </w:r>
      <w:r w:rsidRPr="003B5280">
        <w:rPr>
          <w:rFonts w:cs="Arial"/>
          <w:szCs w:val="24"/>
        </w:rPr>
        <w:t>allow personalized plans for each educator to address the educator’s specific needs identified in observation or other feedback;</w:t>
      </w:r>
      <w:r w:rsidR="000E0F01" w:rsidRPr="003B5280">
        <w:rPr>
          <w:rFonts w:cs="Arial"/>
          <w:szCs w:val="24"/>
        </w:rPr>
        <w:t xml:space="preserve"> </w:t>
      </w:r>
      <w:r w:rsidRPr="003B5280">
        <w:rPr>
          <w:rFonts w:cs="Arial"/>
          <w:szCs w:val="24"/>
        </w:rPr>
        <w:t>(iv) support the recruitment, hiring, and training of effective educators;’ including educators who became certified through State and local alternative routes to certification;</w:t>
      </w:r>
      <w:r w:rsidR="000E0F01" w:rsidRPr="003B5280">
        <w:rPr>
          <w:rFonts w:cs="Arial"/>
          <w:szCs w:val="24"/>
        </w:rPr>
        <w:t xml:space="preserve"> </w:t>
      </w:r>
      <w:r w:rsidRPr="003B5280">
        <w:rPr>
          <w:rFonts w:cs="Arial"/>
          <w:szCs w:val="24"/>
        </w:rPr>
        <w:t>(v) advance educator understanding of—(I) effective instructional strategies that are evidence-based; and</w:t>
      </w:r>
      <w:r w:rsidR="000E0F01" w:rsidRPr="003B5280">
        <w:rPr>
          <w:rFonts w:cs="Arial"/>
          <w:szCs w:val="24"/>
        </w:rPr>
        <w:t xml:space="preserve"> </w:t>
      </w:r>
      <w:r w:rsidRPr="003B5280">
        <w:rPr>
          <w:rFonts w:cs="Arial"/>
          <w:szCs w:val="24"/>
        </w:rPr>
        <w:t>(II) strategies for improving student academic and technical achievement or substantially increasing the knowledge and teaching skills of educators;</w:t>
      </w:r>
      <w:r w:rsidR="000E0F01" w:rsidRPr="003B5280">
        <w:rPr>
          <w:rFonts w:cs="Arial"/>
          <w:szCs w:val="24"/>
        </w:rPr>
        <w:t xml:space="preserve"> </w:t>
      </w:r>
      <w:r w:rsidRPr="003B5280">
        <w:rPr>
          <w:rFonts w:cs="Arial"/>
          <w:szCs w:val="24"/>
        </w:rPr>
        <w:t>(vi) are developed with extensive participation of educators, parents, students, and representatives of Indian Tribes (as applicable, of schools and institutions served under this Act;</w:t>
      </w:r>
      <w:r w:rsidR="000E0F01" w:rsidRPr="003B5280">
        <w:rPr>
          <w:rFonts w:cs="Arial"/>
          <w:szCs w:val="24"/>
        </w:rPr>
        <w:t xml:space="preserve"> </w:t>
      </w:r>
      <w:r w:rsidRPr="003B5280">
        <w:rPr>
          <w:rFonts w:cs="Arial"/>
          <w:szCs w:val="24"/>
        </w:rPr>
        <w:t>(vii) are designed to give educators of students who are English learners in career and technical education programs or programs of study the knowledge and skills to provide instruction and appropriate language and academic support services to those students, including the appropriate use of curricula and assessments;</w:t>
      </w:r>
      <w:r w:rsidR="000E0F01" w:rsidRPr="003B5280">
        <w:rPr>
          <w:rFonts w:cs="Arial"/>
          <w:szCs w:val="24"/>
        </w:rPr>
        <w:t xml:space="preserve"> </w:t>
      </w:r>
      <w:r w:rsidRPr="003B5280">
        <w:rPr>
          <w:rFonts w:cs="Arial"/>
          <w:szCs w:val="24"/>
        </w:rPr>
        <w:t>(viii) as a whole, are regularly evaluated for their impact on increased educator effectiveness and improved student academic and technical achievement, with the findings of the evaluations used to improve the quality of professional development;</w:t>
      </w:r>
      <w:r w:rsidR="000E0F01" w:rsidRPr="003B5280">
        <w:rPr>
          <w:rFonts w:cs="Arial"/>
          <w:szCs w:val="24"/>
        </w:rPr>
        <w:t xml:space="preserve"> </w:t>
      </w:r>
      <w:r w:rsidRPr="003B5280">
        <w:rPr>
          <w:rFonts w:cs="Arial"/>
          <w:szCs w:val="24"/>
        </w:rPr>
        <w:t>(ix) are designed to give educators of individuals with disabilities in career and technical education programs or programs of study the knowledge and skills to provide instruction and academic support services to those individuals, including positive behavioral interventions and supports, multi-tier system of supports, and use of accommodations;</w:t>
      </w:r>
      <w:r w:rsidR="000E0F01" w:rsidRPr="003B5280">
        <w:rPr>
          <w:rFonts w:cs="Arial"/>
          <w:szCs w:val="24"/>
        </w:rPr>
        <w:t xml:space="preserve"> </w:t>
      </w:r>
      <w:r w:rsidRPr="003B5280">
        <w:rPr>
          <w:rFonts w:cs="Arial"/>
          <w:szCs w:val="24"/>
        </w:rPr>
        <w:t>(x) include instruction in the use of data and assessments to inform and instruct classroom practice;</w:t>
      </w:r>
    </w:p>
    <w:p w14:paraId="6BF713A1" w14:textId="22B5E09E" w:rsidR="00C17791" w:rsidRPr="003B5280" w:rsidRDefault="00C17791" w:rsidP="00C17791">
      <w:pPr>
        <w:spacing w:before="240"/>
        <w:rPr>
          <w:rFonts w:cs="Arial"/>
          <w:szCs w:val="24"/>
        </w:rPr>
      </w:pPr>
      <w:r w:rsidRPr="003B5280">
        <w:rPr>
          <w:rFonts w:cs="Arial"/>
          <w:szCs w:val="24"/>
        </w:rPr>
        <w:t>(xi) include instruction in ways that educators may work more effectively with parents and families;</w:t>
      </w:r>
      <w:r w:rsidR="000E0F01" w:rsidRPr="003B5280">
        <w:rPr>
          <w:rFonts w:cs="Arial"/>
          <w:szCs w:val="24"/>
        </w:rPr>
        <w:t xml:space="preserve"> </w:t>
      </w:r>
      <w:r w:rsidRPr="003B5280">
        <w:rPr>
          <w:rFonts w:cs="Arial"/>
          <w:szCs w:val="24"/>
        </w:rPr>
        <w:t xml:space="preserve">(xii) provide follow-up training to educators who have participated in activities described in this paragraph that are designed to ensure that the </w:t>
      </w:r>
      <w:r w:rsidRPr="003B5280">
        <w:rPr>
          <w:rFonts w:cs="Arial"/>
          <w:szCs w:val="24"/>
        </w:rPr>
        <w:lastRenderedPageBreak/>
        <w:t>knowledge and skills learned by the educators are implemented in the classroom;</w:t>
      </w:r>
      <w:r w:rsidR="000E0F01" w:rsidRPr="003B5280">
        <w:rPr>
          <w:rFonts w:cs="Arial"/>
          <w:szCs w:val="24"/>
        </w:rPr>
        <w:t xml:space="preserve"> </w:t>
      </w:r>
      <w:r w:rsidRPr="003B5280">
        <w:rPr>
          <w:rFonts w:cs="Arial"/>
          <w:szCs w:val="24"/>
        </w:rPr>
        <w:t>(xiii) promote the integration of academic knowledge and skills and relevant technical knowledge and skills, including programming jointly delivered to academic and career and technical education teachers; or</w:t>
      </w:r>
      <w:r w:rsidR="000E0F01" w:rsidRPr="003B5280">
        <w:rPr>
          <w:rFonts w:cs="Arial"/>
          <w:szCs w:val="24"/>
        </w:rPr>
        <w:t xml:space="preserve"> </w:t>
      </w:r>
      <w:r w:rsidRPr="003B5280">
        <w:rPr>
          <w:rFonts w:cs="Arial"/>
          <w:szCs w:val="24"/>
        </w:rPr>
        <w:t>(xiv) increase the ability of educators providing career and technical education instruction to stay current with industry standards.</w:t>
      </w:r>
    </w:p>
    <w:p w14:paraId="36D28369" w14:textId="62C982DB" w:rsidR="00C17791" w:rsidRPr="003B5280" w:rsidRDefault="00C17791" w:rsidP="00C17791">
      <w:pPr>
        <w:spacing w:before="240"/>
        <w:rPr>
          <w:rFonts w:cs="Arial"/>
          <w:szCs w:val="24"/>
        </w:rPr>
      </w:pPr>
      <w:r w:rsidRPr="003B5280">
        <w:rPr>
          <w:rFonts w:cs="Arial"/>
          <w:szCs w:val="24"/>
        </w:rPr>
        <w:t xml:space="preserve">(41) </w:t>
      </w:r>
      <w:r w:rsidRPr="003B5280">
        <w:rPr>
          <w:rFonts w:cs="Arial"/>
          <w:b/>
          <w:bCs/>
          <w:szCs w:val="24"/>
        </w:rPr>
        <w:t>PROGRAM OF STUDY</w:t>
      </w:r>
      <w:r w:rsidRPr="003B5280">
        <w:rPr>
          <w:rFonts w:cs="Arial"/>
          <w:szCs w:val="24"/>
        </w:rPr>
        <w:t>.</w:t>
      </w:r>
      <w:r w:rsidR="00605E8F">
        <w:rPr>
          <w:rFonts w:cs="Arial"/>
          <w:szCs w:val="24"/>
        </w:rPr>
        <w:t xml:space="preserve"> </w:t>
      </w:r>
      <w:r w:rsidRPr="003B5280">
        <w:rPr>
          <w:rFonts w:cs="Arial"/>
          <w:szCs w:val="24"/>
        </w:rPr>
        <w:t>—The term ‘program of study’ means a coordinated, nonduplicative sequence of academic and technical content at the secondary and postsecondary level that—(A) incorporates challenging State academic standards, including those adopted by a State under section 1111(b)(1) of the Elementary and Secondary Education Act of 1965;</w:t>
      </w:r>
      <w:r w:rsidR="000E0F01" w:rsidRPr="003B5280">
        <w:rPr>
          <w:rFonts w:cs="Arial"/>
          <w:szCs w:val="24"/>
        </w:rPr>
        <w:t xml:space="preserve"> </w:t>
      </w:r>
      <w:r w:rsidRPr="003B5280">
        <w:rPr>
          <w:rFonts w:cs="Arial"/>
          <w:szCs w:val="24"/>
        </w:rPr>
        <w:t>(B) addresses both academic and technical knowledge and skills, including employability skills;</w:t>
      </w:r>
      <w:r w:rsidR="000E0F01" w:rsidRPr="003B5280">
        <w:rPr>
          <w:rFonts w:cs="Arial"/>
          <w:szCs w:val="24"/>
        </w:rPr>
        <w:t xml:space="preserve"> </w:t>
      </w:r>
      <w:r w:rsidRPr="003B5280">
        <w:rPr>
          <w:rFonts w:cs="Arial"/>
          <w:szCs w:val="24"/>
        </w:rPr>
        <w:t>(C) is aligned with the needs of industries in the economy of the State, region, Tribal community, or local area;</w:t>
      </w:r>
      <w:r w:rsidR="000E0F01" w:rsidRPr="003B5280">
        <w:rPr>
          <w:rFonts w:cs="Arial"/>
          <w:szCs w:val="24"/>
        </w:rPr>
        <w:t xml:space="preserve"> </w:t>
      </w:r>
      <w:r w:rsidRPr="003B5280">
        <w:rPr>
          <w:rFonts w:cs="Arial"/>
          <w:szCs w:val="24"/>
        </w:rPr>
        <w:t>(D) progresses in specificity (beginning with all aspects of an industry or career cluster and leading to more occupation-specific instruction);</w:t>
      </w:r>
      <w:r w:rsidR="000E0F01" w:rsidRPr="003B5280">
        <w:rPr>
          <w:rFonts w:cs="Arial"/>
          <w:szCs w:val="24"/>
        </w:rPr>
        <w:t xml:space="preserve"> </w:t>
      </w:r>
      <w:r w:rsidRPr="003B5280">
        <w:rPr>
          <w:rFonts w:cs="Arial"/>
          <w:szCs w:val="24"/>
        </w:rPr>
        <w:t>(E) has multiple entry and exit points that incorporate credentialing; and</w:t>
      </w:r>
      <w:r w:rsidR="000E0F01" w:rsidRPr="003B5280">
        <w:rPr>
          <w:rFonts w:cs="Arial"/>
          <w:szCs w:val="24"/>
        </w:rPr>
        <w:t xml:space="preserve"> </w:t>
      </w:r>
      <w:r w:rsidRPr="003B5280">
        <w:rPr>
          <w:rFonts w:cs="Arial"/>
          <w:szCs w:val="24"/>
        </w:rPr>
        <w:t>(F) culminates in the attainment of a recognized postsecondary credential.</w:t>
      </w:r>
    </w:p>
    <w:p w14:paraId="563EAA60" w14:textId="67AE0970" w:rsidR="00C17791" w:rsidRPr="003B5280" w:rsidRDefault="00C17791" w:rsidP="00C17791">
      <w:pPr>
        <w:spacing w:before="240"/>
        <w:rPr>
          <w:rFonts w:cs="Arial"/>
          <w:szCs w:val="24"/>
        </w:rPr>
      </w:pPr>
      <w:r w:rsidRPr="003B5280">
        <w:rPr>
          <w:rFonts w:cs="Arial"/>
          <w:szCs w:val="24"/>
        </w:rPr>
        <w:t xml:space="preserve">(42) </w:t>
      </w:r>
      <w:r w:rsidRPr="003B5280">
        <w:rPr>
          <w:rFonts w:cs="Arial"/>
          <w:b/>
          <w:bCs/>
          <w:szCs w:val="24"/>
        </w:rPr>
        <w:t>QUALIFIED INTERMEDIARY</w:t>
      </w:r>
      <w:r w:rsidRPr="003B5280">
        <w:rPr>
          <w:rFonts w:cs="Arial"/>
          <w:szCs w:val="24"/>
        </w:rPr>
        <w:t>.</w:t>
      </w:r>
      <w:r w:rsidR="00605E8F">
        <w:rPr>
          <w:rFonts w:cs="Arial"/>
          <w:szCs w:val="24"/>
        </w:rPr>
        <w:t xml:space="preserve"> </w:t>
      </w:r>
      <w:r w:rsidRPr="003B5280">
        <w:rPr>
          <w:rFonts w:cs="Arial"/>
          <w:szCs w:val="24"/>
        </w:rPr>
        <w:t>—The term ‘qualified intermediary’ means a non-profit entity that may be part of an industry or sector partnership, that demonstrates expertise in building, connecting, sustaining, and measuring partnerships with entities such as employers, schools, community-based organizations, postsecondary institutions, social service organizations, economic development organizations, Indian tribes or Tribal organizations, and workforce systems to broker services, resources, and supports to youth and the organizations and systems that are designed to serve youth, including—(A) connecting employers to classrooms;</w:t>
      </w:r>
      <w:r w:rsidR="000E0F01" w:rsidRPr="003B5280">
        <w:rPr>
          <w:rFonts w:cs="Arial"/>
          <w:szCs w:val="24"/>
        </w:rPr>
        <w:t xml:space="preserve"> </w:t>
      </w:r>
      <w:r w:rsidRPr="003B5280">
        <w:rPr>
          <w:rFonts w:cs="Arial"/>
          <w:szCs w:val="24"/>
        </w:rPr>
        <w:t>(B) assisting in the design and implementation of career and technical education programs and programs of study;</w:t>
      </w:r>
      <w:r w:rsidR="000E0F01" w:rsidRPr="003B5280">
        <w:rPr>
          <w:rFonts w:cs="Arial"/>
          <w:szCs w:val="24"/>
        </w:rPr>
        <w:t xml:space="preserve"> </w:t>
      </w:r>
      <w:r w:rsidRPr="003B5280">
        <w:rPr>
          <w:rFonts w:cs="Arial"/>
          <w:szCs w:val="24"/>
        </w:rPr>
        <w:t>(C) delivering professional development;(D) connecting students to internships and other work-based learning opportunities; and</w:t>
      </w:r>
      <w:r w:rsidR="000E0F01" w:rsidRPr="003B5280">
        <w:rPr>
          <w:rFonts w:cs="Arial"/>
          <w:szCs w:val="24"/>
        </w:rPr>
        <w:t xml:space="preserve"> </w:t>
      </w:r>
      <w:r w:rsidRPr="003B5280">
        <w:rPr>
          <w:rFonts w:cs="Arial"/>
          <w:szCs w:val="24"/>
        </w:rPr>
        <w:t>(E) developing personalized student supports.</w:t>
      </w:r>
    </w:p>
    <w:p w14:paraId="3D1B0CBA" w14:textId="6F2284E1" w:rsidR="00C17791" w:rsidRPr="003B5280" w:rsidRDefault="00C17791" w:rsidP="00C17791">
      <w:pPr>
        <w:spacing w:before="240"/>
        <w:rPr>
          <w:rFonts w:cs="Arial"/>
          <w:szCs w:val="24"/>
        </w:rPr>
      </w:pPr>
      <w:r w:rsidRPr="003B5280">
        <w:rPr>
          <w:rFonts w:cs="Arial"/>
          <w:szCs w:val="24"/>
        </w:rPr>
        <w:t xml:space="preserve">(43) </w:t>
      </w:r>
      <w:r w:rsidRPr="003B5280">
        <w:rPr>
          <w:rFonts w:cs="Arial"/>
          <w:b/>
          <w:bCs/>
          <w:szCs w:val="24"/>
        </w:rPr>
        <w:t xml:space="preserve">RECOGNIZED POSTSECONDARY </w:t>
      </w:r>
      <w:r w:rsidR="008F5949" w:rsidRPr="003B5280">
        <w:rPr>
          <w:rFonts w:cs="Arial"/>
          <w:b/>
          <w:bCs/>
          <w:szCs w:val="24"/>
        </w:rPr>
        <w:t>CREDENTIAL</w:t>
      </w:r>
      <w:r w:rsidR="008F5949" w:rsidRPr="003B5280">
        <w:rPr>
          <w:rFonts w:cs="Arial"/>
          <w:szCs w:val="24"/>
        </w:rPr>
        <w:t>. —</w:t>
      </w:r>
      <w:r w:rsidRPr="003B5280">
        <w:rPr>
          <w:rFonts w:cs="Arial"/>
          <w:szCs w:val="24"/>
        </w:rPr>
        <w:t>The term ‘recognized postsecondary credential</w:t>
      </w:r>
      <w:r w:rsidR="004B3628">
        <w:rPr>
          <w:rFonts w:cs="Arial"/>
          <w:szCs w:val="24"/>
        </w:rPr>
        <w:t>’</w:t>
      </w:r>
      <w:r w:rsidRPr="003B5280">
        <w:rPr>
          <w:rFonts w:cs="Arial"/>
          <w:szCs w:val="24"/>
        </w:rPr>
        <w:t xml:space="preserve"> has the meaning given the term in section 3 of the Workforce Innovation and Opportunity Act (29 U.S.C. 3102).</w:t>
      </w:r>
    </w:p>
    <w:p w14:paraId="51C40BF8" w14:textId="7D2D3A99" w:rsidR="00C17791" w:rsidRPr="003B5280" w:rsidRDefault="00C17791" w:rsidP="00C17791">
      <w:pPr>
        <w:spacing w:before="240"/>
        <w:rPr>
          <w:rFonts w:cs="Arial"/>
          <w:szCs w:val="24"/>
        </w:rPr>
      </w:pPr>
      <w:r w:rsidRPr="003B5280">
        <w:rPr>
          <w:rFonts w:cs="Arial"/>
          <w:szCs w:val="24"/>
        </w:rPr>
        <w:t xml:space="preserve">(44) </w:t>
      </w:r>
      <w:r w:rsidRPr="003B5280">
        <w:rPr>
          <w:rFonts w:cs="Arial"/>
          <w:b/>
          <w:bCs/>
          <w:szCs w:val="24"/>
        </w:rPr>
        <w:t xml:space="preserve">SECONDARY </w:t>
      </w:r>
      <w:r w:rsidR="008F5949" w:rsidRPr="003B5280">
        <w:rPr>
          <w:rFonts w:cs="Arial"/>
          <w:b/>
          <w:bCs/>
          <w:szCs w:val="24"/>
        </w:rPr>
        <w:t>SCHOOL</w:t>
      </w:r>
      <w:r w:rsidR="008F5949" w:rsidRPr="003B5280">
        <w:rPr>
          <w:rFonts w:cs="Arial"/>
          <w:szCs w:val="24"/>
        </w:rPr>
        <w:t>. —</w:t>
      </w:r>
      <w:r w:rsidRPr="003B5280">
        <w:rPr>
          <w:rFonts w:cs="Arial"/>
          <w:szCs w:val="24"/>
        </w:rPr>
        <w:t>The term ‘secondary school’ has the meaning given the term in section 8101 of the Elementary and Secondary Education Act of 1965.</w:t>
      </w:r>
    </w:p>
    <w:p w14:paraId="690BFF1C" w14:textId="1A50A859" w:rsidR="00C17791" w:rsidRPr="003B5280" w:rsidRDefault="00C17791" w:rsidP="00C17791">
      <w:pPr>
        <w:spacing w:before="240"/>
        <w:rPr>
          <w:rFonts w:cs="Arial"/>
          <w:szCs w:val="24"/>
        </w:rPr>
      </w:pPr>
      <w:r w:rsidRPr="003B5280">
        <w:rPr>
          <w:rFonts w:cs="Arial"/>
          <w:szCs w:val="24"/>
        </w:rPr>
        <w:t xml:space="preserve">(45) </w:t>
      </w:r>
      <w:r w:rsidR="008F5949" w:rsidRPr="003B5280">
        <w:rPr>
          <w:rFonts w:cs="Arial"/>
          <w:b/>
          <w:bCs/>
          <w:szCs w:val="24"/>
        </w:rPr>
        <w:t>SECRETARY</w:t>
      </w:r>
      <w:r w:rsidR="008F5949" w:rsidRPr="003B5280">
        <w:rPr>
          <w:rFonts w:cs="Arial"/>
          <w:szCs w:val="24"/>
        </w:rPr>
        <w:t>. —</w:t>
      </w:r>
      <w:r w:rsidRPr="003B5280">
        <w:rPr>
          <w:rFonts w:cs="Arial"/>
          <w:szCs w:val="24"/>
        </w:rPr>
        <w:t>The term ‘</w:t>
      </w:r>
      <w:r w:rsidR="004B3628">
        <w:rPr>
          <w:rFonts w:cs="Arial"/>
          <w:szCs w:val="24"/>
        </w:rPr>
        <w:t>s</w:t>
      </w:r>
      <w:r w:rsidRPr="003B5280">
        <w:rPr>
          <w:rFonts w:cs="Arial"/>
          <w:szCs w:val="24"/>
        </w:rPr>
        <w:t>ecretary</w:t>
      </w:r>
      <w:r w:rsidR="004B3628">
        <w:rPr>
          <w:rFonts w:cs="Arial"/>
          <w:szCs w:val="24"/>
        </w:rPr>
        <w:t>’</w:t>
      </w:r>
      <w:r w:rsidRPr="003B5280">
        <w:rPr>
          <w:rFonts w:cs="Arial"/>
          <w:szCs w:val="24"/>
        </w:rPr>
        <w:t xml:space="preserve"> means the Secretary of Education.</w:t>
      </w:r>
    </w:p>
    <w:p w14:paraId="0C46C318" w14:textId="0E5418AB" w:rsidR="00C17791" w:rsidRPr="003B5280" w:rsidRDefault="00C17791" w:rsidP="00C17791">
      <w:pPr>
        <w:spacing w:before="240"/>
        <w:rPr>
          <w:rFonts w:cs="Arial"/>
          <w:szCs w:val="24"/>
        </w:rPr>
      </w:pPr>
      <w:r w:rsidRPr="003B5280">
        <w:rPr>
          <w:rFonts w:cs="Arial"/>
          <w:szCs w:val="24"/>
        </w:rPr>
        <w:t xml:space="preserve">(46) </w:t>
      </w:r>
      <w:r w:rsidRPr="003B5280">
        <w:rPr>
          <w:rFonts w:cs="Arial"/>
          <w:b/>
          <w:bCs/>
          <w:szCs w:val="24"/>
        </w:rPr>
        <w:t xml:space="preserve">SPECIALIZED INSTRUCTIONAL SUPPORT </w:t>
      </w:r>
      <w:r w:rsidR="008F5949" w:rsidRPr="003B5280">
        <w:rPr>
          <w:rFonts w:cs="Arial"/>
          <w:b/>
          <w:bCs/>
          <w:szCs w:val="24"/>
        </w:rPr>
        <w:t>PERSONNEL</w:t>
      </w:r>
      <w:r w:rsidR="008F5949" w:rsidRPr="003B5280">
        <w:rPr>
          <w:rFonts w:cs="Arial"/>
          <w:szCs w:val="24"/>
        </w:rPr>
        <w:t>. —</w:t>
      </w:r>
      <w:r w:rsidRPr="003B5280">
        <w:rPr>
          <w:rFonts w:cs="Arial"/>
          <w:szCs w:val="24"/>
        </w:rPr>
        <w:t>The term ‘specialized instructional support personnel’ has the meaning given the term in section 8101 of the Elementary and Secondary Education Act of 1965.</w:t>
      </w:r>
    </w:p>
    <w:p w14:paraId="11B7351B" w14:textId="05A9B71F" w:rsidR="00C17791" w:rsidRPr="003B5280" w:rsidRDefault="00C17791" w:rsidP="00C17791">
      <w:pPr>
        <w:spacing w:before="240"/>
        <w:rPr>
          <w:rFonts w:cs="Arial"/>
          <w:szCs w:val="24"/>
        </w:rPr>
      </w:pPr>
      <w:r w:rsidRPr="003B5280">
        <w:rPr>
          <w:rFonts w:cs="Arial"/>
          <w:szCs w:val="24"/>
        </w:rPr>
        <w:lastRenderedPageBreak/>
        <w:t xml:space="preserve">(47) </w:t>
      </w:r>
      <w:r w:rsidRPr="003B5280">
        <w:rPr>
          <w:rFonts w:cs="Arial"/>
          <w:b/>
          <w:bCs/>
          <w:szCs w:val="24"/>
        </w:rPr>
        <w:t xml:space="preserve">SPECIALIZED INSTRUCTIONAL SUPPORT </w:t>
      </w:r>
      <w:r w:rsidR="008F5949" w:rsidRPr="003B5280">
        <w:rPr>
          <w:rFonts w:cs="Arial"/>
          <w:b/>
          <w:bCs/>
          <w:szCs w:val="24"/>
        </w:rPr>
        <w:t>SERVICES</w:t>
      </w:r>
      <w:r w:rsidR="008F5949" w:rsidRPr="003B5280">
        <w:rPr>
          <w:rFonts w:cs="Arial"/>
          <w:szCs w:val="24"/>
        </w:rPr>
        <w:t>. —</w:t>
      </w:r>
      <w:r w:rsidRPr="003B5280">
        <w:rPr>
          <w:rFonts w:cs="Arial"/>
          <w:szCs w:val="24"/>
        </w:rPr>
        <w:t>The term ‘specialized instructional support services’ has the meaning given the term in section 8101 of the Elementary and Secondary Education Act of 1965.</w:t>
      </w:r>
    </w:p>
    <w:p w14:paraId="1CCF1D7B" w14:textId="4B3534F9" w:rsidR="00C17791" w:rsidRPr="003B5280" w:rsidRDefault="00C17791" w:rsidP="00C17791">
      <w:pPr>
        <w:spacing w:before="240"/>
        <w:rPr>
          <w:rFonts w:cs="Arial"/>
          <w:szCs w:val="24"/>
        </w:rPr>
      </w:pPr>
      <w:r w:rsidRPr="003B5280">
        <w:rPr>
          <w:rFonts w:cs="Arial"/>
          <w:szCs w:val="24"/>
        </w:rPr>
        <w:t xml:space="preserve">(48) </w:t>
      </w:r>
      <w:r w:rsidRPr="003B5280">
        <w:rPr>
          <w:rFonts w:cs="Arial"/>
          <w:b/>
          <w:bCs/>
          <w:szCs w:val="24"/>
        </w:rPr>
        <w:t xml:space="preserve">SPECIAL </w:t>
      </w:r>
      <w:r w:rsidR="008F5949" w:rsidRPr="003B5280">
        <w:rPr>
          <w:rFonts w:cs="Arial"/>
          <w:b/>
          <w:bCs/>
          <w:szCs w:val="24"/>
        </w:rPr>
        <w:t>POPULATIONS</w:t>
      </w:r>
      <w:r w:rsidR="008F5949" w:rsidRPr="003B5280">
        <w:rPr>
          <w:rFonts w:cs="Arial"/>
          <w:szCs w:val="24"/>
        </w:rPr>
        <w:t>. —</w:t>
      </w:r>
      <w:r w:rsidRPr="003B5280">
        <w:rPr>
          <w:rFonts w:cs="Arial"/>
          <w:szCs w:val="24"/>
        </w:rPr>
        <w:t>The term ‘special populations’ means—</w:t>
      </w:r>
      <w:r w:rsidR="004B3628">
        <w:rPr>
          <w:rFonts w:cs="Arial"/>
          <w:szCs w:val="24"/>
        </w:rPr>
        <w:t xml:space="preserve"> </w:t>
      </w:r>
      <w:r w:rsidRPr="003B5280">
        <w:rPr>
          <w:rFonts w:cs="Arial"/>
          <w:szCs w:val="24"/>
        </w:rPr>
        <w:t>(A) individuals with disabilities; (B) individuals from economically disadvantaged families, including low-income youth and adults; (C) individuals preparing for non-traditional fields; (D) single parents, including single pregnant women; (E) out-of-workforce individuals; (F) English learners; (G) homeless individuals described in section 725 of the McKinney-Vento Homeless Assistance Act (42 U.S.C. 11434a); (H) youth who are in, or have aged out of, the foster care system; and(I) youth with a parent who—(i) is a member of the armed forces (as such term is defined in section 101(a)(4) of title 10, United States Code); and (ii) is on active duty (as such term is defined in section 101(d)(1) of such title).</w:t>
      </w:r>
    </w:p>
    <w:p w14:paraId="50AAC934" w14:textId="733F0B40" w:rsidR="00C17791" w:rsidRPr="003B5280" w:rsidRDefault="00C17791" w:rsidP="00C17791">
      <w:pPr>
        <w:spacing w:before="240"/>
        <w:rPr>
          <w:rFonts w:cs="Arial"/>
          <w:szCs w:val="24"/>
        </w:rPr>
      </w:pPr>
      <w:r w:rsidRPr="003B5280">
        <w:rPr>
          <w:rFonts w:cs="Arial"/>
          <w:szCs w:val="24"/>
        </w:rPr>
        <w:t xml:space="preserve">(49) </w:t>
      </w:r>
      <w:r w:rsidR="008F5949" w:rsidRPr="003B5280">
        <w:rPr>
          <w:rFonts w:cs="Arial"/>
          <w:b/>
          <w:bCs/>
          <w:szCs w:val="24"/>
        </w:rPr>
        <w:t>STATE</w:t>
      </w:r>
      <w:r w:rsidR="008F5949" w:rsidRPr="003B5280">
        <w:rPr>
          <w:rFonts w:cs="Arial"/>
          <w:szCs w:val="24"/>
        </w:rPr>
        <w:t>. —</w:t>
      </w:r>
      <w:r w:rsidRPr="003B5280">
        <w:rPr>
          <w:rFonts w:cs="Arial"/>
          <w:szCs w:val="24"/>
        </w:rPr>
        <w:t xml:space="preserve">The term ‘State’, unless otherwise specified, means each of the several States of the United States, the </w:t>
      </w:r>
      <w:r w:rsidR="008F5949">
        <w:rPr>
          <w:rFonts w:cs="Arial"/>
          <w:szCs w:val="24"/>
        </w:rPr>
        <w:t>D</w:t>
      </w:r>
      <w:r w:rsidRPr="003B5280">
        <w:rPr>
          <w:rFonts w:cs="Arial"/>
          <w:szCs w:val="24"/>
        </w:rPr>
        <w:t xml:space="preserve">istrict of </w:t>
      </w:r>
      <w:r w:rsidR="008F5949" w:rsidRPr="003B5280">
        <w:rPr>
          <w:rFonts w:cs="Arial"/>
          <w:szCs w:val="24"/>
        </w:rPr>
        <w:t>Columbia</w:t>
      </w:r>
      <w:r w:rsidRPr="003B5280">
        <w:rPr>
          <w:rFonts w:cs="Arial"/>
          <w:szCs w:val="24"/>
        </w:rPr>
        <w:t>, the Commonwealth of Puerto Rico, and each outlying area.</w:t>
      </w:r>
    </w:p>
    <w:p w14:paraId="42F5C1B5" w14:textId="2BDE9073" w:rsidR="00C17791" w:rsidRPr="003B5280" w:rsidRDefault="00C17791" w:rsidP="00C17791">
      <w:pPr>
        <w:spacing w:before="240"/>
        <w:rPr>
          <w:rFonts w:cs="Arial"/>
          <w:szCs w:val="24"/>
        </w:rPr>
      </w:pPr>
      <w:r w:rsidRPr="003B5280">
        <w:rPr>
          <w:rFonts w:cs="Arial"/>
          <w:szCs w:val="24"/>
        </w:rPr>
        <w:t xml:space="preserve">(50) </w:t>
      </w:r>
      <w:r w:rsidRPr="003B5280">
        <w:rPr>
          <w:rFonts w:cs="Arial"/>
          <w:b/>
          <w:bCs/>
          <w:szCs w:val="24"/>
        </w:rPr>
        <w:t xml:space="preserve">SUPPORT </w:t>
      </w:r>
      <w:r w:rsidR="008F5949" w:rsidRPr="003B5280">
        <w:rPr>
          <w:rFonts w:cs="Arial"/>
          <w:b/>
          <w:bCs/>
          <w:szCs w:val="24"/>
        </w:rPr>
        <w:t>SERVICES</w:t>
      </w:r>
      <w:r w:rsidR="008F5949" w:rsidRPr="003B5280">
        <w:rPr>
          <w:rFonts w:cs="Arial"/>
          <w:szCs w:val="24"/>
        </w:rPr>
        <w:t>. —</w:t>
      </w:r>
      <w:r w:rsidRPr="003B5280">
        <w:rPr>
          <w:rFonts w:cs="Arial"/>
          <w:szCs w:val="24"/>
        </w:rPr>
        <w:t>The term ‘support services’ means services related to curriculum modification, equipment modification, classroom modification, supportive personnel (including paraprofessionals and specialized instructional support personnel), and instructional aids and devices.</w:t>
      </w:r>
    </w:p>
    <w:p w14:paraId="69151338" w14:textId="6045C739" w:rsidR="00C17791" w:rsidRPr="003B5280" w:rsidRDefault="00C17791" w:rsidP="00C17791">
      <w:pPr>
        <w:spacing w:before="240"/>
        <w:rPr>
          <w:rFonts w:cs="Arial"/>
          <w:szCs w:val="24"/>
        </w:rPr>
      </w:pPr>
      <w:r w:rsidRPr="003B5280">
        <w:rPr>
          <w:rFonts w:cs="Arial"/>
          <w:szCs w:val="24"/>
        </w:rPr>
        <w:t xml:space="preserve">(51) </w:t>
      </w:r>
      <w:r w:rsidRPr="003B5280">
        <w:rPr>
          <w:rFonts w:cs="Arial"/>
          <w:b/>
          <w:bCs/>
          <w:szCs w:val="24"/>
        </w:rPr>
        <w:t xml:space="preserve">TRIBALLY CONTROLLED COLLEGE OR </w:t>
      </w:r>
      <w:r w:rsidR="008F5949" w:rsidRPr="003B5280">
        <w:rPr>
          <w:rFonts w:cs="Arial"/>
          <w:b/>
          <w:bCs/>
          <w:szCs w:val="24"/>
        </w:rPr>
        <w:t>UNIVERSITY</w:t>
      </w:r>
      <w:r w:rsidR="008F5949" w:rsidRPr="003B5280">
        <w:rPr>
          <w:rFonts w:cs="Arial"/>
          <w:szCs w:val="24"/>
        </w:rPr>
        <w:t>. —</w:t>
      </w:r>
      <w:r w:rsidRPr="003B5280">
        <w:rPr>
          <w:rFonts w:cs="Arial"/>
          <w:szCs w:val="24"/>
        </w:rPr>
        <w:t>The term ‘tribally controlled college or university’ has the meaning given the term in section 2(a) of the Tribally Controlled College or University Assistance Act of 1978 (25 U.S.C. 1801(a)).</w:t>
      </w:r>
    </w:p>
    <w:p w14:paraId="49E1D51E" w14:textId="1AACED86" w:rsidR="00C17791" w:rsidRPr="003B5280" w:rsidRDefault="00C17791" w:rsidP="00C17791">
      <w:pPr>
        <w:spacing w:before="240"/>
        <w:rPr>
          <w:rFonts w:cs="Arial"/>
          <w:szCs w:val="24"/>
        </w:rPr>
      </w:pPr>
      <w:r w:rsidRPr="003B5280">
        <w:rPr>
          <w:rFonts w:cs="Arial"/>
          <w:szCs w:val="24"/>
        </w:rPr>
        <w:t xml:space="preserve">(52) </w:t>
      </w:r>
      <w:r w:rsidRPr="003B5280">
        <w:rPr>
          <w:rFonts w:cs="Arial"/>
          <w:b/>
          <w:bCs/>
          <w:szCs w:val="24"/>
        </w:rPr>
        <w:t>TRIBALLY CONTROLLED POSTSECONDARY CAREER AND TECHNICAL INSTITUTION</w:t>
      </w:r>
      <w:r w:rsidRPr="003B5280">
        <w:rPr>
          <w:rFonts w:cs="Arial"/>
          <w:szCs w:val="24"/>
        </w:rPr>
        <w:t>.</w:t>
      </w:r>
      <w:r w:rsidR="00605E8F">
        <w:rPr>
          <w:rFonts w:cs="Arial"/>
          <w:szCs w:val="24"/>
        </w:rPr>
        <w:t xml:space="preserve"> </w:t>
      </w:r>
      <w:r w:rsidRPr="003B5280">
        <w:rPr>
          <w:rFonts w:cs="Arial"/>
          <w:szCs w:val="24"/>
        </w:rPr>
        <w:t>—The term ‘tribally controlled postsecondary career and technical institution’ means an institution of higher education (as defined in section 101 of the Higher Education Act of 1965, except that subsection (a)(2) of such section shall not be applicable and the reference to Secretary in subsection (a)(5) of such section shall be deemed to refer to the Secretary of the Interior) that—(A) is formally controlled, or has been formally sanctioned or chartered, by the governing body of an Indian Tribe or Indian Tribes;</w:t>
      </w:r>
      <w:r w:rsidR="00DE380C" w:rsidRPr="003B5280">
        <w:rPr>
          <w:rFonts w:cs="Arial"/>
          <w:szCs w:val="24"/>
        </w:rPr>
        <w:t xml:space="preserve"> </w:t>
      </w:r>
      <w:r w:rsidRPr="003B5280">
        <w:rPr>
          <w:rFonts w:cs="Arial"/>
          <w:szCs w:val="24"/>
        </w:rPr>
        <w:t>(B) offers a technical degree or certificate granting program;</w:t>
      </w:r>
      <w:r w:rsidR="00DE380C" w:rsidRPr="003B5280">
        <w:rPr>
          <w:rFonts w:cs="Arial"/>
          <w:szCs w:val="24"/>
        </w:rPr>
        <w:t xml:space="preserve"> </w:t>
      </w:r>
      <w:r w:rsidRPr="003B5280">
        <w:rPr>
          <w:rFonts w:cs="Arial"/>
          <w:szCs w:val="24"/>
        </w:rPr>
        <w:t>(C) is governed by a board of directors or trustees, a majority of whom are Indians;</w:t>
      </w:r>
      <w:r w:rsidR="00DE380C" w:rsidRPr="003B5280">
        <w:rPr>
          <w:rFonts w:cs="Arial"/>
          <w:szCs w:val="24"/>
        </w:rPr>
        <w:t xml:space="preserve"> </w:t>
      </w:r>
      <w:r w:rsidRPr="003B5280">
        <w:rPr>
          <w:rFonts w:cs="Arial"/>
          <w:szCs w:val="24"/>
        </w:rPr>
        <w:t>(D) demonstrates adherence to stated goals, a philosophy, or a plan of operation, that fosters individual Indian economic and self-sufficiency opportunity, including programs that are appropriate to stated Tribal goals of developing individual entrepreneurships and self-sustaining economic infrastructures on reservations or tribal lands;</w:t>
      </w:r>
      <w:r w:rsidR="00DE380C" w:rsidRPr="003B5280">
        <w:rPr>
          <w:rFonts w:cs="Arial"/>
          <w:szCs w:val="24"/>
        </w:rPr>
        <w:t xml:space="preserve"> </w:t>
      </w:r>
      <w:r w:rsidRPr="003B5280">
        <w:rPr>
          <w:rFonts w:cs="Arial"/>
          <w:szCs w:val="24"/>
        </w:rPr>
        <w:t>(E) has been in operation for at least 3 years;</w:t>
      </w:r>
      <w:r w:rsidR="00DE380C" w:rsidRPr="003B5280">
        <w:rPr>
          <w:rFonts w:cs="Arial"/>
          <w:szCs w:val="24"/>
        </w:rPr>
        <w:t xml:space="preserve"> </w:t>
      </w:r>
      <w:r w:rsidRPr="003B5280">
        <w:rPr>
          <w:rFonts w:cs="Arial"/>
          <w:szCs w:val="24"/>
        </w:rPr>
        <w:t>(F) holds accreditation with or is a candidate for accreditation by a nationally recognized accrediting authority for postsecondary career and technical education; and</w:t>
      </w:r>
      <w:r w:rsidR="00DE380C" w:rsidRPr="003B5280">
        <w:rPr>
          <w:rFonts w:cs="Arial"/>
          <w:szCs w:val="24"/>
        </w:rPr>
        <w:t xml:space="preserve"> </w:t>
      </w:r>
      <w:r w:rsidRPr="003B5280">
        <w:rPr>
          <w:rFonts w:cs="Arial"/>
          <w:szCs w:val="24"/>
        </w:rPr>
        <w:t>(G) enrolls the full-time equivalent of not less than 100 students, of whom a majority are Indians.</w:t>
      </w:r>
    </w:p>
    <w:p w14:paraId="77B9ABA6" w14:textId="23571482" w:rsidR="00C17791" w:rsidRPr="003B5280" w:rsidRDefault="00C17791" w:rsidP="00C17791">
      <w:pPr>
        <w:spacing w:before="240"/>
        <w:rPr>
          <w:rFonts w:cs="Arial"/>
          <w:szCs w:val="24"/>
        </w:rPr>
      </w:pPr>
      <w:r w:rsidRPr="003B5280">
        <w:rPr>
          <w:rFonts w:cs="Arial"/>
          <w:szCs w:val="24"/>
        </w:rPr>
        <w:lastRenderedPageBreak/>
        <w:t xml:space="preserve">(53) </w:t>
      </w:r>
      <w:r w:rsidRPr="003B5280">
        <w:rPr>
          <w:rFonts w:cs="Arial"/>
          <w:b/>
          <w:bCs/>
          <w:szCs w:val="24"/>
        </w:rPr>
        <w:t xml:space="preserve">TRIBAL </w:t>
      </w:r>
      <w:r w:rsidR="008F5949" w:rsidRPr="003B5280">
        <w:rPr>
          <w:rFonts w:cs="Arial"/>
          <w:b/>
          <w:bCs/>
          <w:szCs w:val="24"/>
        </w:rPr>
        <w:t>ORGANIZATION</w:t>
      </w:r>
      <w:r w:rsidR="008F5949" w:rsidRPr="003B5280">
        <w:rPr>
          <w:rFonts w:cs="Arial"/>
          <w:szCs w:val="24"/>
        </w:rPr>
        <w:t>. —</w:t>
      </w:r>
      <w:r w:rsidRPr="003B5280">
        <w:rPr>
          <w:rFonts w:cs="Arial"/>
          <w:szCs w:val="24"/>
        </w:rPr>
        <w:t>The term ‘</w:t>
      </w:r>
      <w:r w:rsidR="004B3628">
        <w:rPr>
          <w:rFonts w:cs="Arial"/>
          <w:szCs w:val="24"/>
        </w:rPr>
        <w:t>t</w:t>
      </w:r>
      <w:r w:rsidRPr="003B5280">
        <w:rPr>
          <w:rFonts w:cs="Arial"/>
          <w:szCs w:val="24"/>
        </w:rPr>
        <w:t>ribal organization’ has the meaning given the term ‘tribal organization’ in section 4 of the Indian Self-Determination and Education Assistance Act (25 U.S.C. 5304).</w:t>
      </w:r>
    </w:p>
    <w:p w14:paraId="28FAF1A6" w14:textId="2AD9F544" w:rsidR="00C17791" w:rsidRPr="003B5280" w:rsidRDefault="00C17791" w:rsidP="00C17791">
      <w:pPr>
        <w:spacing w:before="240"/>
        <w:rPr>
          <w:rFonts w:cs="Arial"/>
          <w:szCs w:val="24"/>
        </w:rPr>
      </w:pPr>
      <w:r w:rsidRPr="003B5280">
        <w:rPr>
          <w:rFonts w:cs="Arial"/>
          <w:szCs w:val="24"/>
        </w:rPr>
        <w:t xml:space="preserve">(54) </w:t>
      </w:r>
      <w:r w:rsidRPr="003B5280">
        <w:rPr>
          <w:rFonts w:cs="Arial"/>
          <w:b/>
          <w:bCs/>
          <w:szCs w:val="24"/>
        </w:rPr>
        <w:t xml:space="preserve">UNIVERSAL DESIGN FOR </w:t>
      </w:r>
      <w:r w:rsidR="008F5949" w:rsidRPr="003B5280">
        <w:rPr>
          <w:rFonts w:cs="Arial"/>
          <w:b/>
          <w:bCs/>
          <w:szCs w:val="24"/>
        </w:rPr>
        <w:t>LEARNING</w:t>
      </w:r>
      <w:r w:rsidR="008F5949" w:rsidRPr="003B5280">
        <w:rPr>
          <w:rFonts w:cs="Arial"/>
          <w:szCs w:val="24"/>
        </w:rPr>
        <w:t>. —</w:t>
      </w:r>
      <w:r w:rsidRPr="003B5280">
        <w:rPr>
          <w:rFonts w:cs="Arial"/>
          <w:szCs w:val="24"/>
        </w:rPr>
        <w:t>The term ‘universal design for learning’ has the meaning given the term in section 8101 of the Elementary and Secondary Education Act of 1965.</w:t>
      </w:r>
    </w:p>
    <w:p w14:paraId="7BA599F2" w14:textId="5D45F505" w:rsidR="00C17791" w:rsidRPr="003B5280" w:rsidRDefault="00C17791" w:rsidP="00126068">
      <w:pPr>
        <w:spacing w:before="240"/>
        <w:rPr>
          <w:rFonts w:cs="Arial"/>
          <w:szCs w:val="24"/>
        </w:rPr>
      </w:pPr>
      <w:r w:rsidRPr="003B5280">
        <w:rPr>
          <w:rFonts w:cs="Arial"/>
          <w:szCs w:val="24"/>
        </w:rPr>
        <w:t xml:space="preserve">(55) </w:t>
      </w:r>
      <w:r w:rsidRPr="003B5280">
        <w:rPr>
          <w:rFonts w:cs="Arial"/>
          <w:b/>
          <w:bCs/>
          <w:szCs w:val="24"/>
        </w:rPr>
        <w:t xml:space="preserve">WORK-BASED </w:t>
      </w:r>
      <w:r w:rsidR="008F5949" w:rsidRPr="003B5280">
        <w:rPr>
          <w:rFonts w:cs="Arial"/>
          <w:b/>
          <w:bCs/>
          <w:szCs w:val="24"/>
        </w:rPr>
        <w:t>LEARNING</w:t>
      </w:r>
      <w:r w:rsidR="008F5949" w:rsidRPr="003B5280">
        <w:rPr>
          <w:rFonts w:cs="Arial"/>
          <w:szCs w:val="24"/>
        </w:rPr>
        <w:t>. —</w:t>
      </w:r>
      <w:r w:rsidRPr="003B5280">
        <w:rPr>
          <w:rFonts w:cs="Arial"/>
          <w:szCs w:val="24"/>
        </w:rPr>
        <w:t>The term ‘work-based learning’ means sustained interactions with industry or community professionals in real workplace settings, to the extent practicable, or simulated environments at an educational institution that foster in-depth, firsthand engagement with</w:t>
      </w:r>
      <w:r w:rsidR="003D5447">
        <w:rPr>
          <w:rFonts w:cs="Arial"/>
          <w:szCs w:val="24"/>
        </w:rPr>
        <w:t xml:space="preserve"> </w:t>
      </w:r>
      <w:r w:rsidRPr="003B5280">
        <w:rPr>
          <w:rFonts w:cs="Arial"/>
          <w:szCs w:val="24"/>
        </w:rPr>
        <w:t>the tasks required in a given career field, that are aligned to curriculum and instruction.</w:t>
      </w:r>
    </w:p>
    <w:sectPr w:rsidR="00C17791" w:rsidRPr="003B5280" w:rsidSect="003B5280">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6970E" w14:textId="77777777" w:rsidR="00EE737C" w:rsidRDefault="00EE737C" w:rsidP="00757BBE">
      <w:r>
        <w:separator/>
      </w:r>
    </w:p>
  </w:endnote>
  <w:endnote w:type="continuationSeparator" w:id="0">
    <w:p w14:paraId="4B654C20" w14:textId="77777777" w:rsidR="00EE737C" w:rsidRDefault="00EE737C" w:rsidP="0075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A50C" w14:textId="72A357F2" w:rsidR="0063597B" w:rsidRPr="00944897" w:rsidRDefault="0063597B" w:rsidP="00944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E0C7" w14:textId="7F71C8C9" w:rsidR="0063597B" w:rsidRPr="00944897" w:rsidRDefault="0063597B" w:rsidP="0094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EB773" w14:textId="77777777" w:rsidR="00EE737C" w:rsidRDefault="00EE737C" w:rsidP="00757BBE">
      <w:r>
        <w:separator/>
      </w:r>
    </w:p>
  </w:footnote>
  <w:footnote w:type="continuationSeparator" w:id="0">
    <w:p w14:paraId="5C646FA9" w14:textId="77777777" w:rsidR="00EE737C" w:rsidRDefault="00EE737C" w:rsidP="00757BBE">
      <w:r>
        <w:continuationSeparator/>
      </w:r>
    </w:p>
  </w:footnote>
  <w:footnote w:id="1">
    <w:p w14:paraId="29625AC3" w14:textId="304683E1" w:rsidR="0063597B" w:rsidRPr="00EC088F" w:rsidRDefault="0063597B">
      <w:pPr>
        <w:pStyle w:val="FootnoteText"/>
        <w:rPr>
          <w:rFonts w:cs="Arial"/>
          <w:sz w:val="24"/>
          <w:szCs w:val="24"/>
        </w:rPr>
      </w:pPr>
      <w:r w:rsidRPr="00EC088F">
        <w:rPr>
          <w:rStyle w:val="FootnoteReference"/>
          <w:rFonts w:cs="Arial"/>
          <w:sz w:val="24"/>
          <w:szCs w:val="24"/>
          <w:vertAlign w:val="baseline"/>
        </w:rPr>
        <w:footnoteRef/>
      </w:r>
      <w:r>
        <w:rPr>
          <w:rFonts w:cs="Arial"/>
          <w:sz w:val="24"/>
          <w:szCs w:val="24"/>
        </w:rPr>
        <w:t>.</w:t>
      </w:r>
      <w:r w:rsidRPr="00EC088F">
        <w:rPr>
          <w:rFonts w:cs="Arial"/>
          <w:sz w:val="24"/>
          <w:szCs w:val="24"/>
        </w:rPr>
        <w:t xml:space="preserve"> The </w:t>
      </w:r>
      <w:r>
        <w:rPr>
          <w:rFonts w:cs="Arial"/>
          <w:sz w:val="24"/>
          <w:szCs w:val="24"/>
        </w:rPr>
        <w:t xml:space="preserve">Federal </w:t>
      </w:r>
      <w:r w:rsidRPr="00EC088F">
        <w:rPr>
          <w:rFonts w:cs="Arial"/>
          <w:sz w:val="24"/>
          <w:szCs w:val="24"/>
        </w:rPr>
        <w:t xml:space="preserve">Perkins V State Plan Portal will allow an </w:t>
      </w:r>
      <w:r w:rsidRPr="0021254B">
        <w:rPr>
          <w:rFonts w:cs="Arial"/>
          <w:sz w:val="24"/>
          <w:szCs w:val="24"/>
        </w:rPr>
        <w:t>eligible</w:t>
      </w:r>
      <w:r>
        <w:rPr>
          <w:rFonts w:cs="Arial"/>
          <w:sz w:val="24"/>
          <w:szCs w:val="24"/>
        </w:rPr>
        <w:t xml:space="preserve"> grant recipient </w:t>
      </w:r>
      <w:r w:rsidRPr="00EC088F">
        <w:rPr>
          <w:rFonts w:cs="Arial"/>
          <w:sz w:val="24"/>
          <w:szCs w:val="24"/>
        </w:rPr>
        <w:t>to include as many “other program” quality indicators as they choose.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4AF"/>
    <w:multiLevelType w:val="hybridMultilevel"/>
    <w:tmpl w:val="7606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E09CE"/>
    <w:multiLevelType w:val="hybridMultilevel"/>
    <w:tmpl w:val="CB0C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02636"/>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87C00"/>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94B7F4C"/>
    <w:multiLevelType w:val="hybridMultilevel"/>
    <w:tmpl w:val="A438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A65F6"/>
    <w:multiLevelType w:val="hybridMultilevel"/>
    <w:tmpl w:val="2F52C02A"/>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6" w15:restartNumberingAfterBreak="0">
    <w:nsid w:val="1EBA7878"/>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0563CEF"/>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74F64"/>
    <w:multiLevelType w:val="hybridMultilevel"/>
    <w:tmpl w:val="FF086574"/>
    <w:lvl w:ilvl="0" w:tplc="C846BB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376D0"/>
    <w:multiLevelType w:val="hybridMultilevel"/>
    <w:tmpl w:val="50368618"/>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F3334"/>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11D77"/>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22E6"/>
    <w:multiLevelType w:val="hybridMultilevel"/>
    <w:tmpl w:val="E148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7323D"/>
    <w:multiLevelType w:val="hybridMultilevel"/>
    <w:tmpl w:val="0D9A1EF4"/>
    <w:lvl w:ilvl="0" w:tplc="4F6412C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F789D"/>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16B74"/>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810CF"/>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CDF1DA0"/>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D2B0887"/>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4343B"/>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1D45F8"/>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C53B6"/>
    <w:multiLevelType w:val="hybridMultilevel"/>
    <w:tmpl w:val="2F52C02A"/>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2" w15:restartNumberingAfterBreak="0">
    <w:nsid w:val="3E144EF9"/>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17FB4"/>
    <w:multiLevelType w:val="hybridMultilevel"/>
    <w:tmpl w:val="6A8ABA3E"/>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628B9"/>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42F60D8B"/>
    <w:multiLevelType w:val="hybridMultilevel"/>
    <w:tmpl w:val="745C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F3348"/>
    <w:multiLevelType w:val="hybridMultilevel"/>
    <w:tmpl w:val="2F52C02A"/>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7" w15:restartNumberingAfterBreak="0">
    <w:nsid w:val="482E4D1D"/>
    <w:multiLevelType w:val="hybridMultilevel"/>
    <w:tmpl w:val="F408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10BFD"/>
    <w:multiLevelType w:val="hybridMultilevel"/>
    <w:tmpl w:val="2F52C02A"/>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9" w15:restartNumberingAfterBreak="0">
    <w:nsid w:val="4A2418DC"/>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4FCD2931"/>
    <w:multiLevelType w:val="hybridMultilevel"/>
    <w:tmpl w:val="68B8F38A"/>
    <w:lvl w:ilvl="0" w:tplc="786A1F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0011C"/>
    <w:multiLevelType w:val="hybridMultilevel"/>
    <w:tmpl w:val="2F52C02A"/>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2" w15:restartNumberingAfterBreak="0">
    <w:nsid w:val="567477F0"/>
    <w:multiLevelType w:val="hybridMultilevel"/>
    <w:tmpl w:val="2F52C02A"/>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3" w15:restartNumberingAfterBreak="0">
    <w:nsid w:val="568D2895"/>
    <w:multiLevelType w:val="hybridMultilevel"/>
    <w:tmpl w:val="5122E8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58726029"/>
    <w:multiLevelType w:val="hybridMultilevel"/>
    <w:tmpl w:val="A438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604CFB"/>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5C2D7A95"/>
    <w:multiLevelType w:val="hybridMultilevel"/>
    <w:tmpl w:val="DCCE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B607DE"/>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5CD0706D"/>
    <w:multiLevelType w:val="hybridMultilevel"/>
    <w:tmpl w:val="B4D2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B0F08"/>
    <w:multiLevelType w:val="hybridMultilevel"/>
    <w:tmpl w:val="A438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9D432E"/>
    <w:multiLevelType w:val="hybridMultilevel"/>
    <w:tmpl w:val="036204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6124A"/>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69BA4A38"/>
    <w:multiLevelType w:val="hybridMultilevel"/>
    <w:tmpl w:val="BF7C6932"/>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ED716F"/>
    <w:multiLevelType w:val="hybridMultilevel"/>
    <w:tmpl w:val="EED0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DD6AE7"/>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785368AA"/>
    <w:multiLevelType w:val="hybridMultilevel"/>
    <w:tmpl w:val="A438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0823EC"/>
    <w:multiLevelType w:val="hybridMultilevel"/>
    <w:tmpl w:val="6B0AFC8A"/>
    <w:lvl w:ilvl="0" w:tplc="FF3414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3E3AD0"/>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7FBC1D12"/>
    <w:multiLevelType w:val="hybridMultilevel"/>
    <w:tmpl w:val="C69E4AA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2050522898">
    <w:abstractNumId w:val="43"/>
  </w:num>
  <w:num w:numId="2" w16cid:durableId="4137755">
    <w:abstractNumId w:val="12"/>
  </w:num>
  <w:num w:numId="3" w16cid:durableId="1766923627">
    <w:abstractNumId w:val="1"/>
  </w:num>
  <w:num w:numId="4" w16cid:durableId="679699048">
    <w:abstractNumId w:val="32"/>
  </w:num>
  <w:num w:numId="5" w16cid:durableId="447705573">
    <w:abstractNumId w:val="40"/>
  </w:num>
  <w:num w:numId="6" w16cid:durableId="234822790">
    <w:abstractNumId w:val="34"/>
  </w:num>
  <w:num w:numId="7" w16cid:durableId="1918704254">
    <w:abstractNumId w:val="41"/>
  </w:num>
  <w:num w:numId="8" w16cid:durableId="225603668">
    <w:abstractNumId w:val="6"/>
  </w:num>
  <w:num w:numId="9" w16cid:durableId="220292226">
    <w:abstractNumId w:val="44"/>
  </w:num>
  <w:num w:numId="10" w16cid:durableId="1995180507">
    <w:abstractNumId w:val="47"/>
  </w:num>
  <w:num w:numId="11" w16cid:durableId="426578012">
    <w:abstractNumId w:val="24"/>
  </w:num>
  <w:num w:numId="12" w16cid:durableId="1036154843">
    <w:abstractNumId w:val="17"/>
  </w:num>
  <w:num w:numId="13" w16cid:durableId="1105267742">
    <w:abstractNumId w:val="29"/>
  </w:num>
  <w:num w:numId="14" w16cid:durableId="1812478799">
    <w:abstractNumId w:val="37"/>
  </w:num>
  <w:num w:numId="15" w16cid:durableId="318580818">
    <w:abstractNumId w:val="35"/>
  </w:num>
  <w:num w:numId="16" w16cid:durableId="1432581167">
    <w:abstractNumId w:val="48"/>
  </w:num>
  <w:num w:numId="17" w16cid:durableId="277832342">
    <w:abstractNumId w:val="16"/>
  </w:num>
  <w:num w:numId="18" w16cid:durableId="2065056161">
    <w:abstractNumId w:val="3"/>
  </w:num>
  <w:num w:numId="19" w16cid:durableId="1700201045">
    <w:abstractNumId w:val="27"/>
  </w:num>
  <w:num w:numId="20" w16cid:durableId="550111985">
    <w:abstractNumId w:val="39"/>
  </w:num>
  <w:num w:numId="21" w16cid:durableId="1876691265">
    <w:abstractNumId w:val="45"/>
  </w:num>
  <w:num w:numId="22" w16cid:durableId="1679886250">
    <w:abstractNumId w:val="4"/>
  </w:num>
  <w:num w:numId="23" w16cid:durableId="1422992789">
    <w:abstractNumId w:val="42"/>
  </w:num>
  <w:num w:numId="24" w16cid:durableId="1949854552">
    <w:abstractNumId w:val="8"/>
  </w:num>
  <w:num w:numId="25" w16cid:durableId="1445004555">
    <w:abstractNumId w:val="23"/>
  </w:num>
  <w:num w:numId="26" w16cid:durableId="1463040495">
    <w:abstractNumId w:val="13"/>
  </w:num>
  <w:num w:numId="27" w16cid:durableId="1654064310">
    <w:abstractNumId w:val="15"/>
  </w:num>
  <w:num w:numId="28" w16cid:durableId="1700155181">
    <w:abstractNumId w:val="46"/>
  </w:num>
  <w:num w:numId="29" w16cid:durableId="35783115">
    <w:abstractNumId w:val="9"/>
  </w:num>
  <w:num w:numId="30" w16cid:durableId="2044207303">
    <w:abstractNumId w:val="20"/>
  </w:num>
  <w:num w:numId="31" w16cid:durableId="857429996">
    <w:abstractNumId w:val="14"/>
  </w:num>
  <w:num w:numId="32" w16cid:durableId="2035882401">
    <w:abstractNumId w:val="7"/>
  </w:num>
  <w:num w:numId="33" w16cid:durableId="475687740">
    <w:abstractNumId w:val="19"/>
  </w:num>
  <w:num w:numId="34" w16cid:durableId="1996181934">
    <w:abstractNumId w:val="22"/>
  </w:num>
  <w:num w:numId="35" w16cid:durableId="1503620675">
    <w:abstractNumId w:val="2"/>
  </w:num>
  <w:num w:numId="36" w16cid:durableId="775905745">
    <w:abstractNumId w:val="11"/>
  </w:num>
  <w:num w:numId="37" w16cid:durableId="961770963">
    <w:abstractNumId w:val="18"/>
  </w:num>
  <w:num w:numId="38" w16cid:durableId="696853668">
    <w:abstractNumId w:val="10"/>
  </w:num>
  <w:num w:numId="39" w16cid:durableId="393889935">
    <w:abstractNumId w:val="28"/>
  </w:num>
  <w:num w:numId="40" w16cid:durableId="940528941">
    <w:abstractNumId w:val="31"/>
  </w:num>
  <w:num w:numId="41" w16cid:durableId="1734156846">
    <w:abstractNumId w:val="5"/>
  </w:num>
  <w:num w:numId="42" w16cid:durableId="680815313">
    <w:abstractNumId w:val="26"/>
  </w:num>
  <w:num w:numId="43" w16cid:durableId="1555192240">
    <w:abstractNumId w:val="21"/>
  </w:num>
  <w:num w:numId="44" w16cid:durableId="1149009146">
    <w:abstractNumId w:val="33"/>
  </w:num>
  <w:num w:numId="45" w16cid:durableId="1323314765">
    <w:abstractNumId w:val="30"/>
  </w:num>
  <w:num w:numId="46" w16cid:durableId="1002051522">
    <w:abstractNumId w:val="0"/>
  </w:num>
  <w:num w:numId="47" w16cid:durableId="962618627">
    <w:abstractNumId w:val="36"/>
  </w:num>
  <w:num w:numId="48" w16cid:durableId="1438259209">
    <w:abstractNumId w:val="25"/>
  </w:num>
  <w:num w:numId="49" w16cid:durableId="595552292">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A2"/>
    <w:rsid w:val="00000449"/>
    <w:rsid w:val="00003477"/>
    <w:rsid w:val="00003B8A"/>
    <w:rsid w:val="00011301"/>
    <w:rsid w:val="00011B7B"/>
    <w:rsid w:val="00014F73"/>
    <w:rsid w:val="00015140"/>
    <w:rsid w:val="00015998"/>
    <w:rsid w:val="00025496"/>
    <w:rsid w:val="00026CC1"/>
    <w:rsid w:val="00031DAA"/>
    <w:rsid w:val="0003727F"/>
    <w:rsid w:val="0004353F"/>
    <w:rsid w:val="00046ED3"/>
    <w:rsid w:val="0005042B"/>
    <w:rsid w:val="00053006"/>
    <w:rsid w:val="00055550"/>
    <w:rsid w:val="00056912"/>
    <w:rsid w:val="000611C4"/>
    <w:rsid w:val="00070B3B"/>
    <w:rsid w:val="00070D68"/>
    <w:rsid w:val="00072819"/>
    <w:rsid w:val="00075589"/>
    <w:rsid w:val="00081C1F"/>
    <w:rsid w:val="0008429B"/>
    <w:rsid w:val="00086994"/>
    <w:rsid w:val="0009079E"/>
    <w:rsid w:val="00091B30"/>
    <w:rsid w:val="000A00E7"/>
    <w:rsid w:val="000A5E3E"/>
    <w:rsid w:val="000A699A"/>
    <w:rsid w:val="000A7560"/>
    <w:rsid w:val="000B295A"/>
    <w:rsid w:val="000B5F9E"/>
    <w:rsid w:val="000B7CAD"/>
    <w:rsid w:val="000C1C5E"/>
    <w:rsid w:val="000C1F6D"/>
    <w:rsid w:val="000C3F04"/>
    <w:rsid w:val="000C5944"/>
    <w:rsid w:val="000C761B"/>
    <w:rsid w:val="000D0229"/>
    <w:rsid w:val="000D26AF"/>
    <w:rsid w:val="000D3A57"/>
    <w:rsid w:val="000E0F01"/>
    <w:rsid w:val="000F0024"/>
    <w:rsid w:val="000F01A6"/>
    <w:rsid w:val="00100C6B"/>
    <w:rsid w:val="001018A1"/>
    <w:rsid w:val="001021E0"/>
    <w:rsid w:val="0010454A"/>
    <w:rsid w:val="00110FC1"/>
    <w:rsid w:val="001170C7"/>
    <w:rsid w:val="0012277D"/>
    <w:rsid w:val="00123B55"/>
    <w:rsid w:val="00124C2E"/>
    <w:rsid w:val="00124E3B"/>
    <w:rsid w:val="0012529D"/>
    <w:rsid w:val="00126068"/>
    <w:rsid w:val="00126155"/>
    <w:rsid w:val="001274F7"/>
    <w:rsid w:val="00127E1F"/>
    <w:rsid w:val="00135BA6"/>
    <w:rsid w:val="00153A07"/>
    <w:rsid w:val="00157DD8"/>
    <w:rsid w:val="00166BA6"/>
    <w:rsid w:val="0017183C"/>
    <w:rsid w:val="00172807"/>
    <w:rsid w:val="00174A79"/>
    <w:rsid w:val="00176AFA"/>
    <w:rsid w:val="0018204B"/>
    <w:rsid w:val="00185613"/>
    <w:rsid w:val="00196065"/>
    <w:rsid w:val="00197F72"/>
    <w:rsid w:val="001A489F"/>
    <w:rsid w:val="001A70B1"/>
    <w:rsid w:val="001A713B"/>
    <w:rsid w:val="001B0FE7"/>
    <w:rsid w:val="001B147E"/>
    <w:rsid w:val="001B2521"/>
    <w:rsid w:val="001B2FF3"/>
    <w:rsid w:val="001B479D"/>
    <w:rsid w:val="001C219B"/>
    <w:rsid w:val="001C4C40"/>
    <w:rsid w:val="001D07F9"/>
    <w:rsid w:val="001E2EFC"/>
    <w:rsid w:val="001E775B"/>
    <w:rsid w:val="001F04F3"/>
    <w:rsid w:val="001F0A58"/>
    <w:rsid w:val="00210D97"/>
    <w:rsid w:val="00213FBD"/>
    <w:rsid w:val="00216406"/>
    <w:rsid w:val="00217944"/>
    <w:rsid w:val="00223915"/>
    <w:rsid w:val="00225591"/>
    <w:rsid w:val="00232D0E"/>
    <w:rsid w:val="0024252E"/>
    <w:rsid w:val="00245C8D"/>
    <w:rsid w:val="0025290A"/>
    <w:rsid w:val="00254A80"/>
    <w:rsid w:val="0025646B"/>
    <w:rsid w:val="00262BC9"/>
    <w:rsid w:val="0026752B"/>
    <w:rsid w:val="00267BE9"/>
    <w:rsid w:val="00270173"/>
    <w:rsid w:val="00274939"/>
    <w:rsid w:val="00274BCE"/>
    <w:rsid w:val="00277912"/>
    <w:rsid w:val="00282E2B"/>
    <w:rsid w:val="00286E24"/>
    <w:rsid w:val="00292FE4"/>
    <w:rsid w:val="002968E7"/>
    <w:rsid w:val="00296FD7"/>
    <w:rsid w:val="002A153A"/>
    <w:rsid w:val="002B2FA7"/>
    <w:rsid w:val="002B5A4B"/>
    <w:rsid w:val="002B5B5D"/>
    <w:rsid w:val="002C12C2"/>
    <w:rsid w:val="002C144C"/>
    <w:rsid w:val="002C4E57"/>
    <w:rsid w:val="002D1D98"/>
    <w:rsid w:val="002D339F"/>
    <w:rsid w:val="002D606A"/>
    <w:rsid w:val="002D6B0C"/>
    <w:rsid w:val="002D7F84"/>
    <w:rsid w:val="002E0D92"/>
    <w:rsid w:val="002E126D"/>
    <w:rsid w:val="002E4455"/>
    <w:rsid w:val="002E47BE"/>
    <w:rsid w:val="002E5A7F"/>
    <w:rsid w:val="002F1158"/>
    <w:rsid w:val="002F4661"/>
    <w:rsid w:val="002F4935"/>
    <w:rsid w:val="002F77BF"/>
    <w:rsid w:val="00302A57"/>
    <w:rsid w:val="00302D44"/>
    <w:rsid w:val="00303C14"/>
    <w:rsid w:val="00310F4A"/>
    <w:rsid w:val="00315470"/>
    <w:rsid w:val="0032126E"/>
    <w:rsid w:val="00321552"/>
    <w:rsid w:val="003246B3"/>
    <w:rsid w:val="00326B9D"/>
    <w:rsid w:val="00326DAF"/>
    <w:rsid w:val="00331E75"/>
    <w:rsid w:val="0033269E"/>
    <w:rsid w:val="00336261"/>
    <w:rsid w:val="003417FD"/>
    <w:rsid w:val="00342CE4"/>
    <w:rsid w:val="00350E8D"/>
    <w:rsid w:val="00352982"/>
    <w:rsid w:val="0035398C"/>
    <w:rsid w:val="00366060"/>
    <w:rsid w:val="00367B5D"/>
    <w:rsid w:val="00371058"/>
    <w:rsid w:val="00372EC4"/>
    <w:rsid w:val="0037609A"/>
    <w:rsid w:val="0039276E"/>
    <w:rsid w:val="00392E72"/>
    <w:rsid w:val="003A0B9F"/>
    <w:rsid w:val="003A50A0"/>
    <w:rsid w:val="003B3AAE"/>
    <w:rsid w:val="003B5280"/>
    <w:rsid w:val="003B6892"/>
    <w:rsid w:val="003C2DE3"/>
    <w:rsid w:val="003C388D"/>
    <w:rsid w:val="003D119C"/>
    <w:rsid w:val="003D19C0"/>
    <w:rsid w:val="003D4620"/>
    <w:rsid w:val="003D4895"/>
    <w:rsid w:val="003D5447"/>
    <w:rsid w:val="003D5829"/>
    <w:rsid w:val="003D5E5B"/>
    <w:rsid w:val="003E262A"/>
    <w:rsid w:val="003E3EAC"/>
    <w:rsid w:val="003E402D"/>
    <w:rsid w:val="003E6027"/>
    <w:rsid w:val="003E6DA6"/>
    <w:rsid w:val="003E715F"/>
    <w:rsid w:val="003F02C3"/>
    <w:rsid w:val="003F3248"/>
    <w:rsid w:val="003F732C"/>
    <w:rsid w:val="003F7528"/>
    <w:rsid w:val="004002E2"/>
    <w:rsid w:val="00400A99"/>
    <w:rsid w:val="00401048"/>
    <w:rsid w:val="004056E3"/>
    <w:rsid w:val="00414263"/>
    <w:rsid w:val="00415A1E"/>
    <w:rsid w:val="0041610A"/>
    <w:rsid w:val="0042167E"/>
    <w:rsid w:val="004229C6"/>
    <w:rsid w:val="0042513F"/>
    <w:rsid w:val="004251E5"/>
    <w:rsid w:val="0043063A"/>
    <w:rsid w:val="0044165C"/>
    <w:rsid w:val="00443FF9"/>
    <w:rsid w:val="004530D8"/>
    <w:rsid w:val="004559A1"/>
    <w:rsid w:val="004565CA"/>
    <w:rsid w:val="00462207"/>
    <w:rsid w:val="00462632"/>
    <w:rsid w:val="004732B8"/>
    <w:rsid w:val="00473F6B"/>
    <w:rsid w:val="004861DE"/>
    <w:rsid w:val="004925EC"/>
    <w:rsid w:val="00492F06"/>
    <w:rsid w:val="00495695"/>
    <w:rsid w:val="004A765C"/>
    <w:rsid w:val="004B04A5"/>
    <w:rsid w:val="004B3628"/>
    <w:rsid w:val="004B727B"/>
    <w:rsid w:val="004C5BDD"/>
    <w:rsid w:val="004D0AFD"/>
    <w:rsid w:val="004D0D03"/>
    <w:rsid w:val="004D1E85"/>
    <w:rsid w:val="004D26F6"/>
    <w:rsid w:val="004D4111"/>
    <w:rsid w:val="004D5C5A"/>
    <w:rsid w:val="004D710E"/>
    <w:rsid w:val="004E0F8E"/>
    <w:rsid w:val="004E1EE5"/>
    <w:rsid w:val="004F19F6"/>
    <w:rsid w:val="004F201F"/>
    <w:rsid w:val="004F62ED"/>
    <w:rsid w:val="004F77A1"/>
    <w:rsid w:val="005012CA"/>
    <w:rsid w:val="005034D3"/>
    <w:rsid w:val="00504CC3"/>
    <w:rsid w:val="00510200"/>
    <w:rsid w:val="00511554"/>
    <w:rsid w:val="005124AD"/>
    <w:rsid w:val="0051362F"/>
    <w:rsid w:val="00516D65"/>
    <w:rsid w:val="0052012C"/>
    <w:rsid w:val="00520438"/>
    <w:rsid w:val="00523F73"/>
    <w:rsid w:val="005253A6"/>
    <w:rsid w:val="005263D9"/>
    <w:rsid w:val="005323C7"/>
    <w:rsid w:val="00534A25"/>
    <w:rsid w:val="00540661"/>
    <w:rsid w:val="00544AFF"/>
    <w:rsid w:val="00545058"/>
    <w:rsid w:val="005475D5"/>
    <w:rsid w:val="00550F50"/>
    <w:rsid w:val="005516A9"/>
    <w:rsid w:val="005529FA"/>
    <w:rsid w:val="00553388"/>
    <w:rsid w:val="005544EF"/>
    <w:rsid w:val="00560CBB"/>
    <w:rsid w:val="00564680"/>
    <w:rsid w:val="00564DA2"/>
    <w:rsid w:val="005704C6"/>
    <w:rsid w:val="00570DCD"/>
    <w:rsid w:val="00574F91"/>
    <w:rsid w:val="00575345"/>
    <w:rsid w:val="00575B7E"/>
    <w:rsid w:val="00576EBF"/>
    <w:rsid w:val="00577A87"/>
    <w:rsid w:val="005838E9"/>
    <w:rsid w:val="00592AEA"/>
    <w:rsid w:val="005A505B"/>
    <w:rsid w:val="005A701D"/>
    <w:rsid w:val="005A7B68"/>
    <w:rsid w:val="005B4BCD"/>
    <w:rsid w:val="005B68E4"/>
    <w:rsid w:val="005C417D"/>
    <w:rsid w:val="005C5352"/>
    <w:rsid w:val="005C7D37"/>
    <w:rsid w:val="005D09D5"/>
    <w:rsid w:val="005E0FA7"/>
    <w:rsid w:val="005E18FA"/>
    <w:rsid w:val="005F2D4A"/>
    <w:rsid w:val="005F6185"/>
    <w:rsid w:val="00601884"/>
    <w:rsid w:val="00605E8F"/>
    <w:rsid w:val="00606373"/>
    <w:rsid w:val="00607068"/>
    <w:rsid w:val="00607525"/>
    <w:rsid w:val="00607697"/>
    <w:rsid w:val="006142D3"/>
    <w:rsid w:val="006167B7"/>
    <w:rsid w:val="006178DC"/>
    <w:rsid w:val="006201CA"/>
    <w:rsid w:val="00623F6E"/>
    <w:rsid w:val="00627EAF"/>
    <w:rsid w:val="00630285"/>
    <w:rsid w:val="0063467D"/>
    <w:rsid w:val="0063597B"/>
    <w:rsid w:val="00635C86"/>
    <w:rsid w:val="0063602C"/>
    <w:rsid w:val="00643ED0"/>
    <w:rsid w:val="0065196C"/>
    <w:rsid w:val="00652322"/>
    <w:rsid w:val="00655937"/>
    <w:rsid w:val="00655BED"/>
    <w:rsid w:val="0066371D"/>
    <w:rsid w:val="00664695"/>
    <w:rsid w:val="00670DE1"/>
    <w:rsid w:val="0067238C"/>
    <w:rsid w:val="0067414C"/>
    <w:rsid w:val="00677CC8"/>
    <w:rsid w:val="0068239A"/>
    <w:rsid w:val="006839DC"/>
    <w:rsid w:val="006856C0"/>
    <w:rsid w:val="00687F2D"/>
    <w:rsid w:val="00687FEF"/>
    <w:rsid w:val="006A1088"/>
    <w:rsid w:val="006A114C"/>
    <w:rsid w:val="006B01D4"/>
    <w:rsid w:val="006B3EDB"/>
    <w:rsid w:val="006B7ECA"/>
    <w:rsid w:val="006C4C2E"/>
    <w:rsid w:val="006C4FD2"/>
    <w:rsid w:val="006C5723"/>
    <w:rsid w:val="006C62B1"/>
    <w:rsid w:val="006C7692"/>
    <w:rsid w:val="006D232D"/>
    <w:rsid w:val="006D3397"/>
    <w:rsid w:val="006E4AA5"/>
    <w:rsid w:val="006F2BF4"/>
    <w:rsid w:val="007026B9"/>
    <w:rsid w:val="00705A60"/>
    <w:rsid w:val="0070759E"/>
    <w:rsid w:val="0071011B"/>
    <w:rsid w:val="00712C8F"/>
    <w:rsid w:val="007158C4"/>
    <w:rsid w:val="00716F28"/>
    <w:rsid w:val="0073064D"/>
    <w:rsid w:val="00731DA8"/>
    <w:rsid w:val="00737D3B"/>
    <w:rsid w:val="00740399"/>
    <w:rsid w:val="007447F5"/>
    <w:rsid w:val="00756D69"/>
    <w:rsid w:val="00757BBE"/>
    <w:rsid w:val="00757E78"/>
    <w:rsid w:val="007618BF"/>
    <w:rsid w:val="007633C0"/>
    <w:rsid w:val="00764706"/>
    <w:rsid w:val="00771F61"/>
    <w:rsid w:val="007726F5"/>
    <w:rsid w:val="00775479"/>
    <w:rsid w:val="007755E3"/>
    <w:rsid w:val="00776C87"/>
    <w:rsid w:val="00777038"/>
    <w:rsid w:val="00784507"/>
    <w:rsid w:val="007924A1"/>
    <w:rsid w:val="007925FD"/>
    <w:rsid w:val="0079360B"/>
    <w:rsid w:val="007940E6"/>
    <w:rsid w:val="007946B1"/>
    <w:rsid w:val="00794958"/>
    <w:rsid w:val="007A0A3B"/>
    <w:rsid w:val="007A2173"/>
    <w:rsid w:val="007A2AA5"/>
    <w:rsid w:val="007A57DB"/>
    <w:rsid w:val="007B0D67"/>
    <w:rsid w:val="007B15A8"/>
    <w:rsid w:val="007B36E3"/>
    <w:rsid w:val="007B50FD"/>
    <w:rsid w:val="007B6738"/>
    <w:rsid w:val="007C443E"/>
    <w:rsid w:val="007C4F65"/>
    <w:rsid w:val="007C507C"/>
    <w:rsid w:val="007C5B59"/>
    <w:rsid w:val="007C68CE"/>
    <w:rsid w:val="007C7351"/>
    <w:rsid w:val="007D035A"/>
    <w:rsid w:val="007D6DA8"/>
    <w:rsid w:val="007E0430"/>
    <w:rsid w:val="007E1950"/>
    <w:rsid w:val="007E3089"/>
    <w:rsid w:val="007E326D"/>
    <w:rsid w:val="007E407C"/>
    <w:rsid w:val="007F63CD"/>
    <w:rsid w:val="00801B34"/>
    <w:rsid w:val="00804BDF"/>
    <w:rsid w:val="00807A43"/>
    <w:rsid w:val="008110D7"/>
    <w:rsid w:val="00813732"/>
    <w:rsid w:val="00813826"/>
    <w:rsid w:val="00814785"/>
    <w:rsid w:val="00814DA2"/>
    <w:rsid w:val="00816EF4"/>
    <w:rsid w:val="0081789B"/>
    <w:rsid w:val="00817AD4"/>
    <w:rsid w:val="0082183F"/>
    <w:rsid w:val="00822103"/>
    <w:rsid w:val="008234AE"/>
    <w:rsid w:val="008316CA"/>
    <w:rsid w:val="0084104F"/>
    <w:rsid w:val="00842E3D"/>
    <w:rsid w:val="008517B2"/>
    <w:rsid w:val="00852BF3"/>
    <w:rsid w:val="0085366E"/>
    <w:rsid w:val="00856E84"/>
    <w:rsid w:val="008570BE"/>
    <w:rsid w:val="0086200A"/>
    <w:rsid w:val="00871E22"/>
    <w:rsid w:val="00873654"/>
    <w:rsid w:val="008742C2"/>
    <w:rsid w:val="00876842"/>
    <w:rsid w:val="008772D0"/>
    <w:rsid w:val="00877818"/>
    <w:rsid w:val="00885F87"/>
    <w:rsid w:val="00887DED"/>
    <w:rsid w:val="0089291A"/>
    <w:rsid w:val="0089485D"/>
    <w:rsid w:val="0089563B"/>
    <w:rsid w:val="00895D67"/>
    <w:rsid w:val="008971BB"/>
    <w:rsid w:val="008A3FF8"/>
    <w:rsid w:val="008A5F1B"/>
    <w:rsid w:val="008B221B"/>
    <w:rsid w:val="008B30D9"/>
    <w:rsid w:val="008B3334"/>
    <w:rsid w:val="008B4F27"/>
    <w:rsid w:val="008C64D3"/>
    <w:rsid w:val="008D390C"/>
    <w:rsid w:val="008D50F7"/>
    <w:rsid w:val="008E7B6E"/>
    <w:rsid w:val="008F5949"/>
    <w:rsid w:val="008F78BE"/>
    <w:rsid w:val="008F795A"/>
    <w:rsid w:val="00905B5A"/>
    <w:rsid w:val="00911518"/>
    <w:rsid w:val="00913526"/>
    <w:rsid w:val="00915D15"/>
    <w:rsid w:val="00917D0A"/>
    <w:rsid w:val="00921BBC"/>
    <w:rsid w:val="00923E71"/>
    <w:rsid w:val="0092422D"/>
    <w:rsid w:val="00926C9A"/>
    <w:rsid w:val="00930F41"/>
    <w:rsid w:val="00932BF9"/>
    <w:rsid w:val="00944897"/>
    <w:rsid w:val="009574C2"/>
    <w:rsid w:val="009619B5"/>
    <w:rsid w:val="00970FE1"/>
    <w:rsid w:val="00973E83"/>
    <w:rsid w:val="009765A1"/>
    <w:rsid w:val="009844B8"/>
    <w:rsid w:val="0098586D"/>
    <w:rsid w:val="00986111"/>
    <w:rsid w:val="00987C80"/>
    <w:rsid w:val="00991093"/>
    <w:rsid w:val="00995F90"/>
    <w:rsid w:val="00996F34"/>
    <w:rsid w:val="009A1CAC"/>
    <w:rsid w:val="009A4312"/>
    <w:rsid w:val="009B7DDA"/>
    <w:rsid w:val="009D0B8F"/>
    <w:rsid w:val="009D0E9F"/>
    <w:rsid w:val="009D36CD"/>
    <w:rsid w:val="009D3C2B"/>
    <w:rsid w:val="009D716F"/>
    <w:rsid w:val="009E30BD"/>
    <w:rsid w:val="009E47D8"/>
    <w:rsid w:val="009E64DC"/>
    <w:rsid w:val="009F44E7"/>
    <w:rsid w:val="009F50B4"/>
    <w:rsid w:val="009F7A2A"/>
    <w:rsid w:val="00A04136"/>
    <w:rsid w:val="00A12EFC"/>
    <w:rsid w:val="00A133E0"/>
    <w:rsid w:val="00A17DD0"/>
    <w:rsid w:val="00A27E3E"/>
    <w:rsid w:val="00A30664"/>
    <w:rsid w:val="00A30CF7"/>
    <w:rsid w:val="00A34582"/>
    <w:rsid w:val="00A356CB"/>
    <w:rsid w:val="00A43975"/>
    <w:rsid w:val="00A50327"/>
    <w:rsid w:val="00A55D4D"/>
    <w:rsid w:val="00A60EE6"/>
    <w:rsid w:val="00A64014"/>
    <w:rsid w:val="00A64050"/>
    <w:rsid w:val="00A67215"/>
    <w:rsid w:val="00A710E9"/>
    <w:rsid w:val="00A7373D"/>
    <w:rsid w:val="00A81C4E"/>
    <w:rsid w:val="00A839C1"/>
    <w:rsid w:val="00A83B79"/>
    <w:rsid w:val="00A87306"/>
    <w:rsid w:val="00A90CB8"/>
    <w:rsid w:val="00A93216"/>
    <w:rsid w:val="00A93434"/>
    <w:rsid w:val="00A95437"/>
    <w:rsid w:val="00A969C3"/>
    <w:rsid w:val="00AA08AC"/>
    <w:rsid w:val="00AA0E22"/>
    <w:rsid w:val="00AA30A1"/>
    <w:rsid w:val="00AA377D"/>
    <w:rsid w:val="00AB12EA"/>
    <w:rsid w:val="00AB50EC"/>
    <w:rsid w:val="00AC5466"/>
    <w:rsid w:val="00AC7223"/>
    <w:rsid w:val="00AC7293"/>
    <w:rsid w:val="00AC78A6"/>
    <w:rsid w:val="00AD43DE"/>
    <w:rsid w:val="00AE08F9"/>
    <w:rsid w:val="00AE3E2E"/>
    <w:rsid w:val="00AE6545"/>
    <w:rsid w:val="00AF147F"/>
    <w:rsid w:val="00AF39CB"/>
    <w:rsid w:val="00AF3C1F"/>
    <w:rsid w:val="00B032D1"/>
    <w:rsid w:val="00B04B27"/>
    <w:rsid w:val="00B058FB"/>
    <w:rsid w:val="00B06FD5"/>
    <w:rsid w:val="00B105C0"/>
    <w:rsid w:val="00B12CA4"/>
    <w:rsid w:val="00B16070"/>
    <w:rsid w:val="00B173B1"/>
    <w:rsid w:val="00B21368"/>
    <w:rsid w:val="00B23EA4"/>
    <w:rsid w:val="00B23EA9"/>
    <w:rsid w:val="00B25593"/>
    <w:rsid w:val="00B31A95"/>
    <w:rsid w:val="00B31E6A"/>
    <w:rsid w:val="00B322ED"/>
    <w:rsid w:val="00B34F58"/>
    <w:rsid w:val="00B354A6"/>
    <w:rsid w:val="00B3673E"/>
    <w:rsid w:val="00B43EA2"/>
    <w:rsid w:val="00B470C8"/>
    <w:rsid w:val="00B50703"/>
    <w:rsid w:val="00B51E79"/>
    <w:rsid w:val="00B52A35"/>
    <w:rsid w:val="00B54145"/>
    <w:rsid w:val="00B5626E"/>
    <w:rsid w:val="00B61E63"/>
    <w:rsid w:val="00B61E8F"/>
    <w:rsid w:val="00B6574A"/>
    <w:rsid w:val="00B65F32"/>
    <w:rsid w:val="00B66A00"/>
    <w:rsid w:val="00B726C0"/>
    <w:rsid w:val="00B7791E"/>
    <w:rsid w:val="00B83300"/>
    <w:rsid w:val="00B91E4A"/>
    <w:rsid w:val="00B94D5C"/>
    <w:rsid w:val="00BB01E5"/>
    <w:rsid w:val="00BB1740"/>
    <w:rsid w:val="00BB2AEE"/>
    <w:rsid w:val="00BB5A4B"/>
    <w:rsid w:val="00BC0CCF"/>
    <w:rsid w:val="00BC28A5"/>
    <w:rsid w:val="00BC4081"/>
    <w:rsid w:val="00BC4617"/>
    <w:rsid w:val="00BC4D97"/>
    <w:rsid w:val="00BC640E"/>
    <w:rsid w:val="00BD6251"/>
    <w:rsid w:val="00BD6979"/>
    <w:rsid w:val="00BE1A30"/>
    <w:rsid w:val="00BF16C1"/>
    <w:rsid w:val="00BF278F"/>
    <w:rsid w:val="00BF5FC1"/>
    <w:rsid w:val="00BF7011"/>
    <w:rsid w:val="00BF7955"/>
    <w:rsid w:val="00C0253A"/>
    <w:rsid w:val="00C103FF"/>
    <w:rsid w:val="00C1071E"/>
    <w:rsid w:val="00C135CA"/>
    <w:rsid w:val="00C17791"/>
    <w:rsid w:val="00C17D81"/>
    <w:rsid w:val="00C20E92"/>
    <w:rsid w:val="00C217AA"/>
    <w:rsid w:val="00C23D4F"/>
    <w:rsid w:val="00C25EDA"/>
    <w:rsid w:val="00C355D1"/>
    <w:rsid w:val="00C35C9C"/>
    <w:rsid w:val="00C36ED4"/>
    <w:rsid w:val="00C37A64"/>
    <w:rsid w:val="00C40F4E"/>
    <w:rsid w:val="00C4210B"/>
    <w:rsid w:val="00C44802"/>
    <w:rsid w:val="00C511BB"/>
    <w:rsid w:val="00C51EB0"/>
    <w:rsid w:val="00C55CDB"/>
    <w:rsid w:val="00C57638"/>
    <w:rsid w:val="00C612D8"/>
    <w:rsid w:val="00C730E4"/>
    <w:rsid w:val="00C76EAF"/>
    <w:rsid w:val="00C83D76"/>
    <w:rsid w:val="00C8582D"/>
    <w:rsid w:val="00C85837"/>
    <w:rsid w:val="00C93263"/>
    <w:rsid w:val="00C94575"/>
    <w:rsid w:val="00C957E0"/>
    <w:rsid w:val="00CA03E1"/>
    <w:rsid w:val="00CA0D5B"/>
    <w:rsid w:val="00CB1588"/>
    <w:rsid w:val="00CB32D7"/>
    <w:rsid w:val="00CC45E2"/>
    <w:rsid w:val="00CC5AA5"/>
    <w:rsid w:val="00CC7709"/>
    <w:rsid w:val="00CD27CD"/>
    <w:rsid w:val="00CD625B"/>
    <w:rsid w:val="00CD6E03"/>
    <w:rsid w:val="00CE5304"/>
    <w:rsid w:val="00CE55EC"/>
    <w:rsid w:val="00CF006E"/>
    <w:rsid w:val="00CF09B8"/>
    <w:rsid w:val="00CF1715"/>
    <w:rsid w:val="00CF31CD"/>
    <w:rsid w:val="00CF4644"/>
    <w:rsid w:val="00CF6615"/>
    <w:rsid w:val="00D00384"/>
    <w:rsid w:val="00D109C1"/>
    <w:rsid w:val="00D11A57"/>
    <w:rsid w:val="00D1375D"/>
    <w:rsid w:val="00D17430"/>
    <w:rsid w:val="00D21928"/>
    <w:rsid w:val="00D22572"/>
    <w:rsid w:val="00D23628"/>
    <w:rsid w:val="00D23FE7"/>
    <w:rsid w:val="00D271CD"/>
    <w:rsid w:val="00D32D49"/>
    <w:rsid w:val="00D4681C"/>
    <w:rsid w:val="00D5108D"/>
    <w:rsid w:val="00D51100"/>
    <w:rsid w:val="00D61D02"/>
    <w:rsid w:val="00D63285"/>
    <w:rsid w:val="00D704C1"/>
    <w:rsid w:val="00D72BD9"/>
    <w:rsid w:val="00D7581F"/>
    <w:rsid w:val="00D82EC7"/>
    <w:rsid w:val="00D841B5"/>
    <w:rsid w:val="00D8677D"/>
    <w:rsid w:val="00D932CE"/>
    <w:rsid w:val="00DA0993"/>
    <w:rsid w:val="00DA1300"/>
    <w:rsid w:val="00DA2682"/>
    <w:rsid w:val="00DA2886"/>
    <w:rsid w:val="00DA3AE2"/>
    <w:rsid w:val="00DB1835"/>
    <w:rsid w:val="00DC187F"/>
    <w:rsid w:val="00DC1CAB"/>
    <w:rsid w:val="00DC2FB9"/>
    <w:rsid w:val="00DD4170"/>
    <w:rsid w:val="00DD7B8D"/>
    <w:rsid w:val="00DE380C"/>
    <w:rsid w:val="00DE629E"/>
    <w:rsid w:val="00DF5B1A"/>
    <w:rsid w:val="00E006CD"/>
    <w:rsid w:val="00E05B49"/>
    <w:rsid w:val="00E05DB6"/>
    <w:rsid w:val="00E1026C"/>
    <w:rsid w:val="00E10446"/>
    <w:rsid w:val="00E1295F"/>
    <w:rsid w:val="00E22813"/>
    <w:rsid w:val="00E27DB2"/>
    <w:rsid w:val="00E342AD"/>
    <w:rsid w:val="00E446E5"/>
    <w:rsid w:val="00E45DE2"/>
    <w:rsid w:val="00E460B3"/>
    <w:rsid w:val="00E6344F"/>
    <w:rsid w:val="00E771CC"/>
    <w:rsid w:val="00E831B9"/>
    <w:rsid w:val="00E847C7"/>
    <w:rsid w:val="00E84F05"/>
    <w:rsid w:val="00E9080D"/>
    <w:rsid w:val="00E91C73"/>
    <w:rsid w:val="00E91FF0"/>
    <w:rsid w:val="00EA567C"/>
    <w:rsid w:val="00EB05BC"/>
    <w:rsid w:val="00EB3FBA"/>
    <w:rsid w:val="00EB576A"/>
    <w:rsid w:val="00EB6A89"/>
    <w:rsid w:val="00EC088F"/>
    <w:rsid w:val="00EC3E51"/>
    <w:rsid w:val="00EC58E5"/>
    <w:rsid w:val="00EC6F55"/>
    <w:rsid w:val="00EC722B"/>
    <w:rsid w:val="00EC7501"/>
    <w:rsid w:val="00EC7E95"/>
    <w:rsid w:val="00ED05D8"/>
    <w:rsid w:val="00ED264A"/>
    <w:rsid w:val="00ED6227"/>
    <w:rsid w:val="00EE173C"/>
    <w:rsid w:val="00EE737C"/>
    <w:rsid w:val="00EE7B27"/>
    <w:rsid w:val="00EF1265"/>
    <w:rsid w:val="00F01C75"/>
    <w:rsid w:val="00F16EDD"/>
    <w:rsid w:val="00F17F24"/>
    <w:rsid w:val="00F20631"/>
    <w:rsid w:val="00F32284"/>
    <w:rsid w:val="00F33CD9"/>
    <w:rsid w:val="00F3657A"/>
    <w:rsid w:val="00F36740"/>
    <w:rsid w:val="00F376CE"/>
    <w:rsid w:val="00F411AB"/>
    <w:rsid w:val="00F43B51"/>
    <w:rsid w:val="00F51179"/>
    <w:rsid w:val="00F5422A"/>
    <w:rsid w:val="00F546AB"/>
    <w:rsid w:val="00F554C4"/>
    <w:rsid w:val="00F60C94"/>
    <w:rsid w:val="00F61247"/>
    <w:rsid w:val="00F635B0"/>
    <w:rsid w:val="00F63FB8"/>
    <w:rsid w:val="00F712C0"/>
    <w:rsid w:val="00F7580F"/>
    <w:rsid w:val="00F825E9"/>
    <w:rsid w:val="00F82E0C"/>
    <w:rsid w:val="00F859DE"/>
    <w:rsid w:val="00F92358"/>
    <w:rsid w:val="00F93286"/>
    <w:rsid w:val="00F94B37"/>
    <w:rsid w:val="00F9674D"/>
    <w:rsid w:val="00FA77FB"/>
    <w:rsid w:val="00FA784E"/>
    <w:rsid w:val="00FA7940"/>
    <w:rsid w:val="00FB0C22"/>
    <w:rsid w:val="00FB43C8"/>
    <w:rsid w:val="00FB4A31"/>
    <w:rsid w:val="00FB78AE"/>
    <w:rsid w:val="00FC0FD3"/>
    <w:rsid w:val="00FC2B44"/>
    <w:rsid w:val="00FD041C"/>
    <w:rsid w:val="00FE1164"/>
    <w:rsid w:val="00FF1A05"/>
    <w:rsid w:val="00FF1EA0"/>
    <w:rsid w:val="00FF63F8"/>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871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F28"/>
    <w:pPr>
      <w:spacing w:after="240"/>
    </w:pPr>
    <w:rPr>
      <w:rFonts w:ascii="Arial" w:hAnsi="Arial"/>
      <w:sz w:val="24"/>
    </w:rPr>
  </w:style>
  <w:style w:type="paragraph" w:styleId="Heading1">
    <w:name w:val="heading 1"/>
    <w:basedOn w:val="Normal"/>
    <w:next w:val="Normal"/>
    <w:link w:val="Heading1Char"/>
    <w:uiPriority w:val="9"/>
    <w:qFormat/>
    <w:rsid w:val="00716F28"/>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716F28"/>
    <w:pPr>
      <w:keepNext/>
      <w:keepLines/>
      <w:spacing w:before="40"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16F28"/>
    <w:pPr>
      <w:keepNext/>
      <w:keepLines/>
      <w:spacing w:before="40"/>
      <w:outlineLvl w:val="2"/>
    </w:pPr>
    <w:rPr>
      <w:rFonts w:eastAsiaTheme="majorEastAsia" w:cstheme="majorBidi"/>
      <w:b/>
      <w:color w:val="538135" w:themeColor="accent6" w:themeShade="BF"/>
      <w:szCs w:val="24"/>
    </w:rPr>
  </w:style>
  <w:style w:type="paragraph" w:styleId="Heading5">
    <w:name w:val="heading 5"/>
    <w:basedOn w:val="Normal"/>
    <w:link w:val="Heading5Char"/>
    <w:uiPriority w:val="9"/>
    <w:unhideWhenUsed/>
    <w:qFormat/>
    <w:rsid w:val="005529FA"/>
    <w:pPr>
      <w:keepNext/>
      <w:keepLines/>
      <w:outlineLvl w:val="4"/>
    </w:pPr>
    <w:rPr>
      <w:rFonts w:ascii="Calibri" w:eastAsiaTheme="majorEastAsia" w:hAnsi="Calibri"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BBE"/>
    <w:pPr>
      <w:tabs>
        <w:tab w:val="center" w:pos="4680"/>
        <w:tab w:val="right" w:pos="9360"/>
      </w:tabs>
    </w:pPr>
  </w:style>
  <w:style w:type="character" w:customStyle="1" w:styleId="HeaderChar">
    <w:name w:val="Header Char"/>
    <w:basedOn w:val="DefaultParagraphFont"/>
    <w:link w:val="Header"/>
    <w:uiPriority w:val="99"/>
    <w:rsid w:val="00757BBE"/>
  </w:style>
  <w:style w:type="paragraph" w:styleId="Footer">
    <w:name w:val="footer"/>
    <w:basedOn w:val="Normal"/>
    <w:link w:val="FooterChar"/>
    <w:uiPriority w:val="99"/>
    <w:unhideWhenUsed/>
    <w:rsid w:val="00757BBE"/>
    <w:pPr>
      <w:tabs>
        <w:tab w:val="center" w:pos="4680"/>
        <w:tab w:val="right" w:pos="9360"/>
      </w:tabs>
    </w:pPr>
  </w:style>
  <w:style w:type="character" w:customStyle="1" w:styleId="FooterChar">
    <w:name w:val="Footer Char"/>
    <w:basedOn w:val="DefaultParagraphFont"/>
    <w:link w:val="Footer"/>
    <w:uiPriority w:val="99"/>
    <w:rsid w:val="00757BBE"/>
  </w:style>
  <w:style w:type="paragraph" w:styleId="ListParagraph">
    <w:name w:val="List Paragraph"/>
    <w:aliases w:val="CLASP List Paragraph"/>
    <w:basedOn w:val="Normal"/>
    <w:uiPriority w:val="34"/>
    <w:qFormat/>
    <w:rsid w:val="00627EAF"/>
    <w:pPr>
      <w:ind w:left="720"/>
      <w:contextualSpacing/>
    </w:pPr>
  </w:style>
  <w:style w:type="table" w:styleId="TableGrid">
    <w:name w:val="Table Grid"/>
    <w:basedOn w:val="TableNormal"/>
    <w:uiPriority w:val="39"/>
    <w:rsid w:val="0062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529FA"/>
    <w:rPr>
      <w:rFonts w:ascii="Calibri" w:eastAsiaTheme="majorEastAsia" w:hAnsi="Calibri" w:cstheme="majorBidi"/>
      <w:color w:val="000000" w:themeColor="text1"/>
      <w:sz w:val="24"/>
      <w:szCs w:val="24"/>
    </w:rPr>
  </w:style>
  <w:style w:type="paragraph" w:styleId="BodyText">
    <w:name w:val="Body Text"/>
    <w:basedOn w:val="Normal"/>
    <w:link w:val="BodyTextChar"/>
    <w:uiPriority w:val="1"/>
    <w:rsid w:val="009D0E9F"/>
    <w:pPr>
      <w:keepNext/>
      <w:keepLines/>
      <w:widowControl w:val="0"/>
      <w:autoSpaceDE w:val="0"/>
      <w:autoSpaceDN w:val="0"/>
    </w:pPr>
    <w:rPr>
      <w:rFonts w:eastAsia="Arial" w:cs="Arial"/>
      <w:color w:val="000000" w:themeColor="text1"/>
      <w:szCs w:val="24"/>
    </w:rPr>
  </w:style>
  <w:style w:type="character" w:customStyle="1" w:styleId="BodyTextChar">
    <w:name w:val="Body Text Char"/>
    <w:basedOn w:val="DefaultParagraphFont"/>
    <w:link w:val="BodyText"/>
    <w:uiPriority w:val="1"/>
    <w:rsid w:val="009D0E9F"/>
    <w:rPr>
      <w:rFonts w:ascii="Arial" w:eastAsia="Arial" w:hAnsi="Arial" w:cs="Arial"/>
      <w:color w:val="000000" w:themeColor="text1"/>
      <w:sz w:val="24"/>
      <w:szCs w:val="24"/>
    </w:rPr>
  </w:style>
  <w:style w:type="character" w:styleId="Hyperlink">
    <w:name w:val="Hyperlink"/>
    <w:basedOn w:val="DefaultParagraphFont"/>
    <w:uiPriority w:val="99"/>
    <w:unhideWhenUsed/>
    <w:rsid w:val="00DC1CAB"/>
    <w:rPr>
      <w:color w:val="0563C1" w:themeColor="hyperlink"/>
      <w:u w:val="single"/>
    </w:rPr>
  </w:style>
  <w:style w:type="character" w:styleId="FollowedHyperlink">
    <w:name w:val="FollowedHyperlink"/>
    <w:basedOn w:val="DefaultParagraphFont"/>
    <w:uiPriority w:val="99"/>
    <w:semiHidden/>
    <w:unhideWhenUsed/>
    <w:rsid w:val="00DC1CAB"/>
    <w:rPr>
      <w:color w:val="954F72" w:themeColor="followedHyperlink"/>
      <w:u w:val="single"/>
    </w:rPr>
  </w:style>
  <w:style w:type="character" w:customStyle="1" w:styleId="Heading3Char">
    <w:name w:val="Heading 3 Char"/>
    <w:basedOn w:val="DefaultParagraphFont"/>
    <w:link w:val="Heading3"/>
    <w:uiPriority w:val="9"/>
    <w:rsid w:val="00716F28"/>
    <w:rPr>
      <w:rFonts w:ascii="Arial" w:eastAsiaTheme="majorEastAsia" w:hAnsi="Arial" w:cstheme="majorBidi"/>
      <w:b/>
      <w:color w:val="538135" w:themeColor="accent6" w:themeShade="BF"/>
      <w:sz w:val="24"/>
      <w:szCs w:val="24"/>
    </w:rPr>
  </w:style>
  <w:style w:type="paragraph" w:styleId="BalloonText">
    <w:name w:val="Balloon Text"/>
    <w:basedOn w:val="Normal"/>
    <w:link w:val="BalloonTextChar"/>
    <w:uiPriority w:val="99"/>
    <w:semiHidden/>
    <w:unhideWhenUsed/>
    <w:rsid w:val="00F32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84"/>
    <w:rPr>
      <w:rFonts w:ascii="Segoe UI" w:hAnsi="Segoe UI" w:cs="Segoe UI"/>
      <w:sz w:val="18"/>
      <w:szCs w:val="18"/>
    </w:rPr>
  </w:style>
  <w:style w:type="character" w:customStyle="1" w:styleId="Heading1Char">
    <w:name w:val="Heading 1 Char"/>
    <w:basedOn w:val="DefaultParagraphFont"/>
    <w:link w:val="Heading1"/>
    <w:uiPriority w:val="9"/>
    <w:rsid w:val="00716F28"/>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716F28"/>
    <w:rPr>
      <w:rFonts w:ascii="Arial" w:eastAsiaTheme="majorEastAsia" w:hAnsi="Arial" w:cstheme="majorBidi"/>
      <w:b/>
      <w:sz w:val="28"/>
      <w:szCs w:val="26"/>
    </w:rPr>
  </w:style>
  <w:style w:type="character" w:styleId="CommentReference">
    <w:name w:val="annotation reference"/>
    <w:basedOn w:val="DefaultParagraphFont"/>
    <w:uiPriority w:val="99"/>
    <w:semiHidden/>
    <w:unhideWhenUsed/>
    <w:rsid w:val="00003477"/>
    <w:rPr>
      <w:sz w:val="16"/>
      <w:szCs w:val="16"/>
    </w:rPr>
  </w:style>
  <w:style w:type="paragraph" w:styleId="CommentText">
    <w:name w:val="annotation text"/>
    <w:basedOn w:val="Normal"/>
    <w:link w:val="CommentTextChar"/>
    <w:uiPriority w:val="99"/>
    <w:unhideWhenUsed/>
    <w:rsid w:val="00003477"/>
    <w:rPr>
      <w:sz w:val="20"/>
      <w:szCs w:val="20"/>
    </w:rPr>
  </w:style>
  <w:style w:type="character" w:customStyle="1" w:styleId="CommentTextChar">
    <w:name w:val="Comment Text Char"/>
    <w:basedOn w:val="DefaultParagraphFont"/>
    <w:link w:val="CommentText"/>
    <w:uiPriority w:val="99"/>
    <w:rsid w:val="00003477"/>
    <w:rPr>
      <w:sz w:val="20"/>
      <w:szCs w:val="20"/>
    </w:rPr>
  </w:style>
  <w:style w:type="paragraph" w:styleId="CommentSubject">
    <w:name w:val="annotation subject"/>
    <w:basedOn w:val="CommentText"/>
    <w:next w:val="CommentText"/>
    <w:link w:val="CommentSubjectChar"/>
    <w:uiPriority w:val="99"/>
    <w:semiHidden/>
    <w:unhideWhenUsed/>
    <w:rsid w:val="00003477"/>
    <w:rPr>
      <w:b/>
      <w:bCs/>
    </w:rPr>
  </w:style>
  <w:style w:type="character" w:customStyle="1" w:styleId="CommentSubjectChar">
    <w:name w:val="Comment Subject Char"/>
    <w:basedOn w:val="CommentTextChar"/>
    <w:link w:val="CommentSubject"/>
    <w:uiPriority w:val="99"/>
    <w:semiHidden/>
    <w:rsid w:val="00003477"/>
    <w:rPr>
      <w:b/>
      <w:bCs/>
      <w:sz w:val="20"/>
      <w:szCs w:val="20"/>
    </w:rPr>
  </w:style>
  <w:style w:type="paragraph" w:styleId="FootnoteText">
    <w:name w:val="footnote text"/>
    <w:basedOn w:val="Normal"/>
    <w:link w:val="FootnoteTextChar"/>
    <w:uiPriority w:val="99"/>
    <w:semiHidden/>
    <w:unhideWhenUsed/>
    <w:rsid w:val="00510200"/>
    <w:rPr>
      <w:sz w:val="20"/>
      <w:szCs w:val="20"/>
    </w:rPr>
  </w:style>
  <w:style w:type="character" w:customStyle="1" w:styleId="FootnoteTextChar">
    <w:name w:val="Footnote Text Char"/>
    <w:basedOn w:val="DefaultParagraphFont"/>
    <w:link w:val="FootnoteText"/>
    <w:uiPriority w:val="99"/>
    <w:semiHidden/>
    <w:rsid w:val="00510200"/>
    <w:rPr>
      <w:sz w:val="20"/>
      <w:szCs w:val="20"/>
    </w:rPr>
  </w:style>
  <w:style w:type="character" w:styleId="FootnoteReference">
    <w:name w:val="footnote reference"/>
    <w:basedOn w:val="DefaultParagraphFont"/>
    <w:uiPriority w:val="99"/>
    <w:semiHidden/>
    <w:unhideWhenUsed/>
    <w:rsid w:val="00510200"/>
    <w:rPr>
      <w:vertAlign w:val="superscript"/>
    </w:rPr>
  </w:style>
  <w:style w:type="paragraph" w:styleId="TOCHeading">
    <w:name w:val="TOC Heading"/>
    <w:basedOn w:val="Heading1"/>
    <w:next w:val="Normal"/>
    <w:uiPriority w:val="39"/>
    <w:unhideWhenUsed/>
    <w:qFormat/>
    <w:rsid w:val="00737D3B"/>
    <w:pPr>
      <w:spacing w:line="259" w:lineRule="auto"/>
      <w:outlineLvl w:val="9"/>
    </w:pPr>
  </w:style>
  <w:style w:type="paragraph" w:styleId="TOC1">
    <w:name w:val="toc 1"/>
    <w:basedOn w:val="Normal"/>
    <w:next w:val="Normal"/>
    <w:autoRedefine/>
    <w:uiPriority w:val="39"/>
    <w:unhideWhenUsed/>
    <w:rsid w:val="00153A07"/>
    <w:pPr>
      <w:tabs>
        <w:tab w:val="right" w:leader="dot" w:pos="9350"/>
      </w:tabs>
      <w:spacing w:after="100"/>
      <w:ind w:left="180"/>
    </w:pPr>
    <w:rPr>
      <w:b/>
      <w:noProof/>
    </w:rPr>
  </w:style>
  <w:style w:type="paragraph" w:styleId="TOC2">
    <w:name w:val="toc 2"/>
    <w:basedOn w:val="Normal"/>
    <w:next w:val="Normal"/>
    <w:autoRedefine/>
    <w:uiPriority w:val="39"/>
    <w:unhideWhenUsed/>
    <w:rsid w:val="00153A07"/>
    <w:pPr>
      <w:tabs>
        <w:tab w:val="right" w:leader="dot" w:pos="9350"/>
      </w:tabs>
      <w:spacing w:before="240" w:after="100"/>
      <w:ind w:left="216"/>
    </w:pPr>
    <w:rPr>
      <w:b/>
      <w:noProof/>
    </w:rPr>
  </w:style>
  <w:style w:type="paragraph" w:styleId="TOC3">
    <w:name w:val="toc 3"/>
    <w:basedOn w:val="Normal"/>
    <w:next w:val="Normal"/>
    <w:autoRedefine/>
    <w:uiPriority w:val="39"/>
    <w:unhideWhenUsed/>
    <w:rsid w:val="00F554C4"/>
    <w:pPr>
      <w:tabs>
        <w:tab w:val="right" w:leader="dot" w:pos="9350"/>
      </w:tabs>
      <w:spacing w:after="100"/>
      <w:ind w:left="720"/>
    </w:pPr>
  </w:style>
  <w:style w:type="paragraph" w:styleId="Revision">
    <w:name w:val="Revision"/>
    <w:hidden/>
    <w:uiPriority w:val="99"/>
    <w:semiHidden/>
    <w:rsid w:val="00072819"/>
  </w:style>
  <w:style w:type="character" w:styleId="PlaceholderText">
    <w:name w:val="Placeholder Text"/>
    <w:basedOn w:val="DefaultParagraphFont"/>
    <w:uiPriority w:val="99"/>
    <w:semiHidden/>
    <w:rsid w:val="00687FEF"/>
    <w:rPr>
      <w:color w:val="808080"/>
    </w:rPr>
  </w:style>
  <w:style w:type="table" w:styleId="GridTable5Dark">
    <w:name w:val="Grid Table 5 Dark"/>
    <w:basedOn w:val="TableNormal"/>
    <w:uiPriority w:val="50"/>
    <w:rsid w:val="00FF63F8"/>
    <w:rPr>
      <w:rFonts w:ascii="Arial" w:hAnsi="Arial"/>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st">
    <w:name w:val="st"/>
    <w:basedOn w:val="DefaultParagraphFont"/>
    <w:rsid w:val="00FF63F8"/>
  </w:style>
  <w:style w:type="character" w:styleId="UnresolvedMention">
    <w:name w:val="Unresolved Mention"/>
    <w:basedOn w:val="DefaultParagraphFont"/>
    <w:uiPriority w:val="99"/>
    <w:semiHidden/>
    <w:unhideWhenUsed/>
    <w:rsid w:val="00ED05D8"/>
    <w:rPr>
      <w:color w:val="605E5C"/>
      <w:shd w:val="clear" w:color="auto" w:fill="E1DFDD"/>
    </w:rPr>
  </w:style>
  <w:style w:type="character" w:customStyle="1" w:styleId="st1">
    <w:name w:val="st1"/>
    <w:basedOn w:val="DefaultParagraphFont"/>
    <w:rsid w:val="00873654"/>
  </w:style>
  <w:style w:type="paragraph" w:customStyle="1" w:styleId="TableParagraph">
    <w:name w:val="Table Paragraph"/>
    <w:basedOn w:val="Normal"/>
    <w:uiPriority w:val="1"/>
    <w:qFormat/>
    <w:rsid w:val="000B5F9E"/>
    <w:pPr>
      <w:widowControl w:val="0"/>
      <w:autoSpaceDE w:val="0"/>
      <w:autoSpaceDN w:val="0"/>
      <w:spacing w:before="120" w:after="120" w:line="280" w:lineRule="atLeast"/>
      <w:ind w:left="634" w:right="58" w:hanging="576"/>
    </w:pPr>
    <w:rPr>
      <w:rFonts w:eastAsia="Times New Roman"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21294">
      <w:bodyDiv w:val="1"/>
      <w:marLeft w:val="0"/>
      <w:marRight w:val="0"/>
      <w:marTop w:val="0"/>
      <w:marBottom w:val="0"/>
      <w:divBdr>
        <w:top w:val="none" w:sz="0" w:space="0" w:color="auto"/>
        <w:left w:val="none" w:sz="0" w:space="0" w:color="auto"/>
        <w:bottom w:val="none" w:sz="0" w:space="0" w:color="auto"/>
        <w:right w:val="none" w:sz="0" w:space="0" w:color="auto"/>
      </w:divBdr>
    </w:div>
    <w:div w:id="1680111976">
      <w:bodyDiv w:val="1"/>
      <w:marLeft w:val="0"/>
      <w:marRight w:val="0"/>
      <w:marTop w:val="0"/>
      <w:marBottom w:val="0"/>
      <w:divBdr>
        <w:top w:val="none" w:sz="0" w:space="0" w:color="auto"/>
        <w:left w:val="none" w:sz="0" w:space="0" w:color="auto"/>
        <w:bottom w:val="none" w:sz="0" w:space="0" w:color="auto"/>
        <w:right w:val="none" w:sz="0" w:space="0" w:color="auto"/>
      </w:divBdr>
    </w:div>
    <w:div w:id="1780251986">
      <w:bodyDiv w:val="1"/>
      <w:marLeft w:val="0"/>
      <w:marRight w:val="0"/>
      <w:marTop w:val="0"/>
      <w:marBottom w:val="0"/>
      <w:divBdr>
        <w:top w:val="none" w:sz="0" w:space="0" w:color="auto"/>
        <w:left w:val="none" w:sz="0" w:space="0" w:color="auto"/>
        <w:bottom w:val="none" w:sz="0" w:space="0" w:color="auto"/>
        <w:right w:val="none" w:sz="0" w:space="0" w:color="auto"/>
      </w:divBdr>
    </w:div>
    <w:div w:id="19044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be/ag/ag/yr20/agenda202003.asp" TargetMode="External"/><Relationship Id="rId17" Type="http://schemas.openxmlformats.org/officeDocument/2006/relationships/hyperlink" Target="https://napequity.org/" TargetMode="External"/><Relationship Id="rId2" Type="http://schemas.openxmlformats.org/officeDocument/2006/relationships/numbering" Target="numbering.xml"/><Relationship Id="rId16" Type="http://schemas.openxmlformats.org/officeDocument/2006/relationships/hyperlink" Target="https://www.labormarketinfo.edd.ca.gov/LMID/Occupations_in_Deman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bormarketinfo.edd.ca.gov/data/oes-employment-and-wages.html" TargetMode="External"/><Relationship Id="rId10" Type="http://schemas.openxmlformats.org/officeDocument/2006/relationships/hyperlink" Target="https://www.cde.ca.gov/ci/ct/gi/guidingpps.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6F10BF9-AD85-4012-8357-C8DD82AB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18395</Words>
  <Characters>104854</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CWPJAC May 23 Att 03 - General Information (CA Dept of Education)</vt:lpstr>
    </vt:vector>
  </TitlesOfParts>
  <Company/>
  <LinksUpToDate>false</LinksUpToDate>
  <CharactersWithSpaces>123003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Jun 20 Att 03 - General Information (CA Dept of Education)</dc:title>
  <dc:subject>The California Workforce Pathways Joint Advisory Committee's (CWPJAC) June 2020 memo, attachment three, the Workbook to Accompany the Comprehensive Local Needs Assessment Reporting Template.</dc:subject>
  <dc:creator/>
  <cp:keywords/>
  <dc:description/>
  <cp:lastModifiedBy/>
  <cp:revision>1</cp:revision>
  <dcterms:created xsi:type="dcterms:W3CDTF">2024-06-06T20:24:00Z</dcterms:created>
  <dcterms:modified xsi:type="dcterms:W3CDTF">2024-06-06T20:34:00Z</dcterms:modified>
</cp:coreProperties>
</file>