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EA88" w14:textId="6A13D5AC" w:rsidR="00270344" w:rsidRPr="00FE0AB9" w:rsidRDefault="00270344" w:rsidP="009B1525">
      <w:pPr>
        <w:pStyle w:val="Heading1"/>
      </w:pPr>
      <w:r w:rsidRPr="00FE0AB9">
        <w:t>California Workforce Pathways Joint Advisory Committee</w:t>
      </w:r>
    </w:p>
    <w:p w14:paraId="15F90C1E" w14:textId="24AD178A" w:rsidR="00067CA8" w:rsidRPr="00FE0AB9" w:rsidRDefault="00067CA8" w:rsidP="00067CA8">
      <w:pPr>
        <w:spacing w:after="0"/>
        <w:jc w:val="center"/>
      </w:pPr>
      <w:r w:rsidRPr="00FE0AB9">
        <w:t>Posted by the California Department of Education</w:t>
      </w:r>
    </w:p>
    <w:p w14:paraId="36D76110" w14:textId="77777777" w:rsidR="00270344" w:rsidRPr="00FE0AB9" w:rsidRDefault="00E45AA5" w:rsidP="00067CA8">
      <w:pPr>
        <w:pStyle w:val="Heading2"/>
        <w:pBdr>
          <w:top w:val="single" w:sz="4" w:space="12" w:color="auto"/>
        </w:pBdr>
        <w:jc w:val="center"/>
        <w:rPr>
          <w:caps/>
          <w:sz w:val="32"/>
        </w:rPr>
      </w:pPr>
      <w:r w:rsidRPr="00FE0AB9">
        <w:rPr>
          <w:caps/>
          <w:sz w:val="32"/>
        </w:rPr>
        <w:t xml:space="preserve">Preliminary </w:t>
      </w:r>
      <w:r w:rsidR="00270344" w:rsidRPr="00FE0AB9">
        <w:rPr>
          <w:caps/>
          <w:sz w:val="32"/>
        </w:rPr>
        <w:t>Report of Action</w:t>
      </w:r>
    </w:p>
    <w:p w14:paraId="7FB36DBD" w14:textId="613D9719" w:rsidR="00270344" w:rsidRPr="00FE0AB9" w:rsidRDefault="001B070F" w:rsidP="00270344">
      <w:pPr>
        <w:jc w:val="center"/>
        <w:rPr>
          <w:b/>
        </w:rPr>
      </w:pPr>
      <w:r>
        <w:rPr>
          <w:b/>
        </w:rPr>
        <w:t>Wednes</w:t>
      </w:r>
      <w:r w:rsidR="00880583" w:rsidRPr="00FE0AB9">
        <w:rPr>
          <w:b/>
        </w:rPr>
        <w:t xml:space="preserve">day, </w:t>
      </w:r>
      <w:r>
        <w:rPr>
          <w:b/>
        </w:rPr>
        <w:t>September 29</w:t>
      </w:r>
      <w:r w:rsidR="00880583" w:rsidRPr="00FE0AB9">
        <w:rPr>
          <w:b/>
        </w:rPr>
        <w:t>, 202</w:t>
      </w:r>
      <w:r w:rsidR="00D15BC2" w:rsidRPr="00FE0AB9">
        <w:rPr>
          <w:b/>
        </w:rPr>
        <w:t>1</w:t>
      </w:r>
    </w:p>
    <w:p w14:paraId="2185DE14" w14:textId="77777777" w:rsidR="00270344" w:rsidRPr="00FE0AB9" w:rsidRDefault="00270344" w:rsidP="00067CA8">
      <w:pPr>
        <w:pStyle w:val="Heading3"/>
        <w:ind w:left="0"/>
      </w:pPr>
      <w:r w:rsidRPr="00FE0AB9">
        <w:t>Members of California Workforce Pathways Joint Advisory Committee</w:t>
      </w:r>
    </w:p>
    <w:p w14:paraId="27A566D4" w14:textId="77777777" w:rsidR="00270344" w:rsidRPr="00FE0AB9" w:rsidRDefault="00270344" w:rsidP="00067CA8">
      <w:pPr>
        <w:pStyle w:val="Heading4"/>
        <w:ind w:left="720"/>
      </w:pPr>
      <w:r w:rsidRPr="00FE0AB9">
        <w:t>Members Present</w:t>
      </w:r>
    </w:p>
    <w:p w14:paraId="0F66AA63"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t>State Board of Education</w:t>
      </w:r>
    </w:p>
    <w:p w14:paraId="7B2D4B65" w14:textId="66D3F9FC" w:rsidR="00887E37" w:rsidRPr="00FE0AB9" w:rsidRDefault="00887E37" w:rsidP="00887E37">
      <w:pPr>
        <w:pStyle w:val="ListParagraph"/>
        <w:numPr>
          <w:ilvl w:val="0"/>
          <w:numId w:val="4"/>
        </w:numPr>
        <w:ind w:left="2520"/>
      </w:pPr>
      <w:r w:rsidRPr="00FE0AB9">
        <w:t>Jim McQuillen</w:t>
      </w:r>
    </w:p>
    <w:p w14:paraId="42614D6E" w14:textId="0660DD1A" w:rsidR="00270344" w:rsidRPr="00FE0AB9" w:rsidRDefault="00270344" w:rsidP="00270344">
      <w:pPr>
        <w:pStyle w:val="ListParagraph"/>
        <w:numPr>
          <w:ilvl w:val="0"/>
          <w:numId w:val="4"/>
        </w:numPr>
        <w:ind w:left="2520"/>
      </w:pPr>
      <w:r w:rsidRPr="00FE0AB9">
        <w:t>Patricia Rucker</w:t>
      </w:r>
      <w:r w:rsidR="00940353">
        <w:t xml:space="preserve"> (</w:t>
      </w:r>
      <w:r w:rsidR="001B070F">
        <w:t>present starting 9:36am</w:t>
      </w:r>
      <w:r w:rsidR="00656E34">
        <w:t>)</w:t>
      </w:r>
    </w:p>
    <w:p w14:paraId="29E45D30" w14:textId="0FD530A5" w:rsidR="00270344" w:rsidRPr="00FE0AB9" w:rsidRDefault="007F32E7" w:rsidP="00270344">
      <w:pPr>
        <w:pStyle w:val="ListParagraph"/>
        <w:numPr>
          <w:ilvl w:val="0"/>
          <w:numId w:val="4"/>
        </w:numPr>
        <w:ind w:left="2520"/>
      </w:pPr>
      <w:r w:rsidRPr="00FE0AB9">
        <w:t xml:space="preserve">Ting Sun, </w:t>
      </w:r>
      <w:r w:rsidR="00D15BC2" w:rsidRPr="00FE0AB9">
        <w:t xml:space="preserve">Vice </w:t>
      </w:r>
      <w:r w:rsidR="00270344" w:rsidRPr="00FE0AB9">
        <w:t>Chair</w:t>
      </w:r>
    </w:p>
    <w:p w14:paraId="38D7C751" w14:textId="43BA5F36" w:rsidR="00270344" w:rsidRPr="00FE0AB9" w:rsidRDefault="00270344" w:rsidP="00067CA8">
      <w:pPr>
        <w:pStyle w:val="Heading5"/>
        <w:ind w:left="1440"/>
        <w:rPr>
          <w:rFonts w:ascii="Arial" w:hAnsi="Arial" w:cs="Arial"/>
          <w:b/>
          <w:color w:val="auto"/>
        </w:rPr>
      </w:pPr>
      <w:r w:rsidRPr="00FE0AB9">
        <w:rPr>
          <w:rFonts w:ascii="Arial" w:hAnsi="Arial" w:cs="Arial"/>
          <w:b/>
          <w:color w:val="auto"/>
        </w:rPr>
        <w:t>Board of Governors</w:t>
      </w:r>
      <w:r w:rsidR="0043281A" w:rsidRPr="00FE0AB9">
        <w:rPr>
          <w:rFonts w:ascii="Arial" w:hAnsi="Arial" w:cs="Arial"/>
          <w:b/>
          <w:color w:val="auto"/>
        </w:rPr>
        <w:t xml:space="preserve"> of the California Community Colleges</w:t>
      </w:r>
    </w:p>
    <w:p w14:paraId="49062FD7" w14:textId="745B1AE6" w:rsidR="00270344" w:rsidRPr="00FE0AB9" w:rsidRDefault="00270344" w:rsidP="00270344">
      <w:pPr>
        <w:pStyle w:val="ListParagraph"/>
        <w:numPr>
          <w:ilvl w:val="0"/>
          <w:numId w:val="5"/>
        </w:numPr>
        <w:ind w:left="2520"/>
      </w:pPr>
      <w:r w:rsidRPr="00FE0AB9">
        <w:t>Jolena Grande</w:t>
      </w:r>
      <w:r w:rsidR="00940353">
        <w:t xml:space="preserve"> </w:t>
      </w:r>
    </w:p>
    <w:p w14:paraId="1AABAD53" w14:textId="196DCCEF" w:rsidR="0016355C" w:rsidRPr="00FE0AB9" w:rsidRDefault="0016355C" w:rsidP="00360CC7">
      <w:pPr>
        <w:pStyle w:val="ListParagraph"/>
        <w:numPr>
          <w:ilvl w:val="0"/>
          <w:numId w:val="5"/>
        </w:numPr>
        <w:ind w:left="2520"/>
      </w:pPr>
      <w:r w:rsidRPr="00FE0AB9">
        <w:t>Bill Rawlings</w:t>
      </w:r>
      <w:r w:rsidR="00D15BC2" w:rsidRPr="00FE0AB9">
        <w:t>, Chair</w:t>
      </w:r>
    </w:p>
    <w:p w14:paraId="574FE9C5" w14:textId="0BA5AFF4" w:rsidR="00D15BC2" w:rsidRPr="00FE0AB9" w:rsidRDefault="00F42C91" w:rsidP="00360CC7">
      <w:pPr>
        <w:pStyle w:val="ListParagraph"/>
        <w:numPr>
          <w:ilvl w:val="0"/>
          <w:numId w:val="5"/>
        </w:numPr>
        <w:ind w:left="2520"/>
      </w:pPr>
      <w:r w:rsidRPr="00FE0AB9">
        <w:t>Joseph Williams</w:t>
      </w:r>
      <w:r w:rsidR="001B070F">
        <w:t xml:space="preserve"> (present starting 9:34am</w:t>
      </w:r>
      <w:r w:rsidR="00F150EB">
        <w:t>)</w:t>
      </w:r>
    </w:p>
    <w:p w14:paraId="2730EA1D" w14:textId="66B3C34D" w:rsidR="00BB0BA8" w:rsidRPr="00FE0AB9" w:rsidRDefault="00BB0BA8" w:rsidP="00067CA8">
      <w:pPr>
        <w:pStyle w:val="Heading5"/>
        <w:ind w:left="1440"/>
        <w:rPr>
          <w:rFonts w:ascii="Arial" w:hAnsi="Arial" w:cs="Arial"/>
          <w:b/>
          <w:color w:val="auto"/>
        </w:rPr>
      </w:pPr>
      <w:r w:rsidRPr="00FE0AB9">
        <w:rPr>
          <w:rFonts w:ascii="Arial" w:hAnsi="Arial" w:cs="Arial"/>
          <w:b/>
          <w:color w:val="auto"/>
        </w:rPr>
        <w:t>Ex-Officio Members</w:t>
      </w:r>
    </w:p>
    <w:p w14:paraId="13B56000" w14:textId="30309B45" w:rsidR="0081007C" w:rsidRPr="00FE0AB9" w:rsidRDefault="0081007C" w:rsidP="0081007C">
      <w:pPr>
        <w:pStyle w:val="ListParagraph"/>
        <w:numPr>
          <w:ilvl w:val="0"/>
          <w:numId w:val="5"/>
        </w:numPr>
        <w:ind w:left="2520"/>
      </w:pPr>
      <w:r w:rsidRPr="00FE0AB9">
        <w:t>Kristin McGuire, Young Invincibles</w:t>
      </w:r>
    </w:p>
    <w:p w14:paraId="51DDCE58" w14:textId="4C1617F5" w:rsidR="00BB0BA8" w:rsidRPr="009E7B56" w:rsidRDefault="00BB0BA8" w:rsidP="00BB0BA8">
      <w:pPr>
        <w:pStyle w:val="ListParagraph"/>
        <w:numPr>
          <w:ilvl w:val="0"/>
          <w:numId w:val="5"/>
        </w:numPr>
        <w:ind w:left="2520"/>
      </w:pPr>
      <w:r w:rsidRPr="009E7B56">
        <w:t>David Rattray, Los Angeles Area Chamber of Commerce</w:t>
      </w:r>
      <w:r w:rsidR="00940353" w:rsidRPr="009E7B56">
        <w:t xml:space="preserve"> </w:t>
      </w:r>
      <w:r w:rsidR="00F150EB">
        <w:t>(present starting 11:00am)</w:t>
      </w:r>
    </w:p>
    <w:p w14:paraId="670EA488" w14:textId="47155DE5" w:rsidR="00270344" w:rsidRPr="00FE0AB9" w:rsidRDefault="00270344" w:rsidP="00067CA8">
      <w:pPr>
        <w:pStyle w:val="Heading4"/>
        <w:ind w:left="720"/>
      </w:pPr>
      <w:r w:rsidRPr="00FE0AB9">
        <w:t>Principal Staff</w:t>
      </w:r>
      <w:r w:rsidR="00CD7A1F" w:rsidRPr="00FE0AB9">
        <w:t xml:space="preserve"> Present</w:t>
      </w:r>
    </w:p>
    <w:p w14:paraId="37CAE20E"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t>California Community Colleges Chancellor’s Office</w:t>
      </w:r>
    </w:p>
    <w:p w14:paraId="79A0AEA8" w14:textId="77777777" w:rsidR="001B070F" w:rsidRDefault="00270344" w:rsidP="001B070F">
      <w:pPr>
        <w:pStyle w:val="ListParagraph"/>
        <w:numPr>
          <w:ilvl w:val="0"/>
          <w:numId w:val="3"/>
        </w:numPr>
        <w:ind w:left="2520"/>
      </w:pPr>
      <w:r w:rsidRPr="00FE0AB9">
        <w:t>Sheneui Weber, Vice Chancellor, Workforce and Economic Development</w:t>
      </w:r>
      <w:r w:rsidR="008C6918" w:rsidRPr="00FE0AB9">
        <w:t xml:space="preserve"> Division (WEDD)</w:t>
      </w:r>
      <w:r w:rsidR="001B070F">
        <w:t xml:space="preserve"> (not present)</w:t>
      </w:r>
    </w:p>
    <w:p w14:paraId="591D9AE5" w14:textId="1E276B45" w:rsidR="0061360C" w:rsidRDefault="0061360C" w:rsidP="00270344">
      <w:pPr>
        <w:pStyle w:val="ListParagraph"/>
        <w:numPr>
          <w:ilvl w:val="0"/>
          <w:numId w:val="3"/>
        </w:numPr>
        <w:ind w:left="2520"/>
      </w:pPr>
      <w:r w:rsidRPr="00FE0AB9">
        <w:t>Sandra Sanchez, Assistant Vice Chancellor, WEDD</w:t>
      </w:r>
      <w:r w:rsidR="00940353">
        <w:t xml:space="preserve"> </w:t>
      </w:r>
    </w:p>
    <w:p w14:paraId="11A75F32" w14:textId="04EA957C" w:rsidR="000C4181" w:rsidRPr="00FE0AB9" w:rsidRDefault="000C4181" w:rsidP="00270344">
      <w:pPr>
        <w:pStyle w:val="ListParagraph"/>
        <w:numPr>
          <w:ilvl w:val="0"/>
          <w:numId w:val="3"/>
        </w:numPr>
        <w:ind w:left="2520"/>
      </w:pPr>
      <w:bookmarkStart w:id="0" w:name="_Hlk81987119"/>
      <w:r>
        <w:t>Ioanna Iatridis, Dean, WEDD</w:t>
      </w:r>
    </w:p>
    <w:bookmarkEnd w:id="0"/>
    <w:p w14:paraId="355D03C0"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t>California Department of Education</w:t>
      </w:r>
    </w:p>
    <w:p w14:paraId="4AE79B49" w14:textId="317076AA" w:rsidR="003B7DA6" w:rsidRPr="009E7B56" w:rsidRDefault="001B070F" w:rsidP="00DB2932">
      <w:pPr>
        <w:pStyle w:val="ListParagraph"/>
        <w:numPr>
          <w:ilvl w:val="0"/>
          <w:numId w:val="3"/>
        </w:numPr>
        <w:ind w:left="2520"/>
      </w:pPr>
      <w:r>
        <w:t>Vacant</w:t>
      </w:r>
      <w:r w:rsidR="003B7DA6" w:rsidRPr="009E7B56">
        <w:t xml:space="preserve">, </w:t>
      </w:r>
      <w:r w:rsidR="00D15BC2" w:rsidRPr="009E7B56">
        <w:t xml:space="preserve">Chief </w:t>
      </w:r>
      <w:r w:rsidR="003B7DA6" w:rsidRPr="009E7B56">
        <w:t>Deputy Superintendent</w:t>
      </w:r>
      <w:r w:rsidR="00940353" w:rsidRPr="009E7B56">
        <w:t xml:space="preserve"> (not present)</w:t>
      </w:r>
    </w:p>
    <w:p w14:paraId="7417DC2A" w14:textId="3C75C07D" w:rsidR="00DB2932" w:rsidRDefault="00D15BC2" w:rsidP="00DB2932">
      <w:pPr>
        <w:pStyle w:val="ListParagraph"/>
        <w:numPr>
          <w:ilvl w:val="0"/>
          <w:numId w:val="3"/>
        </w:numPr>
        <w:ind w:left="2520"/>
      </w:pPr>
      <w:r w:rsidRPr="00FE0AB9">
        <w:t>Pete Callas</w:t>
      </w:r>
      <w:r w:rsidR="00DB2932" w:rsidRPr="00FE0AB9">
        <w:t>, Division Director, Career and College Transition Division (CCTD)</w:t>
      </w:r>
    </w:p>
    <w:p w14:paraId="0C665481" w14:textId="5934F3F2" w:rsidR="001B070F" w:rsidRPr="00FE0AB9" w:rsidRDefault="001B070F" w:rsidP="00DB2932">
      <w:pPr>
        <w:pStyle w:val="ListParagraph"/>
        <w:numPr>
          <w:ilvl w:val="0"/>
          <w:numId w:val="3"/>
        </w:numPr>
        <w:ind w:left="2520"/>
      </w:pPr>
      <w:r>
        <w:t>Vacant, Education Administrator, CCTD</w:t>
      </w:r>
      <w:r w:rsidR="00F150EB">
        <w:t xml:space="preserve"> (not present)</w:t>
      </w:r>
    </w:p>
    <w:p w14:paraId="34709260" w14:textId="1473D206" w:rsidR="00DB2932" w:rsidRPr="00FE0AB9" w:rsidRDefault="00F42C91" w:rsidP="00DB2932">
      <w:pPr>
        <w:pStyle w:val="ListParagraph"/>
        <w:numPr>
          <w:ilvl w:val="0"/>
          <w:numId w:val="3"/>
        </w:numPr>
        <w:ind w:left="2520"/>
      </w:pPr>
      <w:r w:rsidRPr="00FE0AB9">
        <w:t>Tara Neilson</w:t>
      </w:r>
      <w:r w:rsidR="00DB2932" w:rsidRPr="00FE0AB9">
        <w:t xml:space="preserve">, </w:t>
      </w:r>
      <w:r w:rsidRPr="00FE0AB9">
        <w:t>Education Programs Consultant</w:t>
      </w:r>
      <w:r w:rsidR="00DB2932" w:rsidRPr="00FE0AB9">
        <w:t>, CCTD</w:t>
      </w:r>
    </w:p>
    <w:p w14:paraId="3591C71C" w14:textId="03A44790" w:rsidR="00DB2932" w:rsidRPr="00FE0AB9" w:rsidRDefault="00DB2932" w:rsidP="00DB2932">
      <w:pPr>
        <w:pStyle w:val="ListParagraph"/>
        <w:numPr>
          <w:ilvl w:val="0"/>
          <w:numId w:val="3"/>
        </w:numPr>
        <w:ind w:left="2520"/>
      </w:pPr>
      <w:r w:rsidRPr="00FE0AB9">
        <w:t xml:space="preserve">Rachel Moran, </w:t>
      </w:r>
      <w:r w:rsidR="003E4EFA" w:rsidRPr="00FE0AB9">
        <w:t>Staff Services Manager</w:t>
      </w:r>
      <w:r w:rsidR="003B7DA6" w:rsidRPr="00FE0AB9">
        <w:t xml:space="preserve">, </w:t>
      </w:r>
      <w:r w:rsidR="003E4EFA" w:rsidRPr="00FE0AB9">
        <w:t>CCTD</w:t>
      </w:r>
    </w:p>
    <w:p w14:paraId="34904F4B"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lastRenderedPageBreak/>
        <w:t>State Board of Education</w:t>
      </w:r>
    </w:p>
    <w:p w14:paraId="1F3ECD16" w14:textId="77777777" w:rsidR="00270344" w:rsidRPr="00FE0AB9" w:rsidRDefault="00270344" w:rsidP="00270344">
      <w:pPr>
        <w:pStyle w:val="ListParagraph"/>
        <w:numPr>
          <w:ilvl w:val="0"/>
          <w:numId w:val="1"/>
        </w:numPr>
        <w:ind w:left="2520"/>
      </w:pPr>
      <w:r w:rsidRPr="00FE0AB9">
        <w:t>Patricia de Cos, Deputy Executive Director</w:t>
      </w:r>
    </w:p>
    <w:p w14:paraId="474E7A7E" w14:textId="77777777" w:rsidR="00270344" w:rsidRPr="00FE0AB9" w:rsidRDefault="00270344" w:rsidP="00270344">
      <w:pPr>
        <w:pStyle w:val="ListParagraph"/>
        <w:numPr>
          <w:ilvl w:val="0"/>
          <w:numId w:val="1"/>
        </w:numPr>
        <w:ind w:left="2520"/>
      </w:pPr>
      <w:r w:rsidRPr="00FE0AB9">
        <w:t>Pamela Castleman, Education Programs Consultant</w:t>
      </w:r>
    </w:p>
    <w:p w14:paraId="1C56E625" w14:textId="77777777" w:rsidR="00270344" w:rsidRPr="00FE0AB9" w:rsidRDefault="00270344" w:rsidP="00067CA8">
      <w:pPr>
        <w:pStyle w:val="Heading2"/>
        <w:pBdr>
          <w:top w:val="single" w:sz="4" w:space="12" w:color="auto"/>
        </w:pBdr>
        <w:jc w:val="center"/>
        <w:rPr>
          <w:caps/>
          <w:sz w:val="32"/>
        </w:rPr>
      </w:pPr>
      <w:r w:rsidRPr="00FE0AB9">
        <w:rPr>
          <w:caps/>
          <w:sz w:val="32"/>
        </w:rPr>
        <w:t>California Workforce Pathways Joint Advisory Committee Meeting</w:t>
      </w:r>
    </w:p>
    <w:p w14:paraId="4CC7CB6B" w14:textId="77777777" w:rsidR="00270344" w:rsidRPr="00FE0AB9" w:rsidRDefault="00270344" w:rsidP="00067CA8">
      <w:pPr>
        <w:pStyle w:val="Heading3"/>
        <w:ind w:left="0"/>
      </w:pPr>
      <w:r w:rsidRPr="00FE0AB9">
        <w:t>Call to Order</w:t>
      </w:r>
    </w:p>
    <w:p w14:paraId="7DD2AA92" w14:textId="0B99DDE3" w:rsidR="00270344" w:rsidRPr="00FE0AB9" w:rsidRDefault="00270344" w:rsidP="00270344">
      <w:r w:rsidRPr="00FE0AB9">
        <w:t xml:space="preserve">Chair </w:t>
      </w:r>
      <w:r w:rsidR="00D15BC2" w:rsidRPr="00FE0AB9">
        <w:t>Rawlings</w:t>
      </w:r>
      <w:r w:rsidRPr="00FE0AB9">
        <w:t xml:space="preserve"> called the meet</w:t>
      </w:r>
      <w:r w:rsidR="00B31E1C" w:rsidRPr="00FE0AB9">
        <w:t>ing</w:t>
      </w:r>
      <w:r w:rsidR="00DB2932" w:rsidRPr="00FE0AB9">
        <w:t xml:space="preserve"> to order at approximately </w:t>
      </w:r>
      <w:r w:rsidR="000C4181">
        <w:t>9:1</w:t>
      </w:r>
      <w:r w:rsidR="00F150EB">
        <w:t>0</w:t>
      </w:r>
      <w:r w:rsidR="00B31E1C" w:rsidRPr="00FE0AB9">
        <w:t xml:space="preserve"> </w:t>
      </w:r>
      <w:r w:rsidR="00547369" w:rsidRPr="00FE0AB9">
        <w:t>a.m.</w:t>
      </w:r>
    </w:p>
    <w:p w14:paraId="76F48643" w14:textId="1DCFB0E7" w:rsidR="001F178E" w:rsidRPr="00FE0AB9" w:rsidRDefault="001F178E" w:rsidP="00067CA8">
      <w:pPr>
        <w:pStyle w:val="Heading3"/>
        <w:ind w:left="0"/>
      </w:pPr>
      <w:r w:rsidRPr="00FE0AB9">
        <w:t>Announcements</w:t>
      </w:r>
    </w:p>
    <w:p w14:paraId="1054449B" w14:textId="393D15BC" w:rsidR="000C4181" w:rsidRPr="000C4181" w:rsidRDefault="00F150EB" w:rsidP="000C4181">
      <w:pPr>
        <w:pStyle w:val="Heading3"/>
        <w:spacing w:before="0" w:after="0"/>
        <w:ind w:left="0"/>
        <w:rPr>
          <w:rFonts w:cs="Arial"/>
          <w:b w:val="0"/>
          <w:shd w:val="clear" w:color="auto" w:fill="FFFFFF"/>
        </w:rPr>
      </w:pPr>
      <w:r>
        <w:rPr>
          <w:rFonts w:cs="Arial"/>
          <w:b w:val="0"/>
          <w:shd w:val="clear" w:color="auto" w:fill="FFFFFF"/>
        </w:rPr>
        <w:t>None</w:t>
      </w:r>
    </w:p>
    <w:p w14:paraId="0DF09A37" w14:textId="506910A9" w:rsidR="000C4181" w:rsidRPr="000C4181" w:rsidRDefault="00270344" w:rsidP="00AD0289">
      <w:pPr>
        <w:pStyle w:val="Heading3"/>
        <w:ind w:left="0"/>
      </w:pPr>
      <w:r w:rsidRPr="00FE0AB9">
        <w:t>Meeting Overview</w:t>
      </w:r>
    </w:p>
    <w:p w14:paraId="781C5FD6" w14:textId="77777777" w:rsidR="00270344" w:rsidRPr="00FE0AB9" w:rsidRDefault="00270344" w:rsidP="00067CA8">
      <w:pPr>
        <w:pStyle w:val="Heading2"/>
        <w:pBdr>
          <w:top w:val="single" w:sz="4" w:space="12" w:color="auto"/>
        </w:pBdr>
        <w:jc w:val="center"/>
        <w:rPr>
          <w:caps/>
          <w:sz w:val="32"/>
        </w:rPr>
      </w:pPr>
      <w:r w:rsidRPr="00FE0AB9">
        <w:rPr>
          <w:caps/>
          <w:sz w:val="32"/>
        </w:rPr>
        <w:t>Agenda Items</w:t>
      </w:r>
    </w:p>
    <w:p w14:paraId="73958BBA" w14:textId="5007B42A" w:rsidR="00270344" w:rsidRPr="00FE0AB9" w:rsidRDefault="00270344" w:rsidP="00067CA8">
      <w:pPr>
        <w:pStyle w:val="Heading3"/>
        <w:ind w:left="0"/>
      </w:pPr>
      <w:r w:rsidRPr="00FE0AB9">
        <w:t>I</w:t>
      </w:r>
      <w:r w:rsidR="006C5D12" w:rsidRPr="00FE0AB9">
        <w:t>tem 01</w:t>
      </w:r>
    </w:p>
    <w:p w14:paraId="033E4324" w14:textId="5DE73B8C" w:rsidR="00F42C91" w:rsidRPr="00FE0AB9" w:rsidRDefault="00FB7A4A" w:rsidP="00F42C91">
      <w:r w:rsidRPr="00FE0AB9">
        <w:rPr>
          <w:b/>
        </w:rPr>
        <w:t>Subject:</w:t>
      </w:r>
      <w:r w:rsidRPr="00FE0AB9">
        <w:t xml:space="preserve"> </w:t>
      </w:r>
      <w:r w:rsidR="00F42C91" w:rsidRPr="00FE0AB9">
        <w:t xml:space="preserve">Approval of the California Workforce Pathways Joint Advisory Committee’s </w:t>
      </w:r>
      <w:r w:rsidR="000C4181">
        <w:t>August 6</w:t>
      </w:r>
      <w:r w:rsidR="00F42C91" w:rsidRPr="00FE0AB9">
        <w:t>, 2021, Preliminary Report of Action.</w:t>
      </w:r>
    </w:p>
    <w:p w14:paraId="76A80613" w14:textId="6FCC4FB7" w:rsidR="00FB7A4A" w:rsidRPr="00FE0AB9" w:rsidRDefault="00FB7A4A" w:rsidP="00FB7A4A">
      <w:r w:rsidRPr="00FE0AB9">
        <w:rPr>
          <w:b/>
        </w:rPr>
        <w:t>Type of Action:</w:t>
      </w:r>
      <w:r w:rsidRPr="00FE0AB9">
        <w:t xml:space="preserve"> Information</w:t>
      </w:r>
      <w:r w:rsidR="00730053" w:rsidRPr="00FE0AB9">
        <w:t>, Action</w:t>
      </w:r>
    </w:p>
    <w:p w14:paraId="2D7B7B5E" w14:textId="58F33C4C" w:rsidR="00F42C91" w:rsidRPr="00FE0AB9" w:rsidRDefault="00FB7A4A" w:rsidP="00F42C91">
      <w:r w:rsidRPr="00FE0AB9">
        <w:rPr>
          <w:b/>
        </w:rPr>
        <w:t>Recommendation:</w:t>
      </w:r>
      <w:r w:rsidRPr="00FE0AB9">
        <w:t xml:space="preserve"> </w:t>
      </w:r>
      <w:r w:rsidR="00F42C91" w:rsidRPr="00FE0AB9">
        <w:t xml:space="preserve">The State Board of Education, the California Department of Education, and the California Community Colleges Chancellor’s Office staff jointly recommend that the CWPJAC review and approve the </w:t>
      </w:r>
      <w:r w:rsidR="000C4181">
        <w:t>August 6</w:t>
      </w:r>
      <w:r w:rsidR="00F42C91" w:rsidRPr="00FE0AB9">
        <w:t>, 2021, Preliminary Report of Action (Attachment 1).</w:t>
      </w:r>
    </w:p>
    <w:p w14:paraId="165EA397" w14:textId="77777777" w:rsidR="00782912" w:rsidRPr="00FE0AB9" w:rsidRDefault="00782912" w:rsidP="00782912">
      <w:pPr>
        <w:spacing w:before="240"/>
        <w:rPr>
          <w:b/>
        </w:rPr>
      </w:pPr>
      <w:r w:rsidRPr="00FE0AB9">
        <w:rPr>
          <w:b/>
        </w:rPr>
        <w:t>Comments from Committee Members:</w:t>
      </w:r>
    </w:p>
    <w:p w14:paraId="47B6A39C" w14:textId="788FEC24" w:rsidR="00782912" w:rsidRPr="00FE0AB9" w:rsidRDefault="00782912" w:rsidP="00782912">
      <w:pPr>
        <w:pStyle w:val="ListParagraph"/>
        <w:numPr>
          <w:ilvl w:val="0"/>
          <w:numId w:val="8"/>
        </w:numPr>
        <w:spacing w:after="0"/>
      </w:pPr>
      <w:r w:rsidRPr="00FE0AB9">
        <w:t>None</w:t>
      </w:r>
    </w:p>
    <w:p w14:paraId="44AF63A6" w14:textId="77777777" w:rsidR="00782912" w:rsidRPr="00FE0AB9" w:rsidRDefault="00782912" w:rsidP="00782912">
      <w:pPr>
        <w:spacing w:before="240"/>
      </w:pPr>
      <w:r w:rsidRPr="00FE0AB9">
        <w:rPr>
          <w:b/>
        </w:rPr>
        <w:t>Public Comment:</w:t>
      </w:r>
    </w:p>
    <w:p w14:paraId="178EB831" w14:textId="4463099A" w:rsidR="00782912" w:rsidRPr="00FE0AB9" w:rsidRDefault="00782912" w:rsidP="00E85E2C">
      <w:pPr>
        <w:pStyle w:val="ListParagraph"/>
        <w:numPr>
          <w:ilvl w:val="0"/>
          <w:numId w:val="8"/>
        </w:numPr>
      </w:pPr>
      <w:r w:rsidRPr="00FE0AB9">
        <w:t>None</w:t>
      </w:r>
    </w:p>
    <w:p w14:paraId="3C6BA42B" w14:textId="193B9648" w:rsidR="003B7DA6" w:rsidRPr="00FE0AB9" w:rsidRDefault="001F178E" w:rsidP="001F178E">
      <w:r w:rsidRPr="00FE0AB9">
        <w:rPr>
          <w:b/>
        </w:rPr>
        <w:t xml:space="preserve">Action: </w:t>
      </w:r>
      <w:r w:rsidR="00F150EB">
        <w:t xml:space="preserve">Member Grande </w:t>
      </w:r>
      <w:r w:rsidR="003B7DA6" w:rsidRPr="00FE0AB9">
        <w:t xml:space="preserve">moved to approve the </w:t>
      </w:r>
      <w:r w:rsidR="000C4181">
        <w:t>August 6</w:t>
      </w:r>
      <w:r w:rsidR="00F42C91" w:rsidRPr="00FE0AB9">
        <w:t>, 2021</w:t>
      </w:r>
      <w:r w:rsidR="003B7DA6" w:rsidRPr="00FE0AB9">
        <w:t>, meeting’s Preliminary Report of Action.</w:t>
      </w:r>
    </w:p>
    <w:p w14:paraId="0885D5F3" w14:textId="22FA7F51" w:rsidR="003B7DA6" w:rsidRPr="00FE0AB9" w:rsidRDefault="00F150EB" w:rsidP="001F178E">
      <w:r>
        <w:t>Vice Chair Sun</w:t>
      </w:r>
      <w:r w:rsidR="003B7DA6" w:rsidRPr="00FE0AB9">
        <w:t xml:space="preserve"> seconded the motion.</w:t>
      </w:r>
    </w:p>
    <w:p w14:paraId="116D73F7" w14:textId="7EF31074" w:rsidR="003B7DA6" w:rsidRPr="00FE0AB9" w:rsidRDefault="003B7DA6" w:rsidP="001F178E">
      <w:pPr>
        <w:ind w:left="720"/>
      </w:pPr>
      <w:r w:rsidRPr="00FE0AB9">
        <w:rPr>
          <w:b/>
        </w:rPr>
        <w:t>Yes Votes:</w:t>
      </w:r>
      <w:r w:rsidRPr="00FE0AB9">
        <w:t xml:space="preserve"> </w:t>
      </w:r>
      <w:r w:rsidR="003E4EFA" w:rsidRPr="00FE0AB9">
        <w:t xml:space="preserve">Chair Rawlings, Vice </w:t>
      </w:r>
      <w:r w:rsidRPr="00FE0AB9">
        <w:t xml:space="preserve">Chair Sun, </w:t>
      </w:r>
      <w:r w:rsidR="003E4EFA" w:rsidRPr="00FE0AB9">
        <w:t>Member</w:t>
      </w:r>
      <w:r w:rsidRPr="00FE0AB9">
        <w:t xml:space="preserve"> </w:t>
      </w:r>
      <w:r w:rsidR="000C4181">
        <w:t>McQuillen</w:t>
      </w:r>
      <w:r w:rsidRPr="00FE0AB9">
        <w:t xml:space="preserve"> </w:t>
      </w:r>
    </w:p>
    <w:p w14:paraId="2F069669" w14:textId="77777777" w:rsidR="003B7DA6" w:rsidRPr="00FE0AB9" w:rsidRDefault="003B7DA6" w:rsidP="001F178E">
      <w:pPr>
        <w:ind w:left="720"/>
      </w:pPr>
      <w:r w:rsidRPr="00FE0AB9">
        <w:rPr>
          <w:b/>
        </w:rPr>
        <w:lastRenderedPageBreak/>
        <w:t>No votes:</w:t>
      </w:r>
      <w:r w:rsidRPr="00FE0AB9">
        <w:t xml:space="preserve"> None</w:t>
      </w:r>
    </w:p>
    <w:p w14:paraId="2AC4FF28" w14:textId="7A6EB630" w:rsidR="003B7DA6" w:rsidRPr="00FE0AB9" w:rsidRDefault="003B7DA6" w:rsidP="001F178E">
      <w:pPr>
        <w:ind w:left="720"/>
      </w:pPr>
      <w:r w:rsidRPr="00FE0AB9">
        <w:rPr>
          <w:b/>
        </w:rPr>
        <w:t xml:space="preserve">Absent Members: </w:t>
      </w:r>
      <w:r w:rsidR="003E4EFA" w:rsidRPr="00FE0AB9">
        <w:t xml:space="preserve">Member </w:t>
      </w:r>
      <w:r w:rsidR="002D1582">
        <w:t>Rucker</w:t>
      </w:r>
      <w:r w:rsidR="004F1F08">
        <w:t xml:space="preserve"> and </w:t>
      </w:r>
      <w:r w:rsidR="002D1582">
        <w:t xml:space="preserve">Member </w:t>
      </w:r>
      <w:r w:rsidR="00F150EB">
        <w:t>Williams</w:t>
      </w:r>
      <w:r w:rsidR="004F1F08">
        <w:t xml:space="preserve"> </w:t>
      </w:r>
    </w:p>
    <w:p w14:paraId="627D602B" w14:textId="30C10047" w:rsidR="003B7DA6" w:rsidRPr="00FE0AB9" w:rsidRDefault="003B7DA6" w:rsidP="001F178E">
      <w:pPr>
        <w:ind w:left="720"/>
      </w:pPr>
      <w:r w:rsidRPr="00FE0AB9">
        <w:rPr>
          <w:b/>
        </w:rPr>
        <w:t>Abstentions:</w:t>
      </w:r>
      <w:r w:rsidRPr="00FE0AB9">
        <w:t xml:space="preserve"> </w:t>
      </w:r>
      <w:r w:rsidR="00F150EB">
        <w:t>Member Grande</w:t>
      </w:r>
    </w:p>
    <w:p w14:paraId="7EDF4C20" w14:textId="77777777" w:rsidR="003B7DA6" w:rsidRPr="00FE0AB9" w:rsidRDefault="003B7DA6" w:rsidP="001F178E">
      <w:pPr>
        <w:ind w:left="720"/>
      </w:pPr>
      <w:r w:rsidRPr="00FE0AB9">
        <w:rPr>
          <w:b/>
        </w:rPr>
        <w:t>Recusals:</w:t>
      </w:r>
      <w:r w:rsidRPr="00FE0AB9">
        <w:t xml:space="preserve"> None</w:t>
      </w:r>
    </w:p>
    <w:p w14:paraId="57786727" w14:textId="5E1851AA" w:rsidR="003B7DA6" w:rsidRPr="00FE0AB9" w:rsidRDefault="003B7DA6" w:rsidP="001F178E">
      <w:r w:rsidRPr="00FE0AB9">
        <w:t xml:space="preserve">The motion passed with </w:t>
      </w:r>
      <w:r w:rsidR="00F150EB">
        <w:t>three</w:t>
      </w:r>
      <w:r w:rsidRPr="00FE0AB9">
        <w:t xml:space="preserve"> votes.</w:t>
      </w:r>
    </w:p>
    <w:p w14:paraId="3F170025" w14:textId="0D750663" w:rsidR="00730053" w:rsidRPr="00FE0AB9" w:rsidRDefault="00730053" w:rsidP="00067CA8">
      <w:pPr>
        <w:pStyle w:val="Heading3"/>
        <w:pBdr>
          <w:top w:val="single" w:sz="4" w:space="12" w:color="auto"/>
        </w:pBdr>
        <w:ind w:left="0"/>
      </w:pPr>
      <w:r w:rsidRPr="00FE0AB9">
        <w:t>Item 0</w:t>
      </w:r>
      <w:r w:rsidR="00E85E2C" w:rsidRPr="00FE0AB9">
        <w:t>2</w:t>
      </w:r>
    </w:p>
    <w:p w14:paraId="3222B55F" w14:textId="4AAD1472" w:rsidR="001B5EC1" w:rsidRPr="00FE0AB9" w:rsidRDefault="00F42C91" w:rsidP="001B5EC1">
      <w:pPr>
        <w:rPr>
          <w:strike/>
        </w:rPr>
      </w:pPr>
      <w:r w:rsidRPr="00FE0AB9">
        <w:rPr>
          <w:b/>
        </w:rPr>
        <w:t>Subject:</w:t>
      </w:r>
      <w:r w:rsidRPr="00FE0AB9">
        <w:t xml:space="preserve"> </w:t>
      </w:r>
      <w:r w:rsidR="00F150EB">
        <w:t xml:space="preserve">This is the first of two Study Sessions on the </w:t>
      </w:r>
      <w:r w:rsidR="001B5EC1" w:rsidRPr="00FE0AB9">
        <w:t>California State Plan for Career Technical Education</w:t>
      </w:r>
      <w:r w:rsidR="00F150EB">
        <w:t xml:space="preserve"> led by Jobs for the Future staff</w:t>
      </w:r>
      <w:r w:rsidR="001B5EC1" w:rsidRPr="00FE0AB9">
        <w:t>.</w:t>
      </w:r>
    </w:p>
    <w:p w14:paraId="5D7598E9" w14:textId="77777777" w:rsidR="00F42C91" w:rsidRPr="00FE0AB9" w:rsidRDefault="00F42C91" w:rsidP="00F42C91">
      <w:r w:rsidRPr="00FE0AB9">
        <w:rPr>
          <w:b/>
        </w:rPr>
        <w:t>Type of Action:</w:t>
      </w:r>
      <w:r w:rsidRPr="00FE0AB9">
        <w:t xml:space="preserve"> Information</w:t>
      </w:r>
    </w:p>
    <w:p w14:paraId="1E893541" w14:textId="12DBE03F" w:rsidR="001B5EC1" w:rsidRDefault="00F42C91" w:rsidP="001B5EC1">
      <w:r w:rsidRPr="00FE0AB9">
        <w:rPr>
          <w:b/>
        </w:rPr>
        <w:t>Recommendation:</w:t>
      </w:r>
      <w:r w:rsidRPr="00FE0AB9">
        <w:t xml:space="preserve"> </w:t>
      </w:r>
      <w:r w:rsidR="001B5EC1" w:rsidRPr="00FE0AB9">
        <w:t xml:space="preserve">The CDE and the </w:t>
      </w:r>
      <w:r w:rsidR="00131A93" w:rsidRPr="00FE0AB9">
        <w:t>California Community Colleges Chancellor’s Office</w:t>
      </w:r>
      <w:r w:rsidR="001B5EC1" w:rsidRPr="00FE0AB9">
        <w:t xml:space="preserve"> staff recommend that the CWPJAC continue to provide feedback and guidance on the development of the California State Plan for CTE.</w:t>
      </w:r>
    </w:p>
    <w:p w14:paraId="01B6D079" w14:textId="7F958A50" w:rsidR="00464205" w:rsidRDefault="00464205" w:rsidP="00464205">
      <w:pPr>
        <w:rPr>
          <w:rFonts w:cs="Arial"/>
          <w:sz w:val="25"/>
          <w:szCs w:val="25"/>
          <w:shd w:val="clear" w:color="auto" w:fill="FFFFFF"/>
        </w:rPr>
      </w:pPr>
      <w:r>
        <w:rPr>
          <w:rFonts w:cs="Arial"/>
          <w:sz w:val="25"/>
          <w:szCs w:val="25"/>
          <w:shd w:val="clear" w:color="auto" w:fill="FFFFFF"/>
        </w:rPr>
        <w:t xml:space="preserve">Charlotte Cahill, Senior Director of Jobs </w:t>
      </w:r>
      <w:r w:rsidR="00435AEF">
        <w:rPr>
          <w:rFonts w:cs="Arial"/>
          <w:sz w:val="25"/>
          <w:szCs w:val="25"/>
          <w:shd w:val="clear" w:color="auto" w:fill="FFFFFF"/>
        </w:rPr>
        <w:t>f</w:t>
      </w:r>
      <w:r>
        <w:rPr>
          <w:rFonts w:cs="Arial"/>
          <w:sz w:val="25"/>
          <w:szCs w:val="25"/>
          <w:shd w:val="clear" w:color="auto" w:fill="FFFFFF"/>
        </w:rPr>
        <w:t xml:space="preserve">or the Future to lead the CWPJAC members through the </w:t>
      </w:r>
      <w:r w:rsidR="00F150EB">
        <w:rPr>
          <w:rFonts w:cs="Arial"/>
          <w:sz w:val="25"/>
          <w:szCs w:val="25"/>
          <w:shd w:val="clear" w:color="auto" w:fill="FFFFFF"/>
        </w:rPr>
        <w:t>study</w:t>
      </w:r>
      <w:r>
        <w:rPr>
          <w:rFonts w:cs="Arial"/>
          <w:sz w:val="25"/>
          <w:szCs w:val="25"/>
          <w:shd w:val="clear" w:color="auto" w:fill="FFFFFF"/>
        </w:rPr>
        <w:t xml:space="preserve"> session to provide input from various stakeholders and practitioners</w:t>
      </w:r>
      <w:r w:rsidR="0022654B">
        <w:rPr>
          <w:rFonts w:cs="Arial"/>
          <w:sz w:val="25"/>
          <w:szCs w:val="25"/>
          <w:shd w:val="clear" w:color="auto" w:fill="FFFFFF"/>
        </w:rPr>
        <w:t xml:space="preserve"> and end with strategies and systems to support high-quality, equitable work-based learning and a summary of next steps</w:t>
      </w:r>
      <w:r>
        <w:rPr>
          <w:rFonts w:cs="Arial"/>
          <w:sz w:val="25"/>
          <w:szCs w:val="25"/>
          <w:shd w:val="clear" w:color="auto" w:fill="FFFFFF"/>
        </w:rPr>
        <w:t xml:space="preserve">.  </w:t>
      </w:r>
    </w:p>
    <w:p w14:paraId="66DE8508" w14:textId="787F38EF" w:rsidR="00EA7098" w:rsidRPr="00EA7098" w:rsidRDefault="00EA7098" w:rsidP="00EA7098">
      <w:pPr>
        <w:ind w:left="720"/>
      </w:pPr>
      <w:r>
        <w:t>Kimberly Green, Executive Director of Advance CTE to share a national perspective on issues and trends affecting the future of CTE, including the need to create more equitable CTE programs and systems that are responsive to the future of work, new ways of working brought about by the pandemic, and the skills and competencies needed to succeed.</w:t>
      </w:r>
    </w:p>
    <w:p w14:paraId="2D884DEF" w14:textId="39CBD708" w:rsidR="00F42C91" w:rsidRDefault="00F42C91" w:rsidP="001B5EC1">
      <w:pPr>
        <w:rPr>
          <w:b/>
        </w:rPr>
      </w:pPr>
      <w:r w:rsidRPr="00FE0AB9">
        <w:rPr>
          <w:b/>
        </w:rPr>
        <w:t>Comments from Committee Members:</w:t>
      </w:r>
    </w:p>
    <w:p w14:paraId="08B4DE31" w14:textId="72B12AEC" w:rsidR="00EA7098" w:rsidRDefault="00EA7098" w:rsidP="00AD0289">
      <w:pPr>
        <w:pStyle w:val="ListParagraph"/>
        <w:numPr>
          <w:ilvl w:val="0"/>
          <w:numId w:val="8"/>
        </w:numPr>
        <w:spacing w:before="240"/>
      </w:pPr>
      <w:r>
        <w:t>Member Williams</w:t>
      </w:r>
      <w:r w:rsidR="00AC75E8">
        <w:t xml:space="preserve"> </w:t>
      </w:r>
      <w:r w:rsidR="00D62A28">
        <w:t>questioned on how far away are we from classrooms being more virtual and commonplace in high schools.</w:t>
      </w:r>
    </w:p>
    <w:p w14:paraId="0113330C" w14:textId="77777777" w:rsidR="00D62A28" w:rsidRDefault="00D62A28" w:rsidP="00D62A28">
      <w:pPr>
        <w:pStyle w:val="ListParagraph"/>
        <w:spacing w:before="240"/>
      </w:pPr>
    </w:p>
    <w:p w14:paraId="387947DF" w14:textId="47FCDF32" w:rsidR="002934E4" w:rsidRDefault="00EA7098" w:rsidP="00703AC4">
      <w:pPr>
        <w:pStyle w:val="ListParagraph"/>
        <w:numPr>
          <w:ilvl w:val="0"/>
          <w:numId w:val="8"/>
        </w:numPr>
        <w:spacing w:before="240"/>
      </w:pPr>
      <w:r>
        <w:t>Member Rucker</w:t>
      </w:r>
      <w:r w:rsidR="00D62A28">
        <w:t xml:space="preserve"> commented on the need to have a presentation or notes of what was presented, because there was a lot of information. Virtual learning is not a new concept and have been currently immersed in</w:t>
      </w:r>
      <w:r w:rsidR="009B534A">
        <w:t xml:space="preserve"> this last year</w:t>
      </w:r>
      <w:r w:rsidR="00D62A28">
        <w:t>. What has been learned and resources available to help guide us in developing the CTE plan?</w:t>
      </w:r>
      <w:r w:rsidR="009B534A">
        <w:t xml:space="preserve"> </w:t>
      </w:r>
      <w:r w:rsidR="002934E4">
        <w:t xml:space="preserve">The four things heard from the presenter (1) Identified virtual learning as part of the learning process, not the only process; (2) Be purposeful in planning the types of virtual learning experiences to provide a connection to real-world experiences; (3) Be mindful of who students are, resources available, and options of support; (4) May have to establish standards for choosing virtual </w:t>
      </w:r>
      <w:r w:rsidR="002934E4">
        <w:lastRenderedPageBreak/>
        <w:t xml:space="preserve">learning and experiences. There are differences in teaching in classroom and teaching in a virtual environment. </w:t>
      </w:r>
    </w:p>
    <w:p w14:paraId="4857C4EB" w14:textId="77777777" w:rsidR="00D62A28" w:rsidRDefault="00D62A28" w:rsidP="00D62A28">
      <w:pPr>
        <w:pStyle w:val="ListParagraph"/>
      </w:pPr>
    </w:p>
    <w:p w14:paraId="7E832303" w14:textId="1FE5D764" w:rsidR="00EA7098" w:rsidRDefault="00EA7098" w:rsidP="00AD0289">
      <w:pPr>
        <w:pStyle w:val="ListParagraph"/>
        <w:numPr>
          <w:ilvl w:val="0"/>
          <w:numId w:val="8"/>
        </w:numPr>
        <w:spacing w:before="240"/>
      </w:pPr>
      <w:r>
        <w:t>Member Rattray</w:t>
      </w:r>
      <w:r w:rsidR="00D62A28">
        <w:t xml:space="preserve"> commented </w:t>
      </w:r>
      <w:r w:rsidR="002934E4">
        <w:t>on how to make a vision like this? What is the gap between systems and what we would like it to be? Build a roadmap on how to get there.</w:t>
      </w:r>
    </w:p>
    <w:p w14:paraId="3702D460" w14:textId="77777777" w:rsidR="003E3E34" w:rsidRDefault="003E3E34" w:rsidP="003E3E34">
      <w:pPr>
        <w:pStyle w:val="ListParagraph"/>
      </w:pPr>
    </w:p>
    <w:p w14:paraId="654E2775" w14:textId="0FB39D47" w:rsidR="00EA7098" w:rsidRDefault="00EA7098" w:rsidP="00AD0289">
      <w:pPr>
        <w:pStyle w:val="ListParagraph"/>
        <w:numPr>
          <w:ilvl w:val="0"/>
          <w:numId w:val="8"/>
        </w:numPr>
        <w:spacing w:before="240"/>
      </w:pPr>
      <w:r>
        <w:t>Vice Chair Sun</w:t>
      </w:r>
      <w:r w:rsidR="00D62A28">
        <w:t xml:space="preserve"> commented</w:t>
      </w:r>
      <w:r w:rsidR="003E3E34">
        <w:t xml:space="preserve"> in support of Member Rattray and looking forward to moving towards implementation.</w:t>
      </w:r>
    </w:p>
    <w:p w14:paraId="6DDDC073" w14:textId="7C6AD4AE" w:rsidR="00EA7098" w:rsidRPr="00EA7098" w:rsidRDefault="00EA7098" w:rsidP="00EA7098">
      <w:pPr>
        <w:spacing w:before="240"/>
        <w:ind w:left="720"/>
      </w:pPr>
      <w:r>
        <w:t>Jonathan Furr, Executive Director of the Education Systems Center of Northern Illinois University and Luke Rhine, Director of CTE and STEM Initiatives for the Delaware Department of Education and their moderator, Jarrad Toussant, Senior Vice President of Education and Workforce for the Dallas Regional Chamber of Commerce to Share a two-part discussion on the Cutting-Edge Pathways Development in Delaware and Illinois.</w:t>
      </w:r>
    </w:p>
    <w:p w14:paraId="7D37C9D7" w14:textId="77777777" w:rsidR="00EA7098" w:rsidRDefault="00EA7098" w:rsidP="00EA7098">
      <w:pPr>
        <w:rPr>
          <w:b/>
        </w:rPr>
      </w:pPr>
      <w:r w:rsidRPr="00FE0AB9">
        <w:rPr>
          <w:b/>
        </w:rPr>
        <w:t>Comments from Committee Members:</w:t>
      </w:r>
    </w:p>
    <w:p w14:paraId="2A478F51" w14:textId="7C9B326F" w:rsidR="00EA7098" w:rsidRDefault="00EA7098" w:rsidP="00AD0289">
      <w:pPr>
        <w:pStyle w:val="ListParagraph"/>
        <w:numPr>
          <w:ilvl w:val="0"/>
          <w:numId w:val="15"/>
        </w:numPr>
        <w:spacing w:before="240"/>
      </w:pPr>
      <w:r>
        <w:t>Member Rattray</w:t>
      </w:r>
      <w:r w:rsidR="003E3E34">
        <w:t xml:space="preserve"> commented on how wonderful the presentation is and congratulate the presenters work that has already been done. How have you incentivized prior learning competencies? </w:t>
      </w:r>
      <w:r w:rsidR="00A831FF">
        <w:t>Presenter(s) provided examples.</w:t>
      </w:r>
      <w:r w:rsidR="00D77184">
        <w:t xml:space="preserve"> Thanked Charlotte Cahill, JFF for providing next steps and sharing what other states are doing for CTE.</w:t>
      </w:r>
    </w:p>
    <w:p w14:paraId="6ACEF524" w14:textId="77777777" w:rsidR="003E3E34" w:rsidRDefault="003E3E34" w:rsidP="003E3E34">
      <w:pPr>
        <w:pStyle w:val="ListParagraph"/>
        <w:spacing w:before="240"/>
      </w:pPr>
    </w:p>
    <w:p w14:paraId="59EC16E7" w14:textId="6A6E6271" w:rsidR="00EA7098" w:rsidRDefault="00EA7098" w:rsidP="00AD0289">
      <w:pPr>
        <w:pStyle w:val="ListParagraph"/>
        <w:numPr>
          <w:ilvl w:val="0"/>
          <w:numId w:val="15"/>
        </w:numPr>
        <w:spacing w:before="240"/>
      </w:pPr>
      <w:r>
        <w:t>Member Grande</w:t>
      </w:r>
      <w:r w:rsidR="003E3E34">
        <w:t xml:space="preserve"> </w:t>
      </w:r>
      <w:r w:rsidR="00B67A02">
        <w:t>question</w:t>
      </w:r>
      <w:r w:rsidR="003E3E34">
        <w:t>ed</w:t>
      </w:r>
      <w:r w:rsidR="00B67A02">
        <w:t xml:space="preserve"> what approach or resources</w:t>
      </w:r>
      <w:r w:rsidR="00A831FF">
        <w:t xml:space="preserve"> including baccalaureate</w:t>
      </w:r>
      <w:r w:rsidR="00B67A02">
        <w:t xml:space="preserve"> on how guided pathways feature career education?</w:t>
      </w:r>
      <w:r w:rsidR="00A831FF">
        <w:t xml:space="preserve"> Presenter(s) provided examples.</w:t>
      </w:r>
    </w:p>
    <w:p w14:paraId="12F221EC" w14:textId="77777777" w:rsidR="003E3E34" w:rsidRDefault="003E3E34" w:rsidP="003E3E34">
      <w:pPr>
        <w:pStyle w:val="ListParagraph"/>
      </w:pPr>
    </w:p>
    <w:p w14:paraId="548E3089" w14:textId="24B96399" w:rsidR="00EA7098" w:rsidRDefault="00EA7098" w:rsidP="00AD0289">
      <w:pPr>
        <w:pStyle w:val="ListParagraph"/>
        <w:numPr>
          <w:ilvl w:val="0"/>
          <w:numId w:val="15"/>
        </w:numPr>
        <w:spacing w:before="240"/>
      </w:pPr>
      <w:r>
        <w:t>Member Rucker</w:t>
      </w:r>
      <w:r w:rsidR="003E3E34">
        <w:t xml:space="preserve"> commented</w:t>
      </w:r>
      <w:r w:rsidR="009D74C2">
        <w:t xml:space="preserve"> on how the performance gap or achievement gap is not just about program, but is about the student. What ways are being addressed in your CTE plan(s) to address these gaps? Presenter(s) provided examples. Commented on how appreciative the presenter time and sharing what questions you are asking.</w:t>
      </w:r>
      <w:r w:rsidR="00D77184">
        <w:t xml:space="preserve"> Thanked Member Rattray for acknowledging the infrastructure that California let go. Consider commitments towards infrastructures that were successful and to unify data and programs.</w:t>
      </w:r>
    </w:p>
    <w:p w14:paraId="716EBF98" w14:textId="77777777" w:rsidR="003E3E34" w:rsidRDefault="003E3E34" w:rsidP="003E3E34">
      <w:pPr>
        <w:pStyle w:val="ListParagraph"/>
      </w:pPr>
    </w:p>
    <w:p w14:paraId="1B4A7B33" w14:textId="7F4921BA" w:rsidR="00EA7098" w:rsidRDefault="009D74C2" w:rsidP="00AD0289">
      <w:pPr>
        <w:pStyle w:val="ListParagraph"/>
        <w:numPr>
          <w:ilvl w:val="0"/>
          <w:numId w:val="15"/>
        </w:numPr>
        <w:spacing w:before="240"/>
      </w:pPr>
      <w:r>
        <w:t xml:space="preserve">Ex-Officio </w:t>
      </w:r>
      <w:r w:rsidR="00EA7098">
        <w:t>Member McGuire</w:t>
      </w:r>
      <w:r w:rsidR="003E3E34">
        <w:t xml:space="preserve"> commented</w:t>
      </w:r>
      <w:r>
        <w:t xml:space="preserve"> on how this presentation in comparison to another presentation in the District of Garland, Texas about how all of this works.</w:t>
      </w:r>
    </w:p>
    <w:p w14:paraId="773FE708" w14:textId="77777777" w:rsidR="003E3E34" w:rsidRDefault="003E3E34" w:rsidP="003E3E34">
      <w:pPr>
        <w:pStyle w:val="ListParagraph"/>
      </w:pPr>
    </w:p>
    <w:p w14:paraId="07CBCF90" w14:textId="33C1ED6B" w:rsidR="0022654B" w:rsidRDefault="0022654B" w:rsidP="00AD0289">
      <w:pPr>
        <w:pStyle w:val="ListParagraph"/>
        <w:numPr>
          <w:ilvl w:val="0"/>
          <w:numId w:val="15"/>
        </w:numPr>
        <w:spacing w:before="240"/>
      </w:pPr>
      <w:r>
        <w:t>Vice Chair Sun</w:t>
      </w:r>
      <w:r w:rsidR="003E3E34">
        <w:t xml:space="preserve"> commented</w:t>
      </w:r>
      <w:r w:rsidR="009D74C2">
        <w:t xml:space="preserve"> </w:t>
      </w:r>
      <w:r w:rsidR="00D77184">
        <w:t xml:space="preserve">on how validating these presentations have been and making sure our investments are aligned </w:t>
      </w:r>
      <w:r w:rsidR="00FE6DD0">
        <w:t>and utilized effectively.</w:t>
      </w:r>
      <w:r w:rsidR="00D77184">
        <w:t xml:space="preserve"> </w:t>
      </w:r>
    </w:p>
    <w:p w14:paraId="5B075B97" w14:textId="77777777" w:rsidR="00D77184" w:rsidRPr="00EA7098" w:rsidRDefault="00D77184" w:rsidP="00D77184">
      <w:pPr>
        <w:spacing w:before="240"/>
      </w:pPr>
    </w:p>
    <w:p w14:paraId="0901A187" w14:textId="1651DCC9" w:rsidR="00F42C91" w:rsidRPr="00FE0AB9" w:rsidRDefault="00F42C91" w:rsidP="00F42C91">
      <w:pPr>
        <w:spacing w:before="240"/>
      </w:pPr>
      <w:r w:rsidRPr="00FE0AB9">
        <w:rPr>
          <w:b/>
        </w:rPr>
        <w:lastRenderedPageBreak/>
        <w:t>Public Comment:</w:t>
      </w:r>
    </w:p>
    <w:p w14:paraId="11F179EF" w14:textId="2E858036" w:rsidR="006F1E20" w:rsidRPr="00FE0AB9" w:rsidRDefault="0022654B" w:rsidP="00F42C91">
      <w:pPr>
        <w:pStyle w:val="ListParagraph"/>
        <w:numPr>
          <w:ilvl w:val="0"/>
          <w:numId w:val="8"/>
        </w:numPr>
        <w:contextualSpacing w:val="0"/>
      </w:pPr>
      <w:r>
        <w:t>Lance Gunnarson, C</w:t>
      </w:r>
      <w:r w:rsidR="00950269">
        <w:t xml:space="preserve">alifornia </w:t>
      </w:r>
      <w:r>
        <w:t>T</w:t>
      </w:r>
      <w:r w:rsidR="00950269">
        <w:t xml:space="preserve">eachers </w:t>
      </w:r>
      <w:r>
        <w:t>A</w:t>
      </w:r>
      <w:r w:rsidR="00950269">
        <w:t>ssociation (CTA)</w:t>
      </w:r>
      <w:r w:rsidR="00FE6DD0">
        <w:t xml:space="preserve"> Representative</w:t>
      </w:r>
      <w:r w:rsidR="00950269">
        <w:t>,</w:t>
      </w:r>
      <w:r w:rsidR="00FE6DD0">
        <w:t xml:space="preserve"> </w:t>
      </w:r>
      <w:r w:rsidR="00E10B67">
        <w:t xml:space="preserve">questioned </w:t>
      </w:r>
      <w:r w:rsidR="00FE6DD0">
        <w:t xml:space="preserve">how will Career Technical Education (CTE) pipeline will be addressed? There is a critical shortage especially in the trades. Beaumont Unified has a robust teacher </w:t>
      </w:r>
      <w:r w:rsidR="00E10B67">
        <w:t xml:space="preserve">encouragement program that the committee may want to look at. </w:t>
      </w:r>
    </w:p>
    <w:p w14:paraId="0F8336B0" w14:textId="1EADE1A5" w:rsidR="0022654B" w:rsidRPr="00FE0AB9" w:rsidRDefault="0022654B" w:rsidP="0022654B">
      <w:pPr>
        <w:pStyle w:val="Heading3"/>
        <w:pBdr>
          <w:top w:val="single" w:sz="4" w:space="12" w:color="auto"/>
        </w:pBdr>
        <w:ind w:left="0"/>
      </w:pPr>
      <w:r w:rsidRPr="00FE0AB9">
        <w:t>Item 0</w:t>
      </w:r>
      <w:r>
        <w:t>3</w:t>
      </w:r>
    </w:p>
    <w:p w14:paraId="37D5A80C" w14:textId="6B2FC88D" w:rsidR="0022654B" w:rsidRPr="00FE0AB9" w:rsidRDefault="0022654B" w:rsidP="0022654B">
      <w:pPr>
        <w:rPr>
          <w:snapToGrid w:val="0"/>
        </w:rPr>
      </w:pPr>
      <w:r w:rsidRPr="00FE0AB9">
        <w:rPr>
          <w:b/>
        </w:rPr>
        <w:t>Subject:</w:t>
      </w:r>
      <w:r w:rsidRPr="00FE0AB9">
        <w:t xml:space="preserve"> </w:t>
      </w:r>
      <w:r>
        <w:rPr>
          <w:rFonts w:cs="Arial"/>
          <w:color w:val="000000"/>
          <w:lang w:val="en"/>
        </w:rPr>
        <w:t>The Career Technical Education Incentive Grant (CTEIG) and the Kindergarten through Grade Twelve Strong Workforce Program (K-12 SWP): Update on the 2021-22 CTEIG Application Process and Timeline; the 2021-22 K-12 SWP Application Process and Timeline; and Kindergarten through Grande Fourteen (K-14) Technical Assistance Providers and Workforce Pathways Coordinators.</w:t>
      </w:r>
    </w:p>
    <w:p w14:paraId="1A9CB159" w14:textId="77777777" w:rsidR="0022654B" w:rsidRPr="00FE0AB9" w:rsidRDefault="0022654B" w:rsidP="0022654B">
      <w:r w:rsidRPr="00FE0AB9">
        <w:rPr>
          <w:b/>
        </w:rPr>
        <w:t>Type of Action:</w:t>
      </w:r>
      <w:r w:rsidRPr="00FE0AB9">
        <w:t xml:space="preserve"> Information</w:t>
      </w:r>
    </w:p>
    <w:p w14:paraId="084C66C5" w14:textId="54EE909E" w:rsidR="0022654B" w:rsidRDefault="0022654B" w:rsidP="0022654B">
      <w:r w:rsidRPr="00FE0AB9">
        <w:rPr>
          <w:b/>
        </w:rPr>
        <w:t>Recommendation:</w:t>
      </w:r>
      <w:r w:rsidRPr="00FE0AB9">
        <w:t xml:space="preserve"> </w:t>
      </w:r>
      <w:r w:rsidR="0060642B">
        <w:t>Pete Callas, Director of Career and College Transition Division, Sandra Sanchez, Assistant Vice Chancellor and Ioanna Iatridis, Dean of the Workforce Division, California Community Colleges Chancellor’s Office will provide an update on CTEIG and K-12 Strong Workforce Program</w:t>
      </w:r>
      <w:r w:rsidRPr="00FE0AB9">
        <w:t>.</w:t>
      </w:r>
    </w:p>
    <w:p w14:paraId="052308AE" w14:textId="591E699A" w:rsidR="0022654B" w:rsidRDefault="0022654B" w:rsidP="0022654B">
      <w:pPr>
        <w:rPr>
          <w:b/>
        </w:rPr>
      </w:pPr>
      <w:r w:rsidRPr="00FE0AB9">
        <w:rPr>
          <w:b/>
        </w:rPr>
        <w:t>Comments from Committee Members:</w:t>
      </w:r>
    </w:p>
    <w:p w14:paraId="7EC60C43" w14:textId="66F59459" w:rsidR="0022654B" w:rsidRDefault="0022654B" w:rsidP="00AD0289">
      <w:pPr>
        <w:pStyle w:val="ListParagraph"/>
        <w:numPr>
          <w:ilvl w:val="0"/>
          <w:numId w:val="8"/>
        </w:numPr>
      </w:pPr>
      <w:r>
        <w:t>V</w:t>
      </w:r>
      <w:r w:rsidR="00D75248">
        <w:t>ice Chair Sun</w:t>
      </w:r>
      <w:r w:rsidR="00E10B67">
        <w:t xml:space="preserve"> complimented K-12 SWP on CCCI Leverage Data Professional Development, it was very informative. </w:t>
      </w:r>
    </w:p>
    <w:p w14:paraId="16D7C0F2" w14:textId="77777777" w:rsidR="00E10B67" w:rsidRDefault="00E10B67" w:rsidP="00E10B67">
      <w:pPr>
        <w:pStyle w:val="ListParagraph"/>
      </w:pPr>
    </w:p>
    <w:p w14:paraId="651F7047" w14:textId="0CCA91EB" w:rsidR="00D75248" w:rsidRDefault="00D75248" w:rsidP="00AD0289">
      <w:pPr>
        <w:pStyle w:val="ListParagraph"/>
        <w:numPr>
          <w:ilvl w:val="0"/>
          <w:numId w:val="8"/>
        </w:numPr>
      </w:pPr>
      <w:r>
        <w:t>Member Rattray</w:t>
      </w:r>
      <w:r w:rsidR="00E10B67">
        <w:t xml:space="preserve"> commented that we keep things simple and still be high quality and correct that may make it difficult for some entities to be proposed.</w:t>
      </w:r>
    </w:p>
    <w:p w14:paraId="55F3CD97" w14:textId="524CACFA" w:rsidR="0022654B" w:rsidRDefault="0022654B" w:rsidP="0022654B">
      <w:pPr>
        <w:rPr>
          <w:b/>
        </w:rPr>
      </w:pPr>
      <w:r>
        <w:rPr>
          <w:b/>
        </w:rPr>
        <w:t>Public Comment:</w:t>
      </w:r>
    </w:p>
    <w:p w14:paraId="6294CD08" w14:textId="615DE4DA" w:rsidR="00E10B67" w:rsidRPr="00E10B67" w:rsidRDefault="00E10B67" w:rsidP="00E10B67">
      <w:pPr>
        <w:pStyle w:val="ListParagraph"/>
        <w:numPr>
          <w:ilvl w:val="0"/>
          <w:numId w:val="18"/>
        </w:numPr>
        <w:rPr>
          <w:b/>
        </w:rPr>
      </w:pPr>
      <w:r>
        <w:t>None.</w:t>
      </w:r>
    </w:p>
    <w:p w14:paraId="45E2A31D" w14:textId="65D5D0A5" w:rsidR="0022654B" w:rsidRDefault="0022654B" w:rsidP="0022654B">
      <w:pPr>
        <w:pBdr>
          <w:bottom w:val="single" w:sz="4" w:space="1" w:color="auto"/>
        </w:pBdr>
      </w:pPr>
    </w:p>
    <w:p w14:paraId="40E10129" w14:textId="3D0BF9BD" w:rsidR="0022654B" w:rsidRPr="00FE0AB9" w:rsidRDefault="0022654B" w:rsidP="0022654B">
      <w:pPr>
        <w:pStyle w:val="Heading3"/>
        <w:ind w:left="0"/>
      </w:pPr>
      <w:r w:rsidRPr="00FE0AB9">
        <w:t>Item 0</w:t>
      </w:r>
      <w:r>
        <w:t>4</w:t>
      </w:r>
    </w:p>
    <w:p w14:paraId="12F662EE" w14:textId="086B267B" w:rsidR="0022654B" w:rsidRPr="00FE0AB9" w:rsidRDefault="0022654B" w:rsidP="0022654B">
      <w:pPr>
        <w:rPr>
          <w:snapToGrid w:val="0"/>
        </w:rPr>
      </w:pPr>
      <w:r w:rsidRPr="00FE0AB9">
        <w:rPr>
          <w:b/>
        </w:rPr>
        <w:t>Subject:</w:t>
      </w:r>
      <w:r w:rsidRPr="00FE0AB9">
        <w:t xml:space="preserve"> </w:t>
      </w:r>
      <w:r w:rsidR="00D75248">
        <w:rPr>
          <w:rFonts w:cs="Arial"/>
          <w:color w:val="000000"/>
          <w:lang w:val="en"/>
        </w:rPr>
        <w:t>Career Technical Education Data Report and Timeline in Meeting the Career Technical Education Incentive Grant and the Kindergarten through Grade Twelve Strong Workforce Program Data Metrics, Pursuant to California Education Code Sections 53071 and 88828.</w:t>
      </w:r>
    </w:p>
    <w:p w14:paraId="113E008E" w14:textId="77777777" w:rsidR="0022654B" w:rsidRPr="00FE0AB9" w:rsidRDefault="0022654B" w:rsidP="0022654B">
      <w:r w:rsidRPr="00FE0AB9">
        <w:rPr>
          <w:b/>
        </w:rPr>
        <w:t>Type of Action:</w:t>
      </w:r>
      <w:r w:rsidRPr="00FE0AB9">
        <w:t xml:space="preserve"> Information</w:t>
      </w:r>
    </w:p>
    <w:p w14:paraId="12A814FD" w14:textId="2EA4DB05" w:rsidR="0022654B" w:rsidRDefault="0022654B" w:rsidP="0022654B">
      <w:r w:rsidRPr="00FE0AB9">
        <w:rPr>
          <w:b/>
        </w:rPr>
        <w:lastRenderedPageBreak/>
        <w:t>Recommendation:</w:t>
      </w:r>
      <w:r w:rsidRPr="00FE0AB9">
        <w:t xml:space="preserve"> </w:t>
      </w:r>
      <w:r w:rsidR="00D75248">
        <w:t>Pete Callas, Director of the Career and College Transition Division, Jonathan Isler, Education Administrator and Thomas Bjorkman, Education Research and Evaluation Consultant of the Measurement &amp; Accountability Reporting Division (AMARD) will continue the conversation around data</w:t>
      </w:r>
      <w:r w:rsidRPr="00FE0AB9">
        <w:t>.</w:t>
      </w:r>
    </w:p>
    <w:p w14:paraId="0D6CC6DB" w14:textId="05731241" w:rsidR="0022654B" w:rsidRDefault="0022654B" w:rsidP="0022654B">
      <w:pPr>
        <w:rPr>
          <w:b/>
        </w:rPr>
      </w:pPr>
      <w:r w:rsidRPr="00FE0AB9">
        <w:rPr>
          <w:b/>
        </w:rPr>
        <w:t>Comments from Committee Members:</w:t>
      </w:r>
    </w:p>
    <w:p w14:paraId="2A900D60" w14:textId="6C06E0CE" w:rsidR="00D75248" w:rsidRDefault="00D75248" w:rsidP="00AD0289">
      <w:pPr>
        <w:pStyle w:val="ListParagraph"/>
        <w:numPr>
          <w:ilvl w:val="0"/>
          <w:numId w:val="16"/>
        </w:numPr>
      </w:pPr>
      <w:r>
        <w:t>Chair Rawlings</w:t>
      </w:r>
      <w:r w:rsidR="00E10B67">
        <w:t xml:space="preserve"> </w:t>
      </w:r>
      <w:r w:rsidR="00435AEF">
        <w:t>commented on indicators 1A and 1B. Is there any insight about the completers to graduate at such a high rate then the general cohort of students? Presenter provided information about data and need to explore this type of question.</w:t>
      </w:r>
    </w:p>
    <w:p w14:paraId="099EFE18" w14:textId="77777777" w:rsidR="00435AEF" w:rsidRDefault="00435AEF" w:rsidP="00435AEF">
      <w:pPr>
        <w:pStyle w:val="ListParagraph"/>
      </w:pPr>
    </w:p>
    <w:p w14:paraId="07AB8FDC" w14:textId="2D579CE9" w:rsidR="002070D8" w:rsidRDefault="00D75248" w:rsidP="00A1341C">
      <w:pPr>
        <w:pStyle w:val="ListParagraph"/>
        <w:numPr>
          <w:ilvl w:val="0"/>
          <w:numId w:val="16"/>
        </w:numPr>
      </w:pPr>
      <w:r>
        <w:t>Vice Chair Sun</w:t>
      </w:r>
      <w:r w:rsidR="002070D8">
        <w:t xml:space="preserve"> commented on how this information tells us a story. Are CTE completers more likely to score higher because they are in a CTE program? Suggested applying another filter and continue seeking this type of data. Inquired about the status of data sharing with community college. Presenter provided information about data and need to explore this type of question, in addition to the status of the data sharing.</w:t>
      </w:r>
    </w:p>
    <w:p w14:paraId="4E414736" w14:textId="77777777" w:rsidR="00435AEF" w:rsidRDefault="00435AEF" w:rsidP="00435AEF">
      <w:pPr>
        <w:pStyle w:val="ListParagraph"/>
      </w:pPr>
    </w:p>
    <w:p w14:paraId="7F574C05" w14:textId="601799A7" w:rsidR="00D75248" w:rsidRDefault="00D75248" w:rsidP="00AD0289">
      <w:pPr>
        <w:pStyle w:val="ListParagraph"/>
        <w:numPr>
          <w:ilvl w:val="0"/>
          <w:numId w:val="16"/>
        </w:numPr>
      </w:pPr>
      <w:r>
        <w:t>Member Rucker</w:t>
      </w:r>
      <w:r w:rsidR="002070D8">
        <w:t xml:space="preserve"> commented on the work, effort, time and energy put into the data be a consumable format for what this committee is charged to do. Feels that the metrics are still appropriate</w:t>
      </w:r>
      <w:r w:rsidR="00547770">
        <w:t xml:space="preserve"> and the need to look at what the data means, not more data to research. Gave an example with Indicator 3A and 3B of what to look at for a deeper dive at the data. Presenter provided information about data and need to explore this type of question.</w:t>
      </w:r>
      <w:r w:rsidR="00077791">
        <w:t xml:space="preserve"> Suggested that applicants describe their a-ha moments in their application. </w:t>
      </w:r>
    </w:p>
    <w:p w14:paraId="78EA6B9F" w14:textId="77777777" w:rsidR="00435AEF" w:rsidRDefault="00435AEF" w:rsidP="00435AEF">
      <w:pPr>
        <w:pStyle w:val="ListParagraph"/>
      </w:pPr>
    </w:p>
    <w:p w14:paraId="7818BB6B" w14:textId="3F34C11D" w:rsidR="00435AEF" w:rsidRDefault="00D75248" w:rsidP="000424A2">
      <w:pPr>
        <w:pStyle w:val="ListParagraph"/>
        <w:numPr>
          <w:ilvl w:val="0"/>
          <w:numId w:val="16"/>
        </w:numPr>
      </w:pPr>
      <w:r>
        <w:t>Member Rattray</w:t>
      </w:r>
      <w:r w:rsidR="00BE458E">
        <w:t xml:space="preserve"> had a question about the College and Career Readiness Index and what it contains. Presenter provided information about what was contained. Commented on Indicator 3 and how significant the data reads for CTE and CTEIG students. Is a-g completion rate tracked separately? Commented on the need to continue collecting the data that was not able to be collected. </w:t>
      </w:r>
    </w:p>
    <w:p w14:paraId="4353921A" w14:textId="77777777" w:rsidR="00435AEF" w:rsidRDefault="00435AEF" w:rsidP="00435AEF">
      <w:pPr>
        <w:pStyle w:val="ListParagraph"/>
      </w:pPr>
    </w:p>
    <w:p w14:paraId="037B124C" w14:textId="488443C3" w:rsidR="00D75248" w:rsidRDefault="00D75248" w:rsidP="00AD0289">
      <w:pPr>
        <w:pStyle w:val="ListParagraph"/>
        <w:numPr>
          <w:ilvl w:val="0"/>
          <w:numId w:val="16"/>
        </w:numPr>
      </w:pPr>
      <w:r>
        <w:t>Member Grande</w:t>
      </w:r>
      <w:r w:rsidR="00BE458E">
        <w:t xml:space="preserve"> thanked the presenters for the data presented and asked if any data was surprising. Presenter provided information about Indicator 1A</w:t>
      </w:r>
      <w:r w:rsidR="00077791">
        <w:t xml:space="preserve"> and that California is doing a great job with CTE programs.</w:t>
      </w:r>
    </w:p>
    <w:p w14:paraId="27F1CD4A" w14:textId="77777777" w:rsidR="00435AEF" w:rsidRDefault="00435AEF" w:rsidP="00435AEF">
      <w:pPr>
        <w:pStyle w:val="ListParagraph"/>
      </w:pPr>
    </w:p>
    <w:p w14:paraId="1F6BD571" w14:textId="017D5A48" w:rsidR="0022654B" w:rsidRDefault="00D75248" w:rsidP="00D75248">
      <w:pPr>
        <w:rPr>
          <w:b/>
        </w:rPr>
      </w:pPr>
      <w:r>
        <w:rPr>
          <w:b/>
        </w:rPr>
        <w:t>Public Comment:</w:t>
      </w:r>
    </w:p>
    <w:p w14:paraId="40FD3A92" w14:textId="1DCA699B" w:rsidR="00547770" w:rsidRDefault="00547770" w:rsidP="00547770">
      <w:pPr>
        <w:pStyle w:val="ListParagraph"/>
        <w:numPr>
          <w:ilvl w:val="0"/>
          <w:numId w:val="19"/>
        </w:numPr>
      </w:pPr>
      <w:r>
        <w:t>None</w:t>
      </w:r>
      <w:r w:rsidR="00BE458E">
        <w:t>.</w:t>
      </w:r>
    </w:p>
    <w:p w14:paraId="2C86C633" w14:textId="45B164C4" w:rsidR="002B4D63" w:rsidRPr="00FE0AB9" w:rsidRDefault="002B4D63" w:rsidP="00067CA8">
      <w:pPr>
        <w:pStyle w:val="Heading3"/>
        <w:pBdr>
          <w:top w:val="single" w:sz="4" w:space="12" w:color="auto"/>
        </w:pBdr>
        <w:ind w:left="0"/>
      </w:pPr>
      <w:r w:rsidRPr="00FE0AB9">
        <w:lastRenderedPageBreak/>
        <w:t>Item 0</w:t>
      </w:r>
      <w:r w:rsidR="0022654B">
        <w:t>5</w:t>
      </w:r>
    </w:p>
    <w:p w14:paraId="6AC9A20D" w14:textId="77777777" w:rsidR="001B5EC1" w:rsidRPr="00FE0AB9" w:rsidRDefault="002B4D63" w:rsidP="001B5EC1">
      <w:pPr>
        <w:rPr>
          <w:snapToGrid w:val="0"/>
        </w:rPr>
      </w:pPr>
      <w:r w:rsidRPr="00FE0AB9">
        <w:rPr>
          <w:b/>
        </w:rPr>
        <w:t>Subject:</w:t>
      </w:r>
      <w:r w:rsidRPr="00FE0AB9">
        <w:t xml:space="preserve"> </w:t>
      </w:r>
      <w:r w:rsidR="001B5EC1" w:rsidRPr="00FE0AB9">
        <w:rPr>
          <w:rFonts w:cs="Arial"/>
          <w:color w:val="000000"/>
          <w:lang w:val="en"/>
        </w:rPr>
        <w:t>GENERAL PUBLIC COMMENT</w:t>
      </w:r>
      <w:r w:rsidR="001B5EC1" w:rsidRPr="00FE0AB9">
        <w:rPr>
          <w:rFonts w:cs="Arial"/>
        </w:rPr>
        <w:t>.</w:t>
      </w:r>
      <w:r w:rsidR="001B5EC1" w:rsidRPr="00FE0AB9">
        <w:t xml:space="preserve"> P</w:t>
      </w:r>
      <w:r w:rsidR="001B5EC1" w:rsidRPr="00FE0AB9">
        <w:rPr>
          <w:snapToGrid w:val="0"/>
        </w:rPr>
        <w:t>ublic comment is invited on any matter not included on the printed agenda.</w:t>
      </w:r>
    </w:p>
    <w:p w14:paraId="2854F0F5" w14:textId="08712EE7" w:rsidR="002B4D63" w:rsidRPr="00FE0AB9" w:rsidRDefault="002B4D63" w:rsidP="002B4D63">
      <w:r w:rsidRPr="00FE0AB9">
        <w:rPr>
          <w:b/>
        </w:rPr>
        <w:t>Type of Action:</w:t>
      </w:r>
      <w:r w:rsidRPr="00FE0AB9">
        <w:t xml:space="preserve"> Information</w:t>
      </w:r>
    </w:p>
    <w:p w14:paraId="69BFBEE7" w14:textId="0F83CF02" w:rsidR="00661CE5" w:rsidRPr="00FE0AB9" w:rsidRDefault="002B4D63" w:rsidP="00661CE5">
      <w:r w:rsidRPr="00FE0AB9">
        <w:rPr>
          <w:b/>
        </w:rPr>
        <w:t>Recommendation:</w:t>
      </w:r>
      <w:r w:rsidRPr="00FE0AB9">
        <w:t xml:space="preserve"> </w:t>
      </w:r>
      <w:bookmarkStart w:id="1" w:name="_Hlk31280805"/>
      <w:r w:rsidR="00661CE5" w:rsidRPr="00FE0AB9">
        <w:t>Not applicable.</w:t>
      </w:r>
    </w:p>
    <w:bookmarkEnd w:id="1"/>
    <w:p w14:paraId="3D9BE7F5" w14:textId="77777777" w:rsidR="00F973F7" w:rsidRPr="00FE0AB9" w:rsidRDefault="00F973F7" w:rsidP="00F973F7">
      <w:pPr>
        <w:spacing w:before="240"/>
      </w:pPr>
      <w:r w:rsidRPr="00FE0AB9">
        <w:rPr>
          <w:b/>
        </w:rPr>
        <w:t>Public Comment:</w:t>
      </w:r>
    </w:p>
    <w:p w14:paraId="58447DDE" w14:textId="1B27041A" w:rsidR="002609CF" w:rsidRPr="00FE0AB9" w:rsidRDefault="00077791" w:rsidP="00E752A9">
      <w:pPr>
        <w:pStyle w:val="ListParagraph"/>
        <w:numPr>
          <w:ilvl w:val="0"/>
          <w:numId w:val="8"/>
        </w:numPr>
        <w:contextualSpacing w:val="0"/>
      </w:pPr>
      <w:r>
        <w:t xml:space="preserve">Clinton Maxwell, Mendocino County had a K-12 SWP question about why category 4 was dropped from application. </w:t>
      </w:r>
    </w:p>
    <w:p w14:paraId="31D71F7A" w14:textId="1A71B289" w:rsidR="00270344" w:rsidRPr="00FE0AB9" w:rsidRDefault="00270344" w:rsidP="000A1C80">
      <w:pPr>
        <w:pStyle w:val="Heading2"/>
        <w:pBdr>
          <w:top w:val="single" w:sz="4" w:space="12" w:color="auto"/>
        </w:pBdr>
        <w:jc w:val="center"/>
        <w:rPr>
          <w:caps/>
          <w:sz w:val="32"/>
        </w:rPr>
      </w:pPr>
      <w:r w:rsidRPr="00FE0AB9">
        <w:rPr>
          <w:caps/>
          <w:sz w:val="32"/>
        </w:rPr>
        <w:t>Discussion and Next Steps</w:t>
      </w:r>
    </w:p>
    <w:p w14:paraId="24DF616A" w14:textId="77777777" w:rsidR="00FA7FBB" w:rsidRPr="00FE0AB9" w:rsidRDefault="00FA7FBB" w:rsidP="000A1C80">
      <w:pPr>
        <w:pStyle w:val="Heading3"/>
        <w:pBdr>
          <w:top w:val="single" w:sz="4" w:space="12" w:color="auto"/>
        </w:pBdr>
        <w:ind w:left="0"/>
      </w:pPr>
      <w:r w:rsidRPr="00FE0AB9">
        <w:t>Guiding Policy Principles</w:t>
      </w:r>
    </w:p>
    <w:p w14:paraId="28A8EE09" w14:textId="77777777" w:rsidR="00FA7FBB" w:rsidRPr="00FE0AB9" w:rsidRDefault="00FA7FBB" w:rsidP="00FA7FBB">
      <w:pPr>
        <w:pStyle w:val="ListParagraph"/>
        <w:numPr>
          <w:ilvl w:val="0"/>
          <w:numId w:val="8"/>
        </w:numPr>
      </w:pPr>
      <w:r w:rsidRPr="00FE0AB9">
        <w:t>Student-Centered Delivery of Services</w:t>
      </w:r>
    </w:p>
    <w:p w14:paraId="73C09087" w14:textId="77777777" w:rsidR="00FA7FBB" w:rsidRPr="00FE0AB9" w:rsidRDefault="00FA7FBB" w:rsidP="00FA7FBB">
      <w:pPr>
        <w:pStyle w:val="ListParagraph"/>
        <w:numPr>
          <w:ilvl w:val="0"/>
          <w:numId w:val="8"/>
        </w:numPr>
      </w:pPr>
      <w:r w:rsidRPr="00FE0AB9">
        <w:t>Equity and Access</w:t>
      </w:r>
    </w:p>
    <w:p w14:paraId="3D759343" w14:textId="77777777" w:rsidR="00FA7FBB" w:rsidRPr="00FE0AB9" w:rsidRDefault="00FA7FBB" w:rsidP="00FA7FBB">
      <w:pPr>
        <w:pStyle w:val="ListParagraph"/>
        <w:numPr>
          <w:ilvl w:val="0"/>
          <w:numId w:val="8"/>
        </w:numPr>
      </w:pPr>
      <w:r w:rsidRPr="00FE0AB9">
        <w:t>System Alignment</w:t>
      </w:r>
    </w:p>
    <w:p w14:paraId="629F53DE" w14:textId="77777777" w:rsidR="00FA7FBB" w:rsidRPr="00FE0AB9" w:rsidRDefault="00FA7FBB" w:rsidP="00FA7FBB">
      <w:pPr>
        <w:pStyle w:val="ListParagraph"/>
        <w:numPr>
          <w:ilvl w:val="0"/>
          <w:numId w:val="8"/>
        </w:numPr>
      </w:pPr>
      <w:r w:rsidRPr="00FE0AB9">
        <w:t>Continuous Improvement and Capacity Building</w:t>
      </w:r>
    </w:p>
    <w:p w14:paraId="15616662" w14:textId="77777777" w:rsidR="00FA7FBB" w:rsidRPr="00FE0AB9" w:rsidRDefault="00FA7FBB" w:rsidP="00FA7FBB">
      <w:pPr>
        <w:pStyle w:val="ListParagraph"/>
        <w:numPr>
          <w:ilvl w:val="0"/>
          <w:numId w:val="8"/>
        </w:numPr>
      </w:pPr>
      <w:r w:rsidRPr="00FE0AB9">
        <w:t>State Priorities and Direction Lead the State Plan</w:t>
      </w:r>
    </w:p>
    <w:p w14:paraId="4F924520" w14:textId="40C66915" w:rsidR="00D75248" w:rsidRDefault="00D75248" w:rsidP="000A1C80">
      <w:pPr>
        <w:pStyle w:val="Heading3"/>
        <w:pBdr>
          <w:top w:val="single" w:sz="4" w:space="12" w:color="auto"/>
        </w:pBdr>
        <w:ind w:left="0"/>
      </w:pPr>
      <w:r w:rsidRPr="00FE0AB9">
        <w:t>Comments from Committee Members</w:t>
      </w:r>
      <w:r>
        <w:t xml:space="preserve"> and Support Staff</w:t>
      </w:r>
      <w:r w:rsidRPr="00FE0AB9">
        <w:t>:</w:t>
      </w:r>
    </w:p>
    <w:p w14:paraId="00DA4464" w14:textId="5D18D763" w:rsidR="00D75248" w:rsidRDefault="00D75248" w:rsidP="00AD0289">
      <w:pPr>
        <w:pStyle w:val="Heading3"/>
        <w:numPr>
          <w:ilvl w:val="0"/>
          <w:numId w:val="17"/>
        </w:numPr>
        <w:spacing w:before="0" w:after="0"/>
        <w:rPr>
          <w:b w:val="0"/>
        </w:rPr>
      </w:pPr>
      <w:r>
        <w:rPr>
          <w:b w:val="0"/>
        </w:rPr>
        <w:t>Member Rucker</w:t>
      </w:r>
      <w:r w:rsidR="00A011C2">
        <w:rPr>
          <w:b w:val="0"/>
        </w:rPr>
        <w:t xml:space="preserve"> commented that today’s data presentation was the best data presentation she has experienced while being on this board.</w:t>
      </w:r>
    </w:p>
    <w:p w14:paraId="7C4649F3" w14:textId="7ACAD984" w:rsidR="00D75248" w:rsidRDefault="00D75248" w:rsidP="00AD0289">
      <w:pPr>
        <w:pStyle w:val="ListParagraph"/>
        <w:numPr>
          <w:ilvl w:val="0"/>
          <w:numId w:val="17"/>
        </w:numPr>
        <w:spacing w:after="0"/>
      </w:pPr>
      <w:r>
        <w:t>Member Rattray</w:t>
      </w:r>
      <w:r w:rsidR="00A011C2">
        <w:t xml:space="preserve"> commented that we should be looking at other initiatives supporting CTE.</w:t>
      </w:r>
    </w:p>
    <w:p w14:paraId="6D397FF2" w14:textId="5A7F973E" w:rsidR="00D75248" w:rsidRPr="00D75248" w:rsidRDefault="00D75248" w:rsidP="00AD0289">
      <w:pPr>
        <w:pStyle w:val="ListParagraph"/>
        <w:numPr>
          <w:ilvl w:val="0"/>
          <w:numId w:val="17"/>
        </w:numPr>
        <w:spacing w:after="0"/>
      </w:pPr>
      <w:r>
        <w:t xml:space="preserve">Patricia De Cos, Deputy Executive Director, State Board of Education commented that the committee </w:t>
      </w:r>
      <w:r w:rsidR="00A011C2">
        <w:t>still needs a summary of the study sessions.</w:t>
      </w:r>
    </w:p>
    <w:p w14:paraId="54A1854F" w14:textId="3972B6C4" w:rsidR="00270344" w:rsidRPr="00FE0AB9" w:rsidRDefault="00270344" w:rsidP="000A1C80">
      <w:pPr>
        <w:pStyle w:val="Heading3"/>
        <w:pBdr>
          <w:top w:val="single" w:sz="4" w:space="12" w:color="auto"/>
        </w:pBdr>
        <w:ind w:left="0"/>
      </w:pPr>
      <w:r w:rsidRPr="00FE0AB9">
        <w:t>Schedule of Future Meetings</w:t>
      </w:r>
    </w:p>
    <w:p w14:paraId="5383FB05" w14:textId="632CBD96" w:rsidR="003725BB" w:rsidRDefault="003725BB" w:rsidP="003725BB">
      <w:pPr>
        <w:shd w:val="clear" w:color="auto" w:fill="FFFFFF"/>
        <w:rPr>
          <w:rFonts w:eastAsia="Times New Roman" w:cs="Arial"/>
          <w:color w:val="000000"/>
          <w:szCs w:val="24"/>
          <w:lang w:val="en"/>
        </w:rPr>
      </w:pPr>
      <w:r w:rsidRPr="00FE0AB9">
        <w:rPr>
          <w:rFonts w:eastAsia="Times New Roman" w:cs="Arial"/>
          <w:color w:val="000000"/>
          <w:szCs w:val="24"/>
          <w:lang w:val="en"/>
        </w:rPr>
        <w:t>Proposed List of Meeting Dates and Times for 202</w:t>
      </w:r>
      <w:r w:rsidR="00590B9A">
        <w:rPr>
          <w:rFonts w:eastAsia="Times New Roman" w:cs="Arial"/>
          <w:color w:val="000000"/>
          <w:szCs w:val="24"/>
          <w:lang w:val="en"/>
        </w:rPr>
        <w:t>1</w:t>
      </w:r>
      <w:r w:rsidRPr="00FE0AB9">
        <w:rPr>
          <w:rFonts w:eastAsia="Times New Roman" w:cs="Arial"/>
          <w:color w:val="000000"/>
          <w:szCs w:val="24"/>
          <w:lang w:val="en"/>
        </w:rPr>
        <w:t>:</w:t>
      </w:r>
    </w:p>
    <w:p w14:paraId="10D7B28B" w14:textId="5307A9BE" w:rsidR="00714F0E" w:rsidRDefault="00714F0E" w:rsidP="00714F0E">
      <w:pPr>
        <w:pStyle w:val="ListParagraph"/>
        <w:numPr>
          <w:ilvl w:val="0"/>
          <w:numId w:val="12"/>
        </w:numPr>
        <w:spacing w:after="0"/>
        <w:rPr>
          <w:rFonts w:cs="Arial"/>
          <w:szCs w:val="24"/>
        </w:rPr>
      </w:pPr>
      <w:r w:rsidRPr="00426262">
        <w:rPr>
          <w:rFonts w:cs="Arial"/>
          <w:szCs w:val="24"/>
        </w:rPr>
        <w:t xml:space="preserve">Friday, November 5, 2021, starting at </w:t>
      </w:r>
      <w:r>
        <w:rPr>
          <w:rFonts w:cs="Arial"/>
          <w:szCs w:val="24"/>
        </w:rPr>
        <w:t>9</w:t>
      </w:r>
      <w:r w:rsidRPr="00426262">
        <w:rPr>
          <w:rFonts w:cs="Arial"/>
          <w:szCs w:val="24"/>
        </w:rPr>
        <w:t>:</w:t>
      </w:r>
      <w:r>
        <w:rPr>
          <w:rFonts w:cs="Arial"/>
          <w:szCs w:val="24"/>
        </w:rPr>
        <w:t>0</w:t>
      </w:r>
      <w:r w:rsidRPr="00426262">
        <w:rPr>
          <w:rFonts w:cs="Arial"/>
          <w:szCs w:val="24"/>
        </w:rPr>
        <w:t>0 a.m.*</w:t>
      </w:r>
      <w:r w:rsidR="00D75248">
        <w:rPr>
          <w:rFonts w:cs="Arial"/>
          <w:szCs w:val="24"/>
        </w:rPr>
        <w:t xml:space="preserve"> (later changed to November 19, due to member availability for a quorum)</w:t>
      </w:r>
    </w:p>
    <w:p w14:paraId="6807C38D" w14:textId="27BAF3A2" w:rsidR="00A011C2" w:rsidRPr="00426262" w:rsidRDefault="00A011C2" w:rsidP="00714F0E">
      <w:pPr>
        <w:pStyle w:val="ListParagraph"/>
        <w:numPr>
          <w:ilvl w:val="0"/>
          <w:numId w:val="12"/>
        </w:numPr>
        <w:spacing w:after="0"/>
        <w:rPr>
          <w:rFonts w:cs="Arial"/>
          <w:szCs w:val="24"/>
        </w:rPr>
      </w:pPr>
      <w:r>
        <w:rPr>
          <w:rFonts w:cs="Arial"/>
          <w:szCs w:val="24"/>
        </w:rPr>
        <w:t>Need to get dates for 2022 meetings.</w:t>
      </w:r>
    </w:p>
    <w:p w14:paraId="42B99E15" w14:textId="77777777" w:rsidR="0060642B" w:rsidRDefault="0060642B" w:rsidP="000A1C80"/>
    <w:p w14:paraId="114EE543" w14:textId="22E19263" w:rsidR="00270344" w:rsidRPr="00FE0AB9" w:rsidRDefault="00270344" w:rsidP="000A1C80">
      <w:r w:rsidRPr="00FE0AB9">
        <w:t>*</w:t>
      </w:r>
      <w:r w:rsidR="003725BB" w:rsidRPr="00FE0AB9">
        <w:t>P</w:t>
      </w:r>
      <w:r w:rsidRPr="00FE0AB9">
        <w:t>roposed meeting dates and times may be adjusted.</w:t>
      </w:r>
    </w:p>
    <w:p w14:paraId="1ABDFCE8" w14:textId="77777777" w:rsidR="00270344" w:rsidRPr="00FE0AB9" w:rsidRDefault="00270344" w:rsidP="000A1C80">
      <w:pPr>
        <w:pStyle w:val="Heading2"/>
        <w:pBdr>
          <w:top w:val="single" w:sz="4" w:space="12" w:color="auto"/>
        </w:pBdr>
        <w:jc w:val="center"/>
        <w:rPr>
          <w:caps/>
          <w:sz w:val="32"/>
        </w:rPr>
      </w:pPr>
      <w:r w:rsidRPr="00FE0AB9">
        <w:rPr>
          <w:caps/>
          <w:sz w:val="32"/>
        </w:rPr>
        <w:lastRenderedPageBreak/>
        <w:t>Adjournment</w:t>
      </w:r>
    </w:p>
    <w:p w14:paraId="059C014A" w14:textId="0CDBF2B0" w:rsidR="00C17D81" w:rsidRDefault="00270344" w:rsidP="00270344">
      <w:r w:rsidRPr="00FE0AB9">
        <w:t xml:space="preserve">Chair </w:t>
      </w:r>
      <w:r w:rsidR="00D15BC2" w:rsidRPr="00FE0AB9">
        <w:t>Rawlings</w:t>
      </w:r>
      <w:r w:rsidRPr="00FE0AB9">
        <w:t xml:space="preserve"> adjourned the meeting at approximately </w:t>
      </w:r>
      <w:r w:rsidR="00D75248">
        <w:t>2</w:t>
      </w:r>
      <w:r w:rsidR="006B205E">
        <w:t>:</w:t>
      </w:r>
      <w:r w:rsidR="00D75248">
        <w:t>16</w:t>
      </w:r>
      <w:r w:rsidR="00A35FAD" w:rsidRPr="00FE0AB9">
        <w:t xml:space="preserve"> </w:t>
      </w:r>
      <w:r w:rsidR="00D75248">
        <w:t>p</w:t>
      </w:r>
      <w:r w:rsidR="00547369" w:rsidRPr="00FE0AB9">
        <w:t>.m.</w:t>
      </w:r>
    </w:p>
    <w:sectPr w:rsidR="00C17D81" w:rsidSect="005109FA">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D830" w14:textId="77777777" w:rsidR="00BB3D10" w:rsidRDefault="00BB3D10" w:rsidP="00434D1D">
      <w:pPr>
        <w:spacing w:after="0"/>
      </w:pPr>
      <w:r>
        <w:separator/>
      </w:r>
    </w:p>
  </w:endnote>
  <w:endnote w:type="continuationSeparator" w:id="0">
    <w:p w14:paraId="68C71B29" w14:textId="77777777" w:rsidR="00BB3D10" w:rsidRDefault="00BB3D10" w:rsidP="00434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FEB7" w14:textId="39CEA12C" w:rsidR="00434D1D" w:rsidRDefault="00434D1D">
    <w:pPr>
      <w:pStyle w:val="Footer"/>
      <w:jc w:val="right"/>
    </w:pPr>
  </w:p>
  <w:p w14:paraId="1CC38235" w14:textId="77777777" w:rsidR="00434D1D" w:rsidRDefault="0043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82A0" w14:textId="77777777" w:rsidR="00BB3D10" w:rsidRDefault="00BB3D10" w:rsidP="00434D1D">
      <w:pPr>
        <w:spacing w:after="0"/>
      </w:pPr>
      <w:r>
        <w:separator/>
      </w:r>
    </w:p>
  </w:footnote>
  <w:footnote w:type="continuationSeparator" w:id="0">
    <w:p w14:paraId="7A2F3964" w14:textId="77777777" w:rsidR="00BB3D10" w:rsidRDefault="00BB3D10" w:rsidP="00434D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8471" w14:textId="2B284681" w:rsidR="005109FA" w:rsidRPr="00E10601" w:rsidRDefault="005109FA" w:rsidP="005109FA">
    <w:pPr>
      <w:pStyle w:val="Header"/>
      <w:jc w:val="right"/>
      <w:rPr>
        <w:rFonts w:cs="Arial"/>
      </w:rPr>
    </w:pPr>
    <w:r w:rsidRPr="00E10601">
      <w:rPr>
        <w:rFonts w:cs="Arial"/>
      </w:rPr>
      <w:t>cwpjac-</w:t>
    </w:r>
    <w:r w:rsidR="001B070F">
      <w:rPr>
        <w:rFonts w:cs="Arial"/>
      </w:rPr>
      <w:t>nov</w:t>
    </w:r>
    <w:r w:rsidR="007B1A45">
      <w:rPr>
        <w:rFonts w:cs="Arial"/>
      </w:rPr>
      <w:t>21</w:t>
    </w:r>
    <w:r w:rsidRPr="00E10601">
      <w:rPr>
        <w:rFonts w:cs="Arial"/>
      </w:rPr>
      <w:t>item01</w:t>
    </w:r>
  </w:p>
  <w:p w14:paraId="0928B64D" w14:textId="5BCF6E3E" w:rsidR="005109FA" w:rsidRPr="00E10601" w:rsidRDefault="005109FA" w:rsidP="005109FA">
    <w:pPr>
      <w:pStyle w:val="Header"/>
      <w:jc w:val="right"/>
      <w:rPr>
        <w:rFonts w:cs="Arial"/>
      </w:rPr>
    </w:pPr>
    <w:r w:rsidRPr="00E10601">
      <w:rPr>
        <w:rFonts w:cs="Arial"/>
      </w:rPr>
      <w:t xml:space="preserve">Attachment </w:t>
    </w:r>
    <w:r>
      <w:rPr>
        <w:rFonts w:cs="Arial"/>
      </w:rPr>
      <w:t>1</w:t>
    </w:r>
  </w:p>
  <w:p w14:paraId="02555D9F" w14:textId="60BAC770" w:rsidR="005109FA" w:rsidRPr="005109FA" w:rsidRDefault="005109FA" w:rsidP="005109FA">
    <w:pPr>
      <w:pStyle w:val="Header"/>
      <w:spacing w:after="120"/>
      <w:jc w:val="right"/>
      <w:rPr>
        <w:rFonts w:cs="Arial"/>
      </w:rPr>
    </w:pPr>
    <w:r w:rsidRPr="005B3EDF">
      <w:rPr>
        <w:rFonts w:cs="Arial"/>
      </w:rPr>
      <w:t xml:space="preserve">Page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sidR="002C44FD">
      <w:rPr>
        <w:rFonts w:cs="Arial"/>
        <w:bCs/>
        <w:noProof/>
      </w:rPr>
      <w:t>7</w:t>
    </w:r>
    <w:r w:rsidRPr="005B3EDF">
      <w:rPr>
        <w:rFonts w:cs="Arial"/>
        <w:bCs/>
      </w:rPr>
      <w:fldChar w:fldCharType="end"/>
    </w:r>
    <w:r w:rsidRPr="005B3EDF">
      <w:rPr>
        <w:rFonts w:cs="Arial"/>
      </w:rPr>
      <w:t xml:space="preserve"> of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sidR="002C44FD">
      <w:rPr>
        <w:rFonts w:cs="Arial"/>
        <w:bCs/>
        <w:noProof/>
      </w:rPr>
      <w:t>7</w:t>
    </w:r>
    <w:r w:rsidRPr="005B3EDF">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32A1" w14:textId="37D8B1E5" w:rsidR="005109FA" w:rsidRPr="00E10601" w:rsidRDefault="005109FA" w:rsidP="005109FA">
    <w:pPr>
      <w:pStyle w:val="Header"/>
      <w:jc w:val="right"/>
      <w:rPr>
        <w:rFonts w:cs="Arial"/>
      </w:rPr>
    </w:pPr>
    <w:r w:rsidRPr="00E10601">
      <w:rPr>
        <w:rFonts w:cs="Arial"/>
      </w:rPr>
      <w:t>California Workforce Pathways Joint Advisory Committee</w:t>
    </w:r>
  </w:p>
  <w:p w14:paraId="0FA509BB" w14:textId="262742BD" w:rsidR="005109FA" w:rsidRPr="00E10601" w:rsidRDefault="005109FA" w:rsidP="005109FA">
    <w:pPr>
      <w:pStyle w:val="Header"/>
      <w:jc w:val="right"/>
      <w:rPr>
        <w:rFonts w:cs="Arial"/>
      </w:rPr>
    </w:pPr>
    <w:r w:rsidRPr="00E10601">
      <w:rPr>
        <w:rFonts w:cs="Arial"/>
      </w:rPr>
      <w:t>cwpjac-</w:t>
    </w:r>
    <w:r w:rsidR="001B070F">
      <w:rPr>
        <w:rFonts w:cs="Arial"/>
      </w:rPr>
      <w:t>nov</w:t>
    </w:r>
    <w:r w:rsidR="007B1A45">
      <w:rPr>
        <w:rFonts w:cs="Arial"/>
      </w:rPr>
      <w:t>21</w:t>
    </w:r>
    <w:r w:rsidRPr="00E10601">
      <w:rPr>
        <w:rFonts w:cs="Arial"/>
      </w:rPr>
      <w:t>item01</w:t>
    </w:r>
  </w:p>
  <w:p w14:paraId="49730A19" w14:textId="77777777" w:rsidR="005109FA" w:rsidRPr="00E10601" w:rsidRDefault="005109FA" w:rsidP="005109FA">
    <w:pPr>
      <w:pStyle w:val="Header"/>
      <w:jc w:val="right"/>
      <w:rPr>
        <w:rFonts w:cs="Arial"/>
      </w:rPr>
    </w:pPr>
    <w:r w:rsidRPr="00E10601">
      <w:rPr>
        <w:rFonts w:cs="Arial"/>
      </w:rPr>
      <w:t xml:space="preserve">Attachment </w:t>
    </w:r>
    <w:r>
      <w:rPr>
        <w:rFonts w:cs="Arial"/>
      </w:rPr>
      <w:t>1</w:t>
    </w:r>
  </w:p>
  <w:p w14:paraId="1FEED307" w14:textId="28227BED" w:rsidR="005109FA" w:rsidRPr="005109FA" w:rsidRDefault="005109FA" w:rsidP="005109FA">
    <w:pPr>
      <w:pStyle w:val="Header"/>
      <w:spacing w:after="120"/>
      <w:jc w:val="right"/>
      <w:rPr>
        <w:rFonts w:cs="Arial"/>
        <w:bCs/>
      </w:rPr>
    </w:pPr>
    <w:r w:rsidRPr="005B3EDF">
      <w:rPr>
        <w:rFonts w:cs="Arial"/>
      </w:rPr>
      <w:t xml:space="preserve">Page </w:t>
    </w:r>
    <w:r w:rsidRPr="005B3EDF">
      <w:rPr>
        <w:rFonts w:cs="Arial"/>
        <w:bCs/>
      </w:rPr>
      <w:fldChar w:fldCharType="begin"/>
    </w:r>
    <w:r w:rsidRPr="005B3EDF">
      <w:rPr>
        <w:rFonts w:cs="Arial"/>
        <w:bCs/>
      </w:rPr>
      <w:instrText xml:space="preserve"> PAGE  \* Arabic  \* MERGEFORMAT </w:instrText>
    </w:r>
    <w:r w:rsidRPr="005B3EDF">
      <w:rPr>
        <w:rFonts w:cs="Arial"/>
        <w:bCs/>
      </w:rPr>
      <w:fldChar w:fldCharType="separate"/>
    </w:r>
    <w:r w:rsidR="00FE0AB9">
      <w:rPr>
        <w:rFonts w:cs="Arial"/>
        <w:bCs/>
        <w:noProof/>
      </w:rPr>
      <w:t>1</w:t>
    </w:r>
    <w:r w:rsidRPr="005B3EDF">
      <w:rPr>
        <w:rFonts w:cs="Arial"/>
        <w:bCs/>
      </w:rPr>
      <w:fldChar w:fldCharType="end"/>
    </w:r>
    <w:r w:rsidRPr="005B3EDF">
      <w:rPr>
        <w:rFonts w:cs="Arial"/>
      </w:rPr>
      <w:t xml:space="preserve"> of </w:t>
    </w:r>
    <w:r w:rsidRPr="005B3EDF">
      <w:rPr>
        <w:rFonts w:cs="Arial"/>
        <w:bCs/>
      </w:rPr>
      <w:fldChar w:fldCharType="begin"/>
    </w:r>
    <w:r w:rsidRPr="005B3EDF">
      <w:rPr>
        <w:rFonts w:cs="Arial"/>
        <w:bCs/>
      </w:rPr>
      <w:instrText xml:space="preserve"> NUMPAGES  \* Arabic  \* MERGEFORMAT </w:instrText>
    </w:r>
    <w:r w:rsidRPr="005B3EDF">
      <w:rPr>
        <w:rFonts w:cs="Arial"/>
        <w:bCs/>
      </w:rPr>
      <w:fldChar w:fldCharType="separate"/>
    </w:r>
    <w:r w:rsidR="00FE0AB9">
      <w:rPr>
        <w:rFonts w:cs="Arial"/>
        <w:bCs/>
        <w:noProof/>
      </w:rPr>
      <w:t>7</w:t>
    </w:r>
    <w:r w:rsidRPr="005B3EDF">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0D93934"/>
    <w:multiLevelType w:val="hybridMultilevel"/>
    <w:tmpl w:val="650AB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3E38"/>
    <w:multiLevelType w:val="hybridMultilevel"/>
    <w:tmpl w:val="5D82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296E"/>
    <w:multiLevelType w:val="hybridMultilevel"/>
    <w:tmpl w:val="28C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40A2"/>
    <w:multiLevelType w:val="hybridMultilevel"/>
    <w:tmpl w:val="967A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81403"/>
    <w:multiLevelType w:val="hybridMultilevel"/>
    <w:tmpl w:val="E79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2E2"/>
    <w:multiLevelType w:val="hybridMultilevel"/>
    <w:tmpl w:val="E5E2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60FDF"/>
    <w:multiLevelType w:val="hybridMultilevel"/>
    <w:tmpl w:val="19CE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C74C5"/>
    <w:multiLevelType w:val="hybridMultilevel"/>
    <w:tmpl w:val="F774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C7077"/>
    <w:multiLevelType w:val="hybridMultilevel"/>
    <w:tmpl w:val="00D090AE"/>
    <w:lvl w:ilvl="0" w:tplc="E56C251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07033"/>
    <w:multiLevelType w:val="hybridMultilevel"/>
    <w:tmpl w:val="491E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B320E"/>
    <w:multiLevelType w:val="hybridMultilevel"/>
    <w:tmpl w:val="DC96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423A1"/>
    <w:multiLevelType w:val="hybridMultilevel"/>
    <w:tmpl w:val="10EC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C60CF"/>
    <w:multiLevelType w:val="hybridMultilevel"/>
    <w:tmpl w:val="4C30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34F2B"/>
    <w:multiLevelType w:val="hybridMultilevel"/>
    <w:tmpl w:val="1B167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3017B"/>
    <w:multiLevelType w:val="hybridMultilevel"/>
    <w:tmpl w:val="D15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B6570"/>
    <w:multiLevelType w:val="multilevel"/>
    <w:tmpl w:val="7F5A01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105C7"/>
    <w:multiLevelType w:val="multilevel"/>
    <w:tmpl w:val="C0AE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433416"/>
    <w:multiLevelType w:val="hybridMultilevel"/>
    <w:tmpl w:val="F696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34940"/>
    <w:multiLevelType w:val="hybridMultilevel"/>
    <w:tmpl w:val="C6B4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4180">
    <w:abstractNumId w:val="2"/>
  </w:num>
  <w:num w:numId="2" w16cid:durableId="81028141">
    <w:abstractNumId w:val="9"/>
  </w:num>
  <w:num w:numId="3" w16cid:durableId="960648847">
    <w:abstractNumId w:val="3"/>
  </w:num>
  <w:num w:numId="4" w16cid:durableId="1052267448">
    <w:abstractNumId w:val="11"/>
  </w:num>
  <w:num w:numId="5" w16cid:durableId="535965521">
    <w:abstractNumId w:val="0"/>
  </w:num>
  <w:num w:numId="6" w16cid:durableId="2128966632">
    <w:abstractNumId w:val="10"/>
  </w:num>
  <w:num w:numId="7" w16cid:durableId="722870859">
    <w:abstractNumId w:val="17"/>
  </w:num>
  <w:num w:numId="8" w16cid:durableId="857475104">
    <w:abstractNumId w:val="13"/>
  </w:num>
  <w:num w:numId="9" w16cid:durableId="1838224501">
    <w:abstractNumId w:val="6"/>
  </w:num>
  <w:num w:numId="10" w16cid:durableId="1260063138">
    <w:abstractNumId w:val="15"/>
  </w:num>
  <w:num w:numId="11" w16cid:durableId="1269236201">
    <w:abstractNumId w:val="8"/>
  </w:num>
  <w:num w:numId="12" w16cid:durableId="1471821700">
    <w:abstractNumId w:val="14"/>
  </w:num>
  <w:num w:numId="13" w16cid:durableId="1816481741">
    <w:abstractNumId w:val="16"/>
  </w:num>
  <w:num w:numId="14" w16cid:durableId="2122333692">
    <w:abstractNumId w:val="7"/>
  </w:num>
  <w:num w:numId="15" w16cid:durableId="772171419">
    <w:abstractNumId w:val="4"/>
  </w:num>
  <w:num w:numId="16" w16cid:durableId="1709526612">
    <w:abstractNumId w:val="5"/>
  </w:num>
  <w:num w:numId="17" w16cid:durableId="1020929285">
    <w:abstractNumId w:val="18"/>
  </w:num>
  <w:num w:numId="18" w16cid:durableId="363557828">
    <w:abstractNumId w:val="1"/>
  </w:num>
  <w:num w:numId="19" w16cid:durableId="134688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44"/>
    <w:rsid w:val="000026C4"/>
    <w:rsid w:val="0002568E"/>
    <w:rsid w:val="00034645"/>
    <w:rsid w:val="0003670B"/>
    <w:rsid w:val="0005761F"/>
    <w:rsid w:val="00067CA8"/>
    <w:rsid w:val="00077791"/>
    <w:rsid w:val="000A1C80"/>
    <w:rsid w:val="000C4181"/>
    <w:rsid w:val="000E4115"/>
    <w:rsid w:val="000F4BBE"/>
    <w:rsid w:val="00105EFB"/>
    <w:rsid w:val="001147BB"/>
    <w:rsid w:val="00123321"/>
    <w:rsid w:val="00123B81"/>
    <w:rsid w:val="00131A93"/>
    <w:rsid w:val="00132B63"/>
    <w:rsid w:val="00134010"/>
    <w:rsid w:val="0013615C"/>
    <w:rsid w:val="001404A7"/>
    <w:rsid w:val="001410A5"/>
    <w:rsid w:val="001411B7"/>
    <w:rsid w:val="001418B5"/>
    <w:rsid w:val="00147415"/>
    <w:rsid w:val="00151469"/>
    <w:rsid w:val="0016355C"/>
    <w:rsid w:val="00163798"/>
    <w:rsid w:val="00173188"/>
    <w:rsid w:val="0019229D"/>
    <w:rsid w:val="001A12F7"/>
    <w:rsid w:val="001A230F"/>
    <w:rsid w:val="001A612A"/>
    <w:rsid w:val="001B070F"/>
    <w:rsid w:val="001B5EC1"/>
    <w:rsid w:val="001E1D27"/>
    <w:rsid w:val="001F178E"/>
    <w:rsid w:val="001F6E8A"/>
    <w:rsid w:val="002070D8"/>
    <w:rsid w:val="00207B77"/>
    <w:rsid w:val="00215FE6"/>
    <w:rsid w:val="0022654B"/>
    <w:rsid w:val="0023437B"/>
    <w:rsid w:val="002536FB"/>
    <w:rsid w:val="002609CF"/>
    <w:rsid w:val="0026105A"/>
    <w:rsid w:val="0026771A"/>
    <w:rsid w:val="00270344"/>
    <w:rsid w:val="00270779"/>
    <w:rsid w:val="00276EE7"/>
    <w:rsid w:val="0028608F"/>
    <w:rsid w:val="002934E4"/>
    <w:rsid w:val="002A0ADB"/>
    <w:rsid w:val="002A4581"/>
    <w:rsid w:val="002B4D63"/>
    <w:rsid w:val="002C44FD"/>
    <w:rsid w:val="002C7180"/>
    <w:rsid w:val="002D1582"/>
    <w:rsid w:val="002D2C5B"/>
    <w:rsid w:val="002F08BA"/>
    <w:rsid w:val="003034FE"/>
    <w:rsid w:val="00316504"/>
    <w:rsid w:val="00323532"/>
    <w:rsid w:val="00326797"/>
    <w:rsid w:val="00331E4E"/>
    <w:rsid w:val="00360CC7"/>
    <w:rsid w:val="00361CDC"/>
    <w:rsid w:val="003725BB"/>
    <w:rsid w:val="0038235E"/>
    <w:rsid w:val="003922F7"/>
    <w:rsid w:val="003A1A44"/>
    <w:rsid w:val="003B7DA6"/>
    <w:rsid w:val="003E3E34"/>
    <w:rsid w:val="003E4EFA"/>
    <w:rsid w:val="003F355C"/>
    <w:rsid w:val="003F387E"/>
    <w:rsid w:val="00406232"/>
    <w:rsid w:val="004229B1"/>
    <w:rsid w:val="0042750B"/>
    <w:rsid w:val="0043281A"/>
    <w:rsid w:val="00434D1D"/>
    <w:rsid w:val="00435AEF"/>
    <w:rsid w:val="00442A74"/>
    <w:rsid w:val="0044608D"/>
    <w:rsid w:val="00454940"/>
    <w:rsid w:val="00456E9B"/>
    <w:rsid w:val="00464205"/>
    <w:rsid w:val="00464D10"/>
    <w:rsid w:val="00482E84"/>
    <w:rsid w:val="00492249"/>
    <w:rsid w:val="004A71A1"/>
    <w:rsid w:val="004B4E9C"/>
    <w:rsid w:val="004C25C5"/>
    <w:rsid w:val="004E467B"/>
    <w:rsid w:val="004F136C"/>
    <w:rsid w:val="004F1F08"/>
    <w:rsid w:val="005109FA"/>
    <w:rsid w:val="00514FBF"/>
    <w:rsid w:val="00527BC3"/>
    <w:rsid w:val="00547369"/>
    <w:rsid w:val="0054771D"/>
    <w:rsid w:val="00547770"/>
    <w:rsid w:val="00564C54"/>
    <w:rsid w:val="00590432"/>
    <w:rsid w:val="00590B9A"/>
    <w:rsid w:val="005A4375"/>
    <w:rsid w:val="005A78FF"/>
    <w:rsid w:val="005D03EA"/>
    <w:rsid w:val="005E210A"/>
    <w:rsid w:val="00603756"/>
    <w:rsid w:val="0060642B"/>
    <w:rsid w:val="0061360C"/>
    <w:rsid w:val="0062068B"/>
    <w:rsid w:val="00625DB0"/>
    <w:rsid w:val="00631E93"/>
    <w:rsid w:val="00656E34"/>
    <w:rsid w:val="00661CE5"/>
    <w:rsid w:val="006825F1"/>
    <w:rsid w:val="006A6C61"/>
    <w:rsid w:val="006B1FC9"/>
    <w:rsid w:val="006B205E"/>
    <w:rsid w:val="006B2A6E"/>
    <w:rsid w:val="006B3ABB"/>
    <w:rsid w:val="006C2C41"/>
    <w:rsid w:val="006C35A1"/>
    <w:rsid w:val="006C42D4"/>
    <w:rsid w:val="006C5D12"/>
    <w:rsid w:val="006E5411"/>
    <w:rsid w:val="006F0411"/>
    <w:rsid w:val="006F1E20"/>
    <w:rsid w:val="0071120F"/>
    <w:rsid w:val="0071487F"/>
    <w:rsid w:val="00714F0E"/>
    <w:rsid w:val="00730053"/>
    <w:rsid w:val="00731211"/>
    <w:rsid w:val="00773568"/>
    <w:rsid w:val="007813E0"/>
    <w:rsid w:val="00782912"/>
    <w:rsid w:val="007A1D1D"/>
    <w:rsid w:val="007A2E17"/>
    <w:rsid w:val="007B1A45"/>
    <w:rsid w:val="007D3DE9"/>
    <w:rsid w:val="007E5E09"/>
    <w:rsid w:val="007F01E1"/>
    <w:rsid w:val="007F0293"/>
    <w:rsid w:val="007F32E7"/>
    <w:rsid w:val="007F33E5"/>
    <w:rsid w:val="00800786"/>
    <w:rsid w:val="0081007C"/>
    <w:rsid w:val="00812185"/>
    <w:rsid w:val="008134AB"/>
    <w:rsid w:val="00823EAC"/>
    <w:rsid w:val="00847B48"/>
    <w:rsid w:val="00880583"/>
    <w:rsid w:val="00881B88"/>
    <w:rsid w:val="00887E37"/>
    <w:rsid w:val="008A06CD"/>
    <w:rsid w:val="008B7DCD"/>
    <w:rsid w:val="008C6918"/>
    <w:rsid w:val="008C695A"/>
    <w:rsid w:val="008C70E0"/>
    <w:rsid w:val="008E31A3"/>
    <w:rsid w:val="008E55C9"/>
    <w:rsid w:val="008F248A"/>
    <w:rsid w:val="00906903"/>
    <w:rsid w:val="00920857"/>
    <w:rsid w:val="00926638"/>
    <w:rsid w:val="00940353"/>
    <w:rsid w:val="00942466"/>
    <w:rsid w:val="00950269"/>
    <w:rsid w:val="00973945"/>
    <w:rsid w:val="0098007B"/>
    <w:rsid w:val="00984505"/>
    <w:rsid w:val="00984ADC"/>
    <w:rsid w:val="00990C9E"/>
    <w:rsid w:val="00994FFD"/>
    <w:rsid w:val="009B1525"/>
    <w:rsid w:val="009B534A"/>
    <w:rsid w:val="009C13C2"/>
    <w:rsid w:val="009C3BC0"/>
    <w:rsid w:val="009D70B8"/>
    <w:rsid w:val="009D74C2"/>
    <w:rsid w:val="009E1ADF"/>
    <w:rsid w:val="009E2EE3"/>
    <w:rsid w:val="009E3732"/>
    <w:rsid w:val="009E61E3"/>
    <w:rsid w:val="009E69C1"/>
    <w:rsid w:val="009E7B56"/>
    <w:rsid w:val="00A011C2"/>
    <w:rsid w:val="00A041C0"/>
    <w:rsid w:val="00A13AB8"/>
    <w:rsid w:val="00A153AC"/>
    <w:rsid w:val="00A155E0"/>
    <w:rsid w:val="00A22EA1"/>
    <w:rsid w:val="00A30402"/>
    <w:rsid w:val="00A35741"/>
    <w:rsid w:val="00A357E9"/>
    <w:rsid w:val="00A35FAD"/>
    <w:rsid w:val="00A529A7"/>
    <w:rsid w:val="00A529EE"/>
    <w:rsid w:val="00A64C99"/>
    <w:rsid w:val="00A774EA"/>
    <w:rsid w:val="00A831FF"/>
    <w:rsid w:val="00AA29B9"/>
    <w:rsid w:val="00AB1450"/>
    <w:rsid w:val="00AC5AAE"/>
    <w:rsid w:val="00AC75E8"/>
    <w:rsid w:val="00AD0289"/>
    <w:rsid w:val="00AD2CDA"/>
    <w:rsid w:val="00AF359C"/>
    <w:rsid w:val="00AF7007"/>
    <w:rsid w:val="00AF7444"/>
    <w:rsid w:val="00B031A4"/>
    <w:rsid w:val="00B20DCC"/>
    <w:rsid w:val="00B21510"/>
    <w:rsid w:val="00B31E1C"/>
    <w:rsid w:val="00B323DE"/>
    <w:rsid w:val="00B33766"/>
    <w:rsid w:val="00B403AF"/>
    <w:rsid w:val="00B61C91"/>
    <w:rsid w:val="00B6610D"/>
    <w:rsid w:val="00B67A02"/>
    <w:rsid w:val="00B70006"/>
    <w:rsid w:val="00B808F4"/>
    <w:rsid w:val="00B838F2"/>
    <w:rsid w:val="00BB0BA8"/>
    <w:rsid w:val="00BB3D10"/>
    <w:rsid w:val="00BE458E"/>
    <w:rsid w:val="00C007CE"/>
    <w:rsid w:val="00C142D7"/>
    <w:rsid w:val="00C15927"/>
    <w:rsid w:val="00C17D81"/>
    <w:rsid w:val="00C30F3E"/>
    <w:rsid w:val="00C335A8"/>
    <w:rsid w:val="00C6606D"/>
    <w:rsid w:val="00C735D4"/>
    <w:rsid w:val="00C9451A"/>
    <w:rsid w:val="00CD7A1F"/>
    <w:rsid w:val="00CE4E58"/>
    <w:rsid w:val="00CE5806"/>
    <w:rsid w:val="00CE7D34"/>
    <w:rsid w:val="00CF0855"/>
    <w:rsid w:val="00D00A8A"/>
    <w:rsid w:val="00D03503"/>
    <w:rsid w:val="00D04F5D"/>
    <w:rsid w:val="00D14B0D"/>
    <w:rsid w:val="00D15BC2"/>
    <w:rsid w:val="00D2423E"/>
    <w:rsid w:val="00D41262"/>
    <w:rsid w:val="00D520F9"/>
    <w:rsid w:val="00D526CA"/>
    <w:rsid w:val="00D53A16"/>
    <w:rsid w:val="00D6258F"/>
    <w:rsid w:val="00D62A28"/>
    <w:rsid w:val="00D75248"/>
    <w:rsid w:val="00D76E14"/>
    <w:rsid w:val="00D77184"/>
    <w:rsid w:val="00D85677"/>
    <w:rsid w:val="00D965D0"/>
    <w:rsid w:val="00D96E71"/>
    <w:rsid w:val="00DB24C9"/>
    <w:rsid w:val="00DB2932"/>
    <w:rsid w:val="00DB778C"/>
    <w:rsid w:val="00DE2531"/>
    <w:rsid w:val="00DF116C"/>
    <w:rsid w:val="00E0172B"/>
    <w:rsid w:val="00E10B67"/>
    <w:rsid w:val="00E1520F"/>
    <w:rsid w:val="00E31D78"/>
    <w:rsid w:val="00E43633"/>
    <w:rsid w:val="00E45AA5"/>
    <w:rsid w:val="00E71B77"/>
    <w:rsid w:val="00E752A9"/>
    <w:rsid w:val="00E85E2C"/>
    <w:rsid w:val="00E93F4D"/>
    <w:rsid w:val="00EA5E19"/>
    <w:rsid w:val="00EA7098"/>
    <w:rsid w:val="00EB328C"/>
    <w:rsid w:val="00EB6118"/>
    <w:rsid w:val="00EB6E69"/>
    <w:rsid w:val="00EB6FA5"/>
    <w:rsid w:val="00EE07B6"/>
    <w:rsid w:val="00EF741D"/>
    <w:rsid w:val="00EF7B05"/>
    <w:rsid w:val="00F05199"/>
    <w:rsid w:val="00F150EB"/>
    <w:rsid w:val="00F15CBE"/>
    <w:rsid w:val="00F22646"/>
    <w:rsid w:val="00F31533"/>
    <w:rsid w:val="00F31753"/>
    <w:rsid w:val="00F34F0A"/>
    <w:rsid w:val="00F363AC"/>
    <w:rsid w:val="00F42C91"/>
    <w:rsid w:val="00F46B64"/>
    <w:rsid w:val="00F51D5A"/>
    <w:rsid w:val="00F54EA0"/>
    <w:rsid w:val="00F70AE5"/>
    <w:rsid w:val="00F76D39"/>
    <w:rsid w:val="00F917B8"/>
    <w:rsid w:val="00F973F7"/>
    <w:rsid w:val="00FA1A93"/>
    <w:rsid w:val="00FA7FBB"/>
    <w:rsid w:val="00FB13D5"/>
    <w:rsid w:val="00FB1A6E"/>
    <w:rsid w:val="00FB6766"/>
    <w:rsid w:val="00FB7A4A"/>
    <w:rsid w:val="00FC4732"/>
    <w:rsid w:val="00FD4F71"/>
    <w:rsid w:val="00FD67D7"/>
    <w:rsid w:val="00FE0AB9"/>
    <w:rsid w:val="00FE5499"/>
    <w:rsid w:val="00FE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48E8"/>
  <w15:chartTrackingRefBased/>
  <w15:docId w15:val="{AD34E9DB-A3E7-4F49-9CB9-57615476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FBF"/>
    <w:pPr>
      <w:spacing w:after="240"/>
    </w:pPr>
    <w:rPr>
      <w:rFonts w:ascii="Arial" w:hAnsi="Arial"/>
      <w:sz w:val="24"/>
    </w:rPr>
  </w:style>
  <w:style w:type="paragraph" w:styleId="Heading1">
    <w:name w:val="heading 1"/>
    <w:basedOn w:val="Normal"/>
    <w:next w:val="Normal"/>
    <w:link w:val="Heading1Char"/>
    <w:uiPriority w:val="9"/>
    <w:qFormat/>
    <w:rsid w:val="00514FBF"/>
    <w:pPr>
      <w:keepNext/>
      <w:keepLines/>
      <w:spacing w:before="240"/>
      <w:jc w:val="center"/>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514FBF"/>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4FBF"/>
    <w:pPr>
      <w:keepNext/>
      <w:keepLines/>
      <w:spacing w:before="24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70344"/>
    <w:pPr>
      <w:keepNext/>
      <w:keepLines/>
      <w:spacing w:before="40" w:after="0"/>
      <w:ind w:left="1440"/>
      <w:outlineLvl w:val="3"/>
    </w:pPr>
    <w:rPr>
      <w:rFonts w:eastAsiaTheme="majorEastAsia" w:cstheme="majorBidi"/>
      <w:b/>
      <w:iCs/>
    </w:rPr>
  </w:style>
  <w:style w:type="paragraph" w:styleId="Heading5">
    <w:name w:val="heading 5"/>
    <w:basedOn w:val="Normal"/>
    <w:next w:val="Normal"/>
    <w:link w:val="Heading5Char"/>
    <w:uiPriority w:val="9"/>
    <w:unhideWhenUsed/>
    <w:qFormat/>
    <w:rsid w:val="00067C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BF"/>
    <w:rPr>
      <w:rFonts w:ascii="Arial" w:eastAsiaTheme="majorEastAsia" w:hAnsi="Arial" w:cstheme="majorBidi"/>
      <w:b/>
      <w:caps/>
      <w:sz w:val="32"/>
      <w:szCs w:val="32"/>
    </w:rPr>
  </w:style>
  <w:style w:type="character" w:customStyle="1" w:styleId="Heading3Char">
    <w:name w:val="Heading 3 Char"/>
    <w:basedOn w:val="DefaultParagraphFont"/>
    <w:link w:val="Heading3"/>
    <w:uiPriority w:val="9"/>
    <w:rsid w:val="00514FB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70344"/>
    <w:rPr>
      <w:rFonts w:ascii="Arial" w:eastAsiaTheme="majorEastAsia" w:hAnsi="Arial" w:cstheme="majorBidi"/>
      <w:b/>
      <w:iCs/>
      <w:sz w:val="24"/>
    </w:rPr>
  </w:style>
  <w:style w:type="paragraph" w:styleId="Title">
    <w:name w:val="Title"/>
    <w:basedOn w:val="Normal"/>
    <w:next w:val="Normal"/>
    <w:link w:val="TitleChar"/>
    <w:uiPriority w:val="10"/>
    <w:qFormat/>
    <w:rsid w:val="00881B88"/>
    <w:pPr>
      <w:spacing w:before="240"/>
      <w:contextualSpacing/>
      <w:jc w:val="center"/>
    </w:pPr>
    <w:rPr>
      <w:rFonts w:eastAsiaTheme="majorEastAsia" w:cstheme="majorBidi"/>
      <w:b/>
      <w:caps/>
      <w:spacing w:val="10"/>
      <w:kern w:val="28"/>
      <w:sz w:val="44"/>
      <w:szCs w:val="56"/>
    </w:rPr>
  </w:style>
  <w:style w:type="character" w:customStyle="1" w:styleId="TitleChar">
    <w:name w:val="Title Char"/>
    <w:basedOn w:val="DefaultParagraphFont"/>
    <w:link w:val="Title"/>
    <w:uiPriority w:val="10"/>
    <w:rsid w:val="00881B88"/>
    <w:rPr>
      <w:rFonts w:ascii="Arial" w:eastAsiaTheme="majorEastAsia" w:hAnsi="Arial" w:cstheme="majorBidi"/>
      <w:b/>
      <w:caps/>
      <w:spacing w:val="10"/>
      <w:kern w:val="28"/>
      <w:sz w:val="44"/>
      <w:szCs w:val="56"/>
    </w:rPr>
  </w:style>
  <w:style w:type="character" w:customStyle="1" w:styleId="Heading2Char">
    <w:name w:val="Heading 2 Char"/>
    <w:basedOn w:val="DefaultParagraphFont"/>
    <w:link w:val="Heading2"/>
    <w:uiPriority w:val="9"/>
    <w:rsid w:val="00514FBF"/>
    <w:rPr>
      <w:rFonts w:ascii="Arial" w:eastAsiaTheme="majorEastAsia" w:hAnsi="Arial" w:cstheme="majorBidi"/>
      <w:b/>
      <w:sz w:val="24"/>
      <w:szCs w:val="26"/>
    </w:rPr>
  </w:style>
  <w:style w:type="character" w:styleId="Hyperlink">
    <w:name w:val="Hyperlink"/>
    <w:basedOn w:val="DefaultParagraphFont"/>
    <w:uiPriority w:val="99"/>
    <w:unhideWhenUsed/>
    <w:rsid w:val="00270344"/>
    <w:rPr>
      <w:color w:val="0563C1" w:themeColor="hyperlink"/>
      <w:u w:val="single"/>
    </w:rPr>
  </w:style>
  <w:style w:type="paragraph" w:styleId="ListParagraph">
    <w:name w:val="List Paragraph"/>
    <w:basedOn w:val="Normal"/>
    <w:uiPriority w:val="34"/>
    <w:qFormat/>
    <w:rsid w:val="00270344"/>
    <w:pPr>
      <w:ind w:left="720"/>
      <w:contextualSpacing/>
    </w:pPr>
  </w:style>
  <w:style w:type="paragraph" w:styleId="Header">
    <w:name w:val="header"/>
    <w:basedOn w:val="Normal"/>
    <w:link w:val="HeaderChar"/>
    <w:unhideWhenUsed/>
    <w:rsid w:val="00434D1D"/>
    <w:pPr>
      <w:tabs>
        <w:tab w:val="center" w:pos="4680"/>
        <w:tab w:val="right" w:pos="9360"/>
      </w:tabs>
      <w:spacing w:after="0"/>
    </w:pPr>
  </w:style>
  <w:style w:type="character" w:customStyle="1" w:styleId="HeaderChar">
    <w:name w:val="Header Char"/>
    <w:basedOn w:val="DefaultParagraphFont"/>
    <w:link w:val="Header"/>
    <w:rsid w:val="00434D1D"/>
    <w:rPr>
      <w:rFonts w:ascii="Arial" w:hAnsi="Arial"/>
      <w:sz w:val="24"/>
    </w:rPr>
  </w:style>
  <w:style w:type="paragraph" w:styleId="Footer">
    <w:name w:val="footer"/>
    <w:basedOn w:val="Normal"/>
    <w:link w:val="FooterChar"/>
    <w:uiPriority w:val="99"/>
    <w:unhideWhenUsed/>
    <w:rsid w:val="00434D1D"/>
    <w:pPr>
      <w:tabs>
        <w:tab w:val="center" w:pos="4680"/>
        <w:tab w:val="right" w:pos="9360"/>
      </w:tabs>
      <w:spacing w:after="0"/>
    </w:pPr>
  </w:style>
  <w:style w:type="character" w:customStyle="1" w:styleId="FooterChar">
    <w:name w:val="Footer Char"/>
    <w:basedOn w:val="DefaultParagraphFont"/>
    <w:link w:val="Footer"/>
    <w:uiPriority w:val="99"/>
    <w:rsid w:val="00434D1D"/>
    <w:rPr>
      <w:rFonts w:ascii="Arial" w:hAnsi="Arial"/>
      <w:sz w:val="24"/>
    </w:rPr>
  </w:style>
  <w:style w:type="paragraph" w:styleId="BalloonText">
    <w:name w:val="Balloon Text"/>
    <w:basedOn w:val="Normal"/>
    <w:link w:val="BalloonTextChar"/>
    <w:uiPriority w:val="99"/>
    <w:semiHidden/>
    <w:unhideWhenUsed/>
    <w:rsid w:val="006825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F1"/>
    <w:rPr>
      <w:rFonts w:ascii="Segoe UI" w:hAnsi="Segoe UI" w:cs="Segoe UI"/>
      <w:sz w:val="18"/>
      <w:szCs w:val="18"/>
    </w:rPr>
  </w:style>
  <w:style w:type="character" w:styleId="CommentReference">
    <w:name w:val="annotation reference"/>
    <w:basedOn w:val="DefaultParagraphFont"/>
    <w:uiPriority w:val="99"/>
    <w:semiHidden/>
    <w:unhideWhenUsed/>
    <w:rsid w:val="00D526CA"/>
    <w:rPr>
      <w:sz w:val="16"/>
      <w:szCs w:val="16"/>
    </w:rPr>
  </w:style>
  <w:style w:type="paragraph" w:styleId="CommentText">
    <w:name w:val="annotation text"/>
    <w:basedOn w:val="Normal"/>
    <w:link w:val="CommentTextChar"/>
    <w:uiPriority w:val="99"/>
    <w:semiHidden/>
    <w:unhideWhenUsed/>
    <w:rsid w:val="00D526CA"/>
    <w:rPr>
      <w:sz w:val="20"/>
      <w:szCs w:val="20"/>
    </w:rPr>
  </w:style>
  <w:style w:type="character" w:customStyle="1" w:styleId="CommentTextChar">
    <w:name w:val="Comment Text Char"/>
    <w:basedOn w:val="DefaultParagraphFont"/>
    <w:link w:val="CommentText"/>
    <w:uiPriority w:val="99"/>
    <w:semiHidden/>
    <w:rsid w:val="00D526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26CA"/>
    <w:rPr>
      <w:b/>
      <w:bCs/>
    </w:rPr>
  </w:style>
  <w:style w:type="character" w:customStyle="1" w:styleId="CommentSubjectChar">
    <w:name w:val="Comment Subject Char"/>
    <w:basedOn w:val="CommentTextChar"/>
    <w:link w:val="CommentSubject"/>
    <w:uiPriority w:val="99"/>
    <w:semiHidden/>
    <w:rsid w:val="00D526CA"/>
    <w:rPr>
      <w:rFonts w:ascii="Arial" w:hAnsi="Arial"/>
      <w:b/>
      <w:bCs/>
      <w:sz w:val="20"/>
      <w:szCs w:val="20"/>
    </w:rPr>
  </w:style>
  <w:style w:type="character" w:customStyle="1" w:styleId="Heading5Char">
    <w:name w:val="Heading 5 Char"/>
    <w:basedOn w:val="DefaultParagraphFont"/>
    <w:link w:val="Heading5"/>
    <w:uiPriority w:val="9"/>
    <w:rsid w:val="00067CA8"/>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259">
      <w:bodyDiv w:val="1"/>
      <w:marLeft w:val="0"/>
      <w:marRight w:val="0"/>
      <w:marTop w:val="0"/>
      <w:marBottom w:val="0"/>
      <w:divBdr>
        <w:top w:val="none" w:sz="0" w:space="0" w:color="auto"/>
        <w:left w:val="none" w:sz="0" w:space="0" w:color="auto"/>
        <w:bottom w:val="none" w:sz="0" w:space="0" w:color="auto"/>
        <w:right w:val="none" w:sz="0" w:space="0" w:color="auto"/>
      </w:divBdr>
    </w:div>
    <w:div w:id="217135890">
      <w:bodyDiv w:val="1"/>
      <w:marLeft w:val="0"/>
      <w:marRight w:val="0"/>
      <w:marTop w:val="0"/>
      <w:marBottom w:val="0"/>
      <w:divBdr>
        <w:top w:val="none" w:sz="0" w:space="0" w:color="auto"/>
        <w:left w:val="none" w:sz="0" w:space="0" w:color="auto"/>
        <w:bottom w:val="none" w:sz="0" w:space="0" w:color="auto"/>
        <w:right w:val="none" w:sz="0" w:space="0" w:color="auto"/>
      </w:divBdr>
    </w:div>
    <w:div w:id="786966043">
      <w:bodyDiv w:val="1"/>
      <w:marLeft w:val="0"/>
      <w:marRight w:val="0"/>
      <w:marTop w:val="0"/>
      <w:marBottom w:val="0"/>
      <w:divBdr>
        <w:top w:val="none" w:sz="0" w:space="0" w:color="auto"/>
        <w:left w:val="none" w:sz="0" w:space="0" w:color="auto"/>
        <w:bottom w:val="none" w:sz="0" w:space="0" w:color="auto"/>
        <w:right w:val="none" w:sz="0" w:space="0" w:color="auto"/>
      </w:divBdr>
      <w:divsChild>
        <w:div w:id="569657430">
          <w:marLeft w:val="0"/>
          <w:marRight w:val="0"/>
          <w:marTop w:val="0"/>
          <w:marBottom w:val="0"/>
          <w:divBdr>
            <w:top w:val="none" w:sz="0" w:space="0" w:color="auto"/>
            <w:left w:val="none" w:sz="0" w:space="0" w:color="auto"/>
            <w:bottom w:val="none" w:sz="0" w:space="0" w:color="auto"/>
            <w:right w:val="none" w:sz="0" w:space="0" w:color="auto"/>
          </w:divBdr>
          <w:divsChild>
            <w:div w:id="1100639551">
              <w:marLeft w:val="0"/>
              <w:marRight w:val="0"/>
              <w:marTop w:val="0"/>
              <w:marBottom w:val="0"/>
              <w:divBdr>
                <w:top w:val="none" w:sz="0" w:space="0" w:color="auto"/>
                <w:left w:val="none" w:sz="0" w:space="0" w:color="auto"/>
                <w:bottom w:val="none" w:sz="0" w:space="0" w:color="auto"/>
                <w:right w:val="none" w:sz="0" w:space="0" w:color="auto"/>
              </w:divBdr>
              <w:divsChild>
                <w:div w:id="1700620130">
                  <w:marLeft w:val="-225"/>
                  <w:marRight w:val="-225"/>
                  <w:marTop w:val="0"/>
                  <w:marBottom w:val="0"/>
                  <w:divBdr>
                    <w:top w:val="none" w:sz="0" w:space="0" w:color="auto"/>
                    <w:left w:val="none" w:sz="0" w:space="0" w:color="auto"/>
                    <w:bottom w:val="none" w:sz="0" w:space="0" w:color="auto"/>
                    <w:right w:val="none" w:sz="0" w:space="0" w:color="auto"/>
                  </w:divBdr>
                  <w:divsChild>
                    <w:div w:id="2179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36696">
      <w:bodyDiv w:val="1"/>
      <w:marLeft w:val="0"/>
      <w:marRight w:val="0"/>
      <w:marTop w:val="0"/>
      <w:marBottom w:val="0"/>
      <w:divBdr>
        <w:top w:val="none" w:sz="0" w:space="0" w:color="auto"/>
        <w:left w:val="none" w:sz="0" w:space="0" w:color="auto"/>
        <w:bottom w:val="none" w:sz="0" w:space="0" w:color="auto"/>
        <w:right w:val="none" w:sz="0" w:space="0" w:color="auto"/>
      </w:divBdr>
    </w:div>
    <w:div w:id="15671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CWPJAC November 2021 Agenda Item 01 Attachment 1 - Career Technical Education (CA Dept of Education)</vt:lpstr>
    </vt:vector>
  </TitlesOfParts>
  <Company>CA Department of Education</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2021 Agenda Item 01 Attachment 1 - Career Technical Education (CA Dept of Education)</dc:title>
  <dc:subject>The California Workforce Pathways Joint Advisory Committee's (CWPJAC) September 29, 2021 Preliminary Report of Action/Meeting Minutes.</dc:subject>
  <dc:creator/>
  <cp:keywords/>
  <dc:description/>
  <cp:lastModifiedBy>Marc Shaffer</cp:lastModifiedBy>
  <cp:revision>6</cp:revision>
  <dcterms:created xsi:type="dcterms:W3CDTF">2021-11-09T21:50:00Z</dcterms:created>
  <dcterms:modified xsi:type="dcterms:W3CDTF">2024-01-04T23:14:00Z</dcterms:modified>
</cp:coreProperties>
</file>