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627DA" w14:textId="77777777" w:rsidR="00350362" w:rsidRDefault="00350362" w:rsidP="00350362">
      <w:pPr>
        <w:pStyle w:val="Header"/>
        <w:jc w:val="right"/>
        <w:rPr>
          <w:rFonts w:cs="Arial"/>
        </w:rPr>
      </w:pPr>
      <w:r>
        <w:rPr>
          <w:rFonts w:cs="Arial"/>
        </w:rPr>
        <w:t>California Workforce Pathways Joint Advisory Committee</w:t>
      </w:r>
    </w:p>
    <w:p w14:paraId="2173C76A" w14:textId="77777777" w:rsidR="00350362" w:rsidRDefault="00350362" w:rsidP="00350362">
      <w:pPr>
        <w:pStyle w:val="Header"/>
        <w:jc w:val="right"/>
        <w:rPr>
          <w:rFonts w:cs="Arial"/>
        </w:rPr>
      </w:pPr>
      <w:r>
        <w:rPr>
          <w:rFonts w:cs="Arial"/>
        </w:rPr>
        <w:t>cwpjac-jul20item02</w:t>
      </w:r>
    </w:p>
    <w:p w14:paraId="71B5F297" w14:textId="77777777" w:rsidR="00350362" w:rsidRPr="00753EB6" w:rsidRDefault="00350362" w:rsidP="00350362">
      <w:pPr>
        <w:pStyle w:val="Header"/>
        <w:jc w:val="right"/>
        <w:rPr>
          <w:rFonts w:cs="Arial"/>
        </w:rPr>
      </w:pPr>
      <w:r>
        <w:rPr>
          <w:rFonts w:cs="Arial"/>
        </w:rPr>
        <w:t>Attachment 1</w:t>
      </w:r>
    </w:p>
    <w:p w14:paraId="7A75DE4B" w14:textId="39FDB130" w:rsidR="00C17D81" w:rsidRDefault="00F77725" w:rsidP="00466E4E">
      <w:pPr>
        <w:pStyle w:val="Heading1"/>
        <w:rPr>
          <w:sz w:val="32"/>
        </w:rPr>
      </w:pPr>
      <w:r>
        <w:rPr>
          <w:sz w:val="32"/>
        </w:rPr>
        <w:t>Draft</w:t>
      </w:r>
      <w:r>
        <w:rPr>
          <w:sz w:val="32"/>
        </w:rPr>
        <w:br/>
      </w:r>
      <w:r w:rsidR="00620A63">
        <w:rPr>
          <w:sz w:val="32"/>
        </w:rPr>
        <w:t xml:space="preserve">12 </w:t>
      </w:r>
      <w:r w:rsidR="00620A63" w:rsidRPr="00620A63">
        <w:rPr>
          <w:sz w:val="32"/>
        </w:rPr>
        <w:t xml:space="preserve">Essential Elements for a high-quality </w:t>
      </w:r>
      <w:r w:rsidR="00647A91">
        <w:rPr>
          <w:sz w:val="32"/>
        </w:rPr>
        <w:br/>
      </w:r>
      <w:r w:rsidR="00620A63" w:rsidRPr="00620A63">
        <w:rPr>
          <w:sz w:val="32"/>
        </w:rPr>
        <w:t xml:space="preserve">college and career Pathway </w:t>
      </w:r>
      <w:r w:rsidR="00647A91">
        <w:rPr>
          <w:sz w:val="32"/>
        </w:rPr>
        <w:br/>
      </w:r>
      <w:r w:rsidR="00620A63" w:rsidRPr="00620A63">
        <w:rPr>
          <w:sz w:val="32"/>
        </w:rPr>
        <w:t>Framework</w:t>
      </w:r>
    </w:p>
    <w:p w14:paraId="16DDCE19" w14:textId="77777777" w:rsidR="00620A63" w:rsidRPr="0079660F" w:rsidRDefault="00620A63" w:rsidP="00466E4E">
      <w:pPr>
        <w:pStyle w:val="Heading2"/>
        <w:pBdr>
          <w:top w:val="single" w:sz="4" w:space="1" w:color="auto"/>
        </w:pBdr>
        <w:rPr>
          <w:color w:val="1F4E79" w:themeColor="accent5" w:themeShade="80"/>
        </w:rPr>
      </w:pPr>
      <w:r w:rsidRPr="0079660F">
        <w:rPr>
          <w:color w:val="1F4E79" w:themeColor="accent5" w:themeShade="80"/>
        </w:rPr>
        <w:t>Essential Element 1: Student-Centered Delivery of Services</w:t>
      </w:r>
    </w:p>
    <w:p w14:paraId="56384975" w14:textId="1460CC28" w:rsidR="00620A63" w:rsidRPr="006150E4" w:rsidRDefault="00620A63" w:rsidP="00466E4E">
      <w:r w:rsidRPr="006150E4">
        <w:t>Student-Centered Delivery of Services for all kindergarten through grade fourteen and beyond (K–14+) college and career pathways incorporate</w:t>
      </w:r>
      <w:r w:rsidR="00FA18FA" w:rsidRPr="006150E4">
        <w:t>s</w:t>
      </w:r>
      <w:r w:rsidRPr="006150E4">
        <w:t xml:space="preserve"> the removal of institutional or systemic barriers that impede the progress of students in achieving their education and career goals. This includes a renewed commitment to offer an engaging learning experience and support the diversity of individual student needs while accommodating their multiple entry points as they progress along a continuum of education and training, or advance in a sector-specific occupation or industry.</w:t>
      </w:r>
    </w:p>
    <w:p w14:paraId="2E950ED7" w14:textId="34A8AB18" w:rsidR="00620A63" w:rsidRPr="006150E4" w:rsidRDefault="001D5227" w:rsidP="00844CB7">
      <w:pPr>
        <w:rPr>
          <w:b/>
        </w:rPr>
      </w:pPr>
      <w:r w:rsidRPr="00ED5BED">
        <w:rPr>
          <w:b/>
        </w:rPr>
        <w:t>Local educational agenc</w:t>
      </w:r>
      <w:r w:rsidR="00386D46" w:rsidRPr="00ED5BED">
        <w:rPr>
          <w:b/>
        </w:rPr>
        <w:t>ies</w:t>
      </w:r>
      <w:r w:rsidRPr="00ED5BED">
        <w:rPr>
          <w:b/>
        </w:rPr>
        <w:t xml:space="preserve"> (</w:t>
      </w:r>
      <w:r w:rsidR="00031AD8" w:rsidRPr="00ED5BED">
        <w:rPr>
          <w:b/>
        </w:rPr>
        <w:t>LEA</w:t>
      </w:r>
      <w:r w:rsidR="00E326CB" w:rsidRPr="00ED5BED">
        <w:rPr>
          <w:b/>
        </w:rPr>
        <w:t>s</w:t>
      </w:r>
      <w:r w:rsidRPr="00ED5BED">
        <w:rPr>
          <w:b/>
        </w:rPr>
        <w:t>)</w:t>
      </w:r>
      <w:r w:rsidR="00031AD8" w:rsidRPr="00ED5BED">
        <w:rPr>
          <w:b/>
        </w:rPr>
        <w:t xml:space="preserve"> </w:t>
      </w:r>
      <w:r w:rsidR="00386D46" w:rsidRPr="00ED5BED">
        <w:rPr>
          <w:b/>
        </w:rPr>
        <w:t>should</w:t>
      </w:r>
      <w:r w:rsidR="00031AD8" w:rsidRPr="00ED5BED">
        <w:rPr>
          <w:b/>
        </w:rPr>
        <w:t xml:space="preserve"> develop, maintain, and strengthen the components of this element by the following:</w:t>
      </w:r>
      <w:r w:rsidR="00844CB7" w:rsidRPr="00ED5BED">
        <w:rPr>
          <w:b/>
        </w:rPr>
        <w:t xml:space="preserve"> </w:t>
      </w:r>
      <w:r w:rsidR="00620A63" w:rsidRPr="006150E4">
        <w:t xml:space="preserve">Each student in the </w:t>
      </w:r>
      <w:r w:rsidR="00C55A99" w:rsidRPr="00ED5BED">
        <w:t>career technical education (CTE)</w:t>
      </w:r>
      <w:r w:rsidR="00C55A99" w:rsidRPr="006150E4">
        <w:t xml:space="preserve"> </w:t>
      </w:r>
      <w:r w:rsidR="00620A63" w:rsidRPr="006150E4">
        <w:t>program has a personalized, multi-year education and career plan that reflects exploration of the student’s interests, preferences</w:t>
      </w:r>
      <w:r w:rsidR="00A84DFA" w:rsidRPr="006150E4">
        <w:t>,</w:t>
      </w:r>
      <w:r w:rsidR="00620A63" w:rsidRPr="006150E4">
        <w:t xml:space="preserve"> and abilities; and informs course selection, planning for further education and a career, and involvement in extended learning</w:t>
      </w:r>
      <w:r w:rsidR="00A84DFA" w:rsidRPr="006150E4">
        <w:t>.</w:t>
      </w:r>
    </w:p>
    <w:p w14:paraId="276720D4" w14:textId="3ADD39B9" w:rsidR="00620A63" w:rsidRPr="006150E4" w:rsidRDefault="002704B0" w:rsidP="00466E4E">
      <w:pPr>
        <w:pStyle w:val="ListParagraph"/>
        <w:numPr>
          <w:ilvl w:val="0"/>
          <w:numId w:val="1"/>
        </w:numPr>
        <w:spacing w:after="240"/>
        <w:contextualSpacing w:val="0"/>
        <w:rPr>
          <w:b/>
        </w:rPr>
      </w:pPr>
      <w:r w:rsidRPr="00ED5BED">
        <w:t>To maximize each student’s learning potential, the</w:t>
      </w:r>
      <w:r w:rsidRPr="006150E4">
        <w:t xml:space="preserve"> i</w:t>
      </w:r>
      <w:r w:rsidR="00620A63" w:rsidRPr="006150E4">
        <w:t>nstruction</w:t>
      </w:r>
      <w:r w:rsidR="00191D8B" w:rsidRPr="006150E4">
        <w:t xml:space="preserve"> </w:t>
      </w:r>
      <w:r w:rsidR="00191D8B" w:rsidRPr="00ED5BED">
        <w:t>offered</w:t>
      </w:r>
      <w:r w:rsidR="00620A63" w:rsidRPr="006150E4">
        <w:t xml:space="preserve"> is</w:t>
      </w:r>
      <w:r w:rsidR="00691CD1" w:rsidRPr="006150E4">
        <w:t>:</w:t>
      </w:r>
    </w:p>
    <w:p w14:paraId="3A632CDF" w14:textId="7AE863B5" w:rsidR="00620A63" w:rsidRPr="006150E4" w:rsidRDefault="00DC0063" w:rsidP="00466E4E">
      <w:pPr>
        <w:pStyle w:val="ListParagraph"/>
        <w:numPr>
          <w:ilvl w:val="1"/>
          <w:numId w:val="1"/>
        </w:numPr>
        <w:spacing w:after="240"/>
        <w:ind w:left="1080"/>
        <w:contextualSpacing w:val="0"/>
        <w:rPr>
          <w:b/>
        </w:rPr>
      </w:pPr>
      <w:r w:rsidRPr="006150E4">
        <w:t>D</w:t>
      </w:r>
      <w:r w:rsidR="00620A63" w:rsidRPr="006150E4">
        <w:t>riven by relevant content area standards and learning objectives</w:t>
      </w:r>
      <w:r w:rsidR="00A84DFA" w:rsidRPr="006150E4">
        <w:t>,</w:t>
      </w:r>
    </w:p>
    <w:p w14:paraId="09BD4846" w14:textId="39B0750A" w:rsidR="00620A63" w:rsidRPr="006150E4" w:rsidRDefault="00191D8B" w:rsidP="00466E4E">
      <w:pPr>
        <w:pStyle w:val="ListParagraph"/>
        <w:numPr>
          <w:ilvl w:val="1"/>
          <w:numId w:val="1"/>
        </w:numPr>
        <w:spacing w:after="240"/>
        <w:ind w:left="1080"/>
        <w:contextualSpacing w:val="0"/>
        <w:rPr>
          <w:b/>
        </w:rPr>
      </w:pPr>
      <w:r w:rsidRPr="00ED5BED">
        <w:t>Supported by</w:t>
      </w:r>
      <w:r w:rsidR="00620A63" w:rsidRPr="006150E4">
        <w:t xml:space="preserve"> relevant equipment, technology</w:t>
      </w:r>
      <w:r w:rsidR="00FA18FA" w:rsidRPr="006150E4">
        <w:t>,</w:t>
      </w:r>
      <w:r w:rsidR="00620A63" w:rsidRPr="006150E4">
        <w:t xml:space="preserve"> and materials</w:t>
      </w:r>
      <w:r w:rsidR="00A84DFA" w:rsidRPr="006150E4">
        <w:t>,</w:t>
      </w:r>
    </w:p>
    <w:p w14:paraId="3D8A5010" w14:textId="7B6D1BCD" w:rsidR="00620A63" w:rsidRPr="006150E4" w:rsidRDefault="00DC0063" w:rsidP="00466E4E">
      <w:pPr>
        <w:pStyle w:val="ListParagraph"/>
        <w:numPr>
          <w:ilvl w:val="1"/>
          <w:numId w:val="1"/>
        </w:numPr>
        <w:spacing w:after="240"/>
        <w:ind w:left="1080"/>
        <w:contextualSpacing w:val="0"/>
      </w:pPr>
      <w:r w:rsidRPr="006150E4">
        <w:t>F</w:t>
      </w:r>
      <w:r w:rsidR="00620A63" w:rsidRPr="006150E4">
        <w:t>lexible, differentiated</w:t>
      </w:r>
      <w:r w:rsidRPr="006150E4">
        <w:t>,</w:t>
      </w:r>
      <w:r w:rsidR="00620A63" w:rsidRPr="006150E4">
        <w:t xml:space="preserve"> and personalized to meet the needs of a diverse population</w:t>
      </w:r>
      <w:r w:rsidR="00191D8B" w:rsidRPr="006150E4">
        <w:t xml:space="preserve"> of students, i</w:t>
      </w:r>
      <w:r w:rsidR="00191D8B" w:rsidRPr="00ED5BED">
        <w:t>ncluding special populations</w:t>
      </w:r>
      <w:r w:rsidR="00A84DFA" w:rsidRPr="006150E4">
        <w:t>,</w:t>
      </w:r>
    </w:p>
    <w:p w14:paraId="7E2E5D36" w14:textId="53FC39CF" w:rsidR="00620A63" w:rsidRPr="006150E4" w:rsidRDefault="00691CD1" w:rsidP="00466E4E">
      <w:pPr>
        <w:pStyle w:val="ListParagraph"/>
        <w:numPr>
          <w:ilvl w:val="1"/>
          <w:numId w:val="1"/>
        </w:numPr>
        <w:spacing w:after="240"/>
        <w:ind w:left="1080"/>
        <w:contextualSpacing w:val="0"/>
        <w:rPr>
          <w:b/>
        </w:rPr>
      </w:pPr>
      <w:r w:rsidRPr="006150E4">
        <w:t xml:space="preserve">Connected </w:t>
      </w:r>
      <w:r w:rsidR="00620A63" w:rsidRPr="006150E4">
        <w:t>between academic and technical knowledge and skills, including through cross-disciplinary collaboration</w:t>
      </w:r>
      <w:r w:rsidR="00A84DFA" w:rsidRPr="006150E4">
        <w:t>, and</w:t>
      </w:r>
    </w:p>
    <w:p w14:paraId="53BAD3EE" w14:textId="23AFDD75" w:rsidR="00620A63" w:rsidRPr="006150E4" w:rsidRDefault="005354BE" w:rsidP="00466E4E">
      <w:pPr>
        <w:pStyle w:val="ListParagraph"/>
        <w:numPr>
          <w:ilvl w:val="1"/>
          <w:numId w:val="1"/>
        </w:numPr>
        <w:spacing w:after="240"/>
        <w:ind w:left="1080"/>
        <w:contextualSpacing w:val="0"/>
        <w:rPr>
          <w:b/>
        </w:rPr>
      </w:pPr>
      <w:r w:rsidRPr="00ED5BED">
        <w:t>Based on</w:t>
      </w:r>
      <w:r w:rsidR="0095007F" w:rsidRPr="006150E4">
        <w:t xml:space="preserve"> s</w:t>
      </w:r>
      <w:r w:rsidR="00620A63" w:rsidRPr="006150E4">
        <w:t>tudent data collected and analyzed to identify effective instructional practices essential to each pathway</w:t>
      </w:r>
      <w:r w:rsidR="00A84DFA" w:rsidRPr="006150E4">
        <w:t>.</w:t>
      </w:r>
    </w:p>
    <w:p w14:paraId="41614048" w14:textId="0714B28E" w:rsidR="00620A63" w:rsidRPr="006150E4" w:rsidRDefault="00620A63" w:rsidP="00466E4E">
      <w:pPr>
        <w:pStyle w:val="ListParagraph"/>
        <w:numPr>
          <w:ilvl w:val="0"/>
          <w:numId w:val="1"/>
        </w:numPr>
        <w:spacing w:after="240"/>
        <w:contextualSpacing w:val="0"/>
      </w:pPr>
      <w:r w:rsidRPr="006150E4">
        <w:t>Project-based learning</w:t>
      </w:r>
      <w:r w:rsidR="00DC0063" w:rsidRPr="006150E4">
        <w:t xml:space="preserve"> (PBL)</w:t>
      </w:r>
      <w:r w:rsidRPr="006150E4">
        <w:t xml:space="preserve"> </w:t>
      </w:r>
      <w:r w:rsidR="009733C2">
        <w:t>including</w:t>
      </w:r>
      <w:r w:rsidR="00E326CB" w:rsidRPr="006150E4">
        <w:t xml:space="preserve"> </w:t>
      </w:r>
      <w:r w:rsidRPr="006150E4">
        <w:t>related instructional approaches, such as problem-based, inquiry-based</w:t>
      </w:r>
      <w:r w:rsidR="00A84DFA" w:rsidRPr="006150E4">
        <w:t>,</w:t>
      </w:r>
      <w:r w:rsidRPr="006150E4">
        <w:t xml:space="preserve"> and challenge-based learning, are fully integrated</w:t>
      </w:r>
      <w:r w:rsidR="00A84DFA" w:rsidRPr="006150E4">
        <w:t>.</w:t>
      </w:r>
    </w:p>
    <w:p w14:paraId="4AEBD66F" w14:textId="359124C8" w:rsidR="00620A63" w:rsidRPr="006150E4" w:rsidRDefault="00620A63" w:rsidP="00466E4E">
      <w:pPr>
        <w:pStyle w:val="ListParagraph"/>
        <w:numPr>
          <w:ilvl w:val="0"/>
          <w:numId w:val="1"/>
        </w:numPr>
        <w:spacing w:after="240"/>
        <w:contextualSpacing w:val="0"/>
      </w:pPr>
      <w:r w:rsidRPr="006150E4">
        <w:t xml:space="preserve">Contextualized instruction results </w:t>
      </w:r>
      <w:r w:rsidR="00191D8B" w:rsidRPr="00ED5BED">
        <w:t>when</w:t>
      </w:r>
      <w:r w:rsidR="00191D8B" w:rsidRPr="006150E4">
        <w:t xml:space="preserve"> </w:t>
      </w:r>
      <w:r w:rsidRPr="006150E4">
        <w:t>students apply technical, academic</w:t>
      </w:r>
      <w:r w:rsidR="00A84DFA" w:rsidRPr="006150E4">
        <w:t>,</w:t>
      </w:r>
      <w:r w:rsidRPr="006150E4">
        <w:t xml:space="preserve"> and employability knowledge and skills within authentic scenarios</w:t>
      </w:r>
      <w:r w:rsidR="00A84DFA" w:rsidRPr="006150E4">
        <w:t>.</w:t>
      </w:r>
    </w:p>
    <w:p w14:paraId="548E36B7" w14:textId="1561F744" w:rsidR="00620A63" w:rsidRPr="006150E4" w:rsidRDefault="00620A63" w:rsidP="00466E4E">
      <w:pPr>
        <w:pStyle w:val="ListParagraph"/>
        <w:numPr>
          <w:ilvl w:val="0"/>
          <w:numId w:val="1"/>
        </w:numPr>
        <w:spacing w:after="240"/>
        <w:contextualSpacing w:val="0"/>
      </w:pPr>
      <w:r w:rsidRPr="006150E4">
        <w:lastRenderedPageBreak/>
        <w:t>Management of the educational environment builds</w:t>
      </w:r>
      <w:r w:rsidR="00FE18EA" w:rsidRPr="006150E4">
        <w:t xml:space="preserve"> </w:t>
      </w:r>
      <w:r w:rsidR="00FE18EA" w:rsidRPr="00ED5BED">
        <w:t>and creates</w:t>
      </w:r>
      <w:r w:rsidRPr="006150E4">
        <w:t xml:space="preserve"> a culture of learning and respect</w:t>
      </w:r>
      <w:r w:rsidR="00A84DFA" w:rsidRPr="006150E4">
        <w:t>.</w:t>
      </w:r>
    </w:p>
    <w:p w14:paraId="6ED5F4E0" w14:textId="64B733AD" w:rsidR="00620A63" w:rsidRPr="006150E4" w:rsidRDefault="00620A63" w:rsidP="00466E4E">
      <w:pPr>
        <w:pStyle w:val="ListParagraph"/>
        <w:numPr>
          <w:ilvl w:val="0"/>
          <w:numId w:val="1"/>
        </w:numPr>
        <w:spacing w:after="240"/>
        <w:contextualSpacing w:val="0"/>
      </w:pPr>
      <w:r w:rsidRPr="006150E4">
        <w:t>Facilities, equipment, technology</w:t>
      </w:r>
      <w:r w:rsidR="00DC0063" w:rsidRPr="006150E4">
        <w:t>,</w:t>
      </w:r>
      <w:r w:rsidRPr="006150E4">
        <w:t xml:space="preserve"> and materials used:</w:t>
      </w:r>
    </w:p>
    <w:p w14:paraId="212032E2" w14:textId="2DFD7925" w:rsidR="00620A63" w:rsidRPr="006150E4" w:rsidRDefault="00DC0063" w:rsidP="00466E4E">
      <w:pPr>
        <w:pStyle w:val="ListParagraph"/>
        <w:numPr>
          <w:ilvl w:val="1"/>
          <w:numId w:val="1"/>
        </w:numPr>
        <w:spacing w:after="240"/>
        <w:ind w:left="1080"/>
        <w:contextualSpacing w:val="0"/>
      </w:pPr>
      <w:r w:rsidRPr="006150E4">
        <w:t>R</w:t>
      </w:r>
      <w:r w:rsidR="00620A63" w:rsidRPr="006150E4">
        <w:t>eflect current workplace, industry</w:t>
      </w:r>
      <w:r w:rsidRPr="006150E4">
        <w:t>,</w:t>
      </w:r>
      <w:r w:rsidR="00620A63" w:rsidRPr="006150E4">
        <w:t xml:space="preserve"> and/or occupational practices and requirements</w:t>
      </w:r>
      <w:r w:rsidR="00A84DFA" w:rsidRPr="006150E4">
        <w:t>,</w:t>
      </w:r>
    </w:p>
    <w:p w14:paraId="6B4CC52A" w14:textId="59D824AF" w:rsidR="00620A63" w:rsidRPr="006150E4" w:rsidRDefault="00DC0063" w:rsidP="00466E4E">
      <w:pPr>
        <w:pStyle w:val="ListParagraph"/>
        <w:numPr>
          <w:ilvl w:val="1"/>
          <w:numId w:val="1"/>
        </w:numPr>
        <w:spacing w:after="240"/>
        <w:ind w:left="1080"/>
        <w:contextualSpacing w:val="0"/>
      </w:pPr>
      <w:r w:rsidRPr="006150E4">
        <w:t>A</w:t>
      </w:r>
      <w:r w:rsidR="00620A63" w:rsidRPr="006150E4">
        <w:t xml:space="preserve">lign to </w:t>
      </w:r>
      <w:r w:rsidRPr="006150E4">
        <w:t>the CTE Model C</w:t>
      </w:r>
      <w:r w:rsidR="00620A63" w:rsidRPr="006150E4">
        <w:t xml:space="preserve">urriculum </w:t>
      </w:r>
      <w:r w:rsidRPr="006150E4">
        <w:t>S</w:t>
      </w:r>
      <w:r w:rsidR="00620A63" w:rsidRPr="006150E4">
        <w:t>tandards and program objectives</w:t>
      </w:r>
      <w:r w:rsidR="00A84DFA" w:rsidRPr="006150E4">
        <w:t>,</w:t>
      </w:r>
    </w:p>
    <w:p w14:paraId="7B34DDE1" w14:textId="5404442F" w:rsidR="00620A63" w:rsidRPr="006150E4" w:rsidRDefault="00DC0063" w:rsidP="00466E4E">
      <w:pPr>
        <w:pStyle w:val="ListParagraph"/>
        <w:numPr>
          <w:ilvl w:val="1"/>
          <w:numId w:val="1"/>
        </w:numPr>
        <w:spacing w:after="240"/>
        <w:ind w:left="1080"/>
        <w:contextualSpacing w:val="0"/>
      </w:pPr>
      <w:r w:rsidRPr="006150E4">
        <w:t>M</w:t>
      </w:r>
      <w:r w:rsidR="00620A63" w:rsidRPr="006150E4">
        <w:t>aximize student access through partnerships and</w:t>
      </w:r>
      <w:r w:rsidRPr="006150E4">
        <w:t xml:space="preserve"> a</w:t>
      </w:r>
      <w:r w:rsidR="00620A63" w:rsidRPr="006150E4">
        <w:t xml:space="preserve"> flexible delivery model</w:t>
      </w:r>
      <w:r w:rsidR="00A84DFA" w:rsidRPr="006150E4">
        <w:t>, and</w:t>
      </w:r>
    </w:p>
    <w:p w14:paraId="36310A3C" w14:textId="6E88D792" w:rsidR="00620A63" w:rsidRPr="006150E4" w:rsidRDefault="00DC0063" w:rsidP="00466E4E">
      <w:pPr>
        <w:pStyle w:val="ListParagraph"/>
        <w:numPr>
          <w:ilvl w:val="1"/>
          <w:numId w:val="1"/>
        </w:numPr>
        <w:spacing w:after="240"/>
        <w:ind w:left="1080"/>
        <w:contextualSpacing w:val="0"/>
      </w:pPr>
      <w:r w:rsidRPr="006150E4">
        <w:t>M</w:t>
      </w:r>
      <w:r w:rsidR="00620A63" w:rsidRPr="006150E4">
        <w:t>eet federal, state</w:t>
      </w:r>
      <w:r w:rsidRPr="006150E4">
        <w:t>,</w:t>
      </w:r>
      <w:r w:rsidR="00620A63" w:rsidRPr="006150E4">
        <w:t xml:space="preserve"> and local standards for occupational safety and health in the related industry, as appropriate</w:t>
      </w:r>
      <w:r w:rsidR="00A84DFA" w:rsidRPr="006150E4">
        <w:t>.</w:t>
      </w:r>
    </w:p>
    <w:p w14:paraId="12625F44" w14:textId="77777777" w:rsidR="004A1A48" w:rsidRPr="006150E4" w:rsidRDefault="00620A63" w:rsidP="00466E4E">
      <w:pPr>
        <w:pStyle w:val="ListParagraph"/>
        <w:numPr>
          <w:ilvl w:val="0"/>
          <w:numId w:val="1"/>
        </w:numPr>
        <w:spacing w:after="240"/>
        <w:contextualSpacing w:val="0"/>
        <w:rPr>
          <w:b/>
        </w:rPr>
      </w:pPr>
      <w:r w:rsidRPr="006150E4">
        <w:t>Students demonstrate safe and appropriate use and maintenance of facilities, equipment, technology</w:t>
      </w:r>
      <w:r w:rsidR="00A84DFA" w:rsidRPr="006150E4">
        <w:t>,</w:t>
      </w:r>
      <w:r w:rsidRPr="006150E4">
        <w:t xml:space="preserve"> and materials</w:t>
      </w:r>
      <w:r w:rsidR="00A84DFA" w:rsidRPr="006150E4">
        <w:t>.</w:t>
      </w:r>
    </w:p>
    <w:p w14:paraId="62ED6168" w14:textId="77777777" w:rsidR="00620A63" w:rsidRPr="006150E4" w:rsidRDefault="00620A63" w:rsidP="00466E4E">
      <w:pPr>
        <w:rPr>
          <w:b/>
        </w:rPr>
      </w:pPr>
      <w:r w:rsidRPr="006150E4">
        <w:rPr>
          <w:b/>
        </w:rPr>
        <w:t>Tools for Kindergarten Through Grade Twelve (K–12):</w:t>
      </w:r>
    </w:p>
    <w:p w14:paraId="47BECB57" w14:textId="7C42A99D" w:rsidR="00620A63" w:rsidRPr="006150E4" w:rsidRDefault="00620A63" w:rsidP="00466E4E">
      <w:pPr>
        <w:pStyle w:val="ListParagraph"/>
        <w:numPr>
          <w:ilvl w:val="0"/>
          <w:numId w:val="1"/>
        </w:numPr>
        <w:spacing w:after="240"/>
        <w:contextualSpacing w:val="0"/>
      </w:pPr>
      <w:r w:rsidRPr="006150E4">
        <w:t>A</w:t>
      </w:r>
      <w:r w:rsidR="00A84DFA" w:rsidRPr="006150E4">
        <w:t>ssociation for Career and Technical Education (A</w:t>
      </w:r>
      <w:r w:rsidRPr="006150E4">
        <w:t>CTE</w:t>
      </w:r>
      <w:r w:rsidR="00A84DFA" w:rsidRPr="006150E4">
        <w:t>)</w:t>
      </w:r>
      <w:r w:rsidRPr="006150E4">
        <w:t xml:space="preserve"> Online</w:t>
      </w:r>
      <w:r w:rsidR="00F650C9">
        <w:br/>
      </w:r>
      <w:hyperlink r:id="rId8" w:tooltip="ACT Online" w:history="1">
        <w:r w:rsidR="00F650C9" w:rsidRPr="00F62E47">
          <w:rPr>
            <w:rStyle w:val="Hyperlink"/>
          </w:rPr>
          <w:t>https://www.acteonline.org/</w:t>
        </w:r>
      </w:hyperlink>
    </w:p>
    <w:p w14:paraId="7D8BAC68" w14:textId="2AC2EE32" w:rsidR="00620A63" w:rsidRPr="006150E4" w:rsidRDefault="00000000" w:rsidP="00466E4E">
      <w:pPr>
        <w:pStyle w:val="ListParagraph"/>
        <w:numPr>
          <w:ilvl w:val="0"/>
          <w:numId w:val="1"/>
        </w:numPr>
        <w:spacing w:after="240"/>
        <w:contextualSpacing w:val="0"/>
      </w:pPr>
      <w:hyperlink r:id="rId9" w:tooltip="Link to CTE Online." w:history="1">
        <w:r w:rsidR="00F650C9">
          <w:rPr>
            <w:rStyle w:val="Hyperlink"/>
          </w:rPr>
          <w:t>https://www.cteonline.org/</w:t>
        </w:r>
      </w:hyperlink>
    </w:p>
    <w:p w14:paraId="72620FE2" w14:textId="77777777" w:rsidR="00620A63" w:rsidRPr="006150E4" w:rsidRDefault="00620A63" w:rsidP="00466E4E">
      <w:pPr>
        <w:pStyle w:val="ListParagraph"/>
        <w:numPr>
          <w:ilvl w:val="0"/>
          <w:numId w:val="1"/>
        </w:numPr>
        <w:spacing w:after="240"/>
        <w:contextualSpacing w:val="0"/>
      </w:pPr>
      <w:r w:rsidRPr="006150E4">
        <w:t>Design Thinking</w:t>
      </w:r>
    </w:p>
    <w:p w14:paraId="370845EA" w14:textId="77777777" w:rsidR="00620A63" w:rsidRPr="006150E4" w:rsidRDefault="00620A63" w:rsidP="00466E4E">
      <w:pPr>
        <w:pStyle w:val="ListParagraph"/>
        <w:numPr>
          <w:ilvl w:val="0"/>
          <w:numId w:val="1"/>
        </w:numPr>
        <w:spacing w:after="240"/>
        <w:contextualSpacing w:val="0"/>
      </w:pPr>
      <w:r w:rsidRPr="006150E4">
        <w:t>Universal Design for Learning</w:t>
      </w:r>
    </w:p>
    <w:p w14:paraId="536F02BD" w14:textId="77777777" w:rsidR="00620A63" w:rsidRPr="006150E4" w:rsidRDefault="00620A63" w:rsidP="00466E4E">
      <w:pPr>
        <w:pStyle w:val="ListParagraph"/>
        <w:numPr>
          <w:ilvl w:val="0"/>
          <w:numId w:val="1"/>
        </w:numPr>
        <w:spacing w:after="240"/>
        <w:contextualSpacing w:val="0"/>
      </w:pPr>
      <w:r w:rsidRPr="006150E4">
        <w:t>Blended Learning</w:t>
      </w:r>
    </w:p>
    <w:p w14:paraId="64C8F99B" w14:textId="77777777" w:rsidR="00620A63" w:rsidRPr="006150E4" w:rsidRDefault="00620A63" w:rsidP="00466E4E">
      <w:pPr>
        <w:pStyle w:val="ListParagraph"/>
        <w:numPr>
          <w:ilvl w:val="0"/>
          <w:numId w:val="1"/>
        </w:numPr>
        <w:spacing w:after="240"/>
        <w:contextualSpacing w:val="0"/>
      </w:pPr>
      <w:r w:rsidRPr="006150E4">
        <w:t>Flipped Classroom</w:t>
      </w:r>
    </w:p>
    <w:p w14:paraId="0D1C8D32" w14:textId="77777777" w:rsidR="00620A63" w:rsidRPr="006150E4" w:rsidRDefault="00620A63" w:rsidP="00466E4E">
      <w:pPr>
        <w:pStyle w:val="ListParagraph"/>
        <w:numPr>
          <w:ilvl w:val="0"/>
          <w:numId w:val="1"/>
        </w:numPr>
        <w:spacing w:after="240"/>
        <w:contextualSpacing w:val="0"/>
      </w:pPr>
      <w:r w:rsidRPr="006150E4">
        <w:t>Small Group Instruction</w:t>
      </w:r>
    </w:p>
    <w:p w14:paraId="1B61817F" w14:textId="77777777" w:rsidR="00620A63" w:rsidRPr="006150E4" w:rsidRDefault="00620A63" w:rsidP="00466E4E">
      <w:pPr>
        <w:pStyle w:val="ListParagraph"/>
        <w:numPr>
          <w:ilvl w:val="0"/>
          <w:numId w:val="1"/>
        </w:numPr>
        <w:spacing w:after="240"/>
        <w:contextualSpacing w:val="0"/>
      </w:pPr>
      <w:r w:rsidRPr="006150E4">
        <w:t>Best First Instruction</w:t>
      </w:r>
    </w:p>
    <w:p w14:paraId="06B19FCF" w14:textId="77777777" w:rsidR="00620A63" w:rsidRPr="006150E4" w:rsidRDefault="00620A63" w:rsidP="00466E4E">
      <w:pPr>
        <w:pStyle w:val="ListParagraph"/>
        <w:numPr>
          <w:ilvl w:val="0"/>
          <w:numId w:val="1"/>
        </w:numPr>
        <w:spacing w:after="240"/>
        <w:contextualSpacing w:val="0"/>
      </w:pPr>
      <w:r w:rsidRPr="006150E4">
        <w:t>Equitable/Standards Based Grading</w:t>
      </w:r>
    </w:p>
    <w:p w14:paraId="674C844A" w14:textId="77777777" w:rsidR="00620A63" w:rsidRPr="006150E4" w:rsidRDefault="00620A63" w:rsidP="00466E4E">
      <w:pPr>
        <w:pStyle w:val="ListParagraph"/>
        <w:numPr>
          <w:ilvl w:val="0"/>
          <w:numId w:val="1"/>
        </w:numPr>
        <w:spacing w:after="240"/>
        <w:contextualSpacing w:val="0"/>
      </w:pPr>
      <w:r w:rsidRPr="006150E4">
        <w:t>Online grading systems, updated regularly</w:t>
      </w:r>
    </w:p>
    <w:p w14:paraId="7D7BFEA5" w14:textId="77777777" w:rsidR="004A1A48" w:rsidRPr="006150E4" w:rsidRDefault="00620A63" w:rsidP="00466E4E">
      <w:pPr>
        <w:pStyle w:val="ListParagraph"/>
        <w:numPr>
          <w:ilvl w:val="0"/>
          <w:numId w:val="1"/>
        </w:numPr>
        <w:spacing w:after="240"/>
        <w:contextualSpacing w:val="0"/>
      </w:pPr>
      <w:r w:rsidRPr="006150E4">
        <w:t>Teacher websites, updated regularly, with clear expectations</w:t>
      </w:r>
    </w:p>
    <w:p w14:paraId="18E4F223" w14:textId="77777777" w:rsidR="00620A63" w:rsidRPr="006150E4" w:rsidRDefault="00A84DFA" w:rsidP="00466E4E">
      <w:r w:rsidRPr="006150E4">
        <w:rPr>
          <w:b/>
        </w:rPr>
        <w:t>K–12 Exemplars:</w:t>
      </w:r>
    </w:p>
    <w:p w14:paraId="2229D54D" w14:textId="269BE536" w:rsidR="00A84DFA" w:rsidRPr="006150E4" w:rsidRDefault="00074C7E" w:rsidP="00466E4E">
      <w:pPr>
        <w:pStyle w:val="ListParagraph"/>
        <w:numPr>
          <w:ilvl w:val="0"/>
          <w:numId w:val="1"/>
        </w:numPr>
        <w:spacing w:after="240"/>
        <w:contextualSpacing w:val="0"/>
      </w:pPr>
      <w:r w:rsidRPr="006150E4">
        <w:t xml:space="preserve">Visit </w:t>
      </w:r>
      <w:r w:rsidR="00A84DFA" w:rsidRPr="006150E4">
        <w:t>CTE Manufacturing sector programs:</w:t>
      </w:r>
    </w:p>
    <w:p w14:paraId="39E8A15F" w14:textId="4CF481A6" w:rsidR="00A84DFA" w:rsidRPr="006150E4" w:rsidRDefault="00A84DFA" w:rsidP="00466E4E">
      <w:pPr>
        <w:pStyle w:val="ListParagraph"/>
        <w:numPr>
          <w:ilvl w:val="1"/>
          <w:numId w:val="1"/>
        </w:numPr>
        <w:spacing w:after="240"/>
        <w:ind w:left="1080"/>
        <w:contextualSpacing w:val="0"/>
      </w:pPr>
      <w:r w:rsidRPr="006150E4">
        <w:lastRenderedPageBreak/>
        <w:t>Rocklin U</w:t>
      </w:r>
      <w:r w:rsidR="00647A91" w:rsidRPr="006150E4">
        <w:t xml:space="preserve">nified </w:t>
      </w:r>
      <w:r w:rsidRPr="006150E4">
        <w:t>S</w:t>
      </w:r>
      <w:r w:rsidR="00647A91" w:rsidRPr="006150E4">
        <w:t xml:space="preserve">chool </w:t>
      </w:r>
      <w:r w:rsidRPr="006150E4">
        <w:t>D</w:t>
      </w:r>
      <w:r w:rsidR="00647A91" w:rsidRPr="006150E4">
        <w:t>istrict (USD)</w:t>
      </w:r>
      <w:r w:rsidRPr="006150E4">
        <w:t xml:space="preserve"> </w:t>
      </w:r>
      <w:r w:rsidR="00FA18FA" w:rsidRPr="006150E4">
        <w:t>–</w:t>
      </w:r>
      <w:r w:rsidRPr="006150E4">
        <w:t xml:space="preserve"> Rocklin </w:t>
      </w:r>
      <w:r w:rsidR="00AB5008" w:rsidRPr="006150E4">
        <w:t>High School (</w:t>
      </w:r>
      <w:r w:rsidR="00647A91" w:rsidRPr="006150E4">
        <w:t>HS</w:t>
      </w:r>
      <w:r w:rsidR="00AB5008" w:rsidRPr="006150E4">
        <w:t>)</w:t>
      </w:r>
    </w:p>
    <w:p w14:paraId="2C838E68" w14:textId="7F96A635" w:rsidR="00A84DFA" w:rsidRPr="006150E4" w:rsidRDefault="00A84DFA" w:rsidP="00466E4E">
      <w:pPr>
        <w:pStyle w:val="ListParagraph"/>
        <w:numPr>
          <w:ilvl w:val="1"/>
          <w:numId w:val="1"/>
        </w:numPr>
        <w:spacing w:after="240"/>
        <w:ind w:left="1080"/>
        <w:contextualSpacing w:val="0"/>
      </w:pPr>
      <w:r w:rsidRPr="006150E4">
        <w:t xml:space="preserve">Sacramento City USD </w:t>
      </w:r>
      <w:r w:rsidR="00FA18FA" w:rsidRPr="006150E4">
        <w:t>–</w:t>
      </w:r>
      <w:r w:rsidRPr="006150E4">
        <w:t xml:space="preserve"> Kennedy </w:t>
      </w:r>
      <w:r w:rsidR="00647A91" w:rsidRPr="006150E4">
        <w:t>HS</w:t>
      </w:r>
    </w:p>
    <w:p w14:paraId="4DFAFDE7" w14:textId="4EB5EE2B" w:rsidR="00A84DFA" w:rsidRPr="006150E4" w:rsidRDefault="00074C7E" w:rsidP="00466E4E">
      <w:pPr>
        <w:pStyle w:val="ListParagraph"/>
        <w:numPr>
          <w:ilvl w:val="0"/>
          <w:numId w:val="1"/>
        </w:numPr>
        <w:spacing w:after="240"/>
        <w:contextualSpacing w:val="0"/>
      </w:pPr>
      <w:r w:rsidRPr="006150E4">
        <w:t xml:space="preserve">Visit </w:t>
      </w:r>
      <w:r w:rsidR="00A84DFA" w:rsidRPr="006150E4">
        <w:t>Welding program</w:t>
      </w:r>
    </w:p>
    <w:p w14:paraId="30EB63C1" w14:textId="77777777" w:rsidR="00A84DFA" w:rsidRPr="006150E4" w:rsidRDefault="00A84DFA" w:rsidP="00466E4E">
      <w:pPr>
        <w:pStyle w:val="ListParagraph"/>
        <w:numPr>
          <w:ilvl w:val="1"/>
          <w:numId w:val="1"/>
        </w:numPr>
        <w:spacing w:after="240"/>
        <w:ind w:left="1080"/>
        <w:contextualSpacing w:val="0"/>
      </w:pPr>
      <w:r w:rsidRPr="006150E4">
        <w:t>Galt USD – Galt HS</w:t>
      </w:r>
    </w:p>
    <w:p w14:paraId="515EBEFA" w14:textId="69B61D29" w:rsidR="00A84DFA" w:rsidRPr="006150E4" w:rsidRDefault="00A84DFA" w:rsidP="00466E4E">
      <w:pPr>
        <w:pStyle w:val="ListParagraph"/>
        <w:numPr>
          <w:ilvl w:val="0"/>
          <w:numId w:val="1"/>
        </w:numPr>
        <w:spacing w:after="240"/>
        <w:contextualSpacing w:val="0"/>
      </w:pPr>
      <w:r w:rsidRPr="006150E4">
        <w:t xml:space="preserve">Reimagining Learning Project </w:t>
      </w:r>
    </w:p>
    <w:p w14:paraId="3AD14AD2" w14:textId="77777777" w:rsidR="00A84DFA" w:rsidRPr="006150E4" w:rsidRDefault="00A84DFA" w:rsidP="00466E4E">
      <w:pPr>
        <w:pStyle w:val="ListParagraph"/>
        <w:numPr>
          <w:ilvl w:val="0"/>
          <w:numId w:val="1"/>
        </w:numPr>
        <w:spacing w:after="240"/>
        <w:contextualSpacing w:val="0"/>
      </w:pPr>
      <w:r w:rsidRPr="006150E4">
        <w:t>CTE Online Lessons</w:t>
      </w:r>
    </w:p>
    <w:p w14:paraId="0A303781" w14:textId="3F328739" w:rsidR="00A84DFA" w:rsidRPr="006150E4" w:rsidRDefault="00A84DFA" w:rsidP="00466E4E">
      <w:pPr>
        <w:pStyle w:val="ListParagraph"/>
        <w:numPr>
          <w:ilvl w:val="1"/>
          <w:numId w:val="1"/>
        </w:numPr>
        <w:spacing w:after="240"/>
        <w:ind w:left="1080"/>
        <w:contextualSpacing w:val="0"/>
      </w:pPr>
      <w:r w:rsidRPr="006150E4">
        <w:t>Fund My Vision - Writing and Pitching a Performance Proposal PBL Project</w:t>
      </w:r>
    </w:p>
    <w:p w14:paraId="76CE01D6" w14:textId="77777777" w:rsidR="00A84DFA" w:rsidRPr="006150E4" w:rsidRDefault="00A84DFA" w:rsidP="00466E4E">
      <w:pPr>
        <w:pStyle w:val="ListParagraph"/>
        <w:numPr>
          <w:ilvl w:val="1"/>
          <w:numId w:val="1"/>
        </w:numPr>
        <w:spacing w:after="240"/>
        <w:ind w:left="1080"/>
        <w:contextualSpacing w:val="0"/>
      </w:pPr>
      <w:r w:rsidRPr="006150E4">
        <w:t>Design and Create a Food Truck PBL</w:t>
      </w:r>
    </w:p>
    <w:p w14:paraId="582974DD" w14:textId="77777777" w:rsidR="004A1A48" w:rsidRPr="006150E4" w:rsidRDefault="004A1A48" w:rsidP="00466E4E">
      <w:pPr>
        <w:pStyle w:val="Heading2"/>
        <w:pBdr>
          <w:top w:val="single" w:sz="4" w:space="1" w:color="auto"/>
        </w:pBdr>
        <w:rPr>
          <w:color w:val="1F4E79" w:themeColor="accent5" w:themeShade="80"/>
        </w:rPr>
      </w:pPr>
      <w:r w:rsidRPr="006150E4">
        <w:rPr>
          <w:color w:val="1F4E79" w:themeColor="accent5" w:themeShade="80"/>
        </w:rPr>
        <w:t xml:space="preserve">Essential Element </w:t>
      </w:r>
      <w:r w:rsidR="00BD0450" w:rsidRPr="006150E4">
        <w:rPr>
          <w:color w:val="1F4E79" w:themeColor="accent5" w:themeShade="80"/>
        </w:rPr>
        <w:t>2</w:t>
      </w:r>
      <w:r w:rsidRPr="006150E4">
        <w:rPr>
          <w:color w:val="1F4E79" w:themeColor="accent5" w:themeShade="80"/>
        </w:rPr>
        <w:t xml:space="preserve">: </w:t>
      </w:r>
      <w:r w:rsidR="00BD0450" w:rsidRPr="006150E4">
        <w:rPr>
          <w:color w:val="1F4E79" w:themeColor="accent5" w:themeShade="80"/>
        </w:rPr>
        <w:t>Equity</w:t>
      </w:r>
    </w:p>
    <w:p w14:paraId="49752185" w14:textId="6582D26E" w:rsidR="00BD0450" w:rsidRPr="006150E4" w:rsidRDefault="00BD0450" w:rsidP="00466E4E">
      <w:r w:rsidRPr="006150E4">
        <w:t xml:space="preserve">Student </w:t>
      </w:r>
      <w:r w:rsidR="002378C1" w:rsidRPr="006150E4">
        <w:t>e</w:t>
      </w:r>
      <w:r w:rsidRPr="006150E4">
        <w:t>quity goes beyond the reduction of institutional barriers to create an environment of being fair, impartial</w:t>
      </w:r>
      <w:r w:rsidR="00FA18FA" w:rsidRPr="006150E4">
        <w:t>,</w:t>
      </w:r>
      <w:r w:rsidRPr="006150E4">
        <w:t xml:space="preserve"> and free from racism, bias, or favoritism, promote educational and employment attainment, and to eliminate the achievement gap for all students including, but not limited to, English language learners and students with disabilities in the K–14+ college and career pathway system.</w:t>
      </w:r>
    </w:p>
    <w:p w14:paraId="66CFBBAC" w14:textId="354E2A54" w:rsidR="00031AD8" w:rsidRPr="006150E4" w:rsidRDefault="00031AD8" w:rsidP="00466E4E">
      <w:r w:rsidRPr="00ED5BED">
        <w:rPr>
          <w:b/>
        </w:rPr>
        <w:t>LEA</w:t>
      </w:r>
      <w:r w:rsidR="00386D46" w:rsidRPr="00ED5BED">
        <w:rPr>
          <w:b/>
        </w:rPr>
        <w:t>s</w:t>
      </w:r>
      <w:r w:rsidRPr="00ED5BED">
        <w:rPr>
          <w:b/>
        </w:rPr>
        <w:t xml:space="preserve"> </w:t>
      </w:r>
      <w:r w:rsidR="00386D46" w:rsidRPr="00ED5BED">
        <w:rPr>
          <w:b/>
        </w:rPr>
        <w:t>should</w:t>
      </w:r>
      <w:r w:rsidRPr="00ED5BED">
        <w:rPr>
          <w:b/>
        </w:rPr>
        <w:t xml:space="preserve"> develop, maintain, and strengthen the components of this element by the following:</w:t>
      </w:r>
    </w:p>
    <w:p w14:paraId="18390A21" w14:textId="3E93A3E2" w:rsidR="00BD0450" w:rsidRPr="006150E4" w:rsidRDefault="00BD0450" w:rsidP="00466E4E">
      <w:pPr>
        <w:pStyle w:val="ListParagraph"/>
        <w:numPr>
          <w:ilvl w:val="0"/>
          <w:numId w:val="1"/>
        </w:numPr>
        <w:spacing w:after="240"/>
        <w:contextualSpacing w:val="0"/>
      </w:pPr>
      <w:r w:rsidRPr="006150E4">
        <w:t>The CTE program is promoted to all potential participants and their parents/guardians, in a manner that is free from bias, inclusive</w:t>
      </w:r>
      <w:r w:rsidR="00FA18FA" w:rsidRPr="006150E4">
        <w:t>,</w:t>
      </w:r>
      <w:r w:rsidRPr="006150E4">
        <w:t xml:space="preserve"> and non-discriminatory.</w:t>
      </w:r>
    </w:p>
    <w:p w14:paraId="5F4656D3" w14:textId="347ED7B7" w:rsidR="00BD0450" w:rsidRPr="006150E4" w:rsidRDefault="00BD0450" w:rsidP="00466E4E">
      <w:pPr>
        <w:pStyle w:val="ListParagraph"/>
        <w:numPr>
          <w:ilvl w:val="0"/>
          <w:numId w:val="1"/>
        </w:numPr>
        <w:spacing w:after="240"/>
        <w:contextualSpacing w:val="0"/>
      </w:pPr>
      <w:r w:rsidRPr="006150E4">
        <w:t>Students are actively recruited from populations that have been traditionally underrepresented, including by gender, race, ethnicity, and/or special population</w:t>
      </w:r>
      <w:r w:rsidR="00074C7E" w:rsidRPr="006150E4">
        <w:t xml:space="preserve"> (Special Education, English Language Learner, Homeless, Foster Youth, Military</w:t>
      </w:r>
      <w:r w:rsidR="000A1F0D" w:rsidRPr="006150E4">
        <w:t>,</w:t>
      </w:r>
      <w:r w:rsidR="00074C7E" w:rsidRPr="006150E4">
        <w:t xml:space="preserve">  Incarcerated</w:t>
      </w:r>
      <w:r w:rsidR="000A1F0D" w:rsidRPr="006150E4">
        <w:t>, etc.</w:t>
      </w:r>
      <w:r w:rsidR="00074C7E" w:rsidRPr="006150E4">
        <w:t>)</w:t>
      </w:r>
      <w:r w:rsidRPr="006150E4">
        <w:t xml:space="preserve"> status.</w:t>
      </w:r>
    </w:p>
    <w:p w14:paraId="287DB764" w14:textId="018DF95E" w:rsidR="00BD0450" w:rsidRPr="006150E4" w:rsidRDefault="00BD0450" w:rsidP="00466E4E">
      <w:pPr>
        <w:pStyle w:val="ListParagraph"/>
        <w:numPr>
          <w:ilvl w:val="1"/>
          <w:numId w:val="1"/>
        </w:numPr>
        <w:spacing w:after="240"/>
        <w:ind w:left="1080"/>
        <w:contextualSpacing w:val="0"/>
      </w:pPr>
      <w:r w:rsidRPr="006150E4">
        <w:t xml:space="preserve">Enrollment of students </w:t>
      </w:r>
      <w:r w:rsidR="00462CCA">
        <w:t xml:space="preserve">of all genders </w:t>
      </w:r>
      <w:r w:rsidRPr="006150E4">
        <w:t>in non-traditional CTE pathways such</w:t>
      </w:r>
      <w:r w:rsidR="00462CCA">
        <w:t xml:space="preserve"> as </w:t>
      </w:r>
      <w:r w:rsidRPr="006150E4">
        <w:t>CTE manufacturing and welding programs.</w:t>
      </w:r>
    </w:p>
    <w:p w14:paraId="79F14FE4" w14:textId="47E69E90" w:rsidR="00BD0450" w:rsidRPr="006150E4" w:rsidRDefault="00BD0450" w:rsidP="00466E4E">
      <w:pPr>
        <w:pStyle w:val="ListParagraph"/>
        <w:numPr>
          <w:ilvl w:val="1"/>
          <w:numId w:val="1"/>
        </w:numPr>
        <w:spacing w:after="240"/>
        <w:ind w:left="1080"/>
        <w:contextualSpacing w:val="0"/>
      </w:pPr>
      <w:r w:rsidRPr="006150E4">
        <w:t>Enrollment of students with Special Education Individual Education Plans in CTE courses</w:t>
      </w:r>
      <w:r w:rsidR="009733C2">
        <w:t xml:space="preserve"> and pathways</w:t>
      </w:r>
      <w:r w:rsidR="00386D46" w:rsidRPr="006150E4">
        <w:t>.</w:t>
      </w:r>
    </w:p>
    <w:p w14:paraId="060C90F0" w14:textId="1BF5C829" w:rsidR="00074C7E" w:rsidRPr="006150E4" w:rsidRDefault="009733C2" w:rsidP="00466E4E">
      <w:pPr>
        <w:pStyle w:val="ListParagraph"/>
        <w:numPr>
          <w:ilvl w:val="1"/>
          <w:numId w:val="1"/>
        </w:numPr>
        <w:spacing w:after="240"/>
        <w:ind w:left="1080"/>
        <w:contextualSpacing w:val="0"/>
      </w:pPr>
      <w:r>
        <w:t xml:space="preserve">Enrollment of English Language Learners, Homeless, Foster Youth, Military, Incarcerated, etc. in CTE courses and pathways. </w:t>
      </w:r>
    </w:p>
    <w:p w14:paraId="3992D27E" w14:textId="755DC4CA" w:rsidR="00BD0450" w:rsidRPr="006150E4" w:rsidRDefault="00BD0450" w:rsidP="00466E4E">
      <w:pPr>
        <w:pStyle w:val="ListParagraph"/>
        <w:numPr>
          <w:ilvl w:val="0"/>
          <w:numId w:val="1"/>
        </w:numPr>
        <w:spacing w:after="240"/>
        <w:contextualSpacing w:val="0"/>
      </w:pPr>
      <w:r w:rsidRPr="006150E4">
        <w:lastRenderedPageBreak/>
        <w:t xml:space="preserve">Career guidance is offered to all potential and current </w:t>
      </w:r>
      <w:r w:rsidR="00074C7E" w:rsidRPr="00ED5BED">
        <w:t xml:space="preserve">Career and College </w:t>
      </w:r>
      <w:r w:rsidR="002A63DC" w:rsidRPr="00ED5BED">
        <w:t xml:space="preserve">pathway </w:t>
      </w:r>
      <w:r w:rsidRPr="00ED5BED">
        <w:t>program</w:t>
      </w:r>
      <w:r w:rsidR="009733C2">
        <w:t>s</w:t>
      </w:r>
      <w:r w:rsidRPr="00ED5BED">
        <w:t xml:space="preserve"> </w:t>
      </w:r>
      <w:r w:rsidR="00074C7E" w:rsidRPr="00ED5BED">
        <w:t>and program</w:t>
      </w:r>
      <w:r w:rsidR="009733C2">
        <w:t>s</w:t>
      </w:r>
      <w:r w:rsidR="00074C7E" w:rsidRPr="00ED5BED">
        <w:t xml:space="preserve"> of study</w:t>
      </w:r>
      <w:r w:rsidR="00074C7E" w:rsidRPr="006150E4">
        <w:t xml:space="preserve"> </w:t>
      </w:r>
      <w:r w:rsidRPr="006150E4">
        <w:t>participants in a manner that is free from bias, inclusive, and non-discriminatory.</w:t>
      </w:r>
    </w:p>
    <w:p w14:paraId="50A1FE92" w14:textId="478D57D5" w:rsidR="00BD0450" w:rsidRPr="006150E4" w:rsidRDefault="00BD0450" w:rsidP="00466E4E">
      <w:pPr>
        <w:pStyle w:val="ListParagraph"/>
        <w:numPr>
          <w:ilvl w:val="0"/>
          <w:numId w:val="1"/>
        </w:numPr>
        <w:spacing w:after="240"/>
        <w:contextualSpacing w:val="0"/>
      </w:pPr>
      <w:r w:rsidRPr="006150E4">
        <w:t xml:space="preserve">Facilities, equipment, technology, and materials are provided in a way that ensures all students have the opportunity to achieve success in </w:t>
      </w:r>
      <w:r w:rsidR="002A63DC" w:rsidRPr="006150E4">
        <w:t xml:space="preserve">all </w:t>
      </w:r>
      <w:r w:rsidR="00074C7E" w:rsidRPr="006150E4">
        <w:t>Career and College pathway programs and programs of study</w:t>
      </w:r>
      <w:r w:rsidRPr="006150E4">
        <w:t>, including meeting</w:t>
      </w:r>
      <w:r w:rsidR="002A63DC" w:rsidRPr="006150E4">
        <w:t xml:space="preserve"> </w:t>
      </w:r>
      <w:r w:rsidR="00462CCA">
        <w:t>F</w:t>
      </w:r>
      <w:r w:rsidR="002A63DC" w:rsidRPr="006150E4">
        <w:t>ederal</w:t>
      </w:r>
      <w:r w:rsidRPr="006150E4">
        <w:t xml:space="preserve"> Title IX, Americans with Disabilities Act, and other accessibility requirements.</w:t>
      </w:r>
    </w:p>
    <w:p w14:paraId="71AFF5DC" w14:textId="7DAE4523" w:rsidR="00BD0450" w:rsidRPr="006150E4" w:rsidRDefault="00BD0450" w:rsidP="00466E4E">
      <w:pPr>
        <w:pStyle w:val="ListParagraph"/>
        <w:numPr>
          <w:ilvl w:val="0"/>
          <w:numId w:val="1"/>
        </w:numPr>
        <w:spacing w:after="240"/>
        <w:contextualSpacing w:val="0"/>
      </w:pPr>
      <w:r w:rsidRPr="006150E4">
        <w:t xml:space="preserve">Curriculum, instruction, materials, and assessments are free from bias, inclusive and non-discriminatory, and offered in a way that ensures all students have the opportunity to achieve success in </w:t>
      </w:r>
      <w:r w:rsidR="00386D46" w:rsidRPr="006150E4">
        <w:t>college and c</w:t>
      </w:r>
      <w:r w:rsidR="00074C7E" w:rsidRPr="006150E4">
        <w:t>areer pathway programs and programs of study,</w:t>
      </w:r>
      <w:r w:rsidR="00074C7E" w:rsidRPr="006150E4" w:rsidDel="002A63DC">
        <w:t xml:space="preserve"> </w:t>
      </w:r>
      <w:r w:rsidRPr="006150E4">
        <w:t>including through accommodations, as appropriate.</w:t>
      </w:r>
    </w:p>
    <w:p w14:paraId="0677FC6D" w14:textId="77777777" w:rsidR="00BD0450" w:rsidRPr="006150E4" w:rsidRDefault="00BD0450" w:rsidP="00466E4E">
      <w:pPr>
        <w:pStyle w:val="ListParagraph"/>
        <w:numPr>
          <w:ilvl w:val="1"/>
          <w:numId w:val="1"/>
        </w:numPr>
        <w:spacing w:after="240"/>
        <w:ind w:left="1080"/>
        <w:contextualSpacing w:val="0"/>
      </w:pPr>
      <w:r w:rsidRPr="006150E4">
        <w:t>CTE courses offer training in teamwork and collaboration among diverse learners.</w:t>
      </w:r>
    </w:p>
    <w:p w14:paraId="441B8CAE" w14:textId="145C14EA" w:rsidR="00BD0450" w:rsidRPr="006150E4" w:rsidRDefault="00BD0450" w:rsidP="00466E4E">
      <w:pPr>
        <w:pStyle w:val="ListParagraph"/>
        <w:numPr>
          <w:ilvl w:val="0"/>
          <w:numId w:val="1"/>
        </w:numPr>
        <w:spacing w:after="240"/>
        <w:contextualSpacing w:val="0"/>
      </w:pPr>
      <w:r w:rsidRPr="006150E4">
        <w:t>Supportive services, such as tutoring and transportation assistance, are provided to ensure all students have the opportunity to achieve success in the</w:t>
      </w:r>
      <w:r w:rsidR="00074C7E" w:rsidRPr="006150E4">
        <w:t xml:space="preserve"> </w:t>
      </w:r>
      <w:r w:rsidR="00386D46" w:rsidRPr="006150E4">
        <w:t>college and c</w:t>
      </w:r>
      <w:r w:rsidR="00074C7E" w:rsidRPr="006150E4">
        <w:t>areer pathway programs and programs of study,</w:t>
      </w:r>
      <w:r w:rsidRPr="006150E4">
        <w:t xml:space="preserve"> as appropriate.</w:t>
      </w:r>
    </w:p>
    <w:p w14:paraId="6FF0DA0E" w14:textId="267E9B63" w:rsidR="00BD0450" w:rsidRPr="006150E4" w:rsidRDefault="00BD0450" w:rsidP="00466E4E">
      <w:pPr>
        <w:pStyle w:val="ListParagraph"/>
        <w:numPr>
          <w:ilvl w:val="0"/>
          <w:numId w:val="1"/>
        </w:numPr>
        <w:spacing w:after="240"/>
        <w:contextualSpacing w:val="0"/>
      </w:pPr>
      <w:r w:rsidRPr="006150E4">
        <w:t xml:space="preserve">Application and/or audition processes for impacted CTE programs </w:t>
      </w:r>
      <w:r w:rsidR="002A63DC" w:rsidRPr="00ED5BED">
        <w:t>should</w:t>
      </w:r>
      <w:r w:rsidR="002A63DC" w:rsidRPr="006150E4">
        <w:t xml:space="preserve"> </w:t>
      </w:r>
      <w:r w:rsidRPr="006150E4">
        <w:t>be equitable and not talent or merit based, such as a lottery or placement by academic counselors and case managers.</w:t>
      </w:r>
    </w:p>
    <w:p w14:paraId="05EA4C0B" w14:textId="24217931" w:rsidR="00BD0450" w:rsidRPr="006150E4" w:rsidRDefault="00BD0450" w:rsidP="00466E4E">
      <w:pPr>
        <w:pStyle w:val="ListParagraph"/>
        <w:numPr>
          <w:ilvl w:val="0"/>
          <w:numId w:val="1"/>
        </w:numPr>
        <w:spacing w:after="240"/>
        <w:contextualSpacing w:val="0"/>
      </w:pPr>
      <w:r w:rsidRPr="006150E4">
        <w:t xml:space="preserve">All CTE programs should be reflective of </w:t>
      </w:r>
      <w:r w:rsidR="002A63DC" w:rsidRPr="00ED5BED">
        <w:t>their</w:t>
      </w:r>
      <w:r w:rsidR="002A63DC" w:rsidRPr="006150E4">
        <w:t xml:space="preserve"> </w:t>
      </w:r>
      <w:r w:rsidRPr="006150E4">
        <w:t>community and school demographics.</w:t>
      </w:r>
    </w:p>
    <w:p w14:paraId="0873E657" w14:textId="4E4B7ACC" w:rsidR="00BD0450" w:rsidRPr="006150E4" w:rsidRDefault="00BD0450" w:rsidP="00466E4E">
      <w:pPr>
        <w:pStyle w:val="ListParagraph"/>
        <w:numPr>
          <w:ilvl w:val="0"/>
          <w:numId w:val="1"/>
        </w:numPr>
        <w:spacing w:after="240"/>
        <w:contextualSpacing w:val="0"/>
      </w:pPr>
      <w:r w:rsidRPr="006150E4">
        <w:t xml:space="preserve">Master schedules should not be restrictive, and students who need additional English </w:t>
      </w:r>
      <w:r w:rsidR="00C03BAB" w:rsidRPr="006150E4">
        <w:t>l</w:t>
      </w:r>
      <w:r w:rsidRPr="006150E4">
        <w:t>anguage</w:t>
      </w:r>
      <w:r w:rsidR="00DB2DE1" w:rsidRPr="006150E4">
        <w:t xml:space="preserve"> </w:t>
      </w:r>
      <w:r w:rsidR="00DB2DE1" w:rsidRPr="00ED5BED">
        <w:t>development</w:t>
      </w:r>
      <w:r w:rsidRPr="006150E4">
        <w:t xml:space="preserve"> or academic support should still have access to CTE programs.</w:t>
      </w:r>
    </w:p>
    <w:p w14:paraId="40B2D481" w14:textId="7E644721" w:rsidR="00074C7E" w:rsidRPr="006150E4" w:rsidRDefault="00074C7E" w:rsidP="00466E4E">
      <w:pPr>
        <w:pStyle w:val="ListParagraph"/>
        <w:numPr>
          <w:ilvl w:val="0"/>
          <w:numId w:val="1"/>
        </w:numPr>
        <w:spacing w:after="240"/>
        <w:contextualSpacing w:val="0"/>
      </w:pPr>
      <w:r w:rsidRPr="006150E4">
        <w:t>Implicit Bias Training for CTE teachers and staff.</w:t>
      </w:r>
    </w:p>
    <w:p w14:paraId="61584EC0" w14:textId="77777777" w:rsidR="00BD0450" w:rsidRPr="006150E4" w:rsidRDefault="00BD0450" w:rsidP="00466E4E">
      <w:pPr>
        <w:rPr>
          <w:b/>
        </w:rPr>
      </w:pPr>
      <w:r w:rsidRPr="006150E4">
        <w:rPr>
          <w:b/>
        </w:rPr>
        <w:t>Tools for K–12:</w:t>
      </w:r>
    </w:p>
    <w:p w14:paraId="13D20FF8" w14:textId="4A8350EC" w:rsidR="004A327A" w:rsidRPr="006150E4" w:rsidRDefault="004A327A" w:rsidP="00466E4E">
      <w:pPr>
        <w:pStyle w:val="ListParagraph"/>
        <w:numPr>
          <w:ilvl w:val="0"/>
          <w:numId w:val="1"/>
        </w:numPr>
        <w:spacing w:after="240"/>
        <w:contextualSpacing w:val="0"/>
      </w:pPr>
      <w:r w:rsidRPr="006150E4">
        <w:t>Special education students develop workability skills by learning collaboratively in teams of students with various abilities and learning styles.</w:t>
      </w:r>
    </w:p>
    <w:p w14:paraId="43C2A602" w14:textId="21E85999" w:rsidR="00074C7E" w:rsidRPr="006150E4" w:rsidRDefault="004A327A" w:rsidP="00074C7E">
      <w:pPr>
        <w:pStyle w:val="ListParagraph"/>
        <w:numPr>
          <w:ilvl w:val="0"/>
          <w:numId w:val="1"/>
        </w:numPr>
        <w:spacing w:after="240"/>
        <w:contextualSpacing w:val="0"/>
      </w:pPr>
      <w:r w:rsidRPr="006150E4">
        <w:t>The California Partnership Academy (CPA) Model meeting at-risk criteria.</w:t>
      </w:r>
    </w:p>
    <w:p w14:paraId="5002FB93" w14:textId="7A0AB33F" w:rsidR="00074C7E" w:rsidRPr="006150E4" w:rsidRDefault="00A131E5" w:rsidP="00A131E5">
      <w:pPr>
        <w:spacing w:after="0"/>
      </w:pPr>
      <w:r>
        <w:br w:type="page"/>
      </w:r>
    </w:p>
    <w:p w14:paraId="377974F2" w14:textId="77777777" w:rsidR="00BD0450" w:rsidRPr="006150E4" w:rsidRDefault="00BD0450" w:rsidP="00466E4E">
      <w:pPr>
        <w:rPr>
          <w:b/>
        </w:rPr>
      </w:pPr>
      <w:r w:rsidRPr="006150E4">
        <w:rPr>
          <w:b/>
        </w:rPr>
        <w:lastRenderedPageBreak/>
        <w:t>K–12 Exemplars:</w:t>
      </w:r>
    </w:p>
    <w:p w14:paraId="498846FF" w14:textId="77777777" w:rsidR="004A327A" w:rsidRPr="006150E4" w:rsidRDefault="004A327A" w:rsidP="00466E4E">
      <w:pPr>
        <w:pStyle w:val="ListParagraph"/>
        <w:numPr>
          <w:ilvl w:val="0"/>
          <w:numId w:val="5"/>
        </w:numPr>
        <w:contextualSpacing w:val="0"/>
      </w:pPr>
      <w:r w:rsidRPr="006150E4">
        <w:t>AB Miller HS in Fontana, CA – CTE Dance Program</w:t>
      </w:r>
    </w:p>
    <w:p w14:paraId="0C1891BC" w14:textId="77777777" w:rsidR="004A327A" w:rsidRPr="006150E4" w:rsidRDefault="004A327A" w:rsidP="00466E4E">
      <w:pPr>
        <w:pStyle w:val="Heading2"/>
        <w:pBdr>
          <w:top w:val="single" w:sz="4" w:space="1" w:color="auto"/>
        </w:pBdr>
        <w:rPr>
          <w:color w:val="1F4E79" w:themeColor="accent5" w:themeShade="80"/>
        </w:rPr>
      </w:pPr>
      <w:r w:rsidRPr="006150E4">
        <w:rPr>
          <w:color w:val="1F4E79" w:themeColor="accent5" w:themeShade="80"/>
        </w:rPr>
        <w:t>Essential Element 3: Access</w:t>
      </w:r>
    </w:p>
    <w:p w14:paraId="259B9EC2" w14:textId="7FD0C333" w:rsidR="004A327A" w:rsidRPr="006150E4" w:rsidRDefault="004A327A" w:rsidP="00466E4E">
      <w:r w:rsidRPr="006150E4">
        <w:rPr>
          <w:bCs/>
        </w:rPr>
        <w:t>Access</w:t>
      </w:r>
      <w:r w:rsidRPr="006150E4">
        <w:t xml:space="preserve"> denotes a broader vision of equity ensuring that all students are provided ample opportunities to attain the necessary skills, education and training required to maximize their individual goals</w:t>
      </w:r>
      <w:r w:rsidR="00FA18FA" w:rsidRPr="006150E4">
        <w:t>,</w:t>
      </w:r>
      <w:r w:rsidRPr="006150E4">
        <w:t xml:space="preserve"> including a collective awareness of all the supports that are available to students both inside and out of class. Access also facilitates the elimination of the achievement gap by providing information on how to access programs, services, and rigorous course work for all California students regardless of region, gender, socio-economic status, special needs, and/or English proficiency. Access also includes creating pathways with demonstrable careers for students.</w:t>
      </w:r>
    </w:p>
    <w:p w14:paraId="06DD7D02" w14:textId="53379937" w:rsidR="00031AD8" w:rsidRPr="006150E4" w:rsidRDefault="00031AD8" w:rsidP="00466E4E">
      <w:r w:rsidRPr="00ED5BED">
        <w:rPr>
          <w:b/>
        </w:rPr>
        <w:t>LEA</w:t>
      </w:r>
      <w:r w:rsidR="00D20E97" w:rsidRPr="00ED5BED">
        <w:rPr>
          <w:b/>
        </w:rPr>
        <w:t>s</w:t>
      </w:r>
      <w:r w:rsidRPr="00ED5BED">
        <w:rPr>
          <w:b/>
        </w:rPr>
        <w:t xml:space="preserve"> </w:t>
      </w:r>
      <w:r w:rsidR="00D20E97" w:rsidRPr="00ED5BED">
        <w:rPr>
          <w:b/>
        </w:rPr>
        <w:t>should</w:t>
      </w:r>
      <w:r w:rsidRPr="00ED5BED">
        <w:rPr>
          <w:b/>
        </w:rPr>
        <w:t xml:space="preserve"> develop, maintain, and strengthen the components of this element by the following:</w:t>
      </w:r>
    </w:p>
    <w:p w14:paraId="7BA18817" w14:textId="77777777" w:rsidR="004A327A" w:rsidRPr="006150E4" w:rsidRDefault="004A327A" w:rsidP="00466E4E">
      <w:pPr>
        <w:pStyle w:val="ListParagraph"/>
        <w:numPr>
          <w:ilvl w:val="0"/>
          <w:numId w:val="1"/>
        </w:numPr>
        <w:spacing w:after="240"/>
        <w:contextualSpacing w:val="0"/>
      </w:pPr>
      <w:r w:rsidRPr="006150E4">
        <w:t xml:space="preserve">Opportunities provide for better use of after-school, extended-day, and out-of-school time for career exploration, projects, and </w:t>
      </w:r>
      <w:r w:rsidR="001278B6" w:rsidRPr="006150E4">
        <w:t>work-based learning (</w:t>
      </w:r>
      <w:r w:rsidRPr="006150E4">
        <w:t>WBL</w:t>
      </w:r>
      <w:r w:rsidR="001278B6" w:rsidRPr="006150E4">
        <w:t>)</w:t>
      </w:r>
      <w:r w:rsidRPr="006150E4">
        <w:t xml:space="preserve"> connected to in-class curricula</w:t>
      </w:r>
      <w:r w:rsidR="001278B6" w:rsidRPr="006150E4">
        <w:t>.</w:t>
      </w:r>
    </w:p>
    <w:p w14:paraId="7EEEDC21" w14:textId="67110853" w:rsidR="004A327A" w:rsidRPr="006150E4" w:rsidRDefault="004A327A" w:rsidP="00466E4E">
      <w:pPr>
        <w:pStyle w:val="ListParagraph"/>
        <w:numPr>
          <w:ilvl w:val="0"/>
          <w:numId w:val="1"/>
        </w:numPr>
        <w:spacing w:after="240"/>
        <w:contextualSpacing w:val="0"/>
      </w:pPr>
      <w:r w:rsidRPr="006150E4">
        <w:t xml:space="preserve">Open-entry/open-exit strategies where feasible, in ways that maintain the integrity </w:t>
      </w:r>
      <w:r w:rsidR="001278B6" w:rsidRPr="006150E4">
        <w:t xml:space="preserve">of </w:t>
      </w:r>
      <w:r w:rsidRPr="006150E4">
        <w:t>CTE courses, course sequences</w:t>
      </w:r>
      <w:r w:rsidR="00FA18FA" w:rsidRPr="006150E4">
        <w:t>,</w:t>
      </w:r>
      <w:r w:rsidRPr="006150E4">
        <w:t xml:space="preserve"> and comply with industry requirements</w:t>
      </w:r>
      <w:r w:rsidR="001278B6" w:rsidRPr="006150E4">
        <w:t>.</w:t>
      </w:r>
    </w:p>
    <w:p w14:paraId="2C7FCEE8" w14:textId="52C68291" w:rsidR="004A327A" w:rsidRPr="006150E4" w:rsidRDefault="004A327A" w:rsidP="00466E4E">
      <w:pPr>
        <w:pStyle w:val="ListParagraph"/>
        <w:numPr>
          <w:ilvl w:val="0"/>
          <w:numId w:val="1"/>
        </w:numPr>
        <w:spacing w:after="240"/>
        <w:contextualSpacing w:val="0"/>
      </w:pPr>
      <w:r w:rsidRPr="006150E4">
        <w:t>Implemented school and program equity and access policies</w:t>
      </w:r>
      <w:r w:rsidR="00074C7E" w:rsidRPr="006150E4">
        <w:t xml:space="preserve"> (Written policies, policies sent home, etc.)</w:t>
      </w:r>
      <w:r w:rsidR="001278B6" w:rsidRPr="006150E4">
        <w:t>.</w:t>
      </w:r>
    </w:p>
    <w:p w14:paraId="3E3169EE" w14:textId="77777777" w:rsidR="004A327A" w:rsidRPr="006150E4" w:rsidRDefault="004A327A" w:rsidP="00466E4E">
      <w:pPr>
        <w:pStyle w:val="ListParagraph"/>
        <w:numPr>
          <w:ilvl w:val="0"/>
          <w:numId w:val="1"/>
        </w:numPr>
        <w:spacing w:after="240"/>
        <w:contextualSpacing w:val="0"/>
      </w:pPr>
      <w:r w:rsidRPr="006150E4">
        <w:t>Promotional materials that represent a broad range of career option</w:t>
      </w:r>
      <w:r w:rsidR="001278B6" w:rsidRPr="006150E4">
        <w:t>s</w:t>
      </w:r>
      <w:r w:rsidRPr="006150E4">
        <w:t xml:space="preserve"> that are translated into languages spoken by families in the school community; and highlight support for special populations</w:t>
      </w:r>
      <w:r w:rsidR="001278B6" w:rsidRPr="006150E4">
        <w:t>.</w:t>
      </w:r>
    </w:p>
    <w:p w14:paraId="08B9AC87" w14:textId="77777777" w:rsidR="004A327A" w:rsidRPr="006150E4" w:rsidRDefault="004A327A" w:rsidP="00466E4E">
      <w:pPr>
        <w:pStyle w:val="ListParagraph"/>
        <w:numPr>
          <w:ilvl w:val="0"/>
          <w:numId w:val="1"/>
        </w:numPr>
        <w:spacing w:after="240"/>
        <w:contextualSpacing w:val="0"/>
      </w:pPr>
      <w:r w:rsidRPr="006150E4">
        <w:t>Instruction and materials are accessible and differentiated to student needs with appropriate adaptations, modifications and supports</w:t>
      </w:r>
      <w:r w:rsidR="001278B6" w:rsidRPr="006150E4">
        <w:t>.</w:t>
      </w:r>
    </w:p>
    <w:p w14:paraId="561C5B15" w14:textId="68821369" w:rsidR="004A327A" w:rsidRPr="00ED5BED" w:rsidRDefault="004A327A" w:rsidP="00466E4E">
      <w:pPr>
        <w:pStyle w:val="ListParagraph"/>
        <w:numPr>
          <w:ilvl w:val="0"/>
          <w:numId w:val="1"/>
        </w:numPr>
        <w:spacing w:after="240"/>
        <w:contextualSpacing w:val="0"/>
      </w:pPr>
      <w:r w:rsidRPr="006150E4">
        <w:t>Support systems in place for WBL and learning beyond the classroom walls</w:t>
      </w:r>
      <w:r w:rsidR="00074C7E" w:rsidRPr="006150E4">
        <w:t xml:space="preserve"> </w:t>
      </w:r>
      <w:r w:rsidR="00074C7E" w:rsidRPr="00ED5BED">
        <w:t>(Examples include mentors, coaches, after school programs, etc.)</w:t>
      </w:r>
      <w:r w:rsidR="00D51100">
        <w:t>.</w:t>
      </w:r>
    </w:p>
    <w:p w14:paraId="18DF1CA2" w14:textId="77777777" w:rsidR="002635C3" w:rsidRPr="006150E4" w:rsidRDefault="002635C3" w:rsidP="002635C3">
      <w:pPr>
        <w:rPr>
          <w:b/>
        </w:rPr>
      </w:pPr>
      <w:r w:rsidRPr="006150E4">
        <w:rPr>
          <w:b/>
        </w:rPr>
        <w:t>Tools for K–12:</w:t>
      </w:r>
    </w:p>
    <w:p w14:paraId="425A2AD3" w14:textId="77777777" w:rsidR="004A327A" w:rsidRPr="006150E4" w:rsidRDefault="004A327A" w:rsidP="00466E4E">
      <w:pPr>
        <w:pStyle w:val="ListParagraph"/>
        <w:numPr>
          <w:ilvl w:val="0"/>
          <w:numId w:val="1"/>
        </w:numPr>
        <w:spacing w:after="240"/>
        <w:contextualSpacing w:val="0"/>
      </w:pPr>
      <w:r w:rsidRPr="006150E4">
        <w:t>Conduct CTE and core teacher trainings on culturally relevant instructional strategies</w:t>
      </w:r>
      <w:r w:rsidR="001278B6" w:rsidRPr="006150E4">
        <w:t>.</w:t>
      </w:r>
    </w:p>
    <w:p w14:paraId="2B48EC26" w14:textId="093969A3" w:rsidR="00807836" w:rsidRPr="006150E4" w:rsidRDefault="004A327A" w:rsidP="00807836">
      <w:pPr>
        <w:pStyle w:val="ListParagraph"/>
        <w:numPr>
          <w:ilvl w:val="0"/>
          <w:numId w:val="1"/>
        </w:numPr>
        <w:spacing w:after="240"/>
        <w:contextualSpacing w:val="0"/>
      </w:pPr>
      <w:r w:rsidRPr="006150E4">
        <w:t>Create online resources for teacher collaboration on the development of cultural and comprehensive inclusion classroom management strategies</w:t>
      </w:r>
      <w:r w:rsidR="001278B6" w:rsidRPr="006150E4">
        <w:t>.</w:t>
      </w:r>
    </w:p>
    <w:p w14:paraId="4A9A6EE7" w14:textId="77777777" w:rsidR="001278B6" w:rsidRPr="006150E4" w:rsidRDefault="001278B6" w:rsidP="00466E4E">
      <w:pPr>
        <w:pStyle w:val="Heading2"/>
        <w:pBdr>
          <w:top w:val="single" w:sz="4" w:space="1" w:color="auto"/>
        </w:pBdr>
        <w:rPr>
          <w:color w:val="1F4E79" w:themeColor="accent5" w:themeShade="80"/>
        </w:rPr>
      </w:pPr>
      <w:r w:rsidRPr="006150E4">
        <w:rPr>
          <w:color w:val="1F4E79" w:themeColor="accent5" w:themeShade="80"/>
        </w:rPr>
        <w:lastRenderedPageBreak/>
        <w:t>Essential Element 4: Leadership at All L</w:t>
      </w:r>
      <w:r w:rsidR="00466E4E" w:rsidRPr="006150E4">
        <w:rPr>
          <w:color w:val="1F4E79" w:themeColor="accent5" w:themeShade="80"/>
        </w:rPr>
        <w:t>evels</w:t>
      </w:r>
    </w:p>
    <w:p w14:paraId="219D78A0" w14:textId="269FDC20" w:rsidR="00466E4E" w:rsidRPr="006150E4" w:rsidRDefault="00466E4E" w:rsidP="00466E4E">
      <w:pPr>
        <w:rPr>
          <w:rFonts w:ascii="Helvetica" w:hAnsi="Helvetica" w:cs="Helvetica"/>
          <w:color w:val="000000"/>
        </w:rPr>
      </w:pPr>
      <w:r w:rsidRPr="006150E4">
        <w:rPr>
          <w:rStyle w:val="Strong"/>
          <w:rFonts w:cs="Arial"/>
          <w:b w:val="0"/>
          <w:color w:val="000000"/>
        </w:rPr>
        <w:t xml:space="preserve">Leadership at </w:t>
      </w:r>
      <w:r w:rsidR="002378C1" w:rsidRPr="006150E4">
        <w:rPr>
          <w:rStyle w:val="Strong"/>
          <w:rFonts w:cs="Arial"/>
          <w:b w:val="0"/>
          <w:color w:val="000000"/>
        </w:rPr>
        <w:t>a</w:t>
      </w:r>
      <w:r w:rsidRPr="006150E4">
        <w:rPr>
          <w:rStyle w:val="Strong"/>
          <w:rFonts w:cs="Arial"/>
          <w:b w:val="0"/>
          <w:color w:val="000000"/>
        </w:rPr>
        <w:t xml:space="preserve">ll </w:t>
      </w:r>
      <w:r w:rsidR="002378C1" w:rsidRPr="006150E4">
        <w:rPr>
          <w:rStyle w:val="Strong"/>
          <w:rFonts w:cs="Arial"/>
          <w:b w:val="0"/>
          <w:color w:val="000000"/>
        </w:rPr>
        <w:t>l</w:t>
      </w:r>
      <w:r w:rsidRPr="006150E4">
        <w:rPr>
          <w:rStyle w:val="Strong"/>
          <w:rFonts w:cs="Arial"/>
          <w:b w:val="0"/>
          <w:color w:val="000000"/>
        </w:rPr>
        <w:t>evels</w:t>
      </w:r>
      <w:r w:rsidRPr="006150E4">
        <w:rPr>
          <w:rFonts w:ascii="Helvetica" w:hAnsi="Helvetica" w:cs="Helvetica"/>
          <w:color w:val="000000"/>
        </w:rPr>
        <w:t xml:space="preserve"> is required to achieve greater integration across systems and programs to ensure that the contexts for an engaging learning experience can occur and programs connect</w:t>
      </w:r>
      <w:r w:rsidR="00D51100">
        <w:rPr>
          <w:rFonts w:ascii="Helvetica" w:hAnsi="Helvetica" w:cs="Helvetica"/>
          <w:color w:val="000000"/>
        </w:rPr>
        <w:t xml:space="preserve">. The goal is to allow </w:t>
      </w:r>
      <w:r w:rsidRPr="006150E4">
        <w:rPr>
          <w:rFonts w:ascii="Helvetica" w:hAnsi="Helvetica" w:cs="Helvetica"/>
          <w:color w:val="000000"/>
        </w:rPr>
        <w:t xml:space="preserve">all students </w:t>
      </w:r>
      <w:r w:rsidR="00D51100">
        <w:rPr>
          <w:rFonts w:ascii="Helvetica" w:hAnsi="Helvetica" w:cs="Helvetica"/>
          <w:color w:val="000000"/>
        </w:rPr>
        <w:t xml:space="preserve">to </w:t>
      </w:r>
      <w:r w:rsidRPr="006150E4">
        <w:rPr>
          <w:rFonts w:ascii="Helvetica" w:hAnsi="Helvetica" w:cs="Helvetica"/>
          <w:color w:val="000000"/>
        </w:rPr>
        <w:t xml:space="preserve">reach across systems easily and succeed with their desired outcomes including employment, and </w:t>
      </w:r>
      <w:r w:rsidR="00D51100">
        <w:rPr>
          <w:rFonts w:ascii="Helvetica" w:hAnsi="Helvetica" w:cs="Helvetica"/>
          <w:color w:val="000000"/>
        </w:rPr>
        <w:t xml:space="preserve">ensure </w:t>
      </w:r>
      <w:r w:rsidRPr="006150E4">
        <w:rPr>
          <w:rFonts w:ascii="Helvetica" w:hAnsi="Helvetica" w:cs="Helvetica"/>
          <w:color w:val="000000"/>
        </w:rPr>
        <w:t>employers have the workforce needed to thrive.</w:t>
      </w:r>
    </w:p>
    <w:p w14:paraId="4B223048" w14:textId="075999C3" w:rsidR="00031AD8" w:rsidRPr="006150E4" w:rsidRDefault="00031AD8" w:rsidP="00466E4E">
      <w:pPr>
        <w:rPr>
          <w:rFonts w:ascii="Helvetica" w:hAnsi="Helvetica" w:cs="Helvetica"/>
          <w:color w:val="000000"/>
        </w:rPr>
      </w:pPr>
      <w:r w:rsidRPr="00ED5BED">
        <w:rPr>
          <w:b/>
        </w:rPr>
        <w:t>LEA</w:t>
      </w:r>
      <w:r w:rsidR="00D20E97" w:rsidRPr="00ED5BED">
        <w:rPr>
          <w:b/>
        </w:rPr>
        <w:t>s</w:t>
      </w:r>
      <w:r w:rsidRPr="00ED5BED">
        <w:rPr>
          <w:b/>
        </w:rPr>
        <w:t xml:space="preserve"> </w:t>
      </w:r>
      <w:r w:rsidR="00D20E97" w:rsidRPr="00ED5BED">
        <w:rPr>
          <w:b/>
        </w:rPr>
        <w:t>should</w:t>
      </w:r>
      <w:r w:rsidRPr="00ED5BED">
        <w:rPr>
          <w:b/>
        </w:rPr>
        <w:t xml:space="preserve"> develop, maintain, and strengthen the components of this element by the following:</w:t>
      </w:r>
    </w:p>
    <w:p w14:paraId="1817EE58" w14:textId="369753E0" w:rsidR="00466E4E" w:rsidRPr="006150E4" w:rsidRDefault="00466E4E" w:rsidP="00466E4E">
      <w:pPr>
        <w:pStyle w:val="ListParagraph"/>
        <w:numPr>
          <w:ilvl w:val="0"/>
          <w:numId w:val="1"/>
        </w:numPr>
        <w:spacing w:after="240"/>
        <w:contextualSpacing w:val="0"/>
      </w:pPr>
      <w:r w:rsidRPr="006150E4">
        <w:t>A commitment of dedication to the CTE program that includes a process that will be used to verify that the commitments are ongoing and structural</w:t>
      </w:r>
      <w:r w:rsidR="002378C1" w:rsidRPr="006150E4">
        <w:t>.</w:t>
      </w:r>
    </w:p>
    <w:p w14:paraId="691F5DCA" w14:textId="3013D63D" w:rsidR="00466E4E" w:rsidRPr="006150E4" w:rsidRDefault="004936E8" w:rsidP="00466E4E">
      <w:pPr>
        <w:pStyle w:val="ListParagraph"/>
        <w:numPr>
          <w:ilvl w:val="1"/>
          <w:numId w:val="1"/>
        </w:numPr>
        <w:spacing w:after="240"/>
        <w:ind w:left="1080"/>
        <w:contextualSpacing w:val="0"/>
      </w:pPr>
      <w:r w:rsidRPr="00ED5BED">
        <w:t>Ongoing partnerships</w:t>
      </w:r>
      <w:r w:rsidRPr="006150E4">
        <w:t xml:space="preserve"> </w:t>
      </w:r>
      <w:r w:rsidR="00466E4E" w:rsidRPr="006150E4">
        <w:t>with postsecondary and industry that include advisory, curriculum input</w:t>
      </w:r>
      <w:r w:rsidR="00FA18FA" w:rsidRPr="006150E4">
        <w:t>,</w:t>
      </w:r>
      <w:r w:rsidR="00466E4E" w:rsidRPr="006150E4">
        <w:t xml:space="preserve"> and </w:t>
      </w:r>
      <w:r w:rsidR="005179DD" w:rsidRPr="00ED5BED">
        <w:t xml:space="preserve">work-based learning </w:t>
      </w:r>
      <w:r w:rsidRPr="00ED5BED">
        <w:t>opportunities/</w:t>
      </w:r>
      <w:r w:rsidR="00466E4E" w:rsidRPr="006150E4">
        <w:t xml:space="preserve">internships for </w:t>
      </w:r>
      <w:r w:rsidRPr="00ED5BED">
        <w:t>all participating</w:t>
      </w:r>
      <w:r w:rsidRPr="006150E4">
        <w:t xml:space="preserve"> </w:t>
      </w:r>
      <w:r w:rsidR="00466E4E" w:rsidRPr="006150E4">
        <w:t>students</w:t>
      </w:r>
      <w:r w:rsidR="002378C1" w:rsidRPr="006150E4">
        <w:t>.</w:t>
      </w:r>
    </w:p>
    <w:p w14:paraId="735DF495" w14:textId="672940EC" w:rsidR="00466E4E" w:rsidRPr="006150E4" w:rsidRDefault="00466E4E" w:rsidP="00466E4E">
      <w:pPr>
        <w:pStyle w:val="ListParagraph"/>
        <w:numPr>
          <w:ilvl w:val="1"/>
          <w:numId w:val="1"/>
        </w:numPr>
        <w:spacing w:after="240"/>
        <w:ind w:left="1080"/>
        <w:contextualSpacing w:val="0"/>
      </w:pPr>
      <w:r w:rsidRPr="006150E4">
        <w:t>Reflect state, regional</w:t>
      </w:r>
      <w:r w:rsidR="002378C1" w:rsidRPr="006150E4">
        <w:t>,</w:t>
      </w:r>
      <w:r w:rsidRPr="006150E4">
        <w:t xml:space="preserve"> and/or local labor market demands and focus on current or emerging high-skill, high-wage, </w:t>
      </w:r>
      <w:r w:rsidR="00F77725" w:rsidRPr="006150E4">
        <w:t>and/</w:t>
      </w:r>
      <w:r w:rsidRPr="006150E4">
        <w:t>or high-demand occupations</w:t>
      </w:r>
      <w:r w:rsidR="002378C1" w:rsidRPr="006150E4">
        <w:t>.</w:t>
      </w:r>
    </w:p>
    <w:p w14:paraId="767CEF0A" w14:textId="2EA864CE" w:rsidR="00466E4E" w:rsidRPr="006150E4" w:rsidRDefault="00466E4E" w:rsidP="00466E4E">
      <w:pPr>
        <w:pStyle w:val="ListParagraph"/>
        <w:numPr>
          <w:ilvl w:val="1"/>
          <w:numId w:val="1"/>
        </w:numPr>
        <w:spacing w:after="240"/>
        <w:ind w:left="1080"/>
        <w:contextualSpacing w:val="0"/>
      </w:pPr>
      <w:r w:rsidRPr="006150E4">
        <w:t xml:space="preserve">Informed by the regional plan developed by </w:t>
      </w:r>
      <w:r w:rsidR="002378C1" w:rsidRPr="006150E4">
        <w:t xml:space="preserve">the </w:t>
      </w:r>
      <w:r w:rsidRPr="006150E4">
        <w:t>S</w:t>
      </w:r>
      <w:r w:rsidR="002378C1" w:rsidRPr="006150E4">
        <w:t xml:space="preserve">trong </w:t>
      </w:r>
      <w:r w:rsidRPr="006150E4">
        <w:t>W</w:t>
      </w:r>
      <w:r w:rsidR="002378C1" w:rsidRPr="006150E4">
        <w:t xml:space="preserve">orkforce </w:t>
      </w:r>
      <w:r w:rsidRPr="006150E4">
        <w:t>P</w:t>
      </w:r>
      <w:r w:rsidR="002378C1" w:rsidRPr="006150E4">
        <w:t>rogram</w:t>
      </w:r>
      <w:r w:rsidRPr="006150E4">
        <w:t xml:space="preserve"> and in effect</w:t>
      </w:r>
      <w:r w:rsidR="002378C1" w:rsidRPr="006150E4">
        <w:t>.</w:t>
      </w:r>
    </w:p>
    <w:p w14:paraId="31EB36AA" w14:textId="3C795E2F" w:rsidR="00466E4E" w:rsidRPr="006150E4" w:rsidRDefault="00466E4E" w:rsidP="00466E4E">
      <w:pPr>
        <w:pStyle w:val="ListParagraph"/>
        <w:numPr>
          <w:ilvl w:val="1"/>
          <w:numId w:val="1"/>
        </w:numPr>
        <w:spacing w:after="240"/>
        <w:ind w:left="1080"/>
        <w:contextualSpacing w:val="0"/>
      </w:pPr>
      <w:r w:rsidRPr="006150E4">
        <w:t>Mechanisms</w:t>
      </w:r>
      <w:r w:rsidR="00074C7E" w:rsidRPr="006150E4">
        <w:t xml:space="preserve"> </w:t>
      </w:r>
      <w:r w:rsidR="00074C7E" w:rsidRPr="00ED5BED">
        <w:t xml:space="preserve">(including surveys, Centers </w:t>
      </w:r>
      <w:r w:rsidR="00992A5A" w:rsidRPr="00ED5BED">
        <w:t>o</w:t>
      </w:r>
      <w:r w:rsidR="00074C7E" w:rsidRPr="00ED5BED">
        <w:t>f Excellence, etc.)</w:t>
      </w:r>
      <w:r w:rsidRPr="00ED5BED">
        <w:t xml:space="preserve"> </w:t>
      </w:r>
      <w:r w:rsidRPr="006150E4">
        <w:t>used to collect and report data</w:t>
      </w:r>
      <w:r w:rsidR="002378C1" w:rsidRPr="006150E4">
        <w:t>.</w:t>
      </w:r>
    </w:p>
    <w:p w14:paraId="279CDE1E" w14:textId="229AD16A" w:rsidR="00466E4E" w:rsidRPr="006150E4" w:rsidRDefault="00466E4E" w:rsidP="00466E4E">
      <w:pPr>
        <w:pStyle w:val="ListParagraph"/>
        <w:numPr>
          <w:ilvl w:val="1"/>
          <w:numId w:val="1"/>
        </w:numPr>
        <w:spacing w:after="240"/>
        <w:ind w:left="1080"/>
        <w:contextualSpacing w:val="0"/>
      </w:pPr>
      <w:r w:rsidRPr="006150E4">
        <w:t>Process</w:t>
      </w:r>
      <w:r w:rsidR="002378C1" w:rsidRPr="006150E4">
        <w:t>es</w:t>
      </w:r>
      <w:r w:rsidRPr="006150E4">
        <w:t xml:space="preserve"> to verify that CTE programs are included in the L</w:t>
      </w:r>
      <w:r w:rsidR="002378C1" w:rsidRPr="006150E4">
        <w:t xml:space="preserve">ocal </w:t>
      </w:r>
      <w:r w:rsidRPr="006150E4">
        <w:t>C</w:t>
      </w:r>
      <w:r w:rsidR="002378C1" w:rsidRPr="006150E4">
        <w:t xml:space="preserve">ontrol </w:t>
      </w:r>
      <w:r w:rsidRPr="006150E4">
        <w:t>A</w:t>
      </w:r>
      <w:r w:rsidR="002378C1" w:rsidRPr="006150E4">
        <w:t xml:space="preserve">ccountability </w:t>
      </w:r>
      <w:r w:rsidRPr="006150E4">
        <w:t>P</w:t>
      </w:r>
      <w:r w:rsidR="002378C1" w:rsidRPr="006150E4">
        <w:t>lan (LCAP)</w:t>
      </w:r>
      <w:r w:rsidRPr="006150E4">
        <w:t xml:space="preserve"> and annual updates</w:t>
      </w:r>
      <w:r w:rsidR="008A59D4" w:rsidRPr="006150E4">
        <w:t xml:space="preserve"> </w:t>
      </w:r>
      <w:r w:rsidR="008A59D4" w:rsidRPr="00ED5BED">
        <w:t>to avoid redundancy of planning efforts and fiscal investments</w:t>
      </w:r>
      <w:r w:rsidR="002378C1" w:rsidRPr="006150E4">
        <w:t>.</w:t>
      </w:r>
    </w:p>
    <w:p w14:paraId="4801EDE1" w14:textId="69974885" w:rsidR="00466E4E" w:rsidRPr="006150E4" w:rsidRDefault="00466E4E" w:rsidP="00466E4E">
      <w:pPr>
        <w:pStyle w:val="ListParagraph"/>
        <w:numPr>
          <w:ilvl w:val="0"/>
          <w:numId w:val="1"/>
        </w:numPr>
        <w:spacing w:after="240"/>
        <w:contextualSpacing w:val="0"/>
      </w:pPr>
      <w:r w:rsidRPr="006150E4">
        <w:t>Mechanisms</w:t>
      </w:r>
      <w:r w:rsidR="00074C7E" w:rsidRPr="006150E4">
        <w:t xml:space="preserve"> (surveys, Centers of Excellence, etc.)</w:t>
      </w:r>
      <w:r w:rsidRPr="006150E4">
        <w:t xml:space="preserve"> systematically track labor market demands, maintain the currency of occupational classifications, and ensure that teachers and counselors are informed of new developments in their fields</w:t>
      </w:r>
      <w:r w:rsidR="008A59D4" w:rsidRPr="00ED5BED">
        <w:t>, and LEA</w:t>
      </w:r>
      <w:r w:rsidR="00FD3F1A" w:rsidRPr="00ED5BED">
        <w:t>s</w:t>
      </w:r>
      <w:r w:rsidR="008A59D4" w:rsidRPr="00ED5BED">
        <w:t xml:space="preserve"> and site administrators continue to support the investments</w:t>
      </w:r>
      <w:r w:rsidR="002378C1" w:rsidRPr="006150E4">
        <w:t>.</w:t>
      </w:r>
    </w:p>
    <w:p w14:paraId="0D0FA76F" w14:textId="15AFCE8E" w:rsidR="00466E4E" w:rsidRPr="006150E4" w:rsidRDefault="00466E4E" w:rsidP="00466E4E">
      <w:pPr>
        <w:pStyle w:val="ListParagraph"/>
        <w:numPr>
          <w:ilvl w:val="0"/>
          <w:numId w:val="1"/>
        </w:numPr>
        <w:spacing w:after="240"/>
        <w:contextualSpacing w:val="0"/>
      </w:pPr>
      <w:r w:rsidRPr="006150E4">
        <w:t xml:space="preserve">Working CTE </w:t>
      </w:r>
      <w:r w:rsidRPr="00ED5BED">
        <w:t>plan</w:t>
      </w:r>
      <w:r w:rsidRPr="006150E4">
        <w:t xml:space="preserve"> </w:t>
      </w:r>
      <w:r w:rsidR="007552DA" w:rsidRPr="00ED5BED">
        <w:t>should</w:t>
      </w:r>
      <w:r w:rsidR="007552DA" w:rsidRPr="006150E4">
        <w:t xml:space="preserve"> </w:t>
      </w:r>
      <w:r w:rsidRPr="006150E4">
        <w:t>include a description of how:</w:t>
      </w:r>
    </w:p>
    <w:p w14:paraId="2C9706DF" w14:textId="20079359" w:rsidR="00466E4E" w:rsidRPr="006150E4" w:rsidRDefault="00466E4E" w:rsidP="00466E4E">
      <w:pPr>
        <w:pStyle w:val="ListParagraph"/>
        <w:numPr>
          <w:ilvl w:val="1"/>
          <w:numId w:val="1"/>
        </w:numPr>
        <w:spacing w:after="240"/>
        <w:ind w:left="1080"/>
        <w:contextualSpacing w:val="0"/>
      </w:pPr>
      <w:r w:rsidRPr="006150E4">
        <w:t xml:space="preserve">CTE programs offered are </w:t>
      </w:r>
      <w:r w:rsidR="0085105E" w:rsidRPr="006150E4">
        <w:t xml:space="preserve">of </w:t>
      </w:r>
      <w:r w:rsidRPr="006150E4">
        <w:t>sufficient size, scope</w:t>
      </w:r>
      <w:r w:rsidR="002378C1" w:rsidRPr="006150E4">
        <w:t>,</w:t>
      </w:r>
      <w:r w:rsidRPr="006150E4">
        <w:t xml:space="preserve"> and quality to meet the needs of all students; aligned to in-demand industry sectors or meet local education or economic needs</w:t>
      </w:r>
      <w:r w:rsidR="002378C1" w:rsidRPr="006150E4">
        <w:t>,</w:t>
      </w:r>
    </w:p>
    <w:p w14:paraId="38EF5FAB" w14:textId="5DCC6BEC" w:rsidR="00466E4E" w:rsidRPr="006150E4" w:rsidRDefault="00466E4E" w:rsidP="00466E4E">
      <w:pPr>
        <w:pStyle w:val="ListParagraph"/>
        <w:numPr>
          <w:ilvl w:val="1"/>
          <w:numId w:val="1"/>
        </w:numPr>
        <w:spacing w:after="240"/>
        <w:ind w:left="1080"/>
        <w:contextualSpacing w:val="0"/>
      </w:pPr>
      <w:r w:rsidRPr="006150E4">
        <w:t xml:space="preserve">Academic courses are integrated within each </w:t>
      </w:r>
      <w:r w:rsidR="0085105E" w:rsidRPr="006150E4">
        <w:t>college and c</w:t>
      </w:r>
      <w:r w:rsidR="00074C7E" w:rsidRPr="006150E4">
        <w:t>areer and pathway program</w:t>
      </w:r>
      <w:r w:rsidR="00D51100">
        <w:t>s</w:t>
      </w:r>
      <w:r w:rsidR="00074C7E" w:rsidRPr="006150E4">
        <w:t xml:space="preserve"> and programs of study,</w:t>
      </w:r>
      <w:r w:rsidR="00074C7E" w:rsidRPr="006150E4" w:rsidDel="007552DA">
        <w:t xml:space="preserve"> </w:t>
      </w:r>
      <w:r w:rsidRPr="006150E4">
        <w:t>and aligned with approved state academic and CTE standards</w:t>
      </w:r>
      <w:r w:rsidR="002378C1" w:rsidRPr="006150E4">
        <w:t>,</w:t>
      </w:r>
    </w:p>
    <w:p w14:paraId="523607F9" w14:textId="24BF6635" w:rsidR="00466E4E" w:rsidRPr="006150E4" w:rsidRDefault="00466E4E" w:rsidP="00466E4E">
      <w:pPr>
        <w:pStyle w:val="ListParagraph"/>
        <w:numPr>
          <w:ilvl w:val="1"/>
          <w:numId w:val="1"/>
        </w:numPr>
        <w:spacing w:after="240"/>
        <w:ind w:left="1080"/>
        <w:contextualSpacing w:val="0"/>
      </w:pPr>
      <w:r w:rsidRPr="006150E4">
        <w:lastRenderedPageBreak/>
        <w:t>Recruitment, retention</w:t>
      </w:r>
      <w:r w:rsidR="002378C1" w:rsidRPr="006150E4">
        <w:t>,</w:t>
      </w:r>
      <w:r w:rsidRPr="006150E4">
        <w:t xml:space="preserve"> and training of CTE teachers, faculty, specialized instructional support personnel, paraprofessionals</w:t>
      </w:r>
      <w:r w:rsidR="002378C1" w:rsidRPr="006150E4">
        <w:t>,</w:t>
      </w:r>
      <w:r w:rsidRPr="006150E4">
        <w:t xml:space="preserve"> and career/academic counselor</w:t>
      </w:r>
      <w:r w:rsidR="002378C1" w:rsidRPr="006150E4">
        <w:t>s</w:t>
      </w:r>
      <w:r w:rsidRPr="006150E4">
        <w:t>, including individuals in groups underrepresented in such professions</w:t>
      </w:r>
      <w:r w:rsidR="002378C1" w:rsidRPr="006150E4">
        <w:t>,</w:t>
      </w:r>
    </w:p>
    <w:p w14:paraId="7DDCC806" w14:textId="7336FDD5" w:rsidR="00466E4E" w:rsidRPr="006150E4" w:rsidRDefault="00466E4E" w:rsidP="00466E4E">
      <w:pPr>
        <w:pStyle w:val="ListParagraph"/>
        <w:numPr>
          <w:ilvl w:val="1"/>
          <w:numId w:val="1"/>
        </w:numPr>
        <w:spacing w:after="240"/>
        <w:ind w:left="1080"/>
        <w:contextualSpacing w:val="0"/>
      </w:pPr>
      <w:r w:rsidRPr="006150E4">
        <w:t>Implementation of equal access to high-quality CTE courses, including strategies to overcome barriers that result in lower rates of access to</w:t>
      </w:r>
      <w:r w:rsidR="00D51100">
        <w:t xml:space="preserve"> courses</w:t>
      </w:r>
      <w:r w:rsidRPr="006150E4">
        <w:t>, or performance gaps</w:t>
      </w:r>
      <w:r w:rsidR="00552977" w:rsidRPr="006150E4">
        <w:t>,</w:t>
      </w:r>
    </w:p>
    <w:p w14:paraId="19F295F4" w14:textId="1CFBF9CB" w:rsidR="00466E4E" w:rsidRPr="006150E4" w:rsidRDefault="00466E4E" w:rsidP="00466E4E">
      <w:pPr>
        <w:pStyle w:val="ListParagraph"/>
        <w:numPr>
          <w:ilvl w:val="1"/>
          <w:numId w:val="1"/>
        </w:numPr>
        <w:spacing w:after="240"/>
        <w:ind w:left="1080"/>
        <w:contextualSpacing w:val="0"/>
      </w:pPr>
      <w:r w:rsidRPr="006150E4">
        <w:t>Programs are designed to enable special populations to meet the local levels of performance</w:t>
      </w:r>
      <w:r w:rsidR="00552977" w:rsidRPr="006150E4">
        <w:t>,</w:t>
      </w:r>
    </w:p>
    <w:p w14:paraId="0A6F6A37" w14:textId="4F0940E8" w:rsidR="00466E4E" w:rsidRPr="006150E4" w:rsidRDefault="00466E4E" w:rsidP="00466E4E">
      <w:pPr>
        <w:pStyle w:val="ListParagraph"/>
        <w:numPr>
          <w:ilvl w:val="1"/>
          <w:numId w:val="1"/>
        </w:numPr>
        <w:spacing w:after="240"/>
        <w:ind w:left="1080"/>
        <w:contextualSpacing w:val="0"/>
      </w:pPr>
      <w:r w:rsidRPr="006150E4">
        <w:t>Activities to prepare special populations for high-skill, high-wage, or in-demand industry sectors or occupations in competitive, integrated settings that will lead to self-sufficiency</w:t>
      </w:r>
      <w:r w:rsidR="00552977" w:rsidRPr="006150E4">
        <w:t>, and</w:t>
      </w:r>
    </w:p>
    <w:p w14:paraId="6F4A78C6" w14:textId="310BDD13" w:rsidR="00466E4E" w:rsidRPr="006150E4" w:rsidRDefault="00466E4E" w:rsidP="00466E4E">
      <w:pPr>
        <w:pStyle w:val="ListParagraph"/>
        <w:numPr>
          <w:ilvl w:val="1"/>
          <w:numId w:val="1"/>
        </w:numPr>
        <w:spacing w:after="240"/>
        <w:ind w:left="1080"/>
        <w:contextualSpacing w:val="0"/>
      </w:pPr>
      <w:r w:rsidRPr="006150E4">
        <w:t>How stakeholders are included in the development and evaluation of the CTE program</w:t>
      </w:r>
      <w:r w:rsidR="00552977" w:rsidRPr="006150E4">
        <w:t>.</w:t>
      </w:r>
    </w:p>
    <w:p w14:paraId="170837FF" w14:textId="661E428E" w:rsidR="00466E4E" w:rsidRPr="006150E4" w:rsidRDefault="00466E4E" w:rsidP="00466E4E">
      <w:pPr>
        <w:pStyle w:val="ListParagraph"/>
        <w:numPr>
          <w:ilvl w:val="0"/>
          <w:numId w:val="1"/>
        </w:numPr>
        <w:spacing w:after="240"/>
        <w:contextualSpacing w:val="0"/>
      </w:pPr>
      <w:r w:rsidRPr="006150E4">
        <w:t xml:space="preserve">CTE programs participate in the development of the LCAP, Individual Site Plans, Site Council and </w:t>
      </w:r>
      <w:r w:rsidR="00552977" w:rsidRPr="006150E4">
        <w:t xml:space="preserve">Western Association of Schools and Colleges </w:t>
      </w:r>
      <w:r w:rsidRPr="006150E4">
        <w:t>processes</w:t>
      </w:r>
      <w:r w:rsidR="00552977" w:rsidRPr="006150E4">
        <w:t>.</w:t>
      </w:r>
    </w:p>
    <w:p w14:paraId="3158F30D" w14:textId="77777777" w:rsidR="002635C3" w:rsidRPr="006150E4" w:rsidRDefault="002635C3" w:rsidP="002635C3">
      <w:pPr>
        <w:rPr>
          <w:b/>
        </w:rPr>
      </w:pPr>
      <w:r w:rsidRPr="006150E4">
        <w:rPr>
          <w:b/>
        </w:rPr>
        <w:t>Tools for K–12:</w:t>
      </w:r>
    </w:p>
    <w:p w14:paraId="69128101" w14:textId="734FC64F" w:rsidR="0066048E" w:rsidRPr="006150E4" w:rsidRDefault="007E0A7F" w:rsidP="0066048E">
      <w:pPr>
        <w:pStyle w:val="ListParagraph"/>
        <w:numPr>
          <w:ilvl w:val="0"/>
          <w:numId w:val="1"/>
        </w:numPr>
        <w:spacing w:after="240"/>
        <w:contextualSpacing w:val="0"/>
      </w:pPr>
      <w:r w:rsidRPr="006150E4">
        <w:t xml:space="preserve">Otis College of Art and Design </w:t>
      </w:r>
      <w:r w:rsidR="0066048E" w:rsidRPr="006150E4">
        <w:t>Report on the Creative Economy</w:t>
      </w:r>
    </w:p>
    <w:p w14:paraId="11D28F7C" w14:textId="77777777" w:rsidR="00466E4E" w:rsidRPr="006150E4" w:rsidRDefault="00466E4E" w:rsidP="00466E4E">
      <w:pPr>
        <w:rPr>
          <w:b/>
        </w:rPr>
      </w:pPr>
      <w:r w:rsidRPr="006150E4">
        <w:rPr>
          <w:b/>
        </w:rPr>
        <w:t>K–12 Exemplars:</w:t>
      </w:r>
    </w:p>
    <w:p w14:paraId="55D74A0F" w14:textId="680A6E67" w:rsidR="0066048E" w:rsidRPr="006150E4" w:rsidRDefault="0066048E" w:rsidP="0066048E">
      <w:pPr>
        <w:pStyle w:val="ListParagraph"/>
        <w:numPr>
          <w:ilvl w:val="0"/>
          <w:numId w:val="1"/>
        </w:numPr>
        <w:spacing w:after="240"/>
        <w:contextualSpacing w:val="0"/>
      </w:pPr>
      <w:r w:rsidRPr="006150E4">
        <w:t xml:space="preserve">CTE Plans – </w:t>
      </w:r>
      <w:r w:rsidR="001F36F8" w:rsidRPr="006150E4">
        <w:t>Strengthening Career and Technical Education for the 21</w:t>
      </w:r>
      <w:r w:rsidR="001F36F8" w:rsidRPr="006150E4">
        <w:rPr>
          <w:vertAlign w:val="superscript"/>
        </w:rPr>
        <w:t>st</w:t>
      </w:r>
      <w:r w:rsidR="001F36F8" w:rsidRPr="006150E4">
        <w:t xml:space="preserve"> Century</w:t>
      </w:r>
      <w:r w:rsidRPr="006150E4">
        <w:t xml:space="preserve"> Act</w:t>
      </w:r>
      <w:r w:rsidR="00552977" w:rsidRPr="006150E4">
        <w:t>.</w:t>
      </w:r>
    </w:p>
    <w:p w14:paraId="3F40FC43" w14:textId="77777777" w:rsidR="001F36F8" w:rsidRPr="006150E4" w:rsidRDefault="001F36F8" w:rsidP="001F36F8">
      <w:pPr>
        <w:pStyle w:val="Heading2"/>
        <w:pBdr>
          <w:top w:val="single" w:sz="4" w:space="1" w:color="auto"/>
        </w:pBdr>
        <w:spacing w:line="240" w:lineRule="auto"/>
        <w:rPr>
          <w:color w:val="1F4E79" w:themeColor="accent5" w:themeShade="80"/>
        </w:rPr>
      </w:pPr>
      <w:r w:rsidRPr="006150E4">
        <w:rPr>
          <w:color w:val="1F4E79" w:themeColor="accent5" w:themeShade="80"/>
        </w:rPr>
        <w:t>Essential Element 5: High–Quality, Integrated Curriculum and Instruction</w:t>
      </w:r>
    </w:p>
    <w:p w14:paraId="3B1A75E0" w14:textId="61B67085" w:rsidR="001F36F8" w:rsidRPr="006150E4" w:rsidRDefault="001F36F8" w:rsidP="001F36F8">
      <w:r w:rsidRPr="006150E4">
        <w:t xml:space="preserve">High-Quality, </w:t>
      </w:r>
      <w:r w:rsidR="00552977" w:rsidRPr="006150E4">
        <w:t>i</w:t>
      </w:r>
      <w:r w:rsidRPr="006150E4">
        <w:t xml:space="preserve">ntegrated </w:t>
      </w:r>
      <w:r w:rsidR="00552977" w:rsidRPr="006150E4">
        <w:t>c</w:t>
      </w:r>
      <w:r w:rsidRPr="006150E4">
        <w:t xml:space="preserve">urriculum and </w:t>
      </w:r>
      <w:r w:rsidR="00552977" w:rsidRPr="006150E4">
        <w:t>i</w:t>
      </w:r>
      <w:r w:rsidRPr="006150E4">
        <w:t xml:space="preserve">nstruction informed by labor market information, student interest, technology, industry standards, and real-world engagement through relevant </w:t>
      </w:r>
      <w:r w:rsidR="00B12AC7" w:rsidRPr="006150E4">
        <w:t>WBL</w:t>
      </w:r>
      <w:r w:rsidRPr="006150E4">
        <w:t xml:space="preserve"> opportunities is essential to prepare students. Rigorous and aligned programs should be supported to guide students through relevant course sequences (i.e., both in-person and online) and </w:t>
      </w:r>
      <w:r w:rsidR="00B12AC7" w:rsidRPr="006150E4">
        <w:t>WBL</w:t>
      </w:r>
      <w:r w:rsidRPr="006150E4">
        <w:t xml:space="preserve"> opportunities leading to a mastery of standards, high school graduation, and transition to postsecondary education, training, apprenticeship, and/or employment, as appropriate. Courses and programs may be designed to use cross-system strategies like dual enrollment and/or dual credit with community colleges and universities or other articulations to create a seamless student experience, and avoid unnecessary repeating of courses or other inefficient practices to facilitate “on-time” postsecondary graduation, where appropriate. Stackable badging and credentials can ensure frequency of assessment and value-added outcomes.</w:t>
      </w:r>
    </w:p>
    <w:p w14:paraId="2F07989A" w14:textId="12859DC0" w:rsidR="00031AD8" w:rsidRPr="006150E4" w:rsidRDefault="00031AD8" w:rsidP="001F36F8">
      <w:r w:rsidRPr="00ED5BED">
        <w:rPr>
          <w:b/>
        </w:rPr>
        <w:lastRenderedPageBreak/>
        <w:t>LEA</w:t>
      </w:r>
      <w:r w:rsidR="0000604B" w:rsidRPr="00ED5BED">
        <w:rPr>
          <w:b/>
        </w:rPr>
        <w:t>s</w:t>
      </w:r>
      <w:r w:rsidRPr="00ED5BED">
        <w:rPr>
          <w:b/>
        </w:rPr>
        <w:t xml:space="preserve"> </w:t>
      </w:r>
      <w:r w:rsidR="0000604B" w:rsidRPr="00ED5BED">
        <w:rPr>
          <w:b/>
        </w:rPr>
        <w:t>should</w:t>
      </w:r>
      <w:r w:rsidRPr="00ED5BED">
        <w:rPr>
          <w:b/>
        </w:rPr>
        <w:t xml:space="preserve"> develop, maintain, and strengthen the components of this element by the following:</w:t>
      </w:r>
    </w:p>
    <w:p w14:paraId="17A206AF" w14:textId="4C405463" w:rsidR="001F36F8" w:rsidRPr="006150E4" w:rsidRDefault="001F36F8" w:rsidP="001F36F8">
      <w:pPr>
        <w:pStyle w:val="ListParagraph"/>
        <w:numPr>
          <w:ilvl w:val="0"/>
          <w:numId w:val="1"/>
        </w:numPr>
        <w:spacing w:after="240"/>
        <w:contextualSpacing w:val="0"/>
      </w:pPr>
      <w:r w:rsidRPr="006150E4">
        <w:t>Program</w:t>
      </w:r>
      <w:r w:rsidR="00552977" w:rsidRPr="006150E4">
        <w:t>s</w:t>
      </w:r>
      <w:r w:rsidRPr="006150E4">
        <w:t xml:space="preserve"> </w:t>
      </w:r>
      <w:r w:rsidR="00075C4A" w:rsidRPr="00ED5BED">
        <w:t>designed</w:t>
      </w:r>
      <w:r w:rsidR="00075C4A" w:rsidRPr="006150E4">
        <w:t xml:space="preserve"> </w:t>
      </w:r>
      <w:r w:rsidRPr="006150E4">
        <w:t>by sequential pathway</w:t>
      </w:r>
      <w:r w:rsidR="00075C4A" w:rsidRPr="006150E4">
        <w:t xml:space="preserve"> </w:t>
      </w:r>
      <w:r w:rsidR="00075C4A" w:rsidRPr="00ED5BED">
        <w:t>should</w:t>
      </w:r>
      <w:r w:rsidRPr="006150E4">
        <w:t>:</w:t>
      </w:r>
    </w:p>
    <w:p w14:paraId="3DE72BE9" w14:textId="0632513B" w:rsidR="001F36F8" w:rsidRPr="006150E4" w:rsidRDefault="001F36F8" w:rsidP="001F36F8">
      <w:pPr>
        <w:pStyle w:val="ListParagraph"/>
        <w:numPr>
          <w:ilvl w:val="1"/>
          <w:numId w:val="1"/>
        </w:numPr>
        <w:spacing w:after="240"/>
        <w:ind w:left="1080"/>
        <w:contextualSpacing w:val="0"/>
      </w:pPr>
      <w:r w:rsidRPr="006150E4">
        <w:t xml:space="preserve">Clearly outline qualifying coursework and alignment to the CTE Model Curriculum Standards, </w:t>
      </w:r>
      <w:r w:rsidR="002635C3" w:rsidRPr="006150E4">
        <w:t xml:space="preserve">the </w:t>
      </w:r>
      <w:r w:rsidRPr="006150E4">
        <w:t>Standards for Career Ready Practice, and academic standards.</w:t>
      </w:r>
    </w:p>
    <w:p w14:paraId="688C61CC" w14:textId="3A068A0E" w:rsidR="001F36F8" w:rsidRPr="006150E4" w:rsidRDefault="001F36F8" w:rsidP="001F36F8">
      <w:pPr>
        <w:pStyle w:val="ListParagraph"/>
        <w:numPr>
          <w:ilvl w:val="2"/>
          <w:numId w:val="1"/>
        </w:numPr>
        <w:spacing w:after="240"/>
        <w:ind w:left="1800"/>
        <w:contextualSpacing w:val="0"/>
      </w:pPr>
      <w:r w:rsidRPr="006150E4">
        <w:t>Include a sequence of courses across secondary and postsecondary education that incorporates industry-validated technical standards and competencies; relevant academic content and standards for core subjects, such as reading, math</w:t>
      </w:r>
      <w:r w:rsidR="002635C3" w:rsidRPr="006150E4">
        <w:t>,</w:t>
      </w:r>
      <w:r w:rsidRPr="006150E4">
        <w:t xml:space="preserve"> and science, including state and/or local standards, as appropriate; and employability knowledge and skill standards that help students succeed in the workplace, such as problem solving, critical thinking, teamwork, communications</w:t>
      </w:r>
      <w:r w:rsidR="002635C3" w:rsidRPr="006150E4">
        <w:t>,</w:t>
      </w:r>
      <w:r w:rsidRPr="006150E4">
        <w:t xml:space="preserve"> and workplace etiquette</w:t>
      </w:r>
      <w:r w:rsidR="002635C3" w:rsidRPr="006150E4">
        <w:t>.</w:t>
      </w:r>
    </w:p>
    <w:p w14:paraId="6C90B0AA" w14:textId="3C783042" w:rsidR="001F36F8" w:rsidRPr="006150E4" w:rsidRDefault="002635C3" w:rsidP="001F36F8">
      <w:pPr>
        <w:pStyle w:val="ListParagraph"/>
        <w:numPr>
          <w:ilvl w:val="2"/>
          <w:numId w:val="1"/>
        </w:numPr>
        <w:spacing w:after="240"/>
        <w:ind w:left="1800"/>
        <w:contextualSpacing w:val="0"/>
      </w:pPr>
      <w:r w:rsidRPr="006150E4">
        <w:t>S</w:t>
      </w:r>
      <w:r w:rsidR="001F36F8" w:rsidRPr="006150E4">
        <w:t>tart with broad foundational knowledge and skills</w:t>
      </w:r>
      <w:r w:rsidR="00620293" w:rsidRPr="006150E4">
        <w:t>,</w:t>
      </w:r>
      <w:r w:rsidR="001F36F8" w:rsidRPr="006150E4">
        <w:t xml:space="preserve"> and progresses in specificity to build students’ depth of knowledge and skills</w:t>
      </w:r>
      <w:r w:rsidRPr="006150E4">
        <w:t>.</w:t>
      </w:r>
    </w:p>
    <w:p w14:paraId="05D656A2" w14:textId="5647F3BF" w:rsidR="001F36F8" w:rsidRPr="006150E4" w:rsidRDefault="00620293" w:rsidP="001F36F8">
      <w:pPr>
        <w:pStyle w:val="ListParagraph"/>
        <w:numPr>
          <w:ilvl w:val="2"/>
          <w:numId w:val="1"/>
        </w:numPr>
        <w:spacing w:after="240"/>
        <w:ind w:left="1800"/>
        <w:contextualSpacing w:val="0"/>
      </w:pPr>
      <w:r w:rsidRPr="00ED5BED">
        <w:t>Incorporate</w:t>
      </w:r>
      <w:r w:rsidRPr="006150E4">
        <w:t xml:space="preserve"> c</w:t>
      </w:r>
      <w:r w:rsidR="001F36F8" w:rsidRPr="006150E4">
        <w:t xml:space="preserve">ontent standards </w:t>
      </w:r>
      <w:r w:rsidRPr="00ED5BED">
        <w:t>that</w:t>
      </w:r>
      <w:r w:rsidRPr="006150E4">
        <w:t xml:space="preserve"> </w:t>
      </w:r>
      <w:r w:rsidR="001F36F8" w:rsidRPr="006150E4">
        <w:t>are non-duplicative and vertically aligned to prepare students to transition seamlessly to the next level of education</w:t>
      </w:r>
      <w:r w:rsidRPr="006150E4">
        <w:t xml:space="preserve"> </w:t>
      </w:r>
      <w:r w:rsidRPr="00ED5BED">
        <w:t>or training</w:t>
      </w:r>
      <w:r w:rsidR="002635C3" w:rsidRPr="006150E4">
        <w:t>.</w:t>
      </w:r>
    </w:p>
    <w:p w14:paraId="0AC6357C" w14:textId="358AA65A" w:rsidR="001F36F8" w:rsidRPr="006150E4" w:rsidRDefault="00620293" w:rsidP="001F36F8">
      <w:pPr>
        <w:pStyle w:val="ListParagraph"/>
        <w:numPr>
          <w:ilvl w:val="2"/>
          <w:numId w:val="1"/>
        </w:numPr>
        <w:spacing w:after="240"/>
        <w:ind w:left="1800"/>
        <w:contextualSpacing w:val="0"/>
      </w:pPr>
      <w:r w:rsidRPr="00ED5BED">
        <w:t>Develop</w:t>
      </w:r>
      <w:r w:rsidRPr="006150E4">
        <w:t xml:space="preserve"> c</w:t>
      </w:r>
      <w:r w:rsidR="001F36F8" w:rsidRPr="006150E4">
        <w:t>urriculum with employer input to prepare students for both further education</w:t>
      </w:r>
      <w:r w:rsidRPr="006150E4">
        <w:t xml:space="preserve"> </w:t>
      </w:r>
      <w:r w:rsidRPr="00ED5BED">
        <w:t>or training</w:t>
      </w:r>
      <w:r w:rsidR="001F36F8" w:rsidRPr="006150E4">
        <w:t xml:space="preserve"> in-demand and emerging careers</w:t>
      </w:r>
      <w:r w:rsidR="002635C3" w:rsidRPr="006150E4">
        <w:t>.</w:t>
      </w:r>
    </w:p>
    <w:p w14:paraId="70FE8519" w14:textId="231C99F9" w:rsidR="001F36F8" w:rsidRPr="006150E4" w:rsidRDefault="00620293" w:rsidP="001F36F8">
      <w:pPr>
        <w:pStyle w:val="ListParagraph"/>
        <w:numPr>
          <w:ilvl w:val="2"/>
          <w:numId w:val="1"/>
        </w:numPr>
        <w:spacing w:after="240"/>
        <w:ind w:left="1800"/>
        <w:contextualSpacing w:val="0"/>
      </w:pPr>
      <w:r w:rsidRPr="00ED5BED">
        <w:t>Ensure that</w:t>
      </w:r>
      <w:r w:rsidRPr="006150E4">
        <w:t xml:space="preserve"> c</w:t>
      </w:r>
      <w:r w:rsidR="001F36F8" w:rsidRPr="006150E4">
        <w:t>urriculum allows for student application of integrated knowledge and skills in authentic scenarios</w:t>
      </w:r>
      <w:r w:rsidR="002635C3" w:rsidRPr="006150E4">
        <w:t>.</w:t>
      </w:r>
    </w:p>
    <w:p w14:paraId="6F4512FB" w14:textId="1B4B9FAE" w:rsidR="001F36F8" w:rsidRPr="006150E4" w:rsidRDefault="002635C3" w:rsidP="001F36F8">
      <w:pPr>
        <w:pStyle w:val="ListParagraph"/>
        <w:numPr>
          <w:ilvl w:val="1"/>
          <w:numId w:val="1"/>
        </w:numPr>
        <w:spacing w:after="240"/>
        <w:ind w:left="1080"/>
        <w:contextualSpacing w:val="0"/>
      </w:pPr>
      <w:r w:rsidRPr="006150E4">
        <w:t>L</w:t>
      </w:r>
      <w:r w:rsidR="001F36F8" w:rsidRPr="006150E4">
        <w:t xml:space="preserve">ead to an industry recognized credential or certificate and/or employment and/or appropriate postsecondary education, training, </w:t>
      </w:r>
      <w:r w:rsidR="00552977" w:rsidRPr="006150E4">
        <w:t xml:space="preserve">and/or </w:t>
      </w:r>
      <w:r w:rsidR="001F36F8" w:rsidRPr="006150E4">
        <w:t>degree</w:t>
      </w:r>
      <w:r w:rsidRPr="006150E4">
        <w:t>.</w:t>
      </w:r>
    </w:p>
    <w:p w14:paraId="47F60D9C" w14:textId="3F398EDB" w:rsidR="001F36F8" w:rsidRPr="006150E4" w:rsidRDefault="002635C3" w:rsidP="001F36F8">
      <w:pPr>
        <w:pStyle w:val="ListParagraph"/>
        <w:numPr>
          <w:ilvl w:val="1"/>
          <w:numId w:val="1"/>
        </w:numPr>
        <w:spacing w:after="240"/>
        <w:ind w:left="1080"/>
        <w:contextualSpacing w:val="0"/>
      </w:pPr>
      <w:r w:rsidRPr="006150E4">
        <w:t>R</w:t>
      </w:r>
      <w:r w:rsidR="001F36F8" w:rsidRPr="006150E4">
        <w:t xml:space="preserve">eflect and aligns to regional and/or local labor market demands and focuses on current or emerging high-skill, high-wage, </w:t>
      </w:r>
      <w:r w:rsidR="00F77725" w:rsidRPr="006150E4">
        <w:t>and/</w:t>
      </w:r>
      <w:r w:rsidR="001F36F8" w:rsidRPr="006150E4">
        <w:t>or high-demand occupations</w:t>
      </w:r>
      <w:r w:rsidRPr="006150E4">
        <w:t>.</w:t>
      </w:r>
    </w:p>
    <w:p w14:paraId="4574FF33" w14:textId="1E2A4DB0" w:rsidR="001F36F8" w:rsidRPr="006150E4" w:rsidRDefault="002635C3" w:rsidP="001F36F8">
      <w:pPr>
        <w:pStyle w:val="ListParagraph"/>
        <w:numPr>
          <w:ilvl w:val="1"/>
          <w:numId w:val="1"/>
        </w:numPr>
        <w:spacing w:after="240"/>
        <w:ind w:left="1080"/>
        <w:contextualSpacing w:val="0"/>
      </w:pPr>
      <w:r w:rsidRPr="006150E4">
        <w:t>C</w:t>
      </w:r>
      <w:r w:rsidR="001F36F8" w:rsidRPr="006150E4">
        <w:t>ontain course assignments and training plans that relate to pre-apprenticeships, internships, industry certifications</w:t>
      </w:r>
      <w:r w:rsidR="00552977" w:rsidRPr="006150E4">
        <w:t>,</w:t>
      </w:r>
      <w:r w:rsidR="001F36F8" w:rsidRPr="006150E4">
        <w:t xml:space="preserve"> and WBL opportunities</w:t>
      </w:r>
      <w:r w:rsidRPr="006150E4">
        <w:t>.</w:t>
      </w:r>
    </w:p>
    <w:p w14:paraId="346F2616" w14:textId="57F32284" w:rsidR="001F36F8" w:rsidRPr="006150E4" w:rsidRDefault="002635C3" w:rsidP="001F36F8">
      <w:pPr>
        <w:pStyle w:val="ListParagraph"/>
        <w:numPr>
          <w:ilvl w:val="1"/>
          <w:numId w:val="1"/>
        </w:numPr>
        <w:spacing w:after="240"/>
        <w:ind w:left="1080"/>
        <w:contextualSpacing w:val="0"/>
      </w:pPr>
      <w:r w:rsidRPr="006150E4">
        <w:t>H</w:t>
      </w:r>
      <w:r w:rsidR="001F36F8" w:rsidRPr="006150E4">
        <w:t>a</w:t>
      </w:r>
      <w:r w:rsidR="007D553A" w:rsidRPr="006150E4">
        <w:t>ve</w:t>
      </w:r>
      <w:r w:rsidR="001F36F8" w:rsidRPr="006150E4">
        <w:t xml:space="preserve"> effective collaboration to review curriculum and instruction, vertical alignment, plan program </w:t>
      </w:r>
      <w:r w:rsidRPr="006150E4">
        <w:t>and</w:t>
      </w:r>
      <w:r w:rsidR="001F36F8" w:rsidRPr="006150E4">
        <w:t xml:space="preserve"> support services</w:t>
      </w:r>
      <w:r w:rsidR="00552977" w:rsidRPr="006150E4">
        <w:t>,</w:t>
      </w:r>
      <w:r w:rsidR="001F36F8" w:rsidRPr="006150E4">
        <w:t xml:space="preserve"> develop</w:t>
      </w:r>
      <w:r w:rsidR="00552977" w:rsidRPr="006150E4">
        <w:t>/</w:t>
      </w:r>
      <w:r w:rsidR="001F36F8" w:rsidRPr="006150E4">
        <w:t xml:space="preserve">update </w:t>
      </w:r>
      <w:r w:rsidRPr="006150E4">
        <w:t>and</w:t>
      </w:r>
      <w:r w:rsidR="001F36F8" w:rsidRPr="006150E4">
        <w:t xml:space="preserve"> improve articulation/dual credit agreements with postsecondary partners</w:t>
      </w:r>
      <w:r w:rsidRPr="006150E4">
        <w:t>.</w:t>
      </w:r>
    </w:p>
    <w:p w14:paraId="2714FCAD" w14:textId="25800A08" w:rsidR="001F36F8" w:rsidRPr="006150E4" w:rsidRDefault="007D553A" w:rsidP="001F36F8">
      <w:pPr>
        <w:pStyle w:val="ListParagraph"/>
        <w:numPr>
          <w:ilvl w:val="1"/>
          <w:numId w:val="1"/>
        </w:numPr>
        <w:spacing w:after="240"/>
        <w:ind w:left="1080"/>
        <w:contextualSpacing w:val="0"/>
      </w:pPr>
      <w:r w:rsidRPr="00ED5BED">
        <w:t>Make</w:t>
      </w:r>
      <w:r w:rsidRPr="006150E4">
        <w:t xml:space="preserve"> </w:t>
      </w:r>
      <w:r w:rsidR="001F36F8" w:rsidRPr="006150E4">
        <w:t>CTE program standards publicly available and accessible to students, parents/guardians, partners</w:t>
      </w:r>
      <w:r w:rsidR="00552977" w:rsidRPr="006150E4">
        <w:t>,</w:t>
      </w:r>
      <w:r w:rsidR="001F36F8" w:rsidRPr="006150E4">
        <w:t xml:space="preserve"> and the public</w:t>
      </w:r>
      <w:r w:rsidR="002635C3" w:rsidRPr="006150E4">
        <w:t>.</w:t>
      </w:r>
    </w:p>
    <w:p w14:paraId="6B2E34CA" w14:textId="0E5F64B1" w:rsidR="001F36F8" w:rsidRPr="006150E4" w:rsidRDefault="007D553A" w:rsidP="001F36F8">
      <w:pPr>
        <w:pStyle w:val="ListParagraph"/>
        <w:numPr>
          <w:ilvl w:val="1"/>
          <w:numId w:val="1"/>
        </w:numPr>
        <w:spacing w:after="240"/>
        <w:ind w:left="1080"/>
        <w:contextualSpacing w:val="0"/>
      </w:pPr>
      <w:r w:rsidRPr="00ED5BED">
        <w:lastRenderedPageBreak/>
        <w:t>Include</w:t>
      </w:r>
      <w:r w:rsidRPr="006150E4">
        <w:t xml:space="preserve"> </w:t>
      </w:r>
      <w:r w:rsidR="00197E08" w:rsidRPr="00ED5BED">
        <w:t>a regular review of</w:t>
      </w:r>
      <w:r w:rsidR="00197E08" w:rsidRPr="006150E4">
        <w:t xml:space="preserve"> </w:t>
      </w:r>
      <w:r w:rsidR="001F36F8" w:rsidRPr="006150E4">
        <w:t>curriculum by all relevant stakeholders and revised as necessary to reflect the latest advances in the industry, evidence-based program models</w:t>
      </w:r>
      <w:r w:rsidR="00552977" w:rsidRPr="006150E4">
        <w:t>,</w:t>
      </w:r>
      <w:r w:rsidR="001F36F8" w:rsidRPr="006150E4">
        <w:t xml:space="preserve"> evaluations of student performance</w:t>
      </w:r>
      <w:r w:rsidR="00197E08" w:rsidRPr="006150E4">
        <w:t xml:space="preserve">, </w:t>
      </w:r>
      <w:r w:rsidR="00197E08" w:rsidRPr="00ED5BED">
        <w:t>or unexpected circumstances like COVID-19</w:t>
      </w:r>
      <w:r w:rsidR="002635C3" w:rsidRPr="006150E4">
        <w:t>.</w:t>
      </w:r>
    </w:p>
    <w:p w14:paraId="66AC0F35" w14:textId="40C5834A" w:rsidR="001F36F8" w:rsidRPr="006150E4" w:rsidRDefault="007D553A" w:rsidP="001F36F8">
      <w:pPr>
        <w:pStyle w:val="ListParagraph"/>
        <w:numPr>
          <w:ilvl w:val="1"/>
          <w:numId w:val="1"/>
        </w:numPr>
        <w:spacing w:after="240"/>
        <w:ind w:left="1080"/>
        <w:contextualSpacing w:val="0"/>
      </w:pPr>
      <w:r w:rsidRPr="00ED5BED">
        <w:t>Create a</w:t>
      </w:r>
      <w:r w:rsidR="001F36F8" w:rsidRPr="006150E4">
        <w:t xml:space="preserve"> master schedule </w:t>
      </w:r>
      <w:r w:rsidR="00197E08" w:rsidRPr="00ED5BED">
        <w:t>that enables</w:t>
      </w:r>
      <w:r w:rsidR="001F36F8" w:rsidRPr="006150E4">
        <w:t xml:space="preserve"> students to follow the recommended sequence of courses to complete the pathway(s)</w:t>
      </w:r>
      <w:r w:rsidR="002635C3" w:rsidRPr="006150E4">
        <w:t>.</w:t>
      </w:r>
    </w:p>
    <w:p w14:paraId="71D05EC2" w14:textId="2525251B" w:rsidR="001F36F8" w:rsidRPr="006150E4" w:rsidRDefault="001F36F8" w:rsidP="001F36F8">
      <w:pPr>
        <w:pStyle w:val="ListParagraph"/>
        <w:numPr>
          <w:ilvl w:val="0"/>
          <w:numId w:val="1"/>
        </w:numPr>
        <w:spacing w:after="240"/>
        <w:contextualSpacing w:val="0"/>
      </w:pPr>
      <w:r w:rsidRPr="006150E4">
        <w:t>WBL</w:t>
      </w:r>
      <w:r w:rsidR="00197E08" w:rsidRPr="006150E4">
        <w:t xml:space="preserve"> is a critical component that defines high-quality</w:t>
      </w:r>
      <w:r w:rsidR="00442C12" w:rsidRPr="006150E4">
        <w:t xml:space="preserve"> Career and College pathway programs and programs of study</w:t>
      </w:r>
      <w:r w:rsidR="00197E08" w:rsidRPr="006150E4">
        <w:t xml:space="preserve">, and the </w:t>
      </w:r>
      <w:r w:rsidRPr="006150E4">
        <w:t>experiences</w:t>
      </w:r>
      <w:r w:rsidR="00197E08" w:rsidRPr="006150E4">
        <w:t xml:space="preserve"> </w:t>
      </w:r>
      <w:r w:rsidR="00197E08" w:rsidRPr="00ED5BED">
        <w:t>or opportunities offered should</w:t>
      </w:r>
      <w:r w:rsidRPr="006150E4">
        <w:t>:</w:t>
      </w:r>
    </w:p>
    <w:p w14:paraId="61D03801" w14:textId="44C249D3" w:rsidR="001F36F8" w:rsidRPr="006150E4" w:rsidRDefault="002635C3" w:rsidP="001F36F8">
      <w:pPr>
        <w:pStyle w:val="ListParagraph"/>
        <w:numPr>
          <w:ilvl w:val="1"/>
          <w:numId w:val="1"/>
        </w:numPr>
        <w:spacing w:after="240"/>
        <w:ind w:left="1080"/>
        <w:contextualSpacing w:val="0"/>
      </w:pPr>
      <w:r w:rsidRPr="006150E4">
        <w:t>A</w:t>
      </w:r>
      <w:r w:rsidR="001F36F8" w:rsidRPr="006150E4">
        <w:t xml:space="preserve">lign with relevant state </w:t>
      </w:r>
      <w:r w:rsidR="00442C12" w:rsidRPr="006150E4">
        <w:t xml:space="preserve">standards </w:t>
      </w:r>
      <w:r w:rsidR="001F36F8" w:rsidRPr="006150E4">
        <w:t xml:space="preserve">progressing in intensity, </w:t>
      </w:r>
      <w:r w:rsidR="00552977" w:rsidRPr="006150E4">
        <w:t xml:space="preserve">and </w:t>
      </w:r>
      <w:r w:rsidR="001F36F8" w:rsidRPr="006150E4">
        <w:t>accessible to every student at some point during the pathway journey</w:t>
      </w:r>
      <w:r w:rsidRPr="006150E4">
        <w:t>.</w:t>
      </w:r>
    </w:p>
    <w:p w14:paraId="0C015E33" w14:textId="1C7B79C0" w:rsidR="001F36F8" w:rsidRPr="006150E4" w:rsidRDefault="002635C3" w:rsidP="001F36F8">
      <w:pPr>
        <w:pStyle w:val="ListParagraph"/>
        <w:numPr>
          <w:ilvl w:val="1"/>
          <w:numId w:val="1"/>
        </w:numPr>
        <w:spacing w:after="240"/>
        <w:ind w:left="1080"/>
        <w:contextualSpacing w:val="0"/>
      </w:pPr>
      <w:r w:rsidRPr="006150E4">
        <w:t>D</w:t>
      </w:r>
      <w:r w:rsidR="001F36F8" w:rsidRPr="006150E4">
        <w:t>evelop and reinforce relevant technical, academic</w:t>
      </w:r>
      <w:r w:rsidR="00552977" w:rsidRPr="006150E4">
        <w:t>,</w:t>
      </w:r>
      <w:r w:rsidR="001F36F8" w:rsidRPr="006150E4">
        <w:t xml:space="preserve"> and employability knowledge and skills</w:t>
      </w:r>
      <w:r w:rsidRPr="006150E4">
        <w:t>.</w:t>
      </w:r>
    </w:p>
    <w:p w14:paraId="2B878A38" w14:textId="3E89028D" w:rsidR="001F36F8" w:rsidRPr="006150E4" w:rsidRDefault="002635C3" w:rsidP="001F36F8">
      <w:pPr>
        <w:pStyle w:val="ListParagraph"/>
        <w:numPr>
          <w:ilvl w:val="1"/>
          <w:numId w:val="1"/>
        </w:numPr>
        <w:spacing w:after="240"/>
        <w:ind w:left="1080"/>
        <w:contextualSpacing w:val="0"/>
      </w:pPr>
      <w:r w:rsidRPr="006150E4">
        <w:t>I</w:t>
      </w:r>
      <w:r w:rsidR="001F36F8" w:rsidRPr="006150E4">
        <w:t>ntentionally align with each student’s education</w:t>
      </w:r>
      <w:r w:rsidR="00552977" w:rsidRPr="006150E4">
        <w:t>al</w:t>
      </w:r>
      <w:r w:rsidR="001F36F8" w:rsidRPr="006150E4">
        <w:t xml:space="preserve"> and career goals</w:t>
      </w:r>
      <w:r w:rsidRPr="006150E4">
        <w:t>.</w:t>
      </w:r>
    </w:p>
    <w:p w14:paraId="09CE48F5" w14:textId="51178074" w:rsidR="001F36F8" w:rsidRPr="006150E4" w:rsidRDefault="00442C12" w:rsidP="001F36F8">
      <w:pPr>
        <w:pStyle w:val="ListParagraph"/>
        <w:numPr>
          <w:ilvl w:val="1"/>
          <w:numId w:val="1"/>
        </w:numPr>
        <w:spacing w:after="240"/>
        <w:ind w:left="1080"/>
        <w:contextualSpacing w:val="0"/>
      </w:pPr>
      <w:r w:rsidRPr="006150E4">
        <w:t>Provide</w:t>
      </w:r>
      <w:r w:rsidR="001F36F8" w:rsidRPr="006150E4">
        <w:t xml:space="preserve"> delivery methods that maximize meaningful interaction with business professionals</w:t>
      </w:r>
      <w:r w:rsidR="002635C3" w:rsidRPr="006150E4">
        <w:t>.</w:t>
      </w:r>
    </w:p>
    <w:p w14:paraId="49D1A4D6" w14:textId="2C8E75A7" w:rsidR="001F36F8" w:rsidRPr="006150E4" w:rsidRDefault="00EA36ED" w:rsidP="001F36F8">
      <w:pPr>
        <w:pStyle w:val="ListParagraph"/>
        <w:numPr>
          <w:ilvl w:val="1"/>
          <w:numId w:val="1"/>
        </w:numPr>
        <w:spacing w:after="240"/>
        <w:ind w:left="1080"/>
        <w:contextualSpacing w:val="0"/>
      </w:pPr>
      <w:r w:rsidRPr="006150E4">
        <w:t>A</w:t>
      </w:r>
      <w:r w:rsidR="001F36F8" w:rsidRPr="006150E4">
        <w:t>ddress access, selection, liability, supervision, rights and responsibilities, safety, transportation, learning objectives</w:t>
      </w:r>
      <w:r w:rsidR="00552977" w:rsidRPr="006150E4">
        <w:t>,</w:t>
      </w:r>
      <w:r w:rsidR="001F36F8" w:rsidRPr="006150E4">
        <w:t xml:space="preserve"> and </w:t>
      </w:r>
      <w:r w:rsidR="008E596C">
        <w:t xml:space="preserve">student </w:t>
      </w:r>
      <w:r w:rsidR="001F36F8" w:rsidRPr="006150E4">
        <w:t xml:space="preserve">evaluations are formalized and shared in advance of </w:t>
      </w:r>
      <w:r w:rsidR="00552977" w:rsidRPr="006150E4">
        <w:t xml:space="preserve">WBL </w:t>
      </w:r>
      <w:r w:rsidR="001F36F8" w:rsidRPr="006150E4">
        <w:t>experiences with employers, students</w:t>
      </w:r>
      <w:r w:rsidR="00B12AC7" w:rsidRPr="006150E4">
        <w:t>,</w:t>
      </w:r>
      <w:r w:rsidR="001F36F8" w:rsidRPr="006150E4">
        <w:t xml:space="preserve"> and parents/guardians</w:t>
      </w:r>
      <w:r w:rsidRPr="006150E4">
        <w:t xml:space="preserve"> </w:t>
      </w:r>
      <w:r w:rsidRPr="00ED5BED">
        <w:t>through requirements and procedures</w:t>
      </w:r>
      <w:r w:rsidR="002635C3" w:rsidRPr="006150E4">
        <w:t>.</w:t>
      </w:r>
    </w:p>
    <w:p w14:paraId="0AAD8AAD" w14:textId="308A2E39" w:rsidR="001F36F8" w:rsidRPr="006150E4" w:rsidRDefault="00EA36ED" w:rsidP="001F36F8">
      <w:pPr>
        <w:pStyle w:val="ListParagraph"/>
        <w:numPr>
          <w:ilvl w:val="1"/>
          <w:numId w:val="1"/>
        </w:numPr>
        <w:spacing w:after="240"/>
        <w:ind w:left="1080"/>
        <w:contextualSpacing w:val="0"/>
      </w:pPr>
      <w:r w:rsidRPr="00ED5BED">
        <w:t>Comply</w:t>
      </w:r>
      <w:r w:rsidRPr="006150E4">
        <w:t xml:space="preserve"> </w:t>
      </w:r>
      <w:r w:rsidR="001F36F8" w:rsidRPr="006150E4">
        <w:t>with relevant federal, state</w:t>
      </w:r>
      <w:r w:rsidR="00552977" w:rsidRPr="006150E4">
        <w:t>,</w:t>
      </w:r>
      <w:r w:rsidR="001F36F8" w:rsidRPr="006150E4">
        <w:t xml:space="preserve"> and local laws and regulations</w:t>
      </w:r>
      <w:r w:rsidR="002635C3" w:rsidRPr="006150E4">
        <w:t>.</w:t>
      </w:r>
    </w:p>
    <w:p w14:paraId="3EADB5A9" w14:textId="6D282D40" w:rsidR="001F36F8" w:rsidRPr="006150E4" w:rsidRDefault="00EA36ED" w:rsidP="001F36F8">
      <w:pPr>
        <w:pStyle w:val="ListParagraph"/>
        <w:numPr>
          <w:ilvl w:val="1"/>
          <w:numId w:val="1"/>
        </w:numPr>
        <w:spacing w:after="240"/>
        <w:ind w:left="1080"/>
        <w:contextualSpacing w:val="0"/>
      </w:pPr>
      <w:r w:rsidRPr="00ED5BED">
        <w:t>Be</w:t>
      </w:r>
      <w:r w:rsidR="00FD3F1A" w:rsidRPr="00ED5BED">
        <w:t xml:space="preserve"> </w:t>
      </w:r>
      <w:r w:rsidRPr="006150E4">
        <w:t>s</w:t>
      </w:r>
      <w:r w:rsidR="001F36F8" w:rsidRPr="006150E4">
        <w:t xml:space="preserve">upervised by </w:t>
      </w:r>
      <w:r w:rsidR="00C136F7" w:rsidRPr="00ED5BED">
        <w:t>school</w:t>
      </w:r>
      <w:r w:rsidR="00C136F7" w:rsidRPr="006150E4">
        <w:t xml:space="preserve"> </w:t>
      </w:r>
      <w:r w:rsidR="001F36F8" w:rsidRPr="006150E4">
        <w:t>CTE staff with clearly defined roles</w:t>
      </w:r>
      <w:r w:rsidR="002635C3" w:rsidRPr="006150E4">
        <w:t>.</w:t>
      </w:r>
    </w:p>
    <w:p w14:paraId="291EF1AF" w14:textId="3CD6A836" w:rsidR="00A84DFA" w:rsidRPr="006150E4" w:rsidRDefault="00442C12" w:rsidP="00466E4E">
      <w:pPr>
        <w:pStyle w:val="ListParagraph"/>
        <w:numPr>
          <w:ilvl w:val="1"/>
          <w:numId w:val="1"/>
        </w:numPr>
        <w:spacing w:after="240"/>
        <w:ind w:left="1080"/>
        <w:contextualSpacing w:val="0"/>
      </w:pPr>
      <w:r w:rsidRPr="00ED5BED">
        <w:t>Have s</w:t>
      </w:r>
      <w:r w:rsidR="001F36F8" w:rsidRPr="00ED5BED">
        <w:t>tudents engage</w:t>
      </w:r>
      <w:r w:rsidRPr="00ED5BED">
        <w:t>d</w:t>
      </w:r>
      <w:r w:rsidR="001F36F8" w:rsidRPr="006150E4">
        <w:t xml:space="preserve"> in reflection and document learning resulting from </w:t>
      </w:r>
      <w:r w:rsidR="002635C3" w:rsidRPr="006150E4">
        <w:t xml:space="preserve">WBL </w:t>
      </w:r>
      <w:r w:rsidR="001F36F8" w:rsidRPr="006150E4">
        <w:t>experiences, such as through a portfolio or presentation</w:t>
      </w:r>
      <w:r w:rsidR="002635C3" w:rsidRPr="006150E4">
        <w:t>.</w:t>
      </w:r>
    </w:p>
    <w:p w14:paraId="232A7F86" w14:textId="77777777" w:rsidR="002635C3" w:rsidRPr="006150E4" w:rsidRDefault="002635C3" w:rsidP="002635C3">
      <w:pPr>
        <w:rPr>
          <w:b/>
        </w:rPr>
      </w:pPr>
      <w:r w:rsidRPr="006150E4">
        <w:rPr>
          <w:b/>
        </w:rPr>
        <w:t>Tools for K–12:</w:t>
      </w:r>
    </w:p>
    <w:p w14:paraId="306AECF4" w14:textId="77777777" w:rsidR="002635C3" w:rsidRPr="006150E4" w:rsidRDefault="002635C3" w:rsidP="002635C3">
      <w:pPr>
        <w:pStyle w:val="ListParagraph"/>
        <w:numPr>
          <w:ilvl w:val="0"/>
          <w:numId w:val="1"/>
        </w:numPr>
        <w:spacing w:after="240"/>
        <w:contextualSpacing w:val="0"/>
      </w:pPr>
      <w:r w:rsidRPr="006150E4">
        <w:t>Interactive 10-year college and career plan</w:t>
      </w:r>
    </w:p>
    <w:p w14:paraId="11112C1A" w14:textId="77777777" w:rsidR="002635C3" w:rsidRPr="006150E4" w:rsidRDefault="002635C3" w:rsidP="002635C3">
      <w:pPr>
        <w:pStyle w:val="ListParagraph"/>
        <w:numPr>
          <w:ilvl w:val="0"/>
          <w:numId w:val="1"/>
        </w:numPr>
        <w:spacing w:after="240"/>
        <w:contextualSpacing w:val="0"/>
      </w:pPr>
      <w:r w:rsidRPr="006150E4">
        <w:t>Pathway matrix</w:t>
      </w:r>
    </w:p>
    <w:p w14:paraId="5AD5A4A8" w14:textId="1987DBB8" w:rsidR="002635C3" w:rsidRPr="006150E4" w:rsidRDefault="002635C3" w:rsidP="002635C3">
      <w:pPr>
        <w:pStyle w:val="ListParagraph"/>
        <w:numPr>
          <w:ilvl w:val="0"/>
          <w:numId w:val="1"/>
        </w:numPr>
        <w:spacing w:after="240"/>
        <w:contextualSpacing w:val="0"/>
      </w:pPr>
      <w:r w:rsidRPr="006150E4">
        <w:t xml:space="preserve">CTE </w:t>
      </w:r>
      <w:r w:rsidR="00C136F7" w:rsidRPr="00ED5BED">
        <w:t xml:space="preserve">Model </w:t>
      </w:r>
      <w:r w:rsidR="00FD3F1A" w:rsidRPr="00ED5BED">
        <w:t>Curriculum</w:t>
      </w:r>
      <w:r w:rsidR="00FD3F1A" w:rsidRPr="006150E4">
        <w:t xml:space="preserve"> </w:t>
      </w:r>
      <w:r w:rsidR="00C136F7" w:rsidRPr="006150E4">
        <w:t>S</w:t>
      </w:r>
      <w:r w:rsidRPr="006150E4">
        <w:t>tandards</w:t>
      </w:r>
    </w:p>
    <w:p w14:paraId="511A983F" w14:textId="77777777" w:rsidR="002635C3" w:rsidRPr="006150E4" w:rsidRDefault="002635C3" w:rsidP="002635C3">
      <w:pPr>
        <w:pStyle w:val="ListParagraph"/>
        <w:numPr>
          <w:ilvl w:val="0"/>
          <w:numId w:val="1"/>
        </w:numPr>
        <w:spacing w:after="240"/>
        <w:contextualSpacing w:val="0"/>
      </w:pPr>
      <w:r w:rsidRPr="006150E4">
        <w:t>Standards for Career Ready Practice</w:t>
      </w:r>
    </w:p>
    <w:p w14:paraId="044F9337" w14:textId="77777777" w:rsidR="002635C3" w:rsidRPr="006150E4" w:rsidRDefault="002635C3" w:rsidP="002635C3">
      <w:pPr>
        <w:pStyle w:val="ListParagraph"/>
        <w:numPr>
          <w:ilvl w:val="0"/>
          <w:numId w:val="1"/>
        </w:numPr>
        <w:spacing w:after="240"/>
        <w:contextualSpacing w:val="0"/>
      </w:pPr>
      <w:r w:rsidRPr="006150E4">
        <w:t>Academic standards crosswalks</w:t>
      </w:r>
    </w:p>
    <w:p w14:paraId="7BCF4ECA" w14:textId="6AE46733" w:rsidR="002635C3" w:rsidRPr="006150E4" w:rsidRDefault="002635C3" w:rsidP="002635C3">
      <w:pPr>
        <w:pStyle w:val="ListParagraph"/>
        <w:numPr>
          <w:ilvl w:val="0"/>
          <w:numId w:val="1"/>
        </w:numPr>
        <w:spacing w:after="240"/>
        <w:contextualSpacing w:val="0"/>
      </w:pPr>
      <w:r w:rsidRPr="006150E4">
        <w:t>Articulation/dual-enrollment agreements</w:t>
      </w:r>
    </w:p>
    <w:p w14:paraId="5B0E82DC" w14:textId="51EE77D0" w:rsidR="002635C3" w:rsidRPr="006150E4" w:rsidRDefault="002635C3" w:rsidP="002635C3">
      <w:pPr>
        <w:pStyle w:val="ListParagraph"/>
        <w:numPr>
          <w:ilvl w:val="0"/>
          <w:numId w:val="1"/>
        </w:numPr>
        <w:spacing w:after="240"/>
        <w:contextualSpacing w:val="0"/>
      </w:pPr>
      <w:r w:rsidRPr="006150E4">
        <w:lastRenderedPageBreak/>
        <w:t>U</w:t>
      </w:r>
      <w:r w:rsidR="00B12AC7" w:rsidRPr="006150E4">
        <w:t xml:space="preserve">niversity of </w:t>
      </w:r>
      <w:r w:rsidRPr="006150E4">
        <w:t>C</w:t>
      </w:r>
      <w:r w:rsidR="00B12AC7" w:rsidRPr="006150E4">
        <w:t>alifornia</w:t>
      </w:r>
      <w:r w:rsidRPr="006150E4">
        <w:t xml:space="preserve"> </w:t>
      </w:r>
      <w:r w:rsidR="00552977" w:rsidRPr="006150E4">
        <w:t>“</w:t>
      </w:r>
      <w:r w:rsidRPr="006150E4">
        <w:t>a-g</w:t>
      </w:r>
      <w:r w:rsidR="00552977" w:rsidRPr="006150E4">
        <w:t>”</w:t>
      </w:r>
      <w:r w:rsidRPr="006150E4">
        <w:t xml:space="preserve"> course submission process</w:t>
      </w:r>
    </w:p>
    <w:p w14:paraId="56BF05EA" w14:textId="77777777" w:rsidR="002635C3" w:rsidRPr="006150E4" w:rsidRDefault="002635C3" w:rsidP="002635C3">
      <w:pPr>
        <w:pStyle w:val="ListParagraph"/>
        <w:numPr>
          <w:ilvl w:val="0"/>
          <w:numId w:val="1"/>
        </w:numPr>
        <w:spacing w:after="240"/>
        <w:contextualSpacing w:val="0"/>
      </w:pPr>
      <w:r w:rsidRPr="006150E4">
        <w:t>WBL training agreements, student participation records, and evaluations</w:t>
      </w:r>
    </w:p>
    <w:p w14:paraId="7952D399" w14:textId="6574C20E" w:rsidR="002635C3" w:rsidRPr="006150E4" w:rsidRDefault="00552977" w:rsidP="002635C3">
      <w:pPr>
        <w:pStyle w:val="ListParagraph"/>
        <w:numPr>
          <w:ilvl w:val="0"/>
          <w:numId w:val="1"/>
        </w:numPr>
        <w:spacing w:after="240"/>
        <w:contextualSpacing w:val="0"/>
      </w:pPr>
      <w:r w:rsidRPr="006150E4">
        <w:t>California Longitudinal Pupil Achievement Data System</w:t>
      </w:r>
    </w:p>
    <w:p w14:paraId="798C7C81" w14:textId="77777777" w:rsidR="002635C3" w:rsidRPr="006150E4" w:rsidRDefault="002635C3" w:rsidP="002635C3">
      <w:pPr>
        <w:pStyle w:val="ListParagraph"/>
        <w:numPr>
          <w:ilvl w:val="0"/>
          <w:numId w:val="1"/>
        </w:numPr>
        <w:spacing w:after="240"/>
        <w:contextualSpacing w:val="0"/>
      </w:pPr>
      <w:r w:rsidRPr="006150E4">
        <w:t>Industry sector student surveys</w:t>
      </w:r>
    </w:p>
    <w:p w14:paraId="1D915EAC" w14:textId="77777777" w:rsidR="002635C3" w:rsidRPr="006150E4" w:rsidRDefault="002635C3" w:rsidP="002635C3">
      <w:pPr>
        <w:pStyle w:val="ListParagraph"/>
        <w:numPr>
          <w:ilvl w:val="0"/>
          <w:numId w:val="1"/>
        </w:numPr>
        <w:spacing w:after="240"/>
        <w:contextualSpacing w:val="0"/>
      </w:pPr>
      <w:r w:rsidRPr="006150E4">
        <w:t>Labor market data</w:t>
      </w:r>
    </w:p>
    <w:p w14:paraId="6CE99F0F" w14:textId="43EFC459" w:rsidR="002635C3" w:rsidRPr="006150E4" w:rsidRDefault="002635C3" w:rsidP="002635C3">
      <w:pPr>
        <w:pStyle w:val="ListParagraph"/>
        <w:numPr>
          <w:ilvl w:val="0"/>
          <w:numId w:val="1"/>
        </w:numPr>
        <w:spacing w:after="240"/>
        <w:contextualSpacing w:val="0"/>
      </w:pPr>
      <w:r w:rsidRPr="006150E4">
        <w:t>U</w:t>
      </w:r>
      <w:r w:rsidR="00552977" w:rsidRPr="006150E4">
        <w:t xml:space="preserve">niversity of </w:t>
      </w:r>
      <w:r w:rsidRPr="006150E4">
        <w:t>C</w:t>
      </w:r>
      <w:r w:rsidR="00552977" w:rsidRPr="006150E4">
        <w:t xml:space="preserve">alifornia </w:t>
      </w:r>
      <w:r w:rsidRPr="006150E4">
        <w:t>C</w:t>
      </w:r>
      <w:r w:rsidR="00552977" w:rsidRPr="006150E4">
        <w:t xml:space="preserve">urriculum </w:t>
      </w:r>
      <w:r w:rsidRPr="006150E4">
        <w:t>I</w:t>
      </w:r>
      <w:r w:rsidR="00552977" w:rsidRPr="006150E4">
        <w:t>ntegration</w:t>
      </w:r>
      <w:r w:rsidRPr="006150E4">
        <w:t xml:space="preserve"> Courses</w:t>
      </w:r>
    </w:p>
    <w:p w14:paraId="5987F397" w14:textId="44C89FDC" w:rsidR="002635C3" w:rsidRPr="006150E4" w:rsidRDefault="00552977" w:rsidP="002635C3">
      <w:pPr>
        <w:pStyle w:val="ListParagraph"/>
        <w:numPr>
          <w:ilvl w:val="0"/>
          <w:numId w:val="1"/>
        </w:numPr>
        <w:spacing w:after="240"/>
        <w:contextualSpacing w:val="0"/>
      </w:pPr>
      <w:r w:rsidRPr="006150E4">
        <w:t>Art, Media, and Entertainment (</w:t>
      </w:r>
      <w:r w:rsidR="002635C3" w:rsidRPr="006150E4">
        <w:t>AME</w:t>
      </w:r>
      <w:r w:rsidRPr="006150E4">
        <w:t>)</w:t>
      </w:r>
      <w:r w:rsidR="002635C3" w:rsidRPr="006150E4">
        <w:t xml:space="preserve"> Leadership Institute</w:t>
      </w:r>
    </w:p>
    <w:p w14:paraId="4F98CC7C" w14:textId="77777777" w:rsidR="002635C3" w:rsidRPr="006150E4" w:rsidRDefault="002635C3" w:rsidP="002635C3">
      <w:pPr>
        <w:pStyle w:val="ListParagraph"/>
        <w:numPr>
          <w:ilvl w:val="0"/>
          <w:numId w:val="1"/>
        </w:numPr>
        <w:spacing w:after="240"/>
        <w:contextualSpacing w:val="0"/>
      </w:pPr>
      <w:r w:rsidRPr="006150E4">
        <w:t>CTE Online</w:t>
      </w:r>
    </w:p>
    <w:p w14:paraId="33E988B7" w14:textId="77777777" w:rsidR="002635C3" w:rsidRPr="006150E4" w:rsidRDefault="002635C3" w:rsidP="002635C3">
      <w:pPr>
        <w:pStyle w:val="ListParagraph"/>
        <w:numPr>
          <w:ilvl w:val="0"/>
          <w:numId w:val="1"/>
        </w:numPr>
        <w:spacing w:after="240"/>
        <w:contextualSpacing w:val="0"/>
      </w:pPr>
      <w:r w:rsidRPr="006150E4">
        <w:t>ACTE Online</w:t>
      </w:r>
    </w:p>
    <w:p w14:paraId="212E9BE4" w14:textId="77777777" w:rsidR="002635C3" w:rsidRPr="006150E4" w:rsidRDefault="002635C3" w:rsidP="002635C3">
      <w:pPr>
        <w:pStyle w:val="ListParagraph"/>
        <w:numPr>
          <w:ilvl w:val="0"/>
          <w:numId w:val="1"/>
        </w:numPr>
        <w:spacing w:after="240"/>
        <w:contextualSpacing w:val="0"/>
      </w:pPr>
      <w:r w:rsidRPr="006150E4">
        <w:t>Educating for Careers</w:t>
      </w:r>
    </w:p>
    <w:p w14:paraId="141F3147" w14:textId="77777777" w:rsidR="002635C3" w:rsidRPr="006150E4" w:rsidRDefault="002635C3" w:rsidP="002635C3">
      <w:pPr>
        <w:rPr>
          <w:b/>
        </w:rPr>
      </w:pPr>
      <w:r w:rsidRPr="006150E4">
        <w:rPr>
          <w:b/>
        </w:rPr>
        <w:t>K–12 Exemplars:</w:t>
      </w:r>
    </w:p>
    <w:p w14:paraId="0BB23428" w14:textId="77777777" w:rsidR="002635C3" w:rsidRPr="006150E4" w:rsidRDefault="002635C3" w:rsidP="002635C3">
      <w:pPr>
        <w:pStyle w:val="ListParagraph"/>
        <w:numPr>
          <w:ilvl w:val="0"/>
          <w:numId w:val="1"/>
        </w:numPr>
        <w:spacing w:after="240"/>
        <w:contextualSpacing w:val="0"/>
      </w:pPr>
      <w:r w:rsidRPr="006150E4">
        <w:t>Interactive 10-year college and career plan</w:t>
      </w:r>
    </w:p>
    <w:p w14:paraId="4E87A152" w14:textId="77777777" w:rsidR="002635C3" w:rsidRPr="006150E4" w:rsidRDefault="002635C3" w:rsidP="002635C3">
      <w:pPr>
        <w:pStyle w:val="ListParagraph"/>
        <w:numPr>
          <w:ilvl w:val="0"/>
          <w:numId w:val="1"/>
        </w:numPr>
        <w:spacing w:after="240"/>
        <w:contextualSpacing w:val="0"/>
      </w:pPr>
      <w:r w:rsidRPr="006150E4">
        <w:t>Pathway matrix</w:t>
      </w:r>
    </w:p>
    <w:p w14:paraId="4444A8DF" w14:textId="77777777" w:rsidR="002635C3" w:rsidRPr="006150E4" w:rsidRDefault="002635C3" w:rsidP="002635C3">
      <w:pPr>
        <w:pStyle w:val="ListParagraph"/>
        <w:numPr>
          <w:ilvl w:val="0"/>
          <w:numId w:val="1"/>
        </w:numPr>
        <w:spacing w:after="240"/>
        <w:contextualSpacing w:val="0"/>
      </w:pPr>
      <w:r w:rsidRPr="006150E4">
        <w:t>Academic standards crosswalks</w:t>
      </w:r>
    </w:p>
    <w:p w14:paraId="190F43F0" w14:textId="77777777" w:rsidR="002635C3" w:rsidRPr="006150E4" w:rsidRDefault="002635C3" w:rsidP="002635C3">
      <w:pPr>
        <w:pStyle w:val="ListParagraph"/>
        <w:numPr>
          <w:ilvl w:val="0"/>
          <w:numId w:val="1"/>
        </w:numPr>
        <w:spacing w:after="240"/>
        <w:contextualSpacing w:val="0"/>
      </w:pPr>
      <w:r w:rsidRPr="006150E4">
        <w:t>Course syllabi</w:t>
      </w:r>
    </w:p>
    <w:p w14:paraId="79AE0841" w14:textId="77777777" w:rsidR="002635C3" w:rsidRPr="006150E4" w:rsidRDefault="002635C3" w:rsidP="002635C3">
      <w:pPr>
        <w:pStyle w:val="ListParagraph"/>
        <w:numPr>
          <w:ilvl w:val="0"/>
          <w:numId w:val="1"/>
        </w:numPr>
        <w:spacing w:after="240"/>
        <w:contextualSpacing w:val="0"/>
      </w:pPr>
      <w:r w:rsidRPr="006150E4">
        <w:t>Effective Collaboration</w:t>
      </w:r>
    </w:p>
    <w:p w14:paraId="247F9D0D" w14:textId="77777777" w:rsidR="002635C3" w:rsidRPr="006150E4" w:rsidRDefault="002635C3" w:rsidP="002635C3">
      <w:pPr>
        <w:pStyle w:val="ListParagraph"/>
        <w:numPr>
          <w:ilvl w:val="0"/>
          <w:numId w:val="1"/>
        </w:numPr>
        <w:spacing w:after="240"/>
        <w:contextualSpacing w:val="0"/>
      </w:pPr>
      <w:r w:rsidRPr="006150E4">
        <w:t>CTE Online</w:t>
      </w:r>
    </w:p>
    <w:p w14:paraId="4EB8C3E1" w14:textId="538A2B95" w:rsidR="002635C3" w:rsidRPr="006150E4" w:rsidRDefault="002635C3" w:rsidP="002635C3">
      <w:pPr>
        <w:pStyle w:val="ListParagraph"/>
        <w:numPr>
          <w:ilvl w:val="0"/>
          <w:numId w:val="1"/>
        </w:numPr>
        <w:spacing w:after="240"/>
        <w:contextualSpacing w:val="0"/>
      </w:pPr>
      <w:r w:rsidRPr="006150E4">
        <w:t xml:space="preserve">Orange </w:t>
      </w:r>
      <w:r w:rsidR="00552977" w:rsidRPr="006150E4">
        <w:t>County Office of Education (</w:t>
      </w:r>
      <w:r w:rsidRPr="006150E4">
        <w:t>COE</w:t>
      </w:r>
      <w:r w:rsidR="00552977" w:rsidRPr="006150E4">
        <w:t>)</w:t>
      </w:r>
      <w:r w:rsidRPr="006150E4">
        <w:t>-O</w:t>
      </w:r>
      <w:r w:rsidR="00552977" w:rsidRPr="006150E4">
        <w:t xml:space="preserve">range </w:t>
      </w:r>
      <w:r w:rsidRPr="006150E4">
        <w:t>C</w:t>
      </w:r>
      <w:r w:rsidR="00552977" w:rsidRPr="006150E4">
        <w:t>ounty</w:t>
      </w:r>
      <w:r w:rsidRPr="006150E4">
        <w:t xml:space="preserve"> Pathways, CTE</w:t>
      </w:r>
      <w:r w:rsidR="00F77725" w:rsidRPr="006150E4">
        <w:t xml:space="preserve"> </w:t>
      </w:r>
      <w:r w:rsidRPr="006150E4">
        <w:t>p</w:t>
      </w:r>
      <w:r w:rsidR="00F77725" w:rsidRPr="006150E4">
        <w:t>artnership</w:t>
      </w:r>
      <w:r w:rsidRPr="006150E4">
        <w:t xml:space="preserve"> consortiums</w:t>
      </w:r>
    </w:p>
    <w:p w14:paraId="213F6582" w14:textId="16B20B5E" w:rsidR="002635C3" w:rsidRPr="006150E4" w:rsidRDefault="002635C3" w:rsidP="002635C3">
      <w:pPr>
        <w:pStyle w:val="ListParagraph"/>
        <w:numPr>
          <w:ilvl w:val="0"/>
          <w:numId w:val="1"/>
        </w:numPr>
        <w:spacing w:after="240"/>
        <w:contextualSpacing w:val="0"/>
      </w:pPr>
      <w:r w:rsidRPr="006150E4">
        <w:rPr>
          <w:bCs/>
        </w:rPr>
        <w:t>Nueva School for the Arts</w:t>
      </w:r>
      <w:r w:rsidRPr="006150E4">
        <w:rPr>
          <w:b/>
          <w:bCs/>
        </w:rPr>
        <w:t xml:space="preserve"> </w:t>
      </w:r>
      <w:r w:rsidRPr="006150E4">
        <w:t>(</w:t>
      </w:r>
      <w:hyperlink r:id="rId10" w:tooltip="Link to Nueva School for the Arts website" w:history="1">
        <w:r w:rsidR="001512C5">
          <w:rPr>
            <w:rStyle w:val="Hyperlink"/>
          </w:rPr>
          <w:t>http://www.nuevasc</w:t>
        </w:r>
        <w:r w:rsidR="001512C5">
          <w:rPr>
            <w:rStyle w:val="Hyperlink"/>
          </w:rPr>
          <w:t>h</w:t>
        </w:r>
        <w:r w:rsidR="001512C5">
          <w:rPr>
            <w:rStyle w:val="Hyperlink"/>
          </w:rPr>
          <w:t>ool.org/</w:t>
        </w:r>
      </w:hyperlink>
      <w:r w:rsidRPr="006150E4">
        <w:t>)</w:t>
      </w:r>
      <w:r w:rsidR="001512C5">
        <w:t xml:space="preserve"> [Note: Link modified to update to new school website address – October 2023]</w:t>
      </w:r>
    </w:p>
    <w:p w14:paraId="1825ECBE" w14:textId="0DDCF801" w:rsidR="002635C3" w:rsidRPr="006150E4" w:rsidRDefault="008E596C" w:rsidP="002635C3">
      <w:pPr>
        <w:pStyle w:val="ListParagraph"/>
        <w:numPr>
          <w:ilvl w:val="0"/>
          <w:numId w:val="1"/>
        </w:numPr>
        <w:spacing w:after="240"/>
        <w:contextualSpacing w:val="0"/>
      </w:pPr>
      <w:r>
        <w:t>California Partnership Academy</w:t>
      </w:r>
      <w:r w:rsidR="002635C3" w:rsidRPr="006150E4">
        <w:t xml:space="preserve"> Models</w:t>
      </w:r>
    </w:p>
    <w:p w14:paraId="01F7F790" w14:textId="77777777" w:rsidR="002635C3" w:rsidRPr="006150E4" w:rsidRDefault="002635C3" w:rsidP="001F5E23">
      <w:pPr>
        <w:pStyle w:val="Heading2"/>
        <w:pBdr>
          <w:top w:val="single" w:sz="4" w:space="1" w:color="auto"/>
        </w:pBdr>
        <w:spacing w:line="240" w:lineRule="auto"/>
        <w:rPr>
          <w:color w:val="1F4E79" w:themeColor="accent5" w:themeShade="80"/>
        </w:rPr>
      </w:pPr>
      <w:r w:rsidRPr="006150E4">
        <w:rPr>
          <w:color w:val="1F4E79" w:themeColor="accent5" w:themeShade="80"/>
        </w:rPr>
        <w:t xml:space="preserve">Essential Element 6: </w:t>
      </w:r>
      <w:r w:rsidR="001F5E23" w:rsidRPr="006150E4">
        <w:rPr>
          <w:color w:val="1F4E79" w:themeColor="accent5" w:themeShade="80"/>
        </w:rPr>
        <w:t>Skilled Instruction and Educational Leadership, Informed by Professional Learning</w:t>
      </w:r>
    </w:p>
    <w:p w14:paraId="20E10E2E" w14:textId="500F4708" w:rsidR="002635C3" w:rsidRPr="006150E4" w:rsidRDefault="001F5E23" w:rsidP="002635C3">
      <w:r w:rsidRPr="006150E4">
        <w:t xml:space="preserve">Skilled </w:t>
      </w:r>
      <w:r w:rsidR="00AB0007" w:rsidRPr="006150E4">
        <w:t>i</w:t>
      </w:r>
      <w:r w:rsidRPr="006150E4">
        <w:t xml:space="preserve">nstruction and </w:t>
      </w:r>
      <w:r w:rsidR="00AB0007" w:rsidRPr="006150E4">
        <w:t>e</w:t>
      </w:r>
      <w:r w:rsidRPr="006150E4">
        <w:t xml:space="preserve">ducational </w:t>
      </w:r>
      <w:r w:rsidR="00AB0007" w:rsidRPr="006150E4">
        <w:t>l</w:t>
      </w:r>
      <w:r w:rsidRPr="006150E4">
        <w:t xml:space="preserve">eadership, informed by </w:t>
      </w:r>
      <w:r w:rsidR="00AB0007" w:rsidRPr="006150E4">
        <w:t>p</w:t>
      </w:r>
      <w:r w:rsidRPr="006150E4">
        <w:t xml:space="preserve">rofessional </w:t>
      </w:r>
      <w:r w:rsidR="00AB0007" w:rsidRPr="006150E4">
        <w:t>l</w:t>
      </w:r>
      <w:r w:rsidRPr="006150E4">
        <w:t xml:space="preserve">earning, is the cornerstone of the public education system in California. The educational experience is only as strong as the capacity and investment made in faculty, educational leaders, and </w:t>
      </w:r>
      <w:r w:rsidRPr="006150E4">
        <w:lastRenderedPageBreak/>
        <w:t xml:space="preserve">the other key field talent to provide in-class, online, or </w:t>
      </w:r>
      <w:r w:rsidR="00B12AC7" w:rsidRPr="006150E4">
        <w:t>WBL</w:t>
      </w:r>
      <w:r w:rsidRPr="006150E4">
        <w:t xml:space="preserve"> opportunities</w:t>
      </w:r>
      <w:r w:rsidR="00702FFA" w:rsidRPr="006150E4">
        <w:t>,</w:t>
      </w:r>
      <w:r w:rsidRPr="006150E4">
        <w:t xml:space="preserve"> as well as developing an awareness of student support services. California encourages the culture of innovation and entrepreneurialism in program instruction and design that leads to student success.</w:t>
      </w:r>
    </w:p>
    <w:p w14:paraId="7524DC63" w14:textId="415251F4" w:rsidR="00031AD8" w:rsidRPr="006150E4" w:rsidRDefault="00031AD8" w:rsidP="002635C3">
      <w:r w:rsidRPr="00ED5BED">
        <w:rPr>
          <w:b/>
        </w:rPr>
        <w:t>LEA</w:t>
      </w:r>
      <w:r w:rsidR="00485D20" w:rsidRPr="00ED5BED">
        <w:rPr>
          <w:b/>
        </w:rPr>
        <w:t>s</w:t>
      </w:r>
      <w:r w:rsidRPr="00ED5BED">
        <w:rPr>
          <w:b/>
        </w:rPr>
        <w:t xml:space="preserve"> </w:t>
      </w:r>
      <w:r w:rsidR="00485D20" w:rsidRPr="00ED5BED">
        <w:rPr>
          <w:b/>
        </w:rPr>
        <w:t>should</w:t>
      </w:r>
      <w:r w:rsidRPr="00ED5BED">
        <w:rPr>
          <w:b/>
        </w:rPr>
        <w:t xml:space="preserve"> develop, maintain, and strengthen the components of this element by the following:</w:t>
      </w:r>
    </w:p>
    <w:p w14:paraId="4613D5DC" w14:textId="11CD4CFE" w:rsidR="001F5E23" w:rsidRPr="006150E4" w:rsidRDefault="00FF74C9" w:rsidP="001F5E23">
      <w:pPr>
        <w:pStyle w:val="ListParagraph"/>
        <w:numPr>
          <w:ilvl w:val="0"/>
          <w:numId w:val="1"/>
        </w:numPr>
        <w:spacing w:after="240"/>
        <w:contextualSpacing w:val="0"/>
      </w:pPr>
      <w:r w:rsidRPr="00ED5BED">
        <w:t>All</w:t>
      </w:r>
      <w:r w:rsidRPr="006150E4">
        <w:t xml:space="preserve"> </w:t>
      </w:r>
      <w:r w:rsidR="001F5E23" w:rsidRPr="006150E4">
        <w:t xml:space="preserve">CTE </w:t>
      </w:r>
      <w:r w:rsidRPr="00ED5BED">
        <w:t>educators need ongoing</w:t>
      </w:r>
      <w:r w:rsidRPr="006150E4">
        <w:t xml:space="preserve"> </w:t>
      </w:r>
      <w:r w:rsidR="001F5E23" w:rsidRPr="006150E4">
        <w:t>professional development to</w:t>
      </w:r>
      <w:r w:rsidR="006C2A0B" w:rsidRPr="006150E4">
        <w:t xml:space="preserve"> build</w:t>
      </w:r>
      <w:r w:rsidR="001F5E23" w:rsidRPr="006150E4">
        <w:t xml:space="preserve"> </w:t>
      </w:r>
      <w:r w:rsidRPr="00ED5BED">
        <w:t>their</w:t>
      </w:r>
      <w:r w:rsidR="00AB0007" w:rsidRPr="006150E4">
        <w:t xml:space="preserve"> </w:t>
      </w:r>
      <w:r w:rsidR="001F5E23" w:rsidRPr="006150E4">
        <w:t>knowledge on current trends and development, curricular or instructional products</w:t>
      </w:r>
      <w:r w:rsidR="00774FD7" w:rsidRPr="006150E4">
        <w:t xml:space="preserve"> that include online and distance learning</w:t>
      </w:r>
      <w:r w:rsidR="008C29D3" w:rsidRPr="00ED5BED">
        <w:t>, and understanding of use of student performance data</w:t>
      </w:r>
      <w:r w:rsidR="001F5E23" w:rsidRPr="006150E4">
        <w:t xml:space="preserve"> that affect their CTE pathway</w:t>
      </w:r>
      <w:r w:rsidRPr="00ED5BED">
        <w:t>, which should:</w:t>
      </w:r>
    </w:p>
    <w:p w14:paraId="020030AB" w14:textId="797C0976" w:rsidR="001F5E23" w:rsidRPr="006150E4" w:rsidRDefault="00FF74C9" w:rsidP="001F5E23">
      <w:pPr>
        <w:pStyle w:val="ListParagraph"/>
        <w:numPr>
          <w:ilvl w:val="1"/>
          <w:numId w:val="1"/>
        </w:numPr>
        <w:spacing w:after="240"/>
        <w:ind w:left="1080"/>
        <w:contextualSpacing w:val="0"/>
      </w:pPr>
      <w:r w:rsidRPr="00ED5BED">
        <w:t>Include extern and internship opportunities for all CTE educators</w:t>
      </w:r>
      <w:r w:rsidR="001F5E23" w:rsidRPr="00ED5BED">
        <w:t>.</w:t>
      </w:r>
    </w:p>
    <w:p w14:paraId="5C57B822" w14:textId="4D4C78A5" w:rsidR="001F5E23" w:rsidRPr="006150E4" w:rsidRDefault="001F5E23" w:rsidP="001F5E23">
      <w:pPr>
        <w:pStyle w:val="ListParagraph"/>
        <w:numPr>
          <w:ilvl w:val="1"/>
          <w:numId w:val="1"/>
        </w:numPr>
        <w:spacing w:after="240"/>
        <w:ind w:left="1080"/>
        <w:contextualSpacing w:val="0"/>
      </w:pPr>
      <w:r w:rsidRPr="006150E4">
        <w:t>Meet appropriate state, district</w:t>
      </w:r>
      <w:r w:rsidR="00AB0007" w:rsidRPr="006150E4">
        <w:t>,</w:t>
      </w:r>
      <w:r w:rsidRPr="006150E4">
        <w:t xml:space="preserve"> and/or institution certification and licensing requirements.</w:t>
      </w:r>
    </w:p>
    <w:p w14:paraId="2441529F" w14:textId="77777777" w:rsidR="00877768" w:rsidRPr="006150E4" w:rsidRDefault="001F5E23" w:rsidP="00877768">
      <w:pPr>
        <w:pStyle w:val="ListParagraph"/>
        <w:numPr>
          <w:ilvl w:val="1"/>
          <w:numId w:val="1"/>
        </w:numPr>
        <w:spacing w:after="240"/>
        <w:ind w:left="1080"/>
        <w:contextualSpacing w:val="0"/>
      </w:pPr>
      <w:r w:rsidRPr="006150E4">
        <w:t>Maintain up-to-date knowledge and skills across all aspects of an industry and relevant evidence-based pedagogical knowledge and skills.</w:t>
      </w:r>
    </w:p>
    <w:p w14:paraId="4FB3A8B6" w14:textId="085EED92" w:rsidR="00774FD7" w:rsidRPr="00ED5BED" w:rsidRDefault="00877768" w:rsidP="00877768">
      <w:pPr>
        <w:pStyle w:val="ListParagraph"/>
        <w:numPr>
          <w:ilvl w:val="1"/>
          <w:numId w:val="1"/>
        </w:numPr>
        <w:spacing w:after="240"/>
        <w:ind w:left="1080"/>
        <w:contextualSpacing w:val="0"/>
      </w:pPr>
      <w:r w:rsidRPr="00ED5BED">
        <w:t>Develop and maintain program instruction and design that lead to student success</w:t>
      </w:r>
      <w:r w:rsidR="006C2A0B" w:rsidRPr="00ED5BED">
        <w:t>.</w:t>
      </w:r>
    </w:p>
    <w:p w14:paraId="0C6F012C" w14:textId="7A7AFECE" w:rsidR="00877768" w:rsidRPr="00ED5BED" w:rsidRDefault="00877768" w:rsidP="00877768">
      <w:pPr>
        <w:pStyle w:val="ListParagraph"/>
        <w:numPr>
          <w:ilvl w:val="1"/>
          <w:numId w:val="1"/>
        </w:numPr>
        <w:spacing w:after="240"/>
        <w:ind w:left="1080"/>
        <w:contextualSpacing w:val="0"/>
      </w:pPr>
      <w:r w:rsidRPr="00ED5BED">
        <w:t>Foster a culture of innovation and entrepreneurialism</w:t>
      </w:r>
      <w:r w:rsidR="006C2A0B" w:rsidRPr="00ED5BED">
        <w:t>.</w:t>
      </w:r>
    </w:p>
    <w:p w14:paraId="22A51EDD" w14:textId="0CD67F00" w:rsidR="001F5E23" w:rsidRPr="006150E4" w:rsidRDefault="00DC5E3A" w:rsidP="00AE5C72">
      <w:pPr>
        <w:pStyle w:val="ListParagraph"/>
        <w:numPr>
          <w:ilvl w:val="0"/>
          <w:numId w:val="1"/>
        </w:numPr>
        <w:spacing w:after="240"/>
        <w:contextualSpacing w:val="0"/>
      </w:pPr>
      <w:r w:rsidRPr="006150E4">
        <w:t>A</w:t>
      </w:r>
      <w:r w:rsidR="001F5E23" w:rsidRPr="006150E4">
        <w:t xml:space="preserve">dministrators ensure that </w:t>
      </w:r>
      <w:r w:rsidRPr="00ED5BED">
        <w:t>all CTE</w:t>
      </w:r>
      <w:r w:rsidRPr="006150E4">
        <w:t xml:space="preserve"> </w:t>
      </w:r>
      <w:r w:rsidR="001F5E23" w:rsidRPr="006150E4">
        <w:t>program staff have the time, resources</w:t>
      </w:r>
      <w:r w:rsidR="00AB0007" w:rsidRPr="006150E4">
        <w:t>,</w:t>
      </w:r>
      <w:r w:rsidR="001F5E23" w:rsidRPr="006150E4">
        <w:t xml:space="preserve"> and supports to implement each element of a high-quality CTE program.</w:t>
      </w:r>
    </w:p>
    <w:p w14:paraId="339DD296" w14:textId="5E518EA8" w:rsidR="001F5E23" w:rsidRPr="006150E4" w:rsidRDefault="001F5E23" w:rsidP="001F5E23">
      <w:pPr>
        <w:pStyle w:val="ListParagraph"/>
        <w:numPr>
          <w:ilvl w:val="0"/>
          <w:numId w:val="1"/>
        </w:numPr>
        <w:spacing w:after="240"/>
        <w:contextualSpacing w:val="0"/>
      </w:pPr>
      <w:r w:rsidRPr="006150E4">
        <w:t>CTE and academic staff collaborate regularly and frequently to coordinate curriculum, instruction, assessment</w:t>
      </w:r>
      <w:r w:rsidR="00AB0007" w:rsidRPr="006150E4">
        <w:t>,</w:t>
      </w:r>
      <w:r w:rsidRPr="006150E4">
        <w:t xml:space="preserve"> and extended learning activities and to analyze data for program improvement.</w:t>
      </w:r>
    </w:p>
    <w:p w14:paraId="79DABA50" w14:textId="4897C77E" w:rsidR="00382DB9" w:rsidRPr="006150E4" w:rsidRDefault="00382DB9" w:rsidP="00382DB9">
      <w:pPr>
        <w:pStyle w:val="ListParagraph"/>
        <w:numPr>
          <w:ilvl w:val="0"/>
          <w:numId w:val="1"/>
        </w:numPr>
        <w:spacing w:after="240"/>
        <w:contextualSpacing w:val="0"/>
      </w:pPr>
      <w:r w:rsidRPr="006150E4">
        <w:t>Career development professionals have access to professional development and up-to-date information on extended learning experiences, education and training options, and regional occupational trends to aid students in education and career planning and decision making.</w:t>
      </w:r>
    </w:p>
    <w:p w14:paraId="48A49736" w14:textId="77777777" w:rsidR="00912B7D" w:rsidRPr="006150E4" w:rsidRDefault="00912B7D" w:rsidP="00912B7D">
      <w:pPr>
        <w:rPr>
          <w:b/>
        </w:rPr>
      </w:pPr>
      <w:r w:rsidRPr="006150E4">
        <w:rPr>
          <w:b/>
        </w:rPr>
        <w:t>Tools for K–12:</w:t>
      </w:r>
    </w:p>
    <w:p w14:paraId="6D49E0D6" w14:textId="544ADD02" w:rsidR="00912B7D" w:rsidRPr="006150E4" w:rsidRDefault="00ED6875" w:rsidP="00912B7D">
      <w:pPr>
        <w:pStyle w:val="ListParagraph"/>
        <w:numPr>
          <w:ilvl w:val="0"/>
          <w:numId w:val="1"/>
        </w:numPr>
        <w:spacing w:after="240"/>
        <w:contextualSpacing w:val="0"/>
      </w:pPr>
      <w:r w:rsidRPr="006150E4">
        <w:t xml:space="preserve">CTE </w:t>
      </w:r>
      <w:r w:rsidR="00912B7D" w:rsidRPr="006150E4">
        <w:t>Teacher</w:t>
      </w:r>
      <w:r w:rsidRPr="006150E4">
        <w:t xml:space="preserve"> Internships and</w:t>
      </w:r>
      <w:r w:rsidR="00912B7D" w:rsidRPr="006150E4">
        <w:t xml:space="preserve"> Externships during </w:t>
      </w:r>
      <w:r w:rsidR="00702FFA" w:rsidRPr="006150E4">
        <w:t>s</w:t>
      </w:r>
      <w:r w:rsidR="00912B7D" w:rsidRPr="006150E4">
        <w:t>ummer months</w:t>
      </w:r>
    </w:p>
    <w:p w14:paraId="46435300" w14:textId="3020F0FC" w:rsidR="00912B7D" w:rsidRPr="006150E4" w:rsidRDefault="00912B7D" w:rsidP="00912B7D">
      <w:pPr>
        <w:pStyle w:val="ListParagraph"/>
        <w:numPr>
          <w:ilvl w:val="0"/>
          <w:numId w:val="1"/>
        </w:numPr>
        <w:spacing w:after="240"/>
        <w:contextualSpacing w:val="0"/>
      </w:pPr>
      <w:r w:rsidRPr="006150E4">
        <w:t xml:space="preserve">Advisory </w:t>
      </w:r>
      <w:r w:rsidR="00702FFA" w:rsidRPr="006150E4">
        <w:t>m</w:t>
      </w:r>
      <w:r w:rsidRPr="006150E4">
        <w:t xml:space="preserve">eetings </w:t>
      </w:r>
      <w:r w:rsidR="00AB0007" w:rsidRPr="006150E4">
        <w:t>and</w:t>
      </w:r>
      <w:r w:rsidRPr="006150E4">
        <w:t xml:space="preserve"> </w:t>
      </w:r>
      <w:r w:rsidR="00702FFA" w:rsidRPr="006150E4">
        <w:t>f</w:t>
      </w:r>
      <w:r w:rsidRPr="006150E4">
        <w:t>eedback</w:t>
      </w:r>
    </w:p>
    <w:p w14:paraId="1FD3F826" w14:textId="587F253E" w:rsidR="00912B7D" w:rsidRPr="006150E4" w:rsidRDefault="00912B7D" w:rsidP="00912B7D">
      <w:pPr>
        <w:pStyle w:val="ListParagraph"/>
        <w:numPr>
          <w:ilvl w:val="0"/>
          <w:numId w:val="1"/>
        </w:numPr>
        <w:spacing w:after="240"/>
        <w:contextualSpacing w:val="0"/>
      </w:pPr>
      <w:r w:rsidRPr="006150E4">
        <w:t>AME Leadership Institute</w:t>
      </w:r>
    </w:p>
    <w:p w14:paraId="20C49E6E" w14:textId="45A0B5A4" w:rsidR="00DB0EE9" w:rsidRPr="00ED5BED" w:rsidRDefault="00DB0EE9" w:rsidP="00912B7D">
      <w:pPr>
        <w:pStyle w:val="ListParagraph"/>
        <w:numPr>
          <w:ilvl w:val="0"/>
          <w:numId w:val="1"/>
        </w:numPr>
        <w:spacing w:after="240"/>
        <w:contextualSpacing w:val="0"/>
      </w:pPr>
      <w:r w:rsidRPr="00ED5BED">
        <w:t>Joint Special Populations Advisory Committee</w:t>
      </w:r>
    </w:p>
    <w:p w14:paraId="21E398C8" w14:textId="77777777" w:rsidR="00912B7D" w:rsidRPr="006150E4" w:rsidRDefault="00912B7D" w:rsidP="00912B7D">
      <w:pPr>
        <w:rPr>
          <w:b/>
        </w:rPr>
      </w:pPr>
      <w:r w:rsidRPr="006150E4">
        <w:rPr>
          <w:b/>
        </w:rPr>
        <w:lastRenderedPageBreak/>
        <w:t>K–12 Exemplars:</w:t>
      </w:r>
    </w:p>
    <w:p w14:paraId="3368F55E" w14:textId="77777777" w:rsidR="00912B7D" w:rsidRPr="006150E4" w:rsidRDefault="00912B7D" w:rsidP="00912B7D">
      <w:pPr>
        <w:pStyle w:val="ListParagraph"/>
        <w:numPr>
          <w:ilvl w:val="0"/>
          <w:numId w:val="1"/>
        </w:numPr>
        <w:spacing w:after="240"/>
        <w:contextualSpacing w:val="0"/>
      </w:pPr>
      <w:r w:rsidRPr="006150E4">
        <w:t>Nueva Arts Externship Projects</w:t>
      </w:r>
    </w:p>
    <w:p w14:paraId="5C99E047" w14:textId="2721AB72" w:rsidR="00912B7D" w:rsidRPr="006150E4" w:rsidRDefault="00912B7D" w:rsidP="00912B7D">
      <w:pPr>
        <w:pStyle w:val="ListParagraph"/>
        <w:numPr>
          <w:ilvl w:val="0"/>
          <w:numId w:val="1"/>
        </w:numPr>
        <w:spacing w:after="240"/>
        <w:contextualSpacing w:val="0"/>
      </w:pPr>
      <w:r w:rsidRPr="006150E4">
        <w:t xml:space="preserve">Externship </w:t>
      </w:r>
      <w:r w:rsidR="00702FFA" w:rsidRPr="006150E4">
        <w:t>p</w:t>
      </w:r>
      <w:r w:rsidRPr="006150E4">
        <w:t>rograms at</w:t>
      </w:r>
    </w:p>
    <w:p w14:paraId="163DE86D" w14:textId="77777777" w:rsidR="00912B7D" w:rsidRPr="006150E4" w:rsidRDefault="00912B7D" w:rsidP="00912B7D">
      <w:pPr>
        <w:pStyle w:val="ListParagraph"/>
        <w:numPr>
          <w:ilvl w:val="1"/>
          <w:numId w:val="1"/>
        </w:numPr>
        <w:spacing w:after="240"/>
        <w:ind w:left="1080"/>
        <w:contextualSpacing w:val="0"/>
      </w:pPr>
      <w:r w:rsidRPr="006150E4">
        <w:t>Sonoma COE</w:t>
      </w:r>
    </w:p>
    <w:p w14:paraId="600A4EE6" w14:textId="77777777" w:rsidR="00912B7D" w:rsidRPr="006150E4" w:rsidRDefault="00912B7D" w:rsidP="00912B7D">
      <w:pPr>
        <w:pStyle w:val="ListParagraph"/>
        <w:numPr>
          <w:ilvl w:val="1"/>
          <w:numId w:val="1"/>
        </w:numPr>
        <w:spacing w:after="240"/>
        <w:ind w:left="1080"/>
        <w:contextualSpacing w:val="0"/>
      </w:pPr>
      <w:r w:rsidRPr="006150E4">
        <w:t>San Diego COE</w:t>
      </w:r>
    </w:p>
    <w:p w14:paraId="0681BB54" w14:textId="77777777" w:rsidR="00912B7D" w:rsidRPr="006150E4" w:rsidRDefault="00912B7D" w:rsidP="00912B7D">
      <w:pPr>
        <w:pStyle w:val="ListParagraph"/>
        <w:numPr>
          <w:ilvl w:val="1"/>
          <w:numId w:val="1"/>
        </w:numPr>
        <w:spacing w:after="240"/>
        <w:ind w:left="1080"/>
        <w:contextualSpacing w:val="0"/>
      </w:pPr>
      <w:r w:rsidRPr="006150E4">
        <w:t>Ventura COE</w:t>
      </w:r>
    </w:p>
    <w:p w14:paraId="39FC3CF7" w14:textId="77777777" w:rsidR="00912B7D" w:rsidRPr="006150E4" w:rsidRDefault="00912B7D" w:rsidP="00912B7D">
      <w:pPr>
        <w:pStyle w:val="Heading2"/>
        <w:pBdr>
          <w:top w:val="single" w:sz="4" w:space="1" w:color="auto"/>
        </w:pBdr>
        <w:spacing w:line="240" w:lineRule="auto"/>
        <w:rPr>
          <w:color w:val="1F4E79" w:themeColor="accent5" w:themeShade="80"/>
        </w:rPr>
      </w:pPr>
      <w:r w:rsidRPr="006150E4">
        <w:rPr>
          <w:color w:val="1F4E79" w:themeColor="accent5" w:themeShade="80"/>
        </w:rPr>
        <w:t>Essential Element 7: Career Exploration and Student Supports</w:t>
      </w:r>
    </w:p>
    <w:p w14:paraId="1CBB9318" w14:textId="671EFC11" w:rsidR="00912B7D" w:rsidRPr="006150E4" w:rsidRDefault="00912B7D" w:rsidP="00912B7D">
      <w:r w:rsidRPr="006150E4">
        <w:t xml:space="preserve">The strong presence of </w:t>
      </w:r>
      <w:r w:rsidR="00AB0007" w:rsidRPr="006150E4">
        <w:t>c</w:t>
      </w:r>
      <w:r w:rsidRPr="006150E4">
        <w:t xml:space="preserve">areer </w:t>
      </w:r>
      <w:r w:rsidR="00AB0007" w:rsidRPr="006150E4">
        <w:t>e</w:t>
      </w:r>
      <w:r w:rsidRPr="006150E4">
        <w:t xml:space="preserve">xploration and </w:t>
      </w:r>
      <w:r w:rsidR="00AB0007" w:rsidRPr="006150E4">
        <w:t>s</w:t>
      </w:r>
      <w:r w:rsidRPr="006150E4">
        <w:t xml:space="preserve">tudent </w:t>
      </w:r>
      <w:r w:rsidR="00AB0007" w:rsidRPr="006150E4">
        <w:t>s</w:t>
      </w:r>
      <w:r w:rsidRPr="006150E4">
        <w:t xml:space="preserve">upports is an essential component for establishing a learning plan for all K–14+ students. This includes identifying appropriate foundational courses (i.e., using competency-based learning) and information about jobs, determining student progression in a single pathway or along multiple pathways or sequences of learning, or making available in-class and online course offerings and </w:t>
      </w:r>
      <w:r w:rsidR="00B12AC7" w:rsidRPr="006150E4">
        <w:t>WBL</w:t>
      </w:r>
      <w:r w:rsidRPr="006150E4">
        <w:t xml:space="preserve"> opportunities. To complement their learning plan, students should also have access to comprehensive counseling, individualized supports along their journey (including, but not limited to, students who are part-time, face barriers to learning, need academic or cultural supports, transportation, child care, or financial aid), or opportunities through student leadership development organizations to achieve their individual goals and aspirations, through a variety of transitions, in an ever-changing workforce.</w:t>
      </w:r>
    </w:p>
    <w:p w14:paraId="2AB8FD1B" w14:textId="659625B0" w:rsidR="00031AD8" w:rsidRPr="006150E4" w:rsidRDefault="00031AD8" w:rsidP="00912B7D">
      <w:r w:rsidRPr="00ED5BED">
        <w:rPr>
          <w:b/>
        </w:rPr>
        <w:t>LEA</w:t>
      </w:r>
      <w:r w:rsidR="0097280D" w:rsidRPr="00ED5BED">
        <w:rPr>
          <w:b/>
        </w:rPr>
        <w:t>s</w:t>
      </w:r>
      <w:r w:rsidRPr="00ED5BED">
        <w:rPr>
          <w:b/>
        </w:rPr>
        <w:t xml:space="preserve"> </w:t>
      </w:r>
      <w:r w:rsidR="0097280D" w:rsidRPr="00ED5BED">
        <w:rPr>
          <w:b/>
        </w:rPr>
        <w:t>should</w:t>
      </w:r>
      <w:r w:rsidRPr="00ED5BED">
        <w:rPr>
          <w:b/>
        </w:rPr>
        <w:t xml:space="preserve"> develop, maintain, and strengthen the components of this element by the following:</w:t>
      </w:r>
    </w:p>
    <w:p w14:paraId="14C76350" w14:textId="6B2FFC1E" w:rsidR="00912B7D" w:rsidRPr="006150E4" w:rsidRDefault="002F1885" w:rsidP="00912B7D">
      <w:pPr>
        <w:pStyle w:val="ListParagraph"/>
        <w:numPr>
          <w:ilvl w:val="0"/>
          <w:numId w:val="1"/>
        </w:numPr>
        <w:spacing w:after="240"/>
        <w:contextualSpacing w:val="0"/>
      </w:pPr>
      <w:r w:rsidRPr="00ED5BED">
        <w:t xml:space="preserve">Identifying </w:t>
      </w:r>
      <w:r w:rsidR="00F02BE5">
        <w:t>c</w:t>
      </w:r>
      <w:r w:rsidR="00912B7D" w:rsidRPr="006150E4">
        <w:t>areer and academic needs</w:t>
      </w:r>
      <w:r w:rsidRPr="006150E4">
        <w:t xml:space="preserve"> and </w:t>
      </w:r>
      <w:r w:rsidR="00912B7D" w:rsidRPr="006150E4">
        <w:t>gaps:</w:t>
      </w:r>
    </w:p>
    <w:p w14:paraId="40399E9F" w14:textId="77777777" w:rsidR="00912B7D" w:rsidRPr="006150E4" w:rsidRDefault="00912B7D" w:rsidP="00912B7D">
      <w:pPr>
        <w:pStyle w:val="ListParagraph"/>
        <w:numPr>
          <w:ilvl w:val="1"/>
          <w:numId w:val="1"/>
        </w:numPr>
        <w:spacing w:after="240"/>
        <w:ind w:left="1080"/>
        <w:contextualSpacing w:val="0"/>
      </w:pPr>
      <w:r w:rsidRPr="006150E4">
        <w:t>Identify tools to use in determining student career and learning needs.</w:t>
      </w:r>
    </w:p>
    <w:p w14:paraId="7D871A31" w14:textId="6CA93A89" w:rsidR="00912B7D" w:rsidRPr="006150E4" w:rsidRDefault="00912B7D" w:rsidP="00912B7D">
      <w:pPr>
        <w:pStyle w:val="ListParagraph"/>
        <w:numPr>
          <w:ilvl w:val="1"/>
          <w:numId w:val="1"/>
        </w:numPr>
        <w:spacing w:after="240"/>
        <w:ind w:left="1080"/>
        <w:contextualSpacing w:val="0"/>
      </w:pPr>
      <w:r w:rsidRPr="006150E4">
        <w:t xml:space="preserve">Collaborate and develop student supports and counseling services </w:t>
      </w:r>
      <w:r w:rsidR="00AB0007" w:rsidRPr="006150E4">
        <w:t>for</w:t>
      </w:r>
      <w:r w:rsidRPr="006150E4">
        <w:t xml:space="preserve"> all CTE pathway students.</w:t>
      </w:r>
    </w:p>
    <w:p w14:paraId="4304C13D" w14:textId="096F7FF7" w:rsidR="00912B7D" w:rsidRPr="006150E4" w:rsidRDefault="00AB0007" w:rsidP="00912B7D">
      <w:pPr>
        <w:pStyle w:val="ListParagraph"/>
        <w:numPr>
          <w:ilvl w:val="1"/>
          <w:numId w:val="1"/>
        </w:numPr>
        <w:spacing w:after="240"/>
        <w:ind w:left="1080"/>
        <w:contextualSpacing w:val="0"/>
      </w:pPr>
      <w:r w:rsidRPr="006150E4">
        <w:t>C</w:t>
      </w:r>
      <w:r w:rsidR="00912B7D" w:rsidRPr="006150E4">
        <w:t>ollect data on supports to evaluate effectiveness and continuous improvement.</w:t>
      </w:r>
    </w:p>
    <w:p w14:paraId="4B6902FD" w14:textId="77777777" w:rsidR="00E93860" w:rsidRPr="006150E4" w:rsidRDefault="00E93860" w:rsidP="00E93860">
      <w:pPr>
        <w:pStyle w:val="ListParagraph"/>
        <w:numPr>
          <w:ilvl w:val="0"/>
          <w:numId w:val="1"/>
        </w:numPr>
        <w:spacing w:after="240"/>
        <w:contextualSpacing w:val="0"/>
      </w:pPr>
      <w:r w:rsidRPr="006150E4">
        <w:t>Ongoing kindergarten through grade eight (K–8) career exploration opportunities.</w:t>
      </w:r>
    </w:p>
    <w:p w14:paraId="28760951" w14:textId="4E8A897E" w:rsidR="00912B7D" w:rsidRPr="006150E4" w:rsidRDefault="00912B7D" w:rsidP="00912B7D">
      <w:pPr>
        <w:pStyle w:val="ListParagraph"/>
        <w:numPr>
          <w:ilvl w:val="0"/>
          <w:numId w:val="1"/>
        </w:numPr>
        <w:spacing w:after="240"/>
        <w:contextualSpacing w:val="0"/>
      </w:pPr>
      <w:r w:rsidRPr="006150E4">
        <w:t>Comprehensive career</w:t>
      </w:r>
      <w:r w:rsidR="00E93860" w:rsidRPr="006150E4">
        <w:t xml:space="preserve"> </w:t>
      </w:r>
      <w:r w:rsidR="00E93860" w:rsidRPr="00ED5BED">
        <w:t>exploration and</w:t>
      </w:r>
      <w:r w:rsidRPr="006150E4">
        <w:t xml:space="preserve"> development is coordinated and sequenced to promote and support the career decision-making and planning for all students</w:t>
      </w:r>
      <w:r w:rsidR="007F105B" w:rsidRPr="006150E4">
        <w:t xml:space="preserve"> </w:t>
      </w:r>
      <w:r w:rsidR="007F105B" w:rsidRPr="00ED5BED">
        <w:t>commencing in elementary and middle school,</w:t>
      </w:r>
      <w:r w:rsidR="007F105B" w:rsidRPr="006150E4">
        <w:t xml:space="preserve"> </w:t>
      </w:r>
      <w:r w:rsidRPr="006150E4">
        <w:t>prior to entering the CTE program.</w:t>
      </w:r>
    </w:p>
    <w:p w14:paraId="53503F31" w14:textId="30737EFC" w:rsidR="00912B7D" w:rsidRPr="006150E4" w:rsidRDefault="00912B7D" w:rsidP="00912B7D">
      <w:pPr>
        <w:pStyle w:val="ListParagraph"/>
        <w:numPr>
          <w:ilvl w:val="0"/>
          <w:numId w:val="1"/>
        </w:numPr>
        <w:spacing w:after="240"/>
        <w:contextualSpacing w:val="0"/>
      </w:pPr>
      <w:r w:rsidRPr="006150E4">
        <w:lastRenderedPageBreak/>
        <w:t>Career development activities are aligned with relevant state and/or local standards.</w:t>
      </w:r>
    </w:p>
    <w:p w14:paraId="489521AD" w14:textId="08DA8FCA" w:rsidR="00912B7D" w:rsidRPr="006150E4" w:rsidRDefault="007F105B" w:rsidP="00912B7D">
      <w:pPr>
        <w:pStyle w:val="ListParagraph"/>
        <w:numPr>
          <w:ilvl w:val="0"/>
          <w:numId w:val="1"/>
        </w:numPr>
        <w:spacing w:after="240"/>
        <w:contextualSpacing w:val="0"/>
      </w:pPr>
      <w:r w:rsidRPr="00ED5BED">
        <w:t>All</w:t>
      </w:r>
      <w:r w:rsidRPr="006150E4">
        <w:t xml:space="preserve"> s</w:t>
      </w:r>
      <w:r w:rsidR="00912B7D" w:rsidRPr="006150E4">
        <w:t xml:space="preserve">tudents and parents/guardians are provided accurate and timely information on extended learning experiences, such as WBL, </w:t>
      </w:r>
      <w:r w:rsidR="00AB0007" w:rsidRPr="006150E4">
        <w:t>Career Technical Student Organization (</w:t>
      </w:r>
      <w:r w:rsidR="00912B7D" w:rsidRPr="006150E4">
        <w:t>CTSO</w:t>
      </w:r>
      <w:r w:rsidR="00AB0007" w:rsidRPr="006150E4">
        <w:t>)</w:t>
      </w:r>
      <w:r w:rsidR="00912B7D" w:rsidRPr="006150E4">
        <w:t xml:space="preserve"> participation and articulated credit; further education and training options, including application procedures, enrollment, financing, and their projected education, employment and earning outcomes; regional occupational trends and outlooks, high-demand and high-wage career opportunities, and the educational pathways that lead to current and projected career opportunities.</w:t>
      </w:r>
    </w:p>
    <w:p w14:paraId="1C39D2C0" w14:textId="77777777" w:rsidR="00912B7D" w:rsidRPr="006150E4" w:rsidRDefault="00912B7D" w:rsidP="00912B7D">
      <w:pPr>
        <w:pStyle w:val="ListParagraph"/>
        <w:numPr>
          <w:ilvl w:val="0"/>
          <w:numId w:val="1"/>
        </w:numPr>
        <w:spacing w:after="240"/>
        <w:contextualSpacing w:val="0"/>
      </w:pPr>
      <w:r w:rsidRPr="006150E4">
        <w:t>Students have access to job search information and placement services as they near completion of their pathway.</w:t>
      </w:r>
    </w:p>
    <w:p w14:paraId="2A414616" w14:textId="314A9D0F" w:rsidR="00912B7D" w:rsidRPr="006150E4" w:rsidRDefault="00912B7D" w:rsidP="00912B7D">
      <w:pPr>
        <w:pStyle w:val="ListParagraph"/>
        <w:numPr>
          <w:ilvl w:val="0"/>
          <w:numId w:val="1"/>
        </w:numPr>
        <w:spacing w:after="240"/>
        <w:contextualSpacing w:val="0"/>
      </w:pPr>
      <w:r w:rsidRPr="006150E4">
        <w:t xml:space="preserve">Instruction in </w:t>
      </w:r>
      <w:r w:rsidR="00382DB9" w:rsidRPr="006150E4">
        <w:t>pathway programs</w:t>
      </w:r>
      <w:r w:rsidRPr="006150E4">
        <w:t xml:space="preserve"> provide</w:t>
      </w:r>
      <w:r w:rsidR="00E93860" w:rsidRPr="00ED5BED">
        <w:t>s</w:t>
      </w:r>
      <w:r w:rsidRPr="006150E4">
        <w:t xml:space="preserve"> objective information on student attainment of industry-validated technical, academic</w:t>
      </w:r>
      <w:r w:rsidR="00AB0007" w:rsidRPr="006150E4">
        <w:t>,</w:t>
      </w:r>
      <w:r w:rsidRPr="006150E4">
        <w:t xml:space="preserve"> and employability knowledge and skills.</w:t>
      </w:r>
    </w:p>
    <w:p w14:paraId="252A86F2" w14:textId="57DE940F" w:rsidR="00912B7D" w:rsidRPr="006150E4" w:rsidRDefault="00912B7D" w:rsidP="00912B7D">
      <w:pPr>
        <w:pStyle w:val="ListParagraph"/>
        <w:numPr>
          <w:ilvl w:val="0"/>
          <w:numId w:val="1"/>
        </w:numPr>
        <w:spacing w:after="240"/>
        <w:contextualSpacing w:val="0"/>
      </w:pPr>
      <w:r w:rsidRPr="006150E4">
        <w:t xml:space="preserve">The </w:t>
      </w:r>
      <w:r w:rsidR="00E93860" w:rsidRPr="00ED5BED">
        <w:t>pathway</w:t>
      </w:r>
      <w:r w:rsidR="00E93860" w:rsidRPr="006150E4">
        <w:t xml:space="preserve"> </w:t>
      </w:r>
      <w:r w:rsidRPr="006150E4">
        <w:t>program prepares students to acquire industry certifications and postsecondary credentials.</w:t>
      </w:r>
    </w:p>
    <w:p w14:paraId="5102BAEB" w14:textId="43CAE0D8" w:rsidR="00912B7D" w:rsidRPr="006150E4" w:rsidRDefault="00AB0007" w:rsidP="00912B7D">
      <w:pPr>
        <w:pStyle w:val="ListParagraph"/>
        <w:numPr>
          <w:ilvl w:val="0"/>
          <w:numId w:val="1"/>
        </w:numPr>
        <w:spacing w:after="240"/>
        <w:contextualSpacing w:val="0"/>
      </w:pPr>
      <w:r w:rsidRPr="006150E4">
        <w:t xml:space="preserve">The </w:t>
      </w:r>
      <w:r w:rsidR="00912B7D" w:rsidRPr="006150E4">
        <w:t xml:space="preserve">CTSO is an integral, intra-curricular part of </w:t>
      </w:r>
      <w:r w:rsidRPr="006150E4">
        <w:t xml:space="preserve">a </w:t>
      </w:r>
      <w:r w:rsidR="00912B7D" w:rsidRPr="006150E4">
        <w:t>CTE program, available to every student at some point during their pathway</w:t>
      </w:r>
      <w:r w:rsidR="00E93860" w:rsidRPr="006150E4">
        <w:t xml:space="preserve"> </w:t>
      </w:r>
      <w:r w:rsidR="00E93860" w:rsidRPr="00ED5BED">
        <w:t>program that:</w:t>
      </w:r>
    </w:p>
    <w:p w14:paraId="70C9A3F5" w14:textId="59209B9A" w:rsidR="00912B7D" w:rsidRPr="006150E4" w:rsidRDefault="00232A13" w:rsidP="00912B7D">
      <w:pPr>
        <w:pStyle w:val="ListParagraph"/>
        <w:numPr>
          <w:ilvl w:val="1"/>
          <w:numId w:val="1"/>
        </w:numPr>
        <w:spacing w:after="240"/>
        <w:ind w:left="1080"/>
        <w:contextualSpacing w:val="0"/>
      </w:pPr>
      <w:r w:rsidRPr="00ED5BED">
        <w:t>Is</w:t>
      </w:r>
      <w:r w:rsidRPr="006150E4">
        <w:t xml:space="preserve"> a</w:t>
      </w:r>
      <w:r w:rsidR="00912B7D" w:rsidRPr="006150E4">
        <w:t xml:space="preserve">ffiliated with the </w:t>
      </w:r>
      <w:r w:rsidR="00AB0007" w:rsidRPr="006150E4">
        <w:t>s</w:t>
      </w:r>
      <w:r w:rsidR="00912B7D" w:rsidRPr="006150E4">
        <w:t>tate association.</w:t>
      </w:r>
    </w:p>
    <w:p w14:paraId="02A3DF00" w14:textId="56D3A25C" w:rsidR="00912B7D" w:rsidRPr="006150E4" w:rsidRDefault="00232A13" w:rsidP="00912B7D">
      <w:pPr>
        <w:pStyle w:val="ListParagraph"/>
        <w:numPr>
          <w:ilvl w:val="1"/>
          <w:numId w:val="1"/>
        </w:numPr>
        <w:spacing w:after="240"/>
        <w:ind w:left="1080"/>
        <w:contextualSpacing w:val="0"/>
      </w:pPr>
      <w:r w:rsidRPr="00ED5BED">
        <w:t>Is</w:t>
      </w:r>
      <w:r w:rsidRPr="006150E4">
        <w:t xml:space="preserve"> a</w:t>
      </w:r>
      <w:r w:rsidR="00912B7D" w:rsidRPr="006150E4">
        <w:t>ligned with relevant state and/or local standards.</w:t>
      </w:r>
    </w:p>
    <w:p w14:paraId="63AEB32D" w14:textId="380A415E" w:rsidR="00912B7D" w:rsidRPr="006150E4" w:rsidRDefault="00232A13" w:rsidP="00912B7D">
      <w:pPr>
        <w:pStyle w:val="ListParagraph"/>
        <w:numPr>
          <w:ilvl w:val="1"/>
          <w:numId w:val="1"/>
        </w:numPr>
        <w:spacing w:after="240"/>
        <w:ind w:left="1080"/>
        <w:contextualSpacing w:val="0"/>
      </w:pPr>
      <w:r w:rsidRPr="006150E4">
        <w:t>D</w:t>
      </w:r>
      <w:r w:rsidR="00912B7D" w:rsidRPr="006150E4">
        <w:t>evelop</w:t>
      </w:r>
      <w:r w:rsidRPr="00ED5BED">
        <w:t>s</w:t>
      </w:r>
      <w:r w:rsidR="00912B7D" w:rsidRPr="00ED5BED">
        <w:t xml:space="preserve"> </w:t>
      </w:r>
      <w:r w:rsidRPr="00ED5BED">
        <w:t>activities</w:t>
      </w:r>
      <w:r w:rsidRPr="006150E4">
        <w:t xml:space="preserve"> </w:t>
      </w:r>
      <w:r w:rsidR="00912B7D" w:rsidRPr="006150E4">
        <w:t>and reinforce</w:t>
      </w:r>
      <w:r w:rsidRPr="00ED5BED">
        <w:t>s</w:t>
      </w:r>
      <w:r w:rsidR="00912B7D" w:rsidRPr="006150E4">
        <w:t xml:space="preserve"> relevant technical, academic</w:t>
      </w:r>
      <w:r w:rsidR="00AB0007" w:rsidRPr="006150E4">
        <w:t>,</w:t>
      </w:r>
      <w:r w:rsidR="00912B7D" w:rsidRPr="006150E4">
        <w:t xml:space="preserve"> and employability knowledge and skills.</w:t>
      </w:r>
    </w:p>
    <w:p w14:paraId="401CBDAF" w14:textId="77777777" w:rsidR="00912B7D" w:rsidRPr="006150E4" w:rsidRDefault="00912B7D" w:rsidP="00912B7D">
      <w:pPr>
        <w:pStyle w:val="ListParagraph"/>
        <w:numPr>
          <w:ilvl w:val="1"/>
          <w:numId w:val="1"/>
        </w:numPr>
        <w:spacing w:after="240"/>
        <w:ind w:left="1080"/>
        <w:contextualSpacing w:val="0"/>
      </w:pPr>
      <w:r w:rsidRPr="006150E4">
        <w:t>Provides opportunities for students to interact with business professionals.</w:t>
      </w:r>
    </w:p>
    <w:p w14:paraId="29A5C87A" w14:textId="77777777" w:rsidR="00912B7D" w:rsidRPr="006150E4" w:rsidRDefault="00912B7D" w:rsidP="00912B7D">
      <w:pPr>
        <w:pStyle w:val="ListParagraph"/>
        <w:numPr>
          <w:ilvl w:val="1"/>
          <w:numId w:val="1"/>
        </w:numPr>
        <w:spacing w:after="240"/>
        <w:ind w:left="1080"/>
        <w:contextualSpacing w:val="0"/>
      </w:pPr>
      <w:r w:rsidRPr="006150E4">
        <w:t>Provides opportunities for students to participate in relevant competitive events, community and school service activities, and leadership development activities.</w:t>
      </w:r>
    </w:p>
    <w:p w14:paraId="5808CB5B" w14:textId="24FFE377" w:rsidR="00912B7D" w:rsidRPr="006150E4" w:rsidRDefault="00232A13" w:rsidP="00912B7D">
      <w:pPr>
        <w:pStyle w:val="ListParagraph"/>
        <w:numPr>
          <w:ilvl w:val="1"/>
          <w:numId w:val="1"/>
        </w:numPr>
        <w:spacing w:after="240"/>
        <w:ind w:left="1080"/>
        <w:contextualSpacing w:val="0"/>
      </w:pPr>
      <w:r w:rsidRPr="00ED5BED">
        <w:t>Is</w:t>
      </w:r>
      <w:r w:rsidRPr="006150E4">
        <w:t xml:space="preserve"> s</w:t>
      </w:r>
      <w:r w:rsidR="00912B7D" w:rsidRPr="006150E4">
        <w:t>upervised by CTE staff with clearly defined roles.</w:t>
      </w:r>
    </w:p>
    <w:p w14:paraId="646E567F" w14:textId="4120E443" w:rsidR="00912B7D" w:rsidRPr="006150E4" w:rsidRDefault="00232A13" w:rsidP="00912B7D">
      <w:pPr>
        <w:pStyle w:val="ListParagraph"/>
        <w:numPr>
          <w:ilvl w:val="1"/>
          <w:numId w:val="1"/>
        </w:numPr>
        <w:spacing w:after="240"/>
        <w:ind w:left="1080"/>
        <w:contextualSpacing w:val="0"/>
      </w:pPr>
      <w:r w:rsidRPr="006150E4">
        <w:t xml:space="preserve">Includes an annually developed </w:t>
      </w:r>
      <w:r w:rsidR="00912B7D" w:rsidRPr="006150E4">
        <w:t>work plan</w:t>
      </w:r>
      <w:r w:rsidRPr="006150E4">
        <w:t>, which aligns with</w:t>
      </w:r>
      <w:r w:rsidR="00912B7D" w:rsidRPr="006150E4">
        <w:t xml:space="preserve"> the </w:t>
      </w:r>
      <w:r w:rsidR="002F1885" w:rsidRPr="00ED5BED">
        <w:t>LEAs</w:t>
      </w:r>
      <w:r w:rsidR="0097280D" w:rsidRPr="00ED5BED">
        <w:t>’</w:t>
      </w:r>
      <w:r w:rsidR="002F1885" w:rsidRPr="006150E4">
        <w:t xml:space="preserve"> </w:t>
      </w:r>
      <w:r w:rsidR="00912B7D" w:rsidRPr="006150E4">
        <w:t>LCAP and other LEA goals.</w:t>
      </w:r>
    </w:p>
    <w:p w14:paraId="77F92A50" w14:textId="5E456923" w:rsidR="00912B7D" w:rsidRPr="006150E4" w:rsidRDefault="00912B7D" w:rsidP="00912B7D">
      <w:pPr>
        <w:pStyle w:val="ListParagraph"/>
        <w:numPr>
          <w:ilvl w:val="1"/>
          <w:numId w:val="1"/>
        </w:numPr>
        <w:spacing w:after="240"/>
        <w:ind w:left="1080"/>
        <w:contextualSpacing w:val="0"/>
      </w:pPr>
      <w:r w:rsidRPr="006150E4">
        <w:t>Collect</w:t>
      </w:r>
      <w:r w:rsidR="00232A13" w:rsidRPr="00ED5BED">
        <w:t>s</w:t>
      </w:r>
      <w:r w:rsidRPr="00ED5BED">
        <w:t xml:space="preserve"> </w:t>
      </w:r>
      <w:r w:rsidR="00232A13" w:rsidRPr="00ED5BED">
        <w:t>student leadership</w:t>
      </w:r>
      <w:r w:rsidR="00232A13" w:rsidRPr="006150E4">
        <w:t xml:space="preserve"> </w:t>
      </w:r>
      <w:r w:rsidRPr="006150E4">
        <w:t>data, including participation, activities</w:t>
      </w:r>
      <w:r w:rsidR="00A25B26" w:rsidRPr="006150E4">
        <w:t>,</w:t>
      </w:r>
      <w:r w:rsidRPr="006150E4">
        <w:t xml:space="preserve"> and effectiveness of program.</w:t>
      </w:r>
    </w:p>
    <w:p w14:paraId="2CD939A6" w14:textId="77777777" w:rsidR="000A7479" w:rsidRPr="006150E4" w:rsidRDefault="000A7479" w:rsidP="000A7479">
      <w:pPr>
        <w:rPr>
          <w:b/>
        </w:rPr>
      </w:pPr>
      <w:r w:rsidRPr="006150E4">
        <w:rPr>
          <w:b/>
        </w:rPr>
        <w:t>Tools for K–12:</w:t>
      </w:r>
    </w:p>
    <w:p w14:paraId="24854F14" w14:textId="552A2499" w:rsidR="000A7479" w:rsidRPr="006150E4" w:rsidRDefault="00A25B26" w:rsidP="000A7479">
      <w:pPr>
        <w:pStyle w:val="ListParagraph"/>
        <w:numPr>
          <w:ilvl w:val="0"/>
          <w:numId w:val="1"/>
        </w:numPr>
        <w:spacing w:after="240"/>
        <w:contextualSpacing w:val="0"/>
      </w:pPr>
      <w:r w:rsidRPr="006150E4">
        <w:lastRenderedPageBreak/>
        <w:t>California Career Resource Network</w:t>
      </w:r>
    </w:p>
    <w:p w14:paraId="29376777" w14:textId="77777777" w:rsidR="000A7479" w:rsidRPr="006150E4" w:rsidRDefault="000A7479" w:rsidP="000A7479">
      <w:pPr>
        <w:pStyle w:val="ListParagraph"/>
        <w:numPr>
          <w:ilvl w:val="0"/>
          <w:numId w:val="1"/>
        </w:numPr>
        <w:spacing w:after="240"/>
        <w:contextualSpacing w:val="0"/>
      </w:pPr>
      <w:r w:rsidRPr="006150E4">
        <w:t>Career Zone</w:t>
      </w:r>
    </w:p>
    <w:p w14:paraId="4D8918B8" w14:textId="77777777" w:rsidR="000A7479" w:rsidRPr="006150E4" w:rsidRDefault="000A7479" w:rsidP="000A7479">
      <w:pPr>
        <w:pStyle w:val="ListParagraph"/>
        <w:numPr>
          <w:ilvl w:val="0"/>
          <w:numId w:val="1"/>
        </w:numPr>
        <w:spacing w:after="240"/>
        <w:contextualSpacing w:val="0"/>
      </w:pPr>
      <w:r w:rsidRPr="006150E4">
        <w:t>Naviance</w:t>
      </w:r>
    </w:p>
    <w:p w14:paraId="1F86388B" w14:textId="77777777" w:rsidR="000A7479" w:rsidRPr="006150E4" w:rsidRDefault="000A7479" w:rsidP="000A7479">
      <w:pPr>
        <w:pStyle w:val="ListParagraph"/>
        <w:numPr>
          <w:ilvl w:val="0"/>
          <w:numId w:val="1"/>
        </w:numPr>
        <w:spacing w:after="240"/>
        <w:contextualSpacing w:val="0"/>
      </w:pPr>
      <w:r w:rsidRPr="006150E4">
        <w:t>Get Focused, Stay Focused</w:t>
      </w:r>
    </w:p>
    <w:p w14:paraId="7B33DCF9" w14:textId="4914CA95" w:rsidR="000A7479" w:rsidRPr="006150E4" w:rsidRDefault="000A7479" w:rsidP="000A7479">
      <w:pPr>
        <w:pStyle w:val="ListParagraph"/>
        <w:numPr>
          <w:ilvl w:val="0"/>
          <w:numId w:val="1"/>
        </w:numPr>
        <w:spacing w:after="240"/>
        <w:contextualSpacing w:val="0"/>
      </w:pPr>
      <w:r w:rsidRPr="006150E4">
        <w:t>K</w:t>
      </w:r>
      <w:r w:rsidR="00A25B26" w:rsidRPr="006150E4">
        <w:t>–</w:t>
      </w:r>
      <w:r w:rsidRPr="006150E4">
        <w:t xml:space="preserve">8 CTE </w:t>
      </w:r>
      <w:r w:rsidR="00A25B26" w:rsidRPr="006150E4">
        <w:t>s</w:t>
      </w:r>
      <w:r w:rsidRPr="006150E4">
        <w:t>pecialists/co-teaching</w:t>
      </w:r>
    </w:p>
    <w:p w14:paraId="0FB12A4E" w14:textId="6F1052AA" w:rsidR="000A7479" w:rsidRPr="006150E4" w:rsidRDefault="000A7479" w:rsidP="000A7479">
      <w:pPr>
        <w:pStyle w:val="ListParagraph"/>
        <w:numPr>
          <w:ilvl w:val="0"/>
          <w:numId w:val="1"/>
        </w:numPr>
        <w:spacing w:after="240"/>
        <w:contextualSpacing w:val="0"/>
      </w:pPr>
      <w:r w:rsidRPr="006150E4">
        <w:t xml:space="preserve">Student </w:t>
      </w:r>
      <w:r w:rsidR="00A25B26" w:rsidRPr="006150E4">
        <w:t>c</w:t>
      </w:r>
      <w:r w:rsidRPr="006150E4">
        <w:t xml:space="preserve">areer </w:t>
      </w:r>
      <w:r w:rsidR="00A25B26" w:rsidRPr="006150E4">
        <w:t>p</w:t>
      </w:r>
      <w:r w:rsidRPr="006150E4">
        <w:t>lans</w:t>
      </w:r>
    </w:p>
    <w:p w14:paraId="1AB0B0E7" w14:textId="218BDE37" w:rsidR="000A7479" w:rsidRPr="006150E4" w:rsidRDefault="000A7479" w:rsidP="000A7479">
      <w:pPr>
        <w:pStyle w:val="ListParagraph"/>
        <w:numPr>
          <w:ilvl w:val="0"/>
          <w:numId w:val="1"/>
        </w:numPr>
        <w:spacing w:after="240"/>
        <w:contextualSpacing w:val="0"/>
      </w:pPr>
      <w:r w:rsidRPr="006150E4">
        <w:t xml:space="preserve">Student </w:t>
      </w:r>
      <w:r w:rsidR="00A25B26" w:rsidRPr="006150E4">
        <w:t>p</w:t>
      </w:r>
      <w:r w:rsidRPr="006150E4">
        <w:t>ortfolios and websites</w:t>
      </w:r>
    </w:p>
    <w:p w14:paraId="077F5B19" w14:textId="4BFE3C1B" w:rsidR="000A7479" w:rsidRPr="006150E4" w:rsidRDefault="000A7479" w:rsidP="000A7479">
      <w:pPr>
        <w:pStyle w:val="ListParagraph"/>
        <w:numPr>
          <w:ilvl w:val="0"/>
          <w:numId w:val="1"/>
        </w:numPr>
        <w:spacing w:after="240"/>
        <w:contextualSpacing w:val="0"/>
      </w:pPr>
      <w:r w:rsidRPr="006150E4">
        <w:t>O</w:t>
      </w:r>
      <w:r w:rsidR="00A25B26" w:rsidRPr="006150E4">
        <w:t>*</w:t>
      </w:r>
      <w:r w:rsidRPr="006150E4">
        <w:t>NET</w:t>
      </w:r>
    </w:p>
    <w:p w14:paraId="7354C55A" w14:textId="0B43779E" w:rsidR="002F1885" w:rsidRPr="00ED5BED" w:rsidRDefault="002F1885" w:rsidP="000A7479">
      <w:pPr>
        <w:pStyle w:val="ListParagraph"/>
        <w:numPr>
          <w:ilvl w:val="0"/>
          <w:numId w:val="1"/>
        </w:numPr>
        <w:spacing w:after="240"/>
        <w:contextualSpacing w:val="0"/>
      </w:pPr>
      <w:r w:rsidRPr="00ED5BED">
        <w:t>Joint Special Populations Advisory Committee</w:t>
      </w:r>
    </w:p>
    <w:p w14:paraId="3BD68501" w14:textId="77777777" w:rsidR="000A7479" w:rsidRPr="006150E4" w:rsidRDefault="000A7479" w:rsidP="000A7479">
      <w:r w:rsidRPr="006150E4">
        <w:rPr>
          <w:b/>
        </w:rPr>
        <w:t>K–12 Exemplars:</w:t>
      </w:r>
    </w:p>
    <w:p w14:paraId="7528F5FF" w14:textId="77777777" w:rsidR="002128DB" w:rsidRPr="00ED5BED" w:rsidRDefault="002128DB" w:rsidP="002128DB">
      <w:pPr>
        <w:pStyle w:val="ListParagraph"/>
        <w:numPr>
          <w:ilvl w:val="0"/>
          <w:numId w:val="1"/>
        </w:numPr>
        <w:spacing w:after="240"/>
        <w:contextualSpacing w:val="0"/>
      </w:pPr>
      <w:r w:rsidRPr="00ED5BED">
        <w:t>California Career Resource Network</w:t>
      </w:r>
    </w:p>
    <w:p w14:paraId="3F721B84" w14:textId="77777777" w:rsidR="002128DB" w:rsidRPr="00ED5BED" w:rsidRDefault="002128DB" w:rsidP="002128DB">
      <w:pPr>
        <w:pStyle w:val="ListParagraph"/>
        <w:numPr>
          <w:ilvl w:val="0"/>
          <w:numId w:val="1"/>
        </w:numPr>
        <w:spacing w:after="240"/>
        <w:contextualSpacing w:val="0"/>
      </w:pPr>
      <w:r w:rsidRPr="00ED5BED">
        <w:t>Career Zone</w:t>
      </w:r>
    </w:p>
    <w:p w14:paraId="2FB956AC" w14:textId="1A9D8F87" w:rsidR="000A7479" w:rsidRPr="006150E4" w:rsidRDefault="000A7479" w:rsidP="000A7479">
      <w:pPr>
        <w:pStyle w:val="ListParagraph"/>
        <w:numPr>
          <w:ilvl w:val="0"/>
          <w:numId w:val="1"/>
        </w:numPr>
        <w:spacing w:after="240"/>
        <w:contextualSpacing w:val="0"/>
      </w:pPr>
      <w:r w:rsidRPr="006150E4">
        <w:t>SkillsUSA Framework, Career Essentials and Leadership Development Program</w:t>
      </w:r>
    </w:p>
    <w:p w14:paraId="743EE01E" w14:textId="3B20BBCF" w:rsidR="000A7479" w:rsidRPr="006150E4" w:rsidRDefault="00A25B26" w:rsidP="000A7479">
      <w:pPr>
        <w:pStyle w:val="ListParagraph"/>
        <w:numPr>
          <w:ilvl w:val="0"/>
          <w:numId w:val="1"/>
        </w:numPr>
        <w:spacing w:after="240"/>
        <w:contextualSpacing w:val="0"/>
      </w:pPr>
      <w:r w:rsidRPr="006150E4">
        <w:t>Future Farmers of America</w:t>
      </w:r>
      <w:r w:rsidR="000A7479" w:rsidRPr="006150E4">
        <w:t xml:space="preserve"> Career </w:t>
      </w:r>
      <w:r w:rsidRPr="006150E4">
        <w:t>and</w:t>
      </w:r>
      <w:r w:rsidR="000A7479" w:rsidRPr="006150E4">
        <w:t xml:space="preserve"> Leadership Events/Program</w:t>
      </w:r>
      <w:r w:rsidRPr="006150E4">
        <w:t>s</w:t>
      </w:r>
    </w:p>
    <w:p w14:paraId="2B28E4B9" w14:textId="25D97B20" w:rsidR="00912B7D" w:rsidRPr="00ED5BED" w:rsidRDefault="002128DB" w:rsidP="000A7479">
      <w:pPr>
        <w:pStyle w:val="ListParagraph"/>
        <w:numPr>
          <w:ilvl w:val="0"/>
          <w:numId w:val="1"/>
        </w:numPr>
        <w:spacing w:after="240"/>
        <w:contextualSpacing w:val="0"/>
      </w:pPr>
      <w:r w:rsidRPr="00ED5BED">
        <w:t xml:space="preserve">Any other California State recognized Career Technical Student Organization including </w:t>
      </w:r>
      <w:r w:rsidR="000A7479" w:rsidRPr="00ED5BED">
        <w:t>DECA</w:t>
      </w:r>
      <w:r w:rsidR="00F77725" w:rsidRPr="00ED5BED">
        <w:t>;</w:t>
      </w:r>
      <w:r w:rsidR="00C37EC8" w:rsidRPr="00ED5BED">
        <w:t xml:space="preserve"> Future Business Leaders of America</w:t>
      </w:r>
      <w:r w:rsidRPr="00ED5BED">
        <w:t xml:space="preserve"> (FBLA)</w:t>
      </w:r>
      <w:r w:rsidR="00F77725" w:rsidRPr="00ED5BED">
        <w:t>;</w:t>
      </w:r>
      <w:r w:rsidR="000A7479" w:rsidRPr="00ED5BED">
        <w:t xml:space="preserve"> </w:t>
      </w:r>
      <w:r w:rsidR="00C37EC8" w:rsidRPr="00ED5BED">
        <w:t>Family, Career, and Community Leaders of America</w:t>
      </w:r>
      <w:r w:rsidRPr="00ED5BED">
        <w:t xml:space="preserve"> (FCCLA)</w:t>
      </w:r>
      <w:r w:rsidR="00F77725" w:rsidRPr="00ED5BED">
        <w:t>;</w:t>
      </w:r>
      <w:r w:rsidR="000A7479" w:rsidRPr="00ED5BED">
        <w:t xml:space="preserve"> and </w:t>
      </w:r>
      <w:r w:rsidR="00851770" w:rsidRPr="00ED5BED">
        <w:t xml:space="preserve">Health Occupations Students of America </w:t>
      </w:r>
      <w:r w:rsidRPr="00ED5BED">
        <w:t xml:space="preserve">(Cal-HOSA) </w:t>
      </w:r>
      <w:r w:rsidR="000A7479" w:rsidRPr="00ED5BED">
        <w:t>Leadership Development Program</w:t>
      </w:r>
      <w:r w:rsidR="00A25B26" w:rsidRPr="00ED5BED">
        <w:t>s</w:t>
      </w:r>
    </w:p>
    <w:p w14:paraId="5ADB5091" w14:textId="216B0E41" w:rsidR="000A7479" w:rsidRPr="006150E4" w:rsidRDefault="000A7479" w:rsidP="000A7479">
      <w:pPr>
        <w:pStyle w:val="Heading2"/>
        <w:pBdr>
          <w:top w:val="single" w:sz="4" w:space="1" w:color="auto"/>
        </w:pBdr>
        <w:spacing w:line="240" w:lineRule="auto"/>
        <w:rPr>
          <w:color w:val="1F4E79" w:themeColor="accent5" w:themeShade="80"/>
        </w:rPr>
      </w:pPr>
      <w:r w:rsidRPr="006150E4">
        <w:rPr>
          <w:color w:val="1F4E79" w:themeColor="accent5" w:themeShade="80"/>
        </w:rPr>
        <w:t>Essential Element 8: Appropriate Use of Data and Continuous Improveme</w:t>
      </w:r>
      <w:r w:rsidR="00C37EC8" w:rsidRPr="006150E4">
        <w:rPr>
          <w:color w:val="1F4E79" w:themeColor="accent5" w:themeShade="80"/>
        </w:rPr>
        <w:t>n</w:t>
      </w:r>
      <w:r w:rsidRPr="006150E4">
        <w:rPr>
          <w:color w:val="1F4E79" w:themeColor="accent5" w:themeShade="80"/>
        </w:rPr>
        <w:t>t</w:t>
      </w:r>
    </w:p>
    <w:p w14:paraId="2AAEAFD5" w14:textId="5621600E" w:rsidR="000A7479" w:rsidRPr="006150E4" w:rsidRDefault="000A7479" w:rsidP="000A7479">
      <w:r w:rsidRPr="006150E4">
        <w:t xml:space="preserve">Appropriate </w:t>
      </w:r>
      <w:r w:rsidR="00A25B26" w:rsidRPr="006150E4">
        <w:t>u</w:t>
      </w:r>
      <w:r w:rsidRPr="006150E4">
        <w:t xml:space="preserve">se of </w:t>
      </w:r>
      <w:r w:rsidR="00A25B26" w:rsidRPr="006150E4">
        <w:t>d</w:t>
      </w:r>
      <w:r w:rsidRPr="006150E4">
        <w:t xml:space="preserve">ata and </w:t>
      </w:r>
      <w:r w:rsidR="00A25B26" w:rsidRPr="006150E4">
        <w:t>c</w:t>
      </w:r>
      <w:r w:rsidRPr="006150E4">
        <w:t xml:space="preserve">ontinuous </w:t>
      </w:r>
      <w:r w:rsidR="00A25B26" w:rsidRPr="006150E4">
        <w:t>i</w:t>
      </w:r>
      <w:r w:rsidRPr="006150E4">
        <w:t>mprovement should continue to drive CTE through relevant accountability that is outcomes-based, is supported both vertically and horizontally across systems, and ensures equity and access for all students. Continuous improvement ensures students can access the best pathways possible. Focusing on students’ and employers’ needs will allow for identification of capacity building, refinement of programs, and elimination of inefficiencies to meet the existing and emerging needs of regional economies. Th</w:t>
      </w:r>
      <w:r w:rsidR="00F02BE5">
        <w:t xml:space="preserve">e </w:t>
      </w:r>
      <w:r w:rsidRPr="006150E4">
        <w:t>intentional sharing of specific data elements that are actionable across systems will help to showcase student attainment, including mastery of standards, and be informed by industry needs to achieve relevant system outcomes. Responsible data use is</w:t>
      </w:r>
      <w:r w:rsidR="00F02BE5">
        <w:t xml:space="preserve"> designed</w:t>
      </w:r>
      <w:r w:rsidRPr="006150E4">
        <w:t xml:space="preserve"> to inform practice and improve programs, not to track students.</w:t>
      </w:r>
    </w:p>
    <w:p w14:paraId="0DA73306" w14:textId="4B614069" w:rsidR="00031AD8" w:rsidRPr="006150E4" w:rsidRDefault="00031AD8" w:rsidP="000A7479">
      <w:r w:rsidRPr="00ED5BED">
        <w:rPr>
          <w:b/>
        </w:rPr>
        <w:lastRenderedPageBreak/>
        <w:t>LEA</w:t>
      </w:r>
      <w:r w:rsidR="007506FC" w:rsidRPr="00ED5BED">
        <w:rPr>
          <w:b/>
        </w:rPr>
        <w:t>s</w:t>
      </w:r>
      <w:r w:rsidRPr="00ED5BED">
        <w:rPr>
          <w:b/>
        </w:rPr>
        <w:t xml:space="preserve"> </w:t>
      </w:r>
      <w:r w:rsidR="007506FC" w:rsidRPr="00ED5BED">
        <w:rPr>
          <w:b/>
        </w:rPr>
        <w:t>should</w:t>
      </w:r>
      <w:r w:rsidRPr="00ED5BED">
        <w:rPr>
          <w:b/>
        </w:rPr>
        <w:t xml:space="preserve"> develop, maintain, and strengthen the components of this element by the following:</w:t>
      </w:r>
    </w:p>
    <w:p w14:paraId="266DA202" w14:textId="33DF2D26" w:rsidR="000A7479" w:rsidRPr="006150E4" w:rsidRDefault="000A7479" w:rsidP="000A7479">
      <w:pPr>
        <w:pStyle w:val="ListParagraph"/>
        <w:numPr>
          <w:ilvl w:val="0"/>
          <w:numId w:val="1"/>
        </w:numPr>
        <w:spacing w:after="240"/>
        <w:contextualSpacing w:val="0"/>
      </w:pPr>
      <w:r w:rsidRPr="006150E4">
        <w:t>Formative and summative assessments are integrated to validate student learning gains through multiple forms of assessment that demonstrat</w:t>
      </w:r>
      <w:r w:rsidR="00D77E85" w:rsidRPr="00ED5BED">
        <w:t>e</w:t>
      </w:r>
      <w:r w:rsidRPr="006150E4">
        <w:t xml:space="preserve"> their knowledge and skills, aligned to program standards and curriculum</w:t>
      </w:r>
      <w:r w:rsidR="00A25B26" w:rsidRPr="006150E4">
        <w:t>,</w:t>
      </w:r>
      <w:r w:rsidRPr="006150E4">
        <w:t xml:space="preserve"> and appropriate to students’ current level of knowledge and skill attainment.</w:t>
      </w:r>
    </w:p>
    <w:p w14:paraId="56ECE0CB" w14:textId="73E32E51" w:rsidR="000A7479" w:rsidRPr="006150E4" w:rsidRDefault="000A7479" w:rsidP="000A7479">
      <w:pPr>
        <w:pStyle w:val="ListParagraph"/>
        <w:numPr>
          <w:ilvl w:val="0"/>
          <w:numId w:val="1"/>
        </w:numPr>
        <w:spacing w:after="240"/>
        <w:contextualSpacing w:val="0"/>
      </w:pPr>
      <w:r w:rsidRPr="006150E4">
        <w:t>Assessments are valid, reliable</w:t>
      </w:r>
      <w:r w:rsidR="00A25B26" w:rsidRPr="006150E4">
        <w:t>,</w:t>
      </w:r>
      <w:r w:rsidRPr="006150E4">
        <w:t xml:space="preserve"> and developed or chosen in accordance with relevant quality standards and provide objective information on student attainment of academic, employability</w:t>
      </w:r>
      <w:r w:rsidR="00A25B26" w:rsidRPr="006150E4">
        <w:t>,</w:t>
      </w:r>
      <w:r w:rsidRPr="006150E4">
        <w:t xml:space="preserve"> and industry-validated technical knowledge and skills.</w:t>
      </w:r>
    </w:p>
    <w:p w14:paraId="5878C32E" w14:textId="73571BDB" w:rsidR="000A7479" w:rsidRPr="006150E4" w:rsidRDefault="000A7479" w:rsidP="000A7479">
      <w:pPr>
        <w:pStyle w:val="ListParagraph"/>
        <w:numPr>
          <w:ilvl w:val="0"/>
          <w:numId w:val="1"/>
        </w:numPr>
        <w:spacing w:after="240"/>
        <w:contextualSpacing w:val="0"/>
      </w:pPr>
      <w:r w:rsidRPr="006150E4">
        <w:t xml:space="preserve">All stakeholders understand why data </w:t>
      </w:r>
      <w:r w:rsidR="00851770" w:rsidRPr="006150E4">
        <w:t>is</w:t>
      </w:r>
      <w:r w:rsidRPr="006150E4">
        <w:t xml:space="preserve"> collected, how </w:t>
      </w:r>
      <w:r w:rsidR="00A25B26" w:rsidRPr="006150E4">
        <w:t>data</w:t>
      </w:r>
      <w:r w:rsidRPr="006150E4">
        <w:t xml:space="preserve"> will be used</w:t>
      </w:r>
      <w:r w:rsidR="00A25B26" w:rsidRPr="006150E4">
        <w:t>,</w:t>
      </w:r>
      <w:r w:rsidRPr="006150E4">
        <w:t xml:space="preserve"> and </w:t>
      </w:r>
      <w:r w:rsidR="009241E0" w:rsidRPr="00ED5BED">
        <w:t>the</w:t>
      </w:r>
      <w:r w:rsidR="009241E0" w:rsidRPr="006150E4">
        <w:t xml:space="preserve"> </w:t>
      </w:r>
      <w:r w:rsidRPr="006150E4">
        <w:t xml:space="preserve">value </w:t>
      </w:r>
      <w:r w:rsidR="009241E0" w:rsidRPr="00ED5BED">
        <w:t>of data</w:t>
      </w:r>
      <w:r w:rsidR="009241E0" w:rsidRPr="006150E4">
        <w:t xml:space="preserve"> </w:t>
      </w:r>
      <w:r w:rsidRPr="006150E4">
        <w:t>in supporting student success</w:t>
      </w:r>
      <w:r w:rsidR="00D77E85" w:rsidRPr="006150E4">
        <w:t xml:space="preserve"> </w:t>
      </w:r>
      <w:r w:rsidR="00D77E85" w:rsidRPr="00ED5BED">
        <w:t xml:space="preserve">and a continuous quality improvement </w:t>
      </w:r>
      <w:r w:rsidR="007506FC" w:rsidRPr="00ED5BED">
        <w:t xml:space="preserve">process </w:t>
      </w:r>
      <w:r w:rsidR="00D77E85" w:rsidRPr="00ED5BED">
        <w:t>of pathway programs</w:t>
      </w:r>
      <w:r w:rsidRPr="006150E4">
        <w:t>.</w:t>
      </w:r>
    </w:p>
    <w:p w14:paraId="2BE4AA15" w14:textId="5D4D0541" w:rsidR="000A7479" w:rsidRPr="006150E4" w:rsidRDefault="000A7479" w:rsidP="000A7479">
      <w:pPr>
        <w:pStyle w:val="ListParagraph"/>
        <w:numPr>
          <w:ilvl w:val="0"/>
          <w:numId w:val="1"/>
        </w:numPr>
        <w:spacing w:after="240"/>
        <w:contextualSpacing w:val="0"/>
      </w:pPr>
      <w:r w:rsidRPr="006150E4">
        <w:t>Processes and supports are in place to ensure the timely and accurate collection and submission of valid and reliable data for required reporting.</w:t>
      </w:r>
    </w:p>
    <w:p w14:paraId="70972DCE" w14:textId="3A1AE50E" w:rsidR="00C21F15" w:rsidRPr="006150E4" w:rsidRDefault="00C21F15" w:rsidP="00F1354D">
      <w:pPr>
        <w:pStyle w:val="ListParagraph"/>
        <w:numPr>
          <w:ilvl w:val="1"/>
          <w:numId w:val="1"/>
        </w:numPr>
        <w:spacing w:after="240"/>
        <w:contextualSpacing w:val="0"/>
      </w:pPr>
      <w:r w:rsidRPr="00ED5BED">
        <w:t xml:space="preserve">CTE Incentive Grant </w:t>
      </w:r>
      <w:r w:rsidR="00117177" w:rsidRPr="00ED5BED">
        <w:t>or</w:t>
      </w:r>
      <w:r w:rsidRPr="00ED5BED">
        <w:t xml:space="preserve"> K</w:t>
      </w:r>
      <w:r w:rsidR="00232F18" w:rsidRPr="00ED5BED">
        <w:t>–</w:t>
      </w:r>
      <w:r w:rsidRPr="00ED5BED">
        <w:t>12 Strong Workforce data collection</w:t>
      </w:r>
    </w:p>
    <w:p w14:paraId="6ECF7137" w14:textId="74580A7C" w:rsidR="00C21F15" w:rsidRPr="00ED5BED" w:rsidRDefault="00C21F15" w:rsidP="00AE7E8E">
      <w:pPr>
        <w:pStyle w:val="ListParagraph"/>
        <w:numPr>
          <w:ilvl w:val="1"/>
          <w:numId w:val="1"/>
        </w:numPr>
        <w:spacing w:after="240"/>
        <w:contextualSpacing w:val="0"/>
      </w:pPr>
      <w:r w:rsidRPr="00ED5BED">
        <w:t>Comprehensive Local Needs Assessment Data Minimums (Perkins/State Plan)</w:t>
      </w:r>
    </w:p>
    <w:p w14:paraId="6B47679F" w14:textId="31026C3E" w:rsidR="000A7479" w:rsidRPr="006150E4" w:rsidRDefault="000A7479" w:rsidP="000A7479">
      <w:pPr>
        <w:pStyle w:val="ListParagraph"/>
        <w:numPr>
          <w:ilvl w:val="0"/>
          <w:numId w:val="1"/>
        </w:numPr>
        <w:spacing w:after="240"/>
        <w:contextualSpacing w:val="0"/>
      </w:pPr>
      <w:r w:rsidRPr="006150E4">
        <w:t>Privacy and security protections that adhere to all federal, state</w:t>
      </w:r>
      <w:r w:rsidR="00B51BF5" w:rsidRPr="006150E4">
        <w:t>,</w:t>
      </w:r>
      <w:r w:rsidRPr="006150E4">
        <w:t xml:space="preserve"> and local privacy laws are in place for data collection, storage, analysis</w:t>
      </w:r>
      <w:r w:rsidR="00B51BF5" w:rsidRPr="006150E4">
        <w:t>,</w:t>
      </w:r>
      <w:r w:rsidRPr="006150E4">
        <w:t xml:space="preserve"> and reporting.</w:t>
      </w:r>
    </w:p>
    <w:p w14:paraId="2D5F26FD" w14:textId="41969A2F" w:rsidR="000A7479" w:rsidRPr="006150E4" w:rsidRDefault="000A7479" w:rsidP="000A7479">
      <w:pPr>
        <w:pStyle w:val="ListParagraph"/>
        <w:numPr>
          <w:ilvl w:val="0"/>
          <w:numId w:val="1"/>
        </w:numPr>
        <w:spacing w:after="240"/>
        <w:contextualSpacing w:val="0"/>
      </w:pPr>
      <w:r w:rsidRPr="006150E4">
        <w:t>Educators have access to relevant, valid</w:t>
      </w:r>
      <w:r w:rsidR="00B51BF5" w:rsidRPr="006150E4">
        <w:t>,</w:t>
      </w:r>
      <w:r w:rsidRPr="006150E4">
        <w:t xml:space="preserve"> and reliable data disaggregated by gender, race</w:t>
      </w:r>
      <w:r w:rsidR="00B51BF5" w:rsidRPr="006150E4">
        <w:t>,</w:t>
      </w:r>
      <w:r w:rsidRPr="006150E4">
        <w:t xml:space="preserve"> ethnicity, and special population status, thus facilitating the comparisons of access and performance among subpopulations and with the general student population and the identification of equity gaps.</w:t>
      </w:r>
    </w:p>
    <w:p w14:paraId="366784DD" w14:textId="2F06F534" w:rsidR="000A7479" w:rsidRPr="006150E4" w:rsidRDefault="000A7479" w:rsidP="000A7479">
      <w:pPr>
        <w:pStyle w:val="ListParagraph"/>
        <w:numPr>
          <w:ilvl w:val="0"/>
          <w:numId w:val="1"/>
        </w:numPr>
        <w:spacing w:after="240"/>
        <w:contextualSpacing w:val="0"/>
      </w:pPr>
      <w:r w:rsidRPr="006150E4">
        <w:t xml:space="preserve">Data is shared in an easy to understand format with students, parents/guardians, </w:t>
      </w:r>
      <w:r w:rsidR="008C29D3" w:rsidRPr="00ED5BED">
        <w:t>business/industry and postsecondary education</w:t>
      </w:r>
      <w:r w:rsidR="008C29D3" w:rsidRPr="006150E4">
        <w:t xml:space="preserve"> </w:t>
      </w:r>
      <w:r w:rsidRPr="006150E4">
        <w:t>partners</w:t>
      </w:r>
      <w:r w:rsidR="00B51BF5" w:rsidRPr="006150E4">
        <w:t>,</w:t>
      </w:r>
      <w:r w:rsidRPr="006150E4">
        <w:t xml:space="preserve"> and the public.</w:t>
      </w:r>
    </w:p>
    <w:p w14:paraId="3C60DAAB" w14:textId="00D6FE12" w:rsidR="000A7479" w:rsidRPr="006150E4" w:rsidRDefault="000A7479" w:rsidP="000A7479">
      <w:pPr>
        <w:pStyle w:val="ListParagraph"/>
        <w:numPr>
          <w:ilvl w:val="0"/>
          <w:numId w:val="1"/>
        </w:numPr>
        <w:spacing w:after="240"/>
        <w:contextualSpacing w:val="0"/>
      </w:pPr>
      <w:r w:rsidRPr="006150E4">
        <w:t xml:space="preserve">There is a formal process in place for the systematic and continuous use of data, such as student access and performance data and program evaluation results, for </w:t>
      </w:r>
      <w:r w:rsidR="00C11952" w:rsidRPr="00ED5BED">
        <w:t>capacity building of pathway</w:t>
      </w:r>
      <w:r w:rsidR="00C11952" w:rsidRPr="006150E4">
        <w:t xml:space="preserve"> </w:t>
      </w:r>
      <w:r w:rsidRPr="006150E4">
        <w:t>program</w:t>
      </w:r>
      <w:r w:rsidR="00C11952" w:rsidRPr="006150E4">
        <w:t>s</w:t>
      </w:r>
      <w:r w:rsidRPr="006150E4">
        <w:t>, including addressing equity gaps.</w:t>
      </w:r>
    </w:p>
    <w:p w14:paraId="6AB1976D" w14:textId="77777777" w:rsidR="000A7479" w:rsidRPr="006150E4" w:rsidRDefault="000A7479" w:rsidP="000A7479">
      <w:pPr>
        <w:rPr>
          <w:b/>
        </w:rPr>
      </w:pPr>
      <w:r w:rsidRPr="006150E4">
        <w:rPr>
          <w:b/>
        </w:rPr>
        <w:t>Tools for K–12:</w:t>
      </w:r>
    </w:p>
    <w:p w14:paraId="3A0B317A" w14:textId="77777777" w:rsidR="000A7479" w:rsidRPr="006150E4" w:rsidRDefault="000A7479" w:rsidP="000A7479">
      <w:pPr>
        <w:pStyle w:val="ListParagraph"/>
        <w:numPr>
          <w:ilvl w:val="0"/>
          <w:numId w:val="1"/>
        </w:numPr>
        <w:spacing w:after="240"/>
        <w:contextualSpacing w:val="0"/>
      </w:pPr>
      <w:r w:rsidRPr="006150E4">
        <w:t>Annual student surveys in all pathways</w:t>
      </w:r>
    </w:p>
    <w:p w14:paraId="5A75D8FB" w14:textId="62C5FFA8" w:rsidR="000A7479" w:rsidRPr="00ED5BED" w:rsidRDefault="000A7479" w:rsidP="000A7479">
      <w:pPr>
        <w:pStyle w:val="ListParagraph"/>
        <w:numPr>
          <w:ilvl w:val="0"/>
          <w:numId w:val="1"/>
        </w:numPr>
        <w:spacing w:after="240"/>
        <w:contextualSpacing w:val="0"/>
      </w:pPr>
      <w:r w:rsidRPr="006150E4">
        <w:t xml:space="preserve">Pathway and </w:t>
      </w:r>
      <w:r w:rsidR="00B51BF5" w:rsidRPr="006150E4">
        <w:t>a</w:t>
      </w:r>
      <w:r w:rsidRPr="006150E4">
        <w:t xml:space="preserve">cademic </w:t>
      </w:r>
      <w:r w:rsidR="00B51BF5" w:rsidRPr="006150E4">
        <w:t>s</w:t>
      </w:r>
      <w:r w:rsidRPr="006150E4">
        <w:t xml:space="preserve">tudent </w:t>
      </w:r>
      <w:r w:rsidR="00B51BF5" w:rsidRPr="006150E4">
        <w:t>p</w:t>
      </w:r>
      <w:r w:rsidRPr="006150E4">
        <w:t xml:space="preserve">rogress </w:t>
      </w:r>
      <w:r w:rsidR="00B51BF5" w:rsidRPr="006150E4">
        <w:t>t</w:t>
      </w:r>
      <w:r w:rsidRPr="006150E4">
        <w:t>racking</w:t>
      </w:r>
      <w:r w:rsidR="00C21F15" w:rsidRPr="006150E4">
        <w:t xml:space="preserve"> </w:t>
      </w:r>
      <w:r w:rsidR="00C21F15" w:rsidRPr="00ED5BED">
        <w:t>through local Learning Management Systems (LMS)</w:t>
      </w:r>
    </w:p>
    <w:p w14:paraId="7611EFD8" w14:textId="1AA09810" w:rsidR="000A7479" w:rsidRPr="006150E4" w:rsidRDefault="000A7479" w:rsidP="000A7479">
      <w:pPr>
        <w:pStyle w:val="ListParagraph"/>
        <w:numPr>
          <w:ilvl w:val="0"/>
          <w:numId w:val="1"/>
        </w:numPr>
        <w:spacing w:after="240"/>
        <w:contextualSpacing w:val="0"/>
      </w:pPr>
      <w:r w:rsidRPr="006150E4">
        <w:lastRenderedPageBreak/>
        <w:t xml:space="preserve">Comprehensive </w:t>
      </w:r>
      <w:r w:rsidR="00B51BF5" w:rsidRPr="006150E4">
        <w:t>d</w:t>
      </w:r>
      <w:r w:rsidRPr="006150E4">
        <w:t xml:space="preserve">ata </w:t>
      </w:r>
      <w:r w:rsidR="00B51BF5" w:rsidRPr="006150E4">
        <w:t>m</w:t>
      </w:r>
      <w:r w:rsidRPr="006150E4">
        <w:t>inimum requirements</w:t>
      </w:r>
      <w:r w:rsidR="00C21F15" w:rsidRPr="006150E4">
        <w:t xml:space="preserve"> per state plan</w:t>
      </w:r>
    </w:p>
    <w:p w14:paraId="292B296E" w14:textId="34C4218D" w:rsidR="000A7479" w:rsidRPr="006150E4" w:rsidRDefault="000A7479" w:rsidP="000A7479">
      <w:pPr>
        <w:pStyle w:val="ListParagraph"/>
        <w:numPr>
          <w:ilvl w:val="0"/>
          <w:numId w:val="1"/>
        </w:numPr>
        <w:spacing w:after="240"/>
        <w:contextualSpacing w:val="0"/>
      </w:pPr>
      <w:r w:rsidRPr="006150E4">
        <w:t>Online grading and learning management systems</w:t>
      </w:r>
    </w:p>
    <w:p w14:paraId="6347DEE2" w14:textId="7EA989E3" w:rsidR="002128DB" w:rsidRPr="00ED5BED" w:rsidRDefault="002128DB" w:rsidP="000A7479">
      <w:pPr>
        <w:pStyle w:val="ListParagraph"/>
        <w:numPr>
          <w:ilvl w:val="0"/>
          <w:numId w:val="1"/>
        </w:numPr>
        <w:spacing w:after="240"/>
        <w:contextualSpacing w:val="0"/>
      </w:pPr>
      <w:r w:rsidRPr="00ED5BED">
        <w:t>Student Portfolio</w:t>
      </w:r>
    </w:p>
    <w:p w14:paraId="7E3BF6A8" w14:textId="067B2690" w:rsidR="002128DB" w:rsidRPr="00ED5BED" w:rsidRDefault="002128DB" w:rsidP="000A7479">
      <w:pPr>
        <w:pStyle w:val="ListParagraph"/>
        <w:numPr>
          <w:ilvl w:val="0"/>
          <w:numId w:val="1"/>
        </w:numPr>
        <w:spacing w:after="240"/>
        <w:contextualSpacing w:val="0"/>
      </w:pPr>
      <w:r w:rsidRPr="00ED5BED">
        <w:t>Skill attainment through CTSO tests and demonstration</w:t>
      </w:r>
    </w:p>
    <w:p w14:paraId="3D831916" w14:textId="157C871D" w:rsidR="002128DB" w:rsidRPr="00ED5BED" w:rsidRDefault="002128DB" w:rsidP="000A7479">
      <w:pPr>
        <w:pStyle w:val="ListParagraph"/>
        <w:numPr>
          <w:ilvl w:val="0"/>
          <w:numId w:val="1"/>
        </w:numPr>
        <w:spacing w:after="240"/>
        <w:contextualSpacing w:val="0"/>
      </w:pPr>
      <w:r w:rsidRPr="00ED5BED">
        <w:t>Student earned certification in soft skills and technical skills</w:t>
      </w:r>
    </w:p>
    <w:p w14:paraId="77E13374" w14:textId="77777777" w:rsidR="000A7479" w:rsidRPr="006150E4" w:rsidRDefault="000A7479" w:rsidP="000A7479">
      <w:pPr>
        <w:rPr>
          <w:b/>
        </w:rPr>
      </w:pPr>
      <w:r w:rsidRPr="006150E4">
        <w:rPr>
          <w:b/>
        </w:rPr>
        <w:t>K–12 Exemplars:</w:t>
      </w:r>
    </w:p>
    <w:p w14:paraId="157FE8D2" w14:textId="77777777" w:rsidR="000A7479" w:rsidRPr="006150E4" w:rsidRDefault="000A7479" w:rsidP="000A7479">
      <w:pPr>
        <w:pStyle w:val="ListParagraph"/>
        <w:numPr>
          <w:ilvl w:val="0"/>
          <w:numId w:val="1"/>
        </w:numPr>
        <w:spacing w:after="240"/>
        <w:contextualSpacing w:val="0"/>
      </w:pPr>
      <w:r w:rsidRPr="006150E4">
        <w:t>Ventura COE</w:t>
      </w:r>
    </w:p>
    <w:p w14:paraId="6713878B" w14:textId="77777777" w:rsidR="000A7479" w:rsidRPr="006150E4" w:rsidRDefault="000A7479" w:rsidP="000A7479">
      <w:pPr>
        <w:pStyle w:val="ListParagraph"/>
        <w:numPr>
          <w:ilvl w:val="0"/>
          <w:numId w:val="1"/>
        </w:numPr>
        <w:spacing w:after="240"/>
        <w:contextualSpacing w:val="0"/>
      </w:pPr>
      <w:r w:rsidRPr="006150E4">
        <w:t>Orange COE</w:t>
      </w:r>
    </w:p>
    <w:p w14:paraId="7343D5BB" w14:textId="77777777" w:rsidR="000A7479" w:rsidRPr="006150E4" w:rsidRDefault="000A7479" w:rsidP="000A7479">
      <w:pPr>
        <w:pStyle w:val="Heading2"/>
        <w:pBdr>
          <w:top w:val="single" w:sz="4" w:space="1" w:color="auto"/>
        </w:pBdr>
        <w:spacing w:line="240" w:lineRule="auto"/>
        <w:rPr>
          <w:color w:val="1F4E79" w:themeColor="accent5" w:themeShade="80"/>
        </w:rPr>
      </w:pPr>
      <w:r w:rsidRPr="006150E4">
        <w:rPr>
          <w:color w:val="1F4E79" w:themeColor="accent5" w:themeShade="80"/>
        </w:rPr>
        <w:t>Essential Element 9: Cross–System Alignment</w:t>
      </w:r>
    </w:p>
    <w:p w14:paraId="0C6B58E7" w14:textId="3F13E09F" w:rsidR="000A7479" w:rsidRPr="006150E4" w:rsidRDefault="000A7479" w:rsidP="000A7479">
      <w:r w:rsidRPr="006150E4">
        <w:t xml:space="preserve">Opportunities for strategic and intentional </w:t>
      </w:r>
      <w:r w:rsidR="004923E4" w:rsidRPr="006150E4">
        <w:t>c</w:t>
      </w:r>
      <w:r w:rsidRPr="006150E4">
        <w:t>ross-</w:t>
      </w:r>
      <w:r w:rsidR="004923E4" w:rsidRPr="006150E4">
        <w:t>s</w:t>
      </w:r>
      <w:r w:rsidRPr="006150E4">
        <w:t xml:space="preserve">ystem </w:t>
      </w:r>
      <w:r w:rsidR="004923E4" w:rsidRPr="006150E4">
        <w:t>a</w:t>
      </w:r>
      <w:r w:rsidRPr="006150E4">
        <w:t>lignment should be informed by the ongoing analysis of student data, and alignment of data definitions across systems to provide, for example, deliberate sector-based programs, deployment of technical field assistance using a regional distribution, or evidence-based practices and processes to optimize pathway success and upward mobility opportunities for all participants.</w:t>
      </w:r>
    </w:p>
    <w:p w14:paraId="789D1C82" w14:textId="01265722" w:rsidR="00031AD8" w:rsidRPr="006150E4" w:rsidRDefault="00031AD8" w:rsidP="000A7479">
      <w:r w:rsidRPr="00ED5BED">
        <w:rPr>
          <w:b/>
        </w:rPr>
        <w:t>LEA</w:t>
      </w:r>
      <w:r w:rsidR="00117177" w:rsidRPr="00ED5BED">
        <w:rPr>
          <w:b/>
        </w:rPr>
        <w:t>s should</w:t>
      </w:r>
      <w:r w:rsidRPr="00ED5BED">
        <w:rPr>
          <w:b/>
        </w:rPr>
        <w:t xml:space="preserve"> develop, maintain, and strengthen the components of this element by the following:</w:t>
      </w:r>
    </w:p>
    <w:p w14:paraId="2B2AA700" w14:textId="3E32F386" w:rsidR="000A7479" w:rsidRPr="006150E4" w:rsidRDefault="000A7479" w:rsidP="000A7479">
      <w:pPr>
        <w:pStyle w:val="ListParagraph"/>
        <w:numPr>
          <w:ilvl w:val="0"/>
          <w:numId w:val="1"/>
        </w:numPr>
        <w:spacing w:after="240"/>
        <w:contextualSpacing w:val="0"/>
      </w:pPr>
      <w:r w:rsidRPr="006150E4">
        <w:t>K</w:t>
      </w:r>
      <w:r w:rsidR="004923E4" w:rsidRPr="006150E4">
        <w:t>–</w:t>
      </w:r>
      <w:r w:rsidRPr="006150E4">
        <w:t xml:space="preserve">12 and postsecondary CTE faculty </w:t>
      </w:r>
      <w:r w:rsidR="0059328A" w:rsidRPr="00ED5BED">
        <w:t>and administrator</w:t>
      </w:r>
      <w:r w:rsidR="0059328A" w:rsidRPr="006150E4">
        <w:t xml:space="preserve"> </w:t>
      </w:r>
      <w:r w:rsidRPr="006150E4">
        <w:t>collaboration of curriculum, instruction, program planning</w:t>
      </w:r>
      <w:r w:rsidR="004923E4" w:rsidRPr="006150E4">
        <w:t>,</w:t>
      </w:r>
      <w:r w:rsidRPr="006150E4">
        <w:t xml:space="preserve"> and support services</w:t>
      </w:r>
      <w:r w:rsidR="002E0E72" w:rsidRPr="006150E4">
        <w:t>.</w:t>
      </w:r>
    </w:p>
    <w:p w14:paraId="1E557AA7" w14:textId="43C61A16" w:rsidR="000A7479" w:rsidRPr="006150E4" w:rsidRDefault="000A7479" w:rsidP="000A7479">
      <w:pPr>
        <w:pStyle w:val="ListParagraph"/>
        <w:numPr>
          <w:ilvl w:val="0"/>
          <w:numId w:val="1"/>
        </w:numPr>
        <w:spacing w:after="240"/>
        <w:contextualSpacing w:val="0"/>
      </w:pPr>
      <w:r w:rsidRPr="006150E4">
        <w:t>Vertical articulation and active outreach to partner elementary and middle schools</w:t>
      </w:r>
      <w:r w:rsidR="00B2437F" w:rsidRPr="00ED5BED">
        <w:t>, community colleges and four-year institutions of higher education</w:t>
      </w:r>
      <w:r w:rsidR="002E0E72" w:rsidRPr="006150E4">
        <w:t>.</w:t>
      </w:r>
    </w:p>
    <w:p w14:paraId="504F0F5D" w14:textId="363F7F99" w:rsidR="000A7479" w:rsidRPr="006150E4" w:rsidRDefault="000A7479" w:rsidP="000A7479">
      <w:pPr>
        <w:pStyle w:val="ListParagraph"/>
        <w:numPr>
          <w:ilvl w:val="0"/>
          <w:numId w:val="1"/>
        </w:numPr>
        <w:spacing w:after="240"/>
        <w:contextualSpacing w:val="0"/>
      </w:pPr>
      <w:r w:rsidRPr="006150E4">
        <w:t xml:space="preserve">Building transition agreements with local or regional </w:t>
      </w:r>
      <w:r w:rsidR="00B2437F" w:rsidRPr="00ED5BED">
        <w:t>consortia</w:t>
      </w:r>
      <w:r w:rsidR="00B2437F" w:rsidRPr="006150E4">
        <w:t xml:space="preserve"> </w:t>
      </w:r>
      <w:r w:rsidRPr="006150E4">
        <w:t>and developing a transition guide</w:t>
      </w:r>
      <w:r w:rsidR="00B2437F" w:rsidRPr="006150E4">
        <w:t xml:space="preserve"> </w:t>
      </w:r>
      <w:r w:rsidR="00B2437F" w:rsidRPr="00ED5BED">
        <w:t>to assist students as they progress from elementary to middle to high school and to community college, institutions of higher education or other training programs</w:t>
      </w:r>
      <w:r w:rsidR="002E0E72" w:rsidRPr="00ED5BED">
        <w:t>.</w:t>
      </w:r>
    </w:p>
    <w:p w14:paraId="040D538E" w14:textId="4D121421" w:rsidR="000A7479" w:rsidRPr="006150E4" w:rsidRDefault="000A7479" w:rsidP="000A7479">
      <w:pPr>
        <w:pStyle w:val="ListParagraph"/>
        <w:numPr>
          <w:ilvl w:val="0"/>
          <w:numId w:val="1"/>
        </w:numPr>
        <w:spacing w:after="240"/>
        <w:contextualSpacing w:val="0"/>
      </w:pPr>
      <w:r w:rsidRPr="006150E4">
        <w:t>Dual-enrollment</w:t>
      </w:r>
      <w:r w:rsidR="00635062" w:rsidRPr="006150E4">
        <w:t xml:space="preserve">, </w:t>
      </w:r>
      <w:r w:rsidR="00635062" w:rsidRPr="00ED5BED">
        <w:t>concurrent enrollment</w:t>
      </w:r>
      <w:r w:rsidRPr="006150E4">
        <w:t xml:space="preserve"> and articulation agreements</w:t>
      </w:r>
      <w:r w:rsidR="002E0E72" w:rsidRPr="006150E4">
        <w:t>.</w:t>
      </w:r>
    </w:p>
    <w:p w14:paraId="0E4B303A" w14:textId="2600A217" w:rsidR="000A7479" w:rsidRPr="006150E4" w:rsidRDefault="000A7479" w:rsidP="000A7479">
      <w:pPr>
        <w:pStyle w:val="ListParagraph"/>
        <w:numPr>
          <w:ilvl w:val="0"/>
          <w:numId w:val="1"/>
        </w:numPr>
        <w:spacing w:after="240"/>
        <w:contextualSpacing w:val="0"/>
      </w:pPr>
      <w:r w:rsidRPr="006150E4">
        <w:t>Sufficient time</w:t>
      </w:r>
      <w:r w:rsidR="00635062" w:rsidRPr="006150E4">
        <w:t xml:space="preserve"> and resources are</w:t>
      </w:r>
      <w:r w:rsidRPr="006150E4">
        <w:t xml:space="preserve"> provided for faculty to build cross-disciplinary collaboration</w:t>
      </w:r>
      <w:r w:rsidR="009241E0" w:rsidRPr="006150E4">
        <w:t xml:space="preserve"> </w:t>
      </w:r>
      <w:r w:rsidRPr="006150E4">
        <w:t>aimed at aligning curricula and programs as well as models, tools, and professional development to facilitate pathway development among middle/feeder</w:t>
      </w:r>
      <w:r w:rsidR="004923E4" w:rsidRPr="006150E4">
        <w:t xml:space="preserve"> schools</w:t>
      </w:r>
      <w:r w:rsidRPr="006150E4">
        <w:t>, high</w:t>
      </w:r>
      <w:r w:rsidR="004923E4" w:rsidRPr="006150E4">
        <w:t xml:space="preserve"> schools,</w:t>
      </w:r>
      <w:r w:rsidRPr="006150E4">
        <w:t xml:space="preserve"> and postsecondary </w:t>
      </w:r>
      <w:r w:rsidR="004923E4" w:rsidRPr="006150E4">
        <w:t>institutions</w:t>
      </w:r>
      <w:r w:rsidRPr="006150E4">
        <w:t>.</w:t>
      </w:r>
    </w:p>
    <w:p w14:paraId="7E7CAEEA" w14:textId="22D7433C" w:rsidR="00C21F15" w:rsidRPr="00ED5BED" w:rsidRDefault="008E596C" w:rsidP="000A7479">
      <w:pPr>
        <w:pStyle w:val="ListParagraph"/>
        <w:numPr>
          <w:ilvl w:val="0"/>
          <w:numId w:val="1"/>
        </w:numPr>
        <w:spacing w:after="240"/>
        <w:contextualSpacing w:val="0"/>
      </w:pPr>
      <w:r>
        <w:t>S</w:t>
      </w:r>
      <w:r w:rsidR="00C21F15" w:rsidRPr="00ED5BED">
        <w:t>tudent data</w:t>
      </w:r>
      <w:r>
        <w:t xml:space="preserve"> </w:t>
      </w:r>
      <w:r w:rsidR="00C21F15" w:rsidRPr="00ED5BED">
        <w:t>and alignment of data definition</w:t>
      </w:r>
      <w:r>
        <w:t>s between systems and agencies</w:t>
      </w:r>
    </w:p>
    <w:p w14:paraId="6A6550FE" w14:textId="2CCEAC4C" w:rsidR="00C21F15" w:rsidRPr="00ED5BED" w:rsidRDefault="00512896" w:rsidP="000A7479">
      <w:pPr>
        <w:pStyle w:val="ListParagraph"/>
        <w:numPr>
          <w:ilvl w:val="0"/>
          <w:numId w:val="1"/>
        </w:numPr>
        <w:spacing w:after="240"/>
        <w:contextualSpacing w:val="0"/>
      </w:pPr>
      <w:r>
        <w:lastRenderedPageBreak/>
        <w:t>D</w:t>
      </w:r>
      <w:r w:rsidR="00635062" w:rsidRPr="00ED5BED">
        <w:t xml:space="preserve">eployment of technical assistance… i.e. Technical Assistance Providers and </w:t>
      </w:r>
      <w:r w:rsidR="000A36ED" w:rsidRPr="00ED5BED">
        <w:t xml:space="preserve">Workforce </w:t>
      </w:r>
      <w:r w:rsidR="00635062" w:rsidRPr="00ED5BED">
        <w:t>Pathway Coordinators</w:t>
      </w:r>
      <w:r w:rsidR="000A36ED" w:rsidRPr="00ED5BED">
        <w:t xml:space="preserve"> serving both CTEIG and K</w:t>
      </w:r>
      <w:r w:rsidR="005541FB" w:rsidRPr="006150E4">
        <w:t>–</w:t>
      </w:r>
      <w:r w:rsidR="000A36ED" w:rsidRPr="00ED5BED">
        <w:t>12</w:t>
      </w:r>
      <w:r w:rsidR="005541FB">
        <w:t xml:space="preserve"> </w:t>
      </w:r>
      <w:r w:rsidR="000A36ED" w:rsidRPr="00ED5BED">
        <w:t>S</w:t>
      </w:r>
      <w:r w:rsidR="005541FB">
        <w:t xml:space="preserve">trong </w:t>
      </w:r>
      <w:r w:rsidR="005541FB" w:rsidRPr="00ED5BED">
        <w:t>W</w:t>
      </w:r>
      <w:r w:rsidR="005541FB">
        <w:t xml:space="preserve">orkforce </w:t>
      </w:r>
      <w:r w:rsidR="000A36ED" w:rsidRPr="00ED5BED">
        <w:t>P</w:t>
      </w:r>
      <w:r w:rsidR="005541FB">
        <w:t>rogram</w:t>
      </w:r>
      <w:r w:rsidR="00635062" w:rsidRPr="00ED5BED">
        <w:t>.</w:t>
      </w:r>
    </w:p>
    <w:p w14:paraId="7585D90A" w14:textId="77777777" w:rsidR="002E0E72" w:rsidRPr="006150E4" w:rsidRDefault="002E0E72" w:rsidP="002E0E72">
      <w:pPr>
        <w:rPr>
          <w:b/>
        </w:rPr>
      </w:pPr>
      <w:r w:rsidRPr="006150E4">
        <w:rPr>
          <w:b/>
        </w:rPr>
        <w:t>Tools for K–12:</w:t>
      </w:r>
    </w:p>
    <w:p w14:paraId="2AE448C6" w14:textId="6162F0E7" w:rsidR="002E0E72" w:rsidRPr="006150E4" w:rsidRDefault="002E0E72" w:rsidP="002E0E72">
      <w:pPr>
        <w:pStyle w:val="ListParagraph"/>
        <w:numPr>
          <w:ilvl w:val="0"/>
          <w:numId w:val="1"/>
        </w:numPr>
        <w:spacing w:after="240"/>
        <w:contextualSpacing w:val="0"/>
      </w:pPr>
      <w:r w:rsidRPr="006150E4">
        <w:t>CTE pathway events for K</w:t>
      </w:r>
      <w:r w:rsidR="004923E4" w:rsidRPr="006150E4">
        <w:t>–</w:t>
      </w:r>
      <w:r w:rsidRPr="006150E4">
        <w:t>8</w:t>
      </w:r>
    </w:p>
    <w:p w14:paraId="12C89C63" w14:textId="199D0764" w:rsidR="002E0E72" w:rsidRPr="006150E4" w:rsidRDefault="002E0E72" w:rsidP="002E0E72">
      <w:pPr>
        <w:pStyle w:val="ListParagraph"/>
        <w:numPr>
          <w:ilvl w:val="0"/>
          <w:numId w:val="1"/>
        </w:numPr>
        <w:spacing w:after="240"/>
        <w:contextualSpacing w:val="0"/>
      </w:pPr>
      <w:r w:rsidRPr="006150E4">
        <w:t>High School student mentors for K</w:t>
      </w:r>
      <w:r w:rsidR="004923E4" w:rsidRPr="006150E4">
        <w:t>–</w:t>
      </w:r>
      <w:r w:rsidRPr="006150E4">
        <w:t>8 students</w:t>
      </w:r>
    </w:p>
    <w:p w14:paraId="35244E3E" w14:textId="77777777" w:rsidR="002E0E72" w:rsidRPr="006150E4" w:rsidRDefault="002E0E72" w:rsidP="002E0E72">
      <w:pPr>
        <w:pStyle w:val="ListParagraph"/>
        <w:numPr>
          <w:ilvl w:val="0"/>
          <w:numId w:val="1"/>
        </w:numPr>
        <w:spacing w:after="240"/>
        <w:contextualSpacing w:val="0"/>
      </w:pPr>
      <w:r w:rsidRPr="006150E4">
        <w:t>Elementary outreach projects</w:t>
      </w:r>
    </w:p>
    <w:p w14:paraId="4CDA76EA" w14:textId="19BD69FF" w:rsidR="002E0E72" w:rsidRPr="006150E4" w:rsidRDefault="002E0E72" w:rsidP="002E0E72">
      <w:pPr>
        <w:pStyle w:val="ListParagraph"/>
        <w:numPr>
          <w:ilvl w:val="0"/>
          <w:numId w:val="1"/>
        </w:numPr>
        <w:spacing w:after="240"/>
        <w:contextualSpacing w:val="0"/>
      </w:pPr>
      <w:r w:rsidRPr="006150E4">
        <w:t xml:space="preserve">Field trips to community colleges </w:t>
      </w:r>
      <w:r w:rsidR="004923E4" w:rsidRPr="006150E4">
        <w:t>and</w:t>
      </w:r>
      <w:r w:rsidRPr="006150E4">
        <w:t xml:space="preserve"> events hosted by industry partners</w:t>
      </w:r>
    </w:p>
    <w:p w14:paraId="2986F0CF" w14:textId="7CC4DD91" w:rsidR="002E0E72" w:rsidRPr="006150E4" w:rsidRDefault="002E0E72" w:rsidP="00816D4C">
      <w:pPr>
        <w:pStyle w:val="ListParagraph"/>
        <w:numPr>
          <w:ilvl w:val="0"/>
          <w:numId w:val="1"/>
        </w:numPr>
        <w:spacing w:after="240"/>
        <w:contextualSpacing w:val="0"/>
      </w:pPr>
      <w:r w:rsidRPr="006150E4">
        <w:t xml:space="preserve">CTE </w:t>
      </w:r>
      <w:r w:rsidR="00E02EAD" w:rsidRPr="006150E4">
        <w:t>e</w:t>
      </w:r>
      <w:r w:rsidRPr="006150E4">
        <w:t xml:space="preserve">lective </w:t>
      </w:r>
      <w:r w:rsidR="00E02EAD" w:rsidRPr="006150E4">
        <w:t>f</w:t>
      </w:r>
      <w:r w:rsidRPr="006150E4">
        <w:t xml:space="preserve">airs </w:t>
      </w:r>
      <w:r w:rsidR="004923E4" w:rsidRPr="006150E4">
        <w:t>and</w:t>
      </w:r>
      <w:r w:rsidRPr="006150E4">
        <w:t xml:space="preserve"> </w:t>
      </w:r>
      <w:r w:rsidR="00E02EAD" w:rsidRPr="006150E4">
        <w:t>s</w:t>
      </w:r>
      <w:r w:rsidRPr="006150E4">
        <w:t xml:space="preserve">hadow </w:t>
      </w:r>
      <w:r w:rsidR="00E02EAD" w:rsidRPr="006150E4">
        <w:t>d</w:t>
      </w:r>
      <w:r w:rsidRPr="006150E4">
        <w:t>ays</w:t>
      </w:r>
    </w:p>
    <w:p w14:paraId="7E3595BB" w14:textId="60C12DDB" w:rsidR="00635062" w:rsidRPr="006150E4" w:rsidRDefault="00635062" w:rsidP="00CB3232">
      <w:pPr>
        <w:pStyle w:val="ListParagraph"/>
        <w:numPr>
          <w:ilvl w:val="0"/>
          <w:numId w:val="1"/>
        </w:numPr>
        <w:spacing w:after="240"/>
        <w:contextualSpacing w:val="0"/>
      </w:pPr>
      <w:r w:rsidRPr="00ED5BED">
        <w:t>Community College Partners</w:t>
      </w:r>
    </w:p>
    <w:p w14:paraId="457141EC" w14:textId="77777777" w:rsidR="002E0E72" w:rsidRPr="006150E4" w:rsidRDefault="002E0E72" w:rsidP="002E0E72">
      <w:pPr>
        <w:rPr>
          <w:b/>
        </w:rPr>
      </w:pPr>
      <w:r w:rsidRPr="006150E4">
        <w:rPr>
          <w:b/>
        </w:rPr>
        <w:t>K–12 Exemplars:</w:t>
      </w:r>
    </w:p>
    <w:p w14:paraId="24FADE2B" w14:textId="066E1930" w:rsidR="002E0E72" w:rsidRPr="006150E4" w:rsidRDefault="002E0E72" w:rsidP="002E0E72">
      <w:pPr>
        <w:pStyle w:val="ListParagraph"/>
        <w:numPr>
          <w:ilvl w:val="0"/>
          <w:numId w:val="1"/>
        </w:numPr>
        <w:spacing w:after="240"/>
        <w:contextualSpacing w:val="0"/>
      </w:pPr>
      <w:r w:rsidRPr="006150E4">
        <w:t>K</w:t>
      </w:r>
      <w:r w:rsidR="00E02EAD" w:rsidRPr="006150E4">
        <w:t>–</w:t>
      </w:r>
      <w:r w:rsidRPr="006150E4">
        <w:t xml:space="preserve">8 </w:t>
      </w:r>
      <w:r w:rsidR="00E02EAD" w:rsidRPr="006150E4">
        <w:t>o</w:t>
      </w:r>
      <w:r w:rsidRPr="006150E4">
        <w:t>utreach</w:t>
      </w:r>
    </w:p>
    <w:p w14:paraId="4729CC85" w14:textId="114C6A6A" w:rsidR="002E0E72" w:rsidRPr="006150E4" w:rsidRDefault="002E0E72" w:rsidP="002E0E72">
      <w:pPr>
        <w:pStyle w:val="ListParagraph"/>
        <w:numPr>
          <w:ilvl w:val="1"/>
          <w:numId w:val="1"/>
        </w:numPr>
        <w:spacing w:after="240"/>
        <w:ind w:left="1080"/>
        <w:contextualSpacing w:val="0"/>
      </w:pPr>
      <w:r w:rsidRPr="006150E4">
        <w:t xml:space="preserve">Twin Rivers </w:t>
      </w:r>
      <w:r w:rsidR="00E02EAD" w:rsidRPr="006150E4">
        <w:t>USD</w:t>
      </w:r>
    </w:p>
    <w:p w14:paraId="2997ED4C" w14:textId="147A7BB3" w:rsidR="002E0E72" w:rsidRPr="006150E4" w:rsidRDefault="002E0E72" w:rsidP="002E0E72">
      <w:pPr>
        <w:pStyle w:val="ListParagraph"/>
        <w:numPr>
          <w:ilvl w:val="1"/>
          <w:numId w:val="1"/>
        </w:numPr>
        <w:spacing w:after="240"/>
        <w:ind w:left="1080"/>
        <w:contextualSpacing w:val="0"/>
      </w:pPr>
      <w:r w:rsidRPr="006150E4">
        <w:t xml:space="preserve">Simi Valley </w:t>
      </w:r>
      <w:r w:rsidR="00E02EAD" w:rsidRPr="006150E4">
        <w:t>USD</w:t>
      </w:r>
    </w:p>
    <w:p w14:paraId="4477546D" w14:textId="77777777" w:rsidR="002E0E72" w:rsidRPr="006150E4" w:rsidRDefault="002E0E72" w:rsidP="002E0E72">
      <w:pPr>
        <w:pStyle w:val="ListParagraph"/>
        <w:numPr>
          <w:ilvl w:val="1"/>
          <w:numId w:val="1"/>
        </w:numPr>
        <w:spacing w:after="240"/>
        <w:ind w:left="1080"/>
        <w:contextualSpacing w:val="0"/>
      </w:pPr>
      <w:r w:rsidRPr="006150E4">
        <w:t>Huntington Beach Academy for the Performing Arts</w:t>
      </w:r>
    </w:p>
    <w:p w14:paraId="30EEAEF1" w14:textId="6D2689F7" w:rsidR="002E0E72" w:rsidRPr="006150E4" w:rsidRDefault="002E0E72" w:rsidP="002E0E72">
      <w:pPr>
        <w:pStyle w:val="ListParagraph"/>
        <w:numPr>
          <w:ilvl w:val="1"/>
          <w:numId w:val="1"/>
        </w:numPr>
        <w:spacing w:after="240"/>
        <w:ind w:left="1080"/>
        <w:contextualSpacing w:val="0"/>
      </w:pPr>
      <w:r w:rsidRPr="006150E4">
        <w:t xml:space="preserve">Chula Vista </w:t>
      </w:r>
      <w:r w:rsidR="00931CDA" w:rsidRPr="006150E4">
        <w:t>Elementary School District</w:t>
      </w:r>
    </w:p>
    <w:p w14:paraId="7A87BDFD" w14:textId="47C687A6" w:rsidR="00635062" w:rsidRPr="00ED5BED" w:rsidRDefault="00232F18" w:rsidP="00AE7E8E">
      <w:pPr>
        <w:pStyle w:val="ListParagraph"/>
        <w:numPr>
          <w:ilvl w:val="0"/>
          <w:numId w:val="1"/>
        </w:numPr>
        <w:spacing w:after="240"/>
        <w:contextualSpacing w:val="0"/>
      </w:pPr>
      <w:r w:rsidRPr="00ED5BED">
        <w:t xml:space="preserve">K–12 </w:t>
      </w:r>
      <w:r w:rsidR="00635062" w:rsidRPr="00ED5BED">
        <w:t>Strong Workforce Program</w:t>
      </w:r>
    </w:p>
    <w:p w14:paraId="33C84E5F" w14:textId="0D9B8FF9" w:rsidR="002E0E72" w:rsidRPr="006150E4" w:rsidRDefault="002E0E72" w:rsidP="0083198A">
      <w:pPr>
        <w:pStyle w:val="Heading2"/>
        <w:pBdr>
          <w:top w:val="single" w:sz="4" w:space="1" w:color="auto"/>
        </w:pBdr>
        <w:spacing w:line="240" w:lineRule="auto"/>
        <w:rPr>
          <w:color w:val="1F4E79" w:themeColor="accent5" w:themeShade="80"/>
        </w:rPr>
      </w:pPr>
      <w:r w:rsidRPr="006150E4">
        <w:rPr>
          <w:color w:val="1F4E79" w:themeColor="accent5" w:themeShade="80"/>
        </w:rPr>
        <w:t>Essential Element 10: I</w:t>
      </w:r>
      <w:r w:rsidR="0083198A" w:rsidRPr="006150E4">
        <w:rPr>
          <w:color w:val="1F4E79" w:themeColor="accent5" w:themeShade="80"/>
        </w:rPr>
        <w:t>ntentional</w:t>
      </w:r>
      <w:r w:rsidRPr="006150E4">
        <w:rPr>
          <w:color w:val="1F4E79" w:themeColor="accent5" w:themeShade="80"/>
        </w:rPr>
        <w:t xml:space="preserve"> </w:t>
      </w:r>
      <w:r w:rsidR="0083198A" w:rsidRPr="006150E4">
        <w:rPr>
          <w:color w:val="1F4E79" w:themeColor="accent5" w:themeShade="80"/>
        </w:rPr>
        <w:t xml:space="preserve">Recruitment and </w:t>
      </w:r>
      <w:r w:rsidRPr="006150E4">
        <w:rPr>
          <w:color w:val="1F4E79" w:themeColor="accent5" w:themeShade="80"/>
        </w:rPr>
        <w:t>M</w:t>
      </w:r>
      <w:r w:rsidR="0083198A" w:rsidRPr="006150E4">
        <w:rPr>
          <w:color w:val="1F4E79" w:themeColor="accent5" w:themeShade="80"/>
        </w:rPr>
        <w:t xml:space="preserve">arketing </w:t>
      </w:r>
      <w:r w:rsidRPr="006150E4">
        <w:rPr>
          <w:color w:val="1F4E79" w:themeColor="accent5" w:themeShade="80"/>
        </w:rPr>
        <w:t>(P</w:t>
      </w:r>
      <w:r w:rsidR="0083198A" w:rsidRPr="006150E4">
        <w:rPr>
          <w:color w:val="1F4E79" w:themeColor="accent5" w:themeShade="80"/>
        </w:rPr>
        <w:t>romotion</w:t>
      </w:r>
      <w:r w:rsidRPr="006150E4">
        <w:rPr>
          <w:color w:val="1F4E79" w:themeColor="accent5" w:themeShade="80"/>
        </w:rPr>
        <w:t>, O</w:t>
      </w:r>
      <w:r w:rsidR="0083198A" w:rsidRPr="006150E4">
        <w:rPr>
          <w:color w:val="1F4E79" w:themeColor="accent5" w:themeShade="80"/>
        </w:rPr>
        <w:t>utreach</w:t>
      </w:r>
      <w:r w:rsidRPr="006150E4">
        <w:rPr>
          <w:color w:val="1F4E79" w:themeColor="accent5" w:themeShade="80"/>
        </w:rPr>
        <w:t xml:space="preserve">, </w:t>
      </w:r>
      <w:r w:rsidR="0083198A" w:rsidRPr="006150E4">
        <w:rPr>
          <w:color w:val="1F4E79" w:themeColor="accent5" w:themeShade="80"/>
        </w:rPr>
        <w:t>and</w:t>
      </w:r>
      <w:r w:rsidRPr="006150E4">
        <w:rPr>
          <w:color w:val="1F4E79" w:themeColor="accent5" w:themeShade="80"/>
        </w:rPr>
        <w:t xml:space="preserve"> C</w:t>
      </w:r>
      <w:r w:rsidR="0083198A" w:rsidRPr="006150E4">
        <w:rPr>
          <w:color w:val="1F4E79" w:themeColor="accent5" w:themeShade="80"/>
        </w:rPr>
        <w:t>ommunication</w:t>
      </w:r>
      <w:r w:rsidRPr="006150E4">
        <w:rPr>
          <w:color w:val="1F4E79" w:themeColor="accent5" w:themeShade="80"/>
        </w:rPr>
        <w:t>)</w:t>
      </w:r>
    </w:p>
    <w:p w14:paraId="23EEED45" w14:textId="0AFAB265" w:rsidR="0083198A" w:rsidRPr="006150E4" w:rsidRDefault="0083198A" w:rsidP="0083198A">
      <w:r w:rsidRPr="006150E4">
        <w:t xml:space="preserve">Intentional </w:t>
      </w:r>
      <w:r w:rsidR="00931CDA" w:rsidRPr="006150E4">
        <w:t>r</w:t>
      </w:r>
      <w:r w:rsidRPr="006150E4">
        <w:t xml:space="preserve">ecruitment and </w:t>
      </w:r>
      <w:r w:rsidR="00931CDA" w:rsidRPr="006150E4">
        <w:t>m</w:t>
      </w:r>
      <w:r w:rsidRPr="006150E4">
        <w:t>arketing (</w:t>
      </w:r>
      <w:r w:rsidR="00931CDA" w:rsidRPr="006150E4">
        <w:t>p</w:t>
      </w:r>
      <w:r w:rsidRPr="006150E4">
        <w:t xml:space="preserve">romotion, </w:t>
      </w:r>
      <w:r w:rsidR="00931CDA" w:rsidRPr="006150E4">
        <w:t>o</w:t>
      </w:r>
      <w:r w:rsidRPr="006150E4">
        <w:t xml:space="preserve">utreach, and </w:t>
      </w:r>
      <w:r w:rsidR="00931CDA" w:rsidRPr="006150E4">
        <w:t>c</w:t>
      </w:r>
      <w:r w:rsidRPr="006150E4">
        <w:t>ommunication) should reflect an understanding of students’ and employers’ needs, be consistent in its messaging to stakeholders across all segments, and use tools and reports as a platform to display the added value of high–quality K–14+ college and career pathway programs.</w:t>
      </w:r>
    </w:p>
    <w:p w14:paraId="4E9A7FA5" w14:textId="566E43DA" w:rsidR="00031AD8" w:rsidRPr="006150E4" w:rsidRDefault="00031AD8" w:rsidP="0083198A">
      <w:r w:rsidRPr="00ED5BED">
        <w:rPr>
          <w:b/>
        </w:rPr>
        <w:t>LEA</w:t>
      </w:r>
      <w:r w:rsidR="00B07C28" w:rsidRPr="00ED5BED">
        <w:rPr>
          <w:b/>
        </w:rPr>
        <w:t>s</w:t>
      </w:r>
      <w:r w:rsidRPr="00ED5BED">
        <w:rPr>
          <w:b/>
        </w:rPr>
        <w:t xml:space="preserve"> </w:t>
      </w:r>
      <w:r w:rsidR="00B07C28" w:rsidRPr="00ED5BED">
        <w:rPr>
          <w:b/>
        </w:rPr>
        <w:t>should</w:t>
      </w:r>
      <w:r w:rsidRPr="00ED5BED">
        <w:rPr>
          <w:b/>
        </w:rPr>
        <w:t xml:space="preserve"> develop, maintain, and strengthen the components of this element by the following:</w:t>
      </w:r>
    </w:p>
    <w:p w14:paraId="3AAA2CDE" w14:textId="4EB4FCCE" w:rsidR="0083198A" w:rsidRPr="006150E4" w:rsidRDefault="0083198A" w:rsidP="0083198A">
      <w:pPr>
        <w:pStyle w:val="ListParagraph"/>
        <w:numPr>
          <w:ilvl w:val="0"/>
          <w:numId w:val="1"/>
        </w:numPr>
        <w:spacing w:after="240"/>
        <w:contextualSpacing w:val="0"/>
      </w:pPr>
      <w:r w:rsidRPr="006150E4">
        <w:t>Pathways within the CTE program develop a recruitment plan within their CTE work plan that includes:</w:t>
      </w:r>
    </w:p>
    <w:p w14:paraId="5636F274" w14:textId="598B0525" w:rsidR="0083198A" w:rsidRPr="006150E4" w:rsidRDefault="0083198A" w:rsidP="0083198A">
      <w:pPr>
        <w:pStyle w:val="ListParagraph"/>
        <w:numPr>
          <w:ilvl w:val="1"/>
          <w:numId w:val="1"/>
        </w:numPr>
        <w:spacing w:after="240"/>
        <w:ind w:left="1080"/>
        <w:contextualSpacing w:val="0"/>
      </w:pPr>
      <w:r w:rsidRPr="006150E4">
        <w:t>Recruitment activities that will be conducted</w:t>
      </w:r>
      <w:r w:rsidR="00FF41A9" w:rsidRPr="006150E4">
        <w:t xml:space="preserve"> </w:t>
      </w:r>
      <w:r w:rsidR="00FF41A9" w:rsidRPr="00ED5BED">
        <w:t>for feeder elementary and middle schools</w:t>
      </w:r>
      <w:r w:rsidR="00931CDA" w:rsidRPr="006150E4">
        <w:t>, and</w:t>
      </w:r>
    </w:p>
    <w:p w14:paraId="451C390F" w14:textId="7CBF08EE" w:rsidR="0083198A" w:rsidRPr="006150E4" w:rsidRDefault="009241E0" w:rsidP="0083198A">
      <w:pPr>
        <w:pStyle w:val="ListParagraph"/>
        <w:numPr>
          <w:ilvl w:val="1"/>
          <w:numId w:val="1"/>
        </w:numPr>
        <w:spacing w:after="240"/>
        <w:ind w:left="1080"/>
        <w:contextualSpacing w:val="0"/>
      </w:pPr>
      <w:r w:rsidRPr="006150E4">
        <w:lastRenderedPageBreak/>
        <w:t>M</w:t>
      </w:r>
      <w:r w:rsidR="0083198A" w:rsidRPr="006150E4">
        <w:t xml:space="preserve">ulti-lingual recruitment materials </w:t>
      </w:r>
      <w:r w:rsidR="00FF41A9" w:rsidRPr="00ED5BED">
        <w:t>should</w:t>
      </w:r>
      <w:r w:rsidR="0083198A" w:rsidRPr="006150E4">
        <w:t xml:space="preserve"> be used to promote the program (brochures, website, etc.).</w:t>
      </w:r>
    </w:p>
    <w:p w14:paraId="4C290E55" w14:textId="373BAD0A" w:rsidR="0083198A" w:rsidRPr="006150E4" w:rsidRDefault="0083198A" w:rsidP="0083198A">
      <w:pPr>
        <w:pStyle w:val="ListParagraph"/>
        <w:numPr>
          <w:ilvl w:val="0"/>
          <w:numId w:val="1"/>
        </w:numPr>
        <w:spacing w:after="240"/>
        <w:contextualSpacing w:val="0"/>
      </w:pPr>
      <w:r w:rsidRPr="006150E4">
        <w:t xml:space="preserve">Regular </w:t>
      </w:r>
      <w:r w:rsidR="00931CDA" w:rsidRPr="006150E4">
        <w:t>b</w:t>
      </w:r>
      <w:r w:rsidRPr="006150E4">
        <w:t>oard reports and CTE updates.</w:t>
      </w:r>
    </w:p>
    <w:p w14:paraId="4DD3DA4F" w14:textId="60E3DD19" w:rsidR="0083198A" w:rsidRPr="006150E4" w:rsidRDefault="0083198A" w:rsidP="0083198A">
      <w:pPr>
        <w:pStyle w:val="ListParagraph"/>
        <w:numPr>
          <w:ilvl w:val="0"/>
          <w:numId w:val="1"/>
        </w:numPr>
        <w:spacing w:after="240"/>
        <w:contextualSpacing w:val="0"/>
      </w:pPr>
      <w:r w:rsidRPr="006150E4">
        <w:t xml:space="preserve">CTE program and pathways are communicated and promoted to CTE and non-CTE faculty, counselors, guidance staff, administrators, parents, students, </w:t>
      </w:r>
      <w:r w:rsidR="00931CDA" w:rsidRPr="006150E4">
        <w:t xml:space="preserve">and </w:t>
      </w:r>
      <w:r w:rsidRPr="006150E4">
        <w:t>business/industry</w:t>
      </w:r>
      <w:r w:rsidR="00F003A3" w:rsidRPr="006150E4">
        <w:t xml:space="preserve"> </w:t>
      </w:r>
      <w:r w:rsidR="00F003A3" w:rsidRPr="00ED5BED">
        <w:t>and labor</w:t>
      </w:r>
      <w:r w:rsidRPr="006150E4">
        <w:t xml:space="preserve"> to foster an understanding of the program/pathway and a shared vision for student success.</w:t>
      </w:r>
    </w:p>
    <w:p w14:paraId="458A64ED" w14:textId="595DF108" w:rsidR="0083198A" w:rsidRPr="006150E4" w:rsidRDefault="00931CDA" w:rsidP="0083198A">
      <w:pPr>
        <w:pStyle w:val="ListParagraph"/>
        <w:numPr>
          <w:ilvl w:val="0"/>
          <w:numId w:val="1"/>
        </w:numPr>
        <w:spacing w:after="240"/>
        <w:contextualSpacing w:val="0"/>
      </w:pPr>
      <w:r w:rsidRPr="006150E4">
        <w:t>A</w:t>
      </w:r>
      <w:r w:rsidR="0083198A" w:rsidRPr="006150E4">
        <w:t xml:space="preserve">ccessible and visual CTE presence on </w:t>
      </w:r>
      <w:r w:rsidRPr="006150E4">
        <w:t>d</w:t>
      </w:r>
      <w:r w:rsidR="0083198A" w:rsidRPr="006150E4">
        <w:t xml:space="preserve">istrict and </w:t>
      </w:r>
      <w:r w:rsidRPr="006150E4">
        <w:t>s</w:t>
      </w:r>
      <w:r w:rsidR="0083198A" w:rsidRPr="006150E4">
        <w:t>chool websites</w:t>
      </w:r>
      <w:r w:rsidR="00F9256B" w:rsidRPr="006150E4">
        <w:t xml:space="preserve"> </w:t>
      </w:r>
      <w:r w:rsidR="00F9256B" w:rsidRPr="00ED5BED">
        <w:t>that include examples of business/industry partner testimonials of student success as well as from alumni</w:t>
      </w:r>
      <w:r w:rsidR="0083198A" w:rsidRPr="00ED5BED">
        <w:t>.</w:t>
      </w:r>
    </w:p>
    <w:p w14:paraId="03F49F38" w14:textId="513A90A8" w:rsidR="00E424C3" w:rsidRPr="00ED5BED" w:rsidRDefault="00E424C3" w:rsidP="00E424C3">
      <w:pPr>
        <w:pStyle w:val="ListParagraph"/>
        <w:numPr>
          <w:ilvl w:val="0"/>
          <w:numId w:val="1"/>
        </w:numPr>
        <w:spacing w:after="240"/>
        <w:contextualSpacing w:val="0"/>
      </w:pPr>
      <w:r w:rsidRPr="00ED5BED">
        <w:t xml:space="preserve">Actively conduct outreach activities to develop pathway programs </w:t>
      </w:r>
      <w:r w:rsidR="00B07C28" w:rsidRPr="00ED5BED">
        <w:t xml:space="preserve">that </w:t>
      </w:r>
      <w:r w:rsidRPr="00ED5BED">
        <w:t>are informed by regional and local business/industry and community needs as well as student interest.</w:t>
      </w:r>
    </w:p>
    <w:p w14:paraId="0C5A86DC" w14:textId="4A59E4F3" w:rsidR="0083198A" w:rsidRPr="006150E4" w:rsidRDefault="0083198A" w:rsidP="0083198A">
      <w:pPr>
        <w:pStyle w:val="ListParagraph"/>
        <w:numPr>
          <w:ilvl w:val="0"/>
          <w:numId w:val="1"/>
        </w:numPr>
        <w:spacing w:after="240"/>
        <w:contextualSpacing w:val="0"/>
      </w:pPr>
      <w:r w:rsidRPr="006150E4">
        <w:t xml:space="preserve">Academic </w:t>
      </w:r>
      <w:r w:rsidR="00931CDA" w:rsidRPr="006150E4">
        <w:t>c</w:t>
      </w:r>
      <w:r w:rsidRPr="006150E4">
        <w:t xml:space="preserve">ounselors </w:t>
      </w:r>
      <w:r w:rsidR="00F9256B" w:rsidRPr="00ED5BED">
        <w:t>and site administrators</w:t>
      </w:r>
      <w:r w:rsidR="00F9256B" w:rsidRPr="006150E4">
        <w:t xml:space="preserve"> </w:t>
      </w:r>
      <w:r w:rsidRPr="006150E4">
        <w:t>understand and support CTE pathway enrollment and completion</w:t>
      </w:r>
      <w:r w:rsidR="00B07C28" w:rsidRPr="006150E4">
        <w:t xml:space="preserve"> as they are responsible for student program placement</w:t>
      </w:r>
      <w:r w:rsidRPr="006150E4">
        <w:t>.</w:t>
      </w:r>
    </w:p>
    <w:p w14:paraId="33420836" w14:textId="607E87DF" w:rsidR="0083198A" w:rsidRPr="006150E4" w:rsidRDefault="0083198A" w:rsidP="0083198A">
      <w:pPr>
        <w:rPr>
          <w:b/>
        </w:rPr>
      </w:pPr>
      <w:r w:rsidRPr="006150E4">
        <w:rPr>
          <w:b/>
        </w:rPr>
        <w:t>Tools for K–12:</w:t>
      </w:r>
    </w:p>
    <w:p w14:paraId="712F53E5" w14:textId="1A933BB0" w:rsidR="00F77725" w:rsidRPr="006150E4" w:rsidRDefault="00F77725" w:rsidP="0083198A">
      <w:r w:rsidRPr="006150E4">
        <w:t>This section will be further devel</w:t>
      </w:r>
      <w:r w:rsidR="00512896">
        <w:t xml:space="preserve">oped by adding tools. </w:t>
      </w:r>
    </w:p>
    <w:p w14:paraId="2E381C6B" w14:textId="6C9976B5" w:rsidR="0083198A" w:rsidRPr="006150E4" w:rsidRDefault="0083198A" w:rsidP="0083198A">
      <w:pPr>
        <w:rPr>
          <w:b/>
        </w:rPr>
      </w:pPr>
      <w:r w:rsidRPr="006150E4">
        <w:rPr>
          <w:b/>
        </w:rPr>
        <w:t>K–12 Exemplars:</w:t>
      </w:r>
    </w:p>
    <w:p w14:paraId="0628C6B5" w14:textId="6E092597" w:rsidR="0083198A" w:rsidRPr="006150E4" w:rsidRDefault="00931CDA" w:rsidP="0083198A">
      <w:pPr>
        <w:pStyle w:val="ListParagraph"/>
        <w:numPr>
          <w:ilvl w:val="0"/>
          <w:numId w:val="1"/>
        </w:numPr>
        <w:spacing w:after="240"/>
        <w:contextualSpacing w:val="0"/>
      </w:pPr>
      <w:r w:rsidRPr="006150E4">
        <w:t>Win</w:t>
      </w:r>
      <w:r w:rsidR="00CB3232">
        <w:t>d</w:t>
      </w:r>
      <w:r w:rsidRPr="006150E4">
        <w:t>sor USD, CTE web</w:t>
      </w:r>
      <w:r w:rsidR="005541FB">
        <w:t xml:space="preserve"> </w:t>
      </w:r>
      <w:r w:rsidRPr="006150E4">
        <w:t>page (</w:t>
      </w:r>
      <w:hyperlink r:id="rId11" w:tooltip="Link to the Winsor USD, CTE webpage " w:history="1">
        <w:r w:rsidRPr="006150E4">
          <w:rPr>
            <w:rStyle w:val="Hyperlink"/>
          </w:rPr>
          <w:t>https://wusdcte.weebly.com/</w:t>
        </w:r>
      </w:hyperlink>
      <w:r w:rsidRPr="006150E4">
        <w:t>)</w:t>
      </w:r>
    </w:p>
    <w:p w14:paraId="655BB0D2" w14:textId="4876F226" w:rsidR="0083198A" w:rsidRPr="006150E4" w:rsidRDefault="0083198A" w:rsidP="0083198A">
      <w:pPr>
        <w:pStyle w:val="ListParagraph"/>
        <w:numPr>
          <w:ilvl w:val="0"/>
          <w:numId w:val="1"/>
        </w:numPr>
        <w:spacing w:after="240"/>
        <w:contextualSpacing w:val="0"/>
      </w:pPr>
      <w:r w:rsidRPr="006150E4">
        <w:t>San Diego COE</w:t>
      </w:r>
    </w:p>
    <w:p w14:paraId="12D6853C" w14:textId="7CECBE37" w:rsidR="0083198A" w:rsidRPr="006150E4" w:rsidRDefault="0083198A" w:rsidP="0083198A">
      <w:pPr>
        <w:pStyle w:val="Heading2"/>
        <w:pBdr>
          <w:top w:val="single" w:sz="4" w:space="1" w:color="auto"/>
        </w:pBdr>
        <w:spacing w:line="240" w:lineRule="auto"/>
        <w:rPr>
          <w:color w:val="1F4E79" w:themeColor="accent5" w:themeShade="80"/>
        </w:rPr>
      </w:pPr>
      <w:r w:rsidRPr="006150E4">
        <w:rPr>
          <w:color w:val="1F4E79" w:themeColor="accent5" w:themeShade="80"/>
        </w:rPr>
        <w:t>Essential Element 11: Sustained Investments and Funding Through Mutual Agreements</w:t>
      </w:r>
    </w:p>
    <w:p w14:paraId="214A4130" w14:textId="4C832A51" w:rsidR="0083198A" w:rsidRPr="006150E4" w:rsidRDefault="0083198A" w:rsidP="0083198A">
      <w:r w:rsidRPr="006150E4">
        <w:t xml:space="preserve">Sustained </w:t>
      </w:r>
      <w:r w:rsidR="00931CDA" w:rsidRPr="006150E4">
        <w:t>i</w:t>
      </w:r>
      <w:r w:rsidRPr="006150E4">
        <w:t xml:space="preserve">nvestments and </w:t>
      </w:r>
      <w:r w:rsidR="00931CDA" w:rsidRPr="006150E4">
        <w:t>f</w:t>
      </w:r>
      <w:r w:rsidRPr="006150E4">
        <w:t xml:space="preserve">unding through </w:t>
      </w:r>
      <w:r w:rsidR="00931CDA" w:rsidRPr="006150E4">
        <w:t>m</w:t>
      </w:r>
      <w:r w:rsidRPr="006150E4">
        <w:t xml:space="preserve">utual </w:t>
      </w:r>
      <w:r w:rsidR="00931CDA" w:rsidRPr="006150E4">
        <w:t>a</w:t>
      </w:r>
      <w:r w:rsidRPr="006150E4">
        <w:t>greements must be present to encourage regional alliances along with industry sector strategies, especially with a focus on current and/or emerging high-skill, high-wage, and/or high-demand occupations. This includes but is not limited to K–12 Education, Adult Education, Higher Education, Labor, Economic Development Councils, Chambers of Commerce, Workforce Development Boards, career advisory boards, and regional industry alliances aligned by sector that lead to an industry-recognized credential or certificate, postsecondary training, apprenticeship, and/or employment.</w:t>
      </w:r>
    </w:p>
    <w:p w14:paraId="5EFB5046" w14:textId="0251D445" w:rsidR="00031AD8" w:rsidRPr="006150E4" w:rsidRDefault="00031AD8" w:rsidP="0083198A">
      <w:r w:rsidRPr="006150E4">
        <w:rPr>
          <w:b/>
        </w:rPr>
        <w:t>LEA</w:t>
      </w:r>
      <w:r w:rsidR="00643EB5" w:rsidRPr="006150E4">
        <w:rPr>
          <w:b/>
        </w:rPr>
        <w:t>s</w:t>
      </w:r>
      <w:r w:rsidRPr="006150E4">
        <w:rPr>
          <w:b/>
        </w:rPr>
        <w:t xml:space="preserve"> </w:t>
      </w:r>
      <w:r w:rsidR="00643EB5" w:rsidRPr="006150E4">
        <w:rPr>
          <w:b/>
        </w:rPr>
        <w:t>should</w:t>
      </w:r>
      <w:r w:rsidRPr="006150E4">
        <w:rPr>
          <w:b/>
        </w:rPr>
        <w:t xml:space="preserve"> develop, maintain, and strengthen the components of this element by the following:</w:t>
      </w:r>
    </w:p>
    <w:p w14:paraId="7D2EB486" w14:textId="193D98C2" w:rsidR="0083198A" w:rsidRPr="006150E4" w:rsidRDefault="00694334" w:rsidP="0083198A">
      <w:pPr>
        <w:pStyle w:val="ListParagraph"/>
        <w:numPr>
          <w:ilvl w:val="0"/>
          <w:numId w:val="1"/>
        </w:numPr>
        <w:spacing w:after="240"/>
        <w:contextualSpacing w:val="0"/>
      </w:pPr>
      <w:r w:rsidRPr="006150E4">
        <w:lastRenderedPageBreak/>
        <w:t>A t</w:t>
      </w:r>
      <w:r w:rsidR="005D6C0E" w:rsidRPr="006150E4">
        <w:t>hree</w:t>
      </w:r>
      <w:r w:rsidR="00DD1F88" w:rsidRPr="006150E4">
        <w:t>-</w:t>
      </w:r>
      <w:r w:rsidR="0083198A" w:rsidRPr="006150E4">
        <w:t>year plan for continued financial and administrative support for CTE programs that demonstrates financial commitment of no less than the amount expended on those programs in the previous fiscal year</w:t>
      </w:r>
      <w:r w:rsidR="00931CDA" w:rsidRPr="006150E4">
        <w:t>.</w:t>
      </w:r>
    </w:p>
    <w:p w14:paraId="70699FE2" w14:textId="2E8D2BA5" w:rsidR="0083198A" w:rsidRPr="006150E4" w:rsidRDefault="0083198A" w:rsidP="0083198A">
      <w:pPr>
        <w:pStyle w:val="ListParagraph"/>
        <w:numPr>
          <w:ilvl w:val="0"/>
          <w:numId w:val="1"/>
        </w:numPr>
        <w:spacing w:after="240"/>
        <w:contextualSpacing w:val="0"/>
      </w:pPr>
      <w:r w:rsidRPr="006150E4">
        <w:t>Allocated time for collaboration that provides support for CTE leadership at the local level to ensure that CTE administrators, teacher(s), counsel</w:t>
      </w:r>
      <w:r w:rsidR="00931CDA" w:rsidRPr="006150E4">
        <w:t>ors,</w:t>
      </w:r>
      <w:r w:rsidRPr="006150E4">
        <w:t xml:space="preserve"> and other instructional leaders have sufficient time, training</w:t>
      </w:r>
      <w:r w:rsidR="00931CDA" w:rsidRPr="006150E4">
        <w:t>,</w:t>
      </w:r>
      <w:r w:rsidRPr="006150E4">
        <w:t xml:space="preserve"> and resources to implement system improvements</w:t>
      </w:r>
      <w:r w:rsidR="00A5316B" w:rsidRPr="00ED5BED">
        <w:t>, establish mutual agreements,</w:t>
      </w:r>
      <w:r w:rsidRPr="006150E4">
        <w:t xml:space="preserve"> and work with their counterparts in other </w:t>
      </w:r>
      <w:r w:rsidR="00A5316B" w:rsidRPr="00ED5BED">
        <w:t>education and training</w:t>
      </w:r>
      <w:r w:rsidR="00A5316B" w:rsidRPr="006150E4">
        <w:t xml:space="preserve"> </w:t>
      </w:r>
      <w:r w:rsidRPr="006150E4">
        <w:t>programs</w:t>
      </w:r>
      <w:r w:rsidR="005D6C0E" w:rsidRPr="006150E4">
        <w:t>.</w:t>
      </w:r>
    </w:p>
    <w:p w14:paraId="7B6BB3FD" w14:textId="47A591D0" w:rsidR="0083198A" w:rsidRPr="006150E4" w:rsidRDefault="0083198A" w:rsidP="0083198A">
      <w:pPr>
        <w:pStyle w:val="ListParagraph"/>
        <w:numPr>
          <w:ilvl w:val="0"/>
          <w:numId w:val="1"/>
        </w:numPr>
        <w:spacing w:after="240"/>
        <w:contextualSpacing w:val="0"/>
      </w:pPr>
      <w:r w:rsidRPr="006150E4">
        <w:t>Formal agreements</w:t>
      </w:r>
      <w:r w:rsidR="00635062" w:rsidRPr="006150E4">
        <w:t>, such as MOUs, etc.</w:t>
      </w:r>
      <w:r w:rsidRPr="006150E4">
        <w:t xml:space="preserve"> with </w:t>
      </w:r>
      <w:r w:rsidR="00A40A8F" w:rsidRPr="006150E4">
        <w:t xml:space="preserve">middle schools, </w:t>
      </w:r>
      <w:r w:rsidRPr="006150E4">
        <w:t>industry partners</w:t>
      </w:r>
      <w:r w:rsidR="00643EB5" w:rsidRPr="006150E4">
        <w:t>,</w:t>
      </w:r>
      <w:r w:rsidRPr="006150E4">
        <w:t xml:space="preserve"> postsecondary</w:t>
      </w:r>
      <w:r w:rsidR="00931CDA" w:rsidRPr="006150E4">
        <w:t xml:space="preserve"> institutions</w:t>
      </w:r>
      <w:r w:rsidR="00643EB5" w:rsidRPr="006150E4">
        <w:t>, and others as necessary</w:t>
      </w:r>
      <w:r w:rsidR="00931CDA" w:rsidRPr="006150E4">
        <w:t>.</w:t>
      </w:r>
    </w:p>
    <w:p w14:paraId="528178F5" w14:textId="16EFF47A" w:rsidR="00635062" w:rsidRPr="00ED5BED" w:rsidRDefault="00635062" w:rsidP="0083198A">
      <w:pPr>
        <w:pStyle w:val="ListParagraph"/>
        <w:numPr>
          <w:ilvl w:val="0"/>
          <w:numId w:val="1"/>
        </w:numPr>
        <w:spacing w:after="240"/>
        <w:contextualSpacing w:val="0"/>
      </w:pPr>
      <w:r w:rsidRPr="00ED5BED">
        <w:t xml:space="preserve">Partnerships in </w:t>
      </w:r>
      <w:r w:rsidR="00232F18" w:rsidRPr="00ED5BED">
        <w:t xml:space="preserve">K–12 </w:t>
      </w:r>
      <w:r w:rsidRPr="00ED5BED">
        <w:t>Strong Workforce Program</w:t>
      </w:r>
    </w:p>
    <w:p w14:paraId="0CBDEDAE" w14:textId="464EADE2" w:rsidR="0083198A" w:rsidRPr="006150E4" w:rsidRDefault="0083198A" w:rsidP="0083198A">
      <w:pPr>
        <w:rPr>
          <w:b/>
        </w:rPr>
      </w:pPr>
      <w:r w:rsidRPr="006150E4">
        <w:rPr>
          <w:b/>
        </w:rPr>
        <w:t>Tools for K–12:</w:t>
      </w:r>
    </w:p>
    <w:p w14:paraId="49282453" w14:textId="379A8846" w:rsidR="0083198A" w:rsidRPr="006150E4" w:rsidRDefault="00931CDA" w:rsidP="0083198A">
      <w:pPr>
        <w:pStyle w:val="ListParagraph"/>
        <w:numPr>
          <w:ilvl w:val="0"/>
          <w:numId w:val="1"/>
        </w:numPr>
        <w:spacing w:after="240"/>
        <w:contextualSpacing w:val="0"/>
      </w:pPr>
      <w:r w:rsidRPr="006150E4">
        <w:t>Memorand</w:t>
      </w:r>
      <w:r w:rsidR="00DD1F88" w:rsidRPr="00ED5BED">
        <w:t>a</w:t>
      </w:r>
      <w:r w:rsidRPr="006150E4">
        <w:t xml:space="preserve"> of Understanding </w:t>
      </w:r>
      <w:r w:rsidR="00E978D9">
        <w:t xml:space="preserve">(MOU) </w:t>
      </w:r>
      <w:r w:rsidRPr="006150E4">
        <w:t>agreements</w:t>
      </w:r>
    </w:p>
    <w:p w14:paraId="0978A040" w14:textId="2D88CBD9" w:rsidR="0083198A" w:rsidRPr="006150E4" w:rsidRDefault="0083198A" w:rsidP="0083198A">
      <w:pPr>
        <w:rPr>
          <w:b/>
        </w:rPr>
      </w:pPr>
      <w:r w:rsidRPr="006150E4">
        <w:rPr>
          <w:b/>
        </w:rPr>
        <w:t>K–12 Exemplars:</w:t>
      </w:r>
    </w:p>
    <w:p w14:paraId="67CB38F3" w14:textId="53B3D32A" w:rsidR="00F77725" w:rsidRPr="00ED5BED" w:rsidRDefault="00A40A8F" w:rsidP="00AE7E8E">
      <w:pPr>
        <w:pStyle w:val="ListParagraph"/>
        <w:numPr>
          <w:ilvl w:val="0"/>
          <w:numId w:val="1"/>
        </w:numPr>
      </w:pPr>
      <w:r w:rsidRPr="00ED5BED">
        <w:t>MOUs developed for CTE Incentive Grant Consortia</w:t>
      </w:r>
    </w:p>
    <w:p w14:paraId="2B2380CD" w14:textId="59BE76CF" w:rsidR="0083198A" w:rsidRPr="006150E4" w:rsidRDefault="0083198A" w:rsidP="0083198A">
      <w:pPr>
        <w:pStyle w:val="Heading2"/>
        <w:pBdr>
          <w:top w:val="single" w:sz="4" w:space="1" w:color="auto"/>
        </w:pBdr>
        <w:spacing w:line="240" w:lineRule="auto"/>
        <w:rPr>
          <w:color w:val="1F4E79" w:themeColor="accent5" w:themeShade="80"/>
        </w:rPr>
      </w:pPr>
      <w:r w:rsidRPr="006150E4">
        <w:rPr>
          <w:color w:val="1F4E79" w:themeColor="accent5" w:themeShade="80"/>
        </w:rPr>
        <w:t>Essential Element 12: Strong Partnerships with Industry</w:t>
      </w:r>
    </w:p>
    <w:p w14:paraId="7AE0CF51" w14:textId="3DA5B632" w:rsidR="0083198A" w:rsidRPr="006150E4" w:rsidRDefault="0083198A" w:rsidP="0083198A">
      <w:r w:rsidRPr="006150E4">
        <w:t xml:space="preserve">Strong </w:t>
      </w:r>
      <w:r w:rsidR="00931CDA" w:rsidRPr="006150E4">
        <w:t>p</w:t>
      </w:r>
      <w:r w:rsidRPr="006150E4">
        <w:t xml:space="preserve">artnerships with </w:t>
      </w:r>
      <w:r w:rsidR="00931CDA" w:rsidRPr="006150E4">
        <w:t>i</w:t>
      </w:r>
      <w:r w:rsidRPr="006150E4">
        <w:t xml:space="preserve">ndustry and appropriate employers must be developed to inform and improve CTE program design, instruction and </w:t>
      </w:r>
      <w:r w:rsidR="00931CDA" w:rsidRPr="006150E4">
        <w:t>WBL</w:t>
      </w:r>
      <w:r w:rsidRPr="006150E4">
        <w:t xml:space="preserve"> activities; as well as, ensure that career pathway programs in all grade levels, organizations</w:t>
      </w:r>
      <w:r w:rsidR="001330A8" w:rsidRPr="006150E4">
        <w:t>,</w:t>
      </w:r>
      <w:r w:rsidRPr="006150E4">
        <w:t xml:space="preserve"> and apprenticeship programs continue to meet the workforce demands.</w:t>
      </w:r>
    </w:p>
    <w:p w14:paraId="194B7F12" w14:textId="34B8D4B7" w:rsidR="00031AD8" w:rsidRPr="006150E4" w:rsidRDefault="00031AD8" w:rsidP="0083198A">
      <w:r w:rsidRPr="006150E4">
        <w:rPr>
          <w:b/>
        </w:rPr>
        <w:t>LEA</w:t>
      </w:r>
      <w:r w:rsidR="00643EB5" w:rsidRPr="006150E4">
        <w:rPr>
          <w:b/>
        </w:rPr>
        <w:t>s</w:t>
      </w:r>
      <w:r w:rsidRPr="006150E4">
        <w:rPr>
          <w:b/>
        </w:rPr>
        <w:t xml:space="preserve"> </w:t>
      </w:r>
      <w:r w:rsidR="00643EB5" w:rsidRPr="006150E4">
        <w:rPr>
          <w:b/>
        </w:rPr>
        <w:t>should</w:t>
      </w:r>
      <w:r w:rsidRPr="006150E4">
        <w:rPr>
          <w:b/>
        </w:rPr>
        <w:t xml:space="preserve"> develop, maintain, and strengthen the components of this element by the following:</w:t>
      </w:r>
    </w:p>
    <w:p w14:paraId="3CA86D85" w14:textId="1D658A22" w:rsidR="0083198A" w:rsidRPr="006150E4" w:rsidRDefault="00E978D9" w:rsidP="0083198A">
      <w:pPr>
        <w:pStyle w:val="ListParagraph"/>
        <w:numPr>
          <w:ilvl w:val="0"/>
          <w:numId w:val="1"/>
        </w:numPr>
        <w:spacing w:after="240"/>
        <w:contextualSpacing w:val="0"/>
      </w:pPr>
      <w:r w:rsidRPr="00512896">
        <w:t>Organize</w:t>
      </w:r>
      <w:r>
        <w:t xml:space="preserve"> a</w:t>
      </w:r>
      <w:r w:rsidR="0083198A" w:rsidRPr="006150E4">
        <w:t>dvisory committee</w:t>
      </w:r>
      <w:r w:rsidR="007228EA" w:rsidRPr="006150E4">
        <w:t>s</w:t>
      </w:r>
      <w:r w:rsidR="0083198A" w:rsidRPr="006150E4">
        <w:t xml:space="preserve"> </w:t>
      </w:r>
      <w:r w:rsidR="007228EA" w:rsidRPr="00ED5BED">
        <w:t>serve</w:t>
      </w:r>
      <w:r w:rsidR="007228EA" w:rsidRPr="006150E4">
        <w:t xml:space="preserve"> </w:t>
      </w:r>
      <w:r w:rsidR="0083198A" w:rsidRPr="006150E4">
        <w:t xml:space="preserve">as an integral part of </w:t>
      </w:r>
      <w:r w:rsidR="007228EA" w:rsidRPr="00ED5BED">
        <w:t>an</w:t>
      </w:r>
      <w:r w:rsidR="007228EA" w:rsidRPr="006150E4">
        <w:t xml:space="preserve"> </w:t>
      </w:r>
      <w:r w:rsidR="00931CDA" w:rsidRPr="006150E4">
        <w:t>LEA’s</w:t>
      </w:r>
      <w:r w:rsidR="0083198A" w:rsidRPr="006150E4">
        <w:t xml:space="preserve"> </w:t>
      </w:r>
      <w:bookmarkStart w:id="0" w:name="_Hlk43294408"/>
      <w:r w:rsidR="00643EB5" w:rsidRPr="006150E4">
        <w:t>college and c</w:t>
      </w:r>
      <w:r w:rsidR="00A40A8F" w:rsidRPr="006150E4">
        <w:t xml:space="preserve">areer </w:t>
      </w:r>
      <w:r w:rsidR="007228EA" w:rsidRPr="006150E4">
        <w:t xml:space="preserve">pathway </w:t>
      </w:r>
      <w:r w:rsidR="0083198A" w:rsidRPr="006150E4">
        <w:t>program</w:t>
      </w:r>
      <w:r w:rsidR="00A40A8F" w:rsidRPr="006150E4">
        <w:t xml:space="preserve"> and programs of study</w:t>
      </w:r>
      <w:bookmarkEnd w:id="0"/>
      <w:r w:rsidR="0083198A" w:rsidRPr="006150E4">
        <w:t>, includ</w:t>
      </w:r>
      <w:r w:rsidR="00931CDA" w:rsidRPr="006150E4">
        <w:t>ing</w:t>
      </w:r>
      <w:r w:rsidR="0083198A" w:rsidRPr="006150E4">
        <w:t xml:space="preserve"> meetings that address program progress</w:t>
      </w:r>
      <w:r w:rsidR="00931CDA" w:rsidRPr="006150E4">
        <w:t>,</w:t>
      </w:r>
      <w:r w:rsidR="0083198A" w:rsidRPr="006150E4">
        <w:t xml:space="preserve"> program/industry needs</w:t>
      </w:r>
      <w:r w:rsidR="00931CDA" w:rsidRPr="006150E4">
        <w:t>,</w:t>
      </w:r>
      <w:r w:rsidR="0083198A" w:rsidRPr="006150E4">
        <w:t xml:space="preserve"> and opportunities for students</w:t>
      </w:r>
      <w:r w:rsidR="00257820" w:rsidRPr="006150E4">
        <w:t>.</w:t>
      </w:r>
    </w:p>
    <w:p w14:paraId="2092BF7F" w14:textId="3A9F635D" w:rsidR="0083198A" w:rsidRPr="006150E4" w:rsidRDefault="0083198A" w:rsidP="0083198A">
      <w:pPr>
        <w:pStyle w:val="ListParagraph"/>
        <w:numPr>
          <w:ilvl w:val="0"/>
          <w:numId w:val="1"/>
        </w:numPr>
        <w:spacing w:after="240"/>
        <w:contextualSpacing w:val="0"/>
      </w:pPr>
      <w:r w:rsidRPr="006150E4">
        <w:t>Actively conduct outreach activities to develop partnerships to ensure</w:t>
      </w:r>
      <w:r w:rsidR="00A40A8F" w:rsidRPr="006150E4">
        <w:t xml:space="preserve"> Career and College pathway program and programs of study</w:t>
      </w:r>
      <w:r w:rsidRPr="006150E4">
        <w:t xml:space="preserve"> </w:t>
      </w:r>
      <w:r w:rsidR="00E424C3" w:rsidRPr="00ED5BED">
        <w:t>are</w:t>
      </w:r>
      <w:r w:rsidRPr="006150E4">
        <w:t xml:space="preserve"> informed by </w:t>
      </w:r>
      <w:r w:rsidR="00E424C3" w:rsidRPr="00ED5BED">
        <w:t>regional and local business/industry</w:t>
      </w:r>
      <w:r w:rsidR="00E424C3" w:rsidRPr="006150E4">
        <w:t xml:space="preserve"> </w:t>
      </w:r>
      <w:r w:rsidRPr="006150E4">
        <w:t>and community needs</w:t>
      </w:r>
      <w:r w:rsidR="00E424C3" w:rsidRPr="006150E4">
        <w:t xml:space="preserve"> </w:t>
      </w:r>
      <w:r w:rsidR="00E424C3" w:rsidRPr="00ED5BED">
        <w:t>while also considering student interest</w:t>
      </w:r>
      <w:r w:rsidR="00257820" w:rsidRPr="00ED5BED">
        <w:t>.</w:t>
      </w:r>
    </w:p>
    <w:p w14:paraId="1A1D96E1" w14:textId="3237C68C" w:rsidR="0083198A" w:rsidRPr="006150E4" w:rsidRDefault="00E978D9" w:rsidP="0083198A">
      <w:pPr>
        <w:pStyle w:val="ListParagraph"/>
        <w:numPr>
          <w:ilvl w:val="0"/>
          <w:numId w:val="1"/>
        </w:numPr>
        <w:spacing w:after="240"/>
        <w:contextualSpacing w:val="0"/>
      </w:pPr>
      <w:r w:rsidRPr="00512896">
        <w:t>Form</w:t>
      </w:r>
      <w:r>
        <w:t xml:space="preserve"> o</w:t>
      </w:r>
      <w:r w:rsidR="0083198A" w:rsidRPr="006150E4">
        <w:t xml:space="preserve">ngoing and meaningful industry and labor partnerships with </w:t>
      </w:r>
      <w:r w:rsidR="001C1AE9" w:rsidRPr="006150E4">
        <w:t xml:space="preserve">a </w:t>
      </w:r>
      <w:r w:rsidR="0083198A" w:rsidRPr="006150E4">
        <w:t>diverse range of stakeholders who represent differing perspectives, including employers from small, medium</w:t>
      </w:r>
      <w:r w:rsidR="001C1AE9" w:rsidRPr="006150E4">
        <w:t>,</w:t>
      </w:r>
      <w:r w:rsidR="0083198A" w:rsidRPr="006150E4">
        <w:t xml:space="preserve"> and large businesses; industry representatives; community, workforce and economic development agencies; and other education stakeholders</w:t>
      </w:r>
      <w:r w:rsidR="00257820" w:rsidRPr="006150E4">
        <w:t>.</w:t>
      </w:r>
    </w:p>
    <w:p w14:paraId="213CFB1F" w14:textId="495C6055" w:rsidR="0083198A" w:rsidRPr="00512896" w:rsidRDefault="00E978D9" w:rsidP="0083198A">
      <w:pPr>
        <w:pStyle w:val="ListParagraph"/>
        <w:numPr>
          <w:ilvl w:val="0"/>
          <w:numId w:val="1"/>
        </w:numPr>
        <w:spacing w:after="240"/>
        <w:contextualSpacing w:val="0"/>
      </w:pPr>
      <w:r w:rsidRPr="00512896">
        <w:lastRenderedPageBreak/>
        <w:t>Establish a</w:t>
      </w:r>
      <w:r w:rsidR="0083198A" w:rsidRPr="00512896">
        <w:t xml:space="preserve"> formalized, structured approach to coordinating partnerships, such as an advisory board or sector partnerships</w:t>
      </w:r>
      <w:r w:rsidR="00257820" w:rsidRPr="00512896">
        <w:t>.</w:t>
      </w:r>
    </w:p>
    <w:p w14:paraId="68C71789" w14:textId="0ED93EB2" w:rsidR="0083198A" w:rsidRPr="006150E4" w:rsidRDefault="00E978D9" w:rsidP="0083198A">
      <w:pPr>
        <w:pStyle w:val="ListParagraph"/>
        <w:numPr>
          <w:ilvl w:val="0"/>
          <w:numId w:val="1"/>
        </w:numPr>
        <w:spacing w:after="240"/>
        <w:contextualSpacing w:val="0"/>
      </w:pPr>
      <w:r w:rsidRPr="00512896">
        <w:t>Require</w:t>
      </w:r>
      <w:r>
        <w:t xml:space="preserve"> b</w:t>
      </w:r>
      <w:r w:rsidR="007228EA" w:rsidRPr="00ED5BED">
        <w:t>usiness</w:t>
      </w:r>
      <w:r w:rsidR="008C540C" w:rsidRPr="00ED5BED">
        <w:t>/</w:t>
      </w:r>
      <w:r w:rsidR="007228EA" w:rsidRPr="00ED5BED">
        <w:t>industry</w:t>
      </w:r>
      <w:r w:rsidR="008C540C" w:rsidRPr="00ED5BED">
        <w:t xml:space="preserve"> and labor</w:t>
      </w:r>
      <w:r w:rsidR="007228EA" w:rsidRPr="006150E4">
        <w:t xml:space="preserve"> p</w:t>
      </w:r>
      <w:r w:rsidR="0083198A" w:rsidRPr="006150E4">
        <w:t xml:space="preserve">artners ensure that </w:t>
      </w:r>
      <w:r w:rsidR="007228EA" w:rsidRPr="006150E4">
        <w:t xml:space="preserve">each </w:t>
      </w:r>
      <w:r w:rsidR="00643EB5" w:rsidRPr="006150E4">
        <w:t>college and c</w:t>
      </w:r>
      <w:r w:rsidR="00A40A8F" w:rsidRPr="006150E4">
        <w:t xml:space="preserve">areer pathway program and program of study </w:t>
      </w:r>
      <w:r w:rsidR="0083198A" w:rsidRPr="006150E4">
        <w:t>meets current and future workforce demand and skill needs by identifying, validating</w:t>
      </w:r>
      <w:r w:rsidR="001C1AE9" w:rsidRPr="006150E4">
        <w:t>,</w:t>
      </w:r>
      <w:r w:rsidR="0083198A" w:rsidRPr="006150E4">
        <w:t xml:space="preserve"> and reviewing curriculum</w:t>
      </w:r>
      <w:r w:rsidR="007228EA" w:rsidRPr="006150E4">
        <w:t>,</w:t>
      </w:r>
      <w:r w:rsidR="0083198A" w:rsidRPr="006150E4">
        <w:t xml:space="preserve"> appropriate assessments</w:t>
      </w:r>
      <w:r w:rsidR="007228EA" w:rsidRPr="006150E4">
        <w:t>,</w:t>
      </w:r>
      <w:r w:rsidR="0083198A" w:rsidRPr="006150E4">
        <w:t xml:space="preserve"> and postsecondary credentials</w:t>
      </w:r>
      <w:r w:rsidR="007228EA" w:rsidRPr="006150E4">
        <w:t xml:space="preserve">, </w:t>
      </w:r>
      <w:r w:rsidR="007228EA" w:rsidRPr="00ED5BED">
        <w:t>and</w:t>
      </w:r>
      <w:r w:rsidR="0083198A" w:rsidRPr="006150E4">
        <w:t xml:space="preserve"> evaluating facilities, equipment, technology</w:t>
      </w:r>
      <w:r w:rsidR="001C1AE9" w:rsidRPr="006150E4">
        <w:t>,</w:t>
      </w:r>
      <w:r w:rsidR="0083198A" w:rsidRPr="006150E4">
        <w:t xml:space="preserve"> and materials to ensure consistency with industry standards</w:t>
      </w:r>
      <w:r w:rsidR="00257820" w:rsidRPr="006150E4">
        <w:t>.</w:t>
      </w:r>
    </w:p>
    <w:p w14:paraId="553E2F99" w14:textId="66B284C4" w:rsidR="0083198A" w:rsidRPr="006150E4" w:rsidRDefault="007228EA" w:rsidP="0083198A">
      <w:pPr>
        <w:pStyle w:val="ListParagraph"/>
        <w:numPr>
          <w:ilvl w:val="0"/>
          <w:numId w:val="1"/>
        </w:numPr>
        <w:spacing w:after="240"/>
        <w:contextualSpacing w:val="0"/>
      </w:pPr>
      <w:r w:rsidRPr="00ED5BED">
        <w:t>Business</w:t>
      </w:r>
      <w:r w:rsidR="008C540C" w:rsidRPr="00ED5BED">
        <w:t>/</w:t>
      </w:r>
      <w:r w:rsidRPr="00ED5BED">
        <w:t>industry</w:t>
      </w:r>
      <w:r w:rsidR="008C540C" w:rsidRPr="00ED5BED">
        <w:t xml:space="preserve"> and labor</w:t>
      </w:r>
      <w:r w:rsidRPr="006150E4">
        <w:t xml:space="preserve"> p</w:t>
      </w:r>
      <w:r w:rsidR="0083198A" w:rsidRPr="006150E4">
        <w:t xml:space="preserve">artners support students’ and </w:t>
      </w:r>
      <w:r w:rsidRPr="00ED5BED">
        <w:t>educators</w:t>
      </w:r>
      <w:r w:rsidRPr="006150E4">
        <w:t xml:space="preserve">’ </w:t>
      </w:r>
      <w:r w:rsidR="0083198A" w:rsidRPr="006150E4">
        <w:t>extended learning by identifying, providing</w:t>
      </w:r>
      <w:r w:rsidR="001C1AE9" w:rsidRPr="006150E4">
        <w:t>,</w:t>
      </w:r>
      <w:r w:rsidR="0083198A" w:rsidRPr="006150E4">
        <w:t xml:space="preserve"> and evaluating </w:t>
      </w:r>
      <w:r w:rsidR="001C1AE9" w:rsidRPr="006150E4">
        <w:t>WBL</w:t>
      </w:r>
      <w:r w:rsidR="0083198A" w:rsidRPr="006150E4">
        <w:t xml:space="preserve"> experiences for students; participating in CTSO activities – for example, serving as mentors and judges; and offering opportunities, such as externships, for educators to stay current with industry-relevant knowledge and skills</w:t>
      </w:r>
      <w:r w:rsidR="00257820" w:rsidRPr="006150E4">
        <w:t>.</w:t>
      </w:r>
    </w:p>
    <w:p w14:paraId="327081C3" w14:textId="14B517D1" w:rsidR="0083198A" w:rsidRPr="006150E4" w:rsidRDefault="007228EA" w:rsidP="0083198A">
      <w:pPr>
        <w:pStyle w:val="ListParagraph"/>
        <w:numPr>
          <w:ilvl w:val="0"/>
          <w:numId w:val="1"/>
        </w:numPr>
        <w:spacing w:after="240"/>
        <w:contextualSpacing w:val="0"/>
      </w:pPr>
      <w:r w:rsidRPr="00ED5BED">
        <w:t>Business</w:t>
      </w:r>
      <w:r w:rsidR="008C540C" w:rsidRPr="00ED5BED">
        <w:t>/</w:t>
      </w:r>
      <w:r w:rsidRPr="00ED5BED">
        <w:t>industry</w:t>
      </w:r>
      <w:r w:rsidR="008C540C" w:rsidRPr="00ED5BED">
        <w:t xml:space="preserve"> and labor</w:t>
      </w:r>
      <w:r w:rsidRPr="006150E4">
        <w:t xml:space="preserve"> p</w:t>
      </w:r>
      <w:r w:rsidR="0083198A" w:rsidRPr="006150E4">
        <w:t xml:space="preserve">artners support </w:t>
      </w:r>
      <w:r w:rsidR="00643EB5" w:rsidRPr="006150E4">
        <w:t>college and c</w:t>
      </w:r>
      <w:r w:rsidR="00A40A8F" w:rsidRPr="006150E4">
        <w:t xml:space="preserve">areer pathway program and programs of study </w:t>
      </w:r>
      <w:r w:rsidR="0083198A" w:rsidRPr="006150E4">
        <w:t xml:space="preserve">in tangible ways, by investing funds, providing in-kind support and/or helping raise external funds to meet </w:t>
      </w:r>
      <w:r w:rsidRPr="006150E4">
        <w:t xml:space="preserve">pathway program </w:t>
      </w:r>
      <w:r w:rsidR="0083198A" w:rsidRPr="006150E4">
        <w:t xml:space="preserve">goals; </w:t>
      </w:r>
      <w:r w:rsidRPr="00ED5BED">
        <w:t>or</w:t>
      </w:r>
      <w:r w:rsidRPr="006150E4">
        <w:t xml:space="preserve"> </w:t>
      </w:r>
      <w:r w:rsidR="0083198A" w:rsidRPr="006150E4">
        <w:t xml:space="preserve">for </w:t>
      </w:r>
      <w:r w:rsidR="008C540C" w:rsidRPr="00ED5BED">
        <w:t>helping</w:t>
      </w:r>
      <w:r w:rsidR="008C540C" w:rsidRPr="006150E4">
        <w:t xml:space="preserve"> </w:t>
      </w:r>
      <w:r w:rsidR="008C540C" w:rsidRPr="00ED5BED">
        <w:t>to</w:t>
      </w:r>
      <w:r w:rsidR="008C540C" w:rsidRPr="006150E4">
        <w:t xml:space="preserve"> </w:t>
      </w:r>
      <w:r w:rsidR="0083198A" w:rsidRPr="006150E4">
        <w:t>sustain</w:t>
      </w:r>
      <w:r w:rsidR="008C540C" w:rsidRPr="006150E4">
        <w:t xml:space="preserve"> </w:t>
      </w:r>
      <w:r w:rsidR="008C540C" w:rsidRPr="00ED5BED">
        <w:t>the programs</w:t>
      </w:r>
      <w:r w:rsidR="008C540C" w:rsidRPr="006150E4">
        <w:t xml:space="preserve"> </w:t>
      </w:r>
      <w:r w:rsidR="0083198A" w:rsidRPr="006150E4">
        <w:t xml:space="preserve">by advocating for and promoting the </w:t>
      </w:r>
      <w:r w:rsidR="008C540C" w:rsidRPr="006150E4">
        <w:t xml:space="preserve">pathway </w:t>
      </w:r>
      <w:r w:rsidR="0083198A" w:rsidRPr="006150E4">
        <w:t>program</w:t>
      </w:r>
      <w:r w:rsidR="00257820" w:rsidRPr="006150E4">
        <w:t>.</w:t>
      </w:r>
    </w:p>
    <w:p w14:paraId="21A4ECC3" w14:textId="766A9BDE" w:rsidR="0083198A" w:rsidRPr="006150E4" w:rsidRDefault="008C540C" w:rsidP="0083198A">
      <w:pPr>
        <w:pStyle w:val="ListParagraph"/>
        <w:numPr>
          <w:ilvl w:val="0"/>
          <w:numId w:val="1"/>
        </w:numPr>
        <w:spacing w:after="240"/>
        <w:contextualSpacing w:val="0"/>
      </w:pPr>
      <w:r w:rsidRPr="00ED5BED">
        <w:t>Business and industry</w:t>
      </w:r>
      <w:r w:rsidRPr="006150E4">
        <w:t xml:space="preserve"> p</w:t>
      </w:r>
      <w:r w:rsidR="0083198A" w:rsidRPr="006150E4">
        <w:t xml:space="preserve">artners help to evaluate the effectiveness of </w:t>
      </w:r>
      <w:r w:rsidRPr="006150E4">
        <w:t>each pathway</w:t>
      </w:r>
      <w:r w:rsidR="0083198A" w:rsidRPr="006150E4">
        <w:t xml:space="preserve"> program in preparing students for further education</w:t>
      </w:r>
      <w:r w:rsidRPr="00ED5BED">
        <w:t>, training</w:t>
      </w:r>
      <w:r w:rsidR="0083198A" w:rsidRPr="006150E4">
        <w:t xml:space="preserve"> and </w:t>
      </w:r>
      <w:r w:rsidRPr="00ED5BED">
        <w:t>lifelong pursuit of their</w:t>
      </w:r>
      <w:r w:rsidRPr="006150E4">
        <w:t xml:space="preserve"> </w:t>
      </w:r>
      <w:r w:rsidR="0083198A" w:rsidRPr="006150E4">
        <w:t>careers</w:t>
      </w:r>
      <w:r w:rsidR="00257820" w:rsidRPr="006150E4">
        <w:t>.</w:t>
      </w:r>
    </w:p>
    <w:p w14:paraId="11442DA9" w14:textId="410CD222" w:rsidR="0083198A" w:rsidRPr="006150E4" w:rsidRDefault="0083198A" w:rsidP="0083198A">
      <w:pPr>
        <w:pStyle w:val="ListParagraph"/>
        <w:numPr>
          <w:ilvl w:val="0"/>
          <w:numId w:val="1"/>
        </w:numPr>
        <w:spacing w:after="240"/>
        <w:contextualSpacing w:val="0"/>
      </w:pPr>
      <w:r w:rsidRPr="006150E4">
        <w:t xml:space="preserve">District and </w:t>
      </w:r>
      <w:r w:rsidR="001C1AE9" w:rsidRPr="006150E4">
        <w:t>a</w:t>
      </w:r>
      <w:r w:rsidRPr="006150E4">
        <w:t xml:space="preserve">dministrative support for teachers </w:t>
      </w:r>
      <w:r w:rsidR="008C540C" w:rsidRPr="00ED5BED">
        <w:t>is critical</w:t>
      </w:r>
      <w:r w:rsidR="008C540C" w:rsidRPr="006150E4">
        <w:t xml:space="preserve"> </w:t>
      </w:r>
      <w:r w:rsidRPr="006150E4">
        <w:t>to establish and sustain relationships with labor and industry</w:t>
      </w:r>
      <w:r w:rsidR="00257820" w:rsidRPr="006150E4">
        <w:t>.</w:t>
      </w:r>
    </w:p>
    <w:p w14:paraId="44A22EBA" w14:textId="77777777" w:rsidR="00257820" w:rsidRPr="006150E4" w:rsidRDefault="00257820" w:rsidP="00257820">
      <w:pPr>
        <w:rPr>
          <w:b/>
        </w:rPr>
      </w:pPr>
      <w:r w:rsidRPr="006150E4">
        <w:rPr>
          <w:b/>
        </w:rPr>
        <w:t>Tools for K–12:</w:t>
      </w:r>
    </w:p>
    <w:p w14:paraId="4F5DD643" w14:textId="77777777" w:rsidR="00257820" w:rsidRPr="006150E4" w:rsidRDefault="00257820" w:rsidP="00257820">
      <w:pPr>
        <w:pStyle w:val="ListParagraph"/>
        <w:numPr>
          <w:ilvl w:val="0"/>
          <w:numId w:val="1"/>
        </w:numPr>
        <w:spacing w:after="240"/>
        <w:contextualSpacing w:val="0"/>
      </w:pPr>
      <w:r w:rsidRPr="006150E4">
        <w:t xml:space="preserve">Mentors Guide to WBL </w:t>
      </w:r>
    </w:p>
    <w:p w14:paraId="5DF1A5A0" w14:textId="44596B34" w:rsidR="00257820" w:rsidRPr="006150E4" w:rsidRDefault="00257820" w:rsidP="00257820">
      <w:pPr>
        <w:pStyle w:val="ListParagraph"/>
        <w:numPr>
          <w:ilvl w:val="0"/>
          <w:numId w:val="1"/>
        </w:numPr>
        <w:spacing w:after="240"/>
        <w:contextualSpacing w:val="0"/>
      </w:pPr>
      <w:r w:rsidRPr="006150E4">
        <w:t xml:space="preserve">Advisory </w:t>
      </w:r>
      <w:r w:rsidR="001C1AE9" w:rsidRPr="006150E4">
        <w:t>m</w:t>
      </w:r>
      <w:r w:rsidRPr="006150E4">
        <w:t>eetings</w:t>
      </w:r>
    </w:p>
    <w:p w14:paraId="1A6BCA70" w14:textId="77777777" w:rsidR="00257820" w:rsidRPr="006150E4" w:rsidRDefault="00257820" w:rsidP="00257820">
      <w:pPr>
        <w:pStyle w:val="ListParagraph"/>
        <w:numPr>
          <w:ilvl w:val="0"/>
          <w:numId w:val="1"/>
        </w:numPr>
        <w:spacing w:after="240"/>
        <w:contextualSpacing w:val="0"/>
      </w:pPr>
      <w:r w:rsidRPr="006150E4">
        <w:t>WBL Continuum</w:t>
      </w:r>
    </w:p>
    <w:p w14:paraId="3441DFF6" w14:textId="02E7291F" w:rsidR="00257820" w:rsidRPr="006150E4" w:rsidRDefault="00257820" w:rsidP="00257820">
      <w:pPr>
        <w:pStyle w:val="ListParagraph"/>
        <w:numPr>
          <w:ilvl w:val="0"/>
          <w:numId w:val="1"/>
        </w:numPr>
        <w:spacing w:after="240"/>
        <w:contextualSpacing w:val="0"/>
      </w:pPr>
      <w:r w:rsidRPr="006150E4">
        <w:t xml:space="preserve">Job </w:t>
      </w:r>
      <w:r w:rsidR="001C1AE9" w:rsidRPr="006150E4">
        <w:t>s</w:t>
      </w:r>
      <w:r w:rsidRPr="006150E4">
        <w:t>hadow</w:t>
      </w:r>
    </w:p>
    <w:p w14:paraId="5E39BFD3" w14:textId="7EC62199" w:rsidR="00257820" w:rsidRPr="006150E4" w:rsidRDefault="00257820" w:rsidP="00257820">
      <w:pPr>
        <w:pStyle w:val="ListParagraph"/>
        <w:numPr>
          <w:ilvl w:val="0"/>
          <w:numId w:val="1"/>
        </w:numPr>
        <w:spacing w:after="240"/>
        <w:contextualSpacing w:val="0"/>
      </w:pPr>
      <w:r w:rsidRPr="006150E4">
        <w:t xml:space="preserve">Shared </w:t>
      </w:r>
      <w:r w:rsidR="001C1AE9" w:rsidRPr="006150E4">
        <w:t>f</w:t>
      </w:r>
      <w:r w:rsidRPr="006150E4">
        <w:t xml:space="preserve">acility </w:t>
      </w:r>
      <w:r w:rsidR="001C1AE9" w:rsidRPr="006150E4">
        <w:t>u</w:t>
      </w:r>
      <w:r w:rsidRPr="006150E4">
        <w:t>se</w:t>
      </w:r>
    </w:p>
    <w:p w14:paraId="6880EB39" w14:textId="3C7265D6" w:rsidR="00257820" w:rsidRPr="006150E4" w:rsidRDefault="00257820" w:rsidP="00257820">
      <w:pPr>
        <w:pStyle w:val="ListParagraph"/>
        <w:numPr>
          <w:ilvl w:val="0"/>
          <w:numId w:val="1"/>
        </w:numPr>
        <w:spacing w:after="240"/>
        <w:contextualSpacing w:val="0"/>
      </w:pPr>
      <w:r w:rsidRPr="006150E4">
        <w:t>Externships/</w:t>
      </w:r>
      <w:r w:rsidR="001C1AE9" w:rsidRPr="006150E4">
        <w:t>i</w:t>
      </w:r>
      <w:r w:rsidRPr="006150E4">
        <w:t>nternships for teachers and students</w:t>
      </w:r>
    </w:p>
    <w:p w14:paraId="34CCE74A" w14:textId="77777777" w:rsidR="00257820" w:rsidRPr="006150E4" w:rsidRDefault="00257820" w:rsidP="00257820">
      <w:pPr>
        <w:pStyle w:val="ListParagraph"/>
        <w:numPr>
          <w:ilvl w:val="0"/>
          <w:numId w:val="1"/>
        </w:numPr>
        <w:spacing w:after="240"/>
        <w:contextualSpacing w:val="0"/>
      </w:pPr>
      <w:r w:rsidRPr="006150E4">
        <w:t>Surveys</w:t>
      </w:r>
    </w:p>
    <w:p w14:paraId="33D1C5D8" w14:textId="77777777" w:rsidR="00257820" w:rsidRPr="006150E4" w:rsidRDefault="00257820" w:rsidP="00257820">
      <w:pPr>
        <w:pStyle w:val="ListParagraph"/>
        <w:numPr>
          <w:ilvl w:val="0"/>
          <w:numId w:val="1"/>
        </w:numPr>
        <w:spacing w:after="240"/>
        <w:contextualSpacing w:val="0"/>
      </w:pPr>
      <w:r w:rsidRPr="006150E4">
        <w:t>AME Leadership</w:t>
      </w:r>
    </w:p>
    <w:p w14:paraId="119FBFA5" w14:textId="77777777" w:rsidR="00257820" w:rsidRPr="006150E4" w:rsidRDefault="00257820" w:rsidP="00257820">
      <w:pPr>
        <w:pStyle w:val="ListParagraph"/>
        <w:numPr>
          <w:ilvl w:val="0"/>
          <w:numId w:val="1"/>
        </w:numPr>
        <w:spacing w:after="240"/>
        <w:contextualSpacing w:val="0"/>
      </w:pPr>
      <w:r w:rsidRPr="006150E4">
        <w:lastRenderedPageBreak/>
        <w:t>Educating for Careers</w:t>
      </w:r>
    </w:p>
    <w:p w14:paraId="77E8C6F3" w14:textId="77777777" w:rsidR="00257820" w:rsidRPr="006150E4" w:rsidRDefault="00257820" w:rsidP="00257820">
      <w:pPr>
        <w:rPr>
          <w:b/>
        </w:rPr>
      </w:pPr>
      <w:r w:rsidRPr="006150E4">
        <w:rPr>
          <w:b/>
        </w:rPr>
        <w:t>K–12 Exemplars:</w:t>
      </w:r>
    </w:p>
    <w:p w14:paraId="6D49A05C" w14:textId="7FC8E42A" w:rsidR="00257820" w:rsidRPr="006150E4" w:rsidRDefault="00257820" w:rsidP="00257820">
      <w:pPr>
        <w:pStyle w:val="ListParagraph"/>
        <w:numPr>
          <w:ilvl w:val="0"/>
          <w:numId w:val="1"/>
        </w:numPr>
        <w:spacing w:after="240"/>
        <w:contextualSpacing w:val="0"/>
      </w:pPr>
      <w:r w:rsidRPr="006150E4">
        <w:t>Nueva</w:t>
      </w:r>
      <w:r w:rsidR="001C1AE9" w:rsidRPr="006150E4">
        <w:t xml:space="preserve"> School for the Arts</w:t>
      </w:r>
    </w:p>
    <w:p w14:paraId="3C99CCC7" w14:textId="77777777" w:rsidR="00257820" w:rsidRPr="006150E4" w:rsidRDefault="00257820" w:rsidP="00257820">
      <w:pPr>
        <w:pStyle w:val="ListParagraph"/>
        <w:numPr>
          <w:ilvl w:val="0"/>
          <w:numId w:val="1"/>
        </w:numPr>
        <w:spacing w:after="240"/>
        <w:contextualSpacing w:val="0"/>
      </w:pPr>
      <w:r w:rsidRPr="006150E4">
        <w:t>Coronado School for the Arts</w:t>
      </w:r>
    </w:p>
    <w:p w14:paraId="7351C2BC" w14:textId="18BE4CE7" w:rsidR="00257820" w:rsidRPr="006150E4" w:rsidRDefault="00257820" w:rsidP="00257820">
      <w:pPr>
        <w:pStyle w:val="ListParagraph"/>
        <w:numPr>
          <w:ilvl w:val="0"/>
          <w:numId w:val="1"/>
        </w:numPr>
        <w:spacing w:after="240"/>
        <w:contextualSpacing w:val="0"/>
      </w:pPr>
      <w:r w:rsidRPr="006150E4">
        <w:t xml:space="preserve">Santa Susana </w:t>
      </w:r>
      <w:r w:rsidR="001C1AE9" w:rsidRPr="006150E4">
        <w:t>HS</w:t>
      </w:r>
    </w:p>
    <w:p w14:paraId="267370A0" w14:textId="3FE07E07" w:rsidR="002E0E72" w:rsidRDefault="00257820" w:rsidP="00FD3A52">
      <w:pPr>
        <w:pStyle w:val="ListParagraph"/>
        <w:numPr>
          <w:ilvl w:val="0"/>
          <w:numId w:val="1"/>
        </w:numPr>
        <w:spacing w:after="240"/>
        <w:contextualSpacing w:val="0"/>
      </w:pPr>
      <w:r w:rsidRPr="006150E4">
        <w:t>Huntington</w:t>
      </w:r>
      <w:r>
        <w:t xml:space="preserve"> Beach Academy of the Performing Arts</w:t>
      </w:r>
    </w:p>
    <w:p w14:paraId="224FB12E" w14:textId="1EA5F135" w:rsidR="0047658E" w:rsidRPr="000A7479" w:rsidRDefault="0047658E" w:rsidP="0047658E">
      <w:r>
        <w:t>Posted by the California Department of Education, July 2020.</w:t>
      </w:r>
    </w:p>
    <w:sectPr w:rsidR="0047658E" w:rsidRPr="000A7479" w:rsidSect="0035036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653F" w14:textId="77777777" w:rsidR="00DF2564" w:rsidRDefault="00DF2564" w:rsidP="001C1AE9">
      <w:pPr>
        <w:spacing w:after="0"/>
      </w:pPr>
      <w:r>
        <w:separator/>
      </w:r>
    </w:p>
  </w:endnote>
  <w:endnote w:type="continuationSeparator" w:id="0">
    <w:p w14:paraId="5A2CE02F" w14:textId="77777777" w:rsidR="00DF2564" w:rsidRDefault="00DF2564" w:rsidP="001C1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850B" w14:textId="77777777" w:rsidR="001512C5" w:rsidRDefault="00151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657F" w14:textId="77777777" w:rsidR="00ED5BED" w:rsidRPr="001C1AE9" w:rsidRDefault="00ED5BED" w:rsidP="00816D4C">
    <w:pPr>
      <w:pStyle w:val="Footer"/>
      <w:pBdr>
        <w:top w:val="single" w:sz="4" w:space="1" w:color="auto"/>
      </w:pBdr>
      <w:rPr>
        <w:szCs w:val="24"/>
      </w:rPr>
    </w:pPr>
    <w:r w:rsidRPr="001C1AE9">
      <w:rPr>
        <w:szCs w:val="24"/>
      </w:rPr>
      <w:t>E</w:t>
    </w:r>
    <w:r>
      <w:rPr>
        <w:szCs w:val="24"/>
      </w:rPr>
      <w:t>ssential</w:t>
    </w:r>
    <w:r w:rsidRPr="001C1AE9">
      <w:rPr>
        <w:szCs w:val="24"/>
      </w:rPr>
      <w:t xml:space="preserve"> E</w:t>
    </w:r>
    <w:r>
      <w:rPr>
        <w:szCs w:val="24"/>
      </w:rPr>
      <w:t>lement</w:t>
    </w:r>
    <w:r w:rsidRPr="001C1AE9">
      <w:rPr>
        <w:szCs w:val="24"/>
      </w:rPr>
      <w:t>s F</w:t>
    </w:r>
    <w:r>
      <w:rPr>
        <w:szCs w:val="24"/>
      </w:rPr>
      <w:t>ramework -</w:t>
    </w:r>
    <w:r w:rsidRPr="001C1AE9">
      <w:rPr>
        <w:szCs w:val="24"/>
      </w:rPr>
      <w:t xml:space="preserve"> F</w:t>
    </w:r>
    <w:r>
      <w:rPr>
        <w:szCs w:val="24"/>
      </w:rPr>
      <w:t>ebruary</w:t>
    </w:r>
    <w:r w:rsidRPr="001C1AE9">
      <w:rPr>
        <w:szCs w:val="24"/>
      </w:rPr>
      <w:t xml:space="preserve"> 2020</w:t>
    </w:r>
    <w:r>
      <w:rPr>
        <w:szCs w:val="24"/>
      </w:rPr>
      <w:tab/>
    </w:r>
    <w:r w:rsidRPr="003A283E">
      <w:rPr>
        <w:szCs w:val="24"/>
      </w:rPr>
      <w:t xml:space="preserve">Page </w:t>
    </w:r>
    <w:r w:rsidRPr="003A283E">
      <w:rPr>
        <w:bCs/>
        <w:szCs w:val="24"/>
      </w:rPr>
      <w:fldChar w:fldCharType="begin"/>
    </w:r>
    <w:r w:rsidRPr="003A283E">
      <w:rPr>
        <w:bCs/>
        <w:szCs w:val="24"/>
      </w:rPr>
      <w:instrText xml:space="preserve"> PAGE  \* Arabic  \* MERGEFORMAT </w:instrText>
    </w:r>
    <w:r w:rsidRPr="003A283E">
      <w:rPr>
        <w:bCs/>
        <w:szCs w:val="24"/>
      </w:rPr>
      <w:fldChar w:fldCharType="separate"/>
    </w:r>
    <w:r>
      <w:rPr>
        <w:bCs/>
      </w:rPr>
      <w:t>1</w:t>
    </w:r>
    <w:r w:rsidRPr="003A283E">
      <w:rPr>
        <w:bCs/>
        <w:szCs w:val="24"/>
      </w:rPr>
      <w:fldChar w:fldCharType="end"/>
    </w:r>
    <w:r w:rsidRPr="003A283E">
      <w:rPr>
        <w:szCs w:val="24"/>
      </w:rPr>
      <w:t xml:space="preserve"> of </w:t>
    </w:r>
    <w:r w:rsidRPr="003A283E">
      <w:rPr>
        <w:bCs/>
        <w:szCs w:val="24"/>
      </w:rPr>
      <w:fldChar w:fldCharType="begin"/>
    </w:r>
    <w:r w:rsidRPr="003A283E">
      <w:rPr>
        <w:bCs/>
        <w:szCs w:val="24"/>
      </w:rPr>
      <w:instrText xml:space="preserve"> NUMPAGES  \* Arabic  \* MERGEFORMAT </w:instrText>
    </w:r>
    <w:r w:rsidRPr="003A283E">
      <w:rPr>
        <w:bCs/>
        <w:szCs w:val="24"/>
      </w:rPr>
      <w:fldChar w:fldCharType="separate"/>
    </w:r>
    <w:r>
      <w:rPr>
        <w:bCs/>
      </w:rPr>
      <w:t>20</w:t>
    </w:r>
    <w:r w:rsidRPr="003A283E">
      <w:rPr>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C7E6" w14:textId="4843F143" w:rsidR="00ED5BED" w:rsidRPr="001C1AE9" w:rsidRDefault="00ED5BED" w:rsidP="001C1AE9">
    <w:pPr>
      <w:pStyle w:val="Footer"/>
      <w:pBdr>
        <w:top w:val="single" w:sz="4" w:space="1" w:color="auto"/>
      </w:pBdr>
      <w:rPr>
        <w:szCs w:val="24"/>
      </w:rPr>
    </w:pPr>
    <w:r w:rsidRPr="001C1AE9">
      <w:rPr>
        <w:szCs w:val="24"/>
      </w:rPr>
      <w:t>E</w:t>
    </w:r>
    <w:r>
      <w:rPr>
        <w:szCs w:val="24"/>
      </w:rPr>
      <w:t>ssential</w:t>
    </w:r>
    <w:r w:rsidRPr="001C1AE9">
      <w:rPr>
        <w:szCs w:val="24"/>
      </w:rPr>
      <w:t xml:space="preserve"> E</w:t>
    </w:r>
    <w:r>
      <w:rPr>
        <w:szCs w:val="24"/>
      </w:rPr>
      <w:t>lement</w:t>
    </w:r>
    <w:r w:rsidRPr="001C1AE9">
      <w:rPr>
        <w:szCs w:val="24"/>
      </w:rPr>
      <w:t>s F</w:t>
    </w:r>
    <w:r>
      <w:rPr>
        <w:szCs w:val="24"/>
      </w:rPr>
      <w:t>ramework -</w:t>
    </w:r>
    <w:r w:rsidRPr="001C1AE9">
      <w:rPr>
        <w:szCs w:val="24"/>
      </w:rPr>
      <w:t xml:space="preserve"> F</w:t>
    </w:r>
    <w:r>
      <w:rPr>
        <w:szCs w:val="24"/>
      </w:rPr>
      <w:t>ebruary</w:t>
    </w:r>
    <w:r w:rsidRPr="001C1AE9">
      <w:rPr>
        <w:szCs w:val="24"/>
      </w:rPr>
      <w:t xml:space="preserve"> 2020</w:t>
    </w:r>
    <w:r>
      <w:rPr>
        <w:szCs w:val="24"/>
      </w:rPr>
      <w:tab/>
    </w:r>
    <w:r w:rsidRPr="003A283E">
      <w:rPr>
        <w:szCs w:val="24"/>
      </w:rPr>
      <w:t xml:space="preserve">Page </w:t>
    </w:r>
    <w:r w:rsidRPr="003A283E">
      <w:rPr>
        <w:bCs/>
        <w:szCs w:val="24"/>
      </w:rPr>
      <w:fldChar w:fldCharType="begin"/>
    </w:r>
    <w:r w:rsidRPr="003A283E">
      <w:rPr>
        <w:bCs/>
        <w:szCs w:val="24"/>
      </w:rPr>
      <w:instrText xml:space="preserve"> PAGE  \* Arabic  \* MERGEFORMAT </w:instrText>
    </w:r>
    <w:r w:rsidRPr="003A283E">
      <w:rPr>
        <w:bCs/>
        <w:szCs w:val="24"/>
      </w:rPr>
      <w:fldChar w:fldCharType="separate"/>
    </w:r>
    <w:r w:rsidRPr="003A283E">
      <w:rPr>
        <w:bCs/>
        <w:noProof/>
        <w:szCs w:val="24"/>
      </w:rPr>
      <w:t>1</w:t>
    </w:r>
    <w:r w:rsidRPr="003A283E">
      <w:rPr>
        <w:bCs/>
        <w:szCs w:val="24"/>
      </w:rPr>
      <w:fldChar w:fldCharType="end"/>
    </w:r>
    <w:r w:rsidRPr="003A283E">
      <w:rPr>
        <w:szCs w:val="24"/>
      </w:rPr>
      <w:t xml:space="preserve"> of </w:t>
    </w:r>
    <w:r w:rsidRPr="003A283E">
      <w:rPr>
        <w:bCs/>
        <w:szCs w:val="24"/>
      </w:rPr>
      <w:fldChar w:fldCharType="begin"/>
    </w:r>
    <w:r w:rsidRPr="003A283E">
      <w:rPr>
        <w:bCs/>
        <w:szCs w:val="24"/>
      </w:rPr>
      <w:instrText xml:space="preserve"> NUMPAGES  \* Arabic  \* MERGEFORMAT </w:instrText>
    </w:r>
    <w:r w:rsidRPr="003A283E">
      <w:rPr>
        <w:bCs/>
        <w:szCs w:val="24"/>
      </w:rPr>
      <w:fldChar w:fldCharType="separate"/>
    </w:r>
    <w:r w:rsidRPr="003A283E">
      <w:rPr>
        <w:bCs/>
        <w:noProof/>
        <w:szCs w:val="24"/>
      </w:rPr>
      <w:t>2</w:t>
    </w:r>
    <w:r w:rsidRPr="003A283E">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35F7" w14:textId="77777777" w:rsidR="00DF2564" w:rsidRDefault="00DF2564" w:rsidP="001C1AE9">
      <w:pPr>
        <w:spacing w:after="0"/>
      </w:pPr>
      <w:r>
        <w:separator/>
      </w:r>
    </w:p>
  </w:footnote>
  <w:footnote w:type="continuationSeparator" w:id="0">
    <w:p w14:paraId="5BD50269" w14:textId="77777777" w:rsidR="00DF2564" w:rsidRDefault="00DF2564" w:rsidP="001C1A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F670" w14:textId="77777777" w:rsidR="001512C5" w:rsidRDefault="00151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44C0" w14:textId="77777777" w:rsidR="001512C5" w:rsidRDefault="00151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5701" w14:textId="77777777" w:rsidR="00ED5BED" w:rsidRDefault="00ED5BED" w:rsidP="00816D4C">
    <w:pPr>
      <w:pStyle w:val="Header"/>
      <w:jc w:val="right"/>
      <w:rPr>
        <w:rFonts w:cs="Arial"/>
      </w:rPr>
    </w:pPr>
    <w:r>
      <w:rPr>
        <w:rFonts w:cs="Arial"/>
      </w:rPr>
      <w:t>California Workforce Pathways Joint Advisory Committee</w:t>
    </w:r>
  </w:p>
  <w:p w14:paraId="6A5E88EB" w14:textId="2F674AA3" w:rsidR="00ED5BED" w:rsidRPr="00AA6EC1" w:rsidRDefault="00ED5BED" w:rsidP="00816D4C">
    <w:pPr>
      <w:pStyle w:val="Header"/>
      <w:jc w:val="right"/>
      <w:rPr>
        <w:rFonts w:cs="Arial"/>
      </w:rPr>
    </w:pPr>
    <w:r>
      <w:rPr>
        <w:rFonts w:cs="Arial"/>
      </w:rPr>
      <w:t>cwpjac-jul20item02att01</w:t>
    </w:r>
  </w:p>
  <w:p w14:paraId="40FACF6F" w14:textId="23B26E85" w:rsidR="00ED5BED" w:rsidRDefault="00ED5BED" w:rsidP="00816D4C">
    <w:pPr>
      <w:pStyle w:val="Header"/>
      <w:spacing w:after="120"/>
      <w:jc w:val="right"/>
    </w:pPr>
    <w:r w:rsidRPr="00CB2B58">
      <w:rPr>
        <w:rFonts w:cs="Arial"/>
      </w:rPr>
      <w:t xml:space="preserve">Page </w:t>
    </w:r>
    <w:r w:rsidRPr="00CB2B58">
      <w:rPr>
        <w:rFonts w:cs="Arial"/>
        <w:bCs/>
      </w:rPr>
      <w:fldChar w:fldCharType="begin"/>
    </w:r>
    <w:r w:rsidRPr="00CB2B58">
      <w:rPr>
        <w:rFonts w:cs="Arial"/>
        <w:bCs/>
      </w:rPr>
      <w:instrText xml:space="preserve"> PAGE  \* Arabic  \* MERGEFORMAT </w:instrText>
    </w:r>
    <w:r w:rsidRPr="00CB2B58">
      <w:rPr>
        <w:rFonts w:cs="Arial"/>
        <w:bCs/>
      </w:rPr>
      <w:fldChar w:fldCharType="separate"/>
    </w:r>
    <w:r>
      <w:rPr>
        <w:rFonts w:cs="Arial"/>
        <w:bCs/>
      </w:rPr>
      <w:t>1</w:t>
    </w:r>
    <w:r w:rsidRPr="00CB2B58">
      <w:rPr>
        <w:rFonts w:cs="Arial"/>
        <w:bCs/>
      </w:rPr>
      <w:fldChar w:fldCharType="end"/>
    </w:r>
    <w:r w:rsidRPr="00CB2B58">
      <w:rPr>
        <w:rFonts w:cs="Arial"/>
      </w:rPr>
      <w:t xml:space="preserve"> of </w:t>
    </w:r>
    <w:r w:rsidRPr="00CB2B58">
      <w:rPr>
        <w:rFonts w:cs="Arial"/>
        <w:bCs/>
      </w:rPr>
      <w:fldChar w:fldCharType="begin"/>
    </w:r>
    <w:r w:rsidRPr="00CB2B58">
      <w:rPr>
        <w:rFonts w:cs="Arial"/>
        <w:bCs/>
      </w:rPr>
      <w:instrText xml:space="preserve"> NUMPAGES  \* Arabic  \* MERGEFORMAT </w:instrText>
    </w:r>
    <w:r w:rsidRPr="00CB2B58">
      <w:rPr>
        <w:rFonts w:cs="Arial"/>
        <w:bCs/>
      </w:rPr>
      <w:fldChar w:fldCharType="separate"/>
    </w:r>
    <w:r>
      <w:rPr>
        <w:rFonts w:cs="Arial"/>
        <w:bCs/>
      </w:rPr>
      <w:t>4</w:t>
    </w:r>
    <w:r w:rsidRPr="00CB2B58">
      <w:rPr>
        <w:rFonts w:cs="Arial"/>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901"/>
    <w:multiLevelType w:val="hybridMultilevel"/>
    <w:tmpl w:val="C2CC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340C5"/>
    <w:multiLevelType w:val="hybridMultilevel"/>
    <w:tmpl w:val="0E8C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489C"/>
    <w:multiLevelType w:val="hybridMultilevel"/>
    <w:tmpl w:val="2308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61E87"/>
    <w:multiLevelType w:val="hybridMultilevel"/>
    <w:tmpl w:val="A9B0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E28A5"/>
    <w:multiLevelType w:val="hybridMultilevel"/>
    <w:tmpl w:val="E556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E22EF"/>
    <w:multiLevelType w:val="hybridMultilevel"/>
    <w:tmpl w:val="BCF6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13052"/>
    <w:multiLevelType w:val="hybridMultilevel"/>
    <w:tmpl w:val="C896B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D0471"/>
    <w:multiLevelType w:val="hybridMultilevel"/>
    <w:tmpl w:val="16D0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61B8E"/>
    <w:multiLevelType w:val="hybridMultilevel"/>
    <w:tmpl w:val="955E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692D"/>
    <w:multiLevelType w:val="hybridMultilevel"/>
    <w:tmpl w:val="FB9A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779B8"/>
    <w:multiLevelType w:val="hybridMultilevel"/>
    <w:tmpl w:val="42DC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CC2DC1"/>
    <w:multiLevelType w:val="hybridMultilevel"/>
    <w:tmpl w:val="1A1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C1177"/>
    <w:multiLevelType w:val="hybridMultilevel"/>
    <w:tmpl w:val="5C68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D25B6"/>
    <w:multiLevelType w:val="hybridMultilevel"/>
    <w:tmpl w:val="FE5E0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680C05"/>
    <w:multiLevelType w:val="hybridMultilevel"/>
    <w:tmpl w:val="6B169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0B08BC"/>
    <w:multiLevelType w:val="hybridMultilevel"/>
    <w:tmpl w:val="7B363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35560"/>
    <w:multiLevelType w:val="hybridMultilevel"/>
    <w:tmpl w:val="F4F2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F6244"/>
    <w:multiLevelType w:val="hybridMultilevel"/>
    <w:tmpl w:val="4828B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497669"/>
    <w:multiLevelType w:val="hybridMultilevel"/>
    <w:tmpl w:val="F300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F4822"/>
    <w:multiLevelType w:val="hybridMultilevel"/>
    <w:tmpl w:val="EFBC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01C32"/>
    <w:multiLevelType w:val="hybridMultilevel"/>
    <w:tmpl w:val="A7B2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87166"/>
    <w:multiLevelType w:val="hybridMultilevel"/>
    <w:tmpl w:val="2CBC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D3019F"/>
    <w:multiLevelType w:val="hybridMultilevel"/>
    <w:tmpl w:val="01C2C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C6C89"/>
    <w:multiLevelType w:val="hybridMultilevel"/>
    <w:tmpl w:val="2B5A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B0F26"/>
    <w:multiLevelType w:val="hybridMultilevel"/>
    <w:tmpl w:val="C036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B2C0C"/>
    <w:multiLevelType w:val="hybridMultilevel"/>
    <w:tmpl w:val="9D2081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9321180">
    <w:abstractNumId w:val="6"/>
  </w:num>
  <w:num w:numId="2" w16cid:durableId="1913351789">
    <w:abstractNumId w:val="25"/>
  </w:num>
  <w:num w:numId="3" w16cid:durableId="118426798">
    <w:abstractNumId w:val="10"/>
  </w:num>
  <w:num w:numId="4" w16cid:durableId="1329096335">
    <w:abstractNumId w:val="13"/>
  </w:num>
  <w:num w:numId="5" w16cid:durableId="1352104205">
    <w:abstractNumId w:val="1"/>
  </w:num>
  <w:num w:numId="6" w16cid:durableId="1666784499">
    <w:abstractNumId w:val="17"/>
  </w:num>
  <w:num w:numId="7" w16cid:durableId="426779724">
    <w:abstractNumId w:val="22"/>
  </w:num>
  <w:num w:numId="8" w16cid:durableId="349720378">
    <w:abstractNumId w:val="14"/>
  </w:num>
  <w:num w:numId="9" w16cid:durableId="490292057">
    <w:abstractNumId w:val="23"/>
  </w:num>
  <w:num w:numId="10" w16cid:durableId="1730690052">
    <w:abstractNumId w:val="11"/>
  </w:num>
  <w:num w:numId="11" w16cid:durableId="2044670168">
    <w:abstractNumId w:val="0"/>
  </w:num>
  <w:num w:numId="12" w16cid:durableId="2018771317">
    <w:abstractNumId w:val="12"/>
  </w:num>
  <w:num w:numId="13" w16cid:durableId="2045212765">
    <w:abstractNumId w:val="20"/>
  </w:num>
  <w:num w:numId="14" w16cid:durableId="81797919">
    <w:abstractNumId w:val="15"/>
  </w:num>
  <w:num w:numId="15" w16cid:durableId="1549607390">
    <w:abstractNumId w:val="19"/>
  </w:num>
  <w:num w:numId="16" w16cid:durableId="1260677790">
    <w:abstractNumId w:val="16"/>
  </w:num>
  <w:num w:numId="17" w16cid:durableId="611014835">
    <w:abstractNumId w:val="3"/>
  </w:num>
  <w:num w:numId="18" w16cid:durableId="874123132">
    <w:abstractNumId w:val="7"/>
  </w:num>
  <w:num w:numId="19" w16cid:durableId="1956937698">
    <w:abstractNumId w:val="21"/>
  </w:num>
  <w:num w:numId="20" w16cid:durableId="1296982635">
    <w:abstractNumId w:val="18"/>
  </w:num>
  <w:num w:numId="21" w16cid:durableId="1609123785">
    <w:abstractNumId w:val="2"/>
  </w:num>
  <w:num w:numId="22" w16cid:durableId="1011494456">
    <w:abstractNumId w:val="5"/>
  </w:num>
  <w:num w:numId="23" w16cid:durableId="384762278">
    <w:abstractNumId w:val="24"/>
  </w:num>
  <w:num w:numId="24" w16cid:durableId="120345727">
    <w:abstractNumId w:val="9"/>
  </w:num>
  <w:num w:numId="25" w16cid:durableId="377165123">
    <w:abstractNumId w:val="4"/>
  </w:num>
  <w:num w:numId="26" w16cid:durableId="890262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63"/>
    <w:rsid w:val="00000172"/>
    <w:rsid w:val="0000604B"/>
    <w:rsid w:val="0002474B"/>
    <w:rsid w:val="00031AD8"/>
    <w:rsid w:val="00074C7E"/>
    <w:rsid w:val="00074CCF"/>
    <w:rsid w:val="00075C4A"/>
    <w:rsid w:val="00075E42"/>
    <w:rsid w:val="00092E21"/>
    <w:rsid w:val="000A1F0D"/>
    <w:rsid w:val="000A36ED"/>
    <w:rsid w:val="000A7479"/>
    <w:rsid w:val="00110224"/>
    <w:rsid w:val="00117177"/>
    <w:rsid w:val="00121B56"/>
    <w:rsid w:val="00123E83"/>
    <w:rsid w:val="001278B6"/>
    <w:rsid w:val="001330A8"/>
    <w:rsid w:val="001512C5"/>
    <w:rsid w:val="0017036B"/>
    <w:rsid w:val="00191D8B"/>
    <w:rsid w:val="00197E08"/>
    <w:rsid w:val="001C1AE9"/>
    <w:rsid w:val="001D5227"/>
    <w:rsid w:val="001F36F8"/>
    <w:rsid w:val="001F5E23"/>
    <w:rsid w:val="002128DB"/>
    <w:rsid w:val="00212C37"/>
    <w:rsid w:val="002267E0"/>
    <w:rsid w:val="00232A13"/>
    <w:rsid w:val="00232F18"/>
    <w:rsid w:val="002378C1"/>
    <w:rsid w:val="00257820"/>
    <w:rsid w:val="002635C3"/>
    <w:rsid w:val="00266637"/>
    <w:rsid w:val="002704B0"/>
    <w:rsid w:val="002A63DC"/>
    <w:rsid w:val="002D3AF3"/>
    <w:rsid w:val="002E0E72"/>
    <w:rsid w:val="002F1885"/>
    <w:rsid w:val="00301D1F"/>
    <w:rsid w:val="00314682"/>
    <w:rsid w:val="00326365"/>
    <w:rsid w:val="0034305B"/>
    <w:rsid w:val="003440CB"/>
    <w:rsid w:val="00350362"/>
    <w:rsid w:val="00382DB9"/>
    <w:rsid w:val="00386D46"/>
    <w:rsid w:val="003A283E"/>
    <w:rsid w:val="003B5DE4"/>
    <w:rsid w:val="003B60E8"/>
    <w:rsid w:val="003D3759"/>
    <w:rsid w:val="003D5158"/>
    <w:rsid w:val="003E77BB"/>
    <w:rsid w:val="00403C35"/>
    <w:rsid w:val="00416296"/>
    <w:rsid w:val="00442C12"/>
    <w:rsid w:val="00462CCA"/>
    <w:rsid w:val="00466E4E"/>
    <w:rsid w:val="0047658E"/>
    <w:rsid w:val="004857D6"/>
    <w:rsid w:val="00485D20"/>
    <w:rsid w:val="004923E4"/>
    <w:rsid w:val="004936E8"/>
    <w:rsid w:val="004A1A48"/>
    <w:rsid w:val="004A327A"/>
    <w:rsid w:val="00512896"/>
    <w:rsid w:val="00514FBF"/>
    <w:rsid w:val="005179DD"/>
    <w:rsid w:val="00521BBE"/>
    <w:rsid w:val="00521ED3"/>
    <w:rsid w:val="00527024"/>
    <w:rsid w:val="005354BE"/>
    <w:rsid w:val="00552977"/>
    <w:rsid w:val="005541FB"/>
    <w:rsid w:val="0059328A"/>
    <w:rsid w:val="0059699B"/>
    <w:rsid w:val="005B64D8"/>
    <w:rsid w:val="005C7CB9"/>
    <w:rsid w:val="005D5D3A"/>
    <w:rsid w:val="005D6C0E"/>
    <w:rsid w:val="005E334B"/>
    <w:rsid w:val="0060148F"/>
    <w:rsid w:val="00604772"/>
    <w:rsid w:val="00605369"/>
    <w:rsid w:val="006150E4"/>
    <w:rsid w:val="00620293"/>
    <w:rsid w:val="00620A63"/>
    <w:rsid w:val="00635062"/>
    <w:rsid w:val="00643EB5"/>
    <w:rsid w:val="00647A91"/>
    <w:rsid w:val="0066048E"/>
    <w:rsid w:val="00671653"/>
    <w:rsid w:val="00676F0D"/>
    <w:rsid w:val="00691CD1"/>
    <w:rsid w:val="00694334"/>
    <w:rsid w:val="006C2A0B"/>
    <w:rsid w:val="006F18FB"/>
    <w:rsid w:val="006F2DB5"/>
    <w:rsid w:val="00702FFA"/>
    <w:rsid w:val="007064E4"/>
    <w:rsid w:val="007228EA"/>
    <w:rsid w:val="007506FC"/>
    <w:rsid w:val="00753EB6"/>
    <w:rsid w:val="007552DA"/>
    <w:rsid w:val="00772D69"/>
    <w:rsid w:val="00774FD7"/>
    <w:rsid w:val="0078500B"/>
    <w:rsid w:val="0079660F"/>
    <w:rsid w:val="007A23EB"/>
    <w:rsid w:val="007A5348"/>
    <w:rsid w:val="007D553A"/>
    <w:rsid w:val="007E0A7F"/>
    <w:rsid w:val="007F105B"/>
    <w:rsid w:val="007F79DD"/>
    <w:rsid w:val="00807836"/>
    <w:rsid w:val="00811570"/>
    <w:rsid w:val="00812258"/>
    <w:rsid w:val="00816D4C"/>
    <w:rsid w:val="0083198A"/>
    <w:rsid w:val="00844CB7"/>
    <w:rsid w:val="0085105E"/>
    <w:rsid w:val="00851770"/>
    <w:rsid w:val="00856842"/>
    <w:rsid w:val="00857661"/>
    <w:rsid w:val="00877768"/>
    <w:rsid w:val="00881B88"/>
    <w:rsid w:val="0088613D"/>
    <w:rsid w:val="008A320E"/>
    <w:rsid w:val="008A59D4"/>
    <w:rsid w:val="008C29D3"/>
    <w:rsid w:val="008C540C"/>
    <w:rsid w:val="008C753A"/>
    <w:rsid w:val="008E596C"/>
    <w:rsid w:val="00912B7D"/>
    <w:rsid w:val="00924192"/>
    <w:rsid w:val="009241E0"/>
    <w:rsid w:val="00931CDA"/>
    <w:rsid w:val="0095007F"/>
    <w:rsid w:val="0097280D"/>
    <w:rsid w:val="009733C2"/>
    <w:rsid w:val="00992A5A"/>
    <w:rsid w:val="00A131E5"/>
    <w:rsid w:val="00A25B26"/>
    <w:rsid w:val="00A317EE"/>
    <w:rsid w:val="00A40A8F"/>
    <w:rsid w:val="00A5316B"/>
    <w:rsid w:val="00A84DFA"/>
    <w:rsid w:val="00A864C4"/>
    <w:rsid w:val="00AA62AE"/>
    <w:rsid w:val="00AB0007"/>
    <w:rsid w:val="00AB5008"/>
    <w:rsid w:val="00AE4F28"/>
    <w:rsid w:val="00AE5C72"/>
    <w:rsid w:val="00AE7E8E"/>
    <w:rsid w:val="00B07C28"/>
    <w:rsid w:val="00B12AC7"/>
    <w:rsid w:val="00B2437F"/>
    <w:rsid w:val="00B30995"/>
    <w:rsid w:val="00B51BF5"/>
    <w:rsid w:val="00B52939"/>
    <w:rsid w:val="00B62173"/>
    <w:rsid w:val="00B848B7"/>
    <w:rsid w:val="00BD0450"/>
    <w:rsid w:val="00BD4EC7"/>
    <w:rsid w:val="00BE698B"/>
    <w:rsid w:val="00BF55FD"/>
    <w:rsid w:val="00C03BAB"/>
    <w:rsid w:val="00C11952"/>
    <w:rsid w:val="00C136F7"/>
    <w:rsid w:val="00C17D81"/>
    <w:rsid w:val="00C21F15"/>
    <w:rsid w:val="00C37862"/>
    <w:rsid w:val="00C37EC8"/>
    <w:rsid w:val="00C440E0"/>
    <w:rsid w:val="00C46FA7"/>
    <w:rsid w:val="00C50FEB"/>
    <w:rsid w:val="00C55A99"/>
    <w:rsid w:val="00C77A28"/>
    <w:rsid w:val="00CB3232"/>
    <w:rsid w:val="00CF3D88"/>
    <w:rsid w:val="00D20E97"/>
    <w:rsid w:val="00D469BE"/>
    <w:rsid w:val="00D51100"/>
    <w:rsid w:val="00D77E85"/>
    <w:rsid w:val="00D92F75"/>
    <w:rsid w:val="00DB0EE9"/>
    <w:rsid w:val="00DB2000"/>
    <w:rsid w:val="00DB2DE1"/>
    <w:rsid w:val="00DC0063"/>
    <w:rsid w:val="00DC36B8"/>
    <w:rsid w:val="00DC5E3A"/>
    <w:rsid w:val="00DD1F88"/>
    <w:rsid w:val="00DF2564"/>
    <w:rsid w:val="00E00AE5"/>
    <w:rsid w:val="00E02EAD"/>
    <w:rsid w:val="00E05F53"/>
    <w:rsid w:val="00E239BC"/>
    <w:rsid w:val="00E326CB"/>
    <w:rsid w:val="00E424C3"/>
    <w:rsid w:val="00E4408B"/>
    <w:rsid w:val="00E70EC9"/>
    <w:rsid w:val="00E93860"/>
    <w:rsid w:val="00E978D9"/>
    <w:rsid w:val="00EA36ED"/>
    <w:rsid w:val="00EB374E"/>
    <w:rsid w:val="00ED5BED"/>
    <w:rsid w:val="00ED6875"/>
    <w:rsid w:val="00F003A3"/>
    <w:rsid w:val="00F02BE5"/>
    <w:rsid w:val="00F03D53"/>
    <w:rsid w:val="00F1354D"/>
    <w:rsid w:val="00F30498"/>
    <w:rsid w:val="00F3597C"/>
    <w:rsid w:val="00F4239E"/>
    <w:rsid w:val="00F650C9"/>
    <w:rsid w:val="00F66832"/>
    <w:rsid w:val="00F66C92"/>
    <w:rsid w:val="00F77725"/>
    <w:rsid w:val="00F86719"/>
    <w:rsid w:val="00F9256B"/>
    <w:rsid w:val="00FA18FA"/>
    <w:rsid w:val="00FC3918"/>
    <w:rsid w:val="00FD3A52"/>
    <w:rsid w:val="00FD3F1A"/>
    <w:rsid w:val="00FE18EA"/>
    <w:rsid w:val="00FF41A9"/>
    <w:rsid w:val="00FF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6AD4"/>
  <w15:chartTrackingRefBased/>
  <w15:docId w15:val="{A6269B03-5AC3-4FF2-B340-343EBF4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42"/>
    <w:pPr>
      <w:spacing w:after="240"/>
    </w:pPr>
    <w:rPr>
      <w:rFonts w:ascii="Arial" w:hAnsi="Arial"/>
      <w:sz w:val="24"/>
    </w:rPr>
  </w:style>
  <w:style w:type="paragraph" w:styleId="Heading1">
    <w:name w:val="heading 1"/>
    <w:basedOn w:val="Normal"/>
    <w:next w:val="Normal"/>
    <w:link w:val="Heading1Char"/>
    <w:uiPriority w:val="9"/>
    <w:qFormat/>
    <w:rsid w:val="00326365"/>
    <w:pPr>
      <w:keepNext/>
      <w:keepLines/>
      <w:spacing w:before="240"/>
      <w:jc w:val="center"/>
      <w:outlineLvl w:val="0"/>
    </w:pPr>
    <w:rPr>
      <w:rFonts w:eastAsiaTheme="majorEastAsia" w:cstheme="majorBidi"/>
      <w:b/>
      <w:caps/>
      <w:sz w:val="48"/>
      <w:szCs w:val="32"/>
    </w:rPr>
  </w:style>
  <w:style w:type="paragraph" w:styleId="Heading2">
    <w:name w:val="heading 2"/>
    <w:basedOn w:val="Normal"/>
    <w:next w:val="Normal"/>
    <w:link w:val="Heading2Char"/>
    <w:uiPriority w:val="9"/>
    <w:unhideWhenUsed/>
    <w:qFormat/>
    <w:rsid w:val="00075E42"/>
    <w:pPr>
      <w:keepNext/>
      <w:keepLines/>
      <w:spacing w:before="40" w:line="36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326365"/>
    <w:pPr>
      <w:keepNext/>
      <w:keepLines/>
      <w:spacing w:before="24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326365"/>
    <w:pPr>
      <w:keepNext/>
      <w:keepLines/>
      <w:spacing w:before="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326365"/>
    <w:pPr>
      <w:keepNext/>
      <w:keepLines/>
      <w:spacing w:before="2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365"/>
    <w:rPr>
      <w:rFonts w:ascii="Arial" w:eastAsiaTheme="majorEastAsia" w:hAnsi="Arial" w:cstheme="majorBidi"/>
      <w:b/>
      <w:caps/>
      <w:sz w:val="48"/>
      <w:szCs w:val="32"/>
    </w:rPr>
  </w:style>
  <w:style w:type="character" w:customStyle="1" w:styleId="Heading3Char">
    <w:name w:val="Heading 3 Char"/>
    <w:basedOn w:val="DefaultParagraphFont"/>
    <w:link w:val="Heading3"/>
    <w:uiPriority w:val="9"/>
    <w:rsid w:val="00326365"/>
    <w:rPr>
      <w:rFonts w:ascii="Arial" w:eastAsiaTheme="majorEastAsia" w:hAnsi="Arial" w:cstheme="majorBidi"/>
      <w:b/>
      <w:sz w:val="28"/>
      <w:szCs w:val="24"/>
    </w:rPr>
  </w:style>
  <w:style w:type="character" w:customStyle="1" w:styleId="Heading4Char">
    <w:name w:val="Heading 4 Char"/>
    <w:basedOn w:val="DefaultParagraphFont"/>
    <w:link w:val="Heading4"/>
    <w:uiPriority w:val="9"/>
    <w:rsid w:val="00326365"/>
    <w:rPr>
      <w:rFonts w:ascii="Arial" w:eastAsiaTheme="majorEastAsia" w:hAnsi="Arial" w:cstheme="majorBidi"/>
      <w:b/>
      <w:iCs/>
      <w:sz w:val="24"/>
    </w:rPr>
  </w:style>
  <w:style w:type="paragraph" w:styleId="Title">
    <w:name w:val="Title"/>
    <w:basedOn w:val="Normal"/>
    <w:next w:val="Normal"/>
    <w:link w:val="TitleChar"/>
    <w:uiPriority w:val="10"/>
    <w:qFormat/>
    <w:rsid w:val="00881B88"/>
    <w:pPr>
      <w:spacing w:before="240"/>
      <w:contextualSpacing/>
      <w:jc w:val="center"/>
    </w:pPr>
    <w:rPr>
      <w:rFonts w:eastAsiaTheme="majorEastAsia" w:cstheme="majorBidi"/>
      <w:b/>
      <w:caps/>
      <w:spacing w:val="10"/>
      <w:kern w:val="28"/>
      <w:sz w:val="44"/>
      <w:szCs w:val="56"/>
    </w:rPr>
  </w:style>
  <w:style w:type="character" w:customStyle="1" w:styleId="TitleChar">
    <w:name w:val="Title Char"/>
    <w:basedOn w:val="DefaultParagraphFont"/>
    <w:link w:val="Title"/>
    <w:uiPriority w:val="10"/>
    <w:rsid w:val="00881B88"/>
    <w:rPr>
      <w:rFonts w:ascii="Arial" w:eastAsiaTheme="majorEastAsia" w:hAnsi="Arial" w:cstheme="majorBidi"/>
      <w:b/>
      <w:caps/>
      <w:spacing w:val="10"/>
      <w:kern w:val="28"/>
      <w:sz w:val="44"/>
      <w:szCs w:val="56"/>
    </w:rPr>
  </w:style>
  <w:style w:type="character" w:customStyle="1" w:styleId="Heading2Char">
    <w:name w:val="Heading 2 Char"/>
    <w:basedOn w:val="DefaultParagraphFont"/>
    <w:link w:val="Heading2"/>
    <w:uiPriority w:val="9"/>
    <w:rsid w:val="00075E42"/>
    <w:rPr>
      <w:rFonts w:ascii="Arial" w:eastAsiaTheme="majorEastAsia" w:hAnsi="Arial" w:cstheme="majorBidi"/>
      <w:b/>
      <w:sz w:val="28"/>
      <w:szCs w:val="26"/>
    </w:rPr>
  </w:style>
  <w:style w:type="character" w:customStyle="1" w:styleId="Heading5Char">
    <w:name w:val="Heading 5 Char"/>
    <w:basedOn w:val="DefaultParagraphFont"/>
    <w:link w:val="Heading5"/>
    <w:uiPriority w:val="9"/>
    <w:semiHidden/>
    <w:rsid w:val="00326365"/>
    <w:rPr>
      <w:rFonts w:ascii="Arial" w:eastAsiaTheme="majorEastAsia" w:hAnsi="Arial" w:cstheme="majorBidi"/>
      <w:sz w:val="24"/>
    </w:rPr>
  </w:style>
  <w:style w:type="paragraph" w:styleId="Subtitle">
    <w:name w:val="Subtitle"/>
    <w:basedOn w:val="Normal"/>
    <w:next w:val="Normal"/>
    <w:link w:val="SubtitleChar"/>
    <w:uiPriority w:val="11"/>
    <w:qFormat/>
    <w:rsid w:val="00326365"/>
    <w:pPr>
      <w:numPr>
        <w:ilvl w:val="1"/>
      </w:numPr>
      <w:spacing w:after="120"/>
    </w:pPr>
    <w:rPr>
      <w:rFonts w:eastAsiaTheme="minorEastAsia"/>
    </w:rPr>
  </w:style>
  <w:style w:type="character" w:customStyle="1" w:styleId="SubtitleChar">
    <w:name w:val="Subtitle Char"/>
    <w:basedOn w:val="DefaultParagraphFont"/>
    <w:link w:val="Subtitle"/>
    <w:uiPriority w:val="11"/>
    <w:rsid w:val="00326365"/>
    <w:rPr>
      <w:rFonts w:ascii="Arial" w:eastAsiaTheme="minorEastAsia" w:hAnsi="Arial"/>
      <w:sz w:val="24"/>
    </w:rPr>
  </w:style>
  <w:style w:type="paragraph" w:styleId="FootnoteText">
    <w:name w:val="footnote text"/>
    <w:basedOn w:val="Normal"/>
    <w:link w:val="FootnoteTextChar"/>
    <w:uiPriority w:val="99"/>
    <w:rsid w:val="00E70EC9"/>
    <w:pPr>
      <w:keepLines/>
      <w:tabs>
        <w:tab w:val="left" w:pos="360"/>
      </w:tabs>
      <w:suppressAutoHyphens/>
      <w:autoSpaceDE w:val="0"/>
      <w:autoSpaceDN w:val="0"/>
      <w:adjustRightInd w:val="0"/>
      <w:spacing w:after="120" w:line="300" w:lineRule="atLeast"/>
      <w:ind w:left="360" w:hanging="360"/>
      <w:textAlignment w:val="center"/>
    </w:pPr>
    <w:rPr>
      <w:rFonts w:eastAsia="Times New Roman" w:cs="Calibri"/>
      <w:color w:val="000000" w:themeColor="text1"/>
      <w:spacing w:val="-2"/>
      <w:szCs w:val="24"/>
    </w:rPr>
  </w:style>
  <w:style w:type="character" w:customStyle="1" w:styleId="FootnoteTextChar">
    <w:name w:val="Footnote Text Char"/>
    <w:basedOn w:val="DefaultParagraphFont"/>
    <w:link w:val="FootnoteText"/>
    <w:uiPriority w:val="99"/>
    <w:rsid w:val="00E70EC9"/>
    <w:rPr>
      <w:rFonts w:ascii="Arial" w:eastAsia="Times New Roman" w:hAnsi="Arial" w:cs="Calibri"/>
      <w:color w:val="000000" w:themeColor="text1"/>
      <w:spacing w:val="-2"/>
      <w:sz w:val="24"/>
      <w:szCs w:val="24"/>
    </w:rPr>
  </w:style>
  <w:style w:type="paragraph" w:styleId="ListParagraph">
    <w:name w:val="List Paragraph"/>
    <w:basedOn w:val="Normal"/>
    <w:uiPriority w:val="34"/>
    <w:qFormat/>
    <w:rsid w:val="00620A63"/>
    <w:pPr>
      <w:spacing w:after="160" w:line="259" w:lineRule="auto"/>
      <w:ind w:left="720"/>
      <w:contextualSpacing/>
    </w:pPr>
  </w:style>
  <w:style w:type="character" w:styleId="Strong">
    <w:name w:val="Strong"/>
    <w:basedOn w:val="DefaultParagraphFont"/>
    <w:uiPriority w:val="22"/>
    <w:qFormat/>
    <w:rsid w:val="004A327A"/>
    <w:rPr>
      <w:b/>
      <w:bCs/>
    </w:rPr>
  </w:style>
  <w:style w:type="character" w:styleId="CommentReference">
    <w:name w:val="annotation reference"/>
    <w:basedOn w:val="DefaultParagraphFont"/>
    <w:uiPriority w:val="99"/>
    <w:semiHidden/>
    <w:unhideWhenUsed/>
    <w:rsid w:val="0066048E"/>
    <w:rPr>
      <w:sz w:val="16"/>
      <w:szCs w:val="16"/>
    </w:rPr>
  </w:style>
  <w:style w:type="paragraph" w:styleId="CommentText">
    <w:name w:val="annotation text"/>
    <w:basedOn w:val="Normal"/>
    <w:link w:val="CommentTextChar"/>
    <w:uiPriority w:val="99"/>
    <w:semiHidden/>
    <w:unhideWhenUsed/>
    <w:rsid w:val="0066048E"/>
    <w:rPr>
      <w:sz w:val="20"/>
      <w:szCs w:val="20"/>
    </w:rPr>
  </w:style>
  <w:style w:type="character" w:customStyle="1" w:styleId="CommentTextChar">
    <w:name w:val="Comment Text Char"/>
    <w:basedOn w:val="DefaultParagraphFont"/>
    <w:link w:val="CommentText"/>
    <w:uiPriority w:val="99"/>
    <w:semiHidden/>
    <w:rsid w:val="0066048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048E"/>
    <w:rPr>
      <w:b/>
      <w:bCs/>
    </w:rPr>
  </w:style>
  <w:style w:type="character" w:customStyle="1" w:styleId="CommentSubjectChar">
    <w:name w:val="Comment Subject Char"/>
    <w:basedOn w:val="CommentTextChar"/>
    <w:link w:val="CommentSubject"/>
    <w:uiPriority w:val="99"/>
    <w:semiHidden/>
    <w:rsid w:val="0066048E"/>
    <w:rPr>
      <w:rFonts w:ascii="Arial" w:hAnsi="Arial"/>
      <w:b/>
      <w:bCs/>
      <w:sz w:val="20"/>
      <w:szCs w:val="20"/>
    </w:rPr>
  </w:style>
  <w:style w:type="paragraph" w:styleId="BalloonText">
    <w:name w:val="Balloon Text"/>
    <w:basedOn w:val="Normal"/>
    <w:link w:val="BalloonTextChar"/>
    <w:uiPriority w:val="99"/>
    <w:semiHidden/>
    <w:unhideWhenUsed/>
    <w:rsid w:val="006604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48E"/>
    <w:rPr>
      <w:rFonts w:ascii="Segoe UI" w:hAnsi="Segoe UI" w:cs="Segoe UI"/>
      <w:sz w:val="18"/>
      <w:szCs w:val="18"/>
    </w:rPr>
  </w:style>
  <w:style w:type="character" w:styleId="Hyperlink">
    <w:name w:val="Hyperlink"/>
    <w:basedOn w:val="DefaultParagraphFont"/>
    <w:uiPriority w:val="99"/>
    <w:unhideWhenUsed/>
    <w:rsid w:val="002635C3"/>
    <w:rPr>
      <w:color w:val="0563C1" w:themeColor="hyperlink"/>
      <w:u w:val="single"/>
    </w:rPr>
  </w:style>
  <w:style w:type="character" w:styleId="UnresolvedMention">
    <w:name w:val="Unresolved Mention"/>
    <w:basedOn w:val="DefaultParagraphFont"/>
    <w:uiPriority w:val="99"/>
    <w:semiHidden/>
    <w:unhideWhenUsed/>
    <w:rsid w:val="002635C3"/>
    <w:rPr>
      <w:color w:val="605E5C"/>
      <w:shd w:val="clear" w:color="auto" w:fill="E1DFDD"/>
    </w:rPr>
  </w:style>
  <w:style w:type="paragraph" w:styleId="Header">
    <w:name w:val="header"/>
    <w:basedOn w:val="Normal"/>
    <w:link w:val="HeaderChar"/>
    <w:unhideWhenUsed/>
    <w:rsid w:val="001C1AE9"/>
    <w:pPr>
      <w:tabs>
        <w:tab w:val="center" w:pos="4680"/>
        <w:tab w:val="right" w:pos="9360"/>
      </w:tabs>
      <w:spacing w:after="0"/>
    </w:pPr>
  </w:style>
  <w:style w:type="character" w:customStyle="1" w:styleId="HeaderChar">
    <w:name w:val="Header Char"/>
    <w:basedOn w:val="DefaultParagraphFont"/>
    <w:link w:val="Header"/>
    <w:rsid w:val="001C1AE9"/>
    <w:rPr>
      <w:rFonts w:ascii="Arial" w:hAnsi="Arial"/>
      <w:sz w:val="24"/>
    </w:rPr>
  </w:style>
  <w:style w:type="paragraph" w:styleId="Footer">
    <w:name w:val="footer"/>
    <w:basedOn w:val="Normal"/>
    <w:link w:val="FooterChar"/>
    <w:uiPriority w:val="99"/>
    <w:unhideWhenUsed/>
    <w:rsid w:val="001C1AE9"/>
    <w:pPr>
      <w:tabs>
        <w:tab w:val="center" w:pos="4680"/>
        <w:tab w:val="right" w:pos="9360"/>
      </w:tabs>
      <w:spacing w:after="0"/>
    </w:pPr>
  </w:style>
  <w:style w:type="character" w:customStyle="1" w:styleId="FooterChar">
    <w:name w:val="Footer Char"/>
    <w:basedOn w:val="DefaultParagraphFont"/>
    <w:link w:val="Footer"/>
    <w:uiPriority w:val="99"/>
    <w:rsid w:val="001C1AE9"/>
    <w:rPr>
      <w:rFonts w:ascii="Arial" w:hAnsi="Arial"/>
      <w:sz w:val="24"/>
    </w:rPr>
  </w:style>
  <w:style w:type="paragraph" w:styleId="Revision">
    <w:name w:val="Revision"/>
    <w:hidden/>
    <w:uiPriority w:val="99"/>
    <w:semiHidden/>
    <w:rsid w:val="007E0A7F"/>
    <w:rPr>
      <w:rFonts w:ascii="Arial" w:hAnsi="Arial"/>
      <w:sz w:val="24"/>
    </w:rPr>
  </w:style>
  <w:style w:type="character" w:styleId="FollowedHyperlink">
    <w:name w:val="FollowedHyperlink"/>
    <w:basedOn w:val="DefaultParagraphFont"/>
    <w:uiPriority w:val="99"/>
    <w:semiHidden/>
    <w:unhideWhenUsed/>
    <w:rsid w:val="00B12A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onlin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usdcte.weebly.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uevaschool.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teonlin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F478-C1C7-4AC0-8A43-CE5E2143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5001</Words>
  <Characters>31629</Characters>
  <Application>Microsoft Office Word</Application>
  <DocSecurity>0</DocSecurity>
  <Lines>641</Lines>
  <Paragraphs>319</Paragraphs>
  <ScaleCrop>false</ScaleCrop>
  <HeadingPairs>
    <vt:vector size="2" baseType="variant">
      <vt:variant>
        <vt:lpstr>Title</vt:lpstr>
      </vt:variant>
      <vt:variant>
        <vt:i4>1</vt:i4>
      </vt:variant>
    </vt:vector>
  </HeadingPairs>
  <TitlesOfParts>
    <vt:vector size="1" baseType="lpstr">
      <vt:lpstr>CWPJAC July 2020 Agenda Item 02 Attachment 1 - Career Technical Education (CA Dept of Education)</vt:lpstr>
    </vt:vector>
  </TitlesOfParts>
  <Company>California Department of Education</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CWPJAC July 2020 Agenda Item 02 Attachment 1 - General Information (CA Dept of Education)</dc:title>
  <dc:subject>California Workforce Pathways Joint Advisory Committee (CWPJAC) Agenda Item 2, attachment 1, draft 12 Essential Elements for a High-Quality College and Career Pathway Framework.</dc:subject>
  <dc:creator>Michelle McIntosh</dc:creator>
  <cp:keywords/>
  <dc:description/>
  <cp:lastModifiedBy>Marc Shaffer</cp:lastModifiedBy>
  <cp:revision>8</cp:revision>
  <cp:lastPrinted>2020-06-23T17:32:00Z</cp:lastPrinted>
  <dcterms:created xsi:type="dcterms:W3CDTF">2020-06-26T20:06:00Z</dcterms:created>
  <dcterms:modified xsi:type="dcterms:W3CDTF">2023-10-04T18:57:00Z</dcterms:modified>
</cp:coreProperties>
</file>