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D2A" w:rsidRDefault="003A45F1" w:rsidP="00AA4D2A">
      <w:pPr>
        <w:pStyle w:val="Heading1"/>
        <w:numPr>
          <w:ilvl w:val="0"/>
          <w:numId w:val="0"/>
        </w:numPr>
        <w:jc w:val="center"/>
      </w:pPr>
      <w:bookmarkStart w:id="0" w:name="_GoBack"/>
      <w:bookmarkEnd w:id="0"/>
      <w:r>
        <w:t xml:space="preserve">Proposed </w:t>
      </w:r>
      <w:r w:rsidR="00AA4D2A">
        <w:t>California State Plan for</w:t>
      </w:r>
      <w:r w:rsidR="00AA4D2A">
        <w:br/>
        <w:t>Career Technical Education Outline</w:t>
      </w:r>
    </w:p>
    <w:p w:rsidR="008D2D14" w:rsidRPr="008D2D14" w:rsidRDefault="008D2D14" w:rsidP="008D2D14">
      <w:pPr>
        <w:jc w:val="center"/>
      </w:pPr>
      <w:r>
        <w:t>Posted by California Department of Education</w:t>
      </w:r>
      <w:r>
        <w:br/>
        <w:t>November 2019</w:t>
      </w:r>
    </w:p>
    <w:p w:rsidR="007F4349" w:rsidRDefault="007F4349" w:rsidP="00007D87">
      <w:pPr>
        <w:pStyle w:val="Heading2"/>
        <w:ind w:left="0"/>
      </w:pPr>
      <w:r>
        <w:t>Introduction and Preamble</w:t>
      </w:r>
    </w:p>
    <w:p w:rsidR="007F4349" w:rsidRDefault="007F4349" w:rsidP="00AA4D2A">
      <w:pPr>
        <w:pStyle w:val="Heading3"/>
        <w:ind w:hanging="720"/>
      </w:pPr>
      <w:r>
        <w:t xml:space="preserve">Summarizing </w:t>
      </w:r>
      <w:r w:rsidR="00AA4D2A">
        <w:t xml:space="preserve">the </w:t>
      </w:r>
      <w:r>
        <w:t xml:space="preserve">Federal Application for </w:t>
      </w:r>
      <w:r w:rsidR="00AA4D2A">
        <w:t>the Strengthening Career and Technical Education for the 21</w:t>
      </w:r>
      <w:r w:rsidR="00AA4D2A" w:rsidRPr="00AA4D2A">
        <w:rPr>
          <w:vertAlign w:val="superscript"/>
        </w:rPr>
        <w:t>st</w:t>
      </w:r>
      <w:r w:rsidR="00AA4D2A">
        <w:t xml:space="preserve"> Century Act (</w:t>
      </w:r>
      <w:r>
        <w:t>Perkins</w:t>
      </w:r>
      <w:r w:rsidR="00AA4D2A">
        <w:t xml:space="preserve"> V)</w:t>
      </w:r>
      <w:r>
        <w:t xml:space="preserve"> Funds</w:t>
      </w:r>
    </w:p>
    <w:p w:rsidR="007F4349" w:rsidRDefault="007F4349" w:rsidP="007F4349">
      <w:pPr>
        <w:pStyle w:val="ListParagraph"/>
        <w:numPr>
          <w:ilvl w:val="0"/>
          <w:numId w:val="2"/>
        </w:numPr>
      </w:pPr>
      <w:r>
        <w:t>Program Administration</w:t>
      </w:r>
    </w:p>
    <w:p w:rsidR="007F4349" w:rsidRDefault="007F4349" w:rsidP="007F4349">
      <w:pPr>
        <w:pStyle w:val="ListParagraph"/>
        <w:numPr>
          <w:ilvl w:val="0"/>
          <w:numId w:val="2"/>
        </w:numPr>
      </w:pPr>
      <w:r>
        <w:t xml:space="preserve">Fiscal </w:t>
      </w:r>
      <w:r w:rsidR="00AC6490">
        <w:t>Responsibility</w:t>
      </w:r>
    </w:p>
    <w:p w:rsidR="007F4349" w:rsidRDefault="007F4349" w:rsidP="007F4349">
      <w:pPr>
        <w:pStyle w:val="ListParagraph"/>
        <w:numPr>
          <w:ilvl w:val="0"/>
          <w:numId w:val="2"/>
        </w:numPr>
      </w:pPr>
      <w:r>
        <w:t>Accountability for Results</w:t>
      </w:r>
    </w:p>
    <w:p w:rsidR="007F4349" w:rsidRDefault="007F4349" w:rsidP="007F4349">
      <w:pPr>
        <w:pStyle w:val="ListParagraph"/>
        <w:numPr>
          <w:ilvl w:val="0"/>
          <w:numId w:val="2"/>
        </w:numPr>
      </w:pPr>
      <w:r>
        <w:t xml:space="preserve">State Plan Development, Timeline, and </w:t>
      </w:r>
      <w:r w:rsidR="00AC6490">
        <w:t>Management</w:t>
      </w:r>
    </w:p>
    <w:p w:rsidR="007F4349" w:rsidRDefault="005D2783" w:rsidP="00007D87">
      <w:pPr>
        <w:pStyle w:val="Heading2"/>
        <w:ind w:left="0"/>
      </w:pPr>
      <w:r>
        <w:t>State Vision for Education and Workforce Development</w:t>
      </w:r>
    </w:p>
    <w:p w:rsidR="007F4349" w:rsidRDefault="005D2783" w:rsidP="006A2D3D">
      <w:pPr>
        <w:pStyle w:val="Heading3"/>
        <w:ind w:left="720"/>
      </w:pPr>
      <w:r>
        <w:t>Role of CTE in State Vision</w:t>
      </w:r>
    </w:p>
    <w:p w:rsidR="007F4349" w:rsidRDefault="005D2783" w:rsidP="007F4349">
      <w:pPr>
        <w:pStyle w:val="ListParagraph"/>
        <w:numPr>
          <w:ilvl w:val="0"/>
          <w:numId w:val="2"/>
        </w:numPr>
      </w:pPr>
      <w:r>
        <w:t>Perkins V Stakeholder Input Review</w:t>
      </w:r>
    </w:p>
    <w:p w:rsidR="007F4349" w:rsidRDefault="005D2783" w:rsidP="007F4349">
      <w:pPr>
        <w:pStyle w:val="ListParagraph"/>
        <w:numPr>
          <w:ilvl w:val="0"/>
          <w:numId w:val="2"/>
        </w:numPr>
      </w:pPr>
      <w:r>
        <w:t xml:space="preserve">Broadening/Updating State Perkins V </w:t>
      </w:r>
      <w:r w:rsidR="00AA4D2A">
        <w:t>Career Technical Education (</w:t>
      </w:r>
      <w:r>
        <w:t>CTE</w:t>
      </w:r>
      <w:r w:rsidR="00AA4D2A">
        <w:t>)</w:t>
      </w:r>
      <w:r>
        <w:t xml:space="preserve"> Goals</w:t>
      </w:r>
    </w:p>
    <w:p w:rsidR="007F4349" w:rsidRDefault="005D2783" w:rsidP="007F4349">
      <w:pPr>
        <w:pStyle w:val="ListParagraph"/>
        <w:numPr>
          <w:ilvl w:val="0"/>
          <w:numId w:val="2"/>
        </w:numPr>
      </w:pPr>
      <w:r>
        <w:t>State CTE Objectives</w:t>
      </w:r>
    </w:p>
    <w:p w:rsidR="007F4349" w:rsidRDefault="007F4349" w:rsidP="007F4349">
      <w:pPr>
        <w:pStyle w:val="ListParagraph"/>
        <w:numPr>
          <w:ilvl w:val="0"/>
          <w:numId w:val="2"/>
        </w:numPr>
      </w:pPr>
      <w:r>
        <w:t xml:space="preserve">State </w:t>
      </w:r>
      <w:r w:rsidR="005D2783">
        <w:t>CTE Strategies</w:t>
      </w:r>
    </w:p>
    <w:p w:rsidR="005D2783" w:rsidRDefault="005D2783" w:rsidP="007F4349">
      <w:pPr>
        <w:pStyle w:val="ListParagraph"/>
        <w:numPr>
          <w:ilvl w:val="0"/>
          <w:numId w:val="2"/>
        </w:numPr>
      </w:pPr>
      <w:r>
        <w:t>State CTE Priorities</w:t>
      </w:r>
    </w:p>
    <w:p w:rsidR="00D65116" w:rsidRDefault="00D65116" w:rsidP="006A2D3D">
      <w:pPr>
        <w:pStyle w:val="Heading3"/>
        <w:ind w:left="720"/>
      </w:pPr>
      <w:r>
        <w:t>CTE Program Administration</w:t>
      </w:r>
    </w:p>
    <w:p w:rsidR="00D65116" w:rsidRDefault="00D65116" w:rsidP="00D65116">
      <w:pPr>
        <w:pStyle w:val="ListParagraph"/>
        <w:numPr>
          <w:ilvl w:val="0"/>
          <w:numId w:val="2"/>
        </w:numPr>
      </w:pPr>
      <w:r>
        <w:t xml:space="preserve">Status of State CTE Programs </w:t>
      </w:r>
    </w:p>
    <w:p w:rsidR="00AC6490" w:rsidRDefault="00AC6490" w:rsidP="00AC6490">
      <w:pPr>
        <w:pStyle w:val="ListParagraph"/>
        <w:numPr>
          <w:ilvl w:val="0"/>
          <w:numId w:val="2"/>
        </w:numPr>
      </w:pPr>
      <w:r>
        <w:t>Perkins V Stakeholder Input Review</w:t>
      </w:r>
    </w:p>
    <w:p w:rsidR="00D65116" w:rsidRDefault="00D65116" w:rsidP="00D65116">
      <w:pPr>
        <w:pStyle w:val="ListParagraph"/>
        <w:numPr>
          <w:ilvl w:val="0"/>
          <w:numId w:val="2"/>
        </w:numPr>
      </w:pPr>
      <w:r>
        <w:t>Gap Identification</w:t>
      </w:r>
      <w:r w:rsidR="00E873C2">
        <w:t>/System Alignment</w:t>
      </w:r>
      <w:r>
        <w:t xml:space="preserve"> to State CTE Priorities</w:t>
      </w:r>
    </w:p>
    <w:p w:rsidR="00AC6490" w:rsidRDefault="00505745" w:rsidP="00AC6490">
      <w:pPr>
        <w:pStyle w:val="ListParagraph"/>
        <w:numPr>
          <w:ilvl w:val="0"/>
          <w:numId w:val="2"/>
        </w:numPr>
      </w:pPr>
      <w:r>
        <w:t>Aligning</w:t>
      </w:r>
      <w:r w:rsidR="00AC6490">
        <w:t xml:space="preserve"> with State Education Development Goals</w:t>
      </w:r>
    </w:p>
    <w:p w:rsidR="00D65116" w:rsidRDefault="00505745" w:rsidP="00D65116">
      <w:pPr>
        <w:pStyle w:val="ListParagraph"/>
        <w:numPr>
          <w:ilvl w:val="0"/>
          <w:numId w:val="2"/>
        </w:numPr>
      </w:pPr>
      <w:r>
        <w:t>Aligning</w:t>
      </w:r>
      <w:r w:rsidR="00AC6490">
        <w:t xml:space="preserve"> with State Workforce Development Goals</w:t>
      </w:r>
    </w:p>
    <w:p w:rsidR="00D65116" w:rsidRDefault="00AC6490" w:rsidP="00D65116">
      <w:pPr>
        <w:pStyle w:val="ListParagraph"/>
        <w:numPr>
          <w:ilvl w:val="0"/>
          <w:numId w:val="2"/>
        </w:numPr>
      </w:pPr>
      <w:r>
        <w:t>Bold Ideas for Implementation</w:t>
      </w:r>
    </w:p>
    <w:p w:rsidR="00AC6490" w:rsidRDefault="00AC6490" w:rsidP="006A2D3D">
      <w:pPr>
        <w:pStyle w:val="Heading3"/>
        <w:ind w:left="720"/>
      </w:pPr>
      <w:r>
        <w:t>CTE Fiscal Responsibility</w:t>
      </w:r>
    </w:p>
    <w:p w:rsidR="00AC6490" w:rsidRDefault="00AC6490" w:rsidP="00AC6490">
      <w:pPr>
        <w:pStyle w:val="ListParagraph"/>
        <w:numPr>
          <w:ilvl w:val="0"/>
          <w:numId w:val="2"/>
        </w:numPr>
      </w:pPr>
      <w:r>
        <w:t>Status of State CTE Fiscal Position</w:t>
      </w:r>
    </w:p>
    <w:p w:rsidR="00AC6490" w:rsidRDefault="00AC6490" w:rsidP="00AC6490">
      <w:pPr>
        <w:pStyle w:val="ListParagraph"/>
        <w:numPr>
          <w:ilvl w:val="0"/>
          <w:numId w:val="2"/>
        </w:numPr>
      </w:pPr>
      <w:r>
        <w:t>Perkins V Stakeholder Input Review</w:t>
      </w:r>
    </w:p>
    <w:p w:rsidR="00505745" w:rsidRDefault="00505745" w:rsidP="00505745">
      <w:pPr>
        <w:pStyle w:val="ListParagraph"/>
        <w:numPr>
          <w:ilvl w:val="0"/>
          <w:numId w:val="2"/>
        </w:numPr>
      </w:pPr>
      <w:r>
        <w:t>Gap Identification/System Alignment to State CTE Priorities</w:t>
      </w:r>
    </w:p>
    <w:p w:rsidR="00AC6490" w:rsidRDefault="00505745" w:rsidP="00AC6490">
      <w:pPr>
        <w:pStyle w:val="ListParagraph"/>
        <w:numPr>
          <w:ilvl w:val="0"/>
          <w:numId w:val="2"/>
        </w:numPr>
      </w:pPr>
      <w:r>
        <w:t>Aligning</w:t>
      </w:r>
      <w:r w:rsidR="00AC6490">
        <w:t xml:space="preserve"> with State Education Fiscal Priorities</w:t>
      </w:r>
    </w:p>
    <w:p w:rsidR="00AC6490" w:rsidRDefault="00505745" w:rsidP="00AC6490">
      <w:pPr>
        <w:pStyle w:val="ListParagraph"/>
        <w:numPr>
          <w:ilvl w:val="0"/>
          <w:numId w:val="2"/>
        </w:numPr>
      </w:pPr>
      <w:r>
        <w:t>Aligning</w:t>
      </w:r>
      <w:r w:rsidR="00AC6490">
        <w:t xml:space="preserve"> with State Workforce Development Fiscal Priorities</w:t>
      </w:r>
    </w:p>
    <w:p w:rsidR="00AC6490" w:rsidRDefault="00AC6490" w:rsidP="00AC6490">
      <w:pPr>
        <w:pStyle w:val="ListParagraph"/>
        <w:numPr>
          <w:ilvl w:val="0"/>
          <w:numId w:val="2"/>
        </w:numPr>
      </w:pPr>
      <w:r>
        <w:t>Bold Ideas for Implementatio</w:t>
      </w:r>
      <w:r w:rsidR="008E6AEA">
        <w:t>n</w:t>
      </w:r>
    </w:p>
    <w:p w:rsidR="00AC6490" w:rsidRDefault="00AC6490" w:rsidP="006A2D3D">
      <w:pPr>
        <w:pStyle w:val="Heading3"/>
        <w:ind w:left="720"/>
      </w:pPr>
      <w:r>
        <w:lastRenderedPageBreak/>
        <w:t>CTE Accountability for Results</w:t>
      </w:r>
    </w:p>
    <w:p w:rsidR="00AC6490" w:rsidRDefault="00AC6490" w:rsidP="00AC6490">
      <w:pPr>
        <w:pStyle w:val="ListParagraph"/>
        <w:numPr>
          <w:ilvl w:val="0"/>
          <w:numId w:val="2"/>
        </w:numPr>
      </w:pPr>
      <w:r>
        <w:t>Status of State CTE Fiscal Position</w:t>
      </w:r>
    </w:p>
    <w:p w:rsidR="00AC6490" w:rsidRDefault="00AC6490" w:rsidP="00AC6490">
      <w:pPr>
        <w:pStyle w:val="ListParagraph"/>
        <w:numPr>
          <w:ilvl w:val="0"/>
          <w:numId w:val="2"/>
        </w:numPr>
      </w:pPr>
      <w:r>
        <w:t>Perkins V Stakeholder Input Review</w:t>
      </w:r>
    </w:p>
    <w:p w:rsidR="00505745" w:rsidRDefault="00505745" w:rsidP="00505745">
      <w:pPr>
        <w:pStyle w:val="ListParagraph"/>
        <w:numPr>
          <w:ilvl w:val="0"/>
          <w:numId w:val="2"/>
        </w:numPr>
      </w:pPr>
      <w:r>
        <w:t>Gap Identification/System Alignment to State CTE Priorities</w:t>
      </w:r>
    </w:p>
    <w:p w:rsidR="00AC6490" w:rsidRDefault="00505745" w:rsidP="00AC6490">
      <w:pPr>
        <w:pStyle w:val="ListParagraph"/>
        <w:numPr>
          <w:ilvl w:val="0"/>
          <w:numId w:val="2"/>
        </w:numPr>
      </w:pPr>
      <w:r>
        <w:t>Aligning</w:t>
      </w:r>
      <w:r w:rsidR="00AC6490">
        <w:t xml:space="preserve"> with State Education Accountability Framework</w:t>
      </w:r>
    </w:p>
    <w:p w:rsidR="00AC6490" w:rsidRDefault="00505745" w:rsidP="00AC6490">
      <w:pPr>
        <w:pStyle w:val="ListParagraph"/>
        <w:numPr>
          <w:ilvl w:val="0"/>
          <w:numId w:val="2"/>
        </w:numPr>
      </w:pPr>
      <w:r>
        <w:t>Aligning</w:t>
      </w:r>
      <w:r w:rsidR="00AC6490">
        <w:t xml:space="preserve"> with State Workforce Development Accountability</w:t>
      </w:r>
    </w:p>
    <w:p w:rsidR="00D65116" w:rsidRDefault="00AC6490" w:rsidP="00D65116">
      <w:pPr>
        <w:pStyle w:val="ListParagraph"/>
        <w:numPr>
          <w:ilvl w:val="0"/>
          <w:numId w:val="2"/>
        </w:numPr>
      </w:pPr>
      <w:r>
        <w:t>Bold Ideas for Implementation</w:t>
      </w:r>
    </w:p>
    <w:p w:rsidR="00D65116" w:rsidRDefault="00D65116" w:rsidP="00007D87">
      <w:pPr>
        <w:pStyle w:val="Heading2"/>
        <w:ind w:left="0"/>
      </w:pPr>
      <w:r>
        <w:t xml:space="preserve">State CTE </w:t>
      </w:r>
      <w:r w:rsidR="00AC6490">
        <w:t>Plan</w:t>
      </w:r>
    </w:p>
    <w:p w:rsidR="00D65116" w:rsidRDefault="00D65116" w:rsidP="006A2D3D">
      <w:pPr>
        <w:pStyle w:val="Heading3"/>
        <w:ind w:left="720"/>
      </w:pPr>
      <w:r>
        <w:t xml:space="preserve">CTE in </w:t>
      </w:r>
      <w:r w:rsidR="008E6AEA">
        <w:t>2025: What Should It Look like?</w:t>
      </w:r>
    </w:p>
    <w:p w:rsidR="00D65116" w:rsidRDefault="008E6AEA" w:rsidP="00D65116">
      <w:pPr>
        <w:pStyle w:val="ListParagraph"/>
        <w:numPr>
          <w:ilvl w:val="0"/>
          <w:numId w:val="2"/>
        </w:numPr>
      </w:pPr>
      <w:r>
        <w:t>Review of Bold Ideas</w:t>
      </w:r>
    </w:p>
    <w:p w:rsidR="008E6AEA" w:rsidRDefault="008E6AEA" w:rsidP="008E6AEA">
      <w:pPr>
        <w:pStyle w:val="ListParagraph"/>
        <w:numPr>
          <w:ilvl w:val="0"/>
          <w:numId w:val="2"/>
        </w:numPr>
      </w:pPr>
      <w:r>
        <w:t>Plan Development and Consultation</w:t>
      </w:r>
    </w:p>
    <w:p w:rsidR="00D65116" w:rsidRDefault="008E6AEA" w:rsidP="00D65116">
      <w:pPr>
        <w:pStyle w:val="ListParagraph"/>
        <w:numPr>
          <w:ilvl w:val="0"/>
          <w:numId w:val="2"/>
        </w:numPr>
      </w:pPr>
      <w:r>
        <w:t>State CTE Plan of Action</w:t>
      </w:r>
    </w:p>
    <w:p w:rsidR="00D65116" w:rsidRDefault="00D65116" w:rsidP="00D65116"/>
    <w:p w:rsidR="007F4349" w:rsidRPr="007F4349" w:rsidRDefault="007F4349" w:rsidP="007F4349"/>
    <w:sectPr w:rsidR="007F4349" w:rsidRPr="007F434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F7" w:rsidRDefault="00C814F7" w:rsidP="006A2D3D">
      <w:pPr>
        <w:spacing w:after="0" w:line="240" w:lineRule="auto"/>
      </w:pPr>
      <w:r>
        <w:separator/>
      </w:r>
    </w:p>
  </w:endnote>
  <w:endnote w:type="continuationSeparator" w:id="0">
    <w:p w:rsidR="00C814F7" w:rsidRDefault="00C814F7" w:rsidP="006A2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F7" w:rsidRDefault="00C814F7" w:rsidP="006A2D3D">
      <w:pPr>
        <w:spacing w:after="0" w:line="240" w:lineRule="auto"/>
      </w:pPr>
      <w:r>
        <w:separator/>
      </w:r>
    </w:p>
  </w:footnote>
  <w:footnote w:type="continuationSeparator" w:id="0">
    <w:p w:rsidR="00C814F7" w:rsidRDefault="00C814F7" w:rsidP="006A2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D3D" w:rsidRPr="00150CD6" w:rsidRDefault="006A2D3D" w:rsidP="006A2D3D">
    <w:pPr>
      <w:pStyle w:val="Header"/>
      <w:jc w:val="right"/>
      <w:rPr>
        <w:rFonts w:cs="Arial"/>
      </w:rPr>
    </w:pPr>
    <w:proofErr w:type="gramStart"/>
    <w:r>
      <w:rPr>
        <w:rFonts w:cs="Arial"/>
      </w:rPr>
      <w:t>cwpjac-nov</w:t>
    </w:r>
    <w:r w:rsidR="008D2D14">
      <w:rPr>
        <w:rFonts w:cs="Arial"/>
      </w:rPr>
      <w:t>07</w:t>
    </w:r>
    <w:r>
      <w:rPr>
        <w:rFonts w:cs="Arial"/>
      </w:rPr>
      <w:t>item03</w:t>
    </w:r>
    <w:proofErr w:type="gramEnd"/>
  </w:p>
  <w:p w:rsidR="006A2D3D" w:rsidRPr="00150CD6" w:rsidRDefault="006A2D3D" w:rsidP="006A2D3D">
    <w:pPr>
      <w:pStyle w:val="Header"/>
      <w:jc w:val="right"/>
      <w:rPr>
        <w:rFonts w:cs="Arial"/>
      </w:rPr>
    </w:pPr>
    <w:r>
      <w:rPr>
        <w:rFonts w:cs="Arial"/>
      </w:rPr>
      <w:t>Attachment 3</w:t>
    </w:r>
  </w:p>
  <w:p w:rsidR="006A2D3D" w:rsidRPr="006A2D3D" w:rsidRDefault="006A2D3D" w:rsidP="006A2D3D">
    <w:pPr>
      <w:pStyle w:val="Header"/>
      <w:jc w:val="right"/>
      <w:rPr>
        <w:rFonts w:cs="Arial"/>
      </w:rPr>
    </w:pPr>
    <w:r w:rsidRPr="00E156FF">
      <w:rPr>
        <w:rFonts w:cs="Arial"/>
      </w:rPr>
      <w:t xml:space="preserve">Page </w:t>
    </w:r>
    <w:r w:rsidRPr="00E156FF">
      <w:rPr>
        <w:rFonts w:cs="Arial"/>
        <w:bCs/>
      </w:rPr>
      <w:fldChar w:fldCharType="begin"/>
    </w:r>
    <w:r w:rsidRPr="00E156FF">
      <w:rPr>
        <w:rFonts w:cs="Arial"/>
        <w:bCs/>
      </w:rPr>
      <w:instrText xml:space="preserve"> PAGE  \* Arabic  \* MERGEFORMAT </w:instrText>
    </w:r>
    <w:r w:rsidRPr="00E156FF">
      <w:rPr>
        <w:rFonts w:cs="Arial"/>
        <w:bCs/>
      </w:rPr>
      <w:fldChar w:fldCharType="separate"/>
    </w:r>
    <w:r w:rsidR="005B1A39">
      <w:rPr>
        <w:rFonts w:cs="Arial"/>
        <w:bCs/>
        <w:noProof/>
      </w:rPr>
      <w:t>1</w:t>
    </w:r>
    <w:r w:rsidRPr="00E156FF">
      <w:rPr>
        <w:rFonts w:cs="Arial"/>
        <w:bCs/>
      </w:rPr>
      <w:fldChar w:fldCharType="end"/>
    </w:r>
    <w:r w:rsidRPr="00E156FF">
      <w:rPr>
        <w:rFonts w:cs="Arial"/>
      </w:rPr>
      <w:t xml:space="preserve"> of </w:t>
    </w:r>
    <w:r w:rsidRPr="00E156FF">
      <w:rPr>
        <w:rFonts w:cs="Arial"/>
        <w:bCs/>
      </w:rPr>
      <w:fldChar w:fldCharType="begin"/>
    </w:r>
    <w:r w:rsidRPr="00E156FF">
      <w:rPr>
        <w:rFonts w:cs="Arial"/>
        <w:bCs/>
      </w:rPr>
      <w:instrText xml:space="preserve"> NUMPAGES  \* Arabic  \* MERGEFORMAT </w:instrText>
    </w:r>
    <w:r w:rsidRPr="00E156FF">
      <w:rPr>
        <w:rFonts w:cs="Arial"/>
        <w:bCs/>
      </w:rPr>
      <w:fldChar w:fldCharType="separate"/>
    </w:r>
    <w:r w:rsidR="005B1A39">
      <w:rPr>
        <w:rFonts w:cs="Arial"/>
        <w:bCs/>
        <w:noProof/>
      </w:rPr>
      <w:t>2</w:t>
    </w:r>
    <w:r w:rsidRPr="00E156FF">
      <w:rPr>
        <w:rFonts w:cs="Arial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29466B"/>
    <w:multiLevelType w:val="hybridMultilevel"/>
    <w:tmpl w:val="72CA3B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2D912CD"/>
    <w:multiLevelType w:val="multilevel"/>
    <w:tmpl w:val="8F7C1DFC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Roman"/>
      <w:pStyle w:val="Heading2"/>
      <w:lvlText w:val="%2."/>
      <w:lvlJc w:val="right"/>
      <w:pPr>
        <w:ind w:left="720" w:firstLine="0"/>
      </w:p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D97"/>
    <w:rsid w:val="00007D87"/>
    <w:rsid w:val="001A0CA5"/>
    <w:rsid w:val="002B3CAB"/>
    <w:rsid w:val="002E4CB5"/>
    <w:rsid w:val="003A45F1"/>
    <w:rsid w:val="00505745"/>
    <w:rsid w:val="0057065F"/>
    <w:rsid w:val="005B1A39"/>
    <w:rsid w:val="005D2783"/>
    <w:rsid w:val="006A2D3D"/>
    <w:rsid w:val="007428B8"/>
    <w:rsid w:val="007F4349"/>
    <w:rsid w:val="008D2D14"/>
    <w:rsid w:val="008E6AEA"/>
    <w:rsid w:val="00AA4D2A"/>
    <w:rsid w:val="00AC6490"/>
    <w:rsid w:val="00C814F7"/>
    <w:rsid w:val="00D47DAB"/>
    <w:rsid w:val="00D65116"/>
    <w:rsid w:val="00DF2E06"/>
    <w:rsid w:val="00E873C2"/>
    <w:rsid w:val="00EC7D97"/>
    <w:rsid w:val="00F76E1A"/>
    <w:rsid w:val="00FE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40760-A31C-42A1-9BD9-D2C99418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8B8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8B8"/>
    <w:pPr>
      <w:keepNext/>
      <w:keepLines/>
      <w:numPr>
        <w:numId w:val="1"/>
      </w:numPr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8B8"/>
    <w:pPr>
      <w:keepNext/>
      <w:keepLines/>
      <w:numPr>
        <w:ilvl w:val="1"/>
        <w:numId w:val="1"/>
      </w:numPr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8B8"/>
    <w:pPr>
      <w:keepNext/>
      <w:keepLines/>
      <w:numPr>
        <w:ilvl w:val="2"/>
        <w:numId w:val="1"/>
      </w:numPr>
      <w:spacing w:before="16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numPr>
        <w:ilvl w:val="3"/>
        <w:numId w:val="1"/>
      </w:numPr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numPr>
        <w:ilvl w:val="4"/>
        <w:numId w:val="1"/>
      </w:numPr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numPr>
        <w:ilvl w:val="6"/>
        <w:numId w:val="1"/>
      </w:numPr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34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34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28B8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28B8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34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3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7F43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2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D3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6A2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D3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6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678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29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7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6051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8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CWPJAC November 2019 Agenda Item 03 Attachment 3 - General Information (CA Dept of Education)</vt:lpstr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CWPJAC November 2019 Agenda Item 03 Attachment 3 - General Information (CA Dept of Education)</dc:title>
  <dc:subject>Proposed California State Plan for Career Technical Education Outline.</dc:subject>
  <dc:creator>Pradeep Kotamraju</dc:creator>
  <cp:keywords/>
  <dc:description/>
  <cp:lastModifiedBy>Windows User</cp:lastModifiedBy>
  <cp:revision>5</cp:revision>
  <dcterms:created xsi:type="dcterms:W3CDTF">2019-10-29T20:08:00Z</dcterms:created>
  <dcterms:modified xsi:type="dcterms:W3CDTF">2019-10-29T20:58:00Z</dcterms:modified>
</cp:coreProperties>
</file>