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D0683" w14:textId="77777777" w:rsidR="00FB2318" w:rsidRDefault="00FB2318" w:rsidP="00FB2318">
      <w:pPr>
        <w:pBdr>
          <w:top w:val="single" w:sz="24" w:space="1" w:color="auto"/>
          <w:left w:val="single" w:sz="24" w:space="4" w:color="auto"/>
          <w:bottom w:val="single" w:sz="24" w:space="1" w:color="auto"/>
          <w:right w:val="single" w:sz="24" w:space="4" w:color="auto"/>
        </w:pBdr>
        <w:spacing w:before="100" w:beforeAutospacing="1" w:after="480"/>
        <w:jc w:val="center"/>
        <w:rPr>
          <w:rFonts w:eastAsia="Times New Roman" w:cs="Arial"/>
          <w:b/>
          <w:bCs/>
          <w:sz w:val="28"/>
          <w:szCs w:val="28"/>
        </w:rPr>
      </w:pPr>
      <w:r w:rsidRPr="00FB2318">
        <w:rPr>
          <w:rFonts w:eastAsia="Times New Roman" w:cs="Arial"/>
          <w:b/>
          <w:bCs/>
          <w:sz w:val="28"/>
          <w:szCs w:val="28"/>
        </w:rPr>
        <w:t xml:space="preserve">California Department of Education </w:t>
      </w:r>
    </w:p>
    <w:p w14:paraId="27EF8CBC" w14:textId="77777777" w:rsidR="00FB2318" w:rsidRPr="00FB2318" w:rsidRDefault="00FB2318" w:rsidP="00FB2318">
      <w:pPr>
        <w:pBdr>
          <w:top w:val="single" w:sz="24" w:space="1" w:color="auto"/>
          <w:left w:val="single" w:sz="24" w:space="4" w:color="auto"/>
          <w:bottom w:val="single" w:sz="24" w:space="1" w:color="auto"/>
          <w:right w:val="single" w:sz="24" w:space="4" w:color="auto"/>
        </w:pBdr>
        <w:spacing w:before="100" w:beforeAutospacing="1" w:after="0"/>
        <w:jc w:val="center"/>
        <w:rPr>
          <w:rFonts w:eastAsia="Times New Roman" w:cs="Arial"/>
          <w:b/>
          <w:bCs/>
          <w:sz w:val="28"/>
          <w:szCs w:val="28"/>
        </w:rPr>
      </w:pPr>
      <w:r w:rsidRPr="00FB2318">
        <w:rPr>
          <w:rFonts w:eastAsia="Times New Roman" w:cs="Arial"/>
          <w:b/>
          <w:bCs/>
          <w:sz w:val="28"/>
          <w:szCs w:val="28"/>
        </w:rPr>
        <w:t>Report to the Legislature, the State Board of Education, the</w:t>
      </w:r>
      <w:r w:rsidRPr="00FB2318">
        <w:rPr>
          <w:rFonts w:eastAsia="Times New Roman" w:cs="Arial"/>
          <w:b/>
          <w:bCs/>
          <w:sz w:val="28"/>
          <w:szCs w:val="28"/>
        </w:rPr>
        <w:br/>
        <w:t>Department of Finance, and the Legislative Analyst’s Office:</w:t>
      </w:r>
    </w:p>
    <w:p w14:paraId="2BF6C42B" w14:textId="77777777" w:rsidR="00E40BF7" w:rsidRPr="00E40BF7" w:rsidRDefault="00E40BF7" w:rsidP="00FB2318">
      <w:pPr>
        <w:pStyle w:val="Heading1"/>
      </w:pPr>
      <w:bookmarkStart w:id="0" w:name="_Toc8140019"/>
      <w:r w:rsidRPr="00FB2318">
        <w:t>Recommendations of the Computer Science Strategic</w:t>
      </w:r>
      <w:r w:rsidRPr="00FB2318">
        <w:br/>
        <w:t>Implementation Plan Panel</w:t>
      </w:r>
      <w:bookmarkEnd w:id="0"/>
    </w:p>
    <w:p w14:paraId="34D05E1E" w14:textId="77777777" w:rsidR="00E40BF7" w:rsidRPr="00E40BF7" w:rsidRDefault="00E40BF7" w:rsidP="00E40BF7">
      <w:pPr>
        <w:pBdr>
          <w:top w:val="single" w:sz="24" w:space="1" w:color="auto"/>
          <w:left w:val="single" w:sz="24" w:space="4" w:color="auto"/>
          <w:bottom w:val="single" w:sz="24" w:space="1" w:color="auto"/>
          <w:right w:val="single" w:sz="24" w:space="4" w:color="auto"/>
        </w:pBdr>
        <w:spacing w:before="720" w:after="0"/>
        <w:jc w:val="center"/>
        <w:rPr>
          <w:rFonts w:eastAsia="Times New Roman" w:cs="Arial"/>
          <w:color w:val="C0C0C0"/>
          <w:szCs w:val="24"/>
        </w:rPr>
      </w:pPr>
      <w:r w:rsidRPr="00E40BF7">
        <w:rPr>
          <w:rFonts w:eastAsia="Times New Roman" w:cs="Arial"/>
          <w:color w:val="C0C0C0"/>
          <w:szCs w:val="24"/>
        </w:rPr>
        <w:object w:dxaOrig="5999" w:dyaOrig="5999" w14:anchorId="47CD8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lifornia Department of Education Seal " style="width:178.6pt;height:178.6pt" o:ole="">
            <v:imagedata r:id="rId8" o:title=""/>
          </v:shape>
          <o:OLEObject Type="Embed" ProgID="MSPhotoEd.3" ShapeID="_x0000_i1025" DrawAspect="Content" ObjectID="_1779081006" r:id="rId9"/>
        </w:object>
      </w:r>
    </w:p>
    <w:p w14:paraId="38B77D17" w14:textId="77777777" w:rsidR="00E40BF7" w:rsidRPr="00E40BF7" w:rsidRDefault="00E40BF7" w:rsidP="00E40BF7">
      <w:pPr>
        <w:pBdr>
          <w:top w:val="single" w:sz="24" w:space="1" w:color="auto"/>
          <w:left w:val="single" w:sz="24" w:space="4" w:color="auto"/>
          <w:bottom w:val="single" w:sz="24" w:space="1" w:color="auto"/>
          <w:right w:val="single" w:sz="24" w:space="4" w:color="auto"/>
        </w:pBdr>
        <w:spacing w:before="240"/>
        <w:jc w:val="center"/>
        <w:rPr>
          <w:rFonts w:eastAsia="Times New Roman" w:cs="Times New Roman"/>
          <w:b/>
          <w:bCs/>
          <w:sz w:val="28"/>
          <w:szCs w:val="24"/>
        </w:rPr>
      </w:pPr>
      <w:r w:rsidRPr="00E40BF7">
        <w:rPr>
          <w:rFonts w:eastAsia="Times New Roman" w:cs="Times New Roman"/>
          <w:b/>
          <w:bCs/>
          <w:sz w:val="28"/>
          <w:szCs w:val="24"/>
        </w:rPr>
        <w:t>Prepared by:</w:t>
      </w:r>
    </w:p>
    <w:p w14:paraId="7246AD2D" w14:textId="77777777" w:rsidR="00E40BF7" w:rsidRPr="00E40BF7" w:rsidRDefault="00E40BF7" w:rsidP="00E40BF7">
      <w:pPr>
        <w:pBdr>
          <w:top w:val="single" w:sz="24" w:space="1" w:color="auto"/>
          <w:left w:val="single" w:sz="24" w:space="4" w:color="auto"/>
          <w:bottom w:val="single" w:sz="24" w:space="1" w:color="auto"/>
          <w:right w:val="single" w:sz="24" w:space="4" w:color="auto"/>
        </w:pBdr>
        <w:spacing w:after="0"/>
        <w:jc w:val="center"/>
        <w:rPr>
          <w:rFonts w:eastAsia="Times New Roman" w:cs="Arial"/>
          <w:b/>
          <w:bCs/>
          <w:sz w:val="28"/>
          <w:szCs w:val="28"/>
        </w:rPr>
      </w:pPr>
      <w:r w:rsidRPr="00E40BF7">
        <w:rPr>
          <w:rFonts w:eastAsia="Times New Roman" w:cs="Arial"/>
          <w:b/>
          <w:bCs/>
          <w:sz w:val="28"/>
          <w:szCs w:val="28"/>
        </w:rPr>
        <w:t>Educator Excellence and Equity Division</w:t>
      </w:r>
    </w:p>
    <w:p w14:paraId="1C6E7EAD" w14:textId="77777777" w:rsidR="00E40BF7" w:rsidRPr="00E40BF7" w:rsidRDefault="00E40BF7" w:rsidP="00E40BF7">
      <w:pPr>
        <w:pBdr>
          <w:top w:val="single" w:sz="24" w:space="1" w:color="auto"/>
          <w:left w:val="single" w:sz="24" w:space="4" w:color="auto"/>
          <w:bottom w:val="single" w:sz="24" w:space="1" w:color="auto"/>
          <w:right w:val="single" w:sz="24" w:space="4" w:color="auto"/>
        </w:pBdr>
        <w:jc w:val="center"/>
        <w:rPr>
          <w:rFonts w:eastAsia="Times New Roman" w:cs="Arial"/>
          <w:b/>
          <w:bCs/>
          <w:sz w:val="28"/>
          <w:szCs w:val="28"/>
        </w:rPr>
      </w:pPr>
      <w:r w:rsidRPr="00E40BF7">
        <w:rPr>
          <w:rFonts w:eastAsia="Times New Roman" w:cs="Arial"/>
          <w:b/>
          <w:bCs/>
          <w:sz w:val="28"/>
          <w:szCs w:val="28"/>
        </w:rPr>
        <w:t>Teaching and Learning Support Branch</w:t>
      </w:r>
    </w:p>
    <w:p w14:paraId="55FE78E8" w14:textId="77777777" w:rsidR="00E40BF7" w:rsidRPr="00E40BF7" w:rsidRDefault="00E40BF7" w:rsidP="00E40BF7">
      <w:pPr>
        <w:pBdr>
          <w:top w:val="single" w:sz="24" w:space="1" w:color="auto"/>
          <w:left w:val="single" w:sz="24" w:space="4" w:color="auto"/>
          <w:bottom w:val="single" w:sz="24" w:space="1" w:color="auto"/>
          <w:right w:val="single" w:sz="24" w:space="4" w:color="auto"/>
        </w:pBdr>
        <w:spacing w:after="480"/>
        <w:jc w:val="center"/>
        <w:rPr>
          <w:rFonts w:eastAsia="Times New Roman" w:cs="Arial"/>
          <w:iCs/>
          <w:szCs w:val="24"/>
        </w:rPr>
      </w:pPr>
      <w:r w:rsidRPr="00E40BF7">
        <w:rPr>
          <w:rFonts w:eastAsia="Times New Roman" w:cs="Arial"/>
          <w:iCs/>
          <w:szCs w:val="24"/>
        </w:rPr>
        <w:t>DECEMBER 2018</w:t>
      </w:r>
    </w:p>
    <w:p w14:paraId="1E712FC1" w14:textId="77777777" w:rsidR="00E40BF7" w:rsidRPr="00E40BF7" w:rsidRDefault="00E40BF7" w:rsidP="00E40BF7">
      <w:pPr>
        <w:pBdr>
          <w:top w:val="single" w:sz="24" w:space="1" w:color="auto"/>
          <w:left w:val="single" w:sz="24" w:space="4" w:color="auto"/>
          <w:bottom w:val="single" w:sz="24" w:space="1" w:color="auto"/>
          <w:right w:val="single" w:sz="24" w:space="4" w:color="auto"/>
        </w:pBdr>
        <w:rPr>
          <w:rFonts w:eastAsia="Times New Roman" w:cs="Arial"/>
          <w:szCs w:val="24"/>
          <w:lang w:bidi="en-US"/>
        </w:rPr>
      </w:pPr>
      <w:r w:rsidRPr="00E40BF7">
        <w:rPr>
          <w:rFonts w:eastAsia="Times New Roman" w:cs="Arial"/>
          <w:b/>
          <w:szCs w:val="24"/>
          <w:lang w:bidi="en-US"/>
        </w:rPr>
        <w:t>Description:</w:t>
      </w:r>
      <w:r w:rsidRPr="00E40BF7">
        <w:rPr>
          <w:rFonts w:eastAsia="Times New Roman" w:cs="Arial"/>
          <w:szCs w:val="24"/>
          <w:lang w:bidi="en-US"/>
        </w:rPr>
        <w:t xml:space="preserve"> </w:t>
      </w:r>
      <w:r w:rsidRPr="00E40BF7">
        <w:rPr>
          <w:rFonts w:eastAsia="Times New Roman" w:cs="Arial"/>
          <w:bCs/>
          <w:szCs w:val="24"/>
        </w:rPr>
        <w:t>Recommendations from the Computer Science Strategic Implementation Plan Panel to support computer science education in California.</w:t>
      </w:r>
    </w:p>
    <w:p w14:paraId="7741BFEC" w14:textId="77777777" w:rsidR="00E40BF7" w:rsidRPr="00E40BF7" w:rsidRDefault="00E40BF7" w:rsidP="00E40BF7">
      <w:pPr>
        <w:pBdr>
          <w:top w:val="single" w:sz="24" w:space="1" w:color="auto"/>
          <w:left w:val="single" w:sz="24" w:space="4" w:color="auto"/>
          <w:bottom w:val="single" w:sz="24" w:space="1" w:color="auto"/>
          <w:right w:val="single" w:sz="24" w:space="4" w:color="auto"/>
        </w:pBdr>
        <w:rPr>
          <w:rFonts w:eastAsia="Times New Roman" w:cs="Arial"/>
          <w:b/>
          <w:bCs/>
          <w:sz w:val="22"/>
          <w:bdr w:val="none" w:sz="0" w:space="0" w:color="auto" w:frame="1"/>
        </w:rPr>
      </w:pPr>
      <w:r w:rsidRPr="00E40BF7">
        <w:rPr>
          <w:rFonts w:eastAsia="Times New Roman" w:cs="Arial"/>
          <w:b/>
          <w:szCs w:val="24"/>
          <w:lang w:bidi="en-US"/>
        </w:rPr>
        <w:t>Authority:</w:t>
      </w:r>
      <w:r w:rsidRPr="00E40BF7">
        <w:rPr>
          <w:rFonts w:eastAsia="Times New Roman" w:cs="Arial"/>
          <w:szCs w:val="24"/>
          <w:lang w:bidi="en-US"/>
        </w:rPr>
        <w:t xml:space="preserve"> </w:t>
      </w:r>
      <w:r w:rsidRPr="00E40BF7">
        <w:rPr>
          <w:rFonts w:eastAsia="Times New Roman" w:cs="Arial"/>
          <w:iCs/>
          <w:szCs w:val="24"/>
          <w:bdr w:val="none" w:sz="0" w:space="0" w:color="auto" w:frame="1"/>
        </w:rPr>
        <w:t>Chapter 19 added by Statutes of 2016, Chapter 693, Section 2,</w:t>
      </w:r>
      <w:r w:rsidRPr="00E40BF7">
        <w:rPr>
          <w:rFonts w:cs="Arial"/>
          <w:szCs w:val="24"/>
        </w:rPr>
        <w:t xml:space="preserve"> California </w:t>
      </w:r>
      <w:r w:rsidRPr="00E40BF7">
        <w:rPr>
          <w:rFonts w:cs="Arial"/>
          <w:i/>
          <w:szCs w:val="24"/>
        </w:rPr>
        <w:t>Education Code</w:t>
      </w:r>
      <w:r w:rsidRPr="00E40BF7">
        <w:rPr>
          <w:rFonts w:cs="Arial"/>
          <w:szCs w:val="24"/>
        </w:rPr>
        <w:t xml:space="preserve"> sections </w:t>
      </w:r>
      <w:r w:rsidRPr="00E40BF7">
        <w:rPr>
          <w:rFonts w:eastAsia="Times New Roman" w:cs="Arial"/>
          <w:bCs/>
          <w:bdr w:val="none" w:sz="0" w:space="0" w:color="auto" w:frame="1"/>
        </w:rPr>
        <w:t>53310–53315</w:t>
      </w:r>
      <w:r w:rsidRPr="00E40BF7">
        <w:rPr>
          <w:rFonts w:eastAsia="Times New Roman" w:cs="Arial"/>
          <w:b/>
          <w:bCs/>
          <w:sz w:val="22"/>
          <w:bdr w:val="none" w:sz="0" w:space="0" w:color="auto" w:frame="1"/>
        </w:rPr>
        <w:t>.</w:t>
      </w:r>
    </w:p>
    <w:p w14:paraId="306CC582" w14:textId="77777777" w:rsidR="00E40BF7" w:rsidRPr="00E40BF7" w:rsidRDefault="00E40BF7" w:rsidP="00E40BF7">
      <w:pPr>
        <w:pBdr>
          <w:top w:val="single" w:sz="24" w:space="1" w:color="auto"/>
          <w:left w:val="single" w:sz="24" w:space="4" w:color="auto"/>
          <w:bottom w:val="single" w:sz="24" w:space="1" w:color="auto"/>
          <w:right w:val="single" w:sz="24" w:space="4" w:color="auto"/>
        </w:pBdr>
        <w:rPr>
          <w:rFonts w:eastAsia="Times New Roman" w:cs="Arial"/>
          <w:szCs w:val="24"/>
          <w:lang w:bidi="en-US"/>
        </w:rPr>
      </w:pPr>
      <w:r w:rsidRPr="00E40BF7">
        <w:rPr>
          <w:rFonts w:eastAsia="Times New Roman" w:cs="Arial"/>
          <w:b/>
          <w:szCs w:val="24"/>
          <w:lang w:bidi="en-US"/>
        </w:rPr>
        <w:t>Recipient:</w:t>
      </w:r>
      <w:r w:rsidRPr="00E40BF7">
        <w:rPr>
          <w:rFonts w:eastAsia="Times New Roman" w:cs="Arial"/>
          <w:szCs w:val="24"/>
          <w:lang w:bidi="en-US"/>
        </w:rPr>
        <w:t xml:space="preserve"> The Legislature, the </w:t>
      </w:r>
      <w:r w:rsidRPr="00E40BF7">
        <w:rPr>
          <w:rFonts w:cs="Arial"/>
          <w:szCs w:val="24"/>
        </w:rPr>
        <w:t>State Board of Education</w:t>
      </w:r>
      <w:r w:rsidRPr="00E40BF7">
        <w:rPr>
          <w:rFonts w:eastAsia="Times New Roman" w:cs="Arial"/>
          <w:szCs w:val="24"/>
          <w:lang w:bidi="en-US"/>
        </w:rPr>
        <w:t xml:space="preserve">, the Department of Finance, and the Legislative Analyst’s Office </w:t>
      </w:r>
    </w:p>
    <w:p w14:paraId="57E1E0F8" w14:textId="77777777" w:rsidR="00E40BF7" w:rsidRPr="00E40BF7" w:rsidRDefault="00E40BF7" w:rsidP="00E40BF7">
      <w:pPr>
        <w:pBdr>
          <w:top w:val="single" w:sz="24" w:space="1" w:color="auto"/>
          <w:left w:val="single" w:sz="24" w:space="4" w:color="auto"/>
          <w:bottom w:val="single" w:sz="24" w:space="1" w:color="auto"/>
          <w:right w:val="single" w:sz="24" w:space="4" w:color="auto"/>
        </w:pBdr>
        <w:tabs>
          <w:tab w:val="left" w:pos="3217"/>
        </w:tabs>
        <w:spacing w:after="0"/>
        <w:rPr>
          <w:rFonts w:eastAsia="Times New Roman" w:cs="Arial"/>
          <w:szCs w:val="24"/>
          <w:lang w:bidi="en-US"/>
        </w:rPr>
      </w:pPr>
      <w:r w:rsidRPr="00E40BF7">
        <w:rPr>
          <w:rFonts w:eastAsia="Times New Roman" w:cs="Arial"/>
          <w:b/>
          <w:szCs w:val="24"/>
          <w:lang w:bidi="en-US"/>
        </w:rPr>
        <w:t>Due Date:</w:t>
      </w:r>
      <w:r w:rsidRPr="00E40BF7">
        <w:rPr>
          <w:rFonts w:eastAsia="Times New Roman" w:cs="Arial"/>
          <w:szCs w:val="24"/>
          <w:lang w:bidi="en-US"/>
        </w:rPr>
        <w:t xml:space="preserve"> </w:t>
      </w:r>
      <w:r w:rsidRPr="00E40BF7">
        <w:rPr>
          <w:rFonts w:eastAsia="Arial" w:cs="Arial"/>
          <w:spacing w:val="1"/>
          <w:szCs w:val="24"/>
        </w:rPr>
        <w:t>J</w:t>
      </w:r>
      <w:r w:rsidRPr="00E40BF7">
        <w:rPr>
          <w:rFonts w:eastAsia="Arial" w:cs="Arial"/>
          <w:spacing w:val="-2"/>
          <w:szCs w:val="24"/>
        </w:rPr>
        <w:t>a</w:t>
      </w:r>
      <w:r w:rsidRPr="00E40BF7">
        <w:rPr>
          <w:rFonts w:eastAsia="Arial" w:cs="Arial"/>
          <w:szCs w:val="24"/>
        </w:rPr>
        <w:t>nuary</w:t>
      </w:r>
      <w:r w:rsidRPr="00E40BF7">
        <w:rPr>
          <w:rFonts w:eastAsia="Arial" w:cs="Arial"/>
          <w:spacing w:val="-1"/>
          <w:szCs w:val="24"/>
        </w:rPr>
        <w:t xml:space="preserve"> </w:t>
      </w:r>
      <w:r w:rsidRPr="00E40BF7">
        <w:rPr>
          <w:rFonts w:eastAsia="Arial" w:cs="Arial"/>
          <w:szCs w:val="24"/>
        </w:rPr>
        <w:t>15,</w:t>
      </w:r>
      <w:r w:rsidRPr="00E40BF7">
        <w:rPr>
          <w:rFonts w:eastAsia="Arial" w:cs="Arial"/>
          <w:spacing w:val="-2"/>
          <w:szCs w:val="24"/>
        </w:rPr>
        <w:t xml:space="preserve"> </w:t>
      </w:r>
      <w:r w:rsidRPr="00E40BF7">
        <w:rPr>
          <w:rFonts w:eastAsia="Arial" w:cs="Arial"/>
          <w:szCs w:val="24"/>
        </w:rPr>
        <w:t>20</w:t>
      </w:r>
      <w:r w:rsidRPr="00E40BF7">
        <w:rPr>
          <w:rFonts w:eastAsia="Arial" w:cs="Arial"/>
          <w:spacing w:val="-2"/>
          <w:szCs w:val="24"/>
        </w:rPr>
        <w:t>1</w:t>
      </w:r>
      <w:r w:rsidRPr="00E40BF7">
        <w:rPr>
          <w:rFonts w:eastAsia="Arial" w:cs="Arial"/>
          <w:szCs w:val="24"/>
        </w:rPr>
        <w:t xml:space="preserve">9 </w:t>
      </w:r>
    </w:p>
    <w:p w14:paraId="0F8074A5" w14:textId="77777777" w:rsidR="00E40BF7" w:rsidRPr="00E40BF7" w:rsidRDefault="00E40BF7" w:rsidP="00E40BF7">
      <w:pPr>
        <w:spacing w:after="160" w:line="259" w:lineRule="auto"/>
        <w:rPr>
          <w:rFonts w:ascii="Times New Roman" w:eastAsia="Times New Roman" w:hAnsi="Times New Roman" w:cs="Times New Roman"/>
          <w:szCs w:val="24"/>
        </w:rPr>
      </w:pPr>
      <w:r w:rsidRPr="00E40BF7">
        <w:rPr>
          <w:rFonts w:ascii="Times New Roman" w:eastAsia="Times New Roman" w:hAnsi="Times New Roman" w:cs="Times New Roman"/>
          <w:szCs w:val="24"/>
        </w:rPr>
        <w:br w:type="page"/>
      </w:r>
    </w:p>
    <w:p w14:paraId="4E079CA8" w14:textId="77777777" w:rsidR="00E40BF7" w:rsidRPr="00E40BF7" w:rsidRDefault="00E40BF7" w:rsidP="00E40BF7">
      <w:pPr>
        <w:tabs>
          <w:tab w:val="right" w:pos="9360"/>
        </w:tabs>
        <w:autoSpaceDE w:val="0"/>
        <w:autoSpaceDN w:val="0"/>
        <w:adjustRightInd w:val="0"/>
        <w:jc w:val="center"/>
        <w:rPr>
          <w:rFonts w:cs="Arial"/>
          <w:iCs/>
          <w:color w:val="000000"/>
          <w:szCs w:val="23"/>
        </w:rPr>
      </w:pPr>
      <w:r w:rsidRPr="00E40BF7">
        <w:rPr>
          <w:rFonts w:cs="Arial"/>
          <w:b/>
        </w:rPr>
        <w:lastRenderedPageBreak/>
        <w:t>California Department of Education</w:t>
      </w:r>
    </w:p>
    <w:p w14:paraId="1511B426" w14:textId="77777777" w:rsidR="00E40BF7" w:rsidRPr="00E40BF7" w:rsidRDefault="00E40BF7" w:rsidP="00E40BF7">
      <w:pPr>
        <w:spacing w:line="259" w:lineRule="auto"/>
        <w:jc w:val="center"/>
        <w:rPr>
          <w:rFonts w:cs="Arial"/>
          <w:b/>
        </w:rPr>
      </w:pPr>
      <w:r w:rsidRPr="00E40BF7">
        <w:rPr>
          <w:rFonts w:cs="Arial"/>
          <w:b/>
        </w:rPr>
        <w:t>Report to the Legislature, the State Board of Education,</w:t>
      </w:r>
      <w:r w:rsidRPr="00E40BF7">
        <w:rPr>
          <w:rFonts w:cs="Arial"/>
          <w:b/>
        </w:rPr>
        <w:br/>
        <w:t>the Department of Finance, and the Legislative Analyst’s Office:</w:t>
      </w:r>
    </w:p>
    <w:p w14:paraId="6338C47C" w14:textId="77777777" w:rsidR="00E40BF7" w:rsidRPr="00E40BF7" w:rsidRDefault="00E40BF7" w:rsidP="00E40BF7">
      <w:pPr>
        <w:spacing w:line="259" w:lineRule="auto"/>
        <w:jc w:val="center"/>
        <w:rPr>
          <w:rFonts w:cs="Arial"/>
          <w:b/>
        </w:rPr>
      </w:pPr>
      <w:r w:rsidRPr="00E40BF7">
        <w:rPr>
          <w:rFonts w:cs="Arial"/>
          <w:b/>
        </w:rPr>
        <w:t>Recommendations of the Computer Science Strategic Implementation Plan Panel</w:t>
      </w:r>
    </w:p>
    <w:sdt>
      <w:sdtPr>
        <w:id w:val="-1152361788"/>
        <w:docPartObj>
          <w:docPartGallery w:val="Table of Contents"/>
          <w:docPartUnique/>
        </w:docPartObj>
      </w:sdtPr>
      <w:sdtEndPr>
        <w:rPr>
          <w:b/>
          <w:bCs/>
          <w:noProof/>
        </w:rPr>
      </w:sdtEndPr>
      <w:sdtContent>
        <w:p w14:paraId="13D6A91C" w14:textId="77777777" w:rsidR="00FB2318" w:rsidRPr="00FB2318" w:rsidRDefault="00FB2318" w:rsidP="00FB2318">
          <w:pPr>
            <w:jc w:val="center"/>
            <w:rPr>
              <w:rFonts w:cs="Arial"/>
              <w:b/>
            </w:rPr>
          </w:pPr>
          <w:r w:rsidRPr="00E40BF7">
            <w:rPr>
              <w:rFonts w:cs="Arial"/>
              <w:b/>
            </w:rPr>
            <w:t>Table of Contents</w:t>
          </w:r>
          <w:r>
            <w:fldChar w:fldCharType="begin"/>
          </w:r>
          <w:r>
            <w:instrText xml:space="preserve"> TOC \o "1-3" \h \z \u </w:instrText>
          </w:r>
          <w:r>
            <w:fldChar w:fldCharType="separate"/>
          </w:r>
        </w:p>
        <w:p w14:paraId="2D224567" w14:textId="77777777" w:rsidR="00FB2318" w:rsidRDefault="00000000" w:rsidP="00FB2318">
          <w:pPr>
            <w:pStyle w:val="TOC2"/>
            <w:tabs>
              <w:tab w:val="right" w:leader="dot" w:pos="9350"/>
            </w:tabs>
            <w:spacing w:after="240"/>
            <w:ind w:left="245"/>
            <w:rPr>
              <w:noProof/>
            </w:rPr>
          </w:pPr>
          <w:hyperlink w:anchor="_Toc8140020" w:history="1">
            <w:r w:rsidR="00FB2318" w:rsidRPr="001C4D43">
              <w:rPr>
                <w:rStyle w:val="Hyperlink"/>
                <w:noProof/>
              </w:rPr>
              <w:t>Executive Summary</w:t>
            </w:r>
            <w:r w:rsidR="00FB2318">
              <w:rPr>
                <w:noProof/>
                <w:webHidden/>
              </w:rPr>
              <w:tab/>
            </w:r>
            <w:r w:rsidR="00FB2318">
              <w:rPr>
                <w:noProof/>
                <w:webHidden/>
              </w:rPr>
              <w:fldChar w:fldCharType="begin"/>
            </w:r>
            <w:r w:rsidR="00FB2318">
              <w:rPr>
                <w:noProof/>
                <w:webHidden/>
              </w:rPr>
              <w:instrText xml:space="preserve"> PAGEREF _Toc8140020 \h </w:instrText>
            </w:r>
            <w:r w:rsidR="00FB2318">
              <w:rPr>
                <w:noProof/>
                <w:webHidden/>
              </w:rPr>
            </w:r>
            <w:r w:rsidR="00FB2318">
              <w:rPr>
                <w:noProof/>
                <w:webHidden/>
              </w:rPr>
              <w:fldChar w:fldCharType="separate"/>
            </w:r>
            <w:r w:rsidR="00FB2318">
              <w:rPr>
                <w:noProof/>
                <w:webHidden/>
              </w:rPr>
              <w:t>1</w:t>
            </w:r>
            <w:r w:rsidR="00FB2318">
              <w:rPr>
                <w:noProof/>
                <w:webHidden/>
              </w:rPr>
              <w:fldChar w:fldCharType="end"/>
            </w:r>
          </w:hyperlink>
        </w:p>
        <w:p w14:paraId="16CD5D08" w14:textId="77777777" w:rsidR="00FB2318" w:rsidRDefault="00000000" w:rsidP="00FB2318">
          <w:pPr>
            <w:pStyle w:val="TOC2"/>
            <w:tabs>
              <w:tab w:val="right" w:leader="dot" w:pos="9350"/>
            </w:tabs>
            <w:spacing w:after="240"/>
            <w:ind w:left="245"/>
            <w:rPr>
              <w:noProof/>
            </w:rPr>
          </w:pPr>
          <w:hyperlink w:anchor="_Toc8140021" w:history="1">
            <w:r w:rsidR="00FB2318" w:rsidRPr="00FB2318">
              <w:rPr>
                <w:rStyle w:val="Hyperlink"/>
                <w:rFonts w:eastAsia="Arial" w:cstheme="majorBidi"/>
                <w:noProof/>
                <w:lang w:val="en"/>
              </w:rPr>
              <w:t>Introduction</w:t>
            </w:r>
            <w:r w:rsidR="00FB2318">
              <w:rPr>
                <w:noProof/>
                <w:webHidden/>
              </w:rPr>
              <w:tab/>
            </w:r>
            <w:r w:rsidR="00FB2318">
              <w:rPr>
                <w:noProof/>
                <w:webHidden/>
              </w:rPr>
              <w:fldChar w:fldCharType="begin"/>
            </w:r>
            <w:r w:rsidR="00FB2318">
              <w:rPr>
                <w:noProof/>
                <w:webHidden/>
              </w:rPr>
              <w:instrText xml:space="preserve"> PAGEREF _Toc8140021 \h </w:instrText>
            </w:r>
            <w:r w:rsidR="00FB2318">
              <w:rPr>
                <w:noProof/>
                <w:webHidden/>
              </w:rPr>
            </w:r>
            <w:r w:rsidR="00FB2318">
              <w:rPr>
                <w:noProof/>
                <w:webHidden/>
              </w:rPr>
              <w:fldChar w:fldCharType="separate"/>
            </w:r>
            <w:r w:rsidR="00FB2318">
              <w:rPr>
                <w:noProof/>
                <w:webHidden/>
              </w:rPr>
              <w:t>2</w:t>
            </w:r>
            <w:r w:rsidR="00FB2318">
              <w:rPr>
                <w:noProof/>
                <w:webHidden/>
              </w:rPr>
              <w:fldChar w:fldCharType="end"/>
            </w:r>
          </w:hyperlink>
        </w:p>
        <w:p w14:paraId="5F76C2DD" w14:textId="77777777" w:rsidR="00FB2318" w:rsidRDefault="00000000" w:rsidP="00FB2318">
          <w:pPr>
            <w:pStyle w:val="TOC2"/>
            <w:tabs>
              <w:tab w:val="right" w:leader="dot" w:pos="9350"/>
            </w:tabs>
            <w:spacing w:after="240"/>
            <w:ind w:left="245"/>
            <w:rPr>
              <w:noProof/>
            </w:rPr>
          </w:pPr>
          <w:hyperlink w:anchor="_Toc8140022" w:history="1">
            <w:r w:rsidR="00FB2318" w:rsidRPr="001C4D43">
              <w:rPr>
                <w:rStyle w:val="Hyperlink"/>
                <w:rFonts w:eastAsia="Arial"/>
                <w:noProof/>
                <w:lang w:val="en"/>
              </w:rPr>
              <w:t>Computer Science Education Vision</w:t>
            </w:r>
            <w:r w:rsidR="00FB2318">
              <w:rPr>
                <w:rStyle w:val="Hyperlink"/>
                <w:rFonts w:eastAsia="Arial"/>
                <w:noProof/>
                <w:lang w:val="en"/>
              </w:rPr>
              <w:t xml:space="preserve"> and Mission</w:t>
            </w:r>
            <w:r w:rsidR="00FB2318">
              <w:rPr>
                <w:noProof/>
                <w:webHidden/>
              </w:rPr>
              <w:tab/>
            </w:r>
            <w:r w:rsidR="00FB2318">
              <w:rPr>
                <w:noProof/>
                <w:webHidden/>
              </w:rPr>
              <w:fldChar w:fldCharType="begin"/>
            </w:r>
            <w:r w:rsidR="00FB2318">
              <w:rPr>
                <w:noProof/>
                <w:webHidden/>
              </w:rPr>
              <w:instrText xml:space="preserve"> PAGEREF _Toc8140022 \h </w:instrText>
            </w:r>
            <w:r w:rsidR="00FB2318">
              <w:rPr>
                <w:noProof/>
                <w:webHidden/>
              </w:rPr>
            </w:r>
            <w:r w:rsidR="00FB2318">
              <w:rPr>
                <w:noProof/>
                <w:webHidden/>
              </w:rPr>
              <w:fldChar w:fldCharType="separate"/>
            </w:r>
            <w:r w:rsidR="00FB2318">
              <w:rPr>
                <w:noProof/>
                <w:webHidden/>
              </w:rPr>
              <w:t>6</w:t>
            </w:r>
            <w:r w:rsidR="00FB2318">
              <w:rPr>
                <w:noProof/>
                <w:webHidden/>
              </w:rPr>
              <w:fldChar w:fldCharType="end"/>
            </w:r>
          </w:hyperlink>
        </w:p>
        <w:p w14:paraId="6A1E72A5" w14:textId="77777777" w:rsidR="00FB2318" w:rsidRDefault="00000000" w:rsidP="00FB2318">
          <w:pPr>
            <w:pStyle w:val="TOC2"/>
            <w:tabs>
              <w:tab w:val="right" w:leader="dot" w:pos="9350"/>
            </w:tabs>
            <w:spacing w:after="240"/>
            <w:ind w:left="245"/>
            <w:rPr>
              <w:noProof/>
            </w:rPr>
          </w:pPr>
          <w:hyperlink w:anchor="_Toc8140024" w:history="1">
            <w:r w:rsidR="00FB2318" w:rsidRPr="001C4D43">
              <w:rPr>
                <w:rStyle w:val="Hyperlink"/>
                <w:rFonts w:eastAsia="Arial"/>
                <w:noProof/>
                <w:lang w:val="en"/>
              </w:rPr>
              <w:t>Computer Science Education Principles</w:t>
            </w:r>
            <w:r w:rsidR="00FB2318">
              <w:rPr>
                <w:noProof/>
                <w:webHidden/>
              </w:rPr>
              <w:tab/>
            </w:r>
            <w:r w:rsidR="00FB2318">
              <w:rPr>
                <w:noProof/>
                <w:webHidden/>
              </w:rPr>
              <w:fldChar w:fldCharType="begin"/>
            </w:r>
            <w:r w:rsidR="00FB2318">
              <w:rPr>
                <w:noProof/>
                <w:webHidden/>
              </w:rPr>
              <w:instrText xml:space="preserve"> PAGEREF _Toc8140024 \h </w:instrText>
            </w:r>
            <w:r w:rsidR="00FB2318">
              <w:rPr>
                <w:noProof/>
                <w:webHidden/>
              </w:rPr>
            </w:r>
            <w:r w:rsidR="00FB2318">
              <w:rPr>
                <w:noProof/>
                <w:webHidden/>
              </w:rPr>
              <w:fldChar w:fldCharType="separate"/>
            </w:r>
            <w:r w:rsidR="00FB2318">
              <w:rPr>
                <w:noProof/>
                <w:webHidden/>
              </w:rPr>
              <w:t>7</w:t>
            </w:r>
            <w:r w:rsidR="00FB2318">
              <w:rPr>
                <w:noProof/>
                <w:webHidden/>
              </w:rPr>
              <w:fldChar w:fldCharType="end"/>
            </w:r>
          </w:hyperlink>
        </w:p>
        <w:p w14:paraId="2D212665" w14:textId="77777777" w:rsidR="00FB2318" w:rsidRDefault="00000000" w:rsidP="00FB2318">
          <w:pPr>
            <w:pStyle w:val="TOC3"/>
            <w:tabs>
              <w:tab w:val="right" w:leader="dot" w:pos="9350"/>
            </w:tabs>
            <w:spacing w:after="240"/>
            <w:ind w:left="245"/>
            <w:rPr>
              <w:noProof/>
            </w:rPr>
          </w:pPr>
          <w:hyperlink w:anchor="_Toc8140026" w:history="1">
            <w:r w:rsidR="00FB2318" w:rsidRPr="001C4D43">
              <w:rPr>
                <w:rStyle w:val="Hyperlink"/>
                <w:noProof/>
              </w:rPr>
              <w:t>Ensuring Access and Equity for All Students in California Schools</w:t>
            </w:r>
            <w:r w:rsidR="00FB2318">
              <w:rPr>
                <w:rStyle w:val="Hyperlink"/>
                <w:noProof/>
              </w:rPr>
              <w:t xml:space="preserve"> </w:t>
            </w:r>
            <w:r w:rsidR="00FB2318">
              <w:rPr>
                <w:rStyle w:val="Hyperlink"/>
                <w:noProof/>
              </w:rPr>
              <w:br/>
              <w:t>(Access and Equity) Recommendations</w:t>
            </w:r>
            <w:r w:rsidR="00FB2318">
              <w:rPr>
                <w:noProof/>
                <w:webHidden/>
              </w:rPr>
              <w:tab/>
            </w:r>
            <w:r w:rsidR="00FB2318">
              <w:rPr>
                <w:noProof/>
                <w:webHidden/>
              </w:rPr>
              <w:fldChar w:fldCharType="begin"/>
            </w:r>
            <w:r w:rsidR="00FB2318">
              <w:rPr>
                <w:noProof/>
                <w:webHidden/>
              </w:rPr>
              <w:instrText xml:space="preserve"> PAGEREF _Toc8140026 \h </w:instrText>
            </w:r>
            <w:r w:rsidR="00FB2318">
              <w:rPr>
                <w:noProof/>
                <w:webHidden/>
              </w:rPr>
            </w:r>
            <w:r w:rsidR="00FB2318">
              <w:rPr>
                <w:noProof/>
                <w:webHidden/>
              </w:rPr>
              <w:fldChar w:fldCharType="separate"/>
            </w:r>
            <w:r w:rsidR="00FB2318">
              <w:rPr>
                <w:noProof/>
                <w:webHidden/>
              </w:rPr>
              <w:t>8</w:t>
            </w:r>
            <w:r w:rsidR="00FB2318">
              <w:rPr>
                <w:noProof/>
                <w:webHidden/>
              </w:rPr>
              <w:fldChar w:fldCharType="end"/>
            </w:r>
          </w:hyperlink>
        </w:p>
        <w:p w14:paraId="6BCAAD3B" w14:textId="77777777" w:rsidR="00FB2318" w:rsidRDefault="00000000" w:rsidP="00FB2318">
          <w:pPr>
            <w:pStyle w:val="TOC3"/>
            <w:tabs>
              <w:tab w:val="right" w:leader="dot" w:pos="9350"/>
            </w:tabs>
            <w:spacing w:after="240"/>
            <w:ind w:left="245"/>
            <w:rPr>
              <w:noProof/>
            </w:rPr>
          </w:pPr>
          <w:hyperlink w:anchor="_Toc8140034" w:history="1">
            <w:r w:rsidR="00FB2318" w:rsidRPr="001C4D43">
              <w:rPr>
                <w:rStyle w:val="Hyperlink"/>
                <w:rFonts w:eastAsia="Arial"/>
                <w:noProof/>
                <w:lang w:val="en"/>
              </w:rPr>
              <w:t>Ensuring Appropriate Support for California Teachers and Administrators</w:t>
            </w:r>
            <w:r w:rsidR="00FB2318">
              <w:rPr>
                <w:rStyle w:val="Hyperlink"/>
                <w:rFonts w:eastAsia="Arial"/>
                <w:noProof/>
                <w:lang w:val="en"/>
              </w:rPr>
              <w:br/>
              <w:t>(Educator Support) Recommendations</w:t>
            </w:r>
            <w:r w:rsidR="00FB2318">
              <w:rPr>
                <w:noProof/>
                <w:webHidden/>
              </w:rPr>
              <w:tab/>
            </w:r>
            <w:r w:rsidR="00FB2318">
              <w:rPr>
                <w:noProof/>
                <w:webHidden/>
              </w:rPr>
              <w:fldChar w:fldCharType="begin"/>
            </w:r>
            <w:r w:rsidR="00FB2318">
              <w:rPr>
                <w:noProof/>
                <w:webHidden/>
              </w:rPr>
              <w:instrText xml:space="preserve"> PAGEREF _Toc8140034 \h </w:instrText>
            </w:r>
            <w:r w:rsidR="00FB2318">
              <w:rPr>
                <w:noProof/>
                <w:webHidden/>
              </w:rPr>
            </w:r>
            <w:r w:rsidR="00FB2318">
              <w:rPr>
                <w:noProof/>
                <w:webHidden/>
              </w:rPr>
              <w:fldChar w:fldCharType="separate"/>
            </w:r>
            <w:r w:rsidR="00FB2318">
              <w:rPr>
                <w:noProof/>
                <w:webHidden/>
              </w:rPr>
              <w:t>16</w:t>
            </w:r>
            <w:r w:rsidR="00FB2318">
              <w:rPr>
                <w:noProof/>
                <w:webHidden/>
              </w:rPr>
              <w:fldChar w:fldCharType="end"/>
            </w:r>
          </w:hyperlink>
        </w:p>
        <w:p w14:paraId="5964A7A5" w14:textId="77777777" w:rsidR="00FB2318" w:rsidRDefault="00000000" w:rsidP="00FB2318">
          <w:pPr>
            <w:pStyle w:val="TOC3"/>
            <w:tabs>
              <w:tab w:val="right" w:leader="dot" w:pos="9350"/>
            </w:tabs>
            <w:spacing w:after="240"/>
            <w:ind w:left="245"/>
            <w:rPr>
              <w:noProof/>
            </w:rPr>
          </w:pPr>
          <w:hyperlink w:anchor="_Toc8140046" w:history="1">
            <w:r w:rsidR="00FB2318" w:rsidRPr="001C4D43">
              <w:rPr>
                <w:rStyle w:val="Hyperlink"/>
                <w:rFonts w:eastAsia="Arial"/>
                <w:noProof/>
                <w:lang w:val="en"/>
              </w:rPr>
              <w:t>Scaling Up K–12 Computer Science Education in California</w:t>
            </w:r>
            <w:r w:rsidR="00FB2318">
              <w:rPr>
                <w:rStyle w:val="Hyperlink"/>
                <w:rFonts w:eastAsia="Arial"/>
                <w:noProof/>
                <w:lang w:val="en"/>
              </w:rPr>
              <w:br/>
              <w:t>(Standards Implementation) Recommendations</w:t>
            </w:r>
            <w:r w:rsidR="00FB2318">
              <w:rPr>
                <w:noProof/>
                <w:webHidden/>
              </w:rPr>
              <w:tab/>
            </w:r>
            <w:r w:rsidR="00FB2318">
              <w:rPr>
                <w:noProof/>
                <w:webHidden/>
              </w:rPr>
              <w:fldChar w:fldCharType="begin"/>
            </w:r>
            <w:r w:rsidR="00FB2318">
              <w:rPr>
                <w:noProof/>
                <w:webHidden/>
              </w:rPr>
              <w:instrText xml:space="preserve"> PAGEREF _Toc8140046 \h </w:instrText>
            </w:r>
            <w:r w:rsidR="00FB2318">
              <w:rPr>
                <w:noProof/>
                <w:webHidden/>
              </w:rPr>
            </w:r>
            <w:r w:rsidR="00FB2318">
              <w:rPr>
                <w:noProof/>
                <w:webHidden/>
              </w:rPr>
              <w:fldChar w:fldCharType="separate"/>
            </w:r>
            <w:r w:rsidR="00FB2318">
              <w:rPr>
                <w:noProof/>
                <w:webHidden/>
              </w:rPr>
              <w:t>28</w:t>
            </w:r>
            <w:r w:rsidR="00FB2318">
              <w:rPr>
                <w:noProof/>
                <w:webHidden/>
              </w:rPr>
              <w:fldChar w:fldCharType="end"/>
            </w:r>
          </w:hyperlink>
        </w:p>
        <w:p w14:paraId="05803E7C" w14:textId="77777777" w:rsidR="00FB2318" w:rsidRPr="00FB2318" w:rsidRDefault="00FB2318" w:rsidP="00FB2318">
          <w:r>
            <w:rPr>
              <w:b/>
              <w:bCs/>
              <w:noProof/>
            </w:rPr>
            <w:fldChar w:fldCharType="end"/>
          </w:r>
        </w:p>
      </w:sdtContent>
    </w:sdt>
    <w:p w14:paraId="23E9D0D9" w14:textId="77777777" w:rsidR="00E40BF7" w:rsidRPr="00E40BF7" w:rsidRDefault="00E40BF7" w:rsidP="00E40BF7">
      <w:pPr>
        <w:spacing w:after="160" w:line="259" w:lineRule="auto"/>
        <w:jc w:val="center"/>
        <w:rPr>
          <w:rFonts w:cs="Arial"/>
          <w:b/>
          <w:bCs/>
          <w:szCs w:val="24"/>
        </w:rPr>
        <w:sectPr w:rsidR="00E40BF7" w:rsidRPr="00E40BF7" w:rsidSect="00E40BF7">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titlePg/>
          <w:docGrid w:linePitch="360"/>
        </w:sectPr>
      </w:pPr>
    </w:p>
    <w:p w14:paraId="5BFDD857" w14:textId="77777777" w:rsidR="00E40BF7" w:rsidRPr="00E40BF7" w:rsidRDefault="00E40BF7" w:rsidP="00E40BF7">
      <w:pPr>
        <w:spacing w:after="160" w:line="259" w:lineRule="auto"/>
        <w:jc w:val="center"/>
        <w:rPr>
          <w:rFonts w:cs="Arial"/>
          <w:b/>
          <w:bCs/>
          <w:szCs w:val="24"/>
        </w:rPr>
      </w:pPr>
      <w:r w:rsidRPr="00E40BF7">
        <w:rPr>
          <w:rFonts w:cs="Arial"/>
          <w:b/>
          <w:bCs/>
          <w:szCs w:val="24"/>
        </w:rPr>
        <w:lastRenderedPageBreak/>
        <w:t>California Department of Education</w:t>
      </w:r>
    </w:p>
    <w:p w14:paraId="346174B2" w14:textId="77777777" w:rsidR="00E40BF7" w:rsidRPr="00E40BF7" w:rsidRDefault="00E40BF7" w:rsidP="00E40BF7">
      <w:pPr>
        <w:spacing w:line="259" w:lineRule="auto"/>
        <w:jc w:val="center"/>
        <w:rPr>
          <w:rFonts w:cs="Arial"/>
          <w:b/>
        </w:rPr>
      </w:pPr>
      <w:r w:rsidRPr="00E40BF7">
        <w:rPr>
          <w:rFonts w:cs="Arial"/>
          <w:b/>
        </w:rPr>
        <w:t>Report to the Legislature, the State Board of Education,</w:t>
      </w:r>
      <w:r w:rsidRPr="00E40BF7">
        <w:rPr>
          <w:rFonts w:cs="Arial"/>
          <w:b/>
        </w:rPr>
        <w:br/>
        <w:t>the Department of Finance, and the Legislative Analyst’s Office:</w:t>
      </w:r>
    </w:p>
    <w:p w14:paraId="19C6AA81" w14:textId="77777777" w:rsidR="00E40BF7" w:rsidRPr="00E40BF7" w:rsidRDefault="00E40BF7" w:rsidP="00E40BF7">
      <w:pPr>
        <w:spacing w:line="259" w:lineRule="auto"/>
        <w:jc w:val="center"/>
        <w:rPr>
          <w:rFonts w:cs="Arial"/>
          <w:b/>
        </w:rPr>
      </w:pPr>
      <w:r w:rsidRPr="00E40BF7">
        <w:rPr>
          <w:rFonts w:cs="Arial"/>
          <w:b/>
        </w:rPr>
        <w:t>Recommendations of the Computer Science Strategic Implementation Plan Panel</w:t>
      </w:r>
    </w:p>
    <w:p w14:paraId="7587E888" w14:textId="77777777" w:rsidR="00E40BF7" w:rsidRPr="00E40BF7" w:rsidRDefault="00E40BF7" w:rsidP="00E40BF7">
      <w:pPr>
        <w:pStyle w:val="Heading2"/>
        <w:jc w:val="center"/>
      </w:pPr>
      <w:bookmarkStart w:id="1" w:name="_Toc8140020"/>
      <w:r w:rsidRPr="00E40BF7">
        <w:t>Executive Summary</w:t>
      </w:r>
      <w:bookmarkEnd w:id="1"/>
    </w:p>
    <w:p w14:paraId="79F0A928" w14:textId="77777777" w:rsidR="00E40BF7" w:rsidRPr="00E40BF7" w:rsidRDefault="00E40BF7" w:rsidP="00E40BF7">
      <w:pPr>
        <w:spacing w:after="160"/>
        <w:ind w:right="487"/>
        <w:rPr>
          <w:rFonts w:eastAsia="Arial" w:cs="Arial"/>
          <w:szCs w:val="24"/>
        </w:rPr>
      </w:pPr>
      <w:r w:rsidRPr="00E40BF7">
        <w:rPr>
          <w:rFonts w:eastAsia="Arial" w:cs="Arial"/>
          <w:szCs w:val="24"/>
        </w:rPr>
        <w:t xml:space="preserve">This report is required by </w:t>
      </w:r>
      <w:r w:rsidRPr="00E40BF7">
        <w:rPr>
          <w:rFonts w:eastAsia="Times New Roman" w:cs="Arial"/>
          <w:iCs/>
          <w:szCs w:val="24"/>
          <w:bdr w:val="none" w:sz="0" w:space="0" w:color="auto" w:frame="1"/>
        </w:rPr>
        <w:t xml:space="preserve">Chapter 19 added by Statutes of 2016, Chapter 693, Section 2, </w:t>
      </w:r>
      <w:r w:rsidRPr="00E40BF7">
        <w:rPr>
          <w:rFonts w:cs="Arial"/>
          <w:szCs w:val="24"/>
        </w:rPr>
        <w:t xml:space="preserve">California </w:t>
      </w:r>
      <w:r w:rsidRPr="00E40BF7">
        <w:rPr>
          <w:rFonts w:cs="Arial"/>
          <w:i/>
          <w:szCs w:val="24"/>
        </w:rPr>
        <w:t>Education Code</w:t>
      </w:r>
      <w:r w:rsidRPr="00E40BF7">
        <w:rPr>
          <w:rFonts w:cs="Arial"/>
          <w:szCs w:val="24"/>
        </w:rPr>
        <w:t xml:space="preserve"> sections </w:t>
      </w:r>
      <w:r w:rsidRPr="00E40BF7">
        <w:rPr>
          <w:rFonts w:eastAsia="Times New Roman" w:cs="Arial"/>
          <w:bCs/>
          <w:bdr w:val="none" w:sz="0" w:space="0" w:color="auto" w:frame="1"/>
        </w:rPr>
        <w:t>53310–53315</w:t>
      </w:r>
      <w:r w:rsidRPr="00E40BF7">
        <w:rPr>
          <w:rFonts w:eastAsia="Arial" w:cs="Arial"/>
          <w:szCs w:val="24"/>
        </w:rPr>
        <w:t>. The attached</w:t>
      </w:r>
      <w:r w:rsidRPr="00E40BF7">
        <w:rPr>
          <w:rFonts w:eastAsia="Arial" w:cs="Arial"/>
          <w:spacing w:val="-1"/>
          <w:szCs w:val="24"/>
        </w:rPr>
        <w:t xml:space="preserve"> r</w:t>
      </w:r>
      <w:r w:rsidRPr="00E40BF7">
        <w:rPr>
          <w:rFonts w:eastAsia="Arial" w:cs="Arial"/>
          <w:szCs w:val="24"/>
        </w:rPr>
        <w:t>epo</w:t>
      </w:r>
      <w:r w:rsidRPr="00E40BF7">
        <w:rPr>
          <w:rFonts w:eastAsia="Arial" w:cs="Arial"/>
          <w:spacing w:val="-1"/>
          <w:szCs w:val="24"/>
        </w:rPr>
        <w:t>r</w:t>
      </w:r>
      <w:r w:rsidRPr="00E40BF7">
        <w:rPr>
          <w:rFonts w:eastAsia="Arial" w:cs="Arial"/>
          <w:szCs w:val="24"/>
        </w:rPr>
        <w:t>t</w:t>
      </w:r>
      <w:r w:rsidRPr="00E40BF7">
        <w:rPr>
          <w:rFonts w:eastAsia="Arial" w:cs="Arial"/>
          <w:spacing w:val="-2"/>
          <w:szCs w:val="24"/>
        </w:rPr>
        <w:t xml:space="preserve"> </w:t>
      </w:r>
      <w:r w:rsidRPr="00E40BF7">
        <w:rPr>
          <w:rFonts w:eastAsia="Arial" w:cs="Arial"/>
          <w:spacing w:val="-1"/>
          <w:szCs w:val="24"/>
        </w:rPr>
        <w:t>r</w:t>
      </w:r>
      <w:r w:rsidRPr="00E40BF7">
        <w:rPr>
          <w:rFonts w:eastAsia="Arial" w:cs="Arial"/>
          <w:spacing w:val="-2"/>
          <w:szCs w:val="24"/>
        </w:rPr>
        <w:t>e</w:t>
      </w:r>
      <w:r w:rsidRPr="00E40BF7">
        <w:rPr>
          <w:rFonts w:eastAsia="Arial" w:cs="Arial"/>
          <w:spacing w:val="2"/>
          <w:szCs w:val="24"/>
        </w:rPr>
        <w:t>f</w:t>
      </w:r>
      <w:r w:rsidRPr="00E40BF7">
        <w:rPr>
          <w:rFonts w:eastAsia="Arial" w:cs="Arial"/>
          <w:spacing w:val="-1"/>
          <w:szCs w:val="24"/>
        </w:rPr>
        <w:t>l</w:t>
      </w:r>
      <w:r w:rsidRPr="00E40BF7">
        <w:rPr>
          <w:rFonts w:eastAsia="Arial" w:cs="Arial"/>
          <w:szCs w:val="24"/>
        </w:rPr>
        <w:t>ects</w:t>
      </w:r>
      <w:r w:rsidRPr="00E40BF7">
        <w:rPr>
          <w:rFonts w:eastAsia="Arial" w:cs="Arial"/>
          <w:spacing w:val="-2"/>
          <w:szCs w:val="24"/>
        </w:rPr>
        <w:t xml:space="preserve"> </w:t>
      </w:r>
      <w:r w:rsidRPr="00E40BF7">
        <w:rPr>
          <w:rFonts w:eastAsia="Arial" w:cs="Arial"/>
          <w:szCs w:val="24"/>
        </w:rPr>
        <w:t>the recommendations of the Computer Science Strategic Implementation Plan Panel (CSSIPP).</w:t>
      </w:r>
    </w:p>
    <w:p w14:paraId="20965832" w14:textId="77777777" w:rsidR="00E40BF7" w:rsidRPr="00E40BF7" w:rsidRDefault="00E40BF7" w:rsidP="00E40BF7">
      <w:pPr>
        <w:spacing w:after="160"/>
        <w:ind w:right="487"/>
        <w:rPr>
          <w:rFonts w:eastAsia="Arial" w:cs="Arial"/>
          <w:szCs w:val="24"/>
        </w:rPr>
      </w:pPr>
      <w:r w:rsidRPr="00E40BF7">
        <w:rPr>
          <w:rFonts w:eastAsia="Arial" w:cs="Arial"/>
          <w:szCs w:val="24"/>
        </w:rPr>
        <w:t>The report includes an introduction that describes the panel members and their work. Also included is the vision and mission that the panel developed for computer science education in California as well as computer science education principles. This is followed by the recommendations of the CSSIPP.</w:t>
      </w:r>
    </w:p>
    <w:p w14:paraId="42C248F6" w14:textId="77777777" w:rsidR="00E40BF7" w:rsidRPr="00E40BF7" w:rsidRDefault="00E40BF7" w:rsidP="00E40BF7">
      <w:pPr>
        <w:tabs>
          <w:tab w:val="right" w:pos="9360"/>
        </w:tabs>
        <w:autoSpaceDE w:val="0"/>
        <w:autoSpaceDN w:val="0"/>
        <w:adjustRightInd w:val="0"/>
        <w:spacing w:after="0"/>
        <w:rPr>
          <w:rFonts w:eastAsia="Times New Roman" w:cs="Arial"/>
          <w:iCs/>
          <w:color w:val="000000"/>
          <w:szCs w:val="24"/>
        </w:rPr>
      </w:pPr>
      <w:r w:rsidRPr="00E40BF7">
        <w:rPr>
          <w:rFonts w:eastAsia="Times New Roman" w:cs="Arial"/>
          <w:iCs/>
          <w:color w:val="000000"/>
          <w:szCs w:val="24"/>
        </w:rPr>
        <w:t xml:space="preserve">If you have any questions regarding this report, please contact Kristen Cruz Allen, Education Administrator I, Educator Excellence and Equity Division, at </w:t>
      </w:r>
    </w:p>
    <w:p w14:paraId="3275D431" w14:textId="77777777" w:rsidR="00E40BF7" w:rsidRPr="00E40BF7" w:rsidRDefault="00E40BF7" w:rsidP="00E40BF7">
      <w:pPr>
        <w:tabs>
          <w:tab w:val="right" w:pos="9360"/>
        </w:tabs>
        <w:autoSpaceDE w:val="0"/>
        <w:autoSpaceDN w:val="0"/>
        <w:adjustRightInd w:val="0"/>
        <w:rPr>
          <w:rFonts w:eastAsia="Times New Roman" w:cs="Arial"/>
          <w:iCs/>
          <w:color w:val="000000"/>
          <w:szCs w:val="24"/>
        </w:rPr>
      </w:pPr>
      <w:r w:rsidRPr="00E40BF7">
        <w:rPr>
          <w:rFonts w:eastAsia="Times New Roman" w:cs="Arial"/>
          <w:iCs/>
          <w:color w:val="000000"/>
          <w:szCs w:val="24"/>
        </w:rPr>
        <w:t xml:space="preserve">916-445-7331 or </w:t>
      </w:r>
      <w:hyperlink r:id="rId16" w:history="1">
        <w:r w:rsidRPr="00E40BF7">
          <w:rPr>
            <w:rStyle w:val="Hyperlink"/>
          </w:rPr>
          <w:t>TLPO@cde.ca.gov</w:t>
        </w:r>
      </w:hyperlink>
      <w:r w:rsidRPr="00E40BF7">
        <w:rPr>
          <w:rFonts w:eastAsia="Times New Roman" w:cs="Arial"/>
          <w:iCs/>
          <w:color w:val="000000"/>
          <w:szCs w:val="24"/>
        </w:rPr>
        <w:t>.</w:t>
      </w:r>
    </w:p>
    <w:p w14:paraId="6D5A38EF" w14:textId="0E1DA807" w:rsidR="00E40BF7" w:rsidRPr="00E40BF7" w:rsidRDefault="00E40BF7" w:rsidP="00E40BF7">
      <w:pPr>
        <w:spacing w:after="160"/>
        <w:ind w:right="487"/>
        <w:rPr>
          <w:rFonts w:eastAsia="Arial" w:cs="Arial"/>
          <w:szCs w:val="24"/>
        </w:rPr>
      </w:pPr>
      <w:r w:rsidRPr="00E40BF7">
        <w:rPr>
          <w:rFonts w:eastAsia="Arial" w:cs="Arial"/>
          <w:szCs w:val="24"/>
        </w:rPr>
        <w:t xml:space="preserve">You can find this report on the CDE’s CSSIPP web page at </w:t>
      </w:r>
      <w:hyperlink r:id="rId17" w:tooltip="Computer Science Strategic Implementation Plan webpage" w:history="1">
        <w:r w:rsidR="00762B55">
          <w:rPr>
            <w:rStyle w:val="Hyperlink"/>
          </w:rPr>
          <w:t>https://www.cde.ca.gov/ci/pl/cssip.asp</w:t>
        </w:r>
      </w:hyperlink>
      <w:r w:rsidRPr="00E40BF7">
        <w:rPr>
          <w:rFonts w:eastAsia="Arial" w:cs="Arial"/>
          <w:szCs w:val="24"/>
        </w:rPr>
        <w:t xml:space="preserve">. If you need a copy of this report, please contact the Teacher and Leader Policy Office at 916-445-7331 or </w:t>
      </w:r>
      <w:hyperlink r:id="rId18" w:history="1">
        <w:r w:rsidRPr="00E40BF7">
          <w:rPr>
            <w:rStyle w:val="Hyperlink"/>
          </w:rPr>
          <w:t>TLPO@cde.ca.gov</w:t>
        </w:r>
      </w:hyperlink>
      <w:r w:rsidRPr="00E40BF7">
        <w:rPr>
          <w:rFonts w:eastAsia="Arial" w:cs="Arial"/>
          <w:szCs w:val="24"/>
        </w:rPr>
        <w:t>.</w:t>
      </w:r>
    </w:p>
    <w:p w14:paraId="3947208F" w14:textId="77777777" w:rsidR="00E40BF7" w:rsidRPr="00E40BF7" w:rsidRDefault="00E40BF7" w:rsidP="00E40BF7">
      <w:pPr>
        <w:tabs>
          <w:tab w:val="left" w:pos="3720"/>
        </w:tabs>
        <w:spacing w:after="160" w:line="259" w:lineRule="auto"/>
        <w:rPr>
          <w:rFonts w:eastAsia="Arial" w:cstheme="majorBidi"/>
          <w:sz w:val="32"/>
          <w:szCs w:val="32"/>
          <w:lang w:val="en"/>
        </w:rPr>
      </w:pPr>
    </w:p>
    <w:p w14:paraId="78B8F1FA" w14:textId="77777777" w:rsidR="00E40BF7" w:rsidRPr="00E40BF7" w:rsidRDefault="00E40BF7" w:rsidP="00E40BF7">
      <w:pPr>
        <w:keepNext/>
        <w:keepLines/>
        <w:spacing w:before="160" w:after="120"/>
        <w:outlineLvl w:val="1"/>
        <w:rPr>
          <w:rFonts w:eastAsia="Arial" w:cstheme="majorBidi"/>
          <w:b/>
          <w:sz w:val="32"/>
          <w:szCs w:val="32"/>
          <w:lang w:val="en"/>
        </w:rPr>
        <w:sectPr w:rsidR="00E40BF7" w:rsidRPr="00E40BF7" w:rsidSect="00E40BF7">
          <w:footerReference w:type="first" r:id="rId19"/>
          <w:pgSz w:w="12240" w:h="15840" w:code="1"/>
          <w:pgMar w:top="1440" w:right="1440" w:bottom="1440" w:left="1440" w:header="720" w:footer="720" w:gutter="0"/>
          <w:pgNumType w:start="1"/>
          <w:cols w:space="720"/>
          <w:titlePg/>
          <w:docGrid w:linePitch="360"/>
        </w:sectPr>
      </w:pPr>
    </w:p>
    <w:p w14:paraId="6A27F077" w14:textId="77777777" w:rsidR="00E40BF7" w:rsidRPr="00E40BF7" w:rsidRDefault="00E40BF7" w:rsidP="00E40BF7">
      <w:pPr>
        <w:keepNext/>
        <w:keepLines/>
        <w:spacing w:before="160" w:after="120"/>
        <w:outlineLvl w:val="1"/>
        <w:rPr>
          <w:rFonts w:eastAsia="Arial" w:cstheme="majorBidi"/>
          <w:b/>
          <w:sz w:val="32"/>
          <w:szCs w:val="32"/>
          <w:lang w:val="en"/>
        </w:rPr>
      </w:pPr>
      <w:bookmarkStart w:id="2" w:name="_Toc8140021"/>
      <w:r w:rsidRPr="00E40BF7">
        <w:rPr>
          <w:rFonts w:eastAsia="Arial" w:cstheme="majorBidi"/>
          <w:b/>
          <w:sz w:val="32"/>
          <w:szCs w:val="32"/>
          <w:lang w:val="en"/>
        </w:rPr>
        <w:lastRenderedPageBreak/>
        <w:t>Introduction</w:t>
      </w:r>
      <w:bookmarkEnd w:id="2"/>
    </w:p>
    <w:p w14:paraId="1940EDC2" w14:textId="77777777" w:rsidR="00E40BF7" w:rsidRPr="00E40BF7" w:rsidRDefault="00E40BF7" w:rsidP="00E40BF7">
      <w:pPr>
        <w:rPr>
          <w:rFonts w:eastAsia="Times New Roman" w:cs="Arial"/>
          <w:szCs w:val="24"/>
        </w:rPr>
      </w:pPr>
      <w:r w:rsidRPr="00E40BF7">
        <w:rPr>
          <w:rFonts w:eastAsia="Times New Roman" w:cs="Arial"/>
          <w:szCs w:val="24"/>
        </w:rPr>
        <w:t>California</w:t>
      </w:r>
      <w:r w:rsidRPr="00E40BF7">
        <w:rPr>
          <w:rFonts w:eastAsia="Times New Roman" w:cs="Arial"/>
          <w:i/>
          <w:szCs w:val="24"/>
        </w:rPr>
        <w:t xml:space="preserve"> Education Code (EC)</w:t>
      </w:r>
      <w:r w:rsidRPr="00E40BF7">
        <w:rPr>
          <w:rFonts w:eastAsia="Times New Roman" w:cs="Arial"/>
          <w:szCs w:val="24"/>
        </w:rPr>
        <w:t xml:space="preserve"> Section 53310(a) requires the State Superintendent of Public Instruction (</w:t>
      </w:r>
      <w:r w:rsidRPr="00E40BF7">
        <w:rPr>
          <w:rFonts w:eastAsia="Times New Roman" w:cs="Arial"/>
          <w:szCs w:val="24"/>
          <w:lang w:val="en"/>
        </w:rPr>
        <w:t xml:space="preserve">SSPI) to </w:t>
      </w:r>
      <w:r w:rsidRPr="00E40BF7">
        <w:rPr>
          <w:rFonts w:eastAsia="Times New Roman" w:cs="Arial"/>
          <w:szCs w:val="24"/>
        </w:rPr>
        <w:t xml:space="preserve">convene a computer science strategic implementation advisory panel to develop recommendations for a Computer Science Strategic Implementation Plan. </w:t>
      </w:r>
      <w:r w:rsidRPr="00E40BF7">
        <w:rPr>
          <w:rFonts w:eastAsia="Times New Roman" w:cs="Arial"/>
          <w:i/>
          <w:szCs w:val="24"/>
        </w:rPr>
        <w:t>EC</w:t>
      </w:r>
      <w:r w:rsidRPr="00E40BF7">
        <w:rPr>
          <w:rFonts w:eastAsia="Times New Roman" w:cs="Arial"/>
          <w:szCs w:val="24"/>
        </w:rPr>
        <w:t xml:space="preserve"> Section 53311(a) requires that the panel submit its recommendations to the SSPI, the State Board of Education (SBE), and the Legislature on or before January 15, 2019. </w:t>
      </w:r>
      <w:r w:rsidRPr="00E40BF7">
        <w:rPr>
          <w:rFonts w:eastAsia="Times New Roman" w:cs="Arial"/>
          <w:i/>
          <w:iCs/>
          <w:szCs w:val="24"/>
          <w:lang w:val="en"/>
        </w:rPr>
        <w:t>EC</w:t>
      </w:r>
      <w:r w:rsidRPr="00E40BF7">
        <w:rPr>
          <w:rFonts w:eastAsia="Times New Roman" w:cs="Arial"/>
          <w:szCs w:val="24"/>
          <w:lang w:val="en"/>
        </w:rPr>
        <w:t xml:space="preserve"> Section 53313 requires the </w:t>
      </w:r>
      <w:r w:rsidRPr="00E40BF7">
        <w:rPr>
          <w:rFonts w:eastAsia="Times New Roman" w:cs="Arial"/>
          <w:szCs w:val="24"/>
        </w:rPr>
        <w:t>SSPI to develop, and the SBE to consider adopting, a computer science strategic implementation plan on or before July 15, 2019.</w:t>
      </w:r>
    </w:p>
    <w:p w14:paraId="6AEDEDDC" w14:textId="77777777" w:rsidR="00E40BF7" w:rsidRPr="00E40BF7" w:rsidRDefault="00E40BF7" w:rsidP="00E40BF7">
      <w:pPr>
        <w:rPr>
          <w:rFonts w:eastAsia="Times New Roman" w:cs="Arial"/>
          <w:szCs w:val="24"/>
        </w:rPr>
      </w:pPr>
      <w:r w:rsidRPr="00E40BF7">
        <w:rPr>
          <w:rFonts w:eastAsia="Times New Roman" w:cs="Arial"/>
          <w:szCs w:val="24"/>
          <w:lang w:val="en"/>
        </w:rPr>
        <w:t xml:space="preserve">Per the requirements of </w:t>
      </w:r>
      <w:r w:rsidRPr="00E40BF7">
        <w:rPr>
          <w:rFonts w:eastAsia="Times New Roman" w:cs="Arial"/>
          <w:i/>
          <w:szCs w:val="24"/>
        </w:rPr>
        <w:t>EC</w:t>
      </w:r>
      <w:r w:rsidRPr="00E40BF7">
        <w:rPr>
          <w:rFonts w:eastAsia="Times New Roman" w:cs="Arial"/>
          <w:szCs w:val="24"/>
        </w:rPr>
        <w:t xml:space="preserve"> Section 53310(b), </w:t>
      </w:r>
      <w:proofErr w:type="spellStart"/>
      <w:r w:rsidRPr="00E40BF7">
        <w:rPr>
          <w:rFonts w:eastAsia="Times New Roman" w:cs="Arial"/>
          <w:szCs w:val="24"/>
        </w:rPr>
        <w:t>t</w:t>
      </w:r>
      <w:r w:rsidRPr="00E40BF7">
        <w:rPr>
          <w:rFonts w:eastAsia="Times New Roman" w:cs="Arial"/>
          <w:szCs w:val="24"/>
          <w:lang w:val="en"/>
        </w:rPr>
        <w:t>he</w:t>
      </w:r>
      <w:proofErr w:type="spellEnd"/>
      <w:r w:rsidRPr="00E40BF7">
        <w:rPr>
          <w:rFonts w:eastAsia="Times New Roman" w:cs="Arial"/>
          <w:szCs w:val="24"/>
          <w:lang w:val="en"/>
        </w:rPr>
        <w:t xml:space="preserve"> Governor, the SBE President, the Senate Committee on Rules, the Speaker of the Assembly, and the SSPI appointed 23 Computer Science Strategic Implementation Plan Panel (CSSIPP) members (see Table 1 below). Members of the CSSIPP </w:t>
      </w:r>
      <w:r w:rsidRPr="00E40BF7">
        <w:rPr>
          <w:rFonts w:eastAsia="Times New Roman" w:cs="Arial"/>
          <w:szCs w:val="24"/>
        </w:rPr>
        <w:t>were selected based on their expertise in computer science education, specifically in the following areas:</w:t>
      </w:r>
    </w:p>
    <w:p w14:paraId="44CB0E94" w14:textId="77777777" w:rsidR="00E40BF7" w:rsidRPr="00E40BF7" w:rsidRDefault="00E40BF7" w:rsidP="002D2032">
      <w:pPr>
        <w:numPr>
          <w:ilvl w:val="0"/>
          <w:numId w:val="3"/>
        </w:numPr>
        <w:spacing w:after="0" w:line="259" w:lineRule="auto"/>
        <w:rPr>
          <w:rFonts w:eastAsia="Times New Roman" w:cs="Arial"/>
          <w:szCs w:val="24"/>
        </w:rPr>
      </w:pPr>
      <w:r w:rsidRPr="00E40BF7">
        <w:rPr>
          <w:rFonts w:eastAsia="Times New Roman" w:cs="Arial"/>
          <w:szCs w:val="24"/>
        </w:rPr>
        <w:t>Standards-based, interdisciplinary instructional experience</w:t>
      </w:r>
    </w:p>
    <w:p w14:paraId="3CFB0EC5" w14:textId="77777777" w:rsidR="00E40BF7" w:rsidRPr="00E40BF7" w:rsidRDefault="00E40BF7" w:rsidP="002D2032">
      <w:pPr>
        <w:numPr>
          <w:ilvl w:val="0"/>
          <w:numId w:val="3"/>
        </w:numPr>
        <w:spacing w:after="0" w:line="259" w:lineRule="auto"/>
        <w:rPr>
          <w:rFonts w:eastAsia="Times New Roman" w:cs="Arial"/>
          <w:szCs w:val="24"/>
        </w:rPr>
      </w:pPr>
      <w:r w:rsidRPr="00E40BF7">
        <w:rPr>
          <w:rFonts w:eastAsia="Times New Roman" w:cs="Arial"/>
          <w:szCs w:val="24"/>
        </w:rPr>
        <w:t>Differentiated instruction for a diverse student population</w:t>
      </w:r>
    </w:p>
    <w:p w14:paraId="06726E97" w14:textId="77777777" w:rsidR="00E40BF7" w:rsidRPr="00E40BF7" w:rsidRDefault="00E40BF7" w:rsidP="002D2032">
      <w:pPr>
        <w:numPr>
          <w:ilvl w:val="0"/>
          <w:numId w:val="3"/>
        </w:numPr>
        <w:spacing w:after="0" w:line="259" w:lineRule="auto"/>
        <w:rPr>
          <w:rFonts w:eastAsia="Times New Roman" w:cs="Arial"/>
          <w:szCs w:val="24"/>
        </w:rPr>
      </w:pPr>
      <w:r w:rsidRPr="00E40BF7">
        <w:rPr>
          <w:rFonts w:eastAsia="Times New Roman" w:cs="Arial"/>
          <w:szCs w:val="24"/>
        </w:rPr>
        <w:t>Areas of expertise and leadership</w:t>
      </w:r>
    </w:p>
    <w:p w14:paraId="6F095438" w14:textId="77777777" w:rsidR="00E40BF7" w:rsidRPr="00E40BF7" w:rsidRDefault="00E40BF7" w:rsidP="002D2032">
      <w:pPr>
        <w:numPr>
          <w:ilvl w:val="0"/>
          <w:numId w:val="3"/>
        </w:numPr>
        <w:spacing w:after="160" w:line="259" w:lineRule="auto"/>
        <w:rPr>
          <w:rFonts w:eastAsia="Times New Roman" w:cs="Arial"/>
          <w:szCs w:val="24"/>
        </w:rPr>
      </w:pPr>
      <w:r w:rsidRPr="00E40BF7">
        <w:rPr>
          <w:rFonts w:eastAsia="Times New Roman" w:cs="Arial"/>
          <w:szCs w:val="24"/>
        </w:rPr>
        <w:t>Previous committee experience</w:t>
      </w:r>
    </w:p>
    <w:p w14:paraId="53F0DF7B" w14:textId="77777777" w:rsidR="00E40BF7" w:rsidRPr="00E40BF7" w:rsidRDefault="00E40BF7" w:rsidP="00E40BF7">
      <w:pPr>
        <w:jc w:val="center"/>
        <w:rPr>
          <w:rFonts w:eastAsia="Times New Roman" w:cs="Arial"/>
          <w:szCs w:val="24"/>
        </w:rPr>
      </w:pPr>
      <w:r w:rsidRPr="00E40BF7">
        <w:rPr>
          <w:rFonts w:eastAsia="Times New Roman" w:cs="Arial"/>
          <w:szCs w:val="24"/>
        </w:rPr>
        <w:t>Table 1. California Computer Science Strategic Implementation Plan Panel Members</w:t>
      </w:r>
    </w:p>
    <w:tbl>
      <w:tblPr>
        <w:tblStyle w:val="GridTable1Light"/>
        <w:tblW w:w="9350" w:type="dxa"/>
        <w:jc w:val="center"/>
        <w:tblLayout w:type="fixed"/>
        <w:tblLook w:val="04A0" w:firstRow="1" w:lastRow="0" w:firstColumn="1" w:lastColumn="0" w:noHBand="0" w:noVBand="1"/>
        <w:tblDescription w:val="Table 1 provides the names, employers, and positions of the appointed or designated CSSIPP members."/>
      </w:tblPr>
      <w:tblGrid>
        <w:gridCol w:w="2155"/>
        <w:gridCol w:w="3690"/>
        <w:gridCol w:w="3505"/>
      </w:tblGrid>
      <w:tr w:rsidR="00E40BF7" w:rsidRPr="00E40BF7" w14:paraId="71A551C0" w14:textId="77777777" w:rsidTr="00E40BF7">
        <w:trPr>
          <w:cnfStyle w:val="100000000000" w:firstRow="1" w:lastRow="0" w:firstColumn="0" w:lastColumn="0" w:oddVBand="0" w:evenVBand="0" w:oddHBand="0" w:evenHBand="0" w:firstRowFirstColumn="0" w:firstRowLastColumn="0" w:lastRowFirstColumn="0" w:lastRowLastColumn="0"/>
          <w:cantSplit/>
          <w:trHeight w:val="454"/>
          <w:tblHeader/>
          <w:jc w:val="center"/>
        </w:trPr>
        <w:tc>
          <w:tcPr>
            <w:cnfStyle w:val="001000000000" w:firstRow="0" w:lastRow="0" w:firstColumn="1" w:lastColumn="0" w:oddVBand="0" w:evenVBand="0" w:oddHBand="0" w:evenHBand="0" w:firstRowFirstColumn="0" w:firstRowLastColumn="0" w:lastRowFirstColumn="0" w:lastRowLastColumn="0"/>
            <w:tcW w:w="2155" w:type="dxa"/>
            <w:shd w:val="clear" w:color="auto" w:fill="D9D9D9" w:themeFill="background1" w:themeFillShade="D9"/>
            <w:vAlign w:val="center"/>
          </w:tcPr>
          <w:p w14:paraId="5ABA4454" w14:textId="77777777" w:rsidR="00E40BF7" w:rsidRPr="00E40BF7" w:rsidRDefault="00E40BF7" w:rsidP="00E40BF7">
            <w:pPr>
              <w:spacing w:before="120" w:after="120"/>
              <w:jc w:val="center"/>
              <w:rPr>
                <w:rFonts w:eastAsia="Times New Roman" w:cs="Arial"/>
                <w:szCs w:val="24"/>
              </w:rPr>
            </w:pPr>
            <w:r w:rsidRPr="00E40BF7">
              <w:rPr>
                <w:rFonts w:eastAsia="Times New Roman" w:cs="Arial"/>
                <w:szCs w:val="24"/>
              </w:rPr>
              <w:t>Name</w:t>
            </w:r>
          </w:p>
        </w:tc>
        <w:tc>
          <w:tcPr>
            <w:tcW w:w="3690" w:type="dxa"/>
            <w:shd w:val="clear" w:color="auto" w:fill="D9D9D9" w:themeFill="background1" w:themeFillShade="D9"/>
          </w:tcPr>
          <w:p w14:paraId="36DC31C5" w14:textId="77777777" w:rsidR="00E40BF7" w:rsidRPr="00E40BF7" w:rsidRDefault="00E40BF7" w:rsidP="00E40BF7">
            <w:pPr>
              <w:spacing w:before="120" w:after="120"/>
              <w:jc w:val="center"/>
              <w:cnfStyle w:val="100000000000" w:firstRow="1" w:lastRow="0" w:firstColumn="0" w:lastColumn="0" w:oddVBand="0" w:evenVBand="0" w:oddHBand="0" w:evenHBand="0" w:firstRowFirstColumn="0" w:firstRowLastColumn="0" w:lastRowFirstColumn="0" w:lastRowLastColumn="0"/>
              <w:rPr>
                <w:rFonts w:eastAsia="Times New Roman" w:cs="Arial"/>
                <w:szCs w:val="24"/>
              </w:rPr>
            </w:pPr>
            <w:r w:rsidRPr="00E40BF7">
              <w:rPr>
                <w:rFonts w:eastAsia="Times New Roman" w:cs="Arial"/>
                <w:szCs w:val="24"/>
              </w:rPr>
              <w:t>Employer</w:t>
            </w:r>
          </w:p>
        </w:tc>
        <w:tc>
          <w:tcPr>
            <w:tcW w:w="3505" w:type="dxa"/>
            <w:shd w:val="clear" w:color="auto" w:fill="D9D9D9" w:themeFill="background1" w:themeFillShade="D9"/>
            <w:vAlign w:val="center"/>
          </w:tcPr>
          <w:p w14:paraId="386E1195" w14:textId="77777777" w:rsidR="00E40BF7" w:rsidRPr="00E40BF7" w:rsidRDefault="00E40BF7" w:rsidP="00E40BF7">
            <w:pPr>
              <w:spacing w:before="120" w:after="120"/>
              <w:jc w:val="center"/>
              <w:cnfStyle w:val="100000000000" w:firstRow="1" w:lastRow="0" w:firstColumn="0" w:lastColumn="0" w:oddVBand="0" w:evenVBand="0" w:oddHBand="0" w:evenHBand="0" w:firstRowFirstColumn="0" w:firstRowLastColumn="0" w:lastRowFirstColumn="0" w:lastRowLastColumn="0"/>
              <w:rPr>
                <w:rFonts w:eastAsia="Times New Roman" w:cs="Arial"/>
                <w:szCs w:val="24"/>
              </w:rPr>
            </w:pPr>
            <w:r w:rsidRPr="00E40BF7">
              <w:rPr>
                <w:rFonts w:eastAsia="Times New Roman" w:cs="Arial"/>
                <w:szCs w:val="24"/>
              </w:rPr>
              <w:t>Position</w:t>
            </w:r>
          </w:p>
        </w:tc>
      </w:tr>
      <w:tr w:rsidR="00E40BF7" w:rsidRPr="00E40BF7" w14:paraId="49EF2A8B" w14:textId="77777777" w:rsidTr="00E40BF7">
        <w:trPr>
          <w:cantSplit/>
          <w:trHeight w:val="465"/>
          <w:jc w:val="center"/>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6E3E1DAC" w14:textId="77777777" w:rsidR="00E40BF7" w:rsidRPr="00E40BF7" w:rsidRDefault="00E40BF7" w:rsidP="00E40BF7">
            <w:pPr>
              <w:spacing w:before="80" w:after="80"/>
              <w:rPr>
                <w:rFonts w:eastAsia="Times New Roman" w:cs="Arial"/>
                <w:szCs w:val="24"/>
              </w:rPr>
            </w:pPr>
            <w:r w:rsidRPr="00E40BF7">
              <w:rPr>
                <w:rFonts w:eastAsia="Times New Roman" w:cs="Arial"/>
                <w:szCs w:val="24"/>
              </w:rPr>
              <w:t>Susan Bonilla</w:t>
            </w:r>
          </w:p>
        </w:tc>
        <w:tc>
          <w:tcPr>
            <w:tcW w:w="3690" w:type="dxa"/>
            <w:vAlign w:val="center"/>
          </w:tcPr>
          <w:p w14:paraId="6005311D" w14:textId="77777777" w:rsidR="00E40BF7" w:rsidRPr="00E40BF7" w:rsidRDefault="00E40BF7" w:rsidP="00E40BF7">
            <w:pPr>
              <w:spacing w:before="80" w:after="8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E40BF7">
              <w:rPr>
                <w:rFonts w:eastAsia="Times New Roman" w:cs="Arial"/>
                <w:szCs w:val="24"/>
              </w:rPr>
              <w:t>Council for a Strong America</w:t>
            </w:r>
          </w:p>
        </w:tc>
        <w:tc>
          <w:tcPr>
            <w:tcW w:w="3505" w:type="dxa"/>
            <w:vAlign w:val="center"/>
          </w:tcPr>
          <w:p w14:paraId="423A1973" w14:textId="77777777" w:rsidR="00E40BF7" w:rsidRPr="00E40BF7" w:rsidRDefault="00E40BF7" w:rsidP="00E40BF7">
            <w:pPr>
              <w:spacing w:before="80" w:after="8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E40BF7">
              <w:rPr>
                <w:rFonts w:eastAsia="Times New Roman" w:cs="Arial"/>
                <w:szCs w:val="24"/>
              </w:rPr>
              <w:t>State Director (Former) California Assembly Member</w:t>
            </w:r>
          </w:p>
        </w:tc>
      </w:tr>
      <w:tr w:rsidR="00E40BF7" w:rsidRPr="00E40BF7" w14:paraId="22DAD453" w14:textId="77777777" w:rsidTr="00E40BF7">
        <w:trPr>
          <w:cantSplit/>
          <w:trHeight w:val="454"/>
          <w:jc w:val="center"/>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773FE132" w14:textId="77777777" w:rsidR="00E40BF7" w:rsidRPr="00E40BF7" w:rsidRDefault="00E40BF7" w:rsidP="00E40BF7">
            <w:pPr>
              <w:spacing w:before="80" w:after="80"/>
              <w:rPr>
                <w:rFonts w:eastAsia="Times New Roman" w:cs="Arial"/>
                <w:szCs w:val="24"/>
              </w:rPr>
            </w:pPr>
            <w:r w:rsidRPr="00E40BF7">
              <w:rPr>
                <w:rFonts w:eastAsia="Times New Roman" w:cs="Arial"/>
                <w:szCs w:val="24"/>
              </w:rPr>
              <w:t>Yun “Jenny” Tzu Chien</w:t>
            </w:r>
          </w:p>
        </w:tc>
        <w:tc>
          <w:tcPr>
            <w:tcW w:w="3690" w:type="dxa"/>
            <w:vAlign w:val="center"/>
          </w:tcPr>
          <w:p w14:paraId="68AF3F09" w14:textId="77777777" w:rsidR="00E40BF7" w:rsidRPr="00E40BF7" w:rsidRDefault="00E40BF7" w:rsidP="00E40BF7">
            <w:pPr>
              <w:spacing w:before="80" w:after="8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E40BF7">
              <w:rPr>
                <w:rFonts w:eastAsia="Times New Roman" w:cs="Arial"/>
                <w:szCs w:val="24"/>
              </w:rPr>
              <w:t>Vista Unified School District</w:t>
            </w:r>
          </w:p>
        </w:tc>
        <w:tc>
          <w:tcPr>
            <w:tcW w:w="3505" w:type="dxa"/>
            <w:vAlign w:val="center"/>
          </w:tcPr>
          <w:p w14:paraId="2612307C" w14:textId="77777777" w:rsidR="00E40BF7" w:rsidRPr="00E40BF7" w:rsidRDefault="00E40BF7" w:rsidP="00E40BF7">
            <w:pPr>
              <w:spacing w:before="80" w:after="8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E40BF7">
              <w:rPr>
                <w:rFonts w:eastAsia="Times New Roman" w:cs="Arial"/>
                <w:szCs w:val="24"/>
              </w:rPr>
              <w:t>Teacher</w:t>
            </w:r>
          </w:p>
        </w:tc>
      </w:tr>
      <w:tr w:rsidR="00E40BF7" w:rsidRPr="00E40BF7" w14:paraId="13FAFBFF" w14:textId="77777777" w:rsidTr="00E40BF7">
        <w:trPr>
          <w:cantSplit/>
          <w:trHeight w:val="454"/>
          <w:jc w:val="center"/>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40102E5F" w14:textId="77777777" w:rsidR="00E40BF7" w:rsidRPr="00E40BF7" w:rsidRDefault="00E40BF7" w:rsidP="00E40BF7">
            <w:pPr>
              <w:spacing w:before="80" w:after="80"/>
              <w:rPr>
                <w:rFonts w:eastAsia="Times New Roman" w:cs="Arial"/>
                <w:szCs w:val="24"/>
              </w:rPr>
            </w:pPr>
            <w:r w:rsidRPr="00E40BF7">
              <w:rPr>
                <w:rFonts w:eastAsia="Times New Roman" w:cs="Arial"/>
                <w:szCs w:val="24"/>
              </w:rPr>
              <w:t>Andrea Deveau</w:t>
            </w:r>
          </w:p>
        </w:tc>
        <w:tc>
          <w:tcPr>
            <w:tcW w:w="3690" w:type="dxa"/>
            <w:vAlign w:val="center"/>
          </w:tcPr>
          <w:p w14:paraId="47CFD185" w14:textId="77777777" w:rsidR="00E40BF7" w:rsidRPr="00E40BF7" w:rsidRDefault="00E40BF7" w:rsidP="00E40BF7">
            <w:pPr>
              <w:spacing w:before="80" w:after="8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E40BF7">
              <w:rPr>
                <w:rFonts w:eastAsia="Times New Roman" w:cs="Arial"/>
                <w:szCs w:val="24"/>
              </w:rPr>
              <w:t>TechNet</w:t>
            </w:r>
          </w:p>
        </w:tc>
        <w:tc>
          <w:tcPr>
            <w:tcW w:w="3505" w:type="dxa"/>
            <w:vAlign w:val="center"/>
          </w:tcPr>
          <w:p w14:paraId="0AA5C172" w14:textId="77777777" w:rsidR="00E40BF7" w:rsidRPr="00E40BF7" w:rsidRDefault="00E40BF7" w:rsidP="00E40BF7">
            <w:pPr>
              <w:spacing w:before="80" w:after="8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E40BF7">
              <w:rPr>
                <w:rFonts w:eastAsia="Times New Roman" w:cs="Arial"/>
                <w:szCs w:val="24"/>
              </w:rPr>
              <w:t>Vice President for State Policy and Politics</w:t>
            </w:r>
          </w:p>
        </w:tc>
      </w:tr>
      <w:tr w:rsidR="00E40BF7" w:rsidRPr="00E40BF7" w14:paraId="1480E7B2" w14:textId="77777777" w:rsidTr="00E40BF7">
        <w:trPr>
          <w:cantSplit/>
          <w:trHeight w:val="454"/>
          <w:jc w:val="center"/>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1EA2275A" w14:textId="77777777" w:rsidR="00E40BF7" w:rsidRPr="00E40BF7" w:rsidRDefault="00E40BF7" w:rsidP="00E40BF7">
            <w:pPr>
              <w:spacing w:before="80" w:after="80"/>
              <w:rPr>
                <w:rFonts w:eastAsia="Times New Roman" w:cs="Arial"/>
                <w:szCs w:val="24"/>
              </w:rPr>
            </w:pPr>
            <w:r w:rsidRPr="00E40BF7">
              <w:rPr>
                <w:rFonts w:eastAsia="Times New Roman" w:cs="Arial"/>
                <w:szCs w:val="24"/>
              </w:rPr>
              <w:t>Shirley Diaz</w:t>
            </w:r>
          </w:p>
        </w:tc>
        <w:tc>
          <w:tcPr>
            <w:tcW w:w="3690" w:type="dxa"/>
            <w:vAlign w:val="center"/>
          </w:tcPr>
          <w:p w14:paraId="4DCC66A2" w14:textId="77777777" w:rsidR="00E40BF7" w:rsidRPr="00E40BF7" w:rsidRDefault="00E40BF7" w:rsidP="00E40BF7">
            <w:pPr>
              <w:spacing w:before="80" w:after="8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E40BF7">
              <w:rPr>
                <w:rFonts w:eastAsia="Times New Roman" w:cs="Arial"/>
                <w:szCs w:val="24"/>
              </w:rPr>
              <w:t>Glenn County Office of Education</w:t>
            </w:r>
          </w:p>
        </w:tc>
        <w:tc>
          <w:tcPr>
            <w:tcW w:w="3505" w:type="dxa"/>
            <w:vAlign w:val="center"/>
          </w:tcPr>
          <w:p w14:paraId="358A44DF" w14:textId="77777777" w:rsidR="00E40BF7" w:rsidRPr="00E40BF7" w:rsidRDefault="00E40BF7" w:rsidP="00E40BF7">
            <w:pPr>
              <w:spacing w:before="80" w:after="8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E40BF7">
              <w:rPr>
                <w:rFonts w:eastAsia="Times New Roman" w:cs="Arial"/>
                <w:szCs w:val="24"/>
              </w:rPr>
              <w:t>Assistant Superintendent</w:t>
            </w:r>
          </w:p>
        </w:tc>
      </w:tr>
      <w:tr w:rsidR="00E40BF7" w:rsidRPr="00E40BF7" w14:paraId="4C1E8740" w14:textId="77777777" w:rsidTr="00E40BF7">
        <w:trPr>
          <w:cantSplit/>
          <w:trHeight w:val="443"/>
          <w:jc w:val="center"/>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3045527C" w14:textId="77777777" w:rsidR="00E40BF7" w:rsidRPr="00E40BF7" w:rsidRDefault="00E40BF7" w:rsidP="00E40BF7">
            <w:pPr>
              <w:spacing w:before="80" w:after="80"/>
              <w:rPr>
                <w:rFonts w:eastAsia="Times New Roman" w:cs="Arial"/>
                <w:szCs w:val="24"/>
              </w:rPr>
            </w:pPr>
            <w:r w:rsidRPr="00E40BF7">
              <w:rPr>
                <w:rFonts w:eastAsia="Times New Roman" w:cs="Arial"/>
                <w:szCs w:val="24"/>
              </w:rPr>
              <w:t>Julie Flapan</w:t>
            </w:r>
          </w:p>
        </w:tc>
        <w:tc>
          <w:tcPr>
            <w:tcW w:w="3690" w:type="dxa"/>
            <w:vAlign w:val="center"/>
          </w:tcPr>
          <w:p w14:paraId="6E7A2913" w14:textId="77777777" w:rsidR="00E40BF7" w:rsidRPr="00E40BF7" w:rsidRDefault="00E40BF7" w:rsidP="00E40BF7">
            <w:pPr>
              <w:spacing w:before="80" w:after="8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E40BF7">
              <w:rPr>
                <w:rFonts w:eastAsia="Times New Roman" w:cs="Arial"/>
                <w:szCs w:val="24"/>
              </w:rPr>
              <w:t>Center X, University of California, Los Angeles</w:t>
            </w:r>
          </w:p>
        </w:tc>
        <w:tc>
          <w:tcPr>
            <w:tcW w:w="3505" w:type="dxa"/>
            <w:vAlign w:val="center"/>
          </w:tcPr>
          <w:p w14:paraId="5F86A96C" w14:textId="77777777" w:rsidR="00E40BF7" w:rsidRPr="00E40BF7" w:rsidRDefault="00E40BF7" w:rsidP="00E40BF7">
            <w:pPr>
              <w:spacing w:before="80" w:after="8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E40BF7">
              <w:rPr>
                <w:rFonts w:eastAsia="Times New Roman" w:cs="Arial"/>
                <w:szCs w:val="24"/>
              </w:rPr>
              <w:t>Executive Director, ACCESS and Director, Computer Science Project</w:t>
            </w:r>
          </w:p>
        </w:tc>
      </w:tr>
      <w:tr w:rsidR="00E40BF7" w:rsidRPr="00E40BF7" w14:paraId="4A707D31" w14:textId="77777777" w:rsidTr="00E40BF7">
        <w:trPr>
          <w:cantSplit/>
          <w:trHeight w:val="443"/>
          <w:jc w:val="center"/>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4A37751F" w14:textId="77777777" w:rsidR="00E40BF7" w:rsidRPr="00E40BF7" w:rsidRDefault="00E40BF7" w:rsidP="00E40BF7">
            <w:pPr>
              <w:spacing w:before="80" w:after="80"/>
              <w:rPr>
                <w:rFonts w:eastAsia="Times New Roman" w:cs="Arial"/>
                <w:szCs w:val="24"/>
              </w:rPr>
            </w:pPr>
            <w:r w:rsidRPr="00E40BF7">
              <w:rPr>
                <w:rFonts w:eastAsia="Times New Roman" w:cs="Arial"/>
                <w:szCs w:val="24"/>
              </w:rPr>
              <w:t>Jose Gonzalez</w:t>
            </w:r>
          </w:p>
        </w:tc>
        <w:tc>
          <w:tcPr>
            <w:tcW w:w="3690" w:type="dxa"/>
            <w:vAlign w:val="center"/>
          </w:tcPr>
          <w:p w14:paraId="4C94FC0E" w14:textId="77777777" w:rsidR="00E40BF7" w:rsidRPr="00E40BF7" w:rsidRDefault="00E40BF7" w:rsidP="00E40BF7">
            <w:pPr>
              <w:spacing w:before="80" w:after="8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E40BF7">
              <w:rPr>
                <w:rFonts w:eastAsia="Times New Roman" w:cs="Arial"/>
                <w:szCs w:val="24"/>
              </w:rPr>
              <w:t>Planada Elementary School District</w:t>
            </w:r>
          </w:p>
        </w:tc>
        <w:tc>
          <w:tcPr>
            <w:tcW w:w="3505" w:type="dxa"/>
            <w:vAlign w:val="center"/>
          </w:tcPr>
          <w:p w14:paraId="0A967E1B" w14:textId="77777777" w:rsidR="00E40BF7" w:rsidRPr="00E40BF7" w:rsidRDefault="00E40BF7" w:rsidP="00E40BF7">
            <w:pPr>
              <w:spacing w:before="80" w:after="8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E40BF7">
              <w:rPr>
                <w:rFonts w:eastAsia="Times New Roman" w:cs="Arial"/>
                <w:szCs w:val="24"/>
              </w:rPr>
              <w:t>Superintendent</w:t>
            </w:r>
          </w:p>
        </w:tc>
      </w:tr>
      <w:tr w:rsidR="00E40BF7" w:rsidRPr="00E40BF7" w14:paraId="0596A273" w14:textId="77777777" w:rsidTr="00E40BF7">
        <w:trPr>
          <w:cantSplit/>
          <w:trHeight w:val="443"/>
          <w:jc w:val="center"/>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587FA128" w14:textId="77777777" w:rsidR="00E40BF7" w:rsidRPr="00E40BF7" w:rsidRDefault="00E40BF7" w:rsidP="00E40BF7">
            <w:pPr>
              <w:spacing w:before="80" w:after="80"/>
              <w:rPr>
                <w:rFonts w:eastAsia="Times New Roman" w:cs="Arial"/>
                <w:szCs w:val="24"/>
              </w:rPr>
            </w:pPr>
            <w:r w:rsidRPr="00E40BF7">
              <w:rPr>
                <w:rFonts w:eastAsia="Times New Roman" w:cs="Arial"/>
                <w:szCs w:val="24"/>
              </w:rPr>
              <w:t>Shauna Hawes</w:t>
            </w:r>
          </w:p>
        </w:tc>
        <w:tc>
          <w:tcPr>
            <w:tcW w:w="3690" w:type="dxa"/>
            <w:vAlign w:val="center"/>
          </w:tcPr>
          <w:p w14:paraId="33566C00" w14:textId="77777777" w:rsidR="00E40BF7" w:rsidRPr="00E40BF7" w:rsidRDefault="00E40BF7" w:rsidP="00E40BF7">
            <w:pPr>
              <w:spacing w:before="80" w:after="8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E40BF7">
              <w:rPr>
                <w:rFonts w:eastAsia="Times New Roman" w:cs="Arial"/>
                <w:szCs w:val="24"/>
              </w:rPr>
              <w:t>Valley View Middle School</w:t>
            </w:r>
          </w:p>
        </w:tc>
        <w:tc>
          <w:tcPr>
            <w:tcW w:w="3505" w:type="dxa"/>
            <w:vAlign w:val="center"/>
          </w:tcPr>
          <w:p w14:paraId="157A0821" w14:textId="77777777" w:rsidR="00E40BF7" w:rsidRPr="00E40BF7" w:rsidRDefault="00E40BF7" w:rsidP="00E40BF7">
            <w:pPr>
              <w:spacing w:before="80" w:after="8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E40BF7">
              <w:rPr>
                <w:rFonts w:eastAsia="Times New Roman" w:cs="Arial"/>
                <w:szCs w:val="24"/>
              </w:rPr>
              <w:t>Teacher</w:t>
            </w:r>
          </w:p>
        </w:tc>
      </w:tr>
      <w:tr w:rsidR="00E40BF7" w:rsidRPr="00E40BF7" w14:paraId="15771D0B" w14:textId="77777777" w:rsidTr="00E40BF7">
        <w:trPr>
          <w:cantSplit/>
          <w:trHeight w:val="443"/>
          <w:jc w:val="center"/>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7EE2BBB0" w14:textId="77777777" w:rsidR="00E40BF7" w:rsidRPr="00E40BF7" w:rsidRDefault="00E40BF7" w:rsidP="00E40BF7">
            <w:pPr>
              <w:spacing w:before="80" w:after="80"/>
              <w:rPr>
                <w:rFonts w:eastAsia="Times New Roman" w:cs="Arial"/>
                <w:szCs w:val="24"/>
              </w:rPr>
            </w:pPr>
            <w:r w:rsidRPr="00E40BF7">
              <w:rPr>
                <w:rFonts w:eastAsia="Times New Roman" w:cs="Arial"/>
                <w:szCs w:val="24"/>
              </w:rPr>
              <w:t>Deanna Heimbigner</w:t>
            </w:r>
          </w:p>
        </w:tc>
        <w:tc>
          <w:tcPr>
            <w:tcW w:w="3690" w:type="dxa"/>
            <w:vAlign w:val="center"/>
          </w:tcPr>
          <w:p w14:paraId="5B474BB1" w14:textId="77777777" w:rsidR="00E40BF7" w:rsidRPr="00E40BF7" w:rsidRDefault="00E40BF7" w:rsidP="00E40BF7">
            <w:pPr>
              <w:spacing w:before="80" w:after="8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E40BF7">
              <w:rPr>
                <w:rFonts w:eastAsia="Times New Roman" w:cs="Arial"/>
                <w:szCs w:val="24"/>
              </w:rPr>
              <w:t>Richmond Elementary School</w:t>
            </w:r>
          </w:p>
        </w:tc>
        <w:tc>
          <w:tcPr>
            <w:tcW w:w="3505" w:type="dxa"/>
            <w:vAlign w:val="center"/>
          </w:tcPr>
          <w:p w14:paraId="592FAFC6" w14:textId="77777777" w:rsidR="00E40BF7" w:rsidRPr="00E40BF7" w:rsidRDefault="00E40BF7" w:rsidP="00E40BF7">
            <w:pPr>
              <w:spacing w:before="80" w:after="8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E40BF7">
              <w:rPr>
                <w:rFonts w:eastAsia="Times New Roman" w:cs="Arial"/>
                <w:szCs w:val="24"/>
              </w:rPr>
              <w:t>Teacher</w:t>
            </w:r>
          </w:p>
        </w:tc>
      </w:tr>
      <w:tr w:rsidR="00E40BF7" w:rsidRPr="00E40BF7" w14:paraId="7E76BEA2" w14:textId="77777777" w:rsidTr="00E40BF7">
        <w:trPr>
          <w:cantSplit/>
          <w:trHeight w:val="443"/>
          <w:jc w:val="center"/>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15A1E7DF" w14:textId="77777777" w:rsidR="00E40BF7" w:rsidRPr="00E40BF7" w:rsidRDefault="00E40BF7" w:rsidP="00E40BF7">
            <w:pPr>
              <w:spacing w:before="80" w:after="80"/>
              <w:rPr>
                <w:rFonts w:eastAsia="Times New Roman" w:cs="Arial"/>
                <w:szCs w:val="24"/>
              </w:rPr>
            </w:pPr>
            <w:r w:rsidRPr="00E40BF7">
              <w:rPr>
                <w:rFonts w:eastAsia="Times New Roman" w:cs="Arial"/>
                <w:szCs w:val="24"/>
              </w:rPr>
              <w:lastRenderedPageBreak/>
              <w:t>Rishi Kumar</w:t>
            </w:r>
          </w:p>
        </w:tc>
        <w:tc>
          <w:tcPr>
            <w:tcW w:w="3690" w:type="dxa"/>
            <w:vAlign w:val="center"/>
          </w:tcPr>
          <w:p w14:paraId="7F490450" w14:textId="77777777" w:rsidR="00E40BF7" w:rsidRPr="00E40BF7" w:rsidRDefault="00E40BF7" w:rsidP="00E40BF7">
            <w:pPr>
              <w:spacing w:before="80" w:after="8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E40BF7">
              <w:rPr>
                <w:rFonts w:eastAsia="Times New Roman" w:cs="Arial"/>
                <w:szCs w:val="24"/>
              </w:rPr>
              <w:t>Solix Technologies Inc.</w:t>
            </w:r>
          </w:p>
        </w:tc>
        <w:tc>
          <w:tcPr>
            <w:tcW w:w="3505" w:type="dxa"/>
            <w:vAlign w:val="center"/>
          </w:tcPr>
          <w:p w14:paraId="2F377B02" w14:textId="77777777" w:rsidR="00E40BF7" w:rsidRPr="00E40BF7" w:rsidRDefault="00E40BF7" w:rsidP="00E40BF7">
            <w:pPr>
              <w:spacing w:before="80" w:after="8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E40BF7">
              <w:rPr>
                <w:rFonts w:eastAsia="Times New Roman" w:cs="Arial"/>
                <w:szCs w:val="24"/>
              </w:rPr>
              <w:t>Vice President Vertical Business Strategy/City Council Member, City of Saratoga, California</w:t>
            </w:r>
          </w:p>
        </w:tc>
      </w:tr>
      <w:tr w:rsidR="00E40BF7" w:rsidRPr="00E40BF7" w14:paraId="55A4922A" w14:textId="77777777" w:rsidTr="00E40BF7">
        <w:trPr>
          <w:cantSplit/>
          <w:trHeight w:val="443"/>
          <w:jc w:val="center"/>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2C7C54EC" w14:textId="77777777" w:rsidR="00E40BF7" w:rsidRPr="00E40BF7" w:rsidRDefault="00E40BF7" w:rsidP="00E40BF7">
            <w:pPr>
              <w:spacing w:before="80" w:after="80"/>
              <w:rPr>
                <w:rFonts w:eastAsia="Times New Roman" w:cs="Arial"/>
                <w:szCs w:val="24"/>
              </w:rPr>
            </w:pPr>
            <w:r w:rsidRPr="00E40BF7">
              <w:rPr>
                <w:rFonts w:eastAsia="Times New Roman" w:cs="Arial"/>
                <w:szCs w:val="24"/>
              </w:rPr>
              <w:t>Janell Miller</w:t>
            </w:r>
          </w:p>
        </w:tc>
        <w:tc>
          <w:tcPr>
            <w:tcW w:w="3690" w:type="dxa"/>
            <w:vAlign w:val="center"/>
          </w:tcPr>
          <w:p w14:paraId="38D2B62E" w14:textId="77777777" w:rsidR="00E40BF7" w:rsidRPr="00E40BF7" w:rsidRDefault="00E40BF7" w:rsidP="00E40BF7">
            <w:pPr>
              <w:spacing w:before="80" w:after="8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E40BF7">
              <w:rPr>
                <w:rFonts w:eastAsia="Times New Roman" w:cs="Arial"/>
                <w:szCs w:val="24"/>
              </w:rPr>
              <w:t>Sanger Unified School District</w:t>
            </w:r>
          </w:p>
        </w:tc>
        <w:tc>
          <w:tcPr>
            <w:tcW w:w="3505" w:type="dxa"/>
            <w:vAlign w:val="center"/>
          </w:tcPr>
          <w:p w14:paraId="06A3D164" w14:textId="77777777" w:rsidR="00E40BF7" w:rsidRPr="00E40BF7" w:rsidRDefault="00E40BF7" w:rsidP="00E40BF7">
            <w:pPr>
              <w:spacing w:before="80" w:after="8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E40BF7">
              <w:rPr>
                <w:rFonts w:eastAsia="Times New Roman" w:cs="Arial"/>
                <w:szCs w:val="24"/>
              </w:rPr>
              <w:t>Teacher</w:t>
            </w:r>
          </w:p>
        </w:tc>
      </w:tr>
      <w:tr w:rsidR="00E40BF7" w:rsidRPr="00E40BF7" w14:paraId="6A57BEA1" w14:textId="77777777" w:rsidTr="00E40BF7">
        <w:trPr>
          <w:cantSplit/>
          <w:trHeight w:val="443"/>
          <w:jc w:val="center"/>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25882EE0" w14:textId="77777777" w:rsidR="00E40BF7" w:rsidRPr="00E40BF7" w:rsidRDefault="00E40BF7" w:rsidP="00E40BF7">
            <w:pPr>
              <w:spacing w:before="80" w:after="80"/>
              <w:rPr>
                <w:rFonts w:eastAsia="Times New Roman" w:cs="Arial"/>
                <w:szCs w:val="24"/>
              </w:rPr>
            </w:pPr>
            <w:r w:rsidRPr="00E40BF7">
              <w:rPr>
                <w:rFonts w:eastAsia="Times New Roman" w:cs="Arial"/>
                <w:szCs w:val="24"/>
              </w:rPr>
              <w:t>Shirley Miranda</w:t>
            </w:r>
          </w:p>
        </w:tc>
        <w:tc>
          <w:tcPr>
            <w:tcW w:w="3690" w:type="dxa"/>
            <w:vAlign w:val="center"/>
          </w:tcPr>
          <w:p w14:paraId="747B0424" w14:textId="77777777" w:rsidR="00E40BF7" w:rsidRPr="00E40BF7" w:rsidRDefault="00E40BF7" w:rsidP="00E40BF7">
            <w:pPr>
              <w:spacing w:before="80" w:after="8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E40BF7">
              <w:rPr>
                <w:rFonts w:eastAsia="Times New Roman" w:cs="Arial"/>
                <w:szCs w:val="24"/>
              </w:rPr>
              <w:t>San Diego Unified School District</w:t>
            </w:r>
          </w:p>
        </w:tc>
        <w:tc>
          <w:tcPr>
            <w:tcW w:w="3505" w:type="dxa"/>
            <w:vAlign w:val="center"/>
          </w:tcPr>
          <w:p w14:paraId="2E5ABED5" w14:textId="77777777" w:rsidR="00E40BF7" w:rsidRPr="00E40BF7" w:rsidRDefault="00E40BF7" w:rsidP="00E40BF7">
            <w:pPr>
              <w:spacing w:before="80" w:after="8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E40BF7">
              <w:rPr>
                <w:rFonts w:eastAsia="Times New Roman" w:cs="Arial"/>
                <w:szCs w:val="24"/>
              </w:rPr>
              <w:t>Teacher</w:t>
            </w:r>
          </w:p>
        </w:tc>
      </w:tr>
      <w:tr w:rsidR="00E40BF7" w:rsidRPr="00E40BF7" w14:paraId="1ED44FA5" w14:textId="77777777" w:rsidTr="00E40BF7">
        <w:trPr>
          <w:cantSplit/>
          <w:trHeight w:val="443"/>
          <w:jc w:val="center"/>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43390ABE" w14:textId="77777777" w:rsidR="00E40BF7" w:rsidRPr="00E40BF7" w:rsidRDefault="00E40BF7" w:rsidP="00E40BF7">
            <w:pPr>
              <w:spacing w:before="80" w:after="80"/>
              <w:rPr>
                <w:rFonts w:eastAsia="Times New Roman" w:cs="Arial"/>
                <w:szCs w:val="24"/>
              </w:rPr>
            </w:pPr>
            <w:r w:rsidRPr="00E40BF7">
              <w:rPr>
                <w:rFonts w:eastAsia="Times New Roman" w:cs="Arial"/>
                <w:szCs w:val="24"/>
              </w:rPr>
              <w:t>David Miyashiro</w:t>
            </w:r>
          </w:p>
          <w:p w14:paraId="7E5DF635" w14:textId="77777777" w:rsidR="00E40BF7" w:rsidRPr="00E40BF7" w:rsidRDefault="00E40BF7" w:rsidP="00E40BF7">
            <w:pPr>
              <w:spacing w:before="80" w:after="80"/>
              <w:rPr>
                <w:rFonts w:eastAsia="Times New Roman" w:cs="Arial"/>
                <w:szCs w:val="24"/>
              </w:rPr>
            </w:pPr>
            <w:r w:rsidRPr="00E40BF7">
              <w:rPr>
                <w:rFonts w:eastAsia="Times New Roman" w:cs="Arial"/>
                <w:szCs w:val="24"/>
              </w:rPr>
              <w:t>(Co-Chair)</w:t>
            </w:r>
          </w:p>
        </w:tc>
        <w:tc>
          <w:tcPr>
            <w:tcW w:w="3690" w:type="dxa"/>
            <w:vAlign w:val="center"/>
          </w:tcPr>
          <w:p w14:paraId="75BB51A0" w14:textId="77777777" w:rsidR="00E40BF7" w:rsidRPr="00E40BF7" w:rsidRDefault="00E40BF7" w:rsidP="00E40BF7">
            <w:pPr>
              <w:spacing w:before="80" w:after="8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E40BF7">
              <w:rPr>
                <w:rFonts w:eastAsia="Times New Roman" w:cs="Arial"/>
                <w:szCs w:val="24"/>
              </w:rPr>
              <w:t>Cajon Valley Unified School District</w:t>
            </w:r>
          </w:p>
        </w:tc>
        <w:tc>
          <w:tcPr>
            <w:tcW w:w="3505" w:type="dxa"/>
            <w:vAlign w:val="center"/>
          </w:tcPr>
          <w:p w14:paraId="2E37696D" w14:textId="77777777" w:rsidR="00E40BF7" w:rsidRPr="00E40BF7" w:rsidRDefault="00E40BF7" w:rsidP="00E40BF7">
            <w:pPr>
              <w:spacing w:before="80" w:after="8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E40BF7">
              <w:rPr>
                <w:rFonts w:eastAsia="Times New Roman" w:cs="Arial"/>
                <w:szCs w:val="24"/>
              </w:rPr>
              <w:t>Superintendent</w:t>
            </w:r>
          </w:p>
        </w:tc>
      </w:tr>
      <w:tr w:rsidR="00E40BF7" w:rsidRPr="00E40BF7" w14:paraId="57707685" w14:textId="77777777" w:rsidTr="00E40BF7">
        <w:trPr>
          <w:cantSplit/>
          <w:trHeight w:val="443"/>
          <w:jc w:val="center"/>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520026A3" w14:textId="77777777" w:rsidR="00E40BF7" w:rsidRPr="00E40BF7" w:rsidRDefault="00E40BF7" w:rsidP="00E40BF7">
            <w:pPr>
              <w:spacing w:before="80" w:after="80"/>
              <w:rPr>
                <w:rFonts w:eastAsia="Times New Roman" w:cs="Arial"/>
                <w:szCs w:val="24"/>
              </w:rPr>
            </w:pPr>
            <w:r w:rsidRPr="00E40BF7">
              <w:rPr>
                <w:rFonts w:eastAsia="Times New Roman" w:cs="Arial"/>
                <w:szCs w:val="24"/>
              </w:rPr>
              <w:t>Sathya Narayanan</w:t>
            </w:r>
          </w:p>
        </w:tc>
        <w:tc>
          <w:tcPr>
            <w:tcW w:w="3690" w:type="dxa"/>
            <w:vAlign w:val="center"/>
          </w:tcPr>
          <w:p w14:paraId="6AD70FCE" w14:textId="77777777" w:rsidR="00E40BF7" w:rsidRPr="00E40BF7" w:rsidRDefault="00E40BF7" w:rsidP="00E40BF7">
            <w:pPr>
              <w:spacing w:before="80" w:after="8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E40BF7">
              <w:rPr>
                <w:rFonts w:eastAsia="Times New Roman" w:cs="Arial"/>
                <w:szCs w:val="24"/>
              </w:rPr>
              <w:t>California State University, Monterey Bay</w:t>
            </w:r>
          </w:p>
        </w:tc>
        <w:tc>
          <w:tcPr>
            <w:tcW w:w="3505" w:type="dxa"/>
            <w:vAlign w:val="center"/>
          </w:tcPr>
          <w:p w14:paraId="578654CF" w14:textId="77777777" w:rsidR="00E40BF7" w:rsidRPr="00E40BF7" w:rsidRDefault="00E40BF7" w:rsidP="00E40BF7">
            <w:pPr>
              <w:spacing w:before="80" w:after="8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E40BF7">
              <w:rPr>
                <w:rFonts w:eastAsia="Times New Roman" w:cs="Arial"/>
                <w:szCs w:val="24"/>
              </w:rPr>
              <w:t>Professor of Computer Science</w:t>
            </w:r>
          </w:p>
        </w:tc>
      </w:tr>
      <w:tr w:rsidR="00E40BF7" w:rsidRPr="00E40BF7" w14:paraId="4C88EBCD" w14:textId="77777777" w:rsidTr="00E40BF7">
        <w:trPr>
          <w:cantSplit/>
          <w:trHeight w:val="443"/>
          <w:jc w:val="center"/>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107FA6AF" w14:textId="77777777" w:rsidR="00E40BF7" w:rsidRPr="00E40BF7" w:rsidRDefault="00E40BF7" w:rsidP="00E40BF7">
            <w:pPr>
              <w:spacing w:before="80" w:after="80"/>
              <w:rPr>
                <w:rFonts w:eastAsia="Times New Roman" w:cs="Arial"/>
                <w:szCs w:val="24"/>
              </w:rPr>
            </w:pPr>
            <w:r w:rsidRPr="00E40BF7">
              <w:rPr>
                <w:rFonts w:eastAsia="Times New Roman" w:cs="Arial"/>
                <w:szCs w:val="24"/>
              </w:rPr>
              <w:t>Gayle Nicholls-Ali</w:t>
            </w:r>
          </w:p>
        </w:tc>
        <w:tc>
          <w:tcPr>
            <w:tcW w:w="3690" w:type="dxa"/>
            <w:vAlign w:val="center"/>
          </w:tcPr>
          <w:p w14:paraId="0C2A3D4D" w14:textId="77777777" w:rsidR="00E40BF7" w:rsidRPr="00E40BF7" w:rsidRDefault="00E40BF7" w:rsidP="00E40BF7">
            <w:pPr>
              <w:spacing w:before="80" w:after="8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E40BF7">
              <w:rPr>
                <w:rFonts w:eastAsia="Times New Roman" w:cs="Arial"/>
                <w:szCs w:val="24"/>
              </w:rPr>
              <w:t>La Cañada High School</w:t>
            </w:r>
          </w:p>
        </w:tc>
        <w:tc>
          <w:tcPr>
            <w:tcW w:w="3505" w:type="dxa"/>
            <w:vAlign w:val="center"/>
          </w:tcPr>
          <w:p w14:paraId="4B7E6F84" w14:textId="77777777" w:rsidR="00E40BF7" w:rsidRPr="00E40BF7" w:rsidRDefault="00E40BF7" w:rsidP="00E40BF7">
            <w:pPr>
              <w:spacing w:before="80" w:after="8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E40BF7">
              <w:rPr>
                <w:rFonts w:eastAsia="Times New Roman" w:cs="Arial"/>
                <w:szCs w:val="24"/>
              </w:rPr>
              <w:t>Teacher</w:t>
            </w:r>
          </w:p>
        </w:tc>
      </w:tr>
      <w:tr w:rsidR="00E40BF7" w:rsidRPr="00E40BF7" w14:paraId="221CE127" w14:textId="77777777" w:rsidTr="00E40BF7">
        <w:trPr>
          <w:cantSplit/>
          <w:trHeight w:val="443"/>
          <w:jc w:val="center"/>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3BCAF0F0" w14:textId="77777777" w:rsidR="00E40BF7" w:rsidRPr="00E40BF7" w:rsidRDefault="00E40BF7" w:rsidP="00E40BF7">
            <w:pPr>
              <w:spacing w:before="80" w:after="80"/>
              <w:rPr>
                <w:rFonts w:eastAsia="Times New Roman" w:cs="Arial"/>
                <w:szCs w:val="24"/>
              </w:rPr>
            </w:pPr>
            <w:r w:rsidRPr="00E40BF7">
              <w:rPr>
                <w:rFonts w:eastAsia="Times New Roman" w:cs="Arial"/>
                <w:szCs w:val="24"/>
              </w:rPr>
              <w:t xml:space="preserve">Agodi </w:t>
            </w:r>
            <w:proofErr w:type="spellStart"/>
            <w:r w:rsidRPr="00E40BF7">
              <w:rPr>
                <w:rFonts w:eastAsia="Times New Roman" w:cs="Arial"/>
                <w:szCs w:val="24"/>
              </w:rPr>
              <w:t>Onyeador</w:t>
            </w:r>
            <w:proofErr w:type="spellEnd"/>
          </w:p>
        </w:tc>
        <w:tc>
          <w:tcPr>
            <w:tcW w:w="3690" w:type="dxa"/>
            <w:vAlign w:val="center"/>
          </w:tcPr>
          <w:p w14:paraId="7389FC61" w14:textId="77777777" w:rsidR="00E40BF7" w:rsidRPr="00E40BF7" w:rsidRDefault="00E40BF7" w:rsidP="00E40BF7">
            <w:pPr>
              <w:spacing w:before="80" w:after="8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E40BF7">
              <w:rPr>
                <w:rFonts w:eastAsia="Times New Roman" w:cs="Arial"/>
                <w:szCs w:val="24"/>
              </w:rPr>
              <w:t>N/A</w:t>
            </w:r>
          </w:p>
        </w:tc>
        <w:tc>
          <w:tcPr>
            <w:tcW w:w="3505" w:type="dxa"/>
            <w:vAlign w:val="center"/>
          </w:tcPr>
          <w:p w14:paraId="0FA4033C" w14:textId="77777777" w:rsidR="00E40BF7" w:rsidRPr="00E40BF7" w:rsidRDefault="00E40BF7" w:rsidP="00E40BF7">
            <w:pPr>
              <w:spacing w:before="80" w:after="8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E40BF7">
              <w:rPr>
                <w:rFonts w:eastAsia="Times New Roman" w:cs="Arial"/>
                <w:szCs w:val="24"/>
              </w:rPr>
              <w:t>Student</w:t>
            </w:r>
          </w:p>
        </w:tc>
      </w:tr>
      <w:tr w:rsidR="00E40BF7" w:rsidRPr="00E40BF7" w14:paraId="62BF485A" w14:textId="77777777" w:rsidTr="00E40BF7">
        <w:trPr>
          <w:cantSplit/>
          <w:trHeight w:val="443"/>
          <w:jc w:val="center"/>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48F64C2A" w14:textId="77777777" w:rsidR="00E40BF7" w:rsidRPr="00E40BF7" w:rsidRDefault="00E40BF7" w:rsidP="00E40BF7">
            <w:pPr>
              <w:spacing w:before="80" w:after="80"/>
              <w:rPr>
                <w:rFonts w:eastAsia="Times New Roman" w:cs="Arial"/>
                <w:szCs w:val="24"/>
              </w:rPr>
            </w:pPr>
            <w:r w:rsidRPr="00E40BF7">
              <w:rPr>
                <w:rFonts w:eastAsia="Times New Roman" w:cs="Arial"/>
                <w:szCs w:val="24"/>
              </w:rPr>
              <w:t xml:space="preserve">Michael </w:t>
            </w:r>
            <w:proofErr w:type="spellStart"/>
            <w:r w:rsidRPr="00E40BF7">
              <w:rPr>
                <w:rFonts w:eastAsia="Times New Roman" w:cs="Arial"/>
                <w:szCs w:val="24"/>
              </w:rPr>
              <w:t>Pazzani</w:t>
            </w:r>
            <w:proofErr w:type="spellEnd"/>
          </w:p>
        </w:tc>
        <w:tc>
          <w:tcPr>
            <w:tcW w:w="3690" w:type="dxa"/>
            <w:vAlign w:val="center"/>
          </w:tcPr>
          <w:p w14:paraId="2BD4CD89" w14:textId="77777777" w:rsidR="00E40BF7" w:rsidRPr="00E40BF7" w:rsidRDefault="00E40BF7" w:rsidP="00E40BF7">
            <w:pPr>
              <w:spacing w:before="80" w:after="8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E40BF7">
              <w:rPr>
                <w:rFonts w:eastAsia="Times New Roman" w:cs="Arial"/>
                <w:szCs w:val="24"/>
              </w:rPr>
              <w:t>University of California, Riverside</w:t>
            </w:r>
          </w:p>
        </w:tc>
        <w:tc>
          <w:tcPr>
            <w:tcW w:w="3505" w:type="dxa"/>
            <w:vAlign w:val="center"/>
          </w:tcPr>
          <w:p w14:paraId="1DDDD84A" w14:textId="77777777" w:rsidR="00E40BF7" w:rsidRPr="00E40BF7" w:rsidRDefault="00E40BF7" w:rsidP="00E40BF7">
            <w:pPr>
              <w:spacing w:before="80" w:after="8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E40BF7">
              <w:rPr>
                <w:rFonts w:eastAsia="Times New Roman" w:cs="Arial"/>
                <w:szCs w:val="24"/>
              </w:rPr>
              <w:t>Vice Chancellor of Research and Economic Development/ Professor for Computer Science and Engineering</w:t>
            </w:r>
          </w:p>
        </w:tc>
      </w:tr>
      <w:tr w:rsidR="00E40BF7" w:rsidRPr="00E40BF7" w14:paraId="5DEFCD53" w14:textId="77777777" w:rsidTr="00E40BF7">
        <w:trPr>
          <w:cantSplit/>
          <w:trHeight w:val="443"/>
          <w:jc w:val="center"/>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5F478ABF" w14:textId="77777777" w:rsidR="00E40BF7" w:rsidRPr="00E40BF7" w:rsidRDefault="00E40BF7" w:rsidP="00E40BF7">
            <w:pPr>
              <w:spacing w:before="80" w:after="80"/>
              <w:rPr>
                <w:rFonts w:eastAsia="Times New Roman" w:cs="Arial"/>
                <w:szCs w:val="24"/>
              </w:rPr>
            </w:pPr>
            <w:r w:rsidRPr="00E40BF7">
              <w:rPr>
                <w:rFonts w:eastAsia="Times New Roman" w:cs="Arial"/>
                <w:szCs w:val="24"/>
              </w:rPr>
              <w:t>Dean Reese</w:t>
            </w:r>
          </w:p>
        </w:tc>
        <w:tc>
          <w:tcPr>
            <w:tcW w:w="3690" w:type="dxa"/>
            <w:vAlign w:val="center"/>
          </w:tcPr>
          <w:p w14:paraId="56A2AA5C" w14:textId="77777777" w:rsidR="00E40BF7" w:rsidRPr="00E40BF7" w:rsidRDefault="00E40BF7" w:rsidP="00E40BF7">
            <w:pPr>
              <w:spacing w:before="80" w:after="8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E40BF7">
              <w:rPr>
                <w:rFonts w:eastAsia="Times New Roman" w:cs="Arial"/>
                <w:szCs w:val="24"/>
              </w:rPr>
              <w:t>Tracy Unified School District</w:t>
            </w:r>
          </w:p>
        </w:tc>
        <w:tc>
          <w:tcPr>
            <w:tcW w:w="3505" w:type="dxa"/>
            <w:vAlign w:val="center"/>
          </w:tcPr>
          <w:p w14:paraId="396E779E" w14:textId="77777777" w:rsidR="00E40BF7" w:rsidRPr="00E40BF7" w:rsidRDefault="00E40BF7" w:rsidP="00E40BF7">
            <w:pPr>
              <w:spacing w:before="80" w:after="8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E40BF7">
              <w:rPr>
                <w:rFonts w:eastAsia="Times New Roman" w:cs="Arial"/>
                <w:szCs w:val="24"/>
              </w:rPr>
              <w:t>Teacher</w:t>
            </w:r>
          </w:p>
        </w:tc>
      </w:tr>
      <w:tr w:rsidR="00E40BF7" w:rsidRPr="00E40BF7" w14:paraId="448C41A1" w14:textId="77777777" w:rsidTr="00E40BF7">
        <w:trPr>
          <w:cantSplit/>
          <w:trHeight w:val="443"/>
          <w:jc w:val="center"/>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53A4DCB1" w14:textId="77777777" w:rsidR="00E40BF7" w:rsidRPr="00E40BF7" w:rsidRDefault="00E40BF7" w:rsidP="00E40BF7">
            <w:pPr>
              <w:spacing w:before="80" w:after="80"/>
              <w:rPr>
                <w:rFonts w:eastAsia="Times New Roman" w:cs="Arial"/>
                <w:szCs w:val="24"/>
              </w:rPr>
            </w:pPr>
            <w:r w:rsidRPr="00E40BF7">
              <w:rPr>
                <w:rFonts w:eastAsia="Times New Roman" w:cs="Arial"/>
                <w:szCs w:val="24"/>
              </w:rPr>
              <w:t>Debra Richardson</w:t>
            </w:r>
          </w:p>
          <w:p w14:paraId="76B34F95" w14:textId="77777777" w:rsidR="00E40BF7" w:rsidRPr="00E40BF7" w:rsidRDefault="00E40BF7" w:rsidP="00E40BF7">
            <w:pPr>
              <w:spacing w:before="80" w:after="80"/>
              <w:rPr>
                <w:rFonts w:eastAsia="Times New Roman" w:cs="Arial"/>
                <w:szCs w:val="24"/>
              </w:rPr>
            </w:pPr>
            <w:r w:rsidRPr="00E40BF7">
              <w:rPr>
                <w:rFonts w:eastAsia="Times New Roman" w:cs="Arial"/>
                <w:szCs w:val="24"/>
              </w:rPr>
              <w:t>(Co-Chair)</w:t>
            </w:r>
          </w:p>
        </w:tc>
        <w:tc>
          <w:tcPr>
            <w:tcW w:w="3690" w:type="dxa"/>
            <w:vAlign w:val="center"/>
          </w:tcPr>
          <w:p w14:paraId="58010CCD" w14:textId="77777777" w:rsidR="00E40BF7" w:rsidRPr="00E40BF7" w:rsidRDefault="00E40BF7" w:rsidP="00E40BF7">
            <w:pPr>
              <w:spacing w:before="80" w:after="8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E40BF7">
              <w:rPr>
                <w:rFonts w:eastAsia="Times New Roman" w:cs="Arial"/>
                <w:szCs w:val="24"/>
              </w:rPr>
              <w:t>University of California, Irvine</w:t>
            </w:r>
          </w:p>
        </w:tc>
        <w:tc>
          <w:tcPr>
            <w:tcW w:w="3505" w:type="dxa"/>
            <w:vAlign w:val="center"/>
          </w:tcPr>
          <w:p w14:paraId="3B54F01C" w14:textId="77777777" w:rsidR="00E40BF7" w:rsidRPr="00E40BF7" w:rsidRDefault="00E40BF7" w:rsidP="00E40BF7">
            <w:pPr>
              <w:spacing w:before="80" w:after="8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E40BF7">
              <w:rPr>
                <w:rFonts w:eastAsia="Times New Roman" w:cs="Arial"/>
                <w:szCs w:val="24"/>
              </w:rPr>
              <w:t>Professor of Informatics, Founding Dean Bren School of Information and Computer Science</w:t>
            </w:r>
          </w:p>
        </w:tc>
      </w:tr>
      <w:tr w:rsidR="00E40BF7" w:rsidRPr="00E40BF7" w14:paraId="3DF59AD2" w14:textId="77777777" w:rsidTr="00E40BF7">
        <w:trPr>
          <w:cantSplit/>
          <w:trHeight w:val="443"/>
          <w:jc w:val="center"/>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53BEA710" w14:textId="77777777" w:rsidR="00E40BF7" w:rsidRPr="00E40BF7" w:rsidRDefault="00E40BF7" w:rsidP="00E40BF7">
            <w:pPr>
              <w:spacing w:before="80" w:after="80"/>
              <w:rPr>
                <w:rFonts w:eastAsia="Times New Roman" w:cs="Arial"/>
                <w:szCs w:val="24"/>
              </w:rPr>
            </w:pPr>
            <w:r w:rsidRPr="00E40BF7">
              <w:rPr>
                <w:rFonts w:eastAsia="Times New Roman" w:cs="Arial"/>
                <w:szCs w:val="24"/>
              </w:rPr>
              <w:t>Solomon Russell</w:t>
            </w:r>
          </w:p>
        </w:tc>
        <w:tc>
          <w:tcPr>
            <w:tcW w:w="3690" w:type="dxa"/>
            <w:vAlign w:val="center"/>
          </w:tcPr>
          <w:p w14:paraId="541BE807" w14:textId="77777777" w:rsidR="00E40BF7" w:rsidRPr="00E40BF7" w:rsidRDefault="00E40BF7" w:rsidP="00E40BF7">
            <w:pPr>
              <w:spacing w:before="80" w:after="8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E40BF7">
              <w:rPr>
                <w:rFonts w:eastAsia="Times New Roman" w:cs="Arial"/>
                <w:szCs w:val="24"/>
              </w:rPr>
              <w:t>El Camino College</w:t>
            </w:r>
          </w:p>
        </w:tc>
        <w:tc>
          <w:tcPr>
            <w:tcW w:w="3505" w:type="dxa"/>
            <w:vAlign w:val="center"/>
          </w:tcPr>
          <w:p w14:paraId="4DA13EDE" w14:textId="77777777" w:rsidR="00E40BF7" w:rsidRPr="00E40BF7" w:rsidRDefault="00E40BF7" w:rsidP="00E40BF7">
            <w:pPr>
              <w:spacing w:before="80" w:after="8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E40BF7">
              <w:rPr>
                <w:rFonts w:eastAsia="Times New Roman" w:cs="Arial"/>
                <w:szCs w:val="24"/>
              </w:rPr>
              <w:t>Assistant Professor</w:t>
            </w:r>
          </w:p>
        </w:tc>
      </w:tr>
      <w:tr w:rsidR="00E40BF7" w:rsidRPr="00E40BF7" w14:paraId="3A215D39" w14:textId="77777777" w:rsidTr="00E40BF7">
        <w:trPr>
          <w:cantSplit/>
          <w:trHeight w:val="443"/>
          <w:jc w:val="center"/>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124151C5" w14:textId="77777777" w:rsidR="00E40BF7" w:rsidRPr="00E40BF7" w:rsidRDefault="00E40BF7" w:rsidP="00E40BF7">
            <w:pPr>
              <w:spacing w:before="80" w:after="80"/>
              <w:rPr>
                <w:rFonts w:eastAsia="Times New Roman" w:cs="Arial"/>
                <w:szCs w:val="24"/>
              </w:rPr>
            </w:pPr>
            <w:r w:rsidRPr="00E40BF7">
              <w:rPr>
                <w:rFonts w:eastAsia="Times New Roman" w:cs="Arial"/>
                <w:szCs w:val="24"/>
              </w:rPr>
              <w:t xml:space="preserve">Mehran </w:t>
            </w:r>
            <w:proofErr w:type="spellStart"/>
            <w:r w:rsidRPr="00E40BF7">
              <w:rPr>
                <w:rFonts w:eastAsia="Times New Roman" w:cs="Arial"/>
                <w:szCs w:val="24"/>
              </w:rPr>
              <w:t>Sahami</w:t>
            </w:r>
            <w:proofErr w:type="spellEnd"/>
          </w:p>
        </w:tc>
        <w:tc>
          <w:tcPr>
            <w:tcW w:w="3690" w:type="dxa"/>
            <w:vAlign w:val="center"/>
          </w:tcPr>
          <w:p w14:paraId="6EEAA01F" w14:textId="77777777" w:rsidR="00E40BF7" w:rsidRPr="00E40BF7" w:rsidRDefault="00E40BF7" w:rsidP="00E40BF7">
            <w:pPr>
              <w:spacing w:before="80" w:after="8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E40BF7">
              <w:rPr>
                <w:rFonts w:eastAsia="Times New Roman" w:cs="Arial"/>
                <w:szCs w:val="24"/>
              </w:rPr>
              <w:t>Stanford University</w:t>
            </w:r>
          </w:p>
        </w:tc>
        <w:tc>
          <w:tcPr>
            <w:tcW w:w="3505" w:type="dxa"/>
            <w:vAlign w:val="center"/>
          </w:tcPr>
          <w:p w14:paraId="3A0DAFE3" w14:textId="77777777" w:rsidR="00E40BF7" w:rsidRPr="00E40BF7" w:rsidRDefault="00E40BF7" w:rsidP="00E40BF7">
            <w:pPr>
              <w:spacing w:before="80" w:after="8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E40BF7">
              <w:rPr>
                <w:rFonts w:eastAsia="Times New Roman" w:cs="Arial"/>
                <w:szCs w:val="24"/>
              </w:rPr>
              <w:t>Professor of Computer Science</w:t>
            </w:r>
          </w:p>
        </w:tc>
      </w:tr>
      <w:tr w:rsidR="00E40BF7" w:rsidRPr="00E40BF7" w14:paraId="3A96BA7D" w14:textId="77777777" w:rsidTr="00E40BF7">
        <w:trPr>
          <w:cantSplit/>
          <w:trHeight w:val="443"/>
          <w:jc w:val="center"/>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2D0231AB" w14:textId="77777777" w:rsidR="00E40BF7" w:rsidRPr="00E40BF7" w:rsidRDefault="00E40BF7" w:rsidP="00E40BF7">
            <w:pPr>
              <w:spacing w:before="80" w:after="80"/>
              <w:rPr>
                <w:rFonts w:eastAsia="Times New Roman" w:cs="Arial"/>
                <w:szCs w:val="24"/>
              </w:rPr>
            </w:pPr>
            <w:r w:rsidRPr="00E40BF7">
              <w:rPr>
                <w:rFonts w:eastAsia="Times New Roman" w:cs="Arial"/>
                <w:szCs w:val="24"/>
              </w:rPr>
              <w:t xml:space="preserve">Claire </w:t>
            </w:r>
            <w:proofErr w:type="spellStart"/>
            <w:r w:rsidRPr="00E40BF7">
              <w:rPr>
                <w:rFonts w:eastAsia="Times New Roman" w:cs="Arial"/>
                <w:szCs w:val="24"/>
              </w:rPr>
              <w:t>Shorall</w:t>
            </w:r>
            <w:proofErr w:type="spellEnd"/>
          </w:p>
        </w:tc>
        <w:tc>
          <w:tcPr>
            <w:tcW w:w="3690" w:type="dxa"/>
            <w:vAlign w:val="center"/>
          </w:tcPr>
          <w:p w14:paraId="48383E6B" w14:textId="77777777" w:rsidR="00E40BF7" w:rsidRPr="00E40BF7" w:rsidRDefault="00E40BF7" w:rsidP="00E40BF7">
            <w:pPr>
              <w:spacing w:before="80" w:after="8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E40BF7">
              <w:rPr>
                <w:rFonts w:eastAsia="Times New Roman" w:cs="Arial"/>
                <w:szCs w:val="24"/>
              </w:rPr>
              <w:t>Life Academy High School of Health and Bioscience</w:t>
            </w:r>
          </w:p>
        </w:tc>
        <w:tc>
          <w:tcPr>
            <w:tcW w:w="3505" w:type="dxa"/>
            <w:vAlign w:val="center"/>
          </w:tcPr>
          <w:p w14:paraId="30BF6BC9" w14:textId="77777777" w:rsidR="00E40BF7" w:rsidRPr="00E40BF7" w:rsidRDefault="00E40BF7" w:rsidP="00E40BF7">
            <w:pPr>
              <w:spacing w:before="80" w:after="8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E40BF7">
              <w:rPr>
                <w:rFonts w:eastAsia="Times New Roman" w:cs="Arial"/>
                <w:szCs w:val="24"/>
              </w:rPr>
              <w:t>Teacher</w:t>
            </w:r>
          </w:p>
        </w:tc>
      </w:tr>
      <w:tr w:rsidR="00E40BF7" w:rsidRPr="00E40BF7" w14:paraId="098A44AA" w14:textId="77777777" w:rsidTr="00E40BF7">
        <w:trPr>
          <w:cantSplit/>
          <w:trHeight w:val="443"/>
          <w:jc w:val="center"/>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437D174A" w14:textId="77777777" w:rsidR="00E40BF7" w:rsidRPr="00E40BF7" w:rsidRDefault="00E40BF7" w:rsidP="00E40BF7">
            <w:pPr>
              <w:spacing w:before="80" w:after="80"/>
              <w:rPr>
                <w:rFonts w:eastAsia="Times New Roman" w:cs="Arial"/>
                <w:szCs w:val="24"/>
              </w:rPr>
            </w:pPr>
            <w:r w:rsidRPr="00E40BF7">
              <w:rPr>
                <w:rFonts w:eastAsia="Times New Roman" w:cs="Arial"/>
                <w:szCs w:val="24"/>
              </w:rPr>
              <w:t>Vandana Sikka</w:t>
            </w:r>
          </w:p>
        </w:tc>
        <w:tc>
          <w:tcPr>
            <w:tcW w:w="3690" w:type="dxa"/>
            <w:vAlign w:val="center"/>
          </w:tcPr>
          <w:p w14:paraId="30F34F78" w14:textId="77777777" w:rsidR="00E40BF7" w:rsidRPr="00E40BF7" w:rsidRDefault="00E40BF7" w:rsidP="00E40BF7">
            <w:pPr>
              <w:spacing w:before="80" w:after="80"/>
              <w:cnfStyle w:val="000000000000" w:firstRow="0" w:lastRow="0" w:firstColumn="0" w:lastColumn="0" w:oddVBand="0" w:evenVBand="0" w:oddHBand="0" w:evenHBand="0" w:firstRowFirstColumn="0" w:firstRowLastColumn="0" w:lastRowFirstColumn="0" w:lastRowLastColumn="0"/>
              <w:rPr>
                <w:rFonts w:eastAsia="Times New Roman" w:cs="Arial"/>
                <w:szCs w:val="24"/>
              </w:rPr>
            </w:pPr>
            <w:proofErr w:type="spellStart"/>
            <w:r w:rsidRPr="00E40BF7">
              <w:rPr>
                <w:rFonts w:eastAsia="Times New Roman" w:cs="Arial"/>
                <w:szCs w:val="24"/>
              </w:rPr>
              <w:t>Learnee</w:t>
            </w:r>
            <w:proofErr w:type="spellEnd"/>
            <w:r w:rsidRPr="00E40BF7">
              <w:rPr>
                <w:rFonts w:eastAsia="Times New Roman" w:cs="Arial"/>
                <w:szCs w:val="24"/>
              </w:rPr>
              <w:t xml:space="preserve"> Inc.</w:t>
            </w:r>
          </w:p>
        </w:tc>
        <w:tc>
          <w:tcPr>
            <w:tcW w:w="3505" w:type="dxa"/>
            <w:vAlign w:val="center"/>
          </w:tcPr>
          <w:p w14:paraId="013C836B" w14:textId="77777777" w:rsidR="00E40BF7" w:rsidRPr="00E40BF7" w:rsidRDefault="00E40BF7" w:rsidP="00E40BF7">
            <w:pPr>
              <w:spacing w:before="80" w:after="8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E40BF7">
              <w:rPr>
                <w:rFonts w:eastAsia="Times New Roman" w:cs="Arial"/>
                <w:szCs w:val="24"/>
              </w:rPr>
              <w:t>Founder and Chief Executive Officer</w:t>
            </w:r>
          </w:p>
        </w:tc>
      </w:tr>
      <w:tr w:rsidR="00E40BF7" w:rsidRPr="00E40BF7" w14:paraId="0D7EC34B" w14:textId="77777777" w:rsidTr="00E40BF7">
        <w:trPr>
          <w:cantSplit/>
          <w:trHeight w:val="443"/>
          <w:jc w:val="center"/>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1878E85B" w14:textId="77777777" w:rsidR="00E40BF7" w:rsidRPr="00E40BF7" w:rsidRDefault="00E40BF7" w:rsidP="00E40BF7">
            <w:pPr>
              <w:spacing w:before="80" w:after="80"/>
              <w:rPr>
                <w:rFonts w:eastAsia="Times New Roman" w:cs="Arial"/>
                <w:szCs w:val="24"/>
              </w:rPr>
            </w:pPr>
            <w:r w:rsidRPr="00E40BF7">
              <w:rPr>
                <w:rFonts w:eastAsia="Times New Roman" w:cs="Arial"/>
                <w:szCs w:val="24"/>
              </w:rPr>
              <w:t xml:space="preserve">Bryan </w:t>
            </w:r>
            <w:proofErr w:type="spellStart"/>
            <w:r w:rsidRPr="00E40BF7">
              <w:rPr>
                <w:rFonts w:eastAsia="Times New Roman" w:cs="Arial"/>
                <w:szCs w:val="24"/>
              </w:rPr>
              <w:t>Twarek</w:t>
            </w:r>
            <w:proofErr w:type="spellEnd"/>
          </w:p>
        </w:tc>
        <w:tc>
          <w:tcPr>
            <w:tcW w:w="3690" w:type="dxa"/>
            <w:vAlign w:val="center"/>
          </w:tcPr>
          <w:p w14:paraId="7176ABAE" w14:textId="77777777" w:rsidR="00E40BF7" w:rsidRPr="00E40BF7" w:rsidRDefault="00E40BF7" w:rsidP="00E40BF7">
            <w:pPr>
              <w:spacing w:before="80" w:after="8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E40BF7">
              <w:rPr>
                <w:rFonts w:eastAsia="Times New Roman" w:cs="Arial"/>
                <w:szCs w:val="24"/>
              </w:rPr>
              <w:t>San Francisco Unified School District</w:t>
            </w:r>
          </w:p>
        </w:tc>
        <w:tc>
          <w:tcPr>
            <w:tcW w:w="3505" w:type="dxa"/>
            <w:vAlign w:val="center"/>
          </w:tcPr>
          <w:p w14:paraId="70A538BE" w14:textId="77777777" w:rsidR="00E40BF7" w:rsidRPr="00E40BF7" w:rsidRDefault="00E40BF7" w:rsidP="00E40BF7">
            <w:pPr>
              <w:spacing w:before="80" w:after="8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E40BF7">
              <w:rPr>
                <w:rFonts w:eastAsia="Times New Roman" w:cs="Arial"/>
                <w:szCs w:val="24"/>
              </w:rPr>
              <w:t>Computer Science Program Administrator</w:t>
            </w:r>
          </w:p>
        </w:tc>
      </w:tr>
    </w:tbl>
    <w:p w14:paraId="5316C7DF" w14:textId="77777777" w:rsidR="00E40BF7" w:rsidRPr="00E40BF7" w:rsidRDefault="00E40BF7" w:rsidP="00E40BF7">
      <w:pPr>
        <w:shd w:val="clear" w:color="auto" w:fill="FFFFFF"/>
        <w:spacing w:before="240"/>
        <w:rPr>
          <w:rFonts w:eastAsia="Times New Roman" w:cs="Arial"/>
          <w:szCs w:val="24"/>
        </w:rPr>
      </w:pPr>
      <w:r w:rsidRPr="00E40BF7">
        <w:rPr>
          <w:rFonts w:eastAsia="Times New Roman" w:cs="Arial"/>
          <w:i/>
          <w:szCs w:val="24"/>
        </w:rPr>
        <w:lastRenderedPageBreak/>
        <w:t>EC</w:t>
      </w:r>
      <w:r w:rsidRPr="00E40BF7">
        <w:rPr>
          <w:rFonts w:eastAsia="Times New Roman" w:cs="Arial"/>
          <w:szCs w:val="24"/>
        </w:rPr>
        <w:t xml:space="preserve"> Section 53311 requires the CSSIPP to develop a set of recommendations for a Computer Science Strategic Implementation Plan that addresses, at minimum, the following topics:</w:t>
      </w:r>
    </w:p>
    <w:p w14:paraId="2BFE959F" w14:textId="77777777" w:rsidR="00E40BF7" w:rsidRPr="00E40BF7" w:rsidRDefault="00E40BF7" w:rsidP="002D2032">
      <w:pPr>
        <w:numPr>
          <w:ilvl w:val="0"/>
          <w:numId w:val="2"/>
        </w:numPr>
        <w:autoSpaceDE w:val="0"/>
        <w:autoSpaceDN w:val="0"/>
        <w:adjustRightInd w:val="0"/>
        <w:spacing w:after="160" w:line="259" w:lineRule="auto"/>
        <w:rPr>
          <w:rFonts w:cs="Arial"/>
          <w:szCs w:val="24"/>
        </w:rPr>
      </w:pPr>
      <w:r w:rsidRPr="00E40BF7">
        <w:rPr>
          <w:rFonts w:cs="Arial"/>
          <w:szCs w:val="24"/>
        </w:rPr>
        <w:t>Broadening the pool of teachers to teach computer science.</w:t>
      </w:r>
    </w:p>
    <w:p w14:paraId="60BEC5E8" w14:textId="77777777" w:rsidR="00E40BF7" w:rsidRPr="00E40BF7" w:rsidRDefault="00E40BF7" w:rsidP="002D2032">
      <w:pPr>
        <w:numPr>
          <w:ilvl w:val="0"/>
          <w:numId w:val="2"/>
        </w:numPr>
        <w:autoSpaceDE w:val="0"/>
        <w:autoSpaceDN w:val="0"/>
        <w:adjustRightInd w:val="0"/>
        <w:spacing w:after="160" w:line="259" w:lineRule="auto"/>
        <w:rPr>
          <w:rFonts w:cs="Arial"/>
          <w:szCs w:val="24"/>
        </w:rPr>
      </w:pPr>
      <w:r w:rsidRPr="00E40BF7">
        <w:rPr>
          <w:rFonts w:cs="Arial"/>
          <w:szCs w:val="24"/>
        </w:rPr>
        <w:t>Defining computer science education principles that meet the needs of pupils in kindergarten and grades one to twelve, inclusive.</w:t>
      </w:r>
    </w:p>
    <w:p w14:paraId="11BB4A9F" w14:textId="77777777" w:rsidR="00E40BF7" w:rsidRPr="00E40BF7" w:rsidRDefault="00E40BF7" w:rsidP="002D2032">
      <w:pPr>
        <w:numPr>
          <w:ilvl w:val="0"/>
          <w:numId w:val="2"/>
        </w:numPr>
        <w:shd w:val="clear" w:color="auto" w:fill="FFFFFF"/>
        <w:autoSpaceDE w:val="0"/>
        <w:autoSpaceDN w:val="0"/>
        <w:adjustRightInd w:val="0"/>
        <w:spacing w:after="160" w:line="259" w:lineRule="auto"/>
        <w:rPr>
          <w:rFonts w:eastAsia="Times New Roman" w:cs="Arial"/>
          <w:szCs w:val="24"/>
          <w:lang w:val="en"/>
        </w:rPr>
      </w:pPr>
      <w:r w:rsidRPr="00E40BF7">
        <w:rPr>
          <w:rFonts w:cs="Arial"/>
          <w:szCs w:val="24"/>
        </w:rPr>
        <w:t>Ensuring that all pupils have access to quality computer science courses.</w:t>
      </w:r>
    </w:p>
    <w:p w14:paraId="592A7A78" w14:textId="77777777" w:rsidR="00E40BF7" w:rsidRPr="00E40BF7" w:rsidRDefault="00E40BF7" w:rsidP="00E40BF7">
      <w:pPr>
        <w:shd w:val="clear" w:color="auto" w:fill="FFFFFF"/>
        <w:rPr>
          <w:rFonts w:eastAsia="Times New Roman" w:cs="Arial"/>
          <w:szCs w:val="24"/>
        </w:rPr>
      </w:pPr>
      <w:r w:rsidRPr="00E40BF7">
        <w:rPr>
          <w:rFonts w:eastAsia="Times New Roman" w:cs="Arial"/>
          <w:szCs w:val="24"/>
        </w:rPr>
        <w:t>The California Department of Education (CDE) convened public meetings of the CSSIPP in Sacramento on the following dates:</w:t>
      </w:r>
    </w:p>
    <w:p w14:paraId="4DA93D16" w14:textId="77777777" w:rsidR="00E40BF7" w:rsidRPr="00E40BF7" w:rsidRDefault="00E40BF7" w:rsidP="002D2032">
      <w:pPr>
        <w:numPr>
          <w:ilvl w:val="0"/>
          <w:numId w:val="1"/>
        </w:numPr>
        <w:shd w:val="clear" w:color="auto" w:fill="FFFFFF"/>
        <w:spacing w:before="100" w:beforeAutospacing="1" w:after="0" w:line="259" w:lineRule="auto"/>
        <w:rPr>
          <w:rFonts w:eastAsia="Times New Roman" w:cs="Arial"/>
          <w:szCs w:val="24"/>
        </w:rPr>
      </w:pPr>
      <w:r w:rsidRPr="00E40BF7">
        <w:rPr>
          <w:rFonts w:eastAsia="Times New Roman" w:cs="Arial"/>
          <w:szCs w:val="24"/>
        </w:rPr>
        <w:t>March 1–2, 2018</w:t>
      </w:r>
    </w:p>
    <w:p w14:paraId="7099599E" w14:textId="77777777" w:rsidR="00E40BF7" w:rsidRPr="00E40BF7" w:rsidRDefault="00E40BF7" w:rsidP="002D2032">
      <w:pPr>
        <w:numPr>
          <w:ilvl w:val="0"/>
          <w:numId w:val="1"/>
        </w:numPr>
        <w:shd w:val="clear" w:color="auto" w:fill="FFFFFF"/>
        <w:spacing w:before="100" w:beforeAutospacing="1" w:after="0" w:line="259" w:lineRule="auto"/>
        <w:rPr>
          <w:rFonts w:eastAsia="Times New Roman" w:cs="Arial"/>
          <w:szCs w:val="24"/>
        </w:rPr>
      </w:pPr>
      <w:r w:rsidRPr="00E40BF7">
        <w:rPr>
          <w:rFonts w:eastAsia="Times New Roman" w:cs="Arial"/>
          <w:szCs w:val="24"/>
        </w:rPr>
        <w:t>April 9–10, 2018</w:t>
      </w:r>
    </w:p>
    <w:p w14:paraId="4610006E" w14:textId="77777777" w:rsidR="00E40BF7" w:rsidRPr="00E40BF7" w:rsidRDefault="00E40BF7" w:rsidP="002D2032">
      <w:pPr>
        <w:numPr>
          <w:ilvl w:val="0"/>
          <w:numId w:val="1"/>
        </w:numPr>
        <w:shd w:val="clear" w:color="auto" w:fill="FFFFFF"/>
        <w:spacing w:before="100" w:beforeAutospacing="1" w:after="160" w:line="259" w:lineRule="auto"/>
        <w:rPr>
          <w:rFonts w:eastAsia="Times New Roman" w:cs="Arial"/>
          <w:szCs w:val="24"/>
        </w:rPr>
      </w:pPr>
      <w:r w:rsidRPr="00E40BF7">
        <w:rPr>
          <w:rFonts w:eastAsia="Times New Roman" w:cs="Arial"/>
          <w:szCs w:val="24"/>
        </w:rPr>
        <w:t>June 25–26, 2018</w:t>
      </w:r>
    </w:p>
    <w:p w14:paraId="6EED4384" w14:textId="77777777" w:rsidR="00E40BF7" w:rsidRPr="00E40BF7" w:rsidRDefault="00E40BF7" w:rsidP="00E40BF7">
      <w:pPr>
        <w:shd w:val="clear" w:color="auto" w:fill="FFFFFF"/>
        <w:rPr>
          <w:rFonts w:eastAsia="Times New Roman" w:cs="Arial"/>
          <w:szCs w:val="24"/>
          <w:bdr w:val="none" w:sz="0" w:space="0" w:color="auto" w:frame="1"/>
        </w:rPr>
      </w:pPr>
      <w:r w:rsidRPr="00E40BF7">
        <w:rPr>
          <w:rFonts w:eastAsia="Times New Roman" w:cs="Arial"/>
          <w:szCs w:val="24"/>
        </w:rPr>
        <w:t xml:space="preserve">During these meetings, the panel participated in small and whole group discussions to determine the most appropriate recommendations that met the requirements in </w:t>
      </w:r>
      <w:r w:rsidRPr="00E40BF7">
        <w:rPr>
          <w:rFonts w:eastAsia="Times New Roman" w:cs="Arial"/>
          <w:i/>
          <w:szCs w:val="24"/>
        </w:rPr>
        <w:t>EC</w:t>
      </w:r>
      <w:r w:rsidRPr="00E40BF7">
        <w:rPr>
          <w:rFonts w:eastAsia="Times New Roman" w:cs="Arial"/>
          <w:szCs w:val="24"/>
        </w:rPr>
        <w:t xml:space="preserve"> Section 53311. The panel was also tasked with </w:t>
      </w:r>
      <w:r w:rsidRPr="00E40BF7">
        <w:rPr>
          <w:rFonts w:eastAsia="Times New Roman" w:cs="Arial"/>
          <w:szCs w:val="24"/>
          <w:bdr w:val="none" w:sz="0" w:space="0" w:color="auto" w:frame="1"/>
        </w:rPr>
        <w:t xml:space="preserve">defining computer science education principles that meet the needs of pupils in kindergarten and grades one to twelve. Additionally, the CSSIPP created mission and vision statements to guide computer science education in California. These elements precede the panel’s recommendations as part of this document. </w:t>
      </w:r>
    </w:p>
    <w:p w14:paraId="1F440AB4" w14:textId="77777777" w:rsidR="00E40BF7" w:rsidRPr="00E40BF7" w:rsidRDefault="00E40BF7" w:rsidP="00E40BF7">
      <w:pPr>
        <w:shd w:val="clear" w:color="auto" w:fill="FFFFFF"/>
        <w:rPr>
          <w:rFonts w:cs="Arial"/>
          <w:szCs w:val="24"/>
        </w:rPr>
      </w:pPr>
      <w:r w:rsidRPr="00E40BF7">
        <w:rPr>
          <w:rFonts w:eastAsia="Times New Roman" w:cs="Arial"/>
          <w:szCs w:val="24"/>
        </w:rPr>
        <w:t>The panel’s final recommendations are provided in chart form starting on page eight of this document. Each recommendation includes the entity responsible for implementing the recommendation, a strategy for meeting the recommendation, and evidence of successful implementation. In addition, a suggested time frame for each strategy is provided. At its final meeting in June 2018, the CSSIPP voted to move the recommendations forward to the SBE.</w:t>
      </w:r>
    </w:p>
    <w:p w14:paraId="105B56AA" w14:textId="77777777" w:rsidR="00E40BF7" w:rsidRPr="00E40BF7" w:rsidRDefault="00E40BF7" w:rsidP="00E40BF7">
      <w:pPr>
        <w:autoSpaceDE w:val="0"/>
        <w:autoSpaceDN w:val="0"/>
        <w:adjustRightInd w:val="0"/>
        <w:rPr>
          <w:rFonts w:cs="Arial"/>
          <w:szCs w:val="24"/>
        </w:rPr>
      </w:pPr>
      <w:r w:rsidRPr="00E40BF7">
        <w:rPr>
          <w:rFonts w:cs="Arial"/>
          <w:szCs w:val="24"/>
        </w:rPr>
        <w:t xml:space="preserve">The panel’s recommendations are organized and labeled according to the requirements in the </w:t>
      </w:r>
      <w:r w:rsidRPr="00E40BF7">
        <w:rPr>
          <w:rFonts w:cs="Arial"/>
          <w:i/>
          <w:szCs w:val="24"/>
        </w:rPr>
        <w:t>EC</w:t>
      </w:r>
      <w:r w:rsidRPr="00E40BF7">
        <w:rPr>
          <w:rFonts w:cs="Arial"/>
          <w:szCs w:val="24"/>
        </w:rPr>
        <w:t xml:space="preserve"> and are divided into three categories:</w:t>
      </w:r>
    </w:p>
    <w:p w14:paraId="1B185EDF" w14:textId="77777777" w:rsidR="00E40BF7" w:rsidRPr="00E40BF7" w:rsidRDefault="00E40BF7" w:rsidP="002D2032">
      <w:pPr>
        <w:numPr>
          <w:ilvl w:val="0"/>
          <w:numId w:val="4"/>
        </w:numPr>
        <w:autoSpaceDE w:val="0"/>
        <w:autoSpaceDN w:val="0"/>
        <w:adjustRightInd w:val="0"/>
        <w:spacing w:after="160" w:line="259" w:lineRule="auto"/>
        <w:rPr>
          <w:rFonts w:cs="Arial"/>
          <w:szCs w:val="24"/>
        </w:rPr>
      </w:pPr>
      <w:r w:rsidRPr="00E40BF7">
        <w:rPr>
          <w:rFonts w:cs="Arial"/>
          <w:szCs w:val="24"/>
        </w:rPr>
        <w:t>Ensuring Access and Equity for All Students in California Schools (Access and Equity)</w:t>
      </w:r>
    </w:p>
    <w:p w14:paraId="10FC63D0" w14:textId="77777777" w:rsidR="00E40BF7" w:rsidRPr="00E40BF7" w:rsidRDefault="00E40BF7" w:rsidP="002D2032">
      <w:pPr>
        <w:numPr>
          <w:ilvl w:val="0"/>
          <w:numId w:val="4"/>
        </w:numPr>
        <w:autoSpaceDE w:val="0"/>
        <w:autoSpaceDN w:val="0"/>
        <w:adjustRightInd w:val="0"/>
        <w:spacing w:after="160" w:line="259" w:lineRule="auto"/>
        <w:rPr>
          <w:rFonts w:cs="Arial"/>
          <w:szCs w:val="24"/>
        </w:rPr>
      </w:pPr>
      <w:r w:rsidRPr="00E40BF7">
        <w:rPr>
          <w:rFonts w:cs="Arial"/>
          <w:szCs w:val="24"/>
        </w:rPr>
        <w:t>Ensuring Appropriate Support for California Teachers and Administrators (Educator Support)</w:t>
      </w:r>
    </w:p>
    <w:p w14:paraId="3D8DCB06" w14:textId="77777777" w:rsidR="00E40BF7" w:rsidRPr="00E40BF7" w:rsidRDefault="00E40BF7" w:rsidP="002D2032">
      <w:pPr>
        <w:numPr>
          <w:ilvl w:val="0"/>
          <w:numId w:val="4"/>
        </w:numPr>
        <w:autoSpaceDE w:val="0"/>
        <w:autoSpaceDN w:val="0"/>
        <w:adjustRightInd w:val="0"/>
        <w:spacing w:after="160" w:line="259" w:lineRule="auto"/>
        <w:rPr>
          <w:rFonts w:cs="Arial"/>
          <w:szCs w:val="24"/>
        </w:rPr>
      </w:pPr>
      <w:r w:rsidRPr="00E40BF7">
        <w:rPr>
          <w:rFonts w:cs="Arial"/>
          <w:szCs w:val="24"/>
        </w:rPr>
        <w:t>Scaling Up kindergarten through twelfth grade (K–12) Computer Science Education in California (Standards Implementation)</w:t>
      </w:r>
    </w:p>
    <w:p w14:paraId="03B28252" w14:textId="77777777" w:rsidR="00E40BF7" w:rsidRPr="00E40BF7" w:rsidRDefault="00E40BF7" w:rsidP="00E40BF7">
      <w:pPr>
        <w:autoSpaceDE w:val="0"/>
        <w:autoSpaceDN w:val="0"/>
        <w:adjustRightInd w:val="0"/>
        <w:rPr>
          <w:rFonts w:cs="Arial"/>
          <w:szCs w:val="24"/>
        </w:rPr>
      </w:pPr>
      <w:r w:rsidRPr="00E40BF7">
        <w:rPr>
          <w:rFonts w:cs="Arial"/>
          <w:szCs w:val="24"/>
        </w:rPr>
        <w:br w:type="page"/>
      </w:r>
    </w:p>
    <w:p w14:paraId="723E2ECC" w14:textId="77777777" w:rsidR="00E40BF7" w:rsidRPr="00E40BF7" w:rsidRDefault="00E40BF7" w:rsidP="00E40BF7">
      <w:pPr>
        <w:autoSpaceDE w:val="0"/>
        <w:autoSpaceDN w:val="0"/>
        <w:adjustRightInd w:val="0"/>
        <w:rPr>
          <w:rFonts w:cs="Arial"/>
          <w:szCs w:val="24"/>
        </w:rPr>
      </w:pPr>
      <w:r w:rsidRPr="00E40BF7">
        <w:rPr>
          <w:rFonts w:cs="Arial"/>
          <w:szCs w:val="24"/>
        </w:rPr>
        <w:lastRenderedPageBreak/>
        <w:t>The “access and equity” recommendations focus on creating more robust computer science education offerings statewide in kindergarten through eighth grade so that students are prepared for additional coursework in high school; ensuring that California students have access to computer science in both college and career pathways; ensuring that California school districts have the infrastructure, hardware, and software necessary to implement computer science courses; removing local policy and regulatory barriers that local educational agencies (LEAs) face when implementing computer science education; and increasing the participation of traditionally underrepresented pupils in computer science courses.</w:t>
      </w:r>
    </w:p>
    <w:p w14:paraId="56962BFD" w14:textId="77777777" w:rsidR="00E40BF7" w:rsidRPr="00E40BF7" w:rsidRDefault="00E40BF7" w:rsidP="00E40BF7">
      <w:pPr>
        <w:autoSpaceDE w:val="0"/>
        <w:autoSpaceDN w:val="0"/>
        <w:adjustRightInd w:val="0"/>
        <w:rPr>
          <w:rFonts w:cs="Arial"/>
          <w:szCs w:val="24"/>
        </w:rPr>
      </w:pPr>
      <w:r w:rsidRPr="00E40BF7">
        <w:rPr>
          <w:rFonts w:cs="Arial"/>
          <w:szCs w:val="24"/>
        </w:rPr>
        <w:t>The “educator support” recommendations focus on providing computer science professional development for current and future teachers and administrators, creating a teacher certification pathway for computer science in California, and expanding scholarship eligibility and loan forgiveness programs for computer science teachers in rural and urban low-income and underserved school districts.</w:t>
      </w:r>
    </w:p>
    <w:p w14:paraId="5A2267B1" w14:textId="77777777" w:rsidR="00E40BF7" w:rsidRPr="00E40BF7" w:rsidRDefault="00E40BF7" w:rsidP="00E40BF7">
      <w:pPr>
        <w:autoSpaceDE w:val="0"/>
        <w:autoSpaceDN w:val="0"/>
        <w:adjustRightInd w:val="0"/>
        <w:rPr>
          <w:rFonts w:cs="Arial"/>
          <w:szCs w:val="24"/>
        </w:rPr>
      </w:pPr>
      <w:r w:rsidRPr="00E40BF7">
        <w:rPr>
          <w:rFonts w:cs="Arial"/>
          <w:szCs w:val="24"/>
        </w:rPr>
        <w:t>Finally, the “standards implementation” recommendations call for statewide support as LEAs move forward in implementing California’s computer science standards. This includes identifying early implementers and sharing best practices, providing guidance regarding instructional materials for computer science courses, and providing funding for LEAs for an initial implementation period.</w:t>
      </w:r>
    </w:p>
    <w:p w14:paraId="74F0E8E2" w14:textId="77777777" w:rsidR="00E40BF7" w:rsidRPr="00E40BF7" w:rsidRDefault="00E40BF7" w:rsidP="00E40BF7">
      <w:pPr>
        <w:rPr>
          <w:rFonts w:eastAsia="Times New Roman" w:cs="Arial"/>
          <w:szCs w:val="24"/>
        </w:rPr>
      </w:pPr>
      <w:r w:rsidRPr="00E40BF7">
        <w:rPr>
          <w:rFonts w:eastAsia="Times New Roman" w:cs="Arial"/>
          <w:szCs w:val="24"/>
        </w:rPr>
        <w:t>The CDE presented a draft plan based on the CSSIPP recommendations to the Instructional Quality Commission Education Technology Committee in September 2018 and encouraged the public to participate in a 30-day public review of the draft plan in October and November 2018. The CDE plans to present the Computer Science Strategic Implementation Plan</w:t>
      </w:r>
      <w:r w:rsidRPr="00E40BF7" w:rsidDel="001767B9">
        <w:rPr>
          <w:rFonts w:eastAsia="Times New Roman" w:cs="Arial"/>
          <w:szCs w:val="24"/>
        </w:rPr>
        <w:t xml:space="preserve"> </w:t>
      </w:r>
      <w:r w:rsidRPr="00E40BF7">
        <w:rPr>
          <w:rFonts w:eastAsia="Times New Roman" w:cs="Arial"/>
          <w:szCs w:val="24"/>
        </w:rPr>
        <w:t xml:space="preserve">to the SBE for potential adoption in March 2019. The SSPI shall submit the plan, if adopted by the SBE, to the Legislature in conformance with Section 9795 of the California </w:t>
      </w:r>
      <w:r w:rsidRPr="00E40BF7">
        <w:rPr>
          <w:rFonts w:eastAsia="Times New Roman" w:cs="Arial"/>
          <w:i/>
          <w:szCs w:val="24"/>
        </w:rPr>
        <w:t>Government Code</w:t>
      </w:r>
      <w:r w:rsidRPr="00E40BF7">
        <w:rPr>
          <w:rFonts w:eastAsia="Times New Roman" w:cs="Arial"/>
          <w:szCs w:val="24"/>
        </w:rPr>
        <w:t>, on or before July 15, 2019.</w:t>
      </w:r>
    </w:p>
    <w:p w14:paraId="59232268" w14:textId="3FE7C3E3" w:rsidR="00E40BF7" w:rsidRPr="00E40BF7" w:rsidRDefault="00E40BF7" w:rsidP="00E40BF7">
      <w:pPr>
        <w:rPr>
          <w:rFonts w:eastAsia="Times New Roman" w:cs="Arial"/>
          <w:szCs w:val="24"/>
        </w:rPr>
      </w:pPr>
      <w:r w:rsidRPr="00E40BF7">
        <w:rPr>
          <w:rFonts w:eastAsia="Times New Roman" w:cs="Arial"/>
          <w:szCs w:val="24"/>
        </w:rPr>
        <w:t xml:space="preserve">Additional information regarding the Computer Science Strategic Implementation Plan development process, including CSSIPP meeting agendas and a schedule of significant events, is available on the CDE Computer Science Strategic Implementation Plan web page at </w:t>
      </w:r>
      <w:hyperlink r:id="rId20" w:tooltip="CDE Computer Science Strategic Implementation Plan web page" w:history="1">
        <w:r w:rsidR="00762B55">
          <w:rPr>
            <w:rStyle w:val="Hyperlink"/>
          </w:rPr>
          <w:t>https://www.cde.ca.gov/ci/pl/cssip.asp</w:t>
        </w:r>
      </w:hyperlink>
      <w:r w:rsidRPr="00E40BF7">
        <w:t>.</w:t>
      </w:r>
      <w:r>
        <w:rPr>
          <w:rFonts w:eastAsia="Times New Roman" w:cs="Arial"/>
          <w:color w:val="0563C1" w:themeColor="hyperlink"/>
          <w:szCs w:val="24"/>
          <w:u w:val="single"/>
        </w:rPr>
        <w:t xml:space="preserve"> </w:t>
      </w:r>
    </w:p>
    <w:p w14:paraId="33EBD6CF" w14:textId="77777777" w:rsidR="00E40BF7" w:rsidRPr="00E40BF7" w:rsidRDefault="00E40BF7" w:rsidP="00E40BF7">
      <w:pPr>
        <w:pStyle w:val="Heading2"/>
        <w:jc w:val="center"/>
        <w:rPr>
          <w:rFonts w:eastAsia="Arial"/>
          <w:lang w:val="en"/>
        </w:rPr>
      </w:pPr>
      <w:r w:rsidRPr="00E40BF7">
        <w:rPr>
          <w:rFonts w:eastAsia="Arial"/>
          <w:szCs w:val="24"/>
          <w:lang w:val="en"/>
        </w:rPr>
        <w:br w:type="page"/>
      </w:r>
      <w:bookmarkStart w:id="3" w:name="_dow6r65s3z" w:colFirst="0" w:colLast="0"/>
      <w:bookmarkStart w:id="4" w:name="_Toc8140022"/>
      <w:bookmarkEnd w:id="3"/>
      <w:r w:rsidRPr="00E40BF7">
        <w:rPr>
          <w:rFonts w:eastAsia="Arial"/>
          <w:lang w:val="en"/>
        </w:rPr>
        <w:lastRenderedPageBreak/>
        <w:t>Computer Science Education Vision</w:t>
      </w:r>
      <w:bookmarkEnd w:id="4"/>
    </w:p>
    <w:p w14:paraId="799C93AB" w14:textId="77777777" w:rsidR="00E40BF7" w:rsidRPr="00E40BF7" w:rsidRDefault="00E40BF7" w:rsidP="00E40BF7">
      <w:pPr>
        <w:widowControl w:val="0"/>
        <w:spacing w:before="200" w:after="0" w:line="216" w:lineRule="auto"/>
        <w:rPr>
          <w:rFonts w:cs="Arial"/>
          <w:szCs w:val="24"/>
        </w:rPr>
      </w:pPr>
      <w:r w:rsidRPr="00E40BF7">
        <w:rPr>
          <w:rFonts w:cs="Arial"/>
          <w:szCs w:val="24"/>
        </w:rPr>
        <w:t>California’s vision is to ensure that all students develop foundational knowledge and skills in computer science to prepare them for college, careers, and civic engagement.</w:t>
      </w:r>
    </w:p>
    <w:p w14:paraId="06DA0A79" w14:textId="77777777" w:rsidR="00E40BF7" w:rsidRPr="00E40BF7" w:rsidRDefault="00E40BF7" w:rsidP="00E40BF7">
      <w:pPr>
        <w:keepNext/>
        <w:keepLines/>
        <w:spacing w:before="160" w:after="120"/>
        <w:jc w:val="center"/>
        <w:outlineLvl w:val="2"/>
        <w:rPr>
          <w:rFonts w:eastAsia="Arial" w:cstheme="majorBidi"/>
          <w:b/>
          <w:szCs w:val="24"/>
          <w:lang w:val="en"/>
        </w:rPr>
      </w:pPr>
      <w:bookmarkStart w:id="5" w:name="_172b38u6h1wi" w:colFirst="0" w:colLast="0"/>
      <w:bookmarkStart w:id="6" w:name="_Toc8140023"/>
      <w:bookmarkEnd w:id="5"/>
      <w:r w:rsidRPr="00E40BF7">
        <w:rPr>
          <w:rFonts w:eastAsia="Arial" w:cstheme="majorBidi"/>
          <w:b/>
          <w:szCs w:val="24"/>
          <w:lang w:val="en"/>
        </w:rPr>
        <w:t>Mission</w:t>
      </w:r>
      <w:bookmarkEnd w:id="6"/>
    </w:p>
    <w:p w14:paraId="75D08777" w14:textId="77777777" w:rsidR="00E40BF7" w:rsidRPr="00E40BF7" w:rsidRDefault="00E40BF7" w:rsidP="00E40BF7">
      <w:pPr>
        <w:widowControl w:val="0"/>
        <w:spacing w:before="200" w:after="0" w:line="216" w:lineRule="auto"/>
        <w:rPr>
          <w:rFonts w:cs="Arial"/>
          <w:szCs w:val="24"/>
        </w:rPr>
      </w:pPr>
      <w:r w:rsidRPr="00E40BF7">
        <w:rPr>
          <w:rFonts w:cs="Arial"/>
          <w:szCs w:val="24"/>
        </w:rPr>
        <w:t>All schools offer rigorous and relevant computer science education equitably and sustainably throughout grades K–12.</w:t>
      </w:r>
    </w:p>
    <w:p w14:paraId="5BE9D352" w14:textId="77777777" w:rsidR="00E40BF7" w:rsidRPr="00E40BF7" w:rsidRDefault="00E40BF7" w:rsidP="00E40BF7">
      <w:pPr>
        <w:widowControl w:val="0"/>
        <w:spacing w:before="200" w:after="0" w:line="216" w:lineRule="auto"/>
        <w:rPr>
          <w:rFonts w:cs="Arial"/>
          <w:b/>
          <w:szCs w:val="24"/>
        </w:rPr>
      </w:pPr>
      <w:r w:rsidRPr="00E40BF7">
        <w:rPr>
          <w:rFonts w:cs="Arial"/>
          <w:szCs w:val="24"/>
        </w:rPr>
        <w:t>All teachers are adequately prepared to teach rigorous and relevant computer science aligned with California’s K–12 computer science standards.</w:t>
      </w:r>
    </w:p>
    <w:p w14:paraId="345CCAA1" w14:textId="77777777" w:rsidR="00E40BF7" w:rsidRPr="00E40BF7" w:rsidRDefault="00E40BF7" w:rsidP="00E40BF7">
      <w:pPr>
        <w:spacing w:after="0"/>
        <w:rPr>
          <w:rFonts w:cs="Arial"/>
          <w:szCs w:val="24"/>
        </w:rPr>
      </w:pPr>
      <w:r w:rsidRPr="00E40BF7">
        <w:rPr>
          <w:rFonts w:cs="Arial"/>
          <w:szCs w:val="24"/>
        </w:rPr>
        <w:br w:type="page"/>
      </w:r>
    </w:p>
    <w:p w14:paraId="66D65428" w14:textId="77777777" w:rsidR="00E40BF7" w:rsidRPr="00E40BF7" w:rsidRDefault="00E40BF7" w:rsidP="00E40BF7">
      <w:pPr>
        <w:pStyle w:val="Heading2"/>
        <w:jc w:val="center"/>
        <w:rPr>
          <w:rFonts w:eastAsia="Arial"/>
          <w:lang w:val="en"/>
        </w:rPr>
      </w:pPr>
      <w:bookmarkStart w:id="7" w:name="_Toc8140024"/>
      <w:r w:rsidRPr="00E40BF7">
        <w:rPr>
          <w:rFonts w:eastAsia="Arial"/>
          <w:lang w:val="en"/>
        </w:rPr>
        <w:lastRenderedPageBreak/>
        <w:t>Computer Science Education Principles</w:t>
      </w:r>
      <w:bookmarkEnd w:id="7"/>
    </w:p>
    <w:p w14:paraId="47678249" w14:textId="77777777" w:rsidR="00E40BF7" w:rsidRPr="00E40BF7" w:rsidRDefault="00E40BF7" w:rsidP="00E40BF7">
      <w:pPr>
        <w:rPr>
          <w:rFonts w:cs="Arial"/>
          <w:szCs w:val="24"/>
        </w:rPr>
      </w:pPr>
      <w:r w:rsidRPr="00E40BF7">
        <w:rPr>
          <w:rFonts w:cs="Arial"/>
          <w:szCs w:val="24"/>
          <w:highlight w:val="white"/>
        </w:rPr>
        <w:t>T</w:t>
      </w:r>
      <w:r w:rsidRPr="00E40BF7">
        <w:rPr>
          <w:rFonts w:cs="Arial"/>
          <w:szCs w:val="24"/>
        </w:rPr>
        <w:t>hese principles apply to all California schools (K–12) and the students they serve.</w:t>
      </w:r>
    </w:p>
    <w:p w14:paraId="68FDF8BE" w14:textId="77777777" w:rsidR="00E40BF7" w:rsidRPr="00E40BF7" w:rsidRDefault="00E40BF7" w:rsidP="002D2032">
      <w:pPr>
        <w:numPr>
          <w:ilvl w:val="0"/>
          <w:numId w:val="5"/>
        </w:numPr>
        <w:spacing w:after="160" w:line="259" w:lineRule="auto"/>
        <w:rPr>
          <w:rFonts w:cs="Arial"/>
          <w:szCs w:val="24"/>
        </w:rPr>
      </w:pPr>
      <w:r w:rsidRPr="00E40BF7">
        <w:rPr>
          <w:rFonts w:cs="Arial"/>
          <w:szCs w:val="24"/>
        </w:rPr>
        <w:t>Every student and every teacher is capable of learning computer science. Access to, and achievement in, computer science should not be predicated on the basis of race, ethnicity, gender identity, socioeconomic status, language, religion, sexual orientation, cultural affiliation, learning differences, or special needs.</w:t>
      </w:r>
    </w:p>
    <w:p w14:paraId="723C8323" w14:textId="77777777" w:rsidR="00E40BF7" w:rsidRPr="00E40BF7" w:rsidRDefault="00E40BF7" w:rsidP="002D2032">
      <w:pPr>
        <w:numPr>
          <w:ilvl w:val="0"/>
          <w:numId w:val="5"/>
        </w:numPr>
        <w:spacing w:after="160" w:line="259" w:lineRule="auto"/>
        <w:rPr>
          <w:rFonts w:cs="Arial"/>
          <w:szCs w:val="24"/>
        </w:rPr>
      </w:pPr>
      <w:r w:rsidRPr="00E40BF7">
        <w:rPr>
          <w:rFonts w:cs="Arial"/>
          <w:szCs w:val="24"/>
        </w:rPr>
        <w:t>Every student in California should have equitable access to high-quality computer science curriculum and instruction aligned to California’s K–12 computer science standards.</w:t>
      </w:r>
    </w:p>
    <w:p w14:paraId="167FC80F" w14:textId="77777777" w:rsidR="00E40BF7" w:rsidRPr="00E40BF7" w:rsidRDefault="00E40BF7" w:rsidP="002D2032">
      <w:pPr>
        <w:numPr>
          <w:ilvl w:val="0"/>
          <w:numId w:val="5"/>
        </w:numPr>
        <w:spacing w:after="160" w:line="259" w:lineRule="auto"/>
        <w:rPr>
          <w:rFonts w:cs="Arial"/>
          <w:szCs w:val="24"/>
        </w:rPr>
      </w:pPr>
      <w:r w:rsidRPr="00E40BF7">
        <w:rPr>
          <w:rFonts w:cs="Arial"/>
          <w:szCs w:val="24"/>
        </w:rPr>
        <w:t>Every student should have continuous opportunities and multiple entry points to engage in computer science education, including articulated pathways toward college, careers, and community engagement.</w:t>
      </w:r>
    </w:p>
    <w:p w14:paraId="3F2AA21E" w14:textId="77777777" w:rsidR="00E40BF7" w:rsidRPr="00E40BF7" w:rsidRDefault="00E40BF7" w:rsidP="002D2032">
      <w:pPr>
        <w:numPr>
          <w:ilvl w:val="0"/>
          <w:numId w:val="5"/>
        </w:numPr>
        <w:spacing w:after="160" w:line="259" w:lineRule="auto"/>
        <w:rPr>
          <w:rFonts w:cs="Arial"/>
          <w:szCs w:val="24"/>
        </w:rPr>
      </w:pPr>
      <w:r w:rsidRPr="00E40BF7">
        <w:rPr>
          <w:rFonts w:cs="Arial"/>
          <w:szCs w:val="24"/>
        </w:rPr>
        <w:t>Computer science instruction should involve real-world, engaging, meaningful, and personally relevant activities for students that focus on problem-solving, critical thinking, and creativity while emphasizing the ethical impacts of computing.</w:t>
      </w:r>
    </w:p>
    <w:p w14:paraId="619A3B5A" w14:textId="77777777" w:rsidR="00E40BF7" w:rsidRPr="00E40BF7" w:rsidRDefault="00E40BF7" w:rsidP="002D2032">
      <w:pPr>
        <w:numPr>
          <w:ilvl w:val="0"/>
          <w:numId w:val="5"/>
        </w:numPr>
        <w:spacing w:after="160" w:line="259" w:lineRule="auto"/>
        <w:rPr>
          <w:rFonts w:cs="Arial"/>
          <w:szCs w:val="24"/>
        </w:rPr>
      </w:pPr>
      <w:r w:rsidRPr="00E40BF7">
        <w:rPr>
          <w:rFonts w:cs="Arial"/>
          <w:szCs w:val="24"/>
        </w:rPr>
        <w:t>Computer science should align with California’s K–12 Computer Science Standards and be integrated, as appropriate, into other subject areas in grade bands kindergarten through second grade (K–2), third through fifth grade, sixth through eighth grade, and ninth through twelfth grade. Computer science should be offered as standalone courses, from introductory to more advanced, in middle and high school.</w:t>
      </w:r>
    </w:p>
    <w:p w14:paraId="74E3DF75" w14:textId="77777777" w:rsidR="00E40BF7" w:rsidRPr="00E40BF7" w:rsidRDefault="00E40BF7" w:rsidP="002D2032">
      <w:pPr>
        <w:numPr>
          <w:ilvl w:val="0"/>
          <w:numId w:val="5"/>
        </w:numPr>
        <w:spacing w:after="160" w:line="259" w:lineRule="auto"/>
        <w:rPr>
          <w:rFonts w:cs="Arial"/>
          <w:szCs w:val="24"/>
        </w:rPr>
      </w:pPr>
      <w:r w:rsidRPr="00E40BF7">
        <w:rPr>
          <w:rFonts w:cs="Arial"/>
          <w:szCs w:val="24"/>
        </w:rPr>
        <w:t>All California schools should have the infrastructure to support computer science education (including hardware, software, and personnel).</w:t>
      </w:r>
    </w:p>
    <w:p w14:paraId="65007DB1" w14:textId="77777777" w:rsidR="00E40BF7" w:rsidRPr="00E40BF7" w:rsidRDefault="00E40BF7" w:rsidP="002D2032">
      <w:pPr>
        <w:numPr>
          <w:ilvl w:val="0"/>
          <w:numId w:val="5"/>
        </w:numPr>
        <w:spacing w:after="160" w:line="259" w:lineRule="auto"/>
        <w:rPr>
          <w:rFonts w:cs="Arial"/>
          <w:szCs w:val="24"/>
        </w:rPr>
      </w:pPr>
      <w:r w:rsidRPr="00E40BF7">
        <w:rPr>
          <w:rFonts w:cs="Arial"/>
          <w:szCs w:val="24"/>
        </w:rPr>
        <w:t>Computer science content knowledge and relevant pedagogical practices should be included in all California teacher preparation programs, differentiated by multiple subject and single subject teaching credentials. The state budget should allocate funding for teachers to participate in ongoing, high-quality, and differentiated professional learning and support to assist them in implementing and integrating computer science education in their classrooms.</w:t>
      </w:r>
    </w:p>
    <w:p w14:paraId="5EE2E89C" w14:textId="77777777" w:rsidR="00E40BF7" w:rsidRPr="00E40BF7" w:rsidRDefault="00E40BF7" w:rsidP="002D2032">
      <w:pPr>
        <w:numPr>
          <w:ilvl w:val="0"/>
          <w:numId w:val="5"/>
        </w:numPr>
        <w:spacing w:after="160" w:line="259" w:lineRule="auto"/>
        <w:rPr>
          <w:rFonts w:cs="Arial"/>
          <w:szCs w:val="24"/>
          <w:highlight w:val="white"/>
        </w:rPr>
        <w:sectPr w:rsidR="00E40BF7" w:rsidRPr="00E40BF7" w:rsidSect="00E40BF7">
          <w:footerReference w:type="default" r:id="rId21"/>
          <w:footerReference w:type="first" r:id="rId22"/>
          <w:pgSz w:w="12240" w:h="15840" w:code="1"/>
          <w:pgMar w:top="1440" w:right="1440" w:bottom="1440" w:left="1440" w:header="720" w:footer="720" w:gutter="0"/>
          <w:pgNumType w:start="2"/>
          <w:cols w:space="720"/>
          <w:titlePg/>
          <w:docGrid w:linePitch="360"/>
        </w:sectPr>
      </w:pPr>
      <w:r w:rsidRPr="00E40BF7">
        <w:rPr>
          <w:rFonts w:cs="Arial"/>
          <w:szCs w:val="24"/>
        </w:rPr>
        <w:t>California should engage stakeholders including, but not limited to, members from K–12 education, higher education, industry, local communities, parent organizations, and policy maker</w:t>
      </w:r>
      <w:r w:rsidRPr="00E40BF7">
        <w:rPr>
          <w:rFonts w:cs="Arial"/>
          <w:szCs w:val="24"/>
          <w:highlight w:val="white"/>
        </w:rPr>
        <w:t>s</w:t>
      </w:r>
      <w:r w:rsidRPr="00E40BF7">
        <w:rPr>
          <w:rFonts w:cs="Arial"/>
          <w:szCs w:val="24"/>
        </w:rPr>
        <w:t xml:space="preserve"> to implement computer science statewide</w:t>
      </w:r>
      <w:r w:rsidRPr="00E40BF7">
        <w:rPr>
          <w:rFonts w:cs="Arial"/>
          <w:szCs w:val="24"/>
          <w:highlight w:val="white"/>
        </w:rPr>
        <w:t>.</w:t>
      </w:r>
    </w:p>
    <w:p w14:paraId="4202856F" w14:textId="77777777" w:rsidR="00E40BF7" w:rsidRPr="00E40BF7" w:rsidRDefault="00E40BF7" w:rsidP="00E40BF7">
      <w:pPr>
        <w:keepNext/>
        <w:keepLines/>
        <w:spacing w:before="160" w:after="120"/>
        <w:outlineLvl w:val="1"/>
        <w:rPr>
          <w:rFonts w:eastAsia="Arial" w:cstheme="majorBidi"/>
          <w:b/>
          <w:sz w:val="32"/>
          <w:szCs w:val="32"/>
          <w:lang w:val="en"/>
        </w:rPr>
      </w:pPr>
      <w:bookmarkStart w:id="8" w:name="_Toc8140025"/>
      <w:r w:rsidRPr="00E40BF7">
        <w:rPr>
          <w:rFonts w:eastAsia="Arial" w:cstheme="majorBidi"/>
          <w:b/>
          <w:sz w:val="32"/>
          <w:szCs w:val="32"/>
          <w:lang w:val="en"/>
        </w:rPr>
        <w:lastRenderedPageBreak/>
        <w:t>California Computer Science Strategic Implementation Plan Panel Recommendations</w:t>
      </w:r>
      <w:bookmarkEnd w:id="8"/>
    </w:p>
    <w:p w14:paraId="75C5C837" w14:textId="77777777" w:rsidR="00E40BF7" w:rsidRPr="00E40BF7" w:rsidRDefault="00E40BF7" w:rsidP="00E40BF7">
      <w:pPr>
        <w:pStyle w:val="Heading3"/>
      </w:pPr>
      <w:bookmarkStart w:id="9" w:name="_Toc8140026"/>
      <w:r w:rsidRPr="00E40BF7">
        <w:t>Ensuring Access and Equity for All Students in California Schools</w:t>
      </w:r>
      <w:bookmarkEnd w:id="9"/>
    </w:p>
    <w:p w14:paraId="3F9EDE77" w14:textId="77777777" w:rsidR="00E40BF7" w:rsidRPr="00E40BF7" w:rsidRDefault="00E40BF7" w:rsidP="002D2032">
      <w:pPr>
        <w:numPr>
          <w:ilvl w:val="0"/>
          <w:numId w:val="6"/>
        </w:numPr>
        <w:rPr>
          <w:rFonts w:eastAsiaTheme="majorEastAsia" w:cs="Times New Roman"/>
          <w:b/>
          <w:szCs w:val="24"/>
        </w:rPr>
      </w:pPr>
      <w:bookmarkStart w:id="10" w:name="_4g0dx9ie1dow" w:colFirst="0" w:colLast="0"/>
      <w:bookmarkStart w:id="11" w:name="_azb9xbzhnrsm" w:colFirst="0" w:colLast="0"/>
      <w:bookmarkStart w:id="12" w:name="_uhuo8wfa8wn7" w:colFirst="0" w:colLast="0"/>
      <w:bookmarkEnd w:id="10"/>
      <w:bookmarkEnd w:id="11"/>
      <w:bookmarkEnd w:id="12"/>
      <w:r w:rsidRPr="00E40BF7">
        <w:rPr>
          <w:rFonts w:eastAsiaTheme="majorEastAsia" w:cs="Times New Roman"/>
          <w:b/>
          <w:szCs w:val="24"/>
        </w:rPr>
        <w:t>Scaling up computer science education coursework so that all high schools teach at least one computer science course [</w:t>
      </w:r>
      <w:r w:rsidRPr="00E40BF7">
        <w:rPr>
          <w:rFonts w:eastAsiaTheme="majorEastAsia" w:cs="Times New Roman"/>
          <w:b/>
          <w:i/>
          <w:szCs w:val="24"/>
        </w:rPr>
        <w:t>EC</w:t>
      </w:r>
      <w:r w:rsidRPr="00E40BF7">
        <w:rPr>
          <w:rFonts w:eastAsiaTheme="majorEastAsia" w:cs="Times New Roman"/>
          <w:b/>
          <w:szCs w:val="24"/>
        </w:rPr>
        <w:t xml:space="preserve"> 53311.3a]</w:t>
      </w:r>
    </w:p>
    <w:tbl>
      <w:tblPr>
        <w:tblStyle w:val="TableGrid"/>
        <w:tblW w:w="12960" w:type="dxa"/>
        <w:tblLayout w:type="fixed"/>
        <w:tblLook w:val="0620" w:firstRow="1" w:lastRow="0" w:firstColumn="0" w:lastColumn="0" w:noHBand="1" w:noVBand="1"/>
        <w:tblDescription w:val="Table showing number, responsible entity, strategy, evidence of success, and timeframe."/>
      </w:tblPr>
      <w:tblGrid>
        <w:gridCol w:w="1095"/>
        <w:gridCol w:w="1675"/>
        <w:gridCol w:w="4220"/>
        <w:gridCol w:w="4500"/>
        <w:gridCol w:w="1470"/>
      </w:tblGrid>
      <w:tr w:rsidR="00E40BF7" w:rsidRPr="00E40BF7" w14:paraId="0632FD2F" w14:textId="77777777" w:rsidTr="00E40BF7">
        <w:trPr>
          <w:trHeight w:val="500"/>
          <w:tblHeader/>
        </w:trPr>
        <w:tc>
          <w:tcPr>
            <w:tcW w:w="1095" w:type="dxa"/>
            <w:shd w:val="clear" w:color="auto" w:fill="F2F2F2" w:themeFill="background1" w:themeFillShade="F2"/>
          </w:tcPr>
          <w:p w14:paraId="4CC95811" w14:textId="77777777" w:rsidR="00E40BF7" w:rsidRPr="00E40BF7" w:rsidRDefault="00E40BF7" w:rsidP="00E40BF7">
            <w:pPr>
              <w:spacing w:after="0"/>
              <w:jc w:val="center"/>
              <w:rPr>
                <w:rFonts w:cs="Arial"/>
                <w:b/>
                <w:szCs w:val="24"/>
              </w:rPr>
            </w:pPr>
            <w:r w:rsidRPr="00E40BF7">
              <w:rPr>
                <w:rFonts w:cs="Arial"/>
                <w:b/>
                <w:szCs w:val="24"/>
              </w:rPr>
              <w:t>#</w:t>
            </w:r>
          </w:p>
        </w:tc>
        <w:tc>
          <w:tcPr>
            <w:tcW w:w="1675" w:type="dxa"/>
            <w:shd w:val="clear" w:color="auto" w:fill="F2F2F2" w:themeFill="background1" w:themeFillShade="F2"/>
          </w:tcPr>
          <w:p w14:paraId="63446009" w14:textId="77777777" w:rsidR="00E40BF7" w:rsidRPr="00E40BF7" w:rsidRDefault="00E40BF7" w:rsidP="00E40BF7">
            <w:pPr>
              <w:spacing w:after="0"/>
              <w:jc w:val="center"/>
              <w:rPr>
                <w:rFonts w:cs="Arial"/>
                <w:b/>
                <w:szCs w:val="24"/>
              </w:rPr>
            </w:pPr>
            <w:r w:rsidRPr="00E40BF7">
              <w:rPr>
                <w:rFonts w:cs="Arial"/>
                <w:b/>
                <w:szCs w:val="24"/>
              </w:rPr>
              <w:t>Responsible Entity</w:t>
            </w:r>
          </w:p>
        </w:tc>
        <w:tc>
          <w:tcPr>
            <w:tcW w:w="4220" w:type="dxa"/>
            <w:shd w:val="clear" w:color="auto" w:fill="F2F2F2" w:themeFill="background1" w:themeFillShade="F2"/>
          </w:tcPr>
          <w:p w14:paraId="51252DA2" w14:textId="77777777" w:rsidR="00E40BF7" w:rsidRPr="00E40BF7" w:rsidRDefault="00E40BF7" w:rsidP="00E40BF7">
            <w:pPr>
              <w:spacing w:after="0"/>
              <w:jc w:val="center"/>
              <w:rPr>
                <w:rFonts w:cs="Arial"/>
                <w:b/>
                <w:szCs w:val="24"/>
              </w:rPr>
            </w:pPr>
            <w:r w:rsidRPr="00E40BF7">
              <w:rPr>
                <w:rFonts w:cs="Arial"/>
                <w:b/>
                <w:szCs w:val="24"/>
              </w:rPr>
              <w:t>Strategy</w:t>
            </w:r>
          </w:p>
        </w:tc>
        <w:tc>
          <w:tcPr>
            <w:tcW w:w="4500" w:type="dxa"/>
            <w:shd w:val="clear" w:color="auto" w:fill="F2F2F2" w:themeFill="background1" w:themeFillShade="F2"/>
          </w:tcPr>
          <w:p w14:paraId="1A547D11" w14:textId="77777777" w:rsidR="00E40BF7" w:rsidRPr="00E40BF7" w:rsidRDefault="00E40BF7" w:rsidP="00E40BF7">
            <w:pPr>
              <w:spacing w:after="0"/>
              <w:jc w:val="center"/>
              <w:rPr>
                <w:rFonts w:cs="Arial"/>
                <w:b/>
                <w:szCs w:val="24"/>
              </w:rPr>
            </w:pPr>
            <w:r w:rsidRPr="00E40BF7">
              <w:rPr>
                <w:rFonts w:cs="Arial"/>
                <w:b/>
                <w:szCs w:val="24"/>
              </w:rPr>
              <w:t>Evidence of Success</w:t>
            </w:r>
          </w:p>
        </w:tc>
        <w:tc>
          <w:tcPr>
            <w:tcW w:w="1470" w:type="dxa"/>
            <w:shd w:val="clear" w:color="auto" w:fill="F2F2F2" w:themeFill="background1" w:themeFillShade="F2"/>
          </w:tcPr>
          <w:p w14:paraId="364EA727" w14:textId="77777777" w:rsidR="00E40BF7" w:rsidRPr="00E40BF7" w:rsidRDefault="00E40BF7" w:rsidP="00E40BF7">
            <w:pPr>
              <w:spacing w:after="0"/>
              <w:jc w:val="center"/>
              <w:rPr>
                <w:rFonts w:cs="Arial"/>
                <w:b/>
                <w:szCs w:val="24"/>
              </w:rPr>
            </w:pPr>
            <w:r w:rsidRPr="00E40BF7">
              <w:rPr>
                <w:rFonts w:cs="Arial"/>
                <w:b/>
                <w:szCs w:val="24"/>
              </w:rPr>
              <w:t>Time</w:t>
            </w:r>
          </w:p>
          <w:p w14:paraId="026F62EE" w14:textId="77777777" w:rsidR="00E40BF7" w:rsidRPr="00E40BF7" w:rsidRDefault="00E40BF7" w:rsidP="00E40BF7">
            <w:pPr>
              <w:spacing w:after="0"/>
              <w:jc w:val="center"/>
              <w:rPr>
                <w:rFonts w:cs="Arial"/>
                <w:b/>
                <w:szCs w:val="24"/>
              </w:rPr>
            </w:pPr>
            <w:r w:rsidRPr="00E40BF7">
              <w:rPr>
                <w:rFonts w:cs="Arial"/>
                <w:b/>
                <w:szCs w:val="24"/>
              </w:rPr>
              <w:t>Frame</w:t>
            </w:r>
          </w:p>
        </w:tc>
      </w:tr>
      <w:tr w:rsidR="00E40BF7" w:rsidRPr="00E40BF7" w14:paraId="21480C55" w14:textId="77777777" w:rsidTr="00D46DA6">
        <w:trPr>
          <w:cantSplit/>
          <w:trHeight w:val="580"/>
        </w:trPr>
        <w:tc>
          <w:tcPr>
            <w:tcW w:w="1095" w:type="dxa"/>
          </w:tcPr>
          <w:p w14:paraId="6D27BACE" w14:textId="77777777" w:rsidR="00E40BF7" w:rsidRPr="00E40BF7" w:rsidRDefault="00E40BF7" w:rsidP="00E40BF7">
            <w:pPr>
              <w:spacing w:after="0"/>
              <w:rPr>
                <w:rFonts w:cs="Arial"/>
                <w:b/>
                <w:szCs w:val="24"/>
              </w:rPr>
            </w:pPr>
            <w:r w:rsidRPr="00E40BF7">
              <w:rPr>
                <w:rFonts w:cs="Arial"/>
                <w:szCs w:val="24"/>
              </w:rPr>
              <w:t>AE.A1</w:t>
            </w:r>
          </w:p>
        </w:tc>
        <w:tc>
          <w:tcPr>
            <w:tcW w:w="1675" w:type="dxa"/>
          </w:tcPr>
          <w:p w14:paraId="283673A7" w14:textId="77777777" w:rsidR="00E40BF7" w:rsidRPr="00E40BF7" w:rsidRDefault="00E40BF7" w:rsidP="00E40BF7">
            <w:pPr>
              <w:spacing w:after="0"/>
              <w:rPr>
                <w:rFonts w:cs="Arial"/>
                <w:szCs w:val="24"/>
              </w:rPr>
            </w:pPr>
            <w:r w:rsidRPr="00E40BF7">
              <w:rPr>
                <w:rFonts w:cs="Arial"/>
                <w:szCs w:val="24"/>
              </w:rPr>
              <w:t>Districts and/or County Offices of Education (COEs)</w:t>
            </w:r>
          </w:p>
        </w:tc>
        <w:tc>
          <w:tcPr>
            <w:tcW w:w="4220" w:type="dxa"/>
          </w:tcPr>
          <w:p w14:paraId="4BFF9DEA" w14:textId="77777777" w:rsidR="00E40BF7" w:rsidRPr="00E40BF7" w:rsidRDefault="00E40BF7" w:rsidP="00E40BF7">
            <w:pPr>
              <w:spacing w:after="0"/>
              <w:rPr>
                <w:rFonts w:cs="Arial"/>
                <w:szCs w:val="24"/>
                <w:highlight w:val="white"/>
              </w:rPr>
            </w:pPr>
            <w:r w:rsidRPr="00E40BF7">
              <w:rPr>
                <w:rFonts w:cs="Arial"/>
                <w:szCs w:val="24"/>
                <w:highlight w:val="white"/>
              </w:rPr>
              <w:t xml:space="preserve">Identify existing opportunities for computer science education in grades kindergarten through eighth grade (K–8) and align them with the California computer science standards. </w:t>
            </w:r>
          </w:p>
          <w:p w14:paraId="285A0874" w14:textId="77777777" w:rsidR="00E40BF7" w:rsidRPr="00E40BF7" w:rsidRDefault="00E40BF7" w:rsidP="00E40BF7">
            <w:pPr>
              <w:spacing w:after="0"/>
              <w:rPr>
                <w:rFonts w:cs="Arial"/>
                <w:szCs w:val="24"/>
                <w:highlight w:val="white"/>
              </w:rPr>
            </w:pPr>
            <w:r w:rsidRPr="00E40BF7">
              <w:rPr>
                <w:rFonts w:cs="Arial"/>
                <w:szCs w:val="24"/>
                <w:highlight w:val="white"/>
              </w:rPr>
              <w:t xml:space="preserve">K–8 pathways are developed to prepare students for high school coursework in computer science. </w:t>
            </w:r>
          </w:p>
        </w:tc>
        <w:tc>
          <w:tcPr>
            <w:tcW w:w="4500" w:type="dxa"/>
          </w:tcPr>
          <w:p w14:paraId="210319F1" w14:textId="77777777" w:rsidR="00E40BF7" w:rsidRPr="00E40BF7" w:rsidRDefault="00E40BF7" w:rsidP="00E40BF7">
            <w:pPr>
              <w:spacing w:after="0"/>
              <w:rPr>
                <w:rFonts w:cs="Arial"/>
                <w:szCs w:val="24"/>
              </w:rPr>
            </w:pPr>
            <w:r w:rsidRPr="00E40BF7">
              <w:rPr>
                <w:rFonts w:cs="Arial"/>
                <w:szCs w:val="24"/>
              </w:rPr>
              <w:t>All students have opportunities at each grade band (K–2, 3–5, and 6–8) to learn concepts and practices aligned to the California K–12 computer science standards.</w:t>
            </w:r>
          </w:p>
          <w:p w14:paraId="0F06F730" w14:textId="77777777" w:rsidR="00E40BF7" w:rsidRPr="00E40BF7" w:rsidRDefault="00E40BF7" w:rsidP="00E40BF7">
            <w:pPr>
              <w:spacing w:after="0"/>
              <w:rPr>
                <w:rFonts w:cs="Arial"/>
                <w:szCs w:val="24"/>
              </w:rPr>
            </w:pPr>
            <w:r w:rsidRPr="00E40BF7">
              <w:rPr>
                <w:rFonts w:cs="Arial"/>
                <w:szCs w:val="24"/>
              </w:rPr>
              <w:t>Increased number of incoming ninth graders request high school computer science courses.</w:t>
            </w:r>
          </w:p>
        </w:tc>
        <w:tc>
          <w:tcPr>
            <w:tcW w:w="1470" w:type="dxa"/>
          </w:tcPr>
          <w:p w14:paraId="1945AE9A" w14:textId="77777777" w:rsidR="00E40BF7" w:rsidRPr="00E40BF7" w:rsidRDefault="00E40BF7" w:rsidP="00E40BF7">
            <w:pPr>
              <w:spacing w:after="0"/>
              <w:rPr>
                <w:rFonts w:cs="Arial"/>
                <w:szCs w:val="24"/>
              </w:rPr>
            </w:pPr>
            <w:r w:rsidRPr="00E40BF7">
              <w:rPr>
                <w:rFonts w:cs="Arial"/>
                <w:szCs w:val="24"/>
              </w:rPr>
              <w:t>Within 4 years</w:t>
            </w:r>
          </w:p>
        </w:tc>
      </w:tr>
      <w:tr w:rsidR="00E40BF7" w:rsidRPr="00E40BF7" w14:paraId="4FFFE69B" w14:textId="77777777" w:rsidTr="00E40BF7">
        <w:trPr>
          <w:trHeight w:val="720"/>
        </w:trPr>
        <w:tc>
          <w:tcPr>
            <w:tcW w:w="1095" w:type="dxa"/>
          </w:tcPr>
          <w:p w14:paraId="640DF02B" w14:textId="77777777" w:rsidR="00E40BF7" w:rsidRPr="00E40BF7" w:rsidRDefault="00E40BF7" w:rsidP="00E40BF7">
            <w:pPr>
              <w:spacing w:after="0"/>
              <w:rPr>
                <w:rFonts w:cs="Arial"/>
                <w:b/>
                <w:szCs w:val="24"/>
              </w:rPr>
            </w:pPr>
            <w:r w:rsidRPr="00E40BF7">
              <w:rPr>
                <w:rFonts w:cs="Arial"/>
                <w:szCs w:val="24"/>
              </w:rPr>
              <w:t>AE.A2</w:t>
            </w:r>
          </w:p>
        </w:tc>
        <w:tc>
          <w:tcPr>
            <w:tcW w:w="1675" w:type="dxa"/>
          </w:tcPr>
          <w:p w14:paraId="05C392EB" w14:textId="77777777" w:rsidR="00E40BF7" w:rsidRPr="00E40BF7" w:rsidRDefault="00E40BF7" w:rsidP="00E40BF7">
            <w:pPr>
              <w:spacing w:after="0"/>
              <w:rPr>
                <w:rFonts w:cs="Arial"/>
                <w:szCs w:val="24"/>
              </w:rPr>
            </w:pPr>
            <w:r w:rsidRPr="00E40BF7">
              <w:rPr>
                <w:rFonts w:cs="Arial"/>
                <w:szCs w:val="24"/>
              </w:rPr>
              <w:t>Districts and/or COEs</w:t>
            </w:r>
          </w:p>
        </w:tc>
        <w:tc>
          <w:tcPr>
            <w:tcW w:w="4220" w:type="dxa"/>
          </w:tcPr>
          <w:p w14:paraId="3AE7E710" w14:textId="77777777" w:rsidR="00E40BF7" w:rsidRPr="00E40BF7" w:rsidRDefault="00E40BF7" w:rsidP="00E40BF7">
            <w:pPr>
              <w:spacing w:after="0"/>
              <w:rPr>
                <w:rFonts w:cs="Arial"/>
                <w:szCs w:val="24"/>
                <w:highlight w:val="white"/>
              </w:rPr>
            </w:pPr>
            <w:r w:rsidRPr="00E40BF7">
              <w:rPr>
                <w:rFonts w:cs="Arial"/>
                <w:szCs w:val="24"/>
              </w:rPr>
              <w:t xml:space="preserve">Educators are provided professional development that explores the content knowledge and pedagogical practices in the California computer science standards. </w:t>
            </w:r>
          </w:p>
        </w:tc>
        <w:tc>
          <w:tcPr>
            <w:tcW w:w="4500" w:type="dxa"/>
          </w:tcPr>
          <w:p w14:paraId="6D98124C" w14:textId="77777777" w:rsidR="00E40BF7" w:rsidRPr="00E40BF7" w:rsidRDefault="00E40BF7" w:rsidP="00E40BF7">
            <w:pPr>
              <w:spacing w:after="0"/>
              <w:rPr>
                <w:rFonts w:cs="Arial"/>
                <w:szCs w:val="24"/>
              </w:rPr>
            </w:pPr>
            <w:r w:rsidRPr="00E40BF7">
              <w:rPr>
                <w:rFonts w:cs="Arial"/>
                <w:szCs w:val="24"/>
              </w:rPr>
              <w:t>Increase in teacher efficacy in delivering content aligned to the California computer science standards</w:t>
            </w:r>
          </w:p>
        </w:tc>
        <w:tc>
          <w:tcPr>
            <w:tcW w:w="1470" w:type="dxa"/>
          </w:tcPr>
          <w:p w14:paraId="7E02E45E" w14:textId="77777777" w:rsidR="00E40BF7" w:rsidRPr="00E40BF7" w:rsidRDefault="00E40BF7" w:rsidP="00E40BF7">
            <w:pPr>
              <w:spacing w:after="0"/>
              <w:rPr>
                <w:rFonts w:cs="Arial"/>
                <w:szCs w:val="24"/>
              </w:rPr>
            </w:pPr>
            <w:r w:rsidRPr="00E40BF7">
              <w:rPr>
                <w:rFonts w:cs="Arial"/>
                <w:szCs w:val="24"/>
              </w:rPr>
              <w:t>Within 4 years</w:t>
            </w:r>
          </w:p>
        </w:tc>
      </w:tr>
      <w:tr w:rsidR="00E40BF7" w:rsidRPr="00E40BF7" w14:paraId="215A85F6" w14:textId="77777777" w:rsidTr="00E40BF7">
        <w:trPr>
          <w:trHeight w:val="720"/>
        </w:trPr>
        <w:tc>
          <w:tcPr>
            <w:tcW w:w="1095" w:type="dxa"/>
          </w:tcPr>
          <w:p w14:paraId="273E96E9" w14:textId="77777777" w:rsidR="00E40BF7" w:rsidRPr="00E40BF7" w:rsidRDefault="00E40BF7" w:rsidP="00E40BF7">
            <w:pPr>
              <w:spacing w:after="0"/>
              <w:rPr>
                <w:rFonts w:cs="Arial"/>
                <w:b/>
                <w:szCs w:val="24"/>
              </w:rPr>
            </w:pPr>
            <w:r w:rsidRPr="00E40BF7">
              <w:rPr>
                <w:rFonts w:cs="Arial"/>
                <w:szCs w:val="24"/>
              </w:rPr>
              <w:t>AE.A3</w:t>
            </w:r>
          </w:p>
        </w:tc>
        <w:tc>
          <w:tcPr>
            <w:tcW w:w="1675" w:type="dxa"/>
          </w:tcPr>
          <w:p w14:paraId="273030E1" w14:textId="77777777" w:rsidR="00E40BF7" w:rsidRPr="00E40BF7" w:rsidRDefault="00E40BF7" w:rsidP="00E40BF7">
            <w:pPr>
              <w:spacing w:after="0"/>
              <w:rPr>
                <w:rFonts w:cs="Arial"/>
                <w:szCs w:val="24"/>
              </w:rPr>
            </w:pPr>
            <w:r w:rsidRPr="00E40BF7">
              <w:rPr>
                <w:rFonts w:cs="Arial"/>
                <w:szCs w:val="24"/>
              </w:rPr>
              <w:t>Districts</w:t>
            </w:r>
          </w:p>
        </w:tc>
        <w:tc>
          <w:tcPr>
            <w:tcW w:w="4220" w:type="dxa"/>
          </w:tcPr>
          <w:p w14:paraId="7ECFDF1B" w14:textId="77777777" w:rsidR="00E40BF7" w:rsidRPr="00E40BF7" w:rsidRDefault="00E40BF7" w:rsidP="00E40BF7">
            <w:pPr>
              <w:spacing w:after="0"/>
              <w:rPr>
                <w:rFonts w:cs="Arial"/>
                <w:szCs w:val="24"/>
              </w:rPr>
            </w:pPr>
            <w:r w:rsidRPr="00E40BF7">
              <w:rPr>
                <w:rFonts w:cs="Arial"/>
                <w:szCs w:val="24"/>
              </w:rPr>
              <w:t>Adopt a high school graduation requirement for computer science, aligned to the 9–12 core computer science standards that can be satisfied through a variety of ways: standalone computer science courses, interdisciplinary courses, or a portfolio of computational artifacts.</w:t>
            </w:r>
          </w:p>
        </w:tc>
        <w:tc>
          <w:tcPr>
            <w:tcW w:w="4500" w:type="dxa"/>
          </w:tcPr>
          <w:p w14:paraId="07AF17EE" w14:textId="77777777" w:rsidR="00E40BF7" w:rsidRPr="00E40BF7" w:rsidRDefault="00E40BF7" w:rsidP="00E40BF7">
            <w:pPr>
              <w:spacing w:after="0"/>
              <w:rPr>
                <w:rFonts w:cs="Arial"/>
                <w:szCs w:val="24"/>
              </w:rPr>
            </w:pPr>
            <w:r w:rsidRPr="00E40BF7">
              <w:rPr>
                <w:rFonts w:cs="Arial"/>
                <w:szCs w:val="24"/>
              </w:rPr>
              <w:t>Participating districts offer standards-based computer science to all students which can be satisfied through tests, coursework, portfolio(s), or other demonstrations of skills to all high school students.</w:t>
            </w:r>
          </w:p>
        </w:tc>
        <w:tc>
          <w:tcPr>
            <w:tcW w:w="1470" w:type="dxa"/>
          </w:tcPr>
          <w:p w14:paraId="6335C885" w14:textId="77777777" w:rsidR="00E40BF7" w:rsidRPr="00E40BF7" w:rsidRDefault="00E40BF7" w:rsidP="00E40BF7">
            <w:pPr>
              <w:spacing w:after="0"/>
              <w:rPr>
                <w:rFonts w:cs="Arial"/>
                <w:szCs w:val="24"/>
              </w:rPr>
            </w:pPr>
            <w:r w:rsidRPr="00E40BF7">
              <w:rPr>
                <w:rFonts w:cs="Arial"/>
                <w:szCs w:val="24"/>
              </w:rPr>
              <w:t>Within 6 years</w:t>
            </w:r>
          </w:p>
        </w:tc>
      </w:tr>
    </w:tbl>
    <w:p w14:paraId="28D1FA92" w14:textId="77777777" w:rsidR="00E40BF7" w:rsidRPr="00E40BF7" w:rsidRDefault="00E40BF7" w:rsidP="00E40BF7">
      <w:pPr>
        <w:keepNext/>
        <w:keepLines/>
        <w:spacing w:before="160" w:after="120"/>
        <w:outlineLvl w:val="2"/>
        <w:rPr>
          <w:rFonts w:eastAsiaTheme="majorEastAsia" w:cstheme="majorBidi"/>
          <w:b/>
          <w:szCs w:val="24"/>
        </w:rPr>
        <w:sectPr w:rsidR="00E40BF7" w:rsidRPr="00E40BF7" w:rsidSect="00E40BF7">
          <w:pgSz w:w="15840" w:h="12240" w:orient="landscape" w:code="1"/>
          <w:pgMar w:top="1440" w:right="1440" w:bottom="1440" w:left="1440" w:header="720" w:footer="720" w:gutter="0"/>
          <w:cols w:space="720"/>
          <w:titlePg/>
          <w:docGrid w:linePitch="360"/>
        </w:sectPr>
      </w:pPr>
    </w:p>
    <w:p w14:paraId="1A868277" w14:textId="77777777" w:rsidR="00E40BF7" w:rsidRPr="00E40BF7" w:rsidRDefault="00E40BF7" w:rsidP="00E40BF7">
      <w:pPr>
        <w:pStyle w:val="Heading3"/>
      </w:pPr>
      <w:bookmarkStart w:id="13" w:name="_Toc8140027"/>
      <w:r w:rsidRPr="00E40BF7">
        <w:lastRenderedPageBreak/>
        <w:t>Ensuring Access and Equity for All Students in California Schools Cont’d.</w:t>
      </w:r>
      <w:bookmarkEnd w:id="13"/>
    </w:p>
    <w:p w14:paraId="3547D763" w14:textId="77777777" w:rsidR="00E40BF7" w:rsidRPr="00E40BF7" w:rsidRDefault="00E40BF7" w:rsidP="002D2032">
      <w:pPr>
        <w:numPr>
          <w:ilvl w:val="0"/>
          <w:numId w:val="8"/>
        </w:numPr>
        <w:ind w:left="360"/>
        <w:rPr>
          <w:rFonts w:eastAsiaTheme="majorEastAsia" w:cs="Times New Roman"/>
          <w:b/>
          <w:szCs w:val="24"/>
        </w:rPr>
      </w:pPr>
      <w:r w:rsidRPr="00E40BF7">
        <w:rPr>
          <w:rFonts w:eastAsiaTheme="majorEastAsia" w:cs="Times New Roman"/>
          <w:b/>
          <w:szCs w:val="24"/>
        </w:rPr>
        <w:t>Scaling up computer science education coursework so that all high schools teach at least one computer science course [</w:t>
      </w:r>
      <w:r w:rsidRPr="00E40BF7">
        <w:rPr>
          <w:rFonts w:eastAsiaTheme="majorEastAsia" w:cs="Times New Roman"/>
          <w:b/>
          <w:i/>
          <w:szCs w:val="24"/>
        </w:rPr>
        <w:t>EC</w:t>
      </w:r>
      <w:r w:rsidRPr="00E40BF7">
        <w:rPr>
          <w:rFonts w:eastAsiaTheme="majorEastAsia" w:cs="Times New Roman"/>
          <w:b/>
          <w:szCs w:val="24"/>
        </w:rPr>
        <w:t xml:space="preserve"> 53311.3a]</w:t>
      </w:r>
    </w:p>
    <w:p w14:paraId="201EC7BC" w14:textId="77777777" w:rsidR="00E40BF7" w:rsidRPr="00E40BF7" w:rsidRDefault="00E40BF7" w:rsidP="00E40BF7">
      <w:pPr>
        <w:tabs>
          <w:tab w:val="left" w:pos="1300"/>
        </w:tabs>
        <w:spacing w:after="160" w:line="259" w:lineRule="auto"/>
        <w:ind w:left="360" w:hanging="360"/>
        <w:rPr>
          <w:rFonts w:cs="Arial"/>
          <w:szCs w:val="24"/>
        </w:rPr>
        <w:sectPr w:rsidR="00E40BF7" w:rsidRPr="00E40BF7" w:rsidSect="00E40BF7">
          <w:pgSz w:w="15840" w:h="12240" w:orient="landscape" w:code="1"/>
          <w:pgMar w:top="1440" w:right="1440" w:bottom="1440" w:left="1440" w:header="720" w:footer="720" w:gutter="0"/>
          <w:cols w:space="720"/>
          <w:titlePg/>
          <w:docGrid w:linePitch="360"/>
        </w:sectPr>
      </w:pPr>
    </w:p>
    <w:tbl>
      <w:tblPr>
        <w:tblStyle w:val="TableGrid"/>
        <w:tblW w:w="12960" w:type="dxa"/>
        <w:tblLayout w:type="fixed"/>
        <w:tblLook w:val="0620" w:firstRow="1" w:lastRow="0" w:firstColumn="0" w:lastColumn="0" w:noHBand="1" w:noVBand="1"/>
        <w:tblDescription w:val="Table showing number, responsible entity, strategy, evidence of success, and timeframe."/>
      </w:tblPr>
      <w:tblGrid>
        <w:gridCol w:w="1095"/>
        <w:gridCol w:w="1675"/>
        <w:gridCol w:w="4220"/>
        <w:gridCol w:w="4500"/>
        <w:gridCol w:w="1470"/>
      </w:tblGrid>
      <w:tr w:rsidR="00E40BF7" w:rsidRPr="00E40BF7" w14:paraId="5FD600A8" w14:textId="77777777" w:rsidTr="00E40BF7">
        <w:trPr>
          <w:trHeight w:val="720"/>
          <w:tblHeader/>
        </w:trPr>
        <w:tc>
          <w:tcPr>
            <w:tcW w:w="1095" w:type="dxa"/>
            <w:shd w:val="clear" w:color="auto" w:fill="F2F2F2" w:themeFill="background1" w:themeFillShade="F2"/>
          </w:tcPr>
          <w:p w14:paraId="57E137CF" w14:textId="77777777" w:rsidR="00E40BF7" w:rsidRPr="00E40BF7" w:rsidRDefault="00E40BF7" w:rsidP="00E40BF7">
            <w:pPr>
              <w:spacing w:after="0"/>
              <w:jc w:val="center"/>
              <w:rPr>
                <w:rFonts w:cs="Arial"/>
                <w:b/>
                <w:szCs w:val="24"/>
              </w:rPr>
            </w:pPr>
            <w:r w:rsidRPr="00E40BF7">
              <w:rPr>
                <w:rFonts w:cs="Arial"/>
                <w:b/>
                <w:szCs w:val="24"/>
              </w:rPr>
              <w:t>#</w:t>
            </w:r>
          </w:p>
        </w:tc>
        <w:tc>
          <w:tcPr>
            <w:tcW w:w="1675" w:type="dxa"/>
            <w:shd w:val="clear" w:color="auto" w:fill="F2F2F2" w:themeFill="background1" w:themeFillShade="F2"/>
          </w:tcPr>
          <w:p w14:paraId="7626E919" w14:textId="77777777" w:rsidR="00E40BF7" w:rsidRPr="00E40BF7" w:rsidRDefault="00E40BF7" w:rsidP="00E40BF7">
            <w:pPr>
              <w:spacing w:after="0"/>
              <w:jc w:val="center"/>
              <w:rPr>
                <w:rFonts w:cs="Arial"/>
                <w:b/>
                <w:szCs w:val="24"/>
              </w:rPr>
            </w:pPr>
            <w:r w:rsidRPr="00E40BF7">
              <w:rPr>
                <w:rFonts w:cs="Arial"/>
                <w:b/>
                <w:szCs w:val="24"/>
              </w:rPr>
              <w:t>Responsible Entity</w:t>
            </w:r>
          </w:p>
        </w:tc>
        <w:tc>
          <w:tcPr>
            <w:tcW w:w="4220" w:type="dxa"/>
            <w:shd w:val="clear" w:color="auto" w:fill="F2F2F2" w:themeFill="background1" w:themeFillShade="F2"/>
          </w:tcPr>
          <w:p w14:paraId="4DC9494F" w14:textId="77777777" w:rsidR="00E40BF7" w:rsidRPr="00E40BF7" w:rsidRDefault="00E40BF7" w:rsidP="00E40BF7">
            <w:pPr>
              <w:spacing w:after="0"/>
              <w:jc w:val="center"/>
              <w:rPr>
                <w:rFonts w:cs="Arial"/>
                <w:b/>
                <w:szCs w:val="24"/>
              </w:rPr>
            </w:pPr>
            <w:r w:rsidRPr="00E40BF7">
              <w:rPr>
                <w:rFonts w:cs="Arial"/>
                <w:b/>
                <w:szCs w:val="24"/>
              </w:rPr>
              <w:t>Strategy</w:t>
            </w:r>
          </w:p>
        </w:tc>
        <w:tc>
          <w:tcPr>
            <w:tcW w:w="4500" w:type="dxa"/>
            <w:shd w:val="clear" w:color="auto" w:fill="F2F2F2" w:themeFill="background1" w:themeFillShade="F2"/>
          </w:tcPr>
          <w:p w14:paraId="3E0E44D3" w14:textId="77777777" w:rsidR="00E40BF7" w:rsidRPr="00E40BF7" w:rsidRDefault="00E40BF7" w:rsidP="00E40BF7">
            <w:pPr>
              <w:spacing w:after="0"/>
              <w:jc w:val="center"/>
              <w:rPr>
                <w:rFonts w:cs="Arial"/>
                <w:b/>
                <w:szCs w:val="24"/>
              </w:rPr>
            </w:pPr>
            <w:r w:rsidRPr="00E40BF7">
              <w:rPr>
                <w:rFonts w:cs="Arial"/>
                <w:b/>
                <w:szCs w:val="24"/>
              </w:rPr>
              <w:t>Evidence of Success</w:t>
            </w:r>
          </w:p>
        </w:tc>
        <w:tc>
          <w:tcPr>
            <w:tcW w:w="1470" w:type="dxa"/>
            <w:shd w:val="clear" w:color="auto" w:fill="F2F2F2" w:themeFill="background1" w:themeFillShade="F2"/>
          </w:tcPr>
          <w:p w14:paraId="4473266C" w14:textId="77777777" w:rsidR="00E40BF7" w:rsidRPr="00E40BF7" w:rsidRDefault="00E40BF7" w:rsidP="00E40BF7">
            <w:pPr>
              <w:spacing w:after="0"/>
              <w:jc w:val="center"/>
              <w:rPr>
                <w:rFonts w:cs="Arial"/>
                <w:b/>
                <w:szCs w:val="24"/>
              </w:rPr>
            </w:pPr>
            <w:r w:rsidRPr="00E40BF7">
              <w:rPr>
                <w:rFonts w:cs="Arial"/>
                <w:b/>
                <w:szCs w:val="24"/>
              </w:rPr>
              <w:t>Time</w:t>
            </w:r>
          </w:p>
          <w:p w14:paraId="1095D9ED" w14:textId="77777777" w:rsidR="00E40BF7" w:rsidRPr="00E40BF7" w:rsidRDefault="00E40BF7" w:rsidP="00E40BF7">
            <w:pPr>
              <w:spacing w:after="0"/>
              <w:jc w:val="center"/>
              <w:rPr>
                <w:rFonts w:cs="Arial"/>
                <w:b/>
                <w:szCs w:val="24"/>
              </w:rPr>
            </w:pPr>
            <w:r w:rsidRPr="00E40BF7">
              <w:rPr>
                <w:rFonts w:cs="Arial"/>
                <w:b/>
                <w:szCs w:val="24"/>
              </w:rPr>
              <w:t>Frame</w:t>
            </w:r>
          </w:p>
        </w:tc>
      </w:tr>
      <w:tr w:rsidR="00E40BF7" w:rsidRPr="00E40BF7" w14:paraId="2C6D5A0C" w14:textId="77777777" w:rsidTr="00D46DA6">
        <w:trPr>
          <w:cantSplit/>
          <w:trHeight w:val="720"/>
        </w:trPr>
        <w:tc>
          <w:tcPr>
            <w:tcW w:w="1095" w:type="dxa"/>
          </w:tcPr>
          <w:p w14:paraId="2FE429A3" w14:textId="77777777" w:rsidR="00E40BF7" w:rsidRPr="00E40BF7" w:rsidRDefault="00E40BF7" w:rsidP="00E40BF7">
            <w:pPr>
              <w:spacing w:after="0"/>
              <w:rPr>
                <w:rFonts w:cs="Arial"/>
                <w:szCs w:val="24"/>
              </w:rPr>
            </w:pPr>
            <w:r w:rsidRPr="00E40BF7">
              <w:rPr>
                <w:rFonts w:cs="Arial"/>
                <w:szCs w:val="24"/>
              </w:rPr>
              <w:t>AE.A4</w:t>
            </w:r>
          </w:p>
        </w:tc>
        <w:tc>
          <w:tcPr>
            <w:tcW w:w="1675" w:type="dxa"/>
          </w:tcPr>
          <w:p w14:paraId="5F1E2EAD" w14:textId="77777777" w:rsidR="00E40BF7" w:rsidRPr="00E40BF7" w:rsidRDefault="00E40BF7" w:rsidP="00E40BF7">
            <w:pPr>
              <w:spacing w:after="0"/>
              <w:rPr>
                <w:rFonts w:cs="Arial"/>
                <w:szCs w:val="24"/>
              </w:rPr>
            </w:pPr>
            <w:r w:rsidRPr="00E40BF7">
              <w:rPr>
                <w:rFonts w:cs="Arial"/>
                <w:szCs w:val="24"/>
              </w:rPr>
              <w:t>University of California (UC) and California State University (CSU) Systems</w:t>
            </w:r>
          </w:p>
        </w:tc>
        <w:tc>
          <w:tcPr>
            <w:tcW w:w="4220" w:type="dxa"/>
          </w:tcPr>
          <w:p w14:paraId="23F1823C" w14:textId="77777777" w:rsidR="00E40BF7" w:rsidRPr="00E40BF7" w:rsidRDefault="00E40BF7" w:rsidP="00E40BF7">
            <w:pPr>
              <w:spacing w:after="0"/>
              <w:rPr>
                <w:rFonts w:cs="Arial"/>
                <w:szCs w:val="24"/>
              </w:rPr>
            </w:pPr>
            <w:r w:rsidRPr="00E40BF7">
              <w:rPr>
                <w:rFonts w:cs="Arial"/>
                <w:szCs w:val="24"/>
              </w:rPr>
              <w:t xml:space="preserve">Incentivize students to take computer science courses by counting it toward college admission eligibility. </w:t>
            </w:r>
          </w:p>
        </w:tc>
        <w:tc>
          <w:tcPr>
            <w:tcW w:w="4500" w:type="dxa"/>
          </w:tcPr>
          <w:p w14:paraId="031DF40B" w14:textId="77777777" w:rsidR="00E40BF7" w:rsidRPr="00E40BF7" w:rsidRDefault="00E40BF7" w:rsidP="00E40BF7">
            <w:pPr>
              <w:spacing w:after="0"/>
              <w:rPr>
                <w:rFonts w:cs="Arial"/>
                <w:szCs w:val="24"/>
              </w:rPr>
            </w:pPr>
            <w:r w:rsidRPr="00E40BF7">
              <w:rPr>
                <w:rFonts w:cs="Arial"/>
                <w:szCs w:val="24"/>
              </w:rPr>
              <w:t>Board of Admissions and Relations with Schools designates computer science courses other than in Area G—college preparatory electives.</w:t>
            </w:r>
          </w:p>
        </w:tc>
        <w:tc>
          <w:tcPr>
            <w:tcW w:w="1470" w:type="dxa"/>
          </w:tcPr>
          <w:p w14:paraId="2F27FEF9" w14:textId="77777777" w:rsidR="00E40BF7" w:rsidRPr="00E40BF7" w:rsidRDefault="00E40BF7" w:rsidP="00E40BF7">
            <w:pPr>
              <w:spacing w:after="0"/>
              <w:rPr>
                <w:rFonts w:cs="Arial"/>
                <w:szCs w:val="24"/>
              </w:rPr>
            </w:pPr>
            <w:r w:rsidRPr="00E40BF7">
              <w:rPr>
                <w:rFonts w:cs="Arial"/>
                <w:szCs w:val="24"/>
              </w:rPr>
              <w:t>Within 1 year</w:t>
            </w:r>
          </w:p>
        </w:tc>
      </w:tr>
    </w:tbl>
    <w:p w14:paraId="7A2442B1" w14:textId="77777777" w:rsidR="00E40BF7" w:rsidRPr="00E40BF7" w:rsidRDefault="00E40BF7" w:rsidP="002D2032">
      <w:pPr>
        <w:numPr>
          <w:ilvl w:val="0"/>
          <w:numId w:val="8"/>
        </w:numPr>
        <w:spacing w:before="240"/>
        <w:ind w:left="360"/>
        <w:rPr>
          <w:rFonts w:eastAsiaTheme="majorEastAsia" w:cs="Times New Roman"/>
          <w:b/>
          <w:szCs w:val="24"/>
        </w:rPr>
      </w:pPr>
      <w:bookmarkStart w:id="14" w:name="_8jrukcs3ita7" w:colFirst="0" w:colLast="0"/>
      <w:bookmarkEnd w:id="14"/>
      <w:r w:rsidRPr="00E40BF7">
        <w:rPr>
          <w:rFonts w:eastAsiaTheme="majorEastAsia" w:cs="Times New Roman"/>
          <w:b/>
          <w:szCs w:val="24"/>
        </w:rPr>
        <w:t>Providing access to computer science in both college and career pathways [</w:t>
      </w:r>
      <w:r w:rsidRPr="00E40BF7">
        <w:rPr>
          <w:rFonts w:eastAsiaTheme="majorEastAsia" w:cs="Times New Roman"/>
          <w:b/>
          <w:i/>
          <w:szCs w:val="24"/>
        </w:rPr>
        <w:t xml:space="preserve">EC </w:t>
      </w:r>
      <w:r w:rsidRPr="00E40BF7">
        <w:rPr>
          <w:rFonts w:eastAsiaTheme="majorEastAsia" w:cs="Times New Roman"/>
          <w:b/>
          <w:szCs w:val="24"/>
        </w:rPr>
        <w:t>53311.3b]</w:t>
      </w:r>
    </w:p>
    <w:tbl>
      <w:tblPr>
        <w:tblStyle w:val="TableGrid1"/>
        <w:tblW w:w="12960" w:type="dxa"/>
        <w:tblLayout w:type="fixed"/>
        <w:tblLook w:val="0620" w:firstRow="1" w:lastRow="0" w:firstColumn="0" w:lastColumn="0" w:noHBand="1" w:noVBand="1"/>
        <w:tblDescription w:val="Table showing number, responsible entity, strategy, evidence of success, and timeframe."/>
      </w:tblPr>
      <w:tblGrid>
        <w:gridCol w:w="1080"/>
        <w:gridCol w:w="1710"/>
        <w:gridCol w:w="4230"/>
        <w:gridCol w:w="4500"/>
        <w:gridCol w:w="1440"/>
      </w:tblGrid>
      <w:tr w:rsidR="00E40BF7" w:rsidRPr="00E40BF7" w14:paraId="7E2E58C6" w14:textId="77777777" w:rsidTr="00E40BF7">
        <w:trPr>
          <w:trHeight w:val="500"/>
          <w:tblHeader/>
        </w:trPr>
        <w:tc>
          <w:tcPr>
            <w:tcW w:w="1080" w:type="dxa"/>
            <w:shd w:val="clear" w:color="auto" w:fill="F2F2F2" w:themeFill="background1" w:themeFillShade="F2"/>
          </w:tcPr>
          <w:p w14:paraId="5C1F7350" w14:textId="77777777" w:rsidR="00E40BF7" w:rsidRPr="00E40BF7" w:rsidRDefault="00E40BF7" w:rsidP="00E40BF7">
            <w:pPr>
              <w:spacing w:after="0"/>
              <w:jc w:val="center"/>
              <w:rPr>
                <w:rFonts w:cs="Arial"/>
                <w:b/>
                <w:szCs w:val="24"/>
              </w:rPr>
            </w:pPr>
            <w:r w:rsidRPr="00E40BF7">
              <w:rPr>
                <w:rFonts w:cs="Arial"/>
                <w:b/>
                <w:szCs w:val="24"/>
              </w:rPr>
              <w:t>#</w:t>
            </w:r>
          </w:p>
        </w:tc>
        <w:tc>
          <w:tcPr>
            <w:tcW w:w="1710" w:type="dxa"/>
            <w:shd w:val="clear" w:color="auto" w:fill="F2F2F2" w:themeFill="background1" w:themeFillShade="F2"/>
          </w:tcPr>
          <w:p w14:paraId="3D97BD5F" w14:textId="77777777" w:rsidR="00E40BF7" w:rsidRPr="00E40BF7" w:rsidRDefault="00E40BF7" w:rsidP="00E40BF7">
            <w:pPr>
              <w:spacing w:after="0"/>
              <w:jc w:val="center"/>
              <w:rPr>
                <w:rFonts w:cs="Arial"/>
                <w:b/>
                <w:szCs w:val="24"/>
              </w:rPr>
            </w:pPr>
            <w:r w:rsidRPr="00E40BF7">
              <w:rPr>
                <w:rFonts w:cs="Arial"/>
                <w:b/>
                <w:szCs w:val="24"/>
              </w:rPr>
              <w:t>Responsible Entity</w:t>
            </w:r>
          </w:p>
        </w:tc>
        <w:tc>
          <w:tcPr>
            <w:tcW w:w="4230" w:type="dxa"/>
            <w:shd w:val="clear" w:color="auto" w:fill="F2F2F2" w:themeFill="background1" w:themeFillShade="F2"/>
          </w:tcPr>
          <w:p w14:paraId="0148C247" w14:textId="77777777" w:rsidR="00E40BF7" w:rsidRPr="00E40BF7" w:rsidRDefault="00E40BF7" w:rsidP="00E40BF7">
            <w:pPr>
              <w:spacing w:after="0"/>
              <w:jc w:val="center"/>
              <w:rPr>
                <w:rFonts w:cs="Arial"/>
                <w:b/>
                <w:szCs w:val="24"/>
              </w:rPr>
            </w:pPr>
            <w:r w:rsidRPr="00E40BF7">
              <w:rPr>
                <w:rFonts w:cs="Arial"/>
                <w:b/>
                <w:szCs w:val="24"/>
              </w:rPr>
              <w:t>Strategy</w:t>
            </w:r>
          </w:p>
        </w:tc>
        <w:tc>
          <w:tcPr>
            <w:tcW w:w="4500" w:type="dxa"/>
            <w:shd w:val="clear" w:color="auto" w:fill="F2F2F2" w:themeFill="background1" w:themeFillShade="F2"/>
          </w:tcPr>
          <w:p w14:paraId="5F51CC52" w14:textId="77777777" w:rsidR="00E40BF7" w:rsidRPr="00E40BF7" w:rsidRDefault="00E40BF7" w:rsidP="00E40BF7">
            <w:pPr>
              <w:spacing w:after="0"/>
              <w:jc w:val="center"/>
              <w:rPr>
                <w:rFonts w:cs="Arial"/>
                <w:b/>
                <w:szCs w:val="24"/>
              </w:rPr>
            </w:pPr>
            <w:r w:rsidRPr="00E40BF7">
              <w:rPr>
                <w:rFonts w:cs="Arial"/>
                <w:b/>
                <w:szCs w:val="24"/>
              </w:rPr>
              <w:t>Evidence of Success</w:t>
            </w:r>
          </w:p>
        </w:tc>
        <w:tc>
          <w:tcPr>
            <w:tcW w:w="1440" w:type="dxa"/>
            <w:shd w:val="clear" w:color="auto" w:fill="F2F2F2" w:themeFill="background1" w:themeFillShade="F2"/>
          </w:tcPr>
          <w:p w14:paraId="60185E46" w14:textId="77777777" w:rsidR="00E40BF7" w:rsidRPr="00E40BF7" w:rsidRDefault="00E40BF7" w:rsidP="00E40BF7">
            <w:pPr>
              <w:spacing w:after="0"/>
              <w:jc w:val="center"/>
              <w:rPr>
                <w:rFonts w:cs="Arial"/>
                <w:b/>
                <w:szCs w:val="24"/>
              </w:rPr>
            </w:pPr>
            <w:r w:rsidRPr="00E40BF7">
              <w:rPr>
                <w:rFonts w:cs="Arial"/>
                <w:b/>
                <w:szCs w:val="24"/>
              </w:rPr>
              <w:t>Time</w:t>
            </w:r>
          </w:p>
          <w:p w14:paraId="21E58BBB" w14:textId="77777777" w:rsidR="00E40BF7" w:rsidRPr="00E40BF7" w:rsidRDefault="00E40BF7" w:rsidP="00E40BF7">
            <w:pPr>
              <w:spacing w:after="0"/>
              <w:jc w:val="center"/>
              <w:rPr>
                <w:rFonts w:cs="Arial"/>
                <w:b/>
                <w:szCs w:val="24"/>
              </w:rPr>
            </w:pPr>
            <w:r w:rsidRPr="00E40BF7">
              <w:rPr>
                <w:rFonts w:cs="Arial"/>
                <w:b/>
                <w:szCs w:val="24"/>
              </w:rPr>
              <w:t>Frame</w:t>
            </w:r>
          </w:p>
        </w:tc>
      </w:tr>
      <w:tr w:rsidR="00E40BF7" w:rsidRPr="00E40BF7" w14:paraId="37E3899D" w14:textId="77777777" w:rsidTr="00D46DA6">
        <w:trPr>
          <w:cantSplit/>
          <w:trHeight w:val="720"/>
          <w:tblHeader/>
        </w:trPr>
        <w:tc>
          <w:tcPr>
            <w:tcW w:w="1080" w:type="dxa"/>
          </w:tcPr>
          <w:p w14:paraId="5310ADF2" w14:textId="77777777" w:rsidR="00E40BF7" w:rsidRPr="00E40BF7" w:rsidRDefault="00E40BF7" w:rsidP="00E40BF7">
            <w:pPr>
              <w:spacing w:after="0"/>
              <w:rPr>
                <w:rFonts w:cs="Arial"/>
                <w:szCs w:val="24"/>
              </w:rPr>
            </w:pPr>
            <w:r w:rsidRPr="00E40BF7">
              <w:rPr>
                <w:rFonts w:cs="Arial"/>
                <w:szCs w:val="24"/>
              </w:rPr>
              <w:t>AE.B1</w:t>
            </w:r>
          </w:p>
        </w:tc>
        <w:tc>
          <w:tcPr>
            <w:tcW w:w="1710" w:type="dxa"/>
          </w:tcPr>
          <w:p w14:paraId="41EE0D3B" w14:textId="77777777" w:rsidR="00E40BF7" w:rsidRPr="00E40BF7" w:rsidRDefault="00E40BF7" w:rsidP="00E40BF7">
            <w:pPr>
              <w:spacing w:after="0"/>
              <w:rPr>
                <w:rFonts w:cs="Arial"/>
                <w:szCs w:val="24"/>
              </w:rPr>
            </w:pPr>
            <w:r w:rsidRPr="00E40BF7">
              <w:rPr>
                <w:rFonts w:cs="Arial"/>
                <w:szCs w:val="24"/>
              </w:rPr>
              <w:t>Districts and/or COEs</w:t>
            </w:r>
          </w:p>
        </w:tc>
        <w:tc>
          <w:tcPr>
            <w:tcW w:w="4230" w:type="dxa"/>
          </w:tcPr>
          <w:p w14:paraId="647E74FC" w14:textId="77777777" w:rsidR="00E40BF7" w:rsidRPr="00E40BF7" w:rsidRDefault="00E40BF7" w:rsidP="00E40BF7">
            <w:pPr>
              <w:spacing w:after="0"/>
              <w:rPr>
                <w:rFonts w:cs="Arial"/>
                <w:szCs w:val="24"/>
              </w:rPr>
            </w:pPr>
            <w:r w:rsidRPr="00E40BF7">
              <w:rPr>
                <w:rFonts w:cs="Arial"/>
                <w:szCs w:val="24"/>
              </w:rPr>
              <w:t>High schools offer “A–G” approved computer science course sequences that begin with an introductory level course and includes an Advanced Placement or college-level course.</w:t>
            </w:r>
          </w:p>
        </w:tc>
        <w:tc>
          <w:tcPr>
            <w:tcW w:w="4500" w:type="dxa"/>
          </w:tcPr>
          <w:p w14:paraId="625ADE9B" w14:textId="77777777" w:rsidR="00E40BF7" w:rsidRPr="00E40BF7" w:rsidRDefault="00E40BF7" w:rsidP="00E40BF7">
            <w:pPr>
              <w:spacing w:after="0"/>
              <w:rPr>
                <w:rFonts w:cs="Arial"/>
                <w:szCs w:val="24"/>
              </w:rPr>
            </w:pPr>
            <w:r w:rsidRPr="00E40BF7">
              <w:rPr>
                <w:rFonts w:cs="Arial"/>
                <w:szCs w:val="24"/>
              </w:rPr>
              <w:t xml:space="preserve">All high schools offer a sequence of </w:t>
            </w:r>
          </w:p>
          <w:p w14:paraId="531AD233" w14:textId="77777777" w:rsidR="00E40BF7" w:rsidRPr="00E40BF7" w:rsidRDefault="00E40BF7" w:rsidP="00E40BF7">
            <w:pPr>
              <w:spacing w:after="0"/>
              <w:rPr>
                <w:rFonts w:cs="Arial"/>
                <w:szCs w:val="24"/>
              </w:rPr>
            </w:pPr>
            <w:r w:rsidRPr="00E40BF7">
              <w:rPr>
                <w:rFonts w:cs="Arial"/>
                <w:szCs w:val="24"/>
              </w:rPr>
              <w:t>“A–G” approved computer science courses.</w:t>
            </w:r>
          </w:p>
        </w:tc>
        <w:tc>
          <w:tcPr>
            <w:tcW w:w="1440" w:type="dxa"/>
          </w:tcPr>
          <w:p w14:paraId="46FECBF6" w14:textId="77777777" w:rsidR="00E40BF7" w:rsidRPr="00E40BF7" w:rsidRDefault="00E40BF7" w:rsidP="00E40BF7">
            <w:pPr>
              <w:spacing w:after="0"/>
              <w:rPr>
                <w:rFonts w:cs="Arial"/>
                <w:szCs w:val="24"/>
              </w:rPr>
            </w:pPr>
            <w:r w:rsidRPr="00E40BF7">
              <w:rPr>
                <w:rFonts w:cs="Arial"/>
                <w:szCs w:val="24"/>
              </w:rPr>
              <w:t>Within 5 years</w:t>
            </w:r>
          </w:p>
        </w:tc>
      </w:tr>
    </w:tbl>
    <w:p w14:paraId="2F231F6F" w14:textId="77777777" w:rsidR="00E40BF7" w:rsidRPr="00E40BF7" w:rsidRDefault="00E40BF7" w:rsidP="00E40BF7">
      <w:pPr>
        <w:tabs>
          <w:tab w:val="left" w:pos="5283"/>
        </w:tabs>
        <w:spacing w:after="160" w:line="259" w:lineRule="auto"/>
        <w:rPr>
          <w:rFonts w:cs="Arial"/>
          <w:sz w:val="22"/>
        </w:rPr>
        <w:sectPr w:rsidR="00E40BF7" w:rsidRPr="00E40BF7" w:rsidSect="00E40BF7">
          <w:type w:val="continuous"/>
          <w:pgSz w:w="15840" w:h="12240" w:orient="landscape" w:code="1"/>
          <w:pgMar w:top="1440" w:right="1440" w:bottom="1440" w:left="1440" w:header="720" w:footer="720" w:gutter="0"/>
          <w:cols w:space="720"/>
          <w:titlePg/>
          <w:docGrid w:linePitch="360"/>
        </w:sectPr>
      </w:pPr>
      <w:bookmarkStart w:id="15" w:name="_hpidil7g8btq" w:colFirst="0" w:colLast="0"/>
      <w:bookmarkEnd w:id="15"/>
    </w:p>
    <w:p w14:paraId="71799F2B" w14:textId="77777777" w:rsidR="00E40BF7" w:rsidRPr="00E40BF7" w:rsidRDefault="00E40BF7" w:rsidP="00E40BF7">
      <w:pPr>
        <w:pStyle w:val="Heading3"/>
      </w:pPr>
      <w:bookmarkStart w:id="16" w:name="_Toc8140028"/>
      <w:r w:rsidRPr="00E40BF7">
        <w:lastRenderedPageBreak/>
        <w:t>Ensuring Access and Equity for All Students in California Schools Cont’d.</w:t>
      </w:r>
      <w:bookmarkEnd w:id="16"/>
    </w:p>
    <w:p w14:paraId="61DC1726" w14:textId="77777777" w:rsidR="00E40BF7" w:rsidRPr="00E40BF7" w:rsidRDefault="00E40BF7" w:rsidP="002D2032">
      <w:pPr>
        <w:numPr>
          <w:ilvl w:val="0"/>
          <w:numId w:val="6"/>
        </w:numPr>
        <w:spacing w:before="240"/>
        <w:rPr>
          <w:rFonts w:eastAsiaTheme="majorEastAsia" w:cs="Times New Roman"/>
          <w:b/>
          <w:szCs w:val="24"/>
        </w:rPr>
      </w:pPr>
      <w:r w:rsidRPr="00E40BF7">
        <w:rPr>
          <w:rFonts w:eastAsiaTheme="majorEastAsia" w:cs="Times New Roman"/>
          <w:b/>
          <w:szCs w:val="24"/>
        </w:rPr>
        <w:t>Providing access to computer science in both college and career pathways [</w:t>
      </w:r>
      <w:r w:rsidRPr="00E40BF7">
        <w:rPr>
          <w:rFonts w:eastAsiaTheme="majorEastAsia" w:cs="Times New Roman"/>
          <w:b/>
          <w:i/>
          <w:szCs w:val="24"/>
        </w:rPr>
        <w:t xml:space="preserve">EC </w:t>
      </w:r>
      <w:r w:rsidRPr="00E40BF7">
        <w:rPr>
          <w:rFonts w:eastAsiaTheme="majorEastAsia" w:cs="Times New Roman"/>
          <w:b/>
          <w:szCs w:val="24"/>
        </w:rPr>
        <w:t>53311.3b]</w:t>
      </w:r>
    </w:p>
    <w:tbl>
      <w:tblPr>
        <w:tblStyle w:val="TableGrid1"/>
        <w:tblW w:w="12945" w:type="dxa"/>
        <w:tblLayout w:type="fixed"/>
        <w:tblLook w:val="0620" w:firstRow="1" w:lastRow="0" w:firstColumn="0" w:lastColumn="0" w:noHBand="1" w:noVBand="1"/>
        <w:tblDescription w:val="Table showing number, responsible entity, strategy, evidence of success, and timeframe."/>
      </w:tblPr>
      <w:tblGrid>
        <w:gridCol w:w="1095"/>
        <w:gridCol w:w="1675"/>
        <w:gridCol w:w="4205"/>
        <w:gridCol w:w="4515"/>
        <w:gridCol w:w="1455"/>
      </w:tblGrid>
      <w:tr w:rsidR="00E40BF7" w:rsidRPr="00E40BF7" w14:paraId="68A2E251" w14:textId="77777777" w:rsidTr="00E40BF7">
        <w:trPr>
          <w:trHeight w:val="720"/>
          <w:tblHeader/>
        </w:trPr>
        <w:tc>
          <w:tcPr>
            <w:tcW w:w="1095" w:type="dxa"/>
            <w:shd w:val="clear" w:color="auto" w:fill="F2F2F2" w:themeFill="background1" w:themeFillShade="F2"/>
          </w:tcPr>
          <w:p w14:paraId="5371079C" w14:textId="77777777" w:rsidR="00E40BF7" w:rsidRPr="00E40BF7" w:rsidRDefault="00E40BF7" w:rsidP="00E40BF7">
            <w:pPr>
              <w:spacing w:after="0"/>
              <w:jc w:val="center"/>
              <w:rPr>
                <w:rFonts w:cs="Arial"/>
                <w:b/>
                <w:szCs w:val="24"/>
              </w:rPr>
            </w:pPr>
            <w:r w:rsidRPr="00E40BF7">
              <w:rPr>
                <w:rFonts w:cs="Arial"/>
                <w:b/>
                <w:szCs w:val="24"/>
              </w:rPr>
              <w:t>#</w:t>
            </w:r>
          </w:p>
        </w:tc>
        <w:tc>
          <w:tcPr>
            <w:tcW w:w="1675" w:type="dxa"/>
            <w:shd w:val="clear" w:color="auto" w:fill="F2F2F2" w:themeFill="background1" w:themeFillShade="F2"/>
          </w:tcPr>
          <w:p w14:paraId="323DE0B6" w14:textId="77777777" w:rsidR="00E40BF7" w:rsidRPr="00E40BF7" w:rsidRDefault="00E40BF7" w:rsidP="00E40BF7">
            <w:pPr>
              <w:spacing w:after="0"/>
              <w:jc w:val="center"/>
              <w:rPr>
                <w:rFonts w:cs="Arial"/>
                <w:b/>
                <w:szCs w:val="24"/>
              </w:rPr>
            </w:pPr>
            <w:r w:rsidRPr="00E40BF7">
              <w:rPr>
                <w:rFonts w:cs="Arial"/>
                <w:b/>
                <w:szCs w:val="24"/>
              </w:rPr>
              <w:t>Responsible Entity</w:t>
            </w:r>
          </w:p>
        </w:tc>
        <w:tc>
          <w:tcPr>
            <w:tcW w:w="4205" w:type="dxa"/>
            <w:shd w:val="clear" w:color="auto" w:fill="F2F2F2" w:themeFill="background1" w:themeFillShade="F2"/>
          </w:tcPr>
          <w:p w14:paraId="0AE27552" w14:textId="77777777" w:rsidR="00E40BF7" w:rsidRPr="00E40BF7" w:rsidRDefault="00E40BF7" w:rsidP="00E40BF7">
            <w:pPr>
              <w:spacing w:after="0"/>
              <w:jc w:val="center"/>
              <w:rPr>
                <w:rFonts w:cs="Arial"/>
                <w:b/>
                <w:szCs w:val="24"/>
              </w:rPr>
            </w:pPr>
            <w:r w:rsidRPr="00E40BF7">
              <w:rPr>
                <w:rFonts w:cs="Arial"/>
                <w:b/>
                <w:szCs w:val="24"/>
              </w:rPr>
              <w:t>Strategy</w:t>
            </w:r>
          </w:p>
        </w:tc>
        <w:tc>
          <w:tcPr>
            <w:tcW w:w="4515" w:type="dxa"/>
            <w:shd w:val="clear" w:color="auto" w:fill="F2F2F2" w:themeFill="background1" w:themeFillShade="F2"/>
          </w:tcPr>
          <w:p w14:paraId="2CBB7E0B" w14:textId="77777777" w:rsidR="00E40BF7" w:rsidRPr="00E40BF7" w:rsidRDefault="00E40BF7" w:rsidP="00E40BF7">
            <w:pPr>
              <w:spacing w:after="0"/>
              <w:jc w:val="center"/>
              <w:rPr>
                <w:rFonts w:cs="Arial"/>
                <w:b/>
                <w:szCs w:val="24"/>
              </w:rPr>
            </w:pPr>
            <w:r w:rsidRPr="00E40BF7">
              <w:rPr>
                <w:rFonts w:cs="Arial"/>
                <w:b/>
                <w:szCs w:val="24"/>
              </w:rPr>
              <w:t>Evidence of Success</w:t>
            </w:r>
          </w:p>
        </w:tc>
        <w:tc>
          <w:tcPr>
            <w:tcW w:w="1455" w:type="dxa"/>
            <w:shd w:val="clear" w:color="auto" w:fill="F2F2F2" w:themeFill="background1" w:themeFillShade="F2"/>
          </w:tcPr>
          <w:p w14:paraId="2FDF28C4" w14:textId="77777777" w:rsidR="00E40BF7" w:rsidRPr="00E40BF7" w:rsidRDefault="00E40BF7" w:rsidP="00E40BF7">
            <w:pPr>
              <w:spacing w:after="0"/>
              <w:jc w:val="center"/>
              <w:rPr>
                <w:rFonts w:cs="Arial"/>
                <w:b/>
                <w:szCs w:val="24"/>
              </w:rPr>
            </w:pPr>
            <w:r w:rsidRPr="00E40BF7">
              <w:rPr>
                <w:rFonts w:cs="Arial"/>
                <w:b/>
                <w:szCs w:val="24"/>
              </w:rPr>
              <w:t>Time</w:t>
            </w:r>
          </w:p>
          <w:p w14:paraId="1F2BA698" w14:textId="77777777" w:rsidR="00E40BF7" w:rsidRPr="00E40BF7" w:rsidRDefault="00E40BF7" w:rsidP="00E40BF7">
            <w:pPr>
              <w:spacing w:after="0"/>
              <w:jc w:val="center"/>
              <w:rPr>
                <w:rFonts w:cs="Arial"/>
                <w:b/>
                <w:szCs w:val="24"/>
              </w:rPr>
            </w:pPr>
            <w:r w:rsidRPr="00E40BF7">
              <w:rPr>
                <w:rFonts w:cs="Arial"/>
                <w:b/>
                <w:szCs w:val="24"/>
              </w:rPr>
              <w:t>Frame</w:t>
            </w:r>
          </w:p>
        </w:tc>
      </w:tr>
      <w:tr w:rsidR="00E40BF7" w:rsidRPr="00E40BF7" w14:paraId="75BE2B39" w14:textId="77777777" w:rsidTr="00D46DA6">
        <w:trPr>
          <w:cantSplit/>
          <w:trHeight w:val="720"/>
          <w:tblHeader/>
        </w:trPr>
        <w:tc>
          <w:tcPr>
            <w:tcW w:w="1095" w:type="dxa"/>
          </w:tcPr>
          <w:p w14:paraId="4BD13A1B" w14:textId="77777777" w:rsidR="00E40BF7" w:rsidRPr="00E40BF7" w:rsidRDefault="00E40BF7" w:rsidP="00E40BF7">
            <w:pPr>
              <w:spacing w:after="0"/>
              <w:rPr>
                <w:rFonts w:cs="Arial"/>
                <w:b/>
                <w:szCs w:val="24"/>
              </w:rPr>
            </w:pPr>
            <w:r w:rsidRPr="00E40BF7">
              <w:rPr>
                <w:rFonts w:cs="Arial"/>
                <w:szCs w:val="24"/>
              </w:rPr>
              <w:t>AE.B2</w:t>
            </w:r>
          </w:p>
        </w:tc>
        <w:tc>
          <w:tcPr>
            <w:tcW w:w="1675" w:type="dxa"/>
          </w:tcPr>
          <w:p w14:paraId="34AF013D" w14:textId="77777777" w:rsidR="00E40BF7" w:rsidRPr="00E40BF7" w:rsidRDefault="00E40BF7" w:rsidP="00E40BF7">
            <w:pPr>
              <w:spacing w:after="0"/>
              <w:rPr>
                <w:rFonts w:cs="Arial"/>
                <w:szCs w:val="24"/>
              </w:rPr>
            </w:pPr>
            <w:r w:rsidRPr="00E40BF7">
              <w:rPr>
                <w:rFonts w:cs="Arial"/>
                <w:szCs w:val="24"/>
              </w:rPr>
              <w:t>CDE</w:t>
            </w:r>
          </w:p>
        </w:tc>
        <w:tc>
          <w:tcPr>
            <w:tcW w:w="4205" w:type="dxa"/>
          </w:tcPr>
          <w:p w14:paraId="38CF5C6C" w14:textId="77777777" w:rsidR="00E40BF7" w:rsidRPr="00E40BF7" w:rsidRDefault="00E40BF7" w:rsidP="00E40BF7">
            <w:pPr>
              <w:spacing w:after="0"/>
              <w:rPr>
                <w:rFonts w:cs="Arial"/>
                <w:szCs w:val="24"/>
              </w:rPr>
            </w:pPr>
            <w:r w:rsidRPr="00E40BF7">
              <w:rPr>
                <w:rFonts w:cs="Arial"/>
                <w:szCs w:val="24"/>
              </w:rPr>
              <w:t>CDE should ensure that the primary computer science courses expected to be offered statewide have options for both core academic/general education and Career Technical Education (CTE) course codes in the California Longitudinal Pupil Data Achievement System.</w:t>
            </w:r>
          </w:p>
          <w:p w14:paraId="06197E38" w14:textId="77777777" w:rsidR="00E40BF7" w:rsidRPr="00E40BF7" w:rsidRDefault="00E40BF7" w:rsidP="00E40BF7">
            <w:pPr>
              <w:spacing w:after="0"/>
              <w:rPr>
                <w:rFonts w:cs="Arial"/>
                <w:szCs w:val="24"/>
              </w:rPr>
            </w:pPr>
            <w:r w:rsidRPr="00E40BF7">
              <w:rPr>
                <w:rFonts w:cs="Arial"/>
                <w:szCs w:val="24"/>
              </w:rPr>
              <w:t xml:space="preserve">The current, broader CTE course codes (specifically for Information and Communication Technology [ICT] courses) cover the primary computer science courses. </w:t>
            </w:r>
          </w:p>
          <w:p w14:paraId="1B0BDBCD" w14:textId="77777777" w:rsidR="00E40BF7" w:rsidRPr="00E40BF7" w:rsidRDefault="00E40BF7" w:rsidP="00E40BF7">
            <w:pPr>
              <w:spacing w:after="0"/>
              <w:rPr>
                <w:rFonts w:cs="Arial"/>
                <w:szCs w:val="24"/>
              </w:rPr>
            </w:pPr>
            <w:r w:rsidRPr="00E40BF7">
              <w:rPr>
                <w:rFonts w:cs="Arial"/>
                <w:szCs w:val="24"/>
              </w:rPr>
              <w:t>This dual-coding option should be communicated to LEAs, along with where the primary computer science courses fit.</w:t>
            </w:r>
          </w:p>
        </w:tc>
        <w:tc>
          <w:tcPr>
            <w:tcW w:w="4515" w:type="dxa"/>
          </w:tcPr>
          <w:p w14:paraId="30FBF674" w14:textId="77777777" w:rsidR="00E40BF7" w:rsidRPr="00E40BF7" w:rsidRDefault="00E40BF7" w:rsidP="00E40BF7">
            <w:pPr>
              <w:spacing w:after="0"/>
              <w:rPr>
                <w:rFonts w:cs="Arial"/>
                <w:szCs w:val="24"/>
              </w:rPr>
            </w:pPr>
            <w:r w:rsidRPr="00E40BF7">
              <w:rPr>
                <w:rFonts w:cs="Arial"/>
                <w:szCs w:val="24"/>
              </w:rPr>
              <w:t>Computer science courses are dual-coded in both general education and CTE.</w:t>
            </w:r>
          </w:p>
        </w:tc>
        <w:tc>
          <w:tcPr>
            <w:tcW w:w="1455" w:type="dxa"/>
          </w:tcPr>
          <w:p w14:paraId="4D2A95B5" w14:textId="77777777" w:rsidR="00E40BF7" w:rsidRPr="00E40BF7" w:rsidRDefault="00E40BF7" w:rsidP="00E40BF7">
            <w:pPr>
              <w:spacing w:after="0"/>
              <w:rPr>
                <w:rFonts w:cs="Arial"/>
                <w:szCs w:val="24"/>
              </w:rPr>
            </w:pPr>
            <w:r w:rsidRPr="00E40BF7">
              <w:rPr>
                <w:rFonts w:cs="Arial"/>
                <w:szCs w:val="24"/>
              </w:rPr>
              <w:t>Within 1 year</w:t>
            </w:r>
          </w:p>
        </w:tc>
      </w:tr>
      <w:tr w:rsidR="00E40BF7" w:rsidRPr="00E40BF7" w14:paraId="4DF5C361" w14:textId="77777777" w:rsidTr="00E40BF7">
        <w:trPr>
          <w:trHeight w:val="720"/>
          <w:tblHeader/>
        </w:trPr>
        <w:tc>
          <w:tcPr>
            <w:tcW w:w="1095" w:type="dxa"/>
          </w:tcPr>
          <w:p w14:paraId="1B8D2E2F" w14:textId="77777777" w:rsidR="00E40BF7" w:rsidRPr="00E40BF7" w:rsidRDefault="00E40BF7" w:rsidP="00E40BF7">
            <w:pPr>
              <w:spacing w:after="0"/>
              <w:rPr>
                <w:rFonts w:cs="Arial"/>
                <w:szCs w:val="24"/>
              </w:rPr>
            </w:pPr>
            <w:r w:rsidRPr="00E40BF7">
              <w:rPr>
                <w:rFonts w:cs="Arial"/>
                <w:szCs w:val="24"/>
              </w:rPr>
              <w:t>AE.B3</w:t>
            </w:r>
          </w:p>
        </w:tc>
        <w:tc>
          <w:tcPr>
            <w:tcW w:w="1675" w:type="dxa"/>
          </w:tcPr>
          <w:p w14:paraId="123179F3" w14:textId="77777777" w:rsidR="00E40BF7" w:rsidRPr="00E40BF7" w:rsidRDefault="00E40BF7" w:rsidP="00E40BF7">
            <w:pPr>
              <w:spacing w:after="0"/>
              <w:rPr>
                <w:rFonts w:cs="Arial"/>
                <w:szCs w:val="24"/>
              </w:rPr>
            </w:pPr>
            <w:r w:rsidRPr="00E40BF7">
              <w:rPr>
                <w:rFonts w:cs="Arial"/>
                <w:szCs w:val="24"/>
              </w:rPr>
              <w:t>CDE</w:t>
            </w:r>
          </w:p>
        </w:tc>
        <w:tc>
          <w:tcPr>
            <w:tcW w:w="4205" w:type="dxa"/>
          </w:tcPr>
          <w:p w14:paraId="0F200D96" w14:textId="77777777" w:rsidR="00E40BF7" w:rsidRPr="00E40BF7" w:rsidRDefault="00E40BF7" w:rsidP="00E40BF7">
            <w:pPr>
              <w:spacing w:after="0"/>
              <w:rPr>
                <w:rFonts w:cs="Arial"/>
                <w:szCs w:val="24"/>
              </w:rPr>
            </w:pPr>
            <w:r w:rsidRPr="00E40BF7">
              <w:rPr>
                <w:rFonts w:cs="Arial"/>
                <w:szCs w:val="24"/>
              </w:rPr>
              <w:t xml:space="preserve">California should review Perkins eligibility to follow the course content rather than a teacher’s credential. </w:t>
            </w:r>
          </w:p>
        </w:tc>
        <w:tc>
          <w:tcPr>
            <w:tcW w:w="4515" w:type="dxa"/>
          </w:tcPr>
          <w:p w14:paraId="5BB5F0B5" w14:textId="77777777" w:rsidR="00E40BF7" w:rsidRPr="00E40BF7" w:rsidRDefault="00E40BF7" w:rsidP="00E40BF7">
            <w:pPr>
              <w:spacing w:after="0"/>
              <w:rPr>
                <w:rFonts w:cs="Arial"/>
                <w:szCs w:val="24"/>
              </w:rPr>
            </w:pPr>
            <w:r w:rsidRPr="00E40BF7">
              <w:rPr>
                <w:rFonts w:cs="Arial"/>
                <w:szCs w:val="24"/>
              </w:rPr>
              <w:t xml:space="preserve">All computer science courses receive Perkins funding regardless of the assigned teacher’s credential. </w:t>
            </w:r>
          </w:p>
        </w:tc>
        <w:tc>
          <w:tcPr>
            <w:tcW w:w="1455" w:type="dxa"/>
          </w:tcPr>
          <w:p w14:paraId="6DE038F3" w14:textId="77777777" w:rsidR="00E40BF7" w:rsidRPr="00E40BF7" w:rsidRDefault="00E40BF7" w:rsidP="00E40BF7">
            <w:pPr>
              <w:spacing w:after="0"/>
              <w:rPr>
                <w:rFonts w:cs="Arial"/>
                <w:szCs w:val="24"/>
              </w:rPr>
            </w:pPr>
            <w:r w:rsidRPr="00E40BF7">
              <w:rPr>
                <w:rFonts w:cs="Arial"/>
                <w:szCs w:val="24"/>
              </w:rPr>
              <w:t>Within 3 years</w:t>
            </w:r>
          </w:p>
        </w:tc>
      </w:tr>
    </w:tbl>
    <w:p w14:paraId="685538E0" w14:textId="77777777" w:rsidR="00E40BF7" w:rsidRPr="00E40BF7" w:rsidRDefault="00E40BF7" w:rsidP="00E40BF7">
      <w:pPr>
        <w:spacing w:after="160" w:line="259" w:lineRule="auto"/>
        <w:rPr>
          <w:rFonts w:eastAsiaTheme="majorEastAsia" w:cs="Arial"/>
          <w:b/>
          <w:szCs w:val="24"/>
        </w:rPr>
      </w:pPr>
      <w:r w:rsidRPr="00E40BF7">
        <w:rPr>
          <w:rFonts w:eastAsiaTheme="majorEastAsia" w:cs="Arial"/>
          <w:b/>
          <w:szCs w:val="24"/>
        </w:rPr>
        <w:br w:type="page"/>
      </w:r>
    </w:p>
    <w:p w14:paraId="2873E502" w14:textId="77777777" w:rsidR="00E40BF7" w:rsidRPr="00E40BF7" w:rsidRDefault="00E40BF7" w:rsidP="00E40BF7">
      <w:pPr>
        <w:pStyle w:val="Heading3"/>
      </w:pPr>
      <w:bookmarkStart w:id="17" w:name="_Toc8140029"/>
      <w:r w:rsidRPr="00E40BF7">
        <w:lastRenderedPageBreak/>
        <w:t>Ensuring Access and Equity for All Students in California Schools Cont’d.</w:t>
      </w:r>
      <w:bookmarkEnd w:id="17"/>
    </w:p>
    <w:p w14:paraId="01254C55" w14:textId="77777777" w:rsidR="00E40BF7" w:rsidRPr="00E40BF7" w:rsidRDefault="00E40BF7" w:rsidP="002D2032">
      <w:pPr>
        <w:numPr>
          <w:ilvl w:val="0"/>
          <w:numId w:val="6"/>
        </w:numPr>
        <w:rPr>
          <w:rFonts w:eastAsiaTheme="majorEastAsia" w:cs="Times New Roman"/>
          <w:b/>
          <w:szCs w:val="24"/>
        </w:rPr>
      </w:pPr>
      <w:r w:rsidRPr="00E40BF7">
        <w:rPr>
          <w:rFonts w:eastAsiaTheme="majorEastAsia" w:cs="Times New Roman"/>
          <w:b/>
          <w:szCs w:val="24"/>
        </w:rPr>
        <w:t>Ensuring school districts have adequate broadband connectivity and infrastructure and access to hardware and software [</w:t>
      </w:r>
      <w:r w:rsidRPr="00E40BF7">
        <w:rPr>
          <w:rFonts w:eastAsiaTheme="majorEastAsia" w:cs="Times New Roman"/>
          <w:b/>
          <w:i/>
          <w:szCs w:val="24"/>
        </w:rPr>
        <w:t xml:space="preserve">EC </w:t>
      </w:r>
      <w:r w:rsidRPr="00E40BF7">
        <w:rPr>
          <w:rFonts w:eastAsiaTheme="majorEastAsia" w:cs="Times New Roman"/>
          <w:b/>
          <w:szCs w:val="24"/>
        </w:rPr>
        <w:t>53311.3c]</w:t>
      </w:r>
    </w:p>
    <w:tbl>
      <w:tblPr>
        <w:tblStyle w:val="TableGrid"/>
        <w:tblW w:w="12945" w:type="dxa"/>
        <w:tblLayout w:type="fixed"/>
        <w:tblLook w:val="0620" w:firstRow="1" w:lastRow="0" w:firstColumn="0" w:lastColumn="0" w:noHBand="1" w:noVBand="1"/>
        <w:tblDescription w:val="Table showing number, responsible entity, strategy, evidence of success, and timeframe."/>
      </w:tblPr>
      <w:tblGrid>
        <w:gridCol w:w="1155"/>
        <w:gridCol w:w="1705"/>
        <w:gridCol w:w="4130"/>
        <w:gridCol w:w="4470"/>
        <w:gridCol w:w="1485"/>
      </w:tblGrid>
      <w:tr w:rsidR="00E40BF7" w:rsidRPr="00E40BF7" w14:paraId="3621C3E0" w14:textId="77777777" w:rsidTr="00E40BF7">
        <w:trPr>
          <w:trHeight w:val="500"/>
          <w:tblHeader/>
        </w:trPr>
        <w:tc>
          <w:tcPr>
            <w:tcW w:w="1155" w:type="dxa"/>
            <w:shd w:val="clear" w:color="auto" w:fill="F2F2F2" w:themeFill="background1" w:themeFillShade="F2"/>
          </w:tcPr>
          <w:p w14:paraId="0EEDFAC0" w14:textId="77777777" w:rsidR="00E40BF7" w:rsidRPr="00E40BF7" w:rsidRDefault="00E40BF7" w:rsidP="00E40BF7">
            <w:pPr>
              <w:spacing w:after="0"/>
              <w:jc w:val="center"/>
              <w:rPr>
                <w:rFonts w:cs="Arial"/>
                <w:b/>
                <w:szCs w:val="24"/>
              </w:rPr>
            </w:pPr>
            <w:r w:rsidRPr="00E40BF7">
              <w:rPr>
                <w:rFonts w:cs="Arial"/>
                <w:b/>
                <w:szCs w:val="24"/>
              </w:rPr>
              <w:t>#</w:t>
            </w:r>
          </w:p>
        </w:tc>
        <w:tc>
          <w:tcPr>
            <w:tcW w:w="1705" w:type="dxa"/>
            <w:shd w:val="clear" w:color="auto" w:fill="F2F2F2" w:themeFill="background1" w:themeFillShade="F2"/>
          </w:tcPr>
          <w:p w14:paraId="5AB94F1F" w14:textId="77777777" w:rsidR="00E40BF7" w:rsidRPr="00E40BF7" w:rsidRDefault="00E40BF7" w:rsidP="00E40BF7">
            <w:pPr>
              <w:spacing w:after="0"/>
              <w:jc w:val="center"/>
              <w:rPr>
                <w:rFonts w:cs="Arial"/>
                <w:b/>
                <w:szCs w:val="24"/>
              </w:rPr>
            </w:pPr>
            <w:r w:rsidRPr="00E40BF7">
              <w:rPr>
                <w:rFonts w:cs="Arial"/>
                <w:b/>
                <w:szCs w:val="24"/>
              </w:rPr>
              <w:t>Responsible Entity</w:t>
            </w:r>
          </w:p>
        </w:tc>
        <w:tc>
          <w:tcPr>
            <w:tcW w:w="4130" w:type="dxa"/>
            <w:shd w:val="clear" w:color="auto" w:fill="F2F2F2" w:themeFill="background1" w:themeFillShade="F2"/>
          </w:tcPr>
          <w:p w14:paraId="121D4686" w14:textId="77777777" w:rsidR="00E40BF7" w:rsidRPr="00E40BF7" w:rsidRDefault="00E40BF7" w:rsidP="00E40BF7">
            <w:pPr>
              <w:spacing w:after="0"/>
              <w:jc w:val="center"/>
              <w:rPr>
                <w:rFonts w:cs="Arial"/>
                <w:b/>
                <w:szCs w:val="24"/>
              </w:rPr>
            </w:pPr>
            <w:r w:rsidRPr="00E40BF7">
              <w:rPr>
                <w:rFonts w:cs="Arial"/>
                <w:b/>
                <w:szCs w:val="24"/>
              </w:rPr>
              <w:t>Strategy</w:t>
            </w:r>
          </w:p>
        </w:tc>
        <w:tc>
          <w:tcPr>
            <w:tcW w:w="4470" w:type="dxa"/>
            <w:shd w:val="clear" w:color="auto" w:fill="F2F2F2" w:themeFill="background1" w:themeFillShade="F2"/>
          </w:tcPr>
          <w:p w14:paraId="08272DD8" w14:textId="77777777" w:rsidR="00E40BF7" w:rsidRPr="00E40BF7" w:rsidRDefault="00E40BF7" w:rsidP="00E40BF7">
            <w:pPr>
              <w:spacing w:after="0"/>
              <w:jc w:val="center"/>
              <w:rPr>
                <w:rFonts w:cs="Arial"/>
                <w:b/>
                <w:szCs w:val="24"/>
              </w:rPr>
            </w:pPr>
            <w:r w:rsidRPr="00E40BF7">
              <w:rPr>
                <w:rFonts w:cs="Arial"/>
                <w:b/>
                <w:szCs w:val="24"/>
              </w:rPr>
              <w:t>Evidence of Success</w:t>
            </w:r>
          </w:p>
        </w:tc>
        <w:tc>
          <w:tcPr>
            <w:tcW w:w="1485" w:type="dxa"/>
            <w:shd w:val="clear" w:color="auto" w:fill="F2F2F2" w:themeFill="background1" w:themeFillShade="F2"/>
          </w:tcPr>
          <w:p w14:paraId="62165C8E" w14:textId="77777777" w:rsidR="00E40BF7" w:rsidRPr="00E40BF7" w:rsidRDefault="00E40BF7" w:rsidP="00E40BF7">
            <w:pPr>
              <w:spacing w:after="0"/>
              <w:jc w:val="center"/>
              <w:rPr>
                <w:rFonts w:cs="Arial"/>
                <w:b/>
                <w:szCs w:val="24"/>
              </w:rPr>
            </w:pPr>
            <w:r w:rsidRPr="00E40BF7">
              <w:rPr>
                <w:rFonts w:cs="Arial"/>
                <w:b/>
                <w:szCs w:val="24"/>
              </w:rPr>
              <w:t>Time</w:t>
            </w:r>
          </w:p>
          <w:p w14:paraId="0EE9B06B" w14:textId="77777777" w:rsidR="00E40BF7" w:rsidRPr="00E40BF7" w:rsidRDefault="00E40BF7" w:rsidP="00E40BF7">
            <w:pPr>
              <w:spacing w:after="0"/>
              <w:jc w:val="center"/>
              <w:rPr>
                <w:rFonts w:cs="Arial"/>
                <w:b/>
                <w:szCs w:val="24"/>
              </w:rPr>
            </w:pPr>
            <w:r w:rsidRPr="00E40BF7">
              <w:rPr>
                <w:rFonts w:cs="Arial"/>
                <w:b/>
                <w:szCs w:val="24"/>
              </w:rPr>
              <w:t>Frame</w:t>
            </w:r>
          </w:p>
        </w:tc>
      </w:tr>
      <w:tr w:rsidR="00E40BF7" w:rsidRPr="00E40BF7" w14:paraId="1BE34B74" w14:textId="77777777" w:rsidTr="00E40BF7">
        <w:trPr>
          <w:trHeight w:val="720"/>
        </w:trPr>
        <w:tc>
          <w:tcPr>
            <w:tcW w:w="1155" w:type="dxa"/>
          </w:tcPr>
          <w:p w14:paraId="48643B65" w14:textId="77777777" w:rsidR="00E40BF7" w:rsidRPr="00E40BF7" w:rsidRDefault="00E40BF7" w:rsidP="00E40BF7">
            <w:pPr>
              <w:spacing w:after="0"/>
              <w:rPr>
                <w:rFonts w:cs="Arial"/>
                <w:b/>
                <w:szCs w:val="24"/>
              </w:rPr>
            </w:pPr>
            <w:r w:rsidRPr="00E40BF7">
              <w:rPr>
                <w:rFonts w:cs="Arial"/>
                <w:szCs w:val="24"/>
              </w:rPr>
              <w:t>AE.C1</w:t>
            </w:r>
          </w:p>
        </w:tc>
        <w:tc>
          <w:tcPr>
            <w:tcW w:w="1705" w:type="dxa"/>
          </w:tcPr>
          <w:p w14:paraId="4847756C" w14:textId="77777777" w:rsidR="00E40BF7" w:rsidRPr="00E40BF7" w:rsidRDefault="00E40BF7" w:rsidP="00E40BF7">
            <w:pPr>
              <w:spacing w:after="0"/>
              <w:rPr>
                <w:rFonts w:cs="Arial"/>
                <w:szCs w:val="24"/>
              </w:rPr>
            </w:pPr>
            <w:r w:rsidRPr="00E40BF7">
              <w:rPr>
                <w:rFonts w:cs="Arial"/>
                <w:szCs w:val="24"/>
              </w:rPr>
              <w:t>Districts and/or COEs</w:t>
            </w:r>
          </w:p>
        </w:tc>
        <w:tc>
          <w:tcPr>
            <w:tcW w:w="4130" w:type="dxa"/>
          </w:tcPr>
          <w:p w14:paraId="78708101" w14:textId="77777777" w:rsidR="00E40BF7" w:rsidRPr="00E40BF7" w:rsidRDefault="00E40BF7" w:rsidP="00E40BF7">
            <w:pPr>
              <w:spacing w:after="0"/>
              <w:rPr>
                <w:rFonts w:cs="Arial"/>
                <w:szCs w:val="24"/>
                <w:highlight w:val="white"/>
              </w:rPr>
            </w:pPr>
            <w:r w:rsidRPr="00E40BF7">
              <w:rPr>
                <w:rFonts w:cs="Arial"/>
                <w:szCs w:val="24"/>
              </w:rPr>
              <w:t xml:space="preserve">Define standards for networking, hardware, and software to ensure consistency across a district. Identify current hardware and software needs for computer science education, including identifying areas where bandwidth and/or Wi-Fi may need to be upgraded. </w:t>
            </w:r>
          </w:p>
        </w:tc>
        <w:tc>
          <w:tcPr>
            <w:tcW w:w="4470" w:type="dxa"/>
          </w:tcPr>
          <w:p w14:paraId="0F11FC3A" w14:textId="77777777" w:rsidR="00E40BF7" w:rsidRPr="00E40BF7" w:rsidRDefault="00E40BF7" w:rsidP="00E40BF7">
            <w:pPr>
              <w:spacing w:after="0"/>
              <w:rPr>
                <w:rFonts w:cs="Arial"/>
                <w:szCs w:val="24"/>
                <w:highlight w:val="white"/>
              </w:rPr>
            </w:pPr>
            <w:r w:rsidRPr="00E40BF7">
              <w:rPr>
                <w:rFonts w:cs="Arial"/>
                <w:szCs w:val="24"/>
                <w:highlight w:val="white"/>
              </w:rPr>
              <w:t>Standards for networking, hardware, and software are defined.</w:t>
            </w:r>
          </w:p>
          <w:p w14:paraId="4005F019" w14:textId="77777777" w:rsidR="00E40BF7" w:rsidRPr="00E40BF7" w:rsidRDefault="00E40BF7" w:rsidP="00E40BF7">
            <w:pPr>
              <w:spacing w:after="0"/>
              <w:rPr>
                <w:rFonts w:cs="Arial"/>
                <w:szCs w:val="24"/>
                <w:highlight w:val="white"/>
              </w:rPr>
            </w:pPr>
            <w:r w:rsidRPr="00E40BF7">
              <w:rPr>
                <w:rFonts w:cs="Arial"/>
                <w:szCs w:val="24"/>
                <w:highlight w:val="white"/>
              </w:rPr>
              <w:t>Every student has a working environment at school (hardware/cloud, software, and infrastructure/network).</w:t>
            </w:r>
          </w:p>
        </w:tc>
        <w:tc>
          <w:tcPr>
            <w:tcW w:w="1485" w:type="dxa"/>
          </w:tcPr>
          <w:p w14:paraId="3ED8BD4F" w14:textId="77777777" w:rsidR="00E40BF7" w:rsidRPr="00E40BF7" w:rsidRDefault="00E40BF7" w:rsidP="00E40BF7">
            <w:pPr>
              <w:spacing w:after="0"/>
              <w:rPr>
                <w:rFonts w:cs="Arial"/>
                <w:szCs w:val="24"/>
              </w:rPr>
            </w:pPr>
            <w:r w:rsidRPr="00E40BF7">
              <w:rPr>
                <w:rFonts w:cs="Arial"/>
                <w:szCs w:val="24"/>
              </w:rPr>
              <w:t>Within 3 years</w:t>
            </w:r>
          </w:p>
        </w:tc>
      </w:tr>
      <w:tr w:rsidR="00E40BF7" w:rsidRPr="00E40BF7" w14:paraId="3A8819E3" w14:textId="77777777" w:rsidTr="00D46DA6">
        <w:trPr>
          <w:cantSplit/>
          <w:trHeight w:val="720"/>
        </w:trPr>
        <w:tc>
          <w:tcPr>
            <w:tcW w:w="1155" w:type="dxa"/>
          </w:tcPr>
          <w:p w14:paraId="79D26D1D" w14:textId="77777777" w:rsidR="00E40BF7" w:rsidRPr="00E40BF7" w:rsidRDefault="00E40BF7" w:rsidP="00E40BF7">
            <w:pPr>
              <w:spacing w:after="0"/>
              <w:rPr>
                <w:rFonts w:cs="Arial"/>
                <w:b/>
                <w:szCs w:val="24"/>
              </w:rPr>
            </w:pPr>
            <w:r w:rsidRPr="00E40BF7">
              <w:rPr>
                <w:rFonts w:cs="Arial"/>
                <w:szCs w:val="24"/>
              </w:rPr>
              <w:t>AE.C2</w:t>
            </w:r>
          </w:p>
        </w:tc>
        <w:tc>
          <w:tcPr>
            <w:tcW w:w="1705" w:type="dxa"/>
          </w:tcPr>
          <w:p w14:paraId="18B0F8C9" w14:textId="77777777" w:rsidR="00E40BF7" w:rsidRPr="00E40BF7" w:rsidRDefault="00E40BF7" w:rsidP="00E40BF7">
            <w:pPr>
              <w:spacing w:after="0"/>
              <w:rPr>
                <w:rFonts w:cs="Arial"/>
                <w:szCs w:val="24"/>
              </w:rPr>
            </w:pPr>
            <w:r w:rsidRPr="00E40BF7">
              <w:rPr>
                <w:rFonts w:cs="Arial"/>
                <w:szCs w:val="24"/>
              </w:rPr>
              <w:t>Districts and/or COEs</w:t>
            </w:r>
          </w:p>
        </w:tc>
        <w:tc>
          <w:tcPr>
            <w:tcW w:w="4130" w:type="dxa"/>
          </w:tcPr>
          <w:p w14:paraId="5844E540" w14:textId="77777777" w:rsidR="00E40BF7" w:rsidRPr="00E40BF7" w:rsidRDefault="00E40BF7" w:rsidP="00E40BF7">
            <w:pPr>
              <w:spacing w:after="0"/>
              <w:rPr>
                <w:rFonts w:cs="Arial"/>
                <w:szCs w:val="24"/>
                <w:highlight w:val="white"/>
              </w:rPr>
            </w:pPr>
            <w:r w:rsidRPr="00E40BF7">
              <w:rPr>
                <w:rFonts w:cs="Arial"/>
                <w:szCs w:val="24"/>
              </w:rPr>
              <w:t>Define standards for the number and qualifications of Information Technology (IT) personnel for each district to ensure adequate maintenance for hardware and software. Develop a multi-tiered support plan that includes dedicated IT staff to address advanced issues.</w:t>
            </w:r>
          </w:p>
        </w:tc>
        <w:tc>
          <w:tcPr>
            <w:tcW w:w="4470" w:type="dxa"/>
          </w:tcPr>
          <w:p w14:paraId="661BA4DC" w14:textId="77777777" w:rsidR="00E40BF7" w:rsidRPr="00E40BF7" w:rsidRDefault="00E40BF7" w:rsidP="00E40BF7">
            <w:pPr>
              <w:spacing w:after="0"/>
              <w:rPr>
                <w:rFonts w:cs="Arial"/>
                <w:szCs w:val="24"/>
              </w:rPr>
            </w:pPr>
            <w:r w:rsidRPr="00E40BF7">
              <w:rPr>
                <w:rFonts w:cs="Arial"/>
                <w:szCs w:val="24"/>
                <w:highlight w:val="white"/>
              </w:rPr>
              <w:t xml:space="preserve">There is sufficient dedicated IT staff to resolve technical issues in a timely manner. </w:t>
            </w:r>
          </w:p>
        </w:tc>
        <w:tc>
          <w:tcPr>
            <w:tcW w:w="1485" w:type="dxa"/>
          </w:tcPr>
          <w:p w14:paraId="4D90793E" w14:textId="77777777" w:rsidR="00E40BF7" w:rsidRPr="00E40BF7" w:rsidRDefault="00E40BF7" w:rsidP="00E40BF7">
            <w:pPr>
              <w:spacing w:after="0"/>
              <w:rPr>
                <w:rFonts w:cs="Arial"/>
                <w:szCs w:val="24"/>
              </w:rPr>
            </w:pPr>
            <w:r w:rsidRPr="00E40BF7">
              <w:rPr>
                <w:rFonts w:cs="Arial"/>
                <w:szCs w:val="24"/>
              </w:rPr>
              <w:t>Within 3 years</w:t>
            </w:r>
          </w:p>
        </w:tc>
      </w:tr>
    </w:tbl>
    <w:p w14:paraId="1255F58E" w14:textId="77777777" w:rsidR="00E40BF7" w:rsidRPr="00E40BF7" w:rsidRDefault="00E40BF7" w:rsidP="00E40BF7">
      <w:pPr>
        <w:spacing w:after="0"/>
        <w:rPr>
          <w:rFonts w:eastAsiaTheme="majorEastAsia" w:cs="Arial"/>
          <w:b/>
          <w:szCs w:val="24"/>
        </w:rPr>
      </w:pPr>
      <w:bookmarkStart w:id="18" w:name="_1ryvyn6tdeo4" w:colFirst="0" w:colLast="0"/>
      <w:bookmarkEnd w:id="18"/>
      <w:r w:rsidRPr="00E40BF7">
        <w:rPr>
          <w:rFonts w:cs="Arial"/>
          <w:b/>
          <w:sz w:val="22"/>
        </w:rPr>
        <w:br w:type="page"/>
      </w:r>
    </w:p>
    <w:p w14:paraId="06BA0522" w14:textId="77777777" w:rsidR="00E40BF7" w:rsidRPr="00E40BF7" w:rsidRDefault="00E40BF7" w:rsidP="00E40BF7">
      <w:pPr>
        <w:pStyle w:val="Heading3"/>
      </w:pPr>
      <w:bookmarkStart w:id="19" w:name="_Toc8140030"/>
      <w:r w:rsidRPr="00E40BF7">
        <w:lastRenderedPageBreak/>
        <w:t>Ensuring Access and Equity for All Students in California Schools Cont’d.</w:t>
      </w:r>
      <w:bookmarkEnd w:id="19"/>
    </w:p>
    <w:p w14:paraId="296393D6" w14:textId="77777777" w:rsidR="00E40BF7" w:rsidRPr="00E40BF7" w:rsidRDefault="00E40BF7" w:rsidP="002D2032">
      <w:pPr>
        <w:numPr>
          <w:ilvl w:val="0"/>
          <w:numId w:val="6"/>
        </w:numPr>
        <w:rPr>
          <w:rFonts w:eastAsiaTheme="majorEastAsia" w:cs="Times New Roman"/>
          <w:b/>
          <w:szCs w:val="24"/>
        </w:rPr>
      </w:pPr>
      <w:r w:rsidRPr="00E40BF7">
        <w:rPr>
          <w:rFonts w:eastAsiaTheme="majorEastAsia" w:cs="Times New Roman"/>
          <w:b/>
          <w:szCs w:val="24"/>
        </w:rPr>
        <w:t>Removing local policy and regulatory barriers that local educational agencies face when implementing computer science education [</w:t>
      </w:r>
      <w:r w:rsidRPr="00E40BF7">
        <w:rPr>
          <w:rFonts w:eastAsiaTheme="majorEastAsia" w:cs="Times New Roman"/>
          <w:b/>
          <w:i/>
          <w:szCs w:val="24"/>
        </w:rPr>
        <w:t xml:space="preserve">EC </w:t>
      </w:r>
      <w:r w:rsidRPr="00E40BF7">
        <w:rPr>
          <w:rFonts w:eastAsiaTheme="majorEastAsia" w:cs="Times New Roman"/>
          <w:b/>
          <w:szCs w:val="24"/>
        </w:rPr>
        <w:t>53311.3d]</w:t>
      </w:r>
    </w:p>
    <w:tbl>
      <w:tblPr>
        <w:tblStyle w:val="TableGrid"/>
        <w:tblW w:w="12945" w:type="dxa"/>
        <w:tblLayout w:type="fixed"/>
        <w:tblLook w:val="0620" w:firstRow="1" w:lastRow="0" w:firstColumn="0" w:lastColumn="0" w:noHBand="1" w:noVBand="1"/>
        <w:tblDescription w:val="Table showing number, responsible entity, strategy, evidence of success, and timeframe."/>
      </w:tblPr>
      <w:tblGrid>
        <w:gridCol w:w="1125"/>
        <w:gridCol w:w="1645"/>
        <w:gridCol w:w="4235"/>
        <w:gridCol w:w="4455"/>
        <w:gridCol w:w="1485"/>
      </w:tblGrid>
      <w:tr w:rsidR="00E40BF7" w:rsidRPr="00E40BF7" w14:paraId="31C93F65" w14:textId="77777777" w:rsidTr="00E40BF7">
        <w:trPr>
          <w:trHeight w:val="500"/>
          <w:tblHeader/>
        </w:trPr>
        <w:tc>
          <w:tcPr>
            <w:tcW w:w="1125" w:type="dxa"/>
            <w:shd w:val="clear" w:color="auto" w:fill="F2F2F2" w:themeFill="background1" w:themeFillShade="F2"/>
          </w:tcPr>
          <w:p w14:paraId="6C2B5234" w14:textId="77777777" w:rsidR="00E40BF7" w:rsidRPr="00E40BF7" w:rsidRDefault="00E40BF7" w:rsidP="00E40BF7">
            <w:pPr>
              <w:spacing w:after="0"/>
              <w:jc w:val="center"/>
              <w:rPr>
                <w:rFonts w:cs="Arial"/>
                <w:b/>
                <w:szCs w:val="24"/>
              </w:rPr>
            </w:pPr>
            <w:r w:rsidRPr="00E40BF7">
              <w:rPr>
                <w:rFonts w:cs="Arial"/>
                <w:b/>
                <w:szCs w:val="24"/>
              </w:rPr>
              <w:t>#</w:t>
            </w:r>
          </w:p>
        </w:tc>
        <w:tc>
          <w:tcPr>
            <w:tcW w:w="1645" w:type="dxa"/>
            <w:shd w:val="clear" w:color="auto" w:fill="F2F2F2" w:themeFill="background1" w:themeFillShade="F2"/>
          </w:tcPr>
          <w:p w14:paraId="54FD9072" w14:textId="77777777" w:rsidR="00E40BF7" w:rsidRPr="00E40BF7" w:rsidRDefault="00E40BF7" w:rsidP="00E40BF7">
            <w:pPr>
              <w:spacing w:after="0"/>
              <w:jc w:val="center"/>
              <w:rPr>
                <w:rFonts w:cs="Arial"/>
                <w:b/>
                <w:szCs w:val="24"/>
              </w:rPr>
            </w:pPr>
            <w:r w:rsidRPr="00E40BF7">
              <w:rPr>
                <w:rFonts w:cs="Arial"/>
                <w:b/>
                <w:szCs w:val="24"/>
              </w:rPr>
              <w:t>Responsible Entity</w:t>
            </w:r>
          </w:p>
        </w:tc>
        <w:tc>
          <w:tcPr>
            <w:tcW w:w="4235" w:type="dxa"/>
            <w:shd w:val="clear" w:color="auto" w:fill="F2F2F2" w:themeFill="background1" w:themeFillShade="F2"/>
          </w:tcPr>
          <w:p w14:paraId="1E9B537C" w14:textId="77777777" w:rsidR="00E40BF7" w:rsidRPr="00E40BF7" w:rsidRDefault="00E40BF7" w:rsidP="00E40BF7">
            <w:pPr>
              <w:spacing w:after="0"/>
              <w:jc w:val="center"/>
              <w:rPr>
                <w:rFonts w:cs="Arial"/>
                <w:b/>
                <w:szCs w:val="24"/>
              </w:rPr>
            </w:pPr>
            <w:r w:rsidRPr="00E40BF7">
              <w:rPr>
                <w:rFonts w:cs="Arial"/>
                <w:b/>
                <w:szCs w:val="24"/>
              </w:rPr>
              <w:t>Strategy</w:t>
            </w:r>
          </w:p>
        </w:tc>
        <w:tc>
          <w:tcPr>
            <w:tcW w:w="4455" w:type="dxa"/>
            <w:shd w:val="clear" w:color="auto" w:fill="F2F2F2" w:themeFill="background1" w:themeFillShade="F2"/>
          </w:tcPr>
          <w:p w14:paraId="47DE8F5E" w14:textId="77777777" w:rsidR="00E40BF7" w:rsidRPr="00E40BF7" w:rsidRDefault="00E40BF7" w:rsidP="00E40BF7">
            <w:pPr>
              <w:spacing w:after="0"/>
              <w:jc w:val="center"/>
              <w:rPr>
                <w:rFonts w:cs="Arial"/>
                <w:b/>
                <w:szCs w:val="24"/>
              </w:rPr>
            </w:pPr>
            <w:r w:rsidRPr="00E40BF7">
              <w:rPr>
                <w:rFonts w:cs="Arial"/>
                <w:b/>
                <w:szCs w:val="24"/>
              </w:rPr>
              <w:t>Evidence of Success</w:t>
            </w:r>
          </w:p>
        </w:tc>
        <w:tc>
          <w:tcPr>
            <w:tcW w:w="1485" w:type="dxa"/>
            <w:shd w:val="clear" w:color="auto" w:fill="F2F2F2" w:themeFill="background1" w:themeFillShade="F2"/>
          </w:tcPr>
          <w:p w14:paraId="402EE263" w14:textId="77777777" w:rsidR="00E40BF7" w:rsidRPr="00E40BF7" w:rsidRDefault="00E40BF7" w:rsidP="00E40BF7">
            <w:pPr>
              <w:spacing w:after="0"/>
              <w:jc w:val="center"/>
              <w:rPr>
                <w:rFonts w:cs="Arial"/>
                <w:b/>
                <w:szCs w:val="24"/>
              </w:rPr>
            </w:pPr>
            <w:r w:rsidRPr="00E40BF7">
              <w:rPr>
                <w:rFonts w:cs="Arial"/>
                <w:b/>
                <w:szCs w:val="24"/>
              </w:rPr>
              <w:t>Time</w:t>
            </w:r>
          </w:p>
          <w:p w14:paraId="61AFD69D" w14:textId="77777777" w:rsidR="00E40BF7" w:rsidRPr="00E40BF7" w:rsidRDefault="00E40BF7" w:rsidP="00E40BF7">
            <w:pPr>
              <w:spacing w:after="0"/>
              <w:jc w:val="center"/>
              <w:rPr>
                <w:rFonts w:cs="Arial"/>
                <w:b/>
                <w:szCs w:val="24"/>
              </w:rPr>
            </w:pPr>
            <w:r w:rsidRPr="00E40BF7">
              <w:rPr>
                <w:rFonts w:cs="Arial"/>
                <w:b/>
                <w:szCs w:val="24"/>
              </w:rPr>
              <w:t>Frame</w:t>
            </w:r>
          </w:p>
        </w:tc>
      </w:tr>
      <w:tr w:rsidR="00E40BF7" w:rsidRPr="00E40BF7" w14:paraId="251DAF07" w14:textId="77777777" w:rsidTr="00D46DA6">
        <w:trPr>
          <w:cantSplit/>
          <w:trHeight w:val="720"/>
        </w:trPr>
        <w:tc>
          <w:tcPr>
            <w:tcW w:w="1125" w:type="dxa"/>
          </w:tcPr>
          <w:p w14:paraId="1091D0EC" w14:textId="77777777" w:rsidR="00E40BF7" w:rsidRPr="00E40BF7" w:rsidRDefault="00E40BF7" w:rsidP="00E40BF7">
            <w:pPr>
              <w:spacing w:after="0"/>
              <w:rPr>
                <w:rFonts w:cs="Arial"/>
                <w:b/>
                <w:szCs w:val="24"/>
              </w:rPr>
            </w:pPr>
            <w:r w:rsidRPr="00E40BF7">
              <w:rPr>
                <w:rFonts w:cs="Arial"/>
                <w:szCs w:val="24"/>
              </w:rPr>
              <w:t>AE.D1</w:t>
            </w:r>
          </w:p>
        </w:tc>
        <w:tc>
          <w:tcPr>
            <w:tcW w:w="1645" w:type="dxa"/>
          </w:tcPr>
          <w:p w14:paraId="4508AF4C" w14:textId="77777777" w:rsidR="00E40BF7" w:rsidRPr="00E40BF7" w:rsidRDefault="00E40BF7" w:rsidP="00E40BF7">
            <w:pPr>
              <w:spacing w:after="0"/>
              <w:rPr>
                <w:rFonts w:cs="Arial"/>
                <w:szCs w:val="24"/>
              </w:rPr>
            </w:pPr>
            <w:r w:rsidRPr="00E40BF7">
              <w:rPr>
                <w:rFonts w:cs="Arial"/>
                <w:szCs w:val="24"/>
              </w:rPr>
              <w:t>CDE</w:t>
            </w:r>
          </w:p>
        </w:tc>
        <w:tc>
          <w:tcPr>
            <w:tcW w:w="4235" w:type="dxa"/>
          </w:tcPr>
          <w:p w14:paraId="7939CDF9" w14:textId="77777777" w:rsidR="00E40BF7" w:rsidRPr="00E40BF7" w:rsidRDefault="00E40BF7" w:rsidP="00E40BF7">
            <w:pPr>
              <w:spacing w:after="0"/>
              <w:rPr>
                <w:rFonts w:cs="Arial"/>
                <w:szCs w:val="24"/>
              </w:rPr>
            </w:pPr>
            <w:r w:rsidRPr="00E40BF7">
              <w:rPr>
                <w:rFonts w:cs="Arial"/>
                <w:szCs w:val="24"/>
              </w:rPr>
              <w:t>Prepare California computer science standards awareness roll-out presentations and workshops for administrators and teachers. These presentations and workshops should improve administrators’ understanding of what computer science is, the importance of computer science, and alignment between computer science and other content standards or graduation/university admission requirements.</w:t>
            </w:r>
          </w:p>
        </w:tc>
        <w:tc>
          <w:tcPr>
            <w:tcW w:w="4455" w:type="dxa"/>
          </w:tcPr>
          <w:p w14:paraId="399FC1B8" w14:textId="77777777" w:rsidR="00E40BF7" w:rsidRPr="00E40BF7" w:rsidRDefault="00E40BF7" w:rsidP="00E40BF7">
            <w:pPr>
              <w:spacing w:after="0"/>
              <w:rPr>
                <w:rFonts w:cs="Arial"/>
                <w:szCs w:val="24"/>
              </w:rPr>
            </w:pPr>
            <w:r w:rsidRPr="00E40BF7">
              <w:rPr>
                <w:rFonts w:cs="Arial"/>
                <w:szCs w:val="24"/>
              </w:rPr>
              <w:t xml:space="preserve">In-person and virtual presentations and workshops held multiple times at various locations throughout the state to ensure every district/county has access to attend. All training opportunities are listed on a timeline on the CDE website. </w:t>
            </w:r>
          </w:p>
        </w:tc>
        <w:tc>
          <w:tcPr>
            <w:tcW w:w="1485" w:type="dxa"/>
          </w:tcPr>
          <w:p w14:paraId="40D777DA" w14:textId="77777777" w:rsidR="00E40BF7" w:rsidRPr="00E40BF7" w:rsidRDefault="00E40BF7" w:rsidP="00E40BF7">
            <w:pPr>
              <w:spacing w:after="0"/>
              <w:rPr>
                <w:rFonts w:cs="Arial"/>
                <w:szCs w:val="24"/>
              </w:rPr>
            </w:pPr>
            <w:r w:rsidRPr="00E40BF7">
              <w:rPr>
                <w:rFonts w:cs="Arial"/>
                <w:szCs w:val="24"/>
              </w:rPr>
              <w:t>Within 2 years</w:t>
            </w:r>
          </w:p>
        </w:tc>
      </w:tr>
      <w:tr w:rsidR="00E40BF7" w:rsidRPr="00E40BF7" w14:paraId="4BA15678" w14:textId="77777777" w:rsidTr="00E40BF7">
        <w:trPr>
          <w:trHeight w:val="720"/>
        </w:trPr>
        <w:tc>
          <w:tcPr>
            <w:tcW w:w="1125" w:type="dxa"/>
          </w:tcPr>
          <w:p w14:paraId="7ED0684B" w14:textId="77777777" w:rsidR="00E40BF7" w:rsidRPr="00E40BF7" w:rsidRDefault="00E40BF7" w:rsidP="00E40BF7">
            <w:pPr>
              <w:spacing w:after="0"/>
              <w:rPr>
                <w:rFonts w:cs="Arial"/>
                <w:b/>
                <w:szCs w:val="24"/>
              </w:rPr>
            </w:pPr>
            <w:r w:rsidRPr="00E40BF7">
              <w:rPr>
                <w:rFonts w:cs="Arial"/>
                <w:szCs w:val="24"/>
              </w:rPr>
              <w:t>AE.D2</w:t>
            </w:r>
          </w:p>
        </w:tc>
        <w:tc>
          <w:tcPr>
            <w:tcW w:w="1645" w:type="dxa"/>
          </w:tcPr>
          <w:p w14:paraId="1C3E13C3" w14:textId="77777777" w:rsidR="00E40BF7" w:rsidRPr="00E40BF7" w:rsidRDefault="00E40BF7" w:rsidP="00E40BF7">
            <w:pPr>
              <w:spacing w:after="0"/>
              <w:rPr>
                <w:rFonts w:cs="Arial"/>
                <w:szCs w:val="24"/>
              </w:rPr>
            </w:pPr>
            <w:r w:rsidRPr="00E40BF7">
              <w:rPr>
                <w:rFonts w:cs="Arial"/>
                <w:szCs w:val="24"/>
              </w:rPr>
              <w:t>CDE and COEs</w:t>
            </w:r>
          </w:p>
        </w:tc>
        <w:tc>
          <w:tcPr>
            <w:tcW w:w="4235" w:type="dxa"/>
          </w:tcPr>
          <w:p w14:paraId="1488E5E7" w14:textId="77777777" w:rsidR="00E40BF7" w:rsidRPr="00E40BF7" w:rsidRDefault="00E40BF7" w:rsidP="00E40BF7">
            <w:pPr>
              <w:spacing w:after="0"/>
              <w:rPr>
                <w:rFonts w:cs="Arial"/>
                <w:szCs w:val="24"/>
              </w:rPr>
            </w:pPr>
            <w:r w:rsidRPr="00E40BF7">
              <w:rPr>
                <w:rFonts w:cs="Arial"/>
                <w:szCs w:val="24"/>
              </w:rPr>
              <w:t>Create a new Curriculum and Instruction Steering Committee (CISC) sub-committee specific to computer science.</w:t>
            </w:r>
          </w:p>
        </w:tc>
        <w:tc>
          <w:tcPr>
            <w:tcW w:w="4455" w:type="dxa"/>
          </w:tcPr>
          <w:p w14:paraId="62E87C06" w14:textId="77777777" w:rsidR="00E40BF7" w:rsidRPr="00E40BF7" w:rsidRDefault="00E40BF7" w:rsidP="00E40BF7">
            <w:pPr>
              <w:spacing w:after="0"/>
              <w:rPr>
                <w:rFonts w:cs="Arial"/>
                <w:szCs w:val="24"/>
              </w:rPr>
            </w:pPr>
            <w:r w:rsidRPr="00E40BF7">
              <w:rPr>
                <w:rFonts w:cs="Arial"/>
                <w:szCs w:val="24"/>
                <w:highlight w:val="white"/>
              </w:rPr>
              <w:t>New CISC subcommittee is created and works with CDE to support priorities within the computer science implementation plan</w:t>
            </w:r>
            <w:r w:rsidRPr="00E40BF7">
              <w:rPr>
                <w:rFonts w:cs="Arial"/>
                <w:szCs w:val="24"/>
              </w:rPr>
              <w:t>.</w:t>
            </w:r>
          </w:p>
        </w:tc>
        <w:tc>
          <w:tcPr>
            <w:tcW w:w="1485" w:type="dxa"/>
          </w:tcPr>
          <w:p w14:paraId="0BEAD95C" w14:textId="77777777" w:rsidR="00E40BF7" w:rsidRPr="00E40BF7" w:rsidRDefault="00E40BF7" w:rsidP="00E40BF7">
            <w:pPr>
              <w:spacing w:after="0"/>
              <w:rPr>
                <w:rFonts w:cs="Arial"/>
                <w:szCs w:val="24"/>
              </w:rPr>
            </w:pPr>
            <w:r w:rsidRPr="00E40BF7">
              <w:rPr>
                <w:rFonts w:cs="Arial"/>
                <w:szCs w:val="24"/>
              </w:rPr>
              <w:t>Within 2 years</w:t>
            </w:r>
          </w:p>
        </w:tc>
      </w:tr>
    </w:tbl>
    <w:p w14:paraId="077F0E57" w14:textId="77777777" w:rsidR="00E40BF7" w:rsidRPr="00E40BF7" w:rsidRDefault="00E40BF7" w:rsidP="00E40BF7">
      <w:pPr>
        <w:spacing w:after="0"/>
        <w:rPr>
          <w:rFonts w:eastAsiaTheme="majorEastAsia" w:cs="Arial"/>
          <w:b/>
          <w:szCs w:val="24"/>
        </w:rPr>
      </w:pPr>
      <w:bookmarkStart w:id="20" w:name="_sau8qxg2iq3b" w:colFirst="0" w:colLast="0"/>
      <w:bookmarkEnd w:id="20"/>
      <w:r w:rsidRPr="00E40BF7">
        <w:rPr>
          <w:rFonts w:cs="Arial"/>
          <w:b/>
          <w:sz w:val="22"/>
        </w:rPr>
        <w:br w:type="page"/>
      </w:r>
    </w:p>
    <w:p w14:paraId="3055E3CB" w14:textId="77777777" w:rsidR="00E40BF7" w:rsidRPr="00E40BF7" w:rsidRDefault="00E40BF7" w:rsidP="00E40BF7">
      <w:pPr>
        <w:pStyle w:val="Heading3"/>
      </w:pPr>
      <w:bookmarkStart w:id="21" w:name="_Toc8140031"/>
      <w:r w:rsidRPr="00E40BF7">
        <w:lastRenderedPageBreak/>
        <w:t>Ensuring Access and Equity for All Students in California Schools Cont’d.</w:t>
      </w:r>
      <w:bookmarkEnd w:id="21"/>
    </w:p>
    <w:p w14:paraId="6A10A175" w14:textId="77777777" w:rsidR="00E40BF7" w:rsidRPr="00E40BF7" w:rsidRDefault="00E40BF7" w:rsidP="002D2032">
      <w:pPr>
        <w:numPr>
          <w:ilvl w:val="0"/>
          <w:numId w:val="6"/>
        </w:numPr>
        <w:rPr>
          <w:rFonts w:eastAsiaTheme="majorEastAsia" w:cs="Times New Roman"/>
          <w:b/>
          <w:szCs w:val="24"/>
        </w:rPr>
      </w:pPr>
      <w:r w:rsidRPr="00E40BF7">
        <w:rPr>
          <w:rFonts w:eastAsiaTheme="majorEastAsia" w:cs="Times New Roman"/>
          <w:b/>
          <w:szCs w:val="24"/>
        </w:rPr>
        <w:t xml:space="preserve">Increasing the participation of pupils traditionally underrepresented in computer science education </w:t>
      </w:r>
      <w:r w:rsidRPr="00E40BF7">
        <w:rPr>
          <w:rFonts w:eastAsiaTheme="majorEastAsia" w:cs="Times New Roman"/>
          <w:b/>
          <w:szCs w:val="24"/>
        </w:rPr>
        <w:br/>
        <w:t>[</w:t>
      </w:r>
      <w:r w:rsidRPr="00E40BF7">
        <w:rPr>
          <w:rFonts w:eastAsiaTheme="majorEastAsia" w:cs="Times New Roman"/>
          <w:b/>
          <w:i/>
          <w:szCs w:val="24"/>
        </w:rPr>
        <w:t xml:space="preserve">EC </w:t>
      </w:r>
      <w:r w:rsidRPr="00E40BF7">
        <w:rPr>
          <w:rFonts w:eastAsiaTheme="majorEastAsia" w:cs="Times New Roman"/>
          <w:b/>
          <w:szCs w:val="24"/>
        </w:rPr>
        <w:t>53311.3e]</w:t>
      </w:r>
    </w:p>
    <w:tbl>
      <w:tblPr>
        <w:tblStyle w:val="TableGrid1"/>
        <w:tblW w:w="12975" w:type="dxa"/>
        <w:tblLayout w:type="fixed"/>
        <w:tblLook w:val="0620" w:firstRow="1" w:lastRow="0" w:firstColumn="0" w:lastColumn="0" w:noHBand="1" w:noVBand="1"/>
        <w:tblDescription w:val="Table showing number, responsible entity, strategy, evidence of success, and timeframe."/>
      </w:tblPr>
      <w:tblGrid>
        <w:gridCol w:w="1170"/>
        <w:gridCol w:w="1780"/>
        <w:gridCol w:w="4040"/>
        <w:gridCol w:w="4455"/>
        <w:gridCol w:w="1530"/>
      </w:tblGrid>
      <w:tr w:rsidR="00E40BF7" w:rsidRPr="00E40BF7" w14:paraId="6457808C" w14:textId="77777777" w:rsidTr="00E40BF7">
        <w:trPr>
          <w:tblHeader/>
        </w:trPr>
        <w:tc>
          <w:tcPr>
            <w:tcW w:w="1170" w:type="dxa"/>
            <w:shd w:val="clear" w:color="auto" w:fill="F2F2F2" w:themeFill="background1" w:themeFillShade="F2"/>
          </w:tcPr>
          <w:p w14:paraId="1B0F06FC" w14:textId="77777777" w:rsidR="00E40BF7" w:rsidRPr="00E40BF7" w:rsidRDefault="00E40BF7" w:rsidP="00E40BF7">
            <w:pPr>
              <w:spacing w:after="0"/>
              <w:jc w:val="center"/>
              <w:rPr>
                <w:rFonts w:cs="Arial"/>
                <w:b/>
                <w:szCs w:val="24"/>
              </w:rPr>
            </w:pPr>
            <w:r w:rsidRPr="00E40BF7">
              <w:rPr>
                <w:rFonts w:cs="Arial"/>
                <w:b/>
                <w:szCs w:val="24"/>
              </w:rPr>
              <w:t>#</w:t>
            </w:r>
          </w:p>
        </w:tc>
        <w:tc>
          <w:tcPr>
            <w:tcW w:w="1780" w:type="dxa"/>
            <w:shd w:val="clear" w:color="auto" w:fill="F2F2F2" w:themeFill="background1" w:themeFillShade="F2"/>
          </w:tcPr>
          <w:p w14:paraId="2A8BA03B" w14:textId="77777777" w:rsidR="00E40BF7" w:rsidRPr="00E40BF7" w:rsidRDefault="00E40BF7" w:rsidP="00E40BF7">
            <w:pPr>
              <w:spacing w:after="0"/>
              <w:jc w:val="center"/>
              <w:rPr>
                <w:rFonts w:cs="Arial"/>
                <w:b/>
                <w:szCs w:val="24"/>
              </w:rPr>
            </w:pPr>
            <w:r w:rsidRPr="00E40BF7">
              <w:rPr>
                <w:rFonts w:cs="Arial"/>
                <w:b/>
                <w:szCs w:val="24"/>
              </w:rPr>
              <w:t>Responsible Entity</w:t>
            </w:r>
          </w:p>
        </w:tc>
        <w:tc>
          <w:tcPr>
            <w:tcW w:w="4040" w:type="dxa"/>
            <w:shd w:val="clear" w:color="auto" w:fill="F2F2F2" w:themeFill="background1" w:themeFillShade="F2"/>
          </w:tcPr>
          <w:p w14:paraId="498EB121" w14:textId="77777777" w:rsidR="00E40BF7" w:rsidRPr="00E40BF7" w:rsidRDefault="00E40BF7" w:rsidP="00E40BF7">
            <w:pPr>
              <w:spacing w:after="0"/>
              <w:jc w:val="center"/>
              <w:rPr>
                <w:rFonts w:cs="Arial"/>
                <w:b/>
                <w:szCs w:val="24"/>
              </w:rPr>
            </w:pPr>
            <w:r w:rsidRPr="00E40BF7">
              <w:rPr>
                <w:rFonts w:cs="Arial"/>
                <w:b/>
                <w:szCs w:val="24"/>
              </w:rPr>
              <w:t>Strategy</w:t>
            </w:r>
          </w:p>
        </w:tc>
        <w:tc>
          <w:tcPr>
            <w:tcW w:w="4455" w:type="dxa"/>
            <w:shd w:val="clear" w:color="auto" w:fill="F2F2F2" w:themeFill="background1" w:themeFillShade="F2"/>
          </w:tcPr>
          <w:p w14:paraId="022E1396" w14:textId="77777777" w:rsidR="00E40BF7" w:rsidRPr="00E40BF7" w:rsidRDefault="00E40BF7" w:rsidP="00E40BF7">
            <w:pPr>
              <w:spacing w:after="0"/>
              <w:jc w:val="center"/>
              <w:rPr>
                <w:rFonts w:cs="Arial"/>
                <w:b/>
                <w:szCs w:val="24"/>
              </w:rPr>
            </w:pPr>
            <w:r w:rsidRPr="00E40BF7">
              <w:rPr>
                <w:rFonts w:cs="Arial"/>
                <w:b/>
                <w:szCs w:val="24"/>
              </w:rPr>
              <w:t>Evidence of Success</w:t>
            </w:r>
          </w:p>
        </w:tc>
        <w:tc>
          <w:tcPr>
            <w:tcW w:w="1530" w:type="dxa"/>
            <w:shd w:val="clear" w:color="auto" w:fill="F2F2F2" w:themeFill="background1" w:themeFillShade="F2"/>
          </w:tcPr>
          <w:p w14:paraId="3CB217BE" w14:textId="77777777" w:rsidR="00E40BF7" w:rsidRPr="00E40BF7" w:rsidRDefault="00E40BF7" w:rsidP="00E40BF7">
            <w:pPr>
              <w:spacing w:after="0"/>
              <w:jc w:val="center"/>
              <w:rPr>
                <w:rFonts w:cs="Arial"/>
                <w:b/>
                <w:szCs w:val="24"/>
              </w:rPr>
            </w:pPr>
            <w:r w:rsidRPr="00E40BF7">
              <w:rPr>
                <w:rFonts w:cs="Arial"/>
                <w:b/>
                <w:szCs w:val="24"/>
              </w:rPr>
              <w:t>Time</w:t>
            </w:r>
          </w:p>
          <w:p w14:paraId="17459AFC" w14:textId="77777777" w:rsidR="00E40BF7" w:rsidRPr="00E40BF7" w:rsidRDefault="00E40BF7" w:rsidP="00E40BF7">
            <w:pPr>
              <w:spacing w:after="0"/>
              <w:jc w:val="center"/>
              <w:rPr>
                <w:rFonts w:cs="Arial"/>
                <w:b/>
                <w:szCs w:val="24"/>
              </w:rPr>
            </w:pPr>
            <w:r w:rsidRPr="00E40BF7">
              <w:rPr>
                <w:rFonts w:cs="Arial"/>
                <w:b/>
                <w:szCs w:val="24"/>
              </w:rPr>
              <w:t>Frame</w:t>
            </w:r>
          </w:p>
        </w:tc>
      </w:tr>
      <w:tr w:rsidR="00E40BF7" w:rsidRPr="00E40BF7" w14:paraId="3323D141" w14:textId="77777777" w:rsidTr="00E40BF7">
        <w:tc>
          <w:tcPr>
            <w:tcW w:w="1170" w:type="dxa"/>
          </w:tcPr>
          <w:p w14:paraId="0BEB743F" w14:textId="77777777" w:rsidR="00E40BF7" w:rsidRPr="00E40BF7" w:rsidRDefault="00E40BF7" w:rsidP="00E40BF7">
            <w:pPr>
              <w:spacing w:after="0"/>
              <w:rPr>
                <w:rFonts w:cs="Arial"/>
                <w:b/>
                <w:szCs w:val="24"/>
              </w:rPr>
            </w:pPr>
            <w:r w:rsidRPr="00E40BF7">
              <w:rPr>
                <w:rFonts w:cs="Arial"/>
                <w:szCs w:val="24"/>
              </w:rPr>
              <w:t>AE.E1</w:t>
            </w:r>
          </w:p>
        </w:tc>
        <w:tc>
          <w:tcPr>
            <w:tcW w:w="1780" w:type="dxa"/>
          </w:tcPr>
          <w:p w14:paraId="62D75240" w14:textId="77777777" w:rsidR="00E40BF7" w:rsidRPr="00E40BF7" w:rsidRDefault="00E40BF7" w:rsidP="00E40BF7">
            <w:pPr>
              <w:spacing w:after="0"/>
              <w:rPr>
                <w:rFonts w:cs="Arial"/>
                <w:szCs w:val="24"/>
              </w:rPr>
            </w:pPr>
            <w:r w:rsidRPr="00E40BF7">
              <w:rPr>
                <w:rFonts w:cs="Arial"/>
                <w:szCs w:val="24"/>
              </w:rPr>
              <w:t>Districts and CDE</w:t>
            </w:r>
          </w:p>
        </w:tc>
        <w:tc>
          <w:tcPr>
            <w:tcW w:w="4040" w:type="dxa"/>
          </w:tcPr>
          <w:p w14:paraId="797B5862" w14:textId="77777777" w:rsidR="00E40BF7" w:rsidRPr="00E40BF7" w:rsidRDefault="00E40BF7" w:rsidP="00E40BF7">
            <w:pPr>
              <w:spacing w:after="0"/>
              <w:rPr>
                <w:rFonts w:cs="Arial"/>
                <w:szCs w:val="24"/>
              </w:rPr>
            </w:pPr>
            <w:r w:rsidRPr="00E40BF7">
              <w:rPr>
                <w:rFonts w:cs="Arial"/>
                <w:szCs w:val="24"/>
              </w:rPr>
              <w:t>Plan outreach events and develop and update materials to create awareness and advocacy for computer science education, especially with traditionally underrepresented groups.</w:t>
            </w:r>
          </w:p>
          <w:p w14:paraId="0BFAA077" w14:textId="77777777" w:rsidR="00E40BF7" w:rsidRPr="00E40BF7" w:rsidRDefault="00E40BF7" w:rsidP="00E40BF7">
            <w:pPr>
              <w:spacing w:after="0"/>
              <w:rPr>
                <w:rFonts w:cs="Arial"/>
                <w:szCs w:val="24"/>
                <w:highlight w:val="white"/>
              </w:rPr>
            </w:pPr>
            <w:r w:rsidRPr="00E40BF7">
              <w:rPr>
                <w:rFonts w:cs="Arial"/>
                <w:szCs w:val="24"/>
                <w:highlight w:val="white"/>
              </w:rPr>
              <w:t xml:space="preserve">Engage parents, families, community members, and other stakeholders to create awareness and advocate for computer science education in their schools. </w:t>
            </w:r>
          </w:p>
        </w:tc>
        <w:tc>
          <w:tcPr>
            <w:tcW w:w="4455" w:type="dxa"/>
          </w:tcPr>
          <w:p w14:paraId="28EAA842" w14:textId="77777777" w:rsidR="00E40BF7" w:rsidRPr="00E40BF7" w:rsidRDefault="00E40BF7" w:rsidP="00E40BF7">
            <w:pPr>
              <w:spacing w:after="0"/>
              <w:rPr>
                <w:rFonts w:cs="Arial"/>
                <w:szCs w:val="24"/>
              </w:rPr>
            </w:pPr>
            <w:r w:rsidRPr="00E40BF7">
              <w:rPr>
                <w:rFonts w:cs="Arial"/>
                <w:szCs w:val="24"/>
              </w:rPr>
              <w:t>Events and materials should be differentiated for families of underrepresented students and community organizations that serve these students (i.e., after school clubs).</w:t>
            </w:r>
          </w:p>
          <w:p w14:paraId="4D45BA34" w14:textId="77777777" w:rsidR="00E40BF7" w:rsidRPr="00E40BF7" w:rsidRDefault="00E40BF7" w:rsidP="00E40BF7">
            <w:pPr>
              <w:spacing w:after="0"/>
              <w:rPr>
                <w:rFonts w:cs="Arial"/>
                <w:szCs w:val="24"/>
              </w:rPr>
            </w:pPr>
            <w:r w:rsidRPr="00E40BF7">
              <w:rPr>
                <w:rFonts w:cs="Arial"/>
                <w:szCs w:val="24"/>
              </w:rPr>
              <w:t xml:space="preserve">Outreach materials are created, such as a computer science community outreach toolkit. </w:t>
            </w:r>
          </w:p>
          <w:p w14:paraId="070528A6" w14:textId="77777777" w:rsidR="00E40BF7" w:rsidRPr="00E40BF7" w:rsidRDefault="00E40BF7" w:rsidP="00E40BF7">
            <w:pPr>
              <w:spacing w:after="0"/>
              <w:rPr>
                <w:rFonts w:cs="Arial"/>
                <w:szCs w:val="24"/>
              </w:rPr>
            </w:pPr>
            <w:r w:rsidRPr="00E40BF7">
              <w:rPr>
                <w:rFonts w:cs="Arial"/>
                <w:szCs w:val="24"/>
              </w:rPr>
              <w:t>Materials have been translated into multiple languages to engage parents of different communities.</w:t>
            </w:r>
          </w:p>
        </w:tc>
        <w:tc>
          <w:tcPr>
            <w:tcW w:w="1530" w:type="dxa"/>
          </w:tcPr>
          <w:p w14:paraId="6BF50DEB" w14:textId="77777777" w:rsidR="00E40BF7" w:rsidRPr="00E40BF7" w:rsidRDefault="00E40BF7" w:rsidP="00E40BF7">
            <w:pPr>
              <w:spacing w:after="0"/>
              <w:rPr>
                <w:rFonts w:cs="Arial"/>
                <w:szCs w:val="24"/>
              </w:rPr>
            </w:pPr>
            <w:r w:rsidRPr="00E40BF7">
              <w:rPr>
                <w:rFonts w:cs="Arial"/>
                <w:szCs w:val="24"/>
              </w:rPr>
              <w:t>Within 3 years</w:t>
            </w:r>
          </w:p>
        </w:tc>
      </w:tr>
      <w:tr w:rsidR="00E40BF7" w:rsidRPr="00E40BF7" w14:paraId="5C58D3B1" w14:textId="77777777" w:rsidTr="00D46DA6">
        <w:trPr>
          <w:cantSplit/>
        </w:trPr>
        <w:tc>
          <w:tcPr>
            <w:tcW w:w="1170" w:type="dxa"/>
          </w:tcPr>
          <w:p w14:paraId="001F7F36" w14:textId="77777777" w:rsidR="00E40BF7" w:rsidRPr="00E40BF7" w:rsidRDefault="00E40BF7" w:rsidP="00E40BF7">
            <w:pPr>
              <w:spacing w:after="0"/>
              <w:rPr>
                <w:rFonts w:cs="Arial"/>
                <w:b/>
                <w:szCs w:val="24"/>
              </w:rPr>
            </w:pPr>
            <w:r w:rsidRPr="00E40BF7">
              <w:rPr>
                <w:rFonts w:cs="Arial"/>
                <w:szCs w:val="24"/>
              </w:rPr>
              <w:t>AE.E2</w:t>
            </w:r>
          </w:p>
        </w:tc>
        <w:tc>
          <w:tcPr>
            <w:tcW w:w="1780" w:type="dxa"/>
          </w:tcPr>
          <w:p w14:paraId="535FF0DD" w14:textId="77777777" w:rsidR="00E40BF7" w:rsidRPr="00E40BF7" w:rsidRDefault="00E40BF7" w:rsidP="00E40BF7">
            <w:pPr>
              <w:spacing w:after="0"/>
              <w:rPr>
                <w:rFonts w:cs="Arial"/>
                <w:szCs w:val="24"/>
              </w:rPr>
            </w:pPr>
            <w:r w:rsidRPr="00E40BF7">
              <w:rPr>
                <w:rFonts w:cs="Arial"/>
                <w:szCs w:val="24"/>
              </w:rPr>
              <w:t>Districts or COEs</w:t>
            </w:r>
          </w:p>
        </w:tc>
        <w:tc>
          <w:tcPr>
            <w:tcW w:w="4040" w:type="dxa"/>
          </w:tcPr>
          <w:p w14:paraId="22A83B9C" w14:textId="77777777" w:rsidR="00E40BF7" w:rsidRPr="00E40BF7" w:rsidRDefault="00E40BF7" w:rsidP="00E40BF7">
            <w:pPr>
              <w:spacing w:after="0"/>
              <w:rPr>
                <w:rFonts w:cs="Arial"/>
                <w:szCs w:val="24"/>
              </w:rPr>
            </w:pPr>
            <w:r w:rsidRPr="00E40BF7">
              <w:rPr>
                <w:rFonts w:cs="Arial"/>
                <w:szCs w:val="24"/>
              </w:rPr>
              <w:t>Identify community organizations that may partner with districts to create expanded learning opportunities or to develop scholarship, internship, and/or mentorship opportunities for students in underrepresented groups.</w:t>
            </w:r>
          </w:p>
        </w:tc>
        <w:tc>
          <w:tcPr>
            <w:tcW w:w="4455" w:type="dxa"/>
          </w:tcPr>
          <w:p w14:paraId="2B03920F" w14:textId="77777777" w:rsidR="00E40BF7" w:rsidRPr="00E40BF7" w:rsidRDefault="00E40BF7" w:rsidP="00E40BF7">
            <w:pPr>
              <w:spacing w:after="0"/>
              <w:jc w:val="both"/>
              <w:rPr>
                <w:rFonts w:cs="Arial"/>
                <w:szCs w:val="24"/>
                <w:highlight w:val="white"/>
              </w:rPr>
            </w:pPr>
            <w:r w:rsidRPr="00E40BF7">
              <w:rPr>
                <w:rFonts w:cs="Arial"/>
                <w:szCs w:val="24"/>
                <w:highlight w:val="white"/>
              </w:rPr>
              <w:t>Partnerships and their roles in the district/local schools are described in the district's technology plan.</w:t>
            </w:r>
          </w:p>
          <w:p w14:paraId="430720BE" w14:textId="77777777" w:rsidR="00E40BF7" w:rsidRPr="00E40BF7" w:rsidRDefault="00E40BF7" w:rsidP="00E40BF7">
            <w:pPr>
              <w:spacing w:after="0"/>
              <w:rPr>
                <w:rFonts w:cs="Arial"/>
                <w:szCs w:val="24"/>
                <w:highlight w:val="white"/>
              </w:rPr>
            </w:pPr>
            <w:r w:rsidRPr="00E40BF7">
              <w:rPr>
                <w:rFonts w:cs="Arial"/>
                <w:szCs w:val="24"/>
                <w:highlight w:val="white"/>
              </w:rPr>
              <w:t>Underrepresented students participate in opportunities of expanded learning, scholarships, internships and/or mentorships, as evidenced by data of student participation in computer science community partnerships.</w:t>
            </w:r>
          </w:p>
        </w:tc>
        <w:tc>
          <w:tcPr>
            <w:tcW w:w="1530" w:type="dxa"/>
          </w:tcPr>
          <w:p w14:paraId="037FE3F5" w14:textId="77777777" w:rsidR="00E40BF7" w:rsidRPr="00E40BF7" w:rsidRDefault="00E40BF7" w:rsidP="00E40BF7">
            <w:pPr>
              <w:spacing w:after="0"/>
              <w:rPr>
                <w:rFonts w:cs="Arial"/>
                <w:szCs w:val="24"/>
              </w:rPr>
            </w:pPr>
            <w:r w:rsidRPr="00E40BF7">
              <w:rPr>
                <w:rFonts w:cs="Arial"/>
                <w:szCs w:val="24"/>
              </w:rPr>
              <w:t>Within 3 years</w:t>
            </w:r>
          </w:p>
        </w:tc>
      </w:tr>
    </w:tbl>
    <w:p w14:paraId="56BE1526" w14:textId="77777777" w:rsidR="00E40BF7" w:rsidRPr="00E40BF7" w:rsidRDefault="00E40BF7" w:rsidP="00E40BF7">
      <w:pPr>
        <w:spacing w:after="0"/>
        <w:rPr>
          <w:rFonts w:eastAsia="Times New Roman" w:cs="Times New Roman"/>
          <w:szCs w:val="24"/>
        </w:rPr>
        <w:sectPr w:rsidR="00E40BF7" w:rsidRPr="00E40BF7" w:rsidSect="00E40BF7">
          <w:pgSz w:w="15840" w:h="12240" w:orient="landscape" w:code="1"/>
          <w:pgMar w:top="1440" w:right="1440" w:bottom="1440" w:left="1440" w:header="720" w:footer="720" w:gutter="0"/>
          <w:cols w:space="720"/>
          <w:titlePg/>
          <w:docGrid w:linePitch="360"/>
        </w:sectPr>
      </w:pPr>
    </w:p>
    <w:p w14:paraId="553E4991" w14:textId="77777777" w:rsidR="00E40BF7" w:rsidRPr="00E40BF7" w:rsidRDefault="00E40BF7" w:rsidP="00E40BF7">
      <w:pPr>
        <w:pStyle w:val="Heading3"/>
      </w:pPr>
      <w:bookmarkStart w:id="22" w:name="_Toc8140032"/>
      <w:r w:rsidRPr="00E40BF7">
        <w:lastRenderedPageBreak/>
        <w:t>Ensuring Access and Equity for All Students in California Schools Cont’d.</w:t>
      </w:r>
      <w:bookmarkEnd w:id="22"/>
    </w:p>
    <w:p w14:paraId="519915B1" w14:textId="77777777" w:rsidR="00E40BF7" w:rsidRPr="00E40BF7" w:rsidRDefault="00E40BF7" w:rsidP="002D2032">
      <w:pPr>
        <w:numPr>
          <w:ilvl w:val="0"/>
          <w:numId w:val="9"/>
        </w:numPr>
        <w:ind w:left="360"/>
        <w:rPr>
          <w:rFonts w:eastAsiaTheme="majorEastAsia" w:cs="Times New Roman"/>
          <w:b/>
          <w:szCs w:val="24"/>
        </w:rPr>
      </w:pPr>
      <w:r w:rsidRPr="00E40BF7">
        <w:rPr>
          <w:rFonts w:eastAsiaTheme="majorEastAsia" w:cs="Times New Roman"/>
          <w:b/>
          <w:szCs w:val="24"/>
        </w:rPr>
        <w:t xml:space="preserve">Increasing the participation of pupils traditionally underrepresented in computer science education </w:t>
      </w:r>
      <w:r w:rsidRPr="00E40BF7">
        <w:rPr>
          <w:rFonts w:eastAsiaTheme="majorEastAsia" w:cs="Times New Roman"/>
          <w:b/>
          <w:szCs w:val="24"/>
        </w:rPr>
        <w:br/>
        <w:t>[</w:t>
      </w:r>
      <w:r w:rsidRPr="00E40BF7">
        <w:rPr>
          <w:rFonts w:eastAsiaTheme="majorEastAsia" w:cs="Times New Roman"/>
          <w:b/>
          <w:i/>
          <w:szCs w:val="24"/>
        </w:rPr>
        <w:t xml:space="preserve">EC </w:t>
      </w:r>
      <w:r w:rsidRPr="00E40BF7">
        <w:rPr>
          <w:rFonts w:eastAsiaTheme="majorEastAsia" w:cs="Times New Roman"/>
          <w:b/>
          <w:szCs w:val="24"/>
        </w:rPr>
        <w:t>53311.3e]</w:t>
      </w:r>
    </w:p>
    <w:tbl>
      <w:tblPr>
        <w:tblStyle w:val="TableGrid1"/>
        <w:tblW w:w="12975" w:type="dxa"/>
        <w:tblLayout w:type="fixed"/>
        <w:tblLook w:val="0620" w:firstRow="1" w:lastRow="0" w:firstColumn="0" w:lastColumn="0" w:noHBand="1" w:noVBand="1"/>
        <w:tblDescription w:val="Table showing number, responsible entity, strategy, evidence of success, and timeframe."/>
      </w:tblPr>
      <w:tblGrid>
        <w:gridCol w:w="1170"/>
        <w:gridCol w:w="1780"/>
        <w:gridCol w:w="4040"/>
        <w:gridCol w:w="4455"/>
        <w:gridCol w:w="1530"/>
      </w:tblGrid>
      <w:tr w:rsidR="00E40BF7" w:rsidRPr="00E40BF7" w14:paraId="49813CE5" w14:textId="77777777" w:rsidTr="00E40BF7">
        <w:trPr>
          <w:tblHeader/>
        </w:trPr>
        <w:tc>
          <w:tcPr>
            <w:tcW w:w="1170" w:type="dxa"/>
            <w:shd w:val="clear" w:color="auto" w:fill="F2F2F2" w:themeFill="background1" w:themeFillShade="F2"/>
          </w:tcPr>
          <w:p w14:paraId="78E21538" w14:textId="77777777" w:rsidR="00E40BF7" w:rsidRPr="00E40BF7" w:rsidRDefault="00E40BF7" w:rsidP="00E40BF7">
            <w:pPr>
              <w:spacing w:after="0"/>
              <w:jc w:val="center"/>
              <w:rPr>
                <w:rFonts w:cs="Arial"/>
                <w:b/>
                <w:szCs w:val="24"/>
              </w:rPr>
            </w:pPr>
            <w:r w:rsidRPr="00E40BF7">
              <w:rPr>
                <w:rFonts w:cs="Arial"/>
                <w:b/>
                <w:szCs w:val="24"/>
              </w:rPr>
              <w:t>#</w:t>
            </w:r>
          </w:p>
        </w:tc>
        <w:tc>
          <w:tcPr>
            <w:tcW w:w="1780" w:type="dxa"/>
            <w:shd w:val="clear" w:color="auto" w:fill="F2F2F2" w:themeFill="background1" w:themeFillShade="F2"/>
          </w:tcPr>
          <w:p w14:paraId="1454F118" w14:textId="77777777" w:rsidR="00E40BF7" w:rsidRPr="00E40BF7" w:rsidRDefault="00E40BF7" w:rsidP="00E40BF7">
            <w:pPr>
              <w:spacing w:after="0"/>
              <w:jc w:val="center"/>
              <w:rPr>
                <w:rFonts w:cs="Arial"/>
                <w:b/>
                <w:szCs w:val="24"/>
              </w:rPr>
            </w:pPr>
            <w:r w:rsidRPr="00E40BF7">
              <w:rPr>
                <w:rFonts w:cs="Arial"/>
                <w:b/>
                <w:szCs w:val="24"/>
              </w:rPr>
              <w:t>Responsible Entity</w:t>
            </w:r>
          </w:p>
        </w:tc>
        <w:tc>
          <w:tcPr>
            <w:tcW w:w="4040" w:type="dxa"/>
            <w:shd w:val="clear" w:color="auto" w:fill="F2F2F2" w:themeFill="background1" w:themeFillShade="F2"/>
          </w:tcPr>
          <w:p w14:paraId="19B1E0FD" w14:textId="77777777" w:rsidR="00E40BF7" w:rsidRPr="00E40BF7" w:rsidRDefault="00E40BF7" w:rsidP="00E40BF7">
            <w:pPr>
              <w:spacing w:after="0"/>
              <w:jc w:val="center"/>
              <w:rPr>
                <w:rFonts w:cs="Arial"/>
                <w:b/>
                <w:szCs w:val="24"/>
              </w:rPr>
            </w:pPr>
            <w:r w:rsidRPr="00E40BF7">
              <w:rPr>
                <w:rFonts w:cs="Arial"/>
                <w:b/>
                <w:szCs w:val="24"/>
              </w:rPr>
              <w:t>Strategy</w:t>
            </w:r>
          </w:p>
        </w:tc>
        <w:tc>
          <w:tcPr>
            <w:tcW w:w="4455" w:type="dxa"/>
            <w:shd w:val="clear" w:color="auto" w:fill="F2F2F2" w:themeFill="background1" w:themeFillShade="F2"/>
          </w:tcPr>
          <w:p w14:paraId="58111763" w14:textId="77777777" w:rsidR="00E40BF7" w:rsidRPr="00E40BF7" w:rsidRDefault="00E40BF7" w:rsidP="00E40BF7">
            <w:pPr>
              <w:spacing w:after="0"/>
              <w:jc w:val="center"/>
              <w:rPr>
                <w:rFonts w:cs="Arial"/>
                <w:b/>
                <w:szCs w:val="24"/>
              </w:rPr>
            </w:pPr>
            <w:r w:rsidRPr="00E40BF7">
              <w:rPr>
                <w:rFonts w:cs="Arial"/>
                <w:b/>
                <w:szCs w:val="24"/>
              </w:rPr>
              <w:t>Evidence of Success</w:t>
            </w:r>
          </w:p>
        </w:tc>
        <w:tc>
          <w:tcPr>
            <w:tcW w:w="1530" w:type="dxa"/>
            <w:shd w:val="clear" w:color="auto" w:fill="F2F2F2" w:themeFill="background1" w:themeFillShade="F2"/>
          </w:tcPr>
          <w:p w14:paraId="22BB03C3" w14:textId="77777777" w:rsidR="00E40BF7" w:rsidRPr="00E40BF7" w:rsidRDefault="00E40BF7" w:rsidP="00E40BF7">
            <w:pPr>
              <w:spacing w:after="0"/>
              <w:jc w:val="center"/>
              <w:rPr>
                <w:rFonts w:cs="Arial"/>
                <w:b/>
                <w:szCs w:val="24"/>
              </w:rPr>
            </w:pPr>
            <w:r w:rsidRPr="00E40BF7">
              <w:rPr>
                <w:rFonts w:cs="Arial"/>
                <w:b/>
                <w:szCs w:val="24"/>
              </w:rPr>
              <w:t>Time</w:t>
            </w:r>
          </w:p>
          <w:p w14:paraId="7B8C1EA9" w14:textId="77777777" w:rsidR="00E40BF7" w:rsidRPr="00E40BF7" w:rsidRDefault="00E40BF7" w:rsidP="00E40BF7">
            <w:pPr>
              <w:spacing w:after="0"/>
              <w:jc w:val="center"/>
              <w:rPr>
                <w:rFonts w:cs="Arial"/>
                <w:b/>
                <w:szCs w:val="24"/>
              </w:rPr>
            </w:pPr>
            <w:r w:rsidRPr="00E40BF7">
              <w:rPr>
                <w:rFonts w:cs="Arial"/>
                <w:b/>
                <w:szCs w:val="24"/>
              </w:rPr>
              <w:t>Frame</w:t>
            </w:r>
          </w:p>
        </w:tc>
      </w:tr>
      <w:tr w:rsidR="00E40BF7" w:rsidRPr="00E40BF7" w14:paraId="34FC57ED" w14:textId="77777777" w:rsidTr="00E40BF7">
        <w:tc>
          <w:tcPr>
            <w:tcW w:w="1170" w:type="dxa"/>
          </w:tcPr>
          <w:p w14:paraId="7E09EEA3" w14:textId="77777777" w:rsidR="00E40BF7" w:rsidRPr="00E40BF7" w:rsidRDefault="00E40BF7" w:rsidP="00E40BF7">
            <w:pPr>
              <w:spacing w:after="0"/>
              <w:rPr>
                <w:rFonts w:cs="Arial"/>
                <w:b/>
                <w:szCs w:val="24"/>
              </w:rPr>
            </w:pPr>
            <w:r w:rsidRPr="00E40BF7">
              <w:rPr>
                <w:rFonts w:cs="Arial"/>
                <w:szCs w:val="24"/>
              </w:rPr>
              <w:t>AE.E3</w:t>
            </w:r>
          </w:p>
        </w:tc>
        <w:tc>
          <w:tcPr>
            <w:tcW w:w="1780" w:type="dxa"/>
          </w:tcPr>
          <w:p w14:paraId="5E14CE10" w14:textId="77777777" w:rsidR="00E40BF7" w:rsidRPr="00E40BF7" w:rsidRDefault="00E40BF7" w:rsidP="00E40BF7">
            <w:pPr>
              <w:spacing w:after="0"/>
              <w:rPr>
                <w:rFonts w:cs="Arial"/>
                <w:szCs w:val="24"/>
              </w:rPr>
            </w:pPr>
            <w:r w:rsidRPr="00E40BF7">
              <w:rPr>
                <w:rFonts w:cs="Arial"/>
                <w:szCs w:val="24"/>
              </w:rPr>
              <w:t>Districts or COEs</w:t>
            </w:r>
          </w:p>
        </w:tc>
        <w:tc>
          <w:tcPr>
            <w:tcW w:w="4040" w:type="dxa"/>
          </w:tcPr>
          <w:p w14:paraId="5F32168D" w14:textId="77777777" w:rsidR="00E40BF7" w:rsidRPr="00E40BF7" w:rsidRDefault="00E40BF7" w:rsidP="00E40BF7">
            <w:pPr>
              <w:spacing w:after="0"/>
              <w:rPr>
                <w:rFonts w:cs="Arial"/>
                <w:szCs w:val="24"/>
                <w:highlight w:val="white"/>
              </w:rPr>
            </w:pPr>
            <w:r w:rsidRPr="00E40BF7">
              <w:rPr>
                <w:rFonts w:cs="Arial"/>
                <w:szCs w:val="24"/>
                <w:highlight w:val="white"/>
              </w:rPr>
              <w:t>Identify teachers and teacher leaders committed to improving access and equity in computer science education.</w:t>
            </w:r>
          </w:p>
          <w:p w14:paraId="1F97F7CA" w14:textId="77777777" w:rsidR="00E40BF7" w:rsidRPr="00E40BF7" w:rsidRDefault="00E40BF7" w:rsidP="00E40BF7">
            <w:pPr>
              <w:spacing w:after="0"/>
              <w:rPr>
                <w:rFonts w:cs="Arial"/>
                <w:szCs w:val="24"/>
              </w:rPr>
            </w:pPr>
            <w:r w:rsidRPr="00E40BF7">
              <w:rPr>
                <w:rFonts w:cs="Arial"/>
                <w:szCs w:val="24"/>
                <w:highlight w:val="white"/>
              </w:rPr>
              <w:t>Develop training materials and provide evidence-based professional development that prioritizes equity, engages diverse learners, and utilizes project-based activities with strong computer science content, collaborative learning, inquiry-based pedagogy, and culturally responsive teaching.</w:t>
            </w:r>
          </w:p>
        </w:tc>
        <w:tc>
          <w:tcPr>
            <w:tcW w:w="4455" w:type="dxa"/>
          </w:tcPr>
          <w:p w14:paraId="2409CEAF" w14:textId="77777777" w:rsidR="00E40BF7" w:rsidRPr="00E40BF7" w:rsidRDefault="00E40BF7" w:rsidP="00E40BF7">
            <w:pPr>
              <w:spacing w:after="0"/>
              <w:rPr>
                <w:rFonts w:cs="Arial"/>
                <w:szCs w:val="24"/>
                <w:highlight w:val="white"/>
              </w:rPr>
            </w:pPr>
            <w:r w:rsidRPr="00E40BF7">
              <w:rPr>
                <w:rFonts w:cs="Arial"/>
                <w:szCs w:val="24"/>
                <w:highlight w:val="white"/>
              </w:rPr>
              <w:t>Teachers and teacher leaders committed to improving access and equity in computer science are identified.</w:t>
            </w:r>
          </w:p>
          <w:p w14:paraId="274AE24C" w14:textId="77777777" w:rsidR="00E40BF7" w:rsidRPr="00E40BF7" w:rsidRDefault="00E40BF7" w:rsidP="00E40BF7">
            <w:pPr>
              <w:spacing w:after="0"/>
              <w:rPr>
                <w:rFonts w:cs="Arial"/>
                <w:szCs w:val="24"/>
                <w:highlight w:val="white"/>
              </w:rPr>
            </w:pPr>
            <w:r w:rsidRPr="00E40BF7">
              <w:rPr>
                <w:rFonts w:cs="Arial"/>
                <w:szCs w:val="24"/>
                <w:highlight w:val="white"/>
              </w:rPr>
              <w:t>Training material addressing varied pedagogical techniques to engage diverse students that are culturally responsive are available to all teachers.</w:t>
            </w:r>
          </w:p>
          <w:p w14:paraId="7ED84576" w14:textId="77777777" w:rsidR="00E40BF7" w:rsidRPr="00E40BF7" w:rsidRDefault="00E40BF7" w:rsidP="00E40BF7">
            <w:pPr>
              <w:spacing w:after="0"/>
              <w:rPr>
                <w:rFonts w:cs="Arial"/>
                <w:szCs w:val="24"/>
                <w:highlight w:val="white"/>
              </w:rPr>
            </w:pPr>
            <w:r w:rsidRPr="00E40BF7">
              <w:rPr>
                <w:rFonts w:cs="Arial"/>
                <w:szCs w:val="24"/>
                <w:highlight w:val="white"/>
              </w:rPr>
              <w:t xml:space="preserve">Districts train and provide continued support to teachers and teacher leaders at district and site levels. </w:t>
            </w:r>
          </w:p>
          <w:p w14:paraId="49EDC77D" w14:textId="77777777" w:rsidR="00E40BF7" w:rsidRPr="00E40BF7" w:rsidRDefault="00E40BF7" w:rsidP="00E40BF7">
            <w:pPr>
              <w:spacing w:after="0"/>
              <w:rPr>
                <w:rFonts w:cs="Arial"/>
                <w:szCs w:val="24"/>
                <w:highlight w:val="white"/>
              </w:rPr>
            </w:pPr>
            <w:r w:rsidRPr="00E40BF7">
              <w:rPr>
                <w:rFonts w:cs="Arial"/>
                <w:szCs w:val="24"/>
                <w:highlight w:val="white"/>
              </w:rPr>
              <w:t>Materials for access and equity in computer science are made available on the CDE web site.</w:t>
            </w:r>
          </w:p>
        </w:tc>
        <w:tc>
          <w:tcPr>
            <w:tcW w:w="1530" w:type="dxa"/>
          </w:tcPr>
          <w:p w14:paraId="420AD78F" w14:textId="77777777" w:rsidR="00E40BF7" w:rsidRPr="00E40BF7" w:rsidRDefault="00E40BF7" w:rsidP="00E40BF7">
            <w:pPr>
              <w:spacing w:after="0"/>
              <w:rPr>
                <w:rFonts w:cs="Arial"/>
                <w:szCs w:val="24"/>
              </w:rPr>
            </w:pPr>
            <w:r w:rsidRPr="00E40BF7">
              <w:rPr>
                <w:rFonts w:cs="Arial"/>
                <w:szCs w:val="24"/>
              </w:rPr>
              <w:t>Within 3 years</w:t>
            </w:r>
          </w:p>
        </w:tc>
      </w:tr>
      <w:tr w:rsidR="00E40BF7" w:rsidRPr="00E40BF7" w14:paraId="6B346177" w14:textId="77777777" w:rsidTr="00D46DA6">
        <w:trPr>
          <w:cantSplit/>
        </w:trPr>
        <w:tc>
          <w:tcPr>
            <w:tcW w:w="1170" w:type="dxa"/>
          </w:tcPr>
          <w:p w14:paraId="4FC5E3CE" w14:textId="77777777" w:rsidR="00E40BF7" w:rsidRPr="00E40BF7" w:rsidRDefault="00E40BF7" w:rsidP="00E40BF7">
            <w:pPr>
              <w:spacing w:after="0"/>
              <w:rPr>
                <w:rFonts w:cs="Arial"/>
                <w:b/>
                <w:szCs w:val="24"/>
              </w:rPr>
            </w:pPr>
            <w:r w:rsidRPr="00E40BF7">
              <w:rPr>
                <w:rFonts w:cs="Arial"/>
                <w:szCs w:val="24"/>
              </w:rPr>
              <w:t>AE.E4</w:t>
            </w:r>
          </w:p>
        </w:tc>
        <w:tc>
          <w:tcPr>
            <w:tcW w:w="1780" w:type="dxa"/>
          </w:tcPr>
          <w:p w14:paraId="75C14554" w14:textId="77777777" w:rsidR="00E40BF7" w:rsidRPr="00E40BF7" w:rsidRDefault="00E40BF7" w:rsidP="00E40BF7">
            <w:pPr>
              <w:spacing w:after="0"/>
              <w:rPr>
                <w:rFonts w:cs="Arial"/>
                <w:szCs w:val="24"/>
              </w:rPr>
            </w:pPr>
            <w:r w:rsidRPr="00E40BF7">
              <w:rPr>
                <w:rFonts w:cs="Arial"/>
                <w:szCs w:val="24"/>
              </w:rPr>
              <w:t>Districts and COEs</w:t>
            </w:r>
          </w:p>
        </w:tc>
        <w:tc>
          <w:tcPr>
            <w:tcW w:w="4040" w:type="dxa"/>
          </w:tcPr>
          <w:p w14:paraId="128D8C26" w14:textId="77777777" w:rsidR="00E40BF7" w:rsidRPr="00E40BF7" w:rsidRDefault="00E40BF7" w:rsidP="00E40BF7">
            <w:pPr>
              <w:spacing w:after="0"/>
              <w:rPr>
                <w:rFonts w:cs="Arial"/>
                <w:szCs w:val="24"/>
              </w:rPr>
            </w:pPr>
            <w:r w:rsidRPr="00E40BF7">
              <w:rPr>
                <w:rFonts w:cs="Arial"/>
                <w:szCs w:val="24"/>
                <w:highlight w:val="white"/>
              </w:rPr>
              <w:t>Provide access to resources and professional development for school counselors to help guide underrepresented students into various computer science pathways.</w:t>
            </w:r>
          </w:p>
        </w:tc>
        <w:tc>
          <w:tcPr>
            <w:tcW w:w="4455" w:type="dxa"/>
          </w:tcPr>
          <w:p w14:paraId="5B463F2E" w14:textId="77777777" w:rsidR="00E40BF7" w:rsidRPr="00E40BF7" w:rsidRDefault="00E40BF7" w:rsidP="00E40BF7">
            <w:pPr>
              <w:spacing w:after="0"/>
              <w:rPr>
                <w:rFonts w:cs="Arial"/>
                <w:szCs w:val="24"/>
                <w:highlight w:val="white"/>
              </w:rPr>
            </w:pPr>
            <w:r w:rsidRPr="00E40BF7">
              <w:rPr>
                <w:rFonts w:cs="Arial"/>
                <w:szCs w:val="24"/>
                <w:highlight w:val="white"/>
              </w:rPr>
              <w:t>Training materials are developed for awareness of computer science standards and pathways to assist counselors in identifying and eliminating potential bias of guiding students into different computer science pathways.</w:t>
            </w:r>
          </w:p>
        </w:tc>
        <w:tc>
          <w:tcPr>
            <w:tcW w:w="1530" w:type="dxa"/>
          </w:tcPr>
          <w:p w14:paraId="30F2BC73" w14:textId="77777777" w:rsidR="00E40BF7" w:rsidRPr="00E40BF7" w:rsidRDefault="00E40BF7" w:rsidP="00E40BF7">
            <w:pPr>
              <w:spacing w:after="0"/>
              <w:rPr>
                <w:rFonts w:cs="Arial"/>
                <w:szCs w:val="24"/>
              </w:rPr>
            </w:pPr>
            <w:r w:rsidRPr="00E40BF7">
              <w:rPr>
                <w:rFonts w:cs="Arial"/>
                <w:szCs w:val="24"/>
              </w:rPr>
              <w:t>Within 3 years</w:t>
            </w:r>
          </w:p>
        </w:tc>
      </w:tr>
    </w:tbl>
    <w:p w14:paraId="538BFC54" w14:textId="77777777" w:rsidR="00E40BF7" w:rsidRPr="00E40BF7" w:rsidRDefault="00E40BF7" w:rsidP="00E40BF7">
      <w:pPr>
        <w:spacing w:after="0"/>
        <w:rPr>
          <w:rFonts w:eastAsia="Times New Roman" w:cs="Times New Roman"/>
          <w:szCs w:val="24"/>
        </w:rPr>
        <w:sectPr w:rsidR="00E40BF7" w:rsidRPr="00E40BF7" w:rsidSect="00E40BF7">
          <w:pgSz w:w="15840" w:h="12240" w:orient="landscape" w:code="1"/>
          <w:pgMar w:top="1440" w:right="1440" w:bottom="1440" w:left="1440" w:header="720" w:footer="720" w:gutter="0"/>
          <w:cols w:space="720"/>
          <w:titlePg/>
          <w:docGrid w:linePitch="360"/>
        </w:sectPr>
      </w:pPr>
    </w:p>
    <w:p w14:paraId="3C5C0426" w14:textId="77777777" w:rsidR="00E40BF7" w:rsidRPr="00E40BF7" w:rsidRDefault="00E40BF7" w:rsidP="00E40BF7">
      <w:pPr>
        <w:pStyle w:val="Heading3"/>
      </w:pPr>
      <w:bookmarkStart w:id="23" w:name="_Toc8140033"/>
      <w:r w:rsidRPr="00E40BF7">
        <w:lastRenderedPageBreak/>
        <w:t>Ensuring Access and Equity for All Students in California Schools Cont’d.</w:t>
      </w:r>
      <w:bookmarkEnd w:id="23"/>
    </w:p>
    <w:p w14:paraId="3117F348" w14:textId="77777777" w:rsidR="00E40BF7" w:rsidRPr="00E40BF7" w:rsidRDefault="00E40BF7" w:rsidP="002D2032">
      <w:pPr>
        <w:numPr>
          <w:ilvl w:val="0"/>
          <w:numId w:val="10"/>
        </w:numPr>
        <w:ind w:left="360"/>
        <w:rPr>
          <w:rFonts w:eastAsiaTheme="majorEastAsia" w:cs="Times New Roman"/>
          <w:b/>
          <w:szCs w:val="24"/>
        </w:rPr>
      </w:pPr>
      <w:r w:rsidRPr="00E40BF7">
        <w:rPr>
          <w:rFonts w:eastAsiaTheme="majorEastAsia" w:cs="Times New Roman"/>
          <w:b/>
          <w:szCs w:val="24"/>
        </w:rPr>
        <w:t xml:space="preserve">Increasing the participation of pupils traditionally underrepresented in computer science education </w:t>
      </w:r>
      <w:r w:rsidRPr="00E40BF7">
        <w:rPr>
          <w:rFonts w:eastAsiaTheme="majorEastAsia" w:cs="Times New Roman"/>
          <w:b/>
          <w:szCs w:val="24"/>
        </w:rPr>
        <w:br/>
        <w:t>[</w:t>
      </w:r>
      <w:r w:rsidRPr="00E40BF7">
        <w:rPr>
          <w:rFonts w:eastAsiaTheme="majorEastAsia" w:cs="Times New Roman"/>
          <w:b/>
          <w:i/>
          <w:szCs w:val="24"/>
        </w:rPr>
        <w:t xml:space="preserve">EC </w:t>
      </w:r>
      <w:r w:rsidRPr="00E40BF7">
        <w:rPr>
          <w:rFonts w:eastAsiaTheme="majorEastAsia" w:cs="Times New Roman"/>
          <w:b/>
          <w:szCs w:val="24"/>
        </w:rPr>
        <w:t>53311.3e]</w:t>
      </w:r>
    </w:p>
    <w:tbl>
      <w:tblPr>
        <w:tblStyle w:val="TableGrid1"/>
        <w:tblW w:w="12975" w:type="dxa"/>
        <w:tblLayout w:type="fixed"/>
        <w:tblLook w:val="0620" w:firstRow="1" w:lastRow="0" w:firstColumn="0" w:lastColumn="0" w:noHBand="1" w:noVBand="1"/>
        <w:tblDescription w:val="Table showing number, responsible entity, strategy, evidence of success, and timeframe."/>
      </w:tblPr>
      <w:tblGrid>
        <w:gridCol w:w="1170"/>
        <w:gridCol w:w="1780"/>
        <w:gridCol w:w="4040"/>
        <w:gridCol w:w="4455"/>
        <w:gridCol w:w="1530"/>
      </w:tblGrid>
      <w:tr w:rsidR="00E40BF7" w:rsidRPr="00E40BF7" w14:paraId="2A7DECE9" w14:textId="77777777" w:rsidTr="00E40BF7">
        <w:trPr>
          <w:tblHeader/>
        </w:trPr>
        <w:tc>
          <w:tcPr>
            <w:tcW w:w="1170" w:type="dxa"/>
            <w:shd w:val="clear" w:color="auto" w:fill="F2F2F2" w:themeFill="background1" w:themeFillShade="F2"/>
          </w:tcPr>
          <w:p w14:paraId="7EDCE3F3" w14:textId="77777777" w:rsidR="00E40BF7" w:rsidRPr="00E40BF7" w:rsidRDefault="00E40BF7" w:rsidP="00E40BF7">
            <w:pPr>
              <w:tabs>
                <w:tab w:val="left" w:pos="367"/>
                <w:tab w:val="center" w:pos="477"/>
              </w:tabs>
              <w:spacing w:after="0"/>
              <w:jc w:val="center"/>
              <w:rPr>
                <w:rFonts w:cs="Arial"/>
                <w:b/>
                <w:szCs w:val="24"/>
              </w:rPr>
            </w:pPr>
            <w:r w:rsidRPr="00E40BF7">
              <w:rPr>
                <w:rFonts w:cs="Arial"/>
                <w:b/>
                <w:szCs w:val="24"/>
              </w:rPr>
              <w:t>#</w:t>
            </w:r>
          </w:p>
        </w:tc>
        <w:tc>
          <w:tcPr>
            <w:tcW w:w="1780" w:type="dxa"/>
            <w:shd w:val="clear" w:color="auto" w:fill="F2F2F2" w:themeFill="background1" w:themeFillShade="F2"/>
          </w:tcPr>
          <w:p w14:paraId="7B21D676" w14:textId="77777777" w:rsidR="00E40BF7" w:rsidRPr="00E40BF7" w:rsidRDefault="00E40BF7" w:rsidP="00E40BF7">
            <w:pPr>
              <w:spacing w:after="0"/>
              <w:jc w:val="center"/>
              <w:rPr>
                <w:rFonts w:cs="Arial"/>
                <w:b/>
                <w:szCs w:val="24"/>
              </w:rPr>
            </w:pPr>
            <w:r w:rsidRPr="00E40BF7">
              <w:rPr>
                <w:rFonts w:cs="Arial"/>
                <w:b/>
                <w:szCs w:val="24"/>
              </w:rPr>
              <w:t>Responsible Entity</w:t>
            </w:r>
          </w:p>
        </w:tc>
        <w:tc>
          <w:tcPr>
            <w:tcW w:w="4040" w:type="dxa"/>
            <w:shd w:val="clear" w:color="auto" w:fill="F2F2F2" w:themeFill="background1" w:themeFillShade="F2"/>
          </w:tcPr>
          <w:p w14:paraId="5C2D705D" w14:textId="77777777" w:rsidR="00E40BF7" w:rsidRPr="00E40BF7" w:rsidRDefault="00E40BF7" w:rsidP="00E40BF7">
            <w:pPr>
              <w:spacing w:after="0"/>
              <w:jc w:val="center"/>
              <w:rPr>
                <w:rFonts w:cs="Arial"/>
                <w:b/>
                <w:szCs w:val="24"/>
              </w:rPr>
            </w:pPr>
            <w:r w:rsidRPr="00E40BF7">
              <w:rPr>
                <w:rFonts w:cs="Arial"/>
                <w:b/>
                <w:szCs w:val="24"/>
              </w:rPr>
              <w:t>Strategy</w:t>
            </w:r>
          </w:p>
        </w:tc>
        <w:tc>
          <w:tcPr>
            <w:tcW w:w="4455" w:type="dxa"/>
            <w:shd w:val="clear" w:color="auto" w:fill="F2F2F2" w:themeFill="background1" w:themeFillShade="F2"/>
          </w:tcPr>
          <w:p w14:paraId="563C9798" w14:textId="77777777" w:rsidR="00E40BF7" w:rsidRPr="00E40BF7" w:rsidRDefault="00E40BF7" w:rsidP="00E40BF7">
            <w:pPr>
              <w:spacing w:after="0"/>
              <w:jc w:val="center"/>
              <w:rPr>
                <w:rFonts w:cs="Arial"/>
                <w:b/>
                <w:szCs w:val="24"/>
              </w:rPr>
            </w:pPr>
            <w:r w:rsidRPr="00E40BF7">
              <w:rPr>
                <w:rFonts w:cs="Arial"/>
                <w:b/>
                <w:szCs w:val="24"/>
              </w:rPr>
              <w:t>Evidence of Success</w:t>
            </w:r>
          </w:p>
        </w:tc>
        <w:tc>
          <w:tcPr>
            <w:tcW w:w="1530" w:type="dxa"/>
            <w:shd w:val="clear" w:color="auto" w:fill="F2F2F2" w:themeFill="background1" w:themeFillShade="F2"/>
          </w:tcPr>
          <w:p w14:paraId="6D908D10" w14:textId="77777777" w:rsidR="00E40BF7" w:rsidRPr="00E40BF7" w:rsidRDefault="00E40BF7" w:rsidP="00E40BF7">
            <w:pPr>
              <w:spacing w:after="0"/>
              <w:jc w:val="center"/>
              <w:rPr>
                <w:rFonts w:cs="Arial"/>
                <w:b/>
                <w:szCs w:val="24"/>
              </w:rPr>
            </w:pPr>
            <w:r w:rsidRPr="00E40BF7">
              <w:rPr>
                <w:rFonts w:cs="Arial"/>
                <w:b/>
                <w:szCs w:val="24"/>
              </w:rPr>
              <w:t>Time</w:t>
            </w:r>
          </w:p>
          <w:p w14:paraId="5D809FC3" w14:textId="77777777" w:rsidR="00E40BF7" w:rsidRPr="00E40BF7" w:rsidRDefault="00E40BF7" w:rsidP="00E40BF7">
            <w:pPr>
              <w:spacing w:after="0"/>
              <w:jc w:val="center"/>
              <w:rPr>
                <w:rFonts w:cs="Arial"/>
                <w:b/>
                <w:szCs w:val="24"/>
              </w:rPr>
            </w:pPr>
            <w:r w:rsidRPr="00E40BF7">
              <w:rPr>
                <w:rFonts w:cs="Arial"/>
                <w:b/>
                <w:szCs w:val="24"/>
              </w:rPr>
              <w:t>Frame</w:t>
            </w:r>
          </w:p>
        </w:tc>
      </w:tr>
      <w:tr w:rsidR="00E40BF7" w:rsidRPr="00E40BF7" w14:paraId="4BC76D3F" w14:textId="77777777" w:rsidTr="00E40BF7">
        <w:tc>
          <w:tcPr>
            <w:tcW w:w="1170" w:type="dxa"/>
          </w:tcPr>
          <w:p w14:paraId="3BF65DCB" w14:textId="77777777" w:rsidR="00E40BF7" w:rsidRPr="00E40BF7" w:rsidRDefault="00E40BF7" w:rsidP="00E40BF7">
            <w:pPr>
              <w:spacing w:after="0"/>
              <w:rPr>
                <w:rFonts w:cs="Arial"/>
                <w:szCs w:val="24"/>
              </w:rPr>
            </w:pPr>
            <w:bookmarkStart w:id="24" w:name="_s33xummgo14k" w:colFirst="0" w:colLast="0"/>
            <w:bookmarkEnd w:id="24"/>
            <w:r w:rsidRPr="00E40BF7">
              <w:rPr>
                <w:rFonts w:cs="Arial"/>
                <w:szCs w:val="24"/>
              </w:rPr>
              <w:t>AE.F1</w:t>
            </w:r>
          </w:p>
        </w:tc>
        <w:tc>
          <w:tcPr>
            <w:tcW w:w="1780" w:type="dxa"/>
          </w:tcPr>
          <w:p w14:paraId="75790298" w14:textId="77777777" w:rsidR="00E40BF7" w:rsidRPr="00E40BF7" w:rsidRDefault="00E40BF7" w:rsidP="00E40BF7">
            <w:pPr>
              <w:spacing w:after="0"/>
              <w:rPr>
                <w:rFonts w:cs="Arial"/>
                <w:szCs w:val="24"/>
              </w:rPr>
            </w:pPr>
            <w:r w:rsidRPr="00E40BF7">
              <w:rPr>
                <w:rFonts w:cs="Arial"/>
                <w:szCs w:val="24"/>
              </w:rPr>
              <w:t>CDE</w:t>
            </w:r>
          </w:p>
        </w:tc>
        <w:tc>
          <w:tcPr>
            <w:tcW w:w="4040" w:type="dxa"/>
          </w:tcPr>
          <w:p w14:paraId="3E6576DB" w14:textId="77777777" w:rsidR="00E40BF7" w:rsidRPr="00E40BF7" w:rsidRDefault="00E40BF7" w:rsidP="00E40BF7">
            <w:pPr>
              <w:spacing w:after="0"/>
              <w:rPr>
                <w:rFonts w:cs="Arial"/>
                <w:szCs w:val="24"/>
              </w:rPr>
            </w:pPr>
            <w:r w:rsidRPr="00E40BF7">
              <w:rPr>
                <w:rFonts w:cs="Arial"/>
                <w:szCs w:val="24"/>
              </w:rPr>
              <w:t>Computer science will be included into a future state system for collecting data on enrollment and achievement in education.</w:t>
            </w:r>
          </w:p>
        </w:tc>
        <w:tc>
          <w:tcPr>
            <w:tcW w:w="4455" w:type="dxa"/>
          </w:tcPr>
          <w:p w14:paraId="558D904A" w14:textId="77777777" w:rsidR="00E40BF7" w:rsidRPr="00E40BF7" w:rsidRDefault="00E40BF7" w:rsidP="00E40BF7">
            <w:pPr>
              <w:spacing w:after="0"/>
              <w:rPr>
                <w:rFonts w:cs="Arial"/>
                <w:szCs w:val="24"/>
              </w:rPr>
            </w:pPr>
            <w:r w:rsidRPr="00E40BF7">
              <w:rPr>
                <w:rFonts w:cs="Arial"/>
                <w:szCs w:val="24"/>
              </w:rPr>
              <w:t>A body of stakeholders come together to determine data collection options and collection methods.</w:t>
            </w:r>
          </w:p>
          <w:p w14:paraId="32E553D4" w14:textId="77777777" w:rsidR="00E40BF7" w:rsidRPr="00E40BF7" w:rsidRDefault="00E40BF7" w:rsidP="00E40BF7">
            <w:pPr>
              <w:spacing w:after="0"/>
              <w:rPr>
                <w:rFonts w:cs="Arial"/>
                <w:szCs w:val="24"/>
              </w:rPr>
            </w:pPr>
            <w:r w:rsidRPr="00E40BF7">
              <w:rPr>
                <w:rFonts w:cs="Arial"/>
                <w:szCs w:val="24"/>
              </w:rPr>
              <w:t>Districts and COEs data reported to the state accurately.</w:t>
            </w:r>
          </w:p>
        </w:tc>
        <w:tc>
          <w:tcPr>
            <w:tcW w:w="1530" w:type="dxa"/>
          </w:tcPr>
          <w:p w14:paraId="22CDC9E7" w14:textId="77777777" w:rsidR="00E40BF7" w:rsidRPr="00E40BF7" w:rsidRDefault="00E40BF7" w:rsidP="00E40BF7">
            <w:pPr>
              <w:spacing w:after="0"/>
              <w:rPr>
                <w:rFonts w:cs="Arial"/>
                <w:szCs w:val="24"/>
              </w:rPr>
            </w:pPr>
            <w:r w:rsidRPr="00E40BF7">
              <w:rPr>
                <w:rFonts w:cs="Arial"/>
                <w:szCs w:val="24"/>
              </w:rPr>
              <w:t>Within 1 year</w:t>
            </w:r>
          </w:p>
        </w:tc>
      </w:tr>
      <w:tr w:rsidR="00E40BF7" w:rsidRPr="00E40BF7" w14:paraId="0AAE7739" w14:textId="77777777" w:rsidTr="00D46DA6">
        <w:trPr>
          <w:cantSplit/>
        </w:trPr>
        <w:tc>
          <w:tcPr>
            <w:tcW w:w="1170" w:type="dxa"/>
          </w:tcPr>
          <w:p w14:paraId="3CB6EAEB" w14:textId="77777777" w:rsidR="00E40BF7" w:rsidRPr="00E40BF7" w:rsidRDefault="00E40BF7" w:rsidP="00E40BF7">
            <w:pPr>
              <w:spacing w:after="0"/>
              <w:rPr>
                <w:rFonts w:cs="Arial"/>
                <w:szCs w:val="24"/>
              </w:rPr>
            </w:pPr>
            <w:r w:rsidRPr="00E40BF7">
              <w:rPr>
                <w:rFonts w:cs="Arial"/>
                <w:szCs w:val="24"/>
              </w:rPr>
              <w:t>AE.F2</w:t>
            </w:r>
          </w:p>
        </w:tc>
        <w:tc>
          <w:tcPr>
            <w:tcW w:w="1780" w:type="dxa"/>
          </w:tcPr>
          <w:p w14:paraId="505F1BD4" w14:textId="77777777" w:rsidR="00E40BF7" w:rsidRPr="00E40BF7" w:rsidRDefault="00E40BF7" w:rsidP="00E40BF7">
            <w:pPr>
              <w:spacing w:after="0"/>
              <w:rPr>
                <w:rFonts w:cs="Arial"/>
                <w:szCs w:val="24"/>
              </w:rPr>
            </w:pPr>
            <w:r w:rsidRPr="00E40BF7">
              <w:rPr>
                <w:rFonts w:cs="Arial"/>
                <w:szCs w:val="24"/>
              </w:rPr>
              <w:t>CDE</w:t>
            </w:r>
          </w:p>
        </w:tc>
        <w:tc>
          <w:tcPr>
            <w:tcW w:w="4040" w:type="dxa"/>
          </w:tcPr>
          <w:p w14:paraId="6BBB616A" w14:textId="77777777" w:rsidR="00E40BF7" w:rsidRPr="00E40BF7" w:rsidRDefault="00E40BF7" w:rsidP="00E40BF7">
            <w:pPr>
              <w:spacing w:after="0"/>
              <w:rPr>
                <w:rFonts w:cs="Arial"/>
                <w:szCs w:val="24"/>
              </w:rPr>
            </w:pPr>
            <w:r w:rsidRPr="00E40BF7">
              <w:rPr>
                <w:rFonts w:cs="Arial"/>
                <w:szCs w:val="24"/>
              </w:rPr>
              <w:t xml:space="preserve">Add computer science education as a college and career readiness indicator on the Local Control Accountability Plan (LCAP). </w:t>
            </w:r>
          </w:p>
        </w:tc>
        <w:tc>
          <w:tcPr>
            <w:tcW w:w="4455" w:type="dxa"/>
          </w:tcPr>
          <w:p w14:paraId="0E9511B4" w14:textId="77777777" w:rsidR="00E40BF7" w:rsidRPr="00E40BF7" w:rsidRDefault="00E40BF7" w:rsidP="00E40BF7">
            <w:pPr>
              <w:spacing w:after="0"/>
              <w:rPr>
                <w:rFonts w:cs="Arial"/>
                <w:szCs w:val="24"/>
              </w:rPr>
            </w:pPr>
            <w:r w:rsidRPr="00E40BF7">
              <w:rPr>
                <w:rFonts w:cs="Arial"/>
                <w:szCs w:val="24"/>
              </w:rPr>
              <w:t>Inclusion in the college and career readiness indicator on the LCAP.</w:t>
            </w:r>
          </w:p>
        </w:tc>
        <w:tc>
          <w:tcPr>
            <w:tcW w:w="1530" w:type="dxa"/>
          </w:tcPr>
          <w:p w14:paraId="07D4D2FA" w14:textId="77777777" w:rsidR="00E40BF7" w:rsidRPr="00E40BF7" w:rsidRDefault="00E40BF7" w:rsidP="00E40BF7">
            <w:pPr>
              <w:spacing w:after="0"/>
              <w:rPr>
                <w:rFonts w:cs="Arial"/>
                <w:szCs w:val="24"/>
              </w:rPr>
            </w:pPr>
            <w:r w:rsidRPr="00E40BF7">
              <w:rPr>
                <w:rFonts w:cs="Arial"/>
                <w:szCs w:val="24"/>
              </w:rPr>
              <w:t>Within 1 year</w:t>
            </w:r>
          </w:p>
        </w:tc>
      </w:tr>
    </w:tbl>
    <w:p w14:paraId="6220743C" w14:textId="77777777" w:rsidR="00E40BF7" w:rsidRPr="00E40BF7" w:rsidRDefault="00E40BF7" w:rsidP="00E40BF7">
      <w:pPr>
        <w:spacing w:after="0"/>
        <w:rPr>
          <w:rFonts w:eastAsia="Arial" w:cs="Arial"/>
          <w:b/>
          <w:sz w:val="28"/>
          <w:szCs w:val="24"/>
          <w:lang w:val="en"/>
        </w:rPr>
      </w:pPr>
      <w:r w:rsidRPr="00E40BF7">
        <w:rPr>
          <w:rFonts w:cs="Arial"/>
          <w:b/>
          <w:sz w:val="28"/>
          <w:szCs w:val="24"/>
        </w:rPr>
        <w:br w:type="page"/>
      </w:r>
    </w:p>
    <w:p w14:paraId="12181A49" w14:textId="77777777" w:rsidR="00E40BF7" w:rsidRPr="00E40BF7" w:rsidRDefault="00E40BF7" w:rsidP="00E40BF7">
      <w:pPr>
        <w:pStyle w:val="Heading3"/>
        <w:rPr>
          <w:rFonts w:eastAsia="Arial"/>
          <w:lang w:val="en"/>
        </w:rPr>
      </w:pPr>
      <w:bookmarkStart w:id="25" w:name="_Toc8140034"/>
      <w:r w:rsidRPr="00E40BF7">
        <w:rPr>
          <w:rFonts w:eastAsia="Arial"/>
          <w:lang w:val="en"/>
        </w:rPr>
        <w:lastRenderedPageBreak/>
        <w:t>Ensuring Appropriate Support for California Teachers and Administrators</w:t>
      </w:r>
      <w:bookmarkEnd w:id="25"/>
    </w:p>
    <w:p w14:paraId="41B518FE" w14:textId="77777777" w:rsidR="00E40BF7" w:rsidRPr="00E40BF7" w:rsidRDefault="00E40BF7" w:rsidP="002D2032">
      <w:pPr>
        <w:numPr>
          <w:ilvl w:val="0"/>
          <w:numId w:val="7"/>
        </w:numPr>
        <w:rPr>
          <w:rFonts w:eastAsiaTheme="majorEastAsia" w:cs="Times New Roman"/>
          <w:b/>
          <w:szCs w:val="24"/>
        </w:rPr>
      </w:pPr>
      <w:bookmarkStart w:id="26" w:name="_c0588iiksjru" w:colFirst="0" w:colLast="0"/>
      <w:bookmarkEnd w:id="26"/>
      <w:r w:rsidRPr="00E40BF7">
        <w:rPr>
          <w:rFonts w:eastAsiaTheme="majorEastAsia" w:cs="Times New Roman"/>
          <w:b/>
          <w:szCs w:val="24"/>
        </w:rPr>
        <w:t>Providing training and professional development for education in computer science [</w:t>
      </w:r>
      <w:r w:rsidRPr="00E40BF7">
        <w:rPr>
          <w:rFonts w:eastAsiaTheme="majorEastAsia" w:cs="Times New Roman"/>
          <w:b/>
          <w:i/>
          <w:szCs w:val="24"/>
        </w:rPr>
        <w:t>EC</w:t>
      </w:r>
      <w:r w:rsidRPr="00E40BF7">
        <w:rPr>
          <w:rFonts w:eastAsiaTheme="majorEastAsia" w:cs="Times New Roman"/>
          <w:b/>
          <w:szCs w:val="24"/>
        </w:rPr>
        <w:t xml:space="preserve"> 53311.1a]</w:t>
      </w:r>
    </w:p>
    <w:tbl>
      <w:tblPr>
        <w:tblStyle w:val="TableGrid1"/>
        <w:tblW w:w="12955" w:type="dxa"/>
        <w:tblLayout w:type="fixed"/>
        <w:tblLook w:val="0620" w:firstRow="1" w:lastRow="0" w:firstColumn="0" w:lastColumn="0" w:noHBand="1" w:noVBand="1"/>
        <w:tblDescription w:val="Table showing number, responsible entity, strategy, evidence of success, and timeframe."/>
      </w:tblPr>
      <w:tblGrid>
        <w:gridCol w:w="1150"/>
        <w:gridCol w:w="1815"/>
        <w:gridCol w:w="4050"/>
        <w:gridCol w:w="4410"/>
        <w:gridCol w:w="1530"/>
      </w:tblGrid>
      <w:tr w:rsidR="00E40BF7" w:rsidRPr="00E40BF7" w14:paraId="3087B140" w14:textId="77777777" w:rsidTr="00E40BF7">
        <w:trPr>
          <w:tblHeader/>
        </w:trPr>
        <w:tc>
          <w:tcPr>
            <w:tcW w:w="1150" w:type="dxa"/>
            <w:shd w:val="clear" w:color="auto" w:fill="F2F2F2" w:themeFill="background1" w:themeFillShade="F2"/>
          </w:tcPr>
          <w:p w14:paraId="5B8CA422" w14:textId="77777777" w:rsidR="00E40BF7" w:rsidRPr="00E40BF7" w:rsidRDefault="00E40BF7" w:rsidP="00E40BF7">
            <w:pPr>
              <w:spacing w:after="0"/>
              <w:jc w:val="center"/>
              <w:rPr>
                <w:rFonts w:cs="Arial"/>
                <w:b/>
                <w:szCs w:val="24"/>
              </w:rPr>
            </w:pPr>
            <w:r w:rsidRPr="00E40BF7">
              <w:rPr>
                <w:rFonts w:cs="Arial"/>
                <w:b/>
                <w:szCs w:val="24"/>
              </w:rPr>
              <w:t>#</w:t>
            </w:r>
          </w:p>
        </w:tc>
        <w:tc>
          <w:tcPr>
            <w:tcW w:w="1815" w:type="dxa"/>
            <w:shd w:val="clear" w:color="auto" w:fill="F2F2F2" w:themeFill="background1" w:themeFillShade="F2"/>
          </w:tcPr>
          <w:p w14:paraId="3D81A0B7" w14:textId="77777777" w:rsidR="00E40BF7" w:rsidRPr="00E40BF7" w:rsidRDefault="00E40BF7" w:rsidP="00E40BF7">
            <w:pPr>
              <w:spacing w:after="0"/>
              <w:jc w:val="center"/>
              <w:rPr>
                <w:rFonts w:cs="Arial"/>
                <w:b/>
                <w:szCs w:val="24"/>
              </w:rPr>
            </w:pPr>
            <w:r w:rsidRPr="00E40BF7">
              <w:rPr>
                <w:rFonts w:cs="Arial"/>
                <w:b/>
                <w:szCs w:val="24"/>
              </w:rPr>
              <w:t>Responsible Entity</w:t>
            </w:r>
          </w:p>
        </w:tc>
        <w:tc>
          <w:tcPr>
            <w:tcW w:w="4050" w:type="dxa"/>
            <w:shd w:val="clear" w:color="auto" w:fill="F2F2F2" w:themeFill="background1" w:themeFillShade="F2"/>
          </w:tcPr>
          <w:p w14:paraId="30FF69B1" w14:textId="77777777" w:rsidR="00E40BF7" w:rsidRPr="00E40BF7" w:rsidRDefault="00E40BF7" w:rsidP="00E40BF7">
            <w:pPr>
              <w:spacing w:after="0"/>
              <w:jc w:val="center"/>
              <w:rPr>
                <w:rFonts w:cs="Arial"/>
                <w:b/>
                <w:szCs w:val="24"/>
              </w:rPr>
            </w:pPr>
            <w:r w:rsidRPr="00E40BF7">
              <w:rPr>
                <w:rFonts w:cs="Arial"/>
                <w:b/>
                <w:szCs w:val="24"/>
              </w:rPr>
              <w:t>Strategy</w:t>
            </w:r>
          </w:p>
        </w:tc>
        <w:tc>
          <w:tcPr>
            <w:tcW w:w="4410" w:type="dxa"/>
            <w:shd w:val="clear" w:color="auto" w:fill="F2F2F2" w:themeFill="background1" w:themeFillShade="F2"/>
          </w:tcPr>
          <w:p w14:paraId="518683A4" w14:textId="77777777" w:rsidR="00E40BF7" w:rsidRPr="00E40BF7" w:rsidRDefault="00E40BF7" w:rsidP="00E40BF7">
            <w:pPr>
              <w:spacing w:after="0"/>
              <w:jc w:val="center"/>
              <w:rPr>
                <w:rFonts w:cs="Arial"/>
                <w:b/>
                <w:szCs w:val="24"/>
              </w:rPr>
            </w:pPr>
            <w:r w:rsidRPr="00E40BF7">
              <w:rPr>
                <w:rFonts w:cs="Arial"/>
                <w:b/>
                <w:szCs w:val="24"/>
              </w:rPr>
              <w:t>Evidence of Success</w:t>
            </w:r>
          </w:p>
        </w:tc>
        <w:tc>
          <w:tcPr>
            <w:tcW w:w="1530" w:type="dxa"/>
            <w:shd w:val="clear" w:color="auto" w:fill="F2F2F2" w:themeFill="background1" w:themeFillShade="F2"/>
          </w:tcPr>
          <w:p w14:paraId="30750A56" w14:textId="77777777" w:rsidR="00E40BF7" w:rsidRPr="00E40BF7" w:rsidRDefault="00E40BF7" w:rsidP="00E40BF7">
            <w:pPr>
              <w:spacing w:after="0"/>
              <w:jc w:val="center"/>
              <w:rPr>
                <w:rFonts w:cs="Arial"/>
                <w:b/>
                <w:szCs w:val="24"/>
              </w:rPr>
            </w:pPr>
            <w:r w:rsidRPr="00E40BF7">
              <w:rPr>
                <w:rFonts w:cs="Arial"/>
                <w:b/>
                <w:szCs w:val="24"/>
              </w:rPr>
              <w:t>Time</w:t>
            </w:r>
          </w:p>
          <w:p w14:paraId="151A6454" w14:textId="77777777" w:rsidR="00E40BF7" w:rsidRPr="00E40BF7" w:rsidRDefault="00E40BF7" w:rsidP="00E40BF7">
            <w:pPr>
              <w:spacing w:after="0"/>
              <w:jc w:val="center"/>
              <w:rPr>
                <w:rFonts w:cs="Arial"/>
                <w:b/>
                <w:szCs w:val="24"/>
              </w:rPr>
            </w:pPr>
            <w:r w:rsidRPr="00E40BF7">
              <w:rPr>
                <w:rFonts w:cs="Arial"/>
                <w:b/>
                <w:szCs w:val="24"/>
              </w:rPr>
              <w:t>Frame</w:t>
            </w:r>
          </w:p>
        </w:tc>
      </w:tr>
      <w:tr w:rsidR="00E40BF7" w:rsidRPr="00E40BF7" w14:paraId="368E1EA1" w14:textId="77777777" w:rsidTr="00E40BF7">
        <w:tc>
          <w:tcPr>
            <w:tcW w:w="1150" w:type="dxa"/>
          </w:tcPr>
          <w:p w14:paraId="60A7A9B5" w14:textId="77777777" w:rsidR="00E40BF7" w:rsidRPr="00E40BF7" w:rsidRDefault="00E40BF7" w:rsidP="00E40BF7">
            <w:pPr>
              <w:spacing w:after="0"/>
              <w:rPr>
                <w:rFonts w:cs="Arial"/>
                <w:b/>
                <w:szCs w:val="24"/>
              </w:rPr>
            </w:pPr>
            <w:r w:rsidRPr="00E40BF7">
              <w:rPr>
                <w:rFonts w:cs="Arial"/>
                <w:szCs w:val="24"/>
              </w:rPr>
              <w:t>ES.A1</w:t>
            </w:r>
          </w:p>
        </w:tc>
        <w:tc>
          <w:tcPr>
            <w:tcW w:w="1815" w:type="dxa"/>
          </w:tcPr>
          <w:p w14:paraId="1B266D35" w14:textId="77777777" w:rsidR="00E40BF7" w:rsidRPr="00E40BF7" w:rsidRDefault="00E40BF7" w:rsidP="00E40BF7">
            <w:pPr>
              <w:spacing w:after="0"/>
              <w:rPr>
                <w:rFonts w:cs="Arial"/>
                <w:szCs w:val="24"/>
              </w:rPr>
            </w:pPr>
            <w:r w:rsidRPr="00E40BF7">
              <w:rPr>
                <w:rFonts w:cs="Arial"/>
                <w:szCs w:val="24"/>
              </w:rPr>
              <w:t>Districts and COEs</w:t>
            </w:r>
          </w:p>
        </w:tc>
        <w:tc>
          <w:tcPr>
            <w:tcW w:w="4050" w:type="dxa"/>
          </w:tcPr>
          <w:p w14:paraId="2C3845AC" w14:textId="77777777" w:rsidR="00E40BF7" w:rsidRPr="00E40BF7" w:rsidRDefault="00E40BF7" w:rsidP="00E40BF7">
            <w:pPr>
              <w:spacing w:after="0"/>
              <w:rPr>
                <w:rFonts w:cs="Arial"/>
                <w:szCs w:val="24"/>
              </w:rPr>
            </w:pPr>
            <w:r w:rsidRPr="00E40BF7">
              <w:rPr>
                <w:rFonts w:cs="Arial"/>
                <w:szCs w:val="24"/>
              </w:rPr>
              <w:t>Provide professional development to current CTE/ICT teachers to teach rigorous and relevant computer science.</w:t>
            </w:r>
          </w:p>
        </w:tc>
        <w:tc>
          <w:tcPr>
            <w:tcW w:w="4410" w:type="dxa"/>
          </w:tcPr>
          <w:p w14:paraId="05D5B2E7" w14:textId="77777777" w:rsidR="00E40BF7" w:rsidRPr="00E40BF7" w:rsidRDefault="00E40BF7" w:rsidP="00E40BF7">
            <w:pPr>
              <w:spacing w:after="0"/>
              <w:rPr>
                <w:rFonts w:cs="Arial"/>
                <w:szCs w:val="24"/>
              </w:rPr>
            </w:pPr>
            <w:r w:rsidRPr="00E40BF7">
              <w:rPr>
                <w:rFonts w:cs="Arial"/>
                <w:szCs w:val="24"/>
              </w:rPr>
              <w:t>Existing CTE teachers are identified and contacted through district coordinators.</w:t>
            </w:r>
          </w:p>
          <w:p w14:paraId="723CEC1B" w14:textId="77777777" w:rsidR="00E40BF7" w:rsidRPr="00E40BF7" w:rsidRDefault="00E40BF7" w:rsidP="00E40BF7">
            <w:pPr>
              <w:spacing w:after="0"/>
              <w:rPr>
                <w:rFonts w:cs="Arial"/>
                <w:szCs w:val="24"/>
              </w:rPr>
            </w:pPr>
            <w:r w:rsidRPr="00E40BF7">
              <w:rPr>
                <w:rFonts w:cs="Arial"/>
                <w:szCs w:val="24"/>
              </w:rPr>
              <w:t>Increasing number of CTE teachers who teach computer science.</w:t>
            </w:r>
          </w:p>
        </w:tc>
        <w:tc>
          <w:tcPr>
            <w:tcW w:w="1530" w:type="dxa"/>
          </w:tcPr>
          <w:p w14:paraId="263ABDBF" w14:textId="77777777" w:rsidR="00E40BF7" w:rsidRPr="00E40BF7" w:rsidRDefault="00E40BF7" w:rsidP="00E40BF7">
            <w:pPr>
              <w:spacing w:after="0"/>
              <w:rPr>
                <w:rFonts w:cs="Arial"/>
                <w:szCs w:val="24"/>
              </w:rPr>
            </w:pPr>
            <w:r w:rsidRPr="00E40BF7">
              <w:rPr>
                <w:rFonts w:cs="Arial"/>
                <w:szCs w:val="24"/>
              </w:rPr>
              <w:t>4 years</w:t>
            </w:r>
          </w:p>
        </w:tc>
      </w:tr>
      <w:tr w:rsidR="00E40BF7" w:rsidRPr="00E40BF7" w14:paraId="043E359A" w14:textId="77777777" w:rsidTr="00D46DA6">
        <w:trPr>
          <w:cantSplit/>
        </w:trPr>
        <w:tc>
          <w:tcPr>
            <w:tcW w:w="1150" w:type="dxa"/>
          </w:tcPr>
          <w:p w14:paraId="0539E2F4" w14:textId="77777777" w:rsidR="00E40BF7" w:rsidRPr="00E40BF7" w:rsidRDefault="00E40BF7" w:rsidP="00E40BF7">
            <w:pPr>
              <w:spacing w:after="0"/>
              <w:rPr>
                <w:rFonts w:cs="Arial"/>
                <w:b/>
                <w:szCs w:val="24"/>
              </w:rPr>
            </w:pPr>
            <w:r w:rsidRPr="00E40BF7">
              <w:rPr>
                <w:rFonts w:cs="Arial"/>
                <w:szCs w:val="24"/>
              </w:rPr>
              <w:t>ES.A2</w:t>
            </w:r>
          </w:p>
        </w:tc>
        <w:tc>
          <w:tcPr>
            <w:tcW w:w="1815" w:type="dxa"/>
          </w:tcPr>
          <w:p w14:paraId="18C463AA" w14:textId="77777777" w:rsidR="00E40BF7" w:rsidRPr="00E40BF7" w:rsidRDefault="00E40BF7" w:rsidP="00E40BF7">
            <w:pPr>
              <w:spacing w:after="0"/>
              <w:rPr>
                <w:rFonts w:cs="Arial"/>
                <w:szCs w:val="24"/>
              </w:rPr>
            </w:pPr>
            <w:r w:rsidRPr="00E40BF7">
              <w:rPr>
                <w:rFonts w:cs="Arial"/>
                <w:szCs w:val="24"/>
              </w:rPr>
              <w:t>CDE, California Commission on Teacher Credentialing (CCTC), Legislature, and Institutions of Higher Education (IHEs)</w:t>
            </w:r>
          </w:p>
        </w:tc>
        <w:tc>
          <w:tcPr>
            <w:tcW w:w="4050" w:type="dxa"/>
          </w:tcPr>
          <w:p w14:paraId="41302D00" w14:textId="77777777" w:rsidR="00E40BF7" w:rsidRPr="00E40BF7" w:rsidRDefault="00E40BF7" w:rsidP="00E40BF7">
            <w:pPr>
              <w:spacing w:after="0"/>
              <w:rPr>
                <w:rFonts w:cs="Arial"/>
                <w:szCs w:val="24"/>
              </w:rPr>
            </w:pPr>
            <w:r w:rsidRPr="00E40BF7">
              <w:rPr>
                <w:rFonts w:cs="Arial"/>
                <w:szCs w:val="24"/>
              </w:rPr>
              <w:t>Establish partnerships with IHEs to recruit college students and new teachers to pursue credentials to teach computer science.</w:t>
            </w:r>
          </w:p>
          <w:p w14:paraId="703B3456" w14:textId="77777777" w:rsidR="00E40BF7" w:rsidRPr="00E40BF7" w:rsidRDefault="00E40BF7" w:rsidP="00E40BF7">
            <w:pPr>
              <w:spacing w:after="0"/>
              <w:rPr>
                <w:rFonts w:cs="Arial"/>
                <w:szCs w:val="24"/>
              </w:rPr>
            </w:pPr>
            <w:r w:rsidRPr="00E40BF7">
              <w:rPr>
                <w:rFonts w:cs="Arial"/>
                <w:szCs w:val="24"/>
              </w:rPr>
              <w:t>State should incentivize teacher preparation programs to integrate computer science aligned to the standards.</w:t>
            </w:r>
          </w:p>
        </w:tc>
        <w:tc>
          <w:tcPr>
            <w:tcW w:w="4410" w:type="dxa"/>
          </w:tcPr>
          <w:p w14:paraId="2A53B131" w14:textId="77777777" w:rsidR="00E40BF7" w:rsidRPr="00E40BF7" w:rsidRDefault="00E40BF7" w:rsidP="00E40BF7">
            <w:pPr>
              <w:spacing w:after="0"/>
              <w:rPr>
                <w:rFonts w:cs="Arial"/>
                <w:szCs w:val="24"/>
              </w:rPr>
            </w:pPr>
            <w:r w:rsidRPr="00E40BF7">
              <w:rPr>
                <w:rFonts w:cs="Arial"/>
                <w:szCs w:val="24"/>
              </w:rPr>
              <w:t xml:space="preserve">Increasing numbers of pre-service teachers who are student teaching in computer science classes or integrating computer science into other classes. </w:t>
            </w:r>
          </w:p>
        </w:tc>
        <w:tc>
          <w:tcPr>
            <w:tcW w:w="1530" w:type="dxa"/>
          </w:tcPr>
          <w:p w14:paraId="67C178A5" w14:textId="77777777" w:rsidR="00E40BF7" w:rsidRPr="00E40BF7" w:rsidRDefault="00E40BF7" w:rsidP="00E40BF7">
            <w:pPr>
              <w:spacing w:after="0"/>
              <w:rPr>
                <w:rFonts w:cs="Arial"/>
                <w:szCs w:val="24"/>
              </w:rPr>
            </w:pPr>
            <w:r w:rsidRPr="00E40BF7">
              <w:rPr>
                <w:rFonts w:cs="Arial"/>
                <w:szCs w:val="24"/>
              </w:rPr>
              <w:t>4 years</w:t>
            </w:r>
          </w:p>
        </w:tc>
      </w:tr>
    </w:tbl>
    <w:p w14:paraId="619AF862" w14:textId="77777777" w:rsidR="00E40BF7" w:rsidRPr="00E40BF7" w:rsidRDefault="00E40BF7" w:rsidP="00E40BF7">
      <w:pPr>
        <w:spacing w:after="0"/>
        <w:rPr>
          <w:rFonts w:eastAsia="Times New Roman" w:cs="Times New Roman"/>
          <w:szCs w:val="24"/>
        </w:rPr>
        <w:sectPr w:rsidR="00E40BF7" w:rsidRPr="00E40BF7" w:rsidSect="00E40BF7">
          <w:pgSz w:w="15840" w:h="12240" w:orient="landscape" w:code="1"/>
          <w:pgMar w:top="1440" w:right="1440" w:bottom="1440" w:left="1440" w:header="720" w:footer="720" w:gutter="0"/>
          <w:cols w:space="720"/>
          <w:titlePg/>
          <w:docGrid w:linePitch="360"/>
        </w:sectPr>
      </w:pPr>
    </w:p>
    <w:p w14:paraId="1137C496" w14:textId="77777777" w:rsidR="00E40BF7" w:rsidRPr="00E40BF7" w:rsidRDefault="00E40BF7" w:rsidP="00E40BF7">
      <w:pPr>
        <w:pStyle w:val="Heading3"/>
        <w:rPr>
          <w:rFonts w:eastAsia="Arial"/>
          <w:lang w:val="en"/>
        </w:rPr>
      </w:pPr>
      <w:bookmarkStart w:id="27" w:name="_Toc8140035"/>
      <w:r w:rsidRPr="00E40BF7">
        <w:rPr>
          <w:rFonts w:eastAsia="Arial"/>
          <w:lang w:val="en"/>
        </w:rPr>
        <w:lastRenderedPageBreak/>
        <w:t>Ensuring Appropriate Support for California Teachers and Administrators Cont’d.</w:t>
      </w:r>
      <w:bookmarkEnd w:id="27"/>
    </w:p>
    <w:p w14:paraId="237D6112" w14:textId="77777777" w:rsidR="00E40BF7" w:rsidRPr="00E40BF7" w:rsidRDefault="00E40BF7" w:rsidP="002D2032">
      <w:pPr>
        <w:numPr>
          <w:ilvl w:val="0"/>
          <w:numId w:val="11"/>
        </w:numPr>
        <w:ind w:left="360"/>
        <w:rPr>
          <w:rFonts w:eastAsiaTheme="majorEastAsia" w:cs="Times New Roman"/>
          <w:b/>
          <w:szCs w:val="24"/>
        </w:rPr>
      </w:pPr>
      <w:r w:rsidRPr="00E40BF7">
        <w:rPr>
          <w:rFonts w:eastAsiaTheme="majorEastAsia" w:cs="Times New Roman"/>
          <w:b/>
          <w:szCs w:val="24"/>
        </w:rPr>
        <w:t>Providing training and professional development for education in computer science [</w:t>
      </w:r>
      <w:r w:rsidRPr="00E40BF7">
        <w:rPr>
          <w:rFonts w:eastAsiaTheme="majorEastAsia" w:cs="Times New Roman"/>
          <w:b/>
          <w:i/>
          <w:szCs w:val="24"/>
        </w:rPr>
        <w:t>EC</w:t>
      </w:r>
      <w:r w:rsidRPr="00E40BF7">
        <w:rPr>
          <w:rFonts w:eastAsiaTheme="majorEastAsia" w:cs="Times New Roman"/>
          <w:b/>
          <w:szCs w:val="24"/>
        </w:rPr>
        <w:t xml:space="preserve"> 53311.1a]</w:t>
      </w:r>
    </w:p>
    <w:tbl>
      <w:tblPr>
        <w:tblStyle w:val="TableGrid1"/>
        <w:tblW w:w="12955" w:type="dxa"/>
        <w:tblLayout w:type="fixed"/>
        <w:tblLook w:val="0620" w:firstRow="1" w:lastRow="0" w:firstColumn="0" w:lastColumn="0" w:noHBand="1" w:noVBand="1"/>
        <w:tblDescription w:val="Table showing number, responsible entity, strategy, evidence of success, and timeframe."/>
      </w:tblPr>
      <w:tblGrid>
        <w:gridCol w:w="1150"/>
        <w:gridCol w:w="1815"/>
        <w:gridCol w:w="4050"/>
        <w:gridCol w:w="4410"/>
        <w:gridCol w:w="1530"/>
      </w:tblGrid>
      <w:tr w:rsidR="00E40BF7" w:rsidRPr="00E40BF7" w14:paraId="23B8A3C0" w14:textId="77777777" w:rsidTr="00E40BF7">
        <w:trPr>
          <w:tblHeader/>
        </w:trPr>
        <w:tc>
          <w:tcPr>
            <w:tcW w:w="1150" w:type="dxa"/>
            <w:shd w:val="clear" w:color="auto" w:fill="F2F2F2" w:themeFill="background1" w:themeFillShade="F2"/>
          </w:tcPr>
          <w:p w14:paraId="1C01BA52" w14:textId="77777777" w:rsidR="00E40BF7" w:rsidRPr="00E40BF7" w:rsidRDefault="00E40BF7" w:rsidP="00E40BF7">
            <w:pPr>
              <w:spacing w:after="0"/>
              <w:jc w:val="center"/>
              <w:rPr>
                <w:rFonts w:cs="Arial"/>
                <w:b/>
                <w:szCs w:val="24"/>
              </w:rPr>
            </w:pPr>
            <w:r w:rsidRPr="00E40BF7">
              <w:rPr>
                <w:rFonts w:cs="Arial"/>
                <w:b/>
                <w:szCs w:val="24"/>
              </w:rPr>
              <w:t>#</w:t>
            </w:r>
          </w:p>
        </w:tc>
        <w:tc>
          <w:tcPr>
            <w:tcW w:w="1815" w:type="dxa"/>
            <w:shd w:val="clear" w:color="auto" w:fill="F2F2F2" w:themeFill="background1" w:themeFillShade="F2"/>
          </w:tcPr>
          <w:p w14:paraId="095599E9" w14:textId="77777777" w:rsidR="00E40BF7" w:rsidRPr="00E40BF7" w:rsidRDefault="00E40BF7" w:rsidP="00E40BF7">
            <w:pPr>
              <w:spacing w:after="0"/>
              <w:jc w:val="center"/>
              <w:rPr>
                <w:rFonts w:cs="Arial"/>
                <w:b/>
                <w:szCs w:val="24"/>
              </w:rPr>
            </w:pPr>
            <w:r w:rsidRPr="00E40BF7">
              <w:rPr>
                <w:rFonts w:cs="Arial"/>
                <w:b/>
                <w:szCs w:val="24"/>
              </w:rPr>
              <w:t>Responsible Entity</w:t>
            </w:r>
          </w:p>
        </w:tc>
        <w:tc>
          <w:tcPr>
            <w:tcW w:w="4050" w:type="dxa"/>
            <w:shd w:val="clear" w:color="auto" w:fill="F2F2F2" w:themeFill="background1" w:themeFillShade="F2"/>
          </w:tcPr>
          <w:p w14:paraId="33FE2303" w14:textId="77777777" w:rsidR="00E40BF7" w:rsidRPr="00E40BF7" w:rsidRDefault="00E40BF7" w:rsidP="00E40BF7">
            <w:pPr>
              <w:spacing w:after="0"/>
              <w:jc w:val="center"/>
              <w:rPr>
                <w:rFonts w:cs="Arial"/>
                <w:b/>
                <w:szCs w:val="24"/>
              </w:rPr>
            </w:pPr>
            <w:r w:rsidRPr="00E40BF7">
              <w:rPr>
                <w:rFonts w:cs="Arial"/>
                <w:b/>
                <w:szCs w:val="24"/>
              </w:rPr>
              <w:t>Strategy</w:t>
            </w:r>
          </w:p>
        </w:tc>
        <w:tc>
          <w:tcPr>
            <w:tcW w:w="4410" w:type="dxa"/>
            <w:shd w:val="clear" w:color="auto" w:fill="F2F2F2" w:themeFill="background1" w:themeFillShade="F2"/>
          </w:tcPr>
          <w:p w14:paraId="3791F9BD" w14:textId="77777777" w:rsidR="00E40BF7" w:rsidRPr="00E40BF7" w:rsidRDefault="00E40BF7" w:rsidP="00E40BF7">
            <w:pPr>
              <w:spacing w:after="0"/>
              <w:jc w:val="center"/>
              <w:rPr>
                <w:rFonts w:cs="Arial"/>
                <w:b/>
                <w:szCs w:val="24"/>
              </w:rPr>
            </w:pPr>
            <w:r w:rsidRPr="00E40BF7">
              <w:rPr>
                <w:rFonts w:cs="Arial"/>
                <w:b/>
                <w:szCs w:val="24"/>
              </w:rPr>
              <w:t>Evidence of Success</w:t>
            </w:r>
          </w:p>
        </w:tc>
        <w:tc>
          <w:tcPr>
            <w:tcW w:w="1530" w:type="dxa"/>
            <w:shd w:val="clear" w:color="auto" w:fill="F2F2F2" w:themeFill="background1" w:themeFillShade="F2"/>
          </w:tcPr>
          <w:p w14:paraId="7626A4B8" w14:textId="77777777" w:rsidR="00E40BF7" w:rsidRPr="00E40BF7" w:rsidRDefault="00E40BF7" w:rsidP="00E40BF7">
            <w:pPr>
              <w:spacing w:after="0"/>
              <w:jc w:val="center"/>
              <w:rPr>
                <w:rFonts w:cs="Arial"/>
                <w:b/>
                <w:szCs w:val="24"/>
              </w:rPr>
            </w:pPr>
            <w:r w:rsidRPr="00E40BF7">
              <w:rPr>
                <w:rFonts w:cs="Arial"/>
                <w:b/>
                <w:szCs w:val="24"/>
              </w:rPr>
              <w:t>Time</w:t>
            </w:r>
          </w:p>
          <w:p w14:paraId="438A179C" w14:textId="77777777" w:rsidR="00E40BF7" w:rsidRPr="00E40BF7" w:rsidRDefault="00E40BF7" w:rsidP="00E40BF7">
            <w:pPr>
              <w:spacing w:after="0"/>
              <w:jc w:val="center"/>
              <w:rPr>
                <w:rFonts w:cs="Arial"/>
                <w:b/>
                <w:szCs w:val="24"/>
              </w:rPr>
            </w:pPr>
            <w:r w:rsidRPr="00E40BF7">
              <w:rPr>
                <w:rFonts w:cs="Arial"/>
                <w:b/>
                <w:szCs w:val="24"/>
              </w:rPr>
              <w:t>Frame</w:t>
            </w:r>
          </w:p>
        </w:tc>
      </w:tr>
      <w:tr w:rsidR="00E40BF7" w:rsidRPr="00E40BF7" w14:paraId="0A1CA020" w14:textId="77777777" w:rsidTr="00D46DA6">
        <w:trPr>
          <w:cantSplit/>
        </w:trPr>
        <w:tc>
          <w:tcPr>
            <w:tcW w:w="1150" w:type="dxa"/>
          </w:tcPr>
          <w:p w14:paraId="7D6EBBB0" w14:textId="77777777" w:rsidR="00E40BF7" w:rsidRPr="00E40BF7" w:rsidRDefault="00E40BF7" w:rsidP="00E40BF7">
            <w:pPr>
              <w:spacing w:after="0"/>
              <w:rPr>
                <w:rFonts w:cs="Arial"/>
                <w:b/>
                <w:szCs w:val="24"/>
              </w:rPr>
            </w:pPr>
            <w:r w:rsidRPr="00E40BF7">
              <w:rPr>
                <w:rFonts w:cs="Arial"/>
                <w:szCs w:val="24"/>
              </w:rPr>
              <w:t>ES.A3</w:t>
            </w:r>
          </w:p>
        </w:tc>
        <w:tc>
          <w:tcPr>
            <w:tcW w:w="1815" w:type="dxa"/>
          </w:tcPr>
          <w:p w14:paraId="1C233EF5" w14:textId="77777777" w:rsidR="00E40BF7" w:rsidRPr="00E40BF7" w:rsidRDefault="00E40BF7" w:rsidP="00E40BF7">
            <w:pPr>
              <w:spacing w:after="0"/>
              <w:rPr>
                <w:rFonts w:cs="Arial"/>
                <w:szCs w:val="24"/>
              </w:rPr>
            </w:pPr>
            <w:r w:rsidRPr="00E40BF7">
              <w:rPr>
                <w:rFonts w:cs="Arial"/>
                <w:szCs w:val="24"/>
              </w:rPr>
              <w:t xml:space="preserve">Districts and COEs </w:t>
            </w:r>
          </w:p>
        </w:tc>
        <w:tc>
          <w:tcPr>
            <w:tcW w:w="4050" w:type="dxa"/>
          </w:tcPr>
          <w:p w14:paraId="0F3305C3" w14:textId="77777777" w:rsidR="00E40BF7" w:rsidRPr="00E40BF7" w:rsidRDefault="00E40BF7" w:rsidP="00E40BF7">
            <w:pPr>
              <w:spacing w:after="0"/>
              <w:rPr>
                <w:rFonts w:cs="Arial"/>
                <w:szCs w:val="24"/>
              </w:rPr>
            </w:pPr>
            <w:r w:rsidRPr="00E40BF7">
              <w:rPr>
                <w:rFonts w:cs="Arial"/>
                <w:szCs w:val="24"/>
              </w:rPr>
              <w:t>Create Communities of Practice (COPs) with computer science teachers and other teachers aiming to integrate computer science into their discipline.</w:t>
            </w:r>
          </w:p>
          <w:p w14:paraId="3370CBA1" w14:textId="77777777" w:rsidR="00E40BF7" w:rsidRPr="00E40BF7" w:rsidRDefault="00E40BF7" w:rsidP="00E40BF7">
            <w:pPr>
              <w:spacing w:after="0"/>
              <w:rPr>
                <w:rFonts w:cs="Arial"/>
                <w:szCs w:val="24"/>
              </w:rPr>
            </w:pPr>
            <w:r w:rsidRPr="00E40BF7">
              <w:rPr>
                <w:rFonts w:cs="Arial"/>
                <w:szCs w:val="24"/>
              </w:rPr>
              <w:t xml:space="preserve">County offices create a COP for small districts to ensure they have colleagues with whom to share. </w:t>
            </w:r>
          </w:p>
          <w:p w14:paraId="0940A566" w14:textId="77777777" w:rsidR="00E40BF7" w:rsidRPr="00E40BF7" w:rsidRDefault="00E40BF7" w:rsidP="00E40BF7">
            <w:pPr>
              <w:spacing w:after="0"/>
              <w:rPr>
                <w:rFonts w:cs="Arial"/>
                <w:szCs w:val="24"/>
              </w:rPr>
            </w:pPr>
            <w:r w:rsidRPr="00E40BF7">
              <w:rPr>
                <w:rFonts w:cs="Arial"/>
                <w:szCs w:val="24"/>
              </w:rPr>
              <w:t>All schools offer regular collaboration time during the year to share practices on integrating computer science, especially at the elementary level.</w:t>
            </w:r>
          </w:p>
        </w:tc>
        <w:tc>
          <w:tcPr>
            <w:tcW w:w="4410" w:type="dxa"/>
          </w:tcPr>
          <w:p w14:paraId="1015FF97" w14:textId="77777777" w:rsidR="00E40BF7" w:rsidRPr="00E40BF7" w:rsidRDefault="00E40BF7" w:rsidP="00E40BF7">
            <w:pPr>
              <w:spacing w:after="0"/>
              <w:rPr>
                <w:rFonts w:cs="Arial"/>
                <w:b/>
                <w:szCs w:val="24"/>
              </w:rPr>
            </w:pPr>
            <w:r w:rsidRPr="00E40BF7">
              <w:rPr>
                <w:rFonts w:cs="Arial"/>
                <w:szCs w:val="24"/>
              </w:rPr>
              <w:t>Computer science teachers and teachers interested in integrating computer science into their discipline connect with professional colleagues with whom they can share information and experiences and learn from each other.</w:t>
            </w:r>
          </w:p>
          <w:p w14:paraId="36FB0CE9" w14:textId="77777777" w:rsidR="00E40BF7" w:rsidRPr="00E40BF7" w:rsidRDefault="00E40BF7" w:rsidP="00E40BF7">
            <w:pPr>
              <w:spacing w:after="0"/>
              <w:rPr>
                <w:rFonts w:cs="Arial"/>
                <w:szCs w:val="24"/>
              </w:rPr>
            </w:pPr>
            <w:r w:rsidRPr="00E40BF7">
              <w:rPr>
                <w:rFonts w:cs="Arial"/>
                <w:szCs w:val="24"/>
              </w:rPr>
              <w:t>Computer science teachers and other teachers integrating computer science into their discipline actively participate in the COPs.</w:t>
            </w:r>
          </w:p>
        </w:tc>
        <w:tc>
          <w:tcPr>
            <w:tcW w:w="1530" w:type="dxa"/>
          </w:tcPr>
          <w:p w14:paraId="582B244E" w14:textId="77777777" w:rsidR="00E40BF7" w:rsidRPr="00E40BF7" w:rsidRDefault="00E40BF7" w:rsidP="00E40BF7">
            <w:pPr>
              <w:spacing w:after="0"/>
              <w:rPr>
                <w:rFonts w:cs="Arial"/>
                <w:szCs w:val="24"/>
              </w:rPr>
            </w:pPr>
            <w:r w:rsidRPr="00E40BF7">
              <w:rPr>
                <w:rFonts w:cs="Arial"/>
                <w:szCs w:val="24"/>
              </w:rPr>
              <w:t>2–4 years</w:t>
            </w:r>
          </w:p>
        </w:tc>
      </w:tr>
      <w:tr w:rsidR="00E40BF7" w:rsidRPr="00E40BF7" w14:paraId="74C93A80" w14:textId="77777777" w:rsidTr="00E40BF7">
        <w:tc>
          <w:tcPr>
            <w:tcW w:w="1150" w:type="dxa"/>
          </w:tcPr>
          <w:p w14:paraId="0737B2A9" w14:textId="77777777" w:rsidR="00E40BF7" w:rsidRPr="00E40BF7" w:rsidRDefault="00E40BF7" w:rsidP="00E40BF7">
            <w:pPr>
              <w:spacing w:after="0"/>
              <w:rPr>
                <w:rFonts w:cs="Arial"/>
                <w:b/>
                <w:szCs w:val="24"/>
              </w:rPr>
            </w:pPr>
            <w:r w:rsidRPr="00E40BF7">
              <w:rPr>
                <w:rFonts w:cs="Arial"/>
                <w:szCs w:val="24"/>
              </w:rPr>
              <w:t>ES.A4</w:t>
            </w:r>
          </w:p>
        </w:tc>
        <w:tc>
          <w:tcPr>
            <w:tcW w:w="1815" w:type="dxa"/>
          </w:tcPr>
          <w:p w14:paraId="7ECDB85C" w14:textId="77777777" w:rsidR="00E40BF7" w:rsidRPr="00E40BF7" w:rsidRDefault="00E40BF7" w:rsidP="00E40BF7">
            <w:pPr>
              <w:spacing w:after="0"/>
              <w:rPr>
                <w:rFonts w:cs="Arial"/>
                <w:szCs w:val="24"/>
              </w:rPr>
            </w:pPr>
            <w:r w:rsidRPr="00E40BF7">
              <w:rPr>
                <w:rFonts w:cs="Arial"/>
                <w:szCs w:val="24"/>
              </w:rPr>
              <w:t>Districts and COEs</w:t>
            </w:r>
          </w:p>
        </w:tc>
        <w:tc>
          <w:tcPr>
            <w:tcW w:w="4050" w:type="dxa"/>
          </w:tcPr>
          <w:p w14:paraId="35269FC1" w14:textId="77777777" w:rsidR="00E40BF7" w:rsidRPr="00E40BF7" w:rsidRDefault="00E40BF7" w:rsidP="00E40BF7">
            <w:pPr>
              <w:spacing w:after="0"/>
              <w:rPr>
                <w:rFonts w:cs="Arial"/>
                <w:szCs w:val="24"/>
                <w:highlight w:val="white"/>
              </w:rPr>
            </w:pPr>
            <w:r w:rsidRPr="00E40BF7">
              <w:rPr>
                <w:rFonts w:cs="Arial"/>
                <w:szCs w:val="24"/>
              </w:rPr>
              <w:t xml:space="preserve">Engage teachers in excitement-generating, hands on experiences so they can see examples of activities they may want to do with students. Provide places and opportunities on sites or central locations for borrowing computer science materials. </w:t>
            </w:r>
          </w:p>
        </w:tc>
        <w:tc>
          <w:tcPr>
            <w:tcW w:w="4410" w:type="dxa"/>
          </w:tcPr>
          <w:p w14:paraId="25CB6C2F" w14:textId="77777777" w:rsidR="00E40BF7" w:rsidRPr="00E40BF7" w:rsidRDefault="00E40BF7" w:rsidP="00E40BF7">
            <w:pPr>
              <w:spacing w:after="0"/>
              <w:rPr>
                <w:rFonts w:cs="Arial"/>
                <w:szCs w:val="24"/>
              </w:rPr>
            </w:pPr>
            <w:r w:rsidRPr="00E40BF7">
              <w:rPr>
                <w:rFonts w:cs="Arial"/>
                <w:szCs w:val="24"/>
              </w:rPr>
              <w:t>Increased funding for computer science materials and professional development.</w:t>
            </w:r>
          </w:p>
          <w:p w14:paraId="0801FBFA" w14:textId="77777777" w:rsidR="00E40BF7" w:rsidRPr="00E40BF7" w:rsidRDefault="00E40BF7" w:rsidP="00E40BF7">
            <w:pPr>
              <w:spacing w:after="0"/>
              <w:rPr>
                <w:rFonts w:cs="Arial"/>
                <w:szCs w:val="24"/>
              </w:rPr>
            </w:pPr>
            <w:r w:rsidRPr="00E40BF7">
              <w:rPr>
                <w:rFonts w:cs="Arial"/>
                <w:szCs w:val="24"/>
              </w:rPr>
              <w:t>Central locations for borrowing computer science materials are created and maintained.</w:t>
            </w:r>
          </w:p>
        </w:tc>
        <w:tc>
          <w:tcPr>
            <w:tcW w:w="1530" w:type="dxa"/>
          </w:tcPr>
          <w:p w14:paraId="4F2C6270" w14:textId="77777777" w:rsidR="00E40BF7" w:rsidRPr="00E40BF7" w:rsidRDefault="00E40BF7" w:rsidP="00E40BF7">
            <w:pPr>
              <w:spacing w:after="0"/>
              <w:rPr>
                <w:rFonts w:cs="Arial"/>
                <w:szCs w:val="24"/>
              </w:rPr>
            </w:pPr>
            <w:r w:rsidRPr="00E40BF7">
              <w:rPr>
                <w:rFonts w:cs="Arial"/>
                <w:szCs w:val="24"/>
              </w:rPr>
              <w:t>2–4 years</w:t>
            </w:r>
          </w:p>
        </w:tc>
      </w:tr>
    </w:tbl>
    <w:p w14:paraId="66D63C34" w14:textId="77777777" w:rsidR="00E40BF7" w:rsidRPr="00E40BF7" w:rsidRDefault="00E40BF7" w:rsidP="00E40BF7">
      <w:pPr>
        <w:spacing w:after="0"/>
        <w:rPr>
          <w:rFonts w:eastAsia="Times New Roman" w:cs="Times New Roman"/>
          <w:szCs w:val="24"/>
        </w:rPr>
        <w:sectPr w:rsidR="00E40BF7" w:rsidRPr="00E40BF7" w:rsidSect="00E40BF7">
          <w:pgSz w:w="15840" w:h="12240" w:orient="landscape" w:code="1"/>
          <w:pgMar w:top="1440" w:right="1440" w:bottom="1440" w:left="1440" w:header="720" w:footer="720" w:gutter="0"/>
          <w:cols w:space="720"/>
          <w:titlePg/>
          <w:docGrid w:linePitch="360"/>
        </w:sectPr>
      </w:pPr>
    </w:p>
    <w:p w14:paraId="43D092E6" w14:textId="77777777" w:rsidR="00E40BF7" w:rsidRPr="00E40BF7" w:rsidRDefault="00E40BF7" w:rsidP="00E40BF7">
      <w:pPr>
        <w:pStyle w:val="Heading3"/>
        <w:rPr>
          <w:rFonts w:eastAsia="Arial"/>
          <w:lang w:val="en"/>
        </w:rPr>
      </w:pPr>
      <w:bookmarkStart w:id="28" w:name="_Toc8140036"/>
      <w:r w:rsidRPr="00E40BF7">
        <w:rPr>
          <w:rFonts w:eastAsia="Arial"/>
          <w:lang w:val="en"/>
        </w:rPr>
        <w:lastRenderedPageBreak/>
        <w:t>Ensuring Appropriate Support for California Teachers and Administrators Cont’d.</w:t>
      </w:r>
      <w:bookmarkEnd w:id="28"/>
    </w:p>
    <w:p w14:paraId="33A04CA2" w14:textId="77777777" w:rsidR="00E40BF7" w:rsidRPr="00E40BF7" w:rsidRDefault="00E40BF7" w:rsidP="002D2032">
      <w:pPr>
        <w:numPr>
          <w:ilvl w:val="0"/>
          <w:numId w:val="12"/>
        </w:numPr>
        <w:ind w:left="360"/>
        <w:rPr>
          <w:rFonts w:eastAsiaTheme="majorEastAsia" w:cs="Times New Roman"/>
          <w:b/>
          <w:szCs w:val="24"/>
        </w:rPr>
      </w:pPr>
      <w:r w:rsidRPr="00E40BF7">
        <w:rPr>
          <w:rFonts w:eastAsiaTheme="majorEastAsia" w:cs="Times New Roman"/>
          <w:b/>
          <w:szCs w:val="24"/>
        </w:rPr>
        <w:t>Providing training and professional development for education in computer science [</w:t>
      </w:r>
      <w:r w:rsidRPr="00E40BF7">
        <w:rPr>
          <w:rFonts w:eastAsiaTheme="majorEastAsia" w:cs="Times New Roman"/>
          <w:b/>
          <w:i/>
          <w:szCs w:val="24"/>
        </w:rPr>
        <w:t>EC</w:t>
      </w:r>
      <w:r w:rsidRPr="00E40BF7">
        <w:rPr>
          <w:rFonts w:eastAsiaTheme="majorEastAsia" w:cs="Times New Roman"/>
          <w:b/>
          <w:szCs w:val="24"/>
        </w:rPr>
        <w:t xml:space="preserve"> 53311.1a]</w:t>
      </w:r>
    </w:p>
    <w:tbl>
      <w:tblPr>
        <w:tblStyle w:val="TableGrid1"/>
        <w:tblW w:w="12955" w:type="dxa"/>
        <w:tblLayout w:type="fixed"/>
        <w:tblLook w:val="0620" w:firstRow="1" w:lastRow="0" w:firstColumn="0" w:lastColumn="0" w:noHBand="1" w:noVBand="1"/>
        <w:tblDescription w:val="Table showing number, responsible entity, strategy, evidence of success, and timeframe."/>
      </w:tblPr>
      <w:tblGrid>
        <w:gridCol w:w="1150"/>
        <w:gridCol w:w="1815"/>
        <w:gridCol w:w="4050"/>
        <w:gridCol w:w="4410"/>
        <w:gridCol w:w="1530"/>
      </w:tblGrid>
      <w:tr w:rsidR="00E40BF7" w:rsidRPr="00E40BF7" w14:paraId="2EBBC5D7" w14:textId="77777777" w:rsidTr="00E40BF7">
        <w:trPr>
          <w:tblHeader/>
        </w:trPr>
        <w:tc>
          <w:tcPr>
            <w:tcW w:w="1150" w:type="dxa"/>
            <w:shd w:val="clear" w:color="auto" w:fill="F2F2F2" w:themeFill="background1" w:themeFillShade="F2"/>
          </w:tcPr>
          <w:p w14:paraId="27A8BCD8" w14:textId="77777777" w:rsidR="00E40BF7" w:rsidRPr="00E40BF7" w:rsidRDefault="00E40BF7" w:rsidP="00E40BF7">
            <w:pPr>
              <w:spacing w:after="0"/>
              <w:jc w:val="center"/>
              <w:rPr>
                <w:rFonts w:cs="Arial"/>
                <w:b/>
                <w:szCs w:val="24"/>
              </w:rPr>
            </w:pPr>
            <w:r w:rsidRPr="00E40BF7">
              <w:rPr>
                <w:rFonts w:cs="Arial"/>
                <w:b/>
                <w:szCs w:val="24"/>
              </w:rPr>
              <w:t>#</w:t>
            </w:r>
          </w:p>
        </w:tc>
        <w:tc>
          <w:tcPr>
            <w:tcW w:w="1815" w:type="dxa"/>
            <w:shd w:val="clear" w:color="auto" w:fill="F2F2F2" w:themeFill="background1" w:themeFillShade="F2"/>
          </w:tcPr>
          <w:p w14:paraId="0F6163B8" w14:textId="77777777" w:rsidR="00E40BF7" w:rsidRPr="00E40BF7" w:rsidRDefault="00E40BF7" w:rsidP="00E40BF7">
            <w:pPr>
              <w:spacing w:after="0"/>
              <w:jc w:val="center"/>
              <w:rPr>
                <w:rFonts w:cs="Arial"/>
                <w:b/>
                <w:szCs w:val="24"/>
              </w:rPr>
            </w:pPr>
            <w:r w:rsidRPr="00E40BF7">
              <w:rPr>
                <w:rFonts w:cs="Arial"/>
                <w:b/>
                <w:szCs w:val="24"/>
              </w:rPr>
              <w:t>Responsible Entity</w:t>
            </w:r>
          </w:p>
        </w:tc>
        <w:tc>
          <w:tcPr>
            <w:tcW w:w="4050" w:type="dxa"/>
            <w:shd w:val="clear" w:color="auto" w:fill="F2F2F2" w:themeFill="background1" w:themeFillShade="F2"/>
          </w:tcPr>
          <w:p w14:paraId="263B34A1" w14:textId="77777777" w:rsidR="00E40BF7" w:rsidRPr="00E40BF7" w:rsidRDefault="00E40BF7" w:rsidP="00E40BF7">
            <w:pPr>
              <w:spacing w:after="0"/>
              <w:jc w:val="center"/>
              <w:rPr>
                <w:rFonts w:cs="Arial"/>
                <w:b/>
                <w:szCs w:val="24"/>
              </w:rPr>
            </w:pPr>
            <w:r w:rsidRPr="00E40BF7">
              <w:rPr>
                <w:rFonts w:cs="Arial"/>
                <w:b/>
                <w:szCs w:val="24"/>
              </w:rPr>
              <w:t>Strategy</w:t>
            </w:r>
          </w:p>
        </w:tc>
        <w:tc>
          <w:tcPr>
            <w:tcW w:w="4410" w:type="dxa"/>
            <w:shd w:val="clear" w:color="auto" w:fill="F2F2F2" w:themeFill="background1" w:themeFillShade="F2"/>
          </w:tcPr>
          <w:p w14:paraId="485ED376" w14:textId="77777777" w:rsidR="00E40BF7" w:rsidRPr="00E40BF7" w:rsidRDefault="00E40BF7" w:rsidP="00E40BF7">
            <w:pPr>
              <w:spacing w:after="0"/>
              <w:jc w:val="center"/>
              <w:rPr>
                <w:rFonts w:cs="Arial"/>
                <w:b/>
                <w:szCs w:val="24"/>
              </w:rPr>
            </w:pPr>
            <w:r w:rsidRPr="00E40BF7">
              <w:rPr>
                <w:rFonts w:cs="Arial"/>
                <w:b/>
                <w:szCs w:val="24"/>
              </w:rPr>
              <w:t>Evidence of Success</w:t>
            </w:r>
          </w:p>
        </w:tc>
        <w:tc>
          <w:tcPr>
            <w:tcW w:w="1530" w:type="dxa"/>
            <w:shd w:val="clear" w:color="auto" w:fill="F2F2F2" w:themeFill="background1" w:themeFillShade="F2"/>
          </w:tcPr>
          <w:p w14:paraId="78E340F0" w14:textId="77777777" w:rsidR="00E40BF7" w:rsidRPr="00E40BF7" w:rsidRDefault="00E40BF7" w:rsidP="00E40BF7">
            <w:pPr>
              <w:spacing w:after="0"/>
              <w:jc w:val="center"/>
              <w:rPr>
                <w:rFonts w:cs="Arial"/>
                <w:b/>
                <w:szCs w:val="24"/>
              </w:rPr>
            </w:pPr>
            <w:r w:rsidRPr="00E40BF7">
              <w:rPr>
                <w:rFonts w:cs="Arial"/>
                <w:b/>
                <w:szCs w:val="24"/>
              </w:rPr>
              <w:t>Time</w:t>
            </w:r>
          </w:p>
          <w:p w14:paraId="413F26AE" w14:textId="77777777" w:rsidR="00E40BF7" w:rsidRPr="00E40BF7" w:rsidRDefault="00E40BF7" w:rsidP="00E40BF7">
            <w:pPr>
              <w:spacing w:after="0"/>
              <w:jc w:val="center"/>
              <w:rPr>
                <w:rFonts w:cs="Arial"/>
                <w:b/>
                <w:szCs w:val="24"/>
              </w:rPr>
            </w:pPr>
            <w:r w:rsidRPr="00E40BF7">
              <w:rPr>
                <w:rFonts w:cs="Arial"/>
                <w:b/>
                <w:szCs w:val="24"/>
              </w:rPr>
              <w:t>Frame</w:t>
            </w:r>
          </w:p>
        </w:tc>
      </w:tr>
      <w:tr w:rsidR="00E40BF7" w:rsidRPr="00E40BF7" w14:paraId="7C4DF4F8" w14:textId="77777777" w:rsidTr="00D46DA6">
        <w:trPr>
          <w:cantSplit/>
        </w:trPr>
        <w:tc>
          <w:tcPr>
            <w:tcW w:w="1150" w:type="dxa"/>
          </w:tcPr>
          <w:p w14:paraId="74A1A0C5" w14:textId="77777777" w:rsidR="00E40BF7" w:rsidRPr="00E40BF7" w:rsidRDefault="00E40BF7" w:rsidP="00E40BF7">
            <w:pPr>
              <w:spacing w:after="0"/>
              <w:rPr>
                <w:rFonts w:cs="Arial"/>
                <w:b/>
                <w:szCs w:val="24"/>
              </w:rPr>
            </w:pPr>
            <w:r w:rsidRPr="00E40BF7">
              <w:rPr>
                <w:rFonts w:cs="Arial"/>
                <w:szCs w:val="24"/>
              </w:rPr>
              <w:t>ES.A5</w:t>
            </w:r>
          </w:p>
        </w:tc>
        <w:tc>
          <w:tcPr>
            <w:tcW w:w="1815" w:type="dxa"/>
          </w:tcPr>
          <w:p w14:paraId="77A19355" w14:textId="77777777" w:rsidR="00E40BF7" w:rsidRPr="00E40BF7" w:rsidRDefault="00E40BF7" w:rsidP="00E40BF7">
            <w:pPr>
              <w:spacing w:after="0"/>
              <w:rPr>
                <w:rFonts w:cs="Arial"/>
                <w:szCs w:val="24"/>
              </w:rPr>
            </w:pPr>
            <w:r w:rsidRPr="00E40BF7">
              <w:rPr>
                <w:rFonts w:cs="Arial"/>
                <w:szCs w:val="24"/>
              </w:rPr>
              <w:t>Districts and COEs</w:t>
            </w:r>
          </w:p>
        </w:tc>
        <w:tc>
          <w:tcPr>
            <w:tcW w:w="4050" w:type="dxa"/>
          </w:tcPr>
          <w:p w14:paraId="0C9E2821" w14:textId="77777777" w:rsidR="00E40BF7" w:rsidRPr="00E40BF7" w:rsidRDefault="00E40BF7" w:rsidP="00E40BF7">
            <w:pPr>
              <w:spacing w:after="0"/>
              <w:rPr>
                <w:rFonts w:cs="Arial"/>
                <w:szCs w:val="24"/>
                <w:highlight w:val="white"/>
              </w:rPr>
            </w:pPr>
            <w:r w:rsidRPr="00E40BF7">
              <w:rPr>
                <w:rFonts w:cs="Arial"/>
                <w:szCs w:val="24"/>
              </w:rPr>
              <w:t>Instructional leaders are well-prepared to offer equity-minded professional development to increase knowledge and confidence in teaching and/or integrating computer science and models of what this looks like in classrooms and provide the pedagogy so teachers can implement computer science confidently and effectively.</w:t>
            </w:r>
            <w:r w:rsidRPr="00E40BF7">
              <w:rPr>
                <w:rFonts w:cs="Arial"/>
                <w:szCs w:val="24"/>
                <w:highlight w:val="white"/>
              </w:rPr>
              <w:t xml:space="preserve"> </w:t>
            </w:r>
          </w:p>
        </w:tc>
        <w:tc>
          <w:tcPr>
            <w:tcW w:w="4410" w:type="dxa"/>
          </w:tcPr>
          <w:p w14:paraId="2A764465" w14:textId="77777777" w:rsidR="00E40BF7" w:rsidRPr="00E40BF7" w:rsidRDefault="00E40BF7" w:rsidP="00E40BF7">
            <w:pPr>
              <w:spacing w:after="0"/>
              <w:rPr>
                <w:rFonts w:cs="Arial"/>
                <w:szCs w:val="24"/>
              </w:rPr>
            </w:pPr>
            <w:r w:rsidRPr="00E40BF7">
              <w:rPr>
                <w:rFonts w:cs="Arial"/>
                <w:szCs w:val="24"/>
              </w:rPr>
              <w:t>Increasing numbers of teachers attending professional learning opportunities.</w:t>
            </w:r>
          </w:p>
          <w:p w14:paraId="162A9855" w14:textId="77777777" w:rsidR="00E40BF7" w:rsidRPr="00E40BF7" w:rsidRDefault="00E40BF7" w:rsidP="00E40BF7">
            <w:pPr>
              <w:spacing w:after="0"/>
              <w:rPr>
                <w:rFonts w:cs="Arial"/>
                <w:szCs w:val="24"/>
              </w:rPr>
            </w:pPr>
            <w:r w:rsidRPr="00E40BF7">
              <w:rPr>
                <w:rFonts w:cs="Arial"/>
                <w:szCs w:val="24"/>
              </w:rPr>
              <w:t>Self-efficacy surveys and/or administrator/peer observation to determine teachers’ implementation of and confidence with teaching computer science.</w:t>
            </w:r>
          </w:p>
        </w:tc>
        <w:tc>
          <w:tcPr>
            <w:tcW w:w="1530" w:type="dxa"/>
          </w:tcPr>
          <w:p w14:paraId="7B22ACD9" w14:textId="77777777" w:rsidR="00E40BF7" w:rsidRPr="00E40BF7" w:rsidRDefault="00E40BF7" w:rsidP="00E40BF7">
            <w:pPr>
              <w:spacing w:after="0"/>
              <w:rPr>
                <w:rFonts w:cs="Arial"/>
                <w:szCs w:val="24"/>
              </w:rPr>
            </w:pPr>
            <w:r w:rsidRPr="00E40BF7">
              <w:rPr>
                <w:rFonts w:cs="Arial"/>
                <w:szCs w:val="24"/>
              </w:rPr>
              <w:t>2–5 years</w:t>
            </w:r>
          </w:p>
        </w:tc>
      </w:tr>
      <w:tr w:rsidR="00E40BF7" w:rsidRPr="00E40BF7" w14:paraId="1555F671" w14:textId="77777777" w:rsidTr="00E40BF7">
        <w:tc>
          <w:tcPr>
            <w:tcW w:w="1150" w:type="dxa"/>
          </w:tcPr>
          <w:p w14:paraId="55BBBCE9" w14:textId="77777777" w:rsidR="00E40BF7" w:rsidRPr="00E40BF7" w:rsidRDefault="00E40BF7" w:rsidP="00E40BF7">
            <w:pPr>
              <w:spacing w:after="0"/>
              <w:rPr>
                <w:rFonts w:cs="Arial"/>
                <w:b/>
                <w:szCs w:val="24"/>
              </w:rPr>
            </w:pPr>
            <w:r w:rsidRPr="00E40BF7">
              <w:rPr>
                <w:rFonts w:cs="Arial"/>
                <w:szCs w:val="24"/>
              </w:rPr>
              <w:t>ES.A6</w:t>
            </w:r>
          </w:p>
        </w:tc>
        <w:tc>
          <w:tcPr>
            <w:tcW w:w="1815" w:type="dxa"/>
          </w:tcPr>
          <w:p w14:paraId="1E4B295D" w14:textId="77777777" w:rsidR="00E40BF7" w:rsidRPr="00E40BF7" w:rsidRDefault="00E40BF7" w:rsidP="00E40BF7">
            <w:pPr>
              <w:spacing w:after="0"/>
              <w:rPr>
                <w:rFonts w:cs="Arial"/>
                <w:szCs w:val="24"/>
              </w:rPr>
            </w:pPr>
            <w:r w:rsidRPr="00E40BF7">
              <w:rPr>
                <w:rFonts w:cs="Arial"/>
                <w:szCs w:val="24"/>
              </w:rPr>
              <w:t>Districts and COEs</w:t>
            </w:r>
          </w:p>
        </w:tc>
        <w:tc>
          <w:tcPr>
            <w:tcW w:w="4050" w:type="dxa"/>
          </w:tcPr>
          <w:p w14:paraId="447E8BC8" w14:textId="77777777" w:rsidR="00E40BF7" w:rsidRPr="00E40BF7" w:rsidRDefault="00E40BF7" w:rsidP="00E40BF7">
            <w:pPr>
              <w:spacing w:after="0"/>
              <w:rPr>
                <w:rFonts w:cs="Arial"/>
                <w:szCs w:val="24"/>
                <w:highlight w:val="white"/>
              </w:rPr>
            </w:pPr>
            <w:r w:rsidRPr="00E40BF7">
              <w:rPr>
                <w:rFonts w:cs="Arial"/>
                <w:szCs w:val="24"/>
              </w:rPr>
              <w:t xml:space="preserve">Provide professional development programs for in-service teachers to learn how to teach concepts and practices aligned to the California computer science standards, differentiated for grade and skill levels. </w:t>
            </w:r>
          </w:p>
        </w:tc>
        <w:tc>
          <w:tcPr>
            <w:tcW w:w="4410" w:type="dxa"/>
          </w:tcPr>
          <w:p w14:paraId="45C55DEF" w14:textId="77777777" w:rsidR="00E40BF7" w:rsidRPr="00E40BF7" w:rsidRDefault="00E40BF7" w:rsidP="00E40BF7">
            <w:pPr>
              <w:spacing w:after="0"/>
              <w:rPr>
                <w:rFonts w:cs="Arial"/>
                <w:szCs w:val="24"/>
              </w:rPr>
            </w:pPr>
            <w:r w:rsidRPr="00E40BF7">
              <w:rPr>
                <w:rFonts w:cs="Arial"/>
                <w:szCs w:val="24"/>
              </w:rPr>
              <w:t>Teachers regularly integrate the California computer science standards in their classes as evidenced by student-developed artifacts or administrator/peer observations.</w:t>
            </w:r>
            <w:r w:rsidRPr="00E40BF7">
              <w:rPr>
                <w:rFonts w:cs="Arial"/>
                <w:szCs w:val="24"/>
                <w:highlight w:val="yellow"/>
              </w:rPr>
              <w:t xml:space="preserve"> </w:t>
            </w:r>
          </w:p>
        </w:tc>
        <w:tc>
          <w:tcPr>
            <w:tcW w:w="1530" w:type="dxa"/>
          </w:tcPr>
          <w:p w14:paraId="3FB17157" w14:textId="77777777" w:rsidR="00E40BF7" w:rsidRPr="00E40BF7" w:rsidRDefault="00E40BF7" w:rsidP="00E40BF7">
            <w:pPr>
              <w:spacing w:after="0"/>
              <w:rPr>
                <w:rFonts w:cs="Arial"/>
                <w:szCs w:val="24"/>
              </w:rPr>
            </w:pPr>
            <w:r w:rsidRPr="00E40BF7">
              <w:rPr>
                <w:rFonts w:cs="Arial"/>
                <w:szCs w:val="24"/>
              </w:rPr>
              <w:t>2–5 years</w:t>
            </w:r>
          </w:p>
        </w:tc>
      </w:tr>
    </w:tbl>
    <w:p w14:paraId="1DDC0CBE" w14:textId="77777777" w:rsidR="00E40BF7" w:rsidRPr="00E40BF7" w:rsidRDefault="00E40BF7" w:rsidP="00E40BF7">
      <w:pPr>
        <w:spacing w:after="0"/>
        <w:rPr>
          <w:rFonts w:eastAsia="Times New Roman" w:cs="Times New Roman"/>
          <w:szCs w:val="24"/>
        </w:rPr>
        <w:sectPr w:rsidR="00E40BF7" w:rsidRPr="00E40BF7" w:rsidSect="00E40BF7">
          <w:pgSz w:w="15840" w:h="12240" w:orient="landscape" w:code="1"/>
          <w:pgMar w:top="1440" w:right="1440" w:bottom="1440" w:left="1440" w:header="720" w:footer="720" w:gutter="0"/>
          <w:cols w:space="720"/>
          <w:titlePg/>
          <w:docGrid w:linePitch="360"/>
        </w:sectPr>
      </w:pPr>
    </w:p>
    <w:p w14:paraId="1DE197A3" w14:textId="77777777" w:rsidR="00E40BF7" w:rsidRPr="00E40BF7" w:rsidRDefault="00E40BF7" w:rsidP="00E40BF7">
      <w:pPr>
        <w:pStyle w:val="Heading3"/>
        <w:rPr>
          <w:rFonts w:eastAsia="Arial"/>
          <w:lang w:val="en"/>
        </w:rPr>
      </w:pPr>
      <w:bookmarkStart w:id="29" w:name="_Toc8140037"/>
      <w:r w:rsidRPr="00E40BF7">
        <w:rPr>
          <w:rFonts w:eastAsia="Arial"/>
          <w:lang w:val="en"/>
        </w:rPr>
        <w:lastRenderedPageBreak/>
        <w:t>Ensuring Appropriate Support for California Teachers and Administrators Cont’d</w:t>
      </w:r>
      <w:bookmarkEnd w:id="29"/>
    </w:p>
    <w:p w14:paraId="72830E0C" w14:textId="77777777" w:rsidR="00E40BF7" w:rsidRPr="00E40BF7" w:rsidRDefault="00E40BF7" w:rsidP="002D2032">
      <w:pPr>
        <w:numPr>
          <w:ilvl w:val="0"/>
          <w:numId w:val="13"/>
        </w:numPr>
        <w:ind w:left="360"/>
        <w:rPr>
          <w:rFonts w:eastAsiaTheme="majorEastAsia" w:cs="Times New Roman"/>
          <w:b/>
          <w:szCs w:val="24"/>
        </w:rPr>
      </w:pPr>
      <w:r w:rsidRPr="00E40BF7">
        <w:rPr>
          <w:rFonts w:eastAsiaTheme="majorEastAsia" w:cs="Times New Roman"/>
          <w:b/>
          <w:szCs w:val="24"/>
        </w:rPr>
        <w:t>Providing training and professional development for education in computer science [</w:t>
      </w:r>
      <w:r w:rsidRPr="00E40BF7">
        <w:rPr>
          <w:rFonts w:eastAsiaTheme="majorEastAsia" w:cs="Times New Roman"/>
          <w:b/>
          <w:i/>
          <w:szCs w:val="24"/>
        </w:rPr>
        <w:t>EC</w:t>
      </w:r>
      <w:r w:rsidRPr="00E40BF7">
        <w:rPr>
          <w:rFonts w:eastAsiaTheme="majorEastAsia" w:cs="Times New Roman"/>
          <w:b/>
          <w:szCs w:val="24"/>
        </w:rPr>
        <w:t xml:space="preserve"> 53311.1a]</w:t>
      </w:r>
    </w:p>
    <w:tbl>
      <w:tblPr>
        <w:tblStyle w:val="TableGrid1"/>
        <w:tblW w:w="12955" w:type="dxa"/>
        <w:tblLayout w:type="fixed"/>
        <w:tblLook w:val="0620" w:firstRow="1" w:lastRow="0" w:firstColumn="0" w:lastColumn="0" w:noHBand="1" w:noVBand="1"/>
        <w:tblDescription w:val="Table showing number, responsible entity, strategy, evidence of success, and timeframe."/>
      </w:tblPr>
      <w:tblGrid>
        <w:gridCol w:w="1150"/>
        <w:gridCol w:w="1815"/>
        <w:gridCol w:w="4050"/>
        <w:gridCol w:w="4410"/>
        <w:gridCol w:w="1530"/>
      </w:tblGrid>
      <w:tr w:rsidR="00E40BF7" w:rsidRPr="00E40BF7" w14:paraId="7A4132FD" w14:textId="77777777" w:rsidTr="00E40BF7">
        <w:trPr>
          <w:tblHeader/>
        </w:trPr>
        <w:tc>
          <w:tcPr>
            <w:tcW w:w="1150" w:type="dxa"/>
            <w:shd w:val="clear" w:color="auto" w:fill="F2F2F2" w:themeFill="background1" w:themeFillShade="F2"/>
          </w:tcPr>
          <w:p w14:paraId="28BEC74A" w14:textId="77777777" w:rsidR="00E40BF7" w:rsidRPr="00E40BF7" w:rsidRDefault="00E40BF7" w:rsidP="00E40BF7">
            <w:pPr>
              <w:spacing w:after="0"/>
              <w:jc w:val="center"/>
              <w:rPr>
                <w:rFonts w:cs="Arial"/>
                <w:b/>
                <w:szCs w:val="24"/>
              </w:rPr>
            </w:pPr>
            <w:r w:rsidRPr="00E40BF7">
              <w:rPr>
                <w:rFonts w:cs="Arial"/>
                <w:b/>
                <w:szCs w:val="24"/>
              </w:rPr>
              <w:t>#</w:t>
            </w:r>
          </w:p>
        </w:tc>
        <w:tc>
          <w:tcPr>
            <w:tcW w:w="1815" w:type="dxa"/>
            <w:shd w:val="clear" w:color="auto" w:fill="F2F2F2" w:themeFill="background1" w:themeFillShade="F2"/>
          </w:tcPr>
          <w:p w14:paraId="39F02F22" w14:textId="77777777" w:rsidR="00E40BF7" w:rsidRPr="00E40BF7" w:rsidRDefault="00E40BF7" w:rsidP="00E40BF7">
            <w:pPr>
              <w:spacing w:after="0"/>
              <w:jc w:val="center"/>
              <w:rPr>
                <w:rFonts w:cs="Arial"/>
                <w:b/>
                <w:szCs w:val="24"/>
              </w:rPr>
            </w:pPr>
            <w:r w:rsidRPr="00E40BF7">
              <w:rPr>
                <w:rFonts w:cs="Arial"/>
                <w:b/>
                <w:szCs w:val="24"/>
              </w:rPr>
              <w:t>Responsible Entity</w:t>
            </w:r>
          </w:p>
        </w:tc>
        <w:tc>
          <w:tcPr>
            <w:tcW w:w="4050" w:type="dxa"/>
            <w:shd w:val="clear" w:color="auto" w:fill="F2F2F2" w:themeFill="background1" w:themeFillShade="F2"/>
          </w:tcPr>
          <w:p w14:paraId="4E4D0F9B" w14:textId="77777777" w:rsidR="00E40BF7" w:rsidRPr="00E40BF7" w:rsidRDefault="00E40BF7" w:rsidP="00E40BF7">
            <w:pPr>
              <w:spacing w:after="0"/>
              <w:jc w:val="center"/>
              <w:rPr>
                <w:rFonts w:cs="Arial"/>
                <w:b/>
                <w:szCs w:val="24"/>
              </w:rPr>
            </w:pPr>
            <w:r w:rsidRPr="00E40BF7">
              <w:rPr>
                <w:rFonts w:cs="Arial"/>
                <w:b/>
                <w:szCs w:val="24"/>
              </w:rPr>
              <w:t>Strategy</w:t>
            </w:r>
          </w:p>
        </w:tc>
        <w:tc>
          <w:tcPr>
            <w:tcW w:w="4410" w:type="dxa"/>
            <w:shd w:val="clear" w:color="auto" w:fill="F2F2F2" w:themeFill="background1" w:themeFillShade="F2"/>
          </w:tcPr>
          <w:p w14:paraId="7D5C887E" w14:textId="77777777" w:rsidR="00E40BF7" w:rsidRPr="00E40BF7" w:rsidRDefault="00E40BF7" w:rsidP="00E40BF7">
            <w:pPr>
              <w:spacing w:after="0"/>
              <w:jc w:val="center"/>
              <w:rPr>
                <w:rFonts w:cs="Arial"/>
                <w:b/>
                <w:szCs w:val="24"/>
              </w:rPr>
            </w:pPr>
            <w:r w:rsidRPr="00E40BF7">
              <w:rPr>
                <w:rFonts w:cs="Arial"/>
                <w:b/>
                <w:szCs w:val="24"/>
              </w:rPr>
              <w:t>Evidence of Success</w:t>
            </w:r>
          </w:p>
        </w:tc>
        <w:tc>
          <w:tcPr>
            <w:tcW w:w="1530" w:type="dxa"/>
            <w:shd w:val="clear" w:color="auto" w:fill="F2F2F2" w:themeFill="background1" w:themeFillShade="F2"/>
          </w:tcPr>
          <w:p w14:paraId="61ED4C26" w14:textId="77777777" w:rsidR="00E40BF7" w:rsidRPr="00E40BF7" w:rsidRDefault="00E40BF7" w:rsidP="00E40BF7">
            <w:pPr>
              <w:spacing w:after="0"/>
              <w:jc w:val="center"/>
              <w:rPr>
                <w:rFonts w:cs="Arial"/>
                <w:b/>
                <w:szCs w:val="24"/>
              </w:rPr>
            </w:pPr>
            <w:r w:rsidRPr="00E40BF7">
              <w:rPr>
                <w:rFonts w:cs="Arial"/>
                <w:b/>
                <w:szCs w:val="24"/>
              </w:rPr>
              <w:t>Time</w:t>
            </w:r>
          </w:p>
          <w:p w14:paraId="678F29BD" w14:textId="77777777" w:rsidR="00E40BF7" w:rsidRPr="00E40BF7" w:rsidRDefault="00E40BF7" w:rsidP="00E40BF7">
            <w:pPr>
              <w:spacing w:after="0"/>
              <w:jc w:val="center"/>
              <w:rPr>
                <w:rFonts w:cs="Arial"/>
                <w:b/>
                <w:szCs w:val="24"/>
              </w:rPr>
            </w:pPr>
            <w:r w:rsidRPr="00E40BF7">
              <w:rPr>
                <w:rFonts w:cs="Arial"/>
                <w:b/>
                <w:szCs w:val="24"/>
              </w:rPr>
              <w:t>Frame</w:t>
            </w:r>
          </w:p>
        </w:tc>
      </w:tr>
      <w:tr w:rsidR="00E40BF7" w:rsidRPr="00E40BF7" w14:paraId="5284C5B6" w14:textId="77777777" w:rsidTr="00D46DA6">
        <w:trPr>
          <w:cantSplit/>
        </w:trPr>
        <w:tc>
          <w:tcPr>
            <w:tcW w:w="1150" w:type="dxa"/>
          </w:tcPr>
          <w:p w14:paraId="324E135D" w14:textId="77777777" w:rsidR="00E40BF7" w:rsidRPr="00E40BF7" w:rsidRDefault="00E40BF7" w:rsidP="00E40BF7">
            <w:pPr>
              <w:spacing w:after="0"/>
              <w:rPr>
                <w:rFonts w:cs="Arial"/>
                <w:b/>
                <w:szCs w:val="24"/>
              </w:rPr>
            </w:pPr>
            <w:r w:rsidRPr="00E40BF7">
              <w:rPr>
                <w:rFonts w:cs="Arial"/>
                <w:szCs w:val="24"/>
              </w:rPr>
              <w:t>ES.A7</w:t>
            </w:r>
          </w:p>
        </w:tc>
        <w:tc>
          <w:tcPr>
            <w:tcW w:w="1815" w:type="dxa"/>
          </w:tcPr>
          <w:p w14:paraId="7849AF92" w14:textId="77777777" w:rsidR="00E40BF7" w:rsidRPr="00E40BF7" w:rsidRDefault="00E40BF7" w:rsidP="00E40BF7">
            <w:pPr>
              <w:spacing w:after="0"/>
              <w:rPr>
                <w:rFonts w:cs="Arial"/>
                <w:szCs w:val="24"/>
              </w:rPr>
            </w:pPr>
            <w:r w:rsidRPr="00E40BF7">
              <w:rPr>
                <w:rFonts w:cs="Arial"/>
                <w:szCs w:val="24"/>
              </w:rPr>
              <w:t>Districts, Schools, and COEs</w:t>
            </w:r>
          </w:p>
        </w:tc>
        <w:tc>
          <w:tcPr>
            <w:tcW w:w="4050" w:type="dxa"/>
          </w:tcPr>
          <w:p w14:paraId="3DE17D9C" w14:textId="77777777" w:rsidR="00E40BF7" w:rsidRPr="00E40BF7" w:rsidRDefault="00E40BF7" w:rsidP="00E40BF7">
            <w:pPr>
              <w:spacing w:after="0"/>
              <w:rPr>
                <w:rFonts w:cs="Arial"/>
                <w:szCs w:val="24"/>
              </w:rPr>
            </w:pPr>
            <w:r w:rsidRPr="00E40BF7">
              <w:rPr>
                <w:rFonts w:cs="Arial"/>
                <w:szCs w:val="24"/>
              </w:rPr>
              <w:t>Provide ongoing professional development for site and central office administrators and counselors to boost knowledge of what computer science is, why it is important, career and workforce demand, what effective computer science instruction involves, teacher certification requirements for computer science, equitable implementation practices, and ways they can support computer science education.</w:t>
            </w:r>
          </w:p>
          <w:p w14:paraId="0E9C9008" w14:textId="77777777" w:rsidR="00E40BF7" w:rsidRPr="00E40BF7" w:rsidRDefault="00E40BF7" w:rsidP="00E40BF7">
            <w:pPr>
              <w:spacing w:after="0"/>
              <w:rPr>
                <w:rFonts w:cs="Arial"/>
                <w:szCs w:val="24"/>
              </w:rPr>
            </w:pPr>
            <w:r w:rsidRPr="00E40BF7">
              <w:rPr>
                <w:rFonts w:cs="Arial"/>
                <w:szCs w:val="24"/>
              </w:rPr>
              <w:t>Site, district, county administrators, and counselors communicate career opportunities and labor demands requiring or integrating computer science to staff, students, and parents.</w:t>
            </w:r>
          </w:p>
        </w:tc>
        <w:tc>
          <w:tcPr>
            <w:tcW w:w="4410" w:type="dxa"/>
          </w:tcPr>
          <w:p w14:paraId="274E4BE3" w14:textId="77777777" w:rsidR="00E40BF7" w:rsidRPr="00E40BF7" w:rsidRDefault="00E40BF7" w:rsidP="00E40BF7">
            <w:pPr>
              <w:spacing w:after="0"/>
              <w:rPr>
                <w:rFonts w:cs="Arial"/>
                <w:szCs w:val="24"/>
              </w:rPr>
            </w:pPr>
            <w:r w:rsidRPr="00E40BF7">
              <w:rPr>
                <w:rFonts w:cs="Arial"/>
                <w:szCs w:val="24"/>
              </w:rPr>
              <w:t>Site district, county office administrators, and counselors attend relevant computer science professional development to gain necessary knowledge to create and support effective computer science classes. Site administrators are knowledgeable of credential and authorization requirements for teaching computer science.</w:t>
            </w:r>
          </w:p>
          <w:p w14:paraId="01C21A29" w14:textId="77777777" w:rsidR="00E40BF7" w:rsidRPr="00E40BF7" w:rsidRDefault="00E40BF7" w:rsidP="00E40BF7">
            <w:pPr>
              <w:spacing w:after="0"/>
              <w:rPr>
                <w:rFonts w:cs="Arial"/>
                <w:szCs w:val="24"/>
              </w:rPr>
            </w:pPr>
            <w:r w:rsidRPr="00E40BF7">
              <w:rPr>
                <w:rFonts w:cs="Arial"/>
                <w:szCs w:val="24"/>
              </w:rPr>
              <w:t>Demonstrated distribution of information about career demands and labor opportunities related to computer science.</w:t>
            </w:r>
          </w:p>
        </w:tc>
        <w:tc>
          <w:tcPr>
            <w:tcW w:w="1530" w:type="dxa"/>
          </w:tcPr>
          <w:p w14:paraId="0E725071" w14:textId="77777777" w:rsidR="00E40BF7" w:rsidRPr="00E40BF7" w:rsidRDefault="00E40BF7" w:rsidP="00E40BF7">
            <w:pPr>
              <w:spacing w:after="0"/>
              <w:rPr>
                <w:rFonts w:cs="Arial"/>
                <w:szCs w:val="24"/>
              </w:rPr>
            </w:pPr>
            <w:r w:rsidRPr="00E40BF7">
              <w:rPr>
                <w:rFonts w:cs="Arial"/>
                <w:szCs w:val="24"/>
              </w:rPr>
              <w:t>2–5 years</w:t>
            </w:r>
          </w:p>
        </w:tc>
      </w:tr>
    </w:tbl>
    <w:p w14:paraId="4AA1AC9C" w14:textId="77777777" w:rsidR="00E40BF7" w:rsidRPr="00E40BF7" w:rsidRDefault="00E40BF7" w:rsidP="00E40BF7">
      <w:pPr>
        <w:spacing w:after="0"/>
        <w:rPr>
          <w:rFonts w:eastAsia="Times New Roman" w:cs="Times New Roman"/>
          <w:szCs w:val="24"/>
        </w:rPr>
        <w:sectPr w:rsidR="00E40BF7" w:rsidRPr="00E40BF7" w:rsidSect="00E40BF7">
          <w:pgSz w:w="15840" w:h="12240" w:orient="landscape" w:code="1"/>
          <w:pgMar w:top="1440" w:right="1440" w:bottom="1440" w:left="1440" w:header="720" w:footer="720" w:gutter="0"/>
          <w:cols w:space="720"/>
          <w:titlePg/>
          <w:docGrid w:linePitch="360"/>
        </w:sectPr>
      </w:pPr>
    </w:p>
    <w:p w14:paraId="3767C02D" w14:textId="77777777" w:rsidR="00E40BF7" w:rsidRPr="00E40BF7" w:rsidRDefault="00E40BF7" w:rsidP="00E40BF7">
      <w:pPr>
        <w:pStyle w:val="Heading3"/>
        <w:rPr>
          <w:rFonts w:eastAsia="Arial"/>
          <w:lang w:val="en"/>
        </w:rPr>
      </w:pPr>
      <w:bookmarkStart w:id="30" w:name="_Toc8140038"/>
      <w:r w:rsidRPr="00E40BF7">
        <w:rPr>
          <w:rFonts w:eastAsia="Arial"/>
          <w:lang w:val="en"/>
        </w:rPr>
        <w:lastRenderedPageBreak/>
        <w:t>Ensuring Appropriate Support for California Teachers and Administrators Cont’d.</w:t>
      </w:r>
      <w:bookmarkEnd w:id="30"/>
    </w:p>
    <w:p w14:paraId="22446095" w14:textId="77777777" w:rsidR="00E40BF7" w:rsidRPr="00E40BF7" w:rsidRDefault="00E40BF7" w:rsidP="002D2032">
      <w:pPr>
        <w:numPr>
          <w:ilvl w:val="0"/>
          <w:numId w:val="14"/>
        </w:numPr>
        <w:rPr>
          <w:rFonts w:eastAsiaTheme="majorEastAsia" w:cs="Times New Roman"/>
          <w:b/>
          <w:szCs w:val="24"/>
        </w:rPr>
      </w:pPr>
      <w:r w:rsidRPr="00E40BF7">
        <w:rPr>
          <w:rFonts w:eastAsiaTheme="majorEastAsia" w:cs="Times New Roman"/>
          <w:b/>
          <w:szCs w:val="24"/>
        </w:rPr>
        <w:t>Providing training and professional development for education in computer science [</w:t>
      </w:r>
      <w:r w:rsidRPr="00E40BF7">
        <w:rPr>
          <w:rFonts w:eastAsiaTheme="majorEastAsia" w:cs="Times New Roman"/>
          <w:b/>
          <w:i/>
          <w:szCs w:val="24"/>
        </w:rPr>
        <w:t>EC</w:t>
      </w:r>
      <w:r w:rsidRPr="00E40BF7">
        <w:rPr>
          <w:rFonts w:eastAsiaTheme="majorEastAsia" w:cs="Times New Roman"/>
          <w:b/>
          <w:szCs w:val="24"/>
        </w:rPr>
        <w:t xml:space="preserve"> 53311.1a]</w:t>
      </w:r>
    </w:p>
    <w:tbl>
      <w:tblPr>
        <w:tblStyle w:val="TableGrid1"/>
        <w:tblW w:w="12955" w:type="dxa"/>
        <w:tblLayout w:type="fixed"/>
        <w:tblLook w:val="0620" w:firstRow="1" w:lastRow="0" w:firstColumn="0" w:lastColumn="0" w:noHBand="1" w:noVBand="1"/>
        <w:tblDescription w:val="Table showing number, responsible entity, strategy, evidence of success, and timeframe."/>
      </w:tblPr>
      <w:tblGrid>
        <w:gridCol w:w="1150"/>
        <w:gridCol w:w="1815"/>
        <w:gridCol w:w="4050"/>
        <w:gridCol w:w="4410"/>
        <w:gridCol w:w="1530"/>
      </w:tblGrid>
      <w:tr w:rsidR="00E40BF7" w:rsidRPr="00E40BF7" w14:paraId="5F9DE0BB" w14:textId="77777777" w:rsidTr="00E40BF7">
        <w:trPr>
          <w:tblHeader/>
        </w:trPr>
        <w:tc>
          <w:tcPr>
            <w:tcW w:w="1150" w:type="dxa"/>
            <w:shd w:val="clear" w:color="auto" w:fill="F2F2F2" w:themeFill="background1" w:themeFillShade="F2"/>
          </w:tcPr>
          <w:p w14:paraId="3439ECA0" w14:textId="77777777" w:rsidR="00E40BF7" w:rsidRPr="00E40BF7" w:rsidRDefault="00E40BF7" w:rsidP="00E40BF7">
            <w:pPr>
              <w:spacing w:after="0"/>
              <w:jc w:val="center"/>
              <w:rPr>
                <w:rFonts w:cs="Arial"/>
                <w:b/>
                <w:szCs w:val="24"/>
              </w:rPr>
            </w:pPr>
            <w:r w:rsidRPr="00E40BF7">
              <w:rPr>
                <w:rFonts w:cs="Arial"/>
                <w:b/>
                <w:szCs w:val="24"/>
              </w:rPr>
              <w:t>#</w:t>
            </w:r>
          </w:p>
        </w:tc>
        <w:tc>
          <w:tcPr>
            <w:tcW w:w="1815" w:type="dxa"/>
            <w:shd w:val="clear" w:color="auto" w:fill="F2F2F2" w:themeFill="background1" w:themeFillShade="F2"/>
          </w:tcPr>
          <w:p w14:paraId="2D378E51" w14:textId="77777777" w:rsidR="00E40BF7" w:rsidRPr="00E40BF7" w:rsidRDefault="00E40BF7" w:rsidP="00E40BF7">
            <w:pPr>
              <w:spacing w:after="0"/>
              <w:jc w:val="center"/>
              <w:rPr>
                <w:rFonts w:cs="Arial"/>
                <w:b/>
                <w:szCs w:val="24"/>
              </w:rPr>
            </w:pPr>
            <w:r w:rsidRPr="00E40BF7">
              <w:rPr>
                <w:rFonts w:cs="Arial"/>
                <w:b/>
                <w:szCs w:val="24"/>
              </w:rPr>
              <w:t>Responsible Entity</w:t>
            </w:r>
          </w:p>
        </w:tc>
        <w:tc>
          <w:tcPr>
            <w:tcW w:w="4050" w:type="dxa"/>
            <w:shd w:val="clear" w:color="auto" w:fill="F2F2F2" w:themeFill="background1" w:themeFillShade="F2"/>
          </w:tcPr>
          <w:p w14:paraId="475B8B3F" w14:textId="77777777" w:rsidR="00E40BF7" w:rsidRPr="00E40BF7" w:rsidRDefault="00E40BF7" w:rsidP="00E40BF7">
            <w:pPr>
              <w:spacing w:after="0"/>
              <w:jc w:val="center"/>
              <w:rPr>
                <w:rFonts w:cs="Arial"/>
                <w:b/>
                <w:szCs w:val="24"/>
              </w:rPr>
            </w:pPr>
            <w:r w:rsidRPr="00E40BF7">
              <w:rPr>
                <w:rFonts w:cs="Arial"/>
                <w:b/>
                <w:szCs w:val="24"/>
              </w:rPr>
              <w:t>Strategy</w:t>
            </w:r>
          </w:p>
        </w:tc>
        <w:tc>
          <w:tcPr>
            <w:tcW w:w="4410" w:type="dxa"/>
            <w:shd w:val="clear" w:color="auto" w:fill="F2F2F2" w:themeFill="background1" w:themeFillShade="F2"/>
          </w:tcPr>
          <w:p w14:paraId="1DF9D737" w14:textId="77777777" w:rsidR="00E40BF7" w:rsidRPr="00E40BF7" w:rsidRDefault="00E40BF7" w:rsidP="00E40BF7">
            <w:pPr>
              <w:spacing w:after="0"/>
              <w:jc w:val="center"/>
              <w:rPr>
                <w:rFonts w:cs="Arial"/>
                <w:b/>
                <w:szCs w:val="24"/>
              </w:rPr>
            </w:pPr>
            <w:r w:rsidRPr="00E40BF7">
              <w:rPr>
                <w:rFonts w:cs="Arial"/>
                <w:b/>
                <w:szCs w:val="24"/>
              </w:rPr>
              <w:t>Evidence of Success</w:t>
            </w:r>
          </w:p>
        </w:tc>
        <w:tc>
          <w:tcPr>
            <w:tcW w:w="1530" w:type="dxa"/>
            <w:shd w:val="clear" w:color="auto" w:fill="F2F2F2" w:themeFill="background1" w:themeFillShade="F2"/>
          </w:tcPr>
          <w:p w14:paraId="14C21EF7" w14:textId="77777777" w:rsidR="00E40BF7" w:rsidRPr="00E40BF7" w:rsidRDefault="00E40BF7" w:rsidP="00E40BF7">
            <w:pPr>
              <w:spacing w:after="0"/>
              <w:jc w:val="center"/>
              <w:rPr>
                <w:rFonts w:cs="Arial"/>
                <w:b/>
                <w:szCs w:val="24"/>
              </w:rPr>
            </w:pPr>
            <w:r w:rsidRPr="00E40BF7">
              <w:rPr>
                <w:rFonts w:cs="Arial"/>
                <w:b/>
                <w:szCs w:val="24"/>
              </w:rPr>
              <w:t>Time</w:t>
            </w:r>
          </w:p>
          <w:p w14:paraId="762AB63B" w14:textId="77777777" w:rsidR="00E40BF7" w:rsidRPr="00E40BF7" w:rsidRDefault="00E40BF7" w:rsidP="00E40BF7">
            <w:pPr>
              <w:spacing w:after="0"/>
              <w:jc w:val="center"/>
              <w:rPr>
                <w:rFonts w:cs="Arial"/>
                <w:b/>
                <w:szCs w:val="24"/>
              </w:rPr>
            </w:pPr>
            <w:r w:rsidRPr="00E40BF7">
              <w:rPr>
                <w:rFonts w:cs="Arial"/>
                <w:b/>
                <w:szCs w:val="24"/>
              </w:rPr>
              <w:t>Frame</w:t>
            </w:r>
          </w:p>
        </w:tc>
      </w:tr>
      <w:tr w:rsidR="00E40BF7" w:rsidRPr="00E40BF7" w14:paraId="37E60A12" w14:textId="77777777" w:rsidTr="00D46DA6">
        <w:trPr>
          <w:cantSplit/>
        </w:trPr>
        <w:tc>
          <w:tcPr>
            <w:tcW w:w="1150" w:type="dxa"/>
          </w:tcPr>
          <w:p w14:paraId="46C343F8" w14:textId="77777777" w:rsidR="00E40BF7" w:rsidRPr="00E40BF7" w:rsidRDefault="00E40BF7" w:rsidP="00E40BF7">
            <w:pPr>
              <w:spacing w:after="0"/>
              <w:rPr>
                <w:rFonts w:cs="Arial"/>
                <w:b/>
                <w:szCs w:val="24"/>
              </w:rPr>
            </w:pPr>
            <w:r w:rsidRPr="00E40BF7">
              <w:rPr>
                <w:rFonts w:cs="Arial"/>
                <w:szCs w:val="24"/>
              </w:rPr>
              <w:t>ES.A8</w:t>
            </w:r>
          </w:p>
        </w:tc>
        <w:tc>
          <w:tcPr>
            <w:tcW w:w="1815" w:type="dxa"/>
          </w:tcPr>
          <w:p w14:paraId="4C13595C" w14:textId="77777777" w:rsidR="00E40BF7" w:rsidRPr="00E40BF7" w:rsidRDefault="00E40BF7" w:rsidP="00E40BF7">
            <w:pPr>
              <w:spacing w:after="0"/>
              <w:rPr>
                <w:rFonts w:cs="Arial"/>
                <w:szCs w:val="24"/>
              </w:rPr>
            </w:pPr>
            <w:r w:rsidRPr="00E40BF7">
              <w:rPr>
                <w:rFonts w:cs="Arial"/>
                <w:szCs w:val="24"/>
              </w:rPr>
              <w:t>CDE or COEs</w:t>
            </w:r>
          </w:p>
        </w:tc>
        <w:tc>
          <w:tcPr>
            <w:tcW w:w="4050" w:type="dxa"/>
          </w:tcPr>
          <w:p w14:paraId="1D57F737" w14:textId="77777777" w:rsidR="00E40BF7" w:rsidRPr="00E40BF7" w:rsidRDefault="00E40BF7" w:rsidP="00E40BF7">
            <w:pPr>
              <w:spacing w:after="0"/>
              <w:rPr>
                <w:rFonts w:cs="Arial"/>
                <w:szCs w:val="24"/>
              </w:rPr>
            </w:pPr>
            <w:r w:rsidRPr="00E40BF7">
              <w:rPr>
                <w:rFonts w:cs="Arial"/>
                <w:szCs w:val="24"/>
              </w:rPr>
              <w:t>Develop computer science foundation toolkits for teachers in each grade band (i.e., K–2, 3–5, 6–</w:t>
            </w:r>
            <w:r w:rsidRPr="00E40BF7">
              <w:rPr>
                <w:rFonts w:cs="Arial"/>
                <w:szCs w:val="24"/>
              </w:rPr>
              <w:softHyphen/>
            </w:r>
            <w:r w:rsidRPr="00E40BF7">
              <w:rPr>
                <w:rFonts w:cs="Arial"/>
                <w:szCs w:val="24"/>
              </w:rPr>
              <w:softHyphen/>
            </w:r>
            <w:r w:rsidRPr="00E40BF7">
              <w:rPr>
                <w:rFonts w:cs="Arial"/>
                <w:szCs w:val="24"/>
              </w:rPr>
              <w:softHyphen/>
              <w:t>8, 9–12) describing the California computer science standards and principles and how they can integrate computer science by adapting current practice (adding onto or repackaging things they already do) to encourage implementation.</w:t>
            </w:r>
            <w:r w:rsidRPr="00E40BF7">
              <w:rPr>
                <w:rFonts w:cs="Arial"/>
                <w:szCs w:val="24"/>
                <w:highlight w:val="yellow"/>
              </w:rPr>
              <w:t xml:space="preserve"> </w:t>
            </w:r>
          </w:p>
        </w:tc>
        <w:tc>
          <w:tcPr>
            <w:tcW w:w="4410" w:type="dxa"/>
          </w:tcPr>
          <w:p w14:paraId="52B3B5D2" w14:textId="77777777" w:rsidR="00E40BF7" w:rsidRPr="00E40BF7" w:rsidRDefault="00E40BF7" w:rsidP="00E40BF7">
            <w:pPr>
              <w:spacing w:after="0"/>
              <w:rPr>
                <w:rFonts w:cs="Arial"/>
                <w:szCs w:val="24"/>
              </w:rPr>
            </w:pPr>
            <w:r w:rsidRPr="00E40BF7">
              <w:rPr>
                <w:rFonts w:cs="Arial"/>
                <w:szCs w:val="24"/>
              </w:rPr>
              <w:t>Computer science foundation toolkits are distributed to teachers and use is reported.</w:t>
            </w:r>
          </w:p>
        </w:tc>
        <w:tc>
          <w:tcPr>
            <w:tcW w:w="1530" w:type="dxa"/>
          </w:tcPr>
          <w:p w14:paraId="53532602" w14:textId="77777777" w:rsidR="00E40BF7" w:rsidRPr="00E40BF7" w:rsidRDefault="00E40BF7" w:rsidP="00E40BF7">
            <w:pPr>
              <w:spacing w:after="0"/>
              <w:rPr>
                <w:rFonts w:cs="Arial"/>
                <w:szCs w:val="24"/>
              </w:rPr>
            </w:pPr>
            <w:r w:rsidRPr="00E40BF7">
              <w:rPr>
                <w:rFonts w:cs="Arial"/>
                <w:szCs w:val="24"/>
              </w:rPr>
              <w:t>2–4 years</w:t>
            </w:r>
          </w:p>
        </w:tc>
      </w:tr>
      <w:tr w:rsidR="00E40BF7" w:rsidRPr="00E40BF7" w14:paraId="7DDC909F" w14:textId="77777777" w:rsidTr="00E40BF7">
        <w:tc>
          <w:tcPr>
            <w:tcW w:w="1150" w:type="dxa"/>
          </w:tcPr>
          <w:p w14:paraId="0F1D2B3C" w14:textId="77777777" w:rsidR="00E40BF7" w:rsidRPr="00E40BF7" w:rsidRDefault="00E40BF7" w:rsidP="00E40BF7">
            <w:pPr>
              <w:spacing w:after="0"/>
              <w:rPr>
                <w:rFonts w:cs="Arial"/>
                <w:b/>
                <w:szCs w:val="24"/>
              </w:rPr>
            </w:pPr>
            <w:r w:rsidRPr="00E40BF7">
              <w:rPr>
                <w:rFonts w:cs="Arial"/>
                <w:szCs w:val="24"/>
              </w:rPr>
              <w:t>ES.A9</w:t>
            </w:r>
          </w:p>
        </w:tc>
        <w:tc>
          <w:tcPr>
            <w:tcW w:w="1815" w:type="dxa"/>
          </w:tcPr>
          <w:p w14:paraId="6D105657" w14:textId="77777777" w:rsidR="00E40BF7" w:rsidRPr="00E40BF7" w:rsidRDefault="00E40BF7" w:rsidP="00E40BF7">
            <w:pPr>
              <w:spacing w:after="0"/>
              <w:rPr>
                <w:rFonts w:cs="Arial"/>
                <w:szCs w:val="24"/>
              </w:rPr>
            </w:pPr>
            <w:r w:rsidRPr="00E40BF7">
              <w:rPr>
                <w:rFonts w:cs="Arial"/>
                <w:szCs w:val="24"/>
              </w:rPr>
              <w:t>Community Colleges</w:t>
            </w:r>
          </w:p>
        </w:tc>
        <w:tc>
          <w:tcPr>
            <w:tcW w:w="4050" w:type="dxa"/>
          </w:tcPr>
          <w:p w14:paraId="26CD34A1" w14:textId="77777777" w:rsidR="00E40BF7" w:rsidRPr="00E40BF7" w:rsidRDefault="00E40BF7" w:rsidP="00E40BF7">
            <w:pPr>
              <w:spacing w:after="0"/>
              <w:rPr>
                <w:rFonts w:cs="Arial"/>
                <w:szCs w:val="24"/>
              </w:rPr>
            </w:pPr>
            <w:r w:rsidRPr="00E40BF7">
              <w:rPr>
                <w:rFonts w:cs="Arial"/>
                <w:szCs w:val="24"/>
              </w:rPr>
              <w:t>Offer credit-bearing computer science courses for teachers (content and/or pedagogy), particularly through community colleges. Community colleges establish memoranda of understanding for course articulation with CCTC-approved teacher preparation programs.</w:t>
            </w:r>
          </w:p>
        </w:tc>
        <w:tc>
          <w:tcPr>
            <w:tcW w:w="4410" w:type="dxa"/>
          </w:tcPr>
          <w:p w14:paraId="2968C30E" w14:textId="77777777" w:rsidR="00E40BF7" w:rsidRPr="00E40BF7" w:rsidRDefault="00E40BF7" w:rsidP="00E40BF7">
            <w:pPr>
              <w:spacing w:after="0"/>
              <w:rPr>
                <w:rFonts w:cs="Arial"/>
                <w:szCs w:val="24"/>
              </w:rPr>
            </w:pPr>
            <w:r w:rsidRPr="00E40BF7">
              <w:rPr>
                <w:rFonts w:cs="Arial"/>
                <w:szCs w:val="24"/>
              </w:rPr>
              <w:t>Increasing number of community colleges offering credit-bearing computer science courses to teachers.</w:t>
            </w:r>
          </w:p>
        </w:tc>
        <w:tc>
          <w:tcPr>
            <w:tcW w:w="1530" w:type="dxa"/>
          </w:tcPr>
          <w:p w14:paraId="330FBD43" w14:textId="77777777" w:rsidR="00E40BF7" w:rsidRPr="00E40BF7" w:rsidRDefault="00E40BF7" w:rsidP="00E40BF7">
            <w:pPr>
              <w:spacing w:after="0"/>
              <w:rPr>
                <w:rFonts w:cs="Arial"/>
                <w:szCs w:val="24"/>
              </w:rPr>
            </w:pPr>
            <w:r w:rsidRPr="00E40BF7">
              <w:rPr>
                <w:rFonts w:cs="Arial"/>
                <w:szCs w:val="24"/>
              </w:rPr>
              <w:t>3–5 years</w:t>
            </w:r>
          </w:p>
        </w:tc>
      </w:tr>
    </w:tbl>
    <w:p w14:paraId="11A52970" w14:textId="77777777" w:rsidR="00E40BF7" w:rsidRPr="00E40BF7" w:rsidRDefault="00E40BF7" w:rsidP="00E40BF7">
      <w:pPr>
        <w:spacing w:after="0"/>
        <w:rPr>
          <w:rFonts w:eastAsia="Times New Roman" w:cs="Times New Roman"/>
          <w:szCs w:val="24"/>
        </w:rPr>
        <w:sectPr w:rsidR="00E40BF7" w:rsidRPr="00E40BF7" w:rsidSect="00E40BF7">
          <w:pgSz w:w="15840" w:h="12240" w:orient="landscape" w:code="1"/>
          <w:pgMar w:top="1440" w:right="1440" w:bottom="1440" w:left="1440" w:header="720" w:footer="720" w:gutter="0"/>
          <w:cols w:space="720"/>
          <w:titlePg/>
          <w:docGrid w:linePitch="360"/>
        </w:sectPr>
      </w:pPr>
    </w:p>
    <w:p w14:paraId="083362F7" w14:textId="77777777" w:rsidR="00E40BF7" w:rsidRPr="00E40BF7" w:rsidRDefault="00E40BF7" w:rsidP="00E40BF7">
      <w:pPr>
        <w:pStyle w:val="Heading3"/>
        <w:rPr>
          <w:rFonts w:eastAsia="Arial"/>
          <w:lang w:val="en"/>
        </w:rPr>
      </w:pPr>
      <w:bookmarkStart w:id="31" w:name="_Toc8140039"/>
      <w:r w:rsidRPr="00E40BF7">
        <w:rPr>
          <w:rFonts w:eastAsia="Arial"/>
          <w:lang w:val="en"/>
        </w:rPr>
        <w:lastRenderedPageBreak/>
        <w:t>Ensuring Appropriate Support for California Teachers and Administrators Cont’d.</w:t>
      </w:r>
      <w:bookmarkEnd w:id="31"/>
    </w:p>
    <w:p w14:paraId="366856D4" w14:textId="77777777" w:rsidR="00E40BF7" w:rsidRPr="00E40BF7" w:rsidRDefault="00E40BF7" w:rsidP="002D2032">
      <w:pPr>
        <w:numPr>
          <w:ilvl w:val="0"/>
          <w:numId w:val="15"/>
        </w:numPr>
        <w:ind w:left="360"/>
        <w:rPr>
          <w:rFonts w:eastAsiaTheme="majorEastAsia" w:cs="Times New Roman"/>
          <w:b/>
          <w:szCs w:val="24"/>
        </w:rPr>
      </w:pPr>
      <w:r w:rsidRPr="00E40BF7">
        <w:rPr>
          <w:rFonts w:eastAsiaTheme="majorEastAsia" w:cs="Times New Roman"/>
          <w:b/>
          <w:szCs w:val="24"/>
        </w:rPr>
        <w:t>Providing training and professional development for education in computer science [</w:t>
      </w:r>
      <w:r w:rsidRPr="00E40BF7">
        <w:rPr>
          <w:rFonts w:eastAsiaTheme="majorEastAsia" w:cs="Times New Roman"/>
          <w:b/>
          <w:i/>
          <w:szCs w:val="24"/>
        </w:rPr>
        <w:t>EC</w:t>
      </w:r>
      <w:r w:rsidRPr="00E40BF7">
        <w:rPr>
          <w:rFonts w:eastAsiaTheme="majorEastAsia" w:cs="Times New Roman"/>
          <w:b/>
          <w:szCs w:val="24"/>
        </w:rPr>
        <w:t xml:space="preserve"> 53311.1a]</w:t>
      </w:r>
    </w:p>
    <w:tbl>
      <w:tblPr>
        <w:tblStyle w:val="TableGrid1"/>
        <w:tblW w:w="12955" w:type="dxa"/>
        <w:tblLayout w:type="fixed"/>
        <w:tblLook w:val="0620" w:firstRow="1" w:lastRow="0" w:firstColumn="0" w:lastColumn="0" w:noHBand="1" w:noVBand="1"/>
        <w:tblDescription w:val="Table showing number, responsible entity, strategy, evidence of success, and timeframe."/>
      </w:tblPr>
      <w:tblGrid>
        <w:gridCol w:w="1150"/>
        <w:gridCol w:w="1815"/>
        <w:gridCol w:w="4050"/>
        <w:gridCol w:w="4410"/>
        <w:gridCol w:w="1530"/>
      </w:tblGrid>
      <w:tr w:rsidR="00E40BF7" w:rsidRPr="00E40BF7" w14:paraId="19F22B31" w14:textId="77777777" w:rsidTr="00E40BF7">
        <w:trPr>
          <w:tblHeader/>
        </w:trPr>
        <w:tc>
          <w:tcPr>
            <w:tcW w:w="1150" w:type="dxa"/>
            <w:shd w:val="clear" w:color="auto" w:fill="F2F2F2" w:themeFill="background1" w:themeFillShade="F2"/>
          </w:tcPr>
          <w:p w14:paraId="5BD7C63A" w14:textId="77777777" w:rsidR="00E40BF7" w:rsidRPr="00E40BF7" w:rsidRDefault="00E40BF7" w:rsidP="00E40BF7">
            <w:pPr>
              <w:spacing w:after="0"/>
              <w:jc w:val="center"/>
              <w:rPr>
                <w:rFonts w:cs="Arial"/>
                <w:b/>
                <w:szCs w:val="24"/>
              </w:rPr>
            </w:pPr>
            <w:r w:rsidRPr="00E40BF7">
              <w:rPr>
                <w:rFonts w:cs="Arial"/>
                <w:b/>
                <w:szCs w:val="24"/>
              </w:rPr>
              <w:t>#</w:t>
            </w:r>
          </w:p>
        </w:tc>
        <w:tc>
          <w:tcPr>
            <w:tcW w:w="1815" w:type="dxa"/>
            <w:shd w:val="clear" w:color="auto" w:fill="F2F2F2" w:themeFill="background1" w:themeFillShade="F2"/>
          </w:tcPr>
          <w:p w14:paraId="7FDC7649" w14:textId="77777777" w:rsidR="00E40BF7" w:rsidRPr="00E40BF7" w:rsidRDefault="00E40BF7" w:rsidP="00E40BF7">
            <w:pPr>
              <w:spacing w:after="0"/>
              <w:jc w:val="center"/>
              <w:rPr>
                <w:rFonts w:cs="Arial"/>
                <w:b/>
                <w:szCs w:val="24"/>
              </w:rPr>
            </w:pPr>
            <w:r w:rsidRPr="00E40BF7">
              <w:rPr>
                <w:rFonts w:cs="Arial"/>
                <w:b/>
                <w:szCs w:val="24"/>
              </w:rPr>
              <w:t>Responsible Entity</w:t>
            </w:r>
          </w:p>
        </w:tc>
        <w:tc>
          <w:tcPr>
            <w:tcW w:w="4050" w:type="dxa"/>
            <w:shd w:val="clear" w:color="auto" w:fill="F2F2F2" w:themeFill="background1" w:themeFillShade="F2"/>
          </w:tcPr>
          <w:p w14:paraId="47B2B8D8" w14:textId="77777777" w:rsidR="00E40BF7" w:rsidRPr="00E40BF7" w:rsidRDefault="00E40BF7" w:rsidP="00E40BF7">
            <w:pPr>
              <w:spacing w:after="0"/>
              <w:jc w:val="center"/>
              <w:rPr>
                <w:rFonts w:cs="Arial"/>
                <w:b/>
                <w:szCs w:val="24"/>
              </w:rPr>
            </w:pPr>
            <w:r w:rsidRPr="00E40BF7">
              <w:rPr>
                <w:rFonts w:cs="Arial"/>
                <w:b/>
                <w:szCs w:val="24"/>
              </w:rPr>
              <w:t>Strategy</w:t>
            </w:r>
          </w:p>
        </w:tc>
        <w:tc>
          <w:tcPr>
            <w:tcW w:w="4410" w:type="dxa"/>
            <w:shd w:val="clear" w:color="auto" w:fill="F2F2F2" w:themeFill="background1" w:themeFillShade="F2"/>
          </w:tcPr>
          <w:p w14:paraId="2E6A06B8" w14:textId="77777777" w:rsidR="00E40BF7" w:rsidRPr="00E40BF7" w:rsidRDefault="00E40BF7" w:rsidP="00E40BF7">
            <w:pPr>
              <w:spacing w:after="0"/>
              <w:jc w:val="center"/>
              <w:rPr>
                <w:rFonts w:cs="Arial"/>
                <w:b/>
                <w:szCs w:val="24"/>
              </w:rPr>
            </w:pPr>
            <w:r w:rsidRPr="00E40BF7">
              <w:rPr>
                <w:rFonts w:cs="Arial"/>
                <w:b/>
                <w:szCs w:val="24"/>
              </w:rPr>
              <w:t>Evidence of Success</w:t>
            </w:r>
          </w:p>
        </w:tc>
        <w:tc>
          <w:tcPr>
            <w:tcW w:w="1530" w:type="dxa"/>
            <w:shd w:val="clear" w:color="auto" w:fill="F2F2F2" w:themeFill="background1" w:themeFillShade="F2"/>
          </w:tcPr>
          <w:p w14:paraId="349088ED" w14:textId="77777777" w:rsidR="00E40BF7" w:rsidRPr="00E40BF7" w:rsidRDefault="00E40BF7" w:rsidP="00E40BF7">
            <w:pPr>
              <w:spacing w:after="0"/>
              <w:jc w:val="center"/>
              <w:rPr>
                <w:rFonts w:cs="Arial"/>
                <w:b/>
                <w:szCs w:val="24"/>
              </w:rPr>
            </w:pPr>
            <w:r w:rsidRPr="00E40BF7">
              <w:rPr>
                <w:rFonts w:cs="Arial"/>
                <w:b/>
                <w:szCs w:val="24"/>
              </w:rPr>
              <w:t>Time</w:t>
            </w:r>
          </w:p>
          <w:p w14:paraId="27E1BBE6" w14:textId="77777777" w:rsidR="00E40BF7" w:rsidRPr="00E40BF7" w:rsidRDefault="00E40BF7" w:rsidP="00E40BF7">
            <w:pPr>
              <w:spacing w:after="0"/>
              <w:jc w:val="center"/>
              <w:rPr>
                <w:rFonts w:cs="Arial"/>
                <w:b/>
                <w:szCs w:val="24"/>
              </w:rPr>
            </w:pPr>
            <w:r w:rsidRPr="00E40BF7">
              <w:rPr>
                <w:rFonts w:cs="Arial"/>
                <w:b/>
                <w:szCs w:val="24"/>
              </w:rPr>
              <w:t>Frame</w:t>
            </w:r>
          </w:p>
        </w:tc>
      </w:tr>
      <w:tr w:rsidR="00E40BF7" w:rsidRPr="00E40BF7" w14:paraId="65F1F90B" w14:textId="77777777" w:rsidTr="00E40BF7">
        <w:tc>
          <w:tcPr>
            <w:tcW w:w="1150" w:type="dxa"/>
          </w:tcPr>
          <w:p w14:paraId="7A6FB8F6" w14:textId="77777777" w:rsidR="00E40BF7" w:rsidRPr="00E40BF7" w:rsidRDefault="00E40BF7" w:rsidP="00E40BF7">
            <w:pPr>
              <w:spacing w:after="0"/>
              <w:rPr>
                <w:rFonts w:cs="Arial"/>
                <w:b/>
                <w:szCs w:val="24"/>
              </w:rPr>
            </w:pPr>
            <w:r w:rsidRPr="00E40BF7">
              <w:rPr>
                <w:rFonts w:cs="Arial"/>
                <w:szCs w:val="24"/>
              </w:rPr>
              <w:t>ES.A10</w:t>
            </w:r>
          </w:p>
        </w:tc>
        <w:tc>
          <w:tcPr>
            <w:tcW w:w="1815" w:type="dxa"/>
          </w:tcPr>
          <w:p w14:paraId="2B179E1E" w14:textId="77777777" w:rsidR="00E40BF7" w:rsidRPr="00E40BF7" w:rsidRDefault="00E40BF7" w:rsidP="00E40BF7">
            <w:pPr>
              <w:spacing w:after="0"/>
              <w:rPr>
                <w:rFonts w:cs="Arial"/>
                <w:szCs w:val="24"/>
              </w:rPr>
            </w:pPr>
            <w:r w:rsidRPr="00E40BF7">
              <w:rPr>
                <w:rFonts w:cs="Arial"/>
                <w:szCs w:val="24"/>
              </w:rPr>
              <w:t>IHEs</w:t>
            </w:r>
          </w:p>
        </w:tc>
        <w:tc>
          <w:tcPr>
            <w:tcW w:w="4050" w:type="dxa"/>
          </w:tcPr>
          <w:p w14:paraId="4419BC57" w14:textId="77777777" w:rsidR="00E40BF7" w:rsidRPr="00E40BF7" w:rsidRDefault="00E40BF7" w:rsidP="00E40BF7">
            <w:pPr>
              <w:spacing w:after="0"/>
              <w:rPr>
                <w:rFonts w:cs="Arial"/>
                <w:szCs w:val="24"/>
                <w:highlight w:val="white"/>
              </w:rPr>
            </w:pPr>
            <w:r w:rsidRPr="00E40BF7">
              <w:rPr>
                <w:rFonts w:cs="Arial"/>
                <w:szCs w:val="24"/>
              </w:rPr>
              <w:t>Create and/or curate professional development programs that result in college credit that could be applied toward meeting the supplementary authorization in computer science.</w:t>
            </w:r>
          </w:p>
        </w:tc>
        <w:tc>
          <w:tcPr>
            <w:tcW w:w="4410" w:type="dxa"/>
          </w:tcPr>
          <w:p w14:paraId="2A5B2E79" w14:textId="77777777" w:rsidR="00E40BF7" w:rsidRPr="00E40BF7" w:rsidRDefault="00E40BF7" w:rsidP="00E40BF7">
            <w:pPr>
              <w:spacing w:after="0"/>
              <w:rPr>
                <w:rFonts w:cs="Arial"/>
                <w:szCs w:val="24"/>
              </w:rPr>
            </w:pPr>
            <w:r w:rsidRPr="00E40BF7">
              <w:rPr>
                <w:rFonts w:cs="Arial"/>
                <w:szCs w:val="24"/>
              </w:rPr>
              <w:t>Growth in participation of programs throughout the state, including at community colleges, CSUs, UCs, and other IHEs.</w:t>
            </w:r>
          </w:p>
          <w:p w14:paraId="07129BC5" w14:textId="77777777" w:rsidR="00E40BF7" w:rsidRPr="00E40BF7" w:rsidRDefault="00E40BF7" w:rsidP="00E40BF7">
            <w:pPr>
              <w:spacing w:after="0"/>
              <w:rPr>
                <w:rFonts w:cs="Arial"/>
                <w:szCs w:val="24"/>
              </w:rPr>
            </w:pPr>
            <w:r w:rsidRPr="00E40BF7">
              <w:rPr>
                <w:rFonts w:cs="Arial"/>
                <w:szCs w:val="24"/>
              </w:rPr>
              <w:t>Emergence of new computer science teacher preparation programs.</w:t>
            </w:r>
          </w:p>
          <w:p w14:paraId="6FEE96CD" w14:textId="77777777" w:rsidR="00E40BF7" w:rsidRPr="00E40BF7" w:rsidRDefault="00E40BF7" w:rsidP="00E40BF7">
            <w:pPr>
              <w:spacing w:after="0"/>
              <w:rPr>
                <w:rFonts w:cs="Arial"/>
                <w:szCs w:val="24"/>
              </w:rPr>
            </w:pPr>
            <w:r w:rsidRPr="00E40BF7">
              <w:rPr>
                <w:rFonts w:cs="Arial"/>
                <w:szCs w:val="24"/>
              </w:rPr>
              <w:t>Computer science classes for professional programs will transfer for lower division computer science courses.</w:t>
            </w:r>
          </w:p>
        </w:tc>
        <w:tc>
          <w:tcPr>
            <w:tcW w:w="1530" w:type="dxa"/>
          </w:tcPr>
          <w:p w14:paraId="2F1C2631" w14:textId="77777777" w:rsidR="00E40BF7" w:rsidRPr="00E40BF7" w:rsidRDefault="00E40BF7" w:rsidP="00E40BF7">
            <w:pPr>
              <w:spacing w:after="0"/>
              <w:rPr>
                <w:rFonts w:cs="Arial"/>
                <w:szCs w:val="24"/>
              </w:rPr>
            </w:pPr>
            <w:r w:rsidRPr="00E40BF7">
              <w:rPr>
                <w:rFonts w:cs="Arial"/>
                <w:szCs w:val="24"/>
              </w:rPr>
              <w:t>1–5 years</w:t>
            </w:r>
          </w:p>
        </w:tc>
      </w:tr>
      <w:tr w:rsidR="00E40BF7" w:rsidRPr="00E40BF7" w14:paraId="713C31AB" w14:textId="77777777" w:rsidTr="00D46DA6">
        <w:trPr>
          <w:cantSplit/>
        </w:trPr>
        <w:tc>
          <w:tcPr>
            <w:tcW w:w="1150" w:type="dxa"/>
          </w:tcPr>
          <w:p w14:paraId="0EEC13A2" w14:textId="77777777" w:rsidR="00E40BF7" w:rsidRPr="00E40BF7" w:rsidRDefault="00E40BF7" w:rsidP="00E40BF7">
            <w:pPr>
              <w:spacing w:after="0"/>
              <w:rPr>
                <w:rFonts w:cs="Arial"/>
                <w:szCs w:val="24"/>
              </w:rPr>
            </w:pPr>
            <w:r w:rsidRPr="00E40BF7">
              <w:rPr>
                <w:rFonts w:cs="Arial"/>
                <w:szCs w:val="24"/>
              </w:rPr>
              <w:t>ES.A11</w:t>
            </w:r>
          </w:p>
        </w:tc>
        <w:tc>
          <w:tcPr>
            <w:tcW w:w="1815" w:type="dxa"/>
          </w:tcPr>
          <w:p w14:paraId="11B9F244" w14:textId="77777777" w:rsidR="00E40BF7" w:rsidRPr="00E40BF7" w:rsidRDefault="00E40BF7" w:rsidP="00E40BF7">
            <w:pPr>
              <w:spacing w:after="0"/>
              <w:rPr>
                <w:rFonts w:cs="Arial"/>
                <w:szCs w:val="24"/>
              </w:rPr>
            </w:pPr>
            <w:r w:rsidRPr="00E40BF7">
              <w:rPr>
                <w:rFonts w:cs="Arial"/>
                <w:szCs w:val="24"/>
              </w:rPr>
              <w:t>CCTC</w:t>
            </w:r>
          </w:p>
        </w:tc>
        <w:tc>
          <w:tcPr>
            <w:tcW w:w="4050" w:type="dxa"/>
          </w:tcPr>
          <w:p w14:paraId="258FC7F6" w14:textId="77777777" w:rsidR="00E40BF7" w:rsidRPr="00E40BF7" w:rsidRDefault="00E40BF7" w:rsidP="00E40BF7">
            <w:pPr>
              <w:spacing w:after="0"/>
              <w:rPr>
                <w:rFonts w:cs="Arial"/>
                <w:szCs w:val="24"/>
              </w:rPr>
            </w:pPr>
            <w:r w:rsidRPr="00E40BF7">
              <w:rPr>
                <w:rFonts w:cs="Arial"/>
                <w:szCs w:val="24"/>
              </w:rPr>
              <w:t xml:space="preserve">The CCTC provides a directory of IHEs that self-report coursework fulfilling the requirements for the computer science supplementary authorization. </w:t>
            </w:r>
          </w:p>
        </w:tc>
        <w:tc>
          <w:tcPr>
            <w:tcW w:w="4410" w:type="dxa"/>
          </w:tcPr>
          <w:p w14:paraId="17F6F71F" w14:textId="77777777" w:rsidR="00E40BF7" w:rsidRPr="00E40BF7" w:rsidRDefault="00E40BF7" w:rsidP="00E40BF7">
            <w:pPr>
              <w:spacing w:after="0"/>
              <w:rPr>
                <w:rFonts w:cs="Arial"/>
                <w:szCs w:val="24"/>
              </w:rPr>
            </w:pPr>
            <w:r w:rsidRPr="00E40BF7">
              <w:rPr>
                <w:rFonts w:cs="Arial"/>
                <w:szCs w:val="24"/>
              </w:rPr>
              <w:t>Teachers can easily identify which institutions provide programs that fulfill requirements leading to a computer science supplementary authorization.</w:t>
            </w:r>
          </w:p>
        </w:tc>
        <w:tc>
          <w:tcPr>
            <w:tcW w:w="1530" w:type="dxa"/>
          </w:tcPr>
          <w:p w14:paraId="78731010" w14:textId="77777777" w:rsidR="00E40BF7" w:rsidRPr="00E40BF7" w:rsidRDefault="00E40BF7" w:rsidP="00E40BF7">
            <w:pPr>
              <w:spacing w:after="0"/>
              <w:rPr>
                <w:rFonts w:cs="Arial"/>
                <w:szCs w:val="24"/>
              </w:rPr>
            </w:pPr>
            <w:r w:rsidRPr="00E40BF7">
              <w:rPr>
                <w:rFonts w:cs="Arial"/>
                <w:szCs w:val="24"/>
              </w:rPr>
              <w:t>1–5 years</w:t>
            </w:r>
          </w:p>
        </w:tc>
      </w:tr>
      <w:tr w:rsidR="00E40BF7" w:rsidRPr="00E40BF7" w14:paraId="7A44C9F1" w14:textId="77777777" w:rsidTr="00E40BF7">
        <w:tc>
          <w:tcPr>
            <w:tcW w:w="1150" w:type="dxa"/>
          </w:tcPr>
          <w:p w14:paraId="2D4A50B4" w14:textId="77777777" w:rsidR="00E40BF7" w:rsidRPr="00E40BF7" w:rsidRDefault="00E40BF7" w:rsidP="00E40BF7">
            <w:pPr>
              <w:spacing w:after="0"/>
              <w:rPr>
                <w:rFonts w:cs="Arial"/>
                <w:b/>
                <w:szCs w:val="24"/>
              </w:rPr>
            </w:pPr>
            <w:r w:rsidRPr="00E40BF7">
              <w:rPr>
                <w:rFonts w:cs="Arial"/>
                <w:szCs w:val="24"/>
              </w:rPr>
              <w:t>ES.A12</w:t>
            </w:r>
          </w:p>
        </w:tc>
        <w:tc>
          <w:tcPr>
            <w:tcW w:w="1815" w:type="dxa"/>
          </w:tcPr>
          <w:p w14:paraId="1706CC4E" w14:textId="77777777" w:rsidR="00E40BF7" w:rsidRPr="00E40BF7" w:rsidRDefault="00E40BF7" w:rsidP="00E40BF7">
            <w:pPr>
              <w:spacing w:after="0"/>
              <w:rPr>
                <w:rFonts w:cs="Arial"/>
                <w:szCs w:val="24"/>
              </w:rPr>
            </w:pPr>
            <w:r w:rsidRPr="00E40BF7">
              <w:rPr>
                <w:rFonts w:cs="Arial"/>
                <w:szCs w:val="24"/>
              </w:rPr>
              <w:t>IHEs, Districts, COEs, and the CDE</w:t>
            </w:r>
          </w:p>
        </w:tc>
        <w:tc>
          <w:tcPr>
            <w:tcW w:w="4050" w:type="dxa"/>
          </w:tcPr>
          <w:p w14:paraId="7AD887AD" w14:textId="77777777" w:rsidR="00E40BF7" w:rsidRPr="00E40BF7" w:rsidRDefault="00E40BF7" w:rsidP="00E40BF7">
            <w:pPr>
              <w:spacing w:after="0"/>
              <w:rPr>
                <w:rFonts w:cs="Arial"/>
                <w:szCs w:val="24"/>
              </w:rPr>
            </w:pPr>
            <w:r w:rsidRPr="00E40BF7">
              <w:rPr>
                <w:rFonts w:cs="Arial"/>
                <w:szCs w:val="24"/>
              </w:rPr>
              <w:t>Develop face-to-face professional development opportunities including computer science content and pedagogy for teachers.</w:t>
            </w:r>
          </w:p>
          <w:p w14:paraId="5FD9F2A7" w14:textId="77777777" w:rsidR="00E40BF7" w:rsidRPr="00E40BF7" w:rsidRDefault="00E40BF7" w:rsidP="00E40BF7">
            <w:pPr>
              <w:spacing w:after="0"/>
              <w:rPr>
                <w:rFonts w:cs="Arial"/>
                <w:szCs w:val="24"/>
                <w:highlight w:val="white"/>
              </w:rPr>
            </w:pPr>
            <w:r w:rsidRPr="00E40BF7">
              <w:rPr>
                <w:rFonts w:cs="Arial"/>
                <w:szCs w:val="24"/>
              </w:rPr>
              <w:t>Develop statewide online modules to increase access to computer science content and pedagogy for teachers when face-to-face programs are not accessible.</w:t>
            </w:r>
            <w:r w:rsidRPr="00E40BF7">
              <w:rPr>
                <w:rFonts w:cs="Arial"/>
                <w:szCs w:val="24"/>
                <w:highlight w:val="white"/>
              </w:rPr>
              <w:t xml:space="preserve"> </w:t>
            </w:r>
          </w:p>
        </w:tc>
        <w:tc>
          <w:tcPr>
            <w:tcW w:w="4410" w:type="dxa"/>
          </w:tcPr>
          <w:p w14:paraId="473EE5C8" w14:textId="77777777" w:rsidR="00E40BF7" w:rsidRPr="00E40BF7" w:rsidRDefault="00E40BF7" w:rsidP="00E40BF7">
            <w:pPr>
              <w:spacing w:after="0"/>
              <w:rPr>
                <w:rFonts w:cs="Arial"/>
                <w:szCs w:val="24"/>
              </w:rPr>
            </w:pPr>
            <w:r w:rsidRPr="00E40BF7">
              <w:rPr>
                <w:rFonts w:cs="Arial"/>
                <w:szCs w:val="24"/>
              </w:rPr>
              <w:t>All teachers who want to learn computational thinking and computer science content and pedagogy have access to either face-to-face or online professional development opportunities.</w:t>
            </w:r>
          </w:p>
          <w:p w14:paraId="5301FFD3" w14:textId="77777777" w:rsidR="00E40BF7" w:rsidRPr="00E40BF7" w:rsidRDefault="00E40BF7" w:rsidP="00E40BF7">
            <w:pPr>
              <w:spacing w:after="0"/>
              <w:rPr>
                <w:rFonts w:cs="Arial"/>
                <w:szCs w:val="24"/>
              </w:rPr>
            </w:pPr>
            <w:r w:rsidRPr="00E40BF7">
              <w:rPr>
                <w:rFonts w:cs="Arial"/>
                <w:szCs w:val="24"/>
              </w:rPr>
              <w:t xml:space="preserve">Modules and professional development opportunities are made available to teachers. IHEs share with districts/COEs to disseminate the opportunities to teachers. </w:t>
            </w:r>
          </w:p>
        </w:tc>
        <w:tc>
          <w:tcPr>
            <w:tcW w:w="1530" w:type="dxa"/>
          </w:tcPr>
          <w:p w14:paraId="0EC01726" w14:textId="77777777" w:rsidR="00E40BF7" w:rsidRPr="00E40BF7" w:rsidRDefault="00E40BF7" w:rsidP="00E40BF7">
            <w:pPr>
              <w:spacing w:after="0"/>
              <w:rPr>
                <w:rFonts w:cs="Arial"/>
                <w:szCs w:val="24"/>
              </w:rPr>
            </w:pPr>
            <w:r w:rsidRPr="00E40BF7">
              <w:rPr>
                <w:rFonts w:cs="Arial"/>
                <w:szCs w:val="24"/>
              </w:rPr>
              <w:t>2–3 years</w:t>
            </w:r>
          </w:p>
        </w:tc>
      </w:tr>
    </w:tbl>
    <w:p w14:paraId="3C042B25" w14:textId="77777777" w:rsidR="00E40BF7" w:rsidRPr="00E40BF7" w:rsidRDefault="00E40BF7" w:rsidP="00E40BF7">
      <w:pPr>
        <w:spacing w:after="0"/>
        <w:rPr>
          <w:rFonts w:eastAsia="Times New Roman" w:cs="Times New Roman"/>
          <w:szCs w:val="24"/>
        </w:rPr>
        <w:sectPr w:rsidR="00E40BF7" w:rsidRPr="00E40BF7" w:rsidSect="00E40BF7">
          <w:pgSz w:w="15840" w:h="12240" w:orient="landscape" w:code="1"/>
          <w:pgMar w:top="1440" w:right="1440" w:bottom="1440" w:left="1440" w:header="720" w:footer="720" w:gutter="0"/>
          <w:cols w:space="720"/>
          <w:titlePg/>
          <w:docGrid w:linePitch="360"/>
        </w:sectPr>
      </w:pPr>
    </w:p>
    <w:p w14:paraId="06F80961" w14:textId="77777777" w:rsidR="00E40BF7" w:rsidRPr="00E40BF7" w:rsidRDefault="00E40BF7" w:rsidP="00E40BF7">
      <w:pPr>
        <w:pStyle w:val="Heading3"/>
        <w:rPr>
          <w:rFonts w:eastAsia="Arial"/>
          <w:lang w:val="en"/>
        </w:rPr>
      </w:pPr>
      <w:bookmarkStart w:id="32" w:name="_Toc8140040"/>
      <w:r w:rsidRPr="00E40BF7">
        <w:rPr>
          <w:rFonts w:eastAsia="Arial"/>
          <w:lang w:val="en"/>
        </w:rPr>
        <w:lastRenderedPageBreak/>
        <w:t>Ensuring Appropriate Support for California Teachers and Administrators Cont’d.</w:t>
      </w:r>
      <w:bookmarkEnd w:id="32"/>
    </w:p>
    <w:p w14:paraId="748C8708" w14:textId="77777777" w:rsidR="00E40BF7" w:rsidRPr="00E40BF7" w:rsidRDefault="00E40BF7" w:rsidP="002D2032">
      <w:pPr>
        <w:numPr>
          <w:ilvl w:val="0"/>
          <w:numId w:val="16"/>
        </w:numPr>
        <w:ind w:left="360"/>
        <w:rPr>
          <w:rFonts w:eastAsiaTheme="majorEastAsia" w:cs="Times New Roman"/>
          <w:b/>
          <w:szCs w:val="24"/>
        </w:rPr>
      </w:pPr>
      <w:r w:rsidRPr="00E40BF7">
        <w:rPr>
          <w:rFonts w:eastAsiaTheme="majorEastAsia" w:cs="Times New Roman"/>
          <w:b/>
          <w:szCs w:val="24"/>
        </w:rPr>
        <w:t>Providing training and professional development for education in computer science [</w:t>
      </w:r>
      <w:r w:rsidRPr="00E40BF7">
        <w:rPr>
          <w:rFonts w:eastAsiaTheme="majorEastAsia" w:cs="Times New Roman"/>
          <w:b/>
          <w:i/>
          <w:szCs w:val="24"/>
        </w:rPr>
        <w:t>EC</w:t>
      </w:r>
      <w:r w:rsidRPr="00E40BF7">
        <w:rPr>
          <w:rFonts w:eastAsiaTheme="majorEastAsia" w:cs="Times New Roman"/>
          <w:b/>
          <w:szCs w:val="24"/>
        </w:rPr>
        <w:t xml:space="preserve"> 53311.1a]</w:t>
      </w:r>
    </w:p>
    <w:tbl>
      <w:tblPr>
        <w:tblStyle w:val="TableGrid1"/>
        <w:tblW w:w="12955" w:type="dxa"/>
        <w:tblLayout w:type="fixed"/>
        <w:tblLook w:val="0620" w:firstRow="1" w:lastRow="0" w:firstColumn="0" w:lastColumn="0" w:noHBand="1" w:noVBand="1"/>
        <w:tblDescription w:val="Table showing number, responsible entity, strategy, evidence of success, and timeframe."/>
      </w:tblPr>
      <w:tblGrid>
        <w:gridCol w:w="1150"/>
        <w:gridCol w:w="1815"/>
        <w:gridCol w:w="4050"/>
        <w:gridCol w:w="4410"/>
        <w:gridCol w:w="1530"/>
      </w:tblGrid>
      <w:tr w:rsidR="00E40BF7" w:rsidRPr="00E40BF7" w14:paraId="09BD82DE" w14:textId="77777777" w:rsidTr="00E40BF7">
        <w:trPr>
          <w:tblHeader/>
        </w:trPr>
        <w:tc>
          <w:tcPr>
            <w:tcW w:w="1150" w:type="dxa"/>
            <w:shd w:val="clear" w:color="auto" w:fill="F2F2F2" w:themeFill="background1" w:themeFillShade="F2"/>
          </w:tcPr>
          <w:p w14:paraId="4E2531F8" w14:textId="77777777" w:rsidR="00E40BF7" w:rsidRPr="00E40BF7" w:rsidRDefault="00E40BF7" w:rsidP="00E40BF7">
            <w:pPr>
              <w:spacing w:after="0"/>
              <w:jc w:val="center"/>
              <w:rPr>
                <w:rFonts w:cs="Arial"/>
                <w:b/>
                <w:szCs w:val="24"/>
              </w:rPr>
            </w:pPr>
            <w:r w:rsidRPr="00E40BF7">
              <w:rPr>
                <w:rFonts w:cs="Arial"/>
                <w:b/>
                <w:szCs w:val="24"/>
              </w:rPr>
              <w:t>#</w:t>
            </w:r>
          </w:p>
        </w:tc>
        <w:tc>
          <w:tcPr>
            <w:tcW w:w="1815" w:type="dxa"/>
            <w:shd w:val="clear" w:color="auto" w:fill="F2F2F2" w:themeFill="background1" w:themeFillShade="F2"/>
          </w:tcPr>
          <w:p w14:paraId="03FADEE0" w14:textId="77777777" w:rsidR="00E40BF7" w:rsidRPr="00E40BF7" w:rsidRDefault="00E40BF7" w:rsidP="00E40BF7">
            <w:pPr>
              <w:spacing w:after="0"/>
              <w:jc w:val="center"/>
              <w:rPr>
                <w:rFonts w:cs="Arial"/>
                <w:b/>
                <w:szCs w:val="24"/>
              </w:rPr>
            </w:pPr>
            <w:r w:rsidRPr="00E40BF7">
              <w:rPr>
                <w:rFonts w:cs="Arial"/>
                <w:b/>
                <w:szCs w:val="24"/>
              </w:rPr>
              <w:t>Responsible Entity</w:t>
            </w:r>
          </w:p>
        </w:tc>
        <w:tc>
          <w:tcPr>
            <w:tcW w:w="4050" w:type="dxa"/>
            <w:shd w:val="clear" w:color="auto" w:fill="F2F2F2" w:themeFill="background1" w:themeFillShade="F2"/>
          </w:tcPr>
          <w:p w14:paraId="4A44DA71" w14:textId="77777777" w:rsidR="00E40BF7" w:rsidRPr="00E40BF7" w:rsidRDefault="00E40BF7" w:rsidP="00E40BF7">
            <w:pPr>
              <w:spacing w:after="0"/>
              <w:jc w:val="center"/>
              <w:rPr>
                <w:rFonts w:cs="Arial"/>
                <w:b/>
                <w:szCs w:val="24"/>
              </w:rPr>
            </w:pPr>
            <w:r w:rsidRPr="00E40BF7">
              <w:rPr>
                <w:rFonts w:cs="Arial"/>
                <w:b/>
                <w:szCs w:val="24"/>
              </w:rPr>
              <w:t>Strategy</w:t>
            </w:r>
          </w:p>
        </w:tc>
        <w:tc>
          <w:tcPr>
            <w:tcW w:w="4410" w:type="dxa"/>
            <w:shd w:val="clear" w:color="auto" w:fill="F2F2F2" w:themeFill="background1" w:themeFillShade="F2"/>
          </w:tcPr>
          <w:p w14:paraId="4E7CFB30" w14:textId="77777777" w:rsidR="00E40BF7" w:rsidRPr="00E40BF7" w:rsidRDefault="00E40BF7" w:rsidP="00E40BF7">
            <w:pPr>
              <w:spacing w:after="0"/>
              <w:jc w:val="center"/>
              <w:rPr>
                <w:rFonts w:cs="Arial"/>
                <w:b/>
                <w:szCs w:val="24"/>
              </w:rPr>
            </w:pPr>
            <w:r w:rsidRPr="00E40BF7">
              <w:rPr>
                <w:rFonts w:cs="Arial"/>
                <w:b/>
                <w:szCs w:val="24"/>
              </w:rPr>
              <w:t>Evidence of Success</w:t>
            </w:r>
          </w:p>
        </w:tc>
        <w:tc>
          <w:tcPr>
            <w:tcW w:w="1530" w:type="dxa"/>
            <w:shd w:val="clear" w:color="auto" w:fill="F2F2F2" w:themeFill="background1" w:themeFillShade="F2"/>
          </w:tcPr>
          <w:p w14:paraId="2BBD4DFC" w14:textId="77777777" w:rsidR="00E40BF7" w:rsidRPr="00E40BF7" w:rsidRDefault="00E40BF7" w:rsidP="00E40BF7">
            <w:pPr>
              <w:spacing w:after="0"/>
              <w:jc w:val="center"/>
              <w:rPr>
                <w:rFonts w:cs="Arial"/>
                <w:b/>
                <w:szCs w:val="24"/>
              </w:rPr>
            </w:pPr>
            <w:r w:rsidRPr="00E40BF7">
              <w:rPr>
                <w:rFonts w:cs="Arial"/>
                <w:b/>
                <w:szCs w:val="24"/>
              </w:rPr>
              <w:t>Time</w:t>
            </w:r>
          </w:p>
          <w:p w14:paraId="18658574" w14:textId="77777777" w:rsidR="00E40BF7" w:rsidRPr="00E40BF7" w:rsidRDefault="00E40BF7" w:rsidP="00E40BF7">
            <w:pPr>
              <w:spacing w:after="0"/>
              <w:jc w:val="center"/>
              <w:rPr>
                <w:rFonts w:cs="Arial"/>
                <w:b/>
                <w:szCs w:val="24"/>
              </w:rPr>
            </w:pPr>
            <w:r w:rsidRPr="00E40BF7">
              <w:rPr>
                <w:rFonts w:cs="Arial"/>
                <w:b/>
                <w:szCs w:val="24"/>
              </w:rPr>
              <w:t>Frame</w:t>
            </w:r>
          </w:p>
        </w:tc>
      </w:tr>
      <w:tr w:rsidR="00E40BF7" w:rsidRPr="00E40BF7" w14:paraId="7AC35168" w14:textId="77777777" w:rsidTr="00D46DA6">
        <w:trPr>
          <w:cantSplit/>
        </w:trPr>
        <w:tc>
          <w:tcPr>
            <w:tcW w:w="1150" w:type="dxa"/>
          </w:tcPr>
          <w:p w14:paraId="46523C50" w14:textId="77777777" w:rsidR="00E40BF7" w:rsidRPr="00E40BF7" w:rsidRDefault="00E40BF7" w:rsidP="00E40BF7">
            <w:pPr>
              <w:spacing w:after="0"/>
              <w:rPr>
                <w:rFonts w:cs="Arial"/>
                <w:b/>
                <w:szCs w:val="24"/>
              </w:rPr>
            </w:pPr>
            <w:r w:rsidRPr="00E40BF7">
              <w:rPr>
                <w:rFonts w:cs="Arial"/>
                <w:szCs w:val="24"/>
              </w:rPr>
              <w:t>ES.A13</w:t>
            </w:r>
          </w:p>
        </w:tc>
        <w:tc>
          <w:tcPr>
            <w:tcW w:w="1815" w:type="dxa"/>
          </w:tcPr>
          <w:p w14:paraId="5BE0B5B5" w14:textId="77777777" w:rsidR="00E40BF7" w:rsidRPr="00E40BF7" w:rsidRDefault="00E40BF7" w:rsidP="00E40BF7">
            <w:pPr>
              <w:spacing w:after="0"/>
              <w:rPr>
                <w:rFonts w:cs="Arial"/>
                <w:szCs w:val="24"/>
              </w:rPr>
            </w:pPr>
            <w:r w:rsidRPr="00E40BF7">
              <w:rPr>
                <w:rFonts w:cs="Arial"/>
                <w:szCs w:val="24"/>
              </w:rPr>
              <w:t>Industry, Districts, and COEs</w:t>
            </w:r>
          </w:p>
        </w:tc>
        <w:tc>
          <w:tcPr>
            <w:tcW w:w="4050" w:type="dxa"/>
          </w:tcPr>
          <w:p w14:paraId="56A7C921" w14:textId="77777777" w:rsidR="00E40BF7" w:rsidRPr="00E40BF7" w:rsidRDefault="00E40BF7" w:rsidP="00E40BF7">
            <w:pPr>
              <w:spacing w:after="0"/>
              <w:rPr>
                <w:rFonts w:cs="Arial"/>
                <w:szCs w:val="24"/>
              </w:rPr>
            </w:pPr>
            <w:r w:rsidRPr="00E40BF7">
              <w:rPr>
                <w:rFonts w:cs="Arial"/>
                <w:szCs w:val="24"/>
              </w:rPr>
              <w:t>Industry develops or establishes stronger partnerships with schools and teacher preparation programs with the purpose of students gaining career exposure, industry becoming invested stakeholders in developing their future workforce, and building awareness of computer science teacher shortage to create sustainable teacher capacity.</w:t>
            </w:r>
          </w:p>
          <w:p w14:paraId="7DDBD1CC" w14:textId="77777777" w:rsidR="00E40BF7" w:rsidRPr="00E40BF7" w:rsidRDefault="00E40BF7" w:rsidP="00E40BF7">
            <w:pPr>
              <w:spacing w:after="0"/>
              <w:rPr>
                <w:rFonts w:cs="Arial"/>
                <w:szCs w:val="24"/>
              </w:rPr>
            </w:pPr>
            <w:r w:rsidRPr="00E40BF7">
              <w:rPr>
                <w:rFonts w:cs="Arial"/>
                <w:szCs w:val="24"/>
              </w:rPr>
              <w:t>Expand upon current industry programs that place professionals to support computer science teachers.</w:t>
            </w:r>
          </w:p>
        </w:tc>
        <w:tc>
          <w:tcPr>
            <w:tcW w:w="4410" w:type="dxa"/>
          </w:tcPr>
          <w:p w14:paraId="750C8501" w14:textId="77777777" w:rsidR="00E40BF7" w:rsidRPr="00E40BF7" w:rsidRDefault="00E40BF7" w:rsidP="00E40BF7">
            <w:pPr>
              <w:spacing w:after="0"/>
              <w:rPr>
                <w:rFonts w:cs="Arial"/>
                <w:szCs w:val="24"/>
              </w:rPr>
            </w:pPr>
            <w:r w:rsidRPr="00E40BF7">
              <w:rPr>
                <w:rFonts w:cs="Arial"/>
                <w:szCs w:val="24"/>
              </w:rPr>
              <w:t xml:space="preserve">Increased number of experiences in which industry interacts with students and teachers. </w:t>
            </w:r>
          </w:p>
          <w:p w14:paraId="7C5767FA" w14:textId="77777777" w:rsidR="00E40BF7" w:rsidRPr="00E40BF7" w:rsidRDefault="00E40BF7" w:rsidP="00E40BF7">
            <w:pPr>
              <w:spacing w:after="0"/>
              <w:rPr>
                <w:rFonts w:cs="Arial"/>
                <w:szCs w:val="24"/>
              </w:rPr>
            </w:pPr>
            <w:r w:rsidRPr="00E40BF7">
              <w:rPr>
                <w:rFonts w:cs="Arial"/>
                <w:szCs w:val="24"/>
              </w:rPr>
              <w:t>Increased experiences for students to gain awareness of computer science applications in careers.</w:t>
            </w:r>
          </w:p>
        </w:tc>
        <w:tc>
          <w:tcPr>
            <w:tcW w:w="1530" w:type="dxa"/>
          </w:tcPr>
          <w:p w14:paraId="403CE253" w14:textId="77777777" w:rsidR="00E40BF7" w:rsidRPr="00E40BF7" w:rsidRDefault="00E40BF7" w:rsidP="00E40BF7">
            <w:pPr>
              <w:spacing w:after="0"/>
              <w:rPr>
                <w:rFonts w:cs="Arial"/>
                <w:szCs w:val="24"/>
              </w:rPr>
            </w:pPr>
            <w:r w:rsidRPr="00E40BF7">
              <w:rPr>
                <w:rFonts w:cs="Arial"/>
                <w:szCs w:val="24"/>
              </w:rPr>
              <w:t>2–5 years</w:t>
            </w:r>
          </w:p>
        </w:tc>
      </w:tr>
      <w:tr w:rsidR="00E40BF7" w:rsidRPr="00E40BF7" w14:paraId="1643CB7D" w14:textId="77777777" w:rsidTr="00E40BF7">
        <w:tc>
          <w:tcPr>
            <w:tcW w:w="1150" w:type="dxa"/>
          </w:tcPr>
          <w:p w14:paraId="3216F905" w14:textId="77777777" w:rsidR="00E40BF7" w:rsidRPr="00E40BF7" w:rsidRDefault="00E40BF7" w:rsidP="00E40BF7">
            <w:pPr>
              <w:spacing w:after="0"/>
              <w:rPr>
                <w:rFonts w:cs="Arial"/>
                <w:szCs w:val="24"/>
              </w:rPr>
            </w:pPr>
            <w:r w:rsidRPr="00E40BF7">
              <w:rPr>
                <w:rFonts w:cs="Arial"/>
                <w:szCs w:val="24"/>
              </w:rPr>
              <w:t>ES.A14</w:t>
            </w:r>
          </w:p>
        </w:tc>
        <w:tc>
          <w:tcPr>
            <w:tcW w:w="1815" w:type="dxa"/>
          </w:tcPr>
          <w:p w14:paraId="365C0092" w14:textId="77777777" w:rsidR="00E40BF7" w:rsidRPr="00E40BF7" w:rsidRDefault="00E40BF7" w:rsidP="00E40BF7">
            <w:pPr>
              <w:spacing w:after="0"/>
              <w:rPr>
                <w:rFonts w:cs="Arial"/>
                <w:szCs w:val="24"/>
              </w:rPr>
            </w:pPr>
            <w:r w:rsidRPr="00E40BF7">
              <w:rPr>
                <w:rFonts w:cs="Arial"/>
                <w:szCs w:val="24"/>
              </w:rPr>
              <w:t xml:space="preserve">Legislature/ UCs </w:t>
            </w:r>
          </w:p>
        </w:tc>
        <w:tc>
          <w:tcPr>
            <w:tcW w:w="4050" w:type="dxa"/>
          </w:tcPr>
          <w:p w14:paraId="028EAD05" w14:textId="77777777" w:rsidR="00E40BF7" w:rsidRPr="00E40BF7" w:rsidRDefault="00E40BF7" w:rsidP="00E40BF7">
            <w:pPr>
              <w:spacing w:after="0"/>
              <w:rPr>
                <w:rFonts w:cs="Arial"/>
                <w:szCs w:val="24"/>
              </w:rPr>
            </w:pPr>
            <w:r w:rsidRPr="00E40BF7">
              <w:rPr>
                <w:rFonts w:cs="Arial"/>
                <w:szCs w:val="24"/>
              </w:rPr>
              <w:t>Fund the UC Office of the President to expand the California subject matter projects with the addition of a new computer science subject matter project.</w:t>
            </w:r>
          </w:p>
        </w:tc>
        <w:tc>
          <w:tcPr>
            <w:tcW w:w="4410" w:type="dxa"/>
          </w:tcPr>
          <w:p w14:paraId="36905356" w14:textId="77777777" w:rsidR="00E40BF7" w:rsidRPr="00E40BF7" w:rsidRDefault="00E40BF7" w:rsidP="00E40BF7">
            <w:pPr>
              <w:spacing w:after="0"/>
              <w:rPr>
                <w:rFonts w:cs="Arial"/>
                <w:szCs w:val="24"/>
              </w:rPr>
            </w:pPr>
            <w:r w:rsidRPr="00E40BF7">
              <w:rPr>
                <w:rFonts w:cs="Arial"/>
                <w:szCs w:val="24"/>
              </w:rPr>
              <w:t>Computer science subject matter project exists.</w:t>
            </w:r>
          </w:p>
        </w:tc>
        <w:tc>
          <w:tcPr>
            <w:tcW w:w="1530" w:type="dxa"/>
          </w:tcPr>
          <w:p w14:paraId="59D9DEC3" w14:textId="77777777" w:rsidR="00E40BF7" w:rsidRPr="00E40BF7" w:rsidRDefault="00E40BF7" w:rsidP="00E40BF7">
            <w:pPr>
              <w:spacing w:after="0"/>
              <w:rPr>
                <w:rFonts w:cs="Arial"/>
                <w:szCs w:val="24"/>
              </w:rPr>
            </w:pPr>
            <w:r w:rsidRPr="00E40BF7">
              <w:rPr>
                <w:rFonts w:cs="Arial"/>
                <w:szCs w:val="24"/>
              </w:rPr>
              <w:t>Within 3 years</w:t>
            </w:r>
          </w:p>
        </w:tc>
      </w:tr>
      <w:tr w:rsidR="00E40BF7" w:rsidRPr="00E40BF7" w14:paraId="263BD802" w14:textId="77777777" w:rsidTr="00E40BF7">
        <w:tc>
          <w:tcPr>
            <w:tcW w:w="1150" w:type="dxa"/>
          </w:tcPr>
          <w:p w14:paraId="41E23C6C" w14:textId="77777777" w:rsidR="00E40BF7" w:rsidRPr="00E40BF7" w:rsidRDefault="00E40BF7" w:rsidP="00E40BF7">
            <w:pPr>
              <w:spacing w:after="0"/>
              <w:rPr>
                <w:rFonts w:cs="Arial"/>
                <w:szCs w:val="24"/>
              </w:rPr>
            </w:pPr>
            <w:r w:rsidRPr="00E40BF7">
              <w:rPr>
                <w:rFonts w:cs="Arial"/>
                <w:szCs w:val="24"/>
              </w:rPr>
              <w:t>ES.A15</w:t>
            </w:r>
          </w:p>
        </w:tc>
        <w:tc>
          <w:tcPr>
            <w:tcW w:w="1815" w:type="dxa"/>
          </w:tcPr>
          <w:p w14:paraId="1F34D60D" w14:textId="77777777" w:rsidR="00E40BF7" w:rsidRPr="00E40BF7" w:rsidRDefault="00E40BF7" w:rsidP="00E40BF7">
            <w:pPr>
              <w:spacing w:after="0"/>
              <w:rPr>
                <w:rFonts w:cs="Arial"/>
                <w:szCs w:val="24"/>
              </w:rPr>
            </w:pPr>
            <w:r w:rsidRPr="00E40BF7">
              <w:rPr>
                <w:rFonts w:cs="Arial"/>
                <w:szCs w:val="24"/>
              </w:rPr>
              <w:t xml:space="preserve">Legislature/ CDE </w:t>
            </w:r>
          </w:p>
        </w:tc>
        <w:tc>
          <w:tcPr>
            <w:tcW w:w="4050" w:type="dxa"/>
          </w:tcPr>
          <w:p w14:paraId="490469E5" w14:textId="77777777" w:rsidR="00E40BF7" w:rsidRPr="00E40BF7" w:rsidRDefault="00E40BF7" w:rsidP="00E40BF7">
            <w:pPr>
              <w:spacing w:after="0"/>
              <w:rPr>
                <w:rFonts w:cs="Arial"/>
                <w:szCs w:val="24"/>
              </w:rPr>
            </w:pPr>
            <w:r w:rsidRPr="00E40BF7">
              <w:rPr>
                <w:rFonts w:cs="Arial"/>
                <w:szCs w:val="24"/>
              </w:rPr>
              <w:t>Fund the CDE to ensure adequate staff support for computer science implementation and to provide technical assistance to LEAs.</w:t>
            </w:r>
          </w:p>
        </w:tc>
        <w:tc>
          <w:tcPr>
            <w:tcW w:w="4410" w:type="dxa"/>
          </w:tcPr>
          <w:p w14:paraId="495F405F" w14:textId="77777777" w:rsidR="00E40BF7" w:rsidRPr="00E40BF7" w:rsidRDefault="00E40BF7" w:rsidP="00E40BF7">
            <w:pPr>
              <w:spacing w:after="0"/>
              <w:rPr>
                <w:rFonts w:cs="Arial"/>
                <w:szCs w:val="24"/>
              </w:rPr>
            </w:pPr>
            <w:r w:rsidRPr="00E40BF7">
              <w:rPr>
                <w:rFonts w:cs="Arial"/>
                <w:szCs w:val="24"/>
              </w:rPr>
              <w:t>CDE staff person with computer science expertise is in place.</w:t>
            </w:r>
          </w:p>
        </w:tc>
        <w:tc>
          <w:tcPr>
            <w:tcW w:w="1530" w:type="dxa"/>
          </w:tcPr>
          <w:p w14:paraId="66354F9B" w14:textId="77777777" w:rsidR="00E40BF7" w:rsidRPr="00E40BF7" w:rsidRDefault="00E40BF7" w:rsidP="00E40BF7">
            <w:pPr>
              <w:spacing w:after="0"/>
              <w:rPr>
                <w:rFonts w:cs="Arial"/>
                <w:szCs w:val="24"/>
              </w:rPr>
            </w:pPr>
            <w:r w:rsidRPr="00E40BF7">
              <w:rPr>
                <w:rFonts w:cs="Arial"/>
                <w:szCs w:val="24"/>
              </w:rPr>
              <w:t>1–2 years</w:t>
            </w:r>
          </w:p>
        </w:tc>
      </w:tr>
    </w:tbl>
    <w:p w14:paraId="60DA9160" w14:textId="77777777" w:rsidR="00E40BF7" w:rsidRPr="00E40BF7" w:rsidRDefault="00E40BF7" w:rsidP="00E40BF7">
      <w:pPr>
        <w:spacing w:after="0"/>
        <w:rPr>
          <w:rFonts w:eastAsiaTheme="majorEastAsia" w:cs="Arial"/>
          <w:b/>
          <w:szCs w:val="24"/>
        </w:rPr>
      </w:pPr>
      <w:bookmarkStart w:id="33" w:name="_eqtdoxzf83fj" w:colFirst="0" w:colLast="0"/>
      <w:bookmarkEnd w:id="33"/>
      <w:r w:rsidRPr="00E40BF7">
        <w:rPr>
          <w:rFonts w:cs="Arial"/>
          <w:b/>
          <w:sz w:val="22"/>
        </w:rPr>
        <w:br w:type="page"/>
      </w:r>
    </w:p>
    <w:p w14:paraId="3C08091C" w14:textId="77777777" w:rsidR="00E40BF7" w:rsidRPr="00E40BF7" w:rsidRDefault="00E40BF7" w:rsidP="00E40BF7">
      <w:pPr>
        <w:pStyle w:val="Heading3"/>
        <w:rPr>
          <w:rFonts w:eastAsia="Arial"/>
          <w:lang w:val="en"/>
        </w:rPr>
      </w:pPr>
      <w:bookmarkStart w:id="34" w:name="_Toc8140041"/>
      <w:r w:rsidRPr="00E40BF7">
        <w:rPr>
          <w:rFonts w:eastAsia="Arial"/>
          <w:lang w:val="en"/>
        </w:rPr>
        <w:lastRenderedPageBreak/>
        <w:t>Ensuring Appropriate Support for California Teachers and Administrators Cont’d.</w:t>
      </w:r>
      <w:bookmarkEnd w:id="34"/>
    </w:p>
    <w:p w14:paraId="1B524CF8" w14:textId="77777777" w:rsidR="00E40BF7" w:rsidRPr="00E40BF7" w:rsidRDefault="00E40BF7" w:rsidP="002D2032">
      <w:pPr>
        <w:numPr>
          <w:ilvl w:val="0"/>
          <w:numId w:val="16"/>
        </w:numPr>
        <w:ind w:left="360"/>
        <w:rPr>
          <w:rFonts w:eastAsiaTheme="majorEastAsia" w:cs="Times New Roman"/>
          <w:b/>
          <w:szCs w:val="24"/>
        </w:rPr>
      </w:pPr>
      <w:r w:rsidRPr="00E40BF7">
        <w:rPr>
          <w:rFonts w:eastAsiaTheme="majorEastAsia" w:cs="Times New Roman"/>
          <w:b/>
          <w:szCs w:val="24"/>
        </w:rPr>
        <w:t>Creating a teacher certification pathway in computer science [</w:t>
      </w:r>
      <w:r w:rsidRPr="00E40BF7">
        <w:rPr>
          <w:rFonts w:eastAsiaTheme="majorEastAsia" w:cs="Times New Roman"/>
          <w:b/>
          <w:i/>
          <w:szCs w:val="24"/>
        </w:rPr>
        <w:t>EC</w:t>
      </w:r>
      <w:r w:rsidRPr="00E40BF7">
        <w:rPr>
          <w:rFonts w:eastAsiaTheme="majorEastAsia" w:cs="Times New Roman"/>
          <w:b/>
          <w:szCs w:val="24"/>
        </w:rPr>
        <w:t xml:space="preserve"> 53311.1b]</w:t>
      </w:r>
    </w:p>
    <w:tbl>
      <w:tblPr>
        <w:tblStyle w:val="TableGrid1"/>
        <w:tblW w:w="12955" w:type="dxa"/>
        <w:tblLayout w:type="fixed"/>
        <w:tblLook w:val="0620" w:firstRow="1" w:lastRow="0" w:firstColumn="0" w:lastColumn="0" w:noHBand="1" w:noVBand="1"/>
        <w:tblDescription w:val="Table showing number, responsible entity, strategy, evidence of success, and timeframe."/>
      </w:tblPr>
      <w:tblGrid>
        <w:gridCol w:w="1110"/>
        <w:gridCol w:w="1855"/>
        <w:gridCol w:w="4050"/>
        <w:gridCol w:w="4410"/>
        <w:gridCol w:w="1530"/>
      </w:tblGrid>
      <w:tr w:rsidR="00E40BF7" w:rsidRPr="00E40BF7" w14:paraId="25E245CE" w14:textId="77777777" w:rsidTr="00CD735C">
        <w:trPr>
          <w:tblHeader/>
        </w:trPr>
        <w:tc>
          <w:tcPr>
            <w:tcW w:w="1110" w:type="dxa"/>
            <w:shd w:val="clear" w:color="auto" w:fill="F2F2F2" w:themeFill="background1" w:themeFillShade="F2"/>
          </w:tcPr>
          <w:p w14:paraId="3F5F78BF" w14:textId="77777777" w:rsidR="00E40BF7" w:rsidRPr="00E40BF7" w:rsidRDefault="00E40BF7" w:rsidP="00E40BF7">
            <w:pPr>
              <w:spacing w:after="0"/>
              <w:jc w:val="center"/>
              <w:rPr>
                <w:rFonts w:cs="Arial"/>
                <w:b/>
                <w:szCs w:val="24"/>
              </w:rPr>
            </w:pPr>
            <w:r w:rsidRPr="00E40BF7">
              <w:rPr>
                <w:rFonts w:cs="Arial"/>
                <w:b/>
                <w:szCs w:val="24"/>
              </w:rPr>
              <w:t>#</w:t>
            </w:r>
          </w:p>
        </w:tc>
        <w:tc>
          <w:tcPr>
            <w:tcW w:w="1855" w:type="dxa"/>
            <w:shd w:val="clear" w:color="auto" w:fill="F2F2F2" w:themeFill="background1" w:themeFillShade="F2"/>
          </w:tcPr>
          <w:p w14:paraId="4CA80922" w14:textId="77777777" w:rsidR="00E40BF7" w:rsidRPr="00E40BF7" w:rsidRDefault="00E40BF7" w:rsidP="00E40BF7">
            <w:pPr>
              <w:spacing w:after="0"/>
              <w:jc w:val="center"/>
              <w:rPr>
                <w:rFonts w:cs="Arial"/>
                <w:b/>
                <w:szCs w:val="24"/>
              </w:rPr>
            </w:pPr>
            <w:r w:rsidRPr="00E40BF7">
              <w:rPr>
                <w:rFonts w:cs="Arial"/>
                <w:b/>
                <w:szCs w:val="24"/>
              </w:rPr>
              <w:t>Responsible Entity</w:t>
            </w:r>
          </w:p>
        </w:tc>
        <w:tc>
          <w:tcPr>
            <w:tcW w:w="4050" w:type="dxa"/>
            <w:shd w:val="clear" w:color="auto" w:fill="F2F2F2" w:themeFill="background1" w:themeFillShade="F2"/>
          </w:tcPr>
          <w:p w14:paraId="65733DB5" w14:textId="77777777" w:rsidR="00E40BF7" w:rsidRPr="00E40BF7" w:rsidRDefault="00E40BF7" w:rsidP="00E40BF7">
            <w:pPr>
              <w:spacing w:after="0"/>
              <w:jc w:val="center"/>
              <w:rPr>
                <w:rFonts w:cs="Arial"/>
                <w:b/>
                <w:szCs w:val="24"/>
              </w:rPr>
            </w:pPr>
            <w:r w:rsidRPr="00E40BF7">
              <w:rPr>
                <w:rFonts w:cs="Arial"/>
                <w:b/>
                <w:szCs w:val="24"/>
              </w:rPr>
              <w:t>Strategy</w:t>
            </w:r>
          </w:p>
        </w:tc>
        <w:tc>
          <w:tcPr>
            <w:tcW w:w="4410" w:type="dxa"/>
            <w:shd w:val="clear" w:color="auto" w:fill="F2F2F2" w:themeFill="background1" w:themeFillShade="F2"/>
          </w:tcPr>
          <w:p w14:paraId="11133939" w14:textId="77777777" w:rsidR="00E40BF7" w:rsidRPr="00E40BF7" w:rsidRDefault="00E40BF7" w:rsidP="00E40BF7">
            <w:pPr>
              <w:spacing w:after="0"/>
              <w:jc w:val="center"/>
              <w:rPr>
                <w:rFonts w:cs="Arial"/>
                <w:b/>
                <w:szCs w:val="24"/>
              </w:rPr>
            </w:pPr>
            <w:r w:rsidRPr="00E40BF7">
              <w:rPr>
                <w:rFonts w:cs="Arial"/>
                <w:b/>
                <w:szCs w:val="24"/>
              </w:rPr>
              <w:t>Evidence of Success</w:t>
            </w:r>
          </w:p>
        </w:tc>
        <w:tc>
          <w:tcPr>
            <w:tcW w:w="1530" w:type="dxa"/>
            <w:shd w:val="clear" w:color="auto" w:fill="F2F2F2" w:themeFill="background1" w:themeFillShade="F2"/>
          </w:tcPr>
          <w:p w14:paraId="29870BD6" w14:textId="77777777" w:rsidR="00E40BF7" w:rsidRPr="00E40BF7" w:rsidRDefault="00E40BF7" w:rsidP="00E40BF7">
            <w:pPr>
              <w:spacing w:after="0"/>
              <w:jc w:val="center"/>
              <w:rPr>
                <w:rFonts w:cs="Arial"/>
                <w:b/>
                <w:szCs w:val="24"/>
              </w:rPr>
            </w:pPr>
            <w:r w:rsidRPr="00E40BF7">
              <w:rPr>
                <w:rFonts w:cs="Arial"/>
                <w:b/>
                <w:szCs w:val="24"/>
              </w:rPr>
              <w:t>Time</w:t>
            </w:r>
          </w:p>
          <w:p w14:paraId="3CDDD933" w14:textId="77777777" w:rsidR="00E40BF7" w:rsidRPr="00E40BF7" w:rsidRDefault="00E40BF7" w:rsidP="00E40BF7">
            <w:pPr>
              <w:spacing w:after="0"/>
              <w:jc w:val="center"/>
              <w:rPr>
                <w:rFonts w:cs="Arial"/>
                <w:b/>
                <w:szCs w:val="24"/>
              </w:rPr>
            </w:pPr>
            <w:r w:rsidRPr="00E40BF7">
              <w:rPr>
                <w:rFonts w:cs="Arial"/>
                <w:b/>
                <w:szCs w:val="24"/>
              </w:rPr>
              <w:t>Frame</w:t>
            </w:r>
          </w:p>
        </w:tc>
      </w:tr>
      <w:tr w:rsidR="00E40BF7" w:rsidRPr="00E40BF7" w14:paraId="7825C308" w14:textId="77777777" w:rsidTr="00CD735C">
        <w:trPr>
          <w:cantSplit/>
        </w:trPr>
        <w:tc>
          <w:tcPr>
            <w:tcW w:w="1110" w:type="dxa"/>
          </w:tcPr>
          <w:p w14:paraId="749CC63A" w14:textId="77777777" w:rsidR="00E40BF7" w:rsidRPr="00E40BF7" w:rsidRDefault="00E40BF7" w:rsidP="00E40BF7">
            <w:pPr>
              <w:spacing w:after="0"/>
              <w:rPr>
                <w:rFonts w:cs="Arial"/>
                <w:b/>
                <w:szCs w:val="24"/>
              </w:rPr>
            </w:pPr>
            <w:r w:rsidRPr="00E40BF7">
              <w:rPr>
                <w:rFonts w:cs="Arial"/>
                <w:szCs w:val="24"/>
              </w:rPr>
              <w:t>ES.B1</w:t>
            </w:r>
          </w:p>
        </w:tc>
        <w:tc>
          <w:tcPr>
            <w:tcW w:w="1855" w:type="dxa"/>
          </w:tcPr>
          <w:p w14:paraId="3D6D8978" w14:textId="77777777" w:rsidR="00E40BF7" w:rsidRPr="00E40BF7" w:rsidRDefault="00E40BF7" w:rsidP="00E40BF7">
            <w:pPr>
              <w:spacing w:after="0"/>
              <w:rPr>
                <w:rFonts w:cs="Arial"/>
                <w:szCs w:val="24"/>
              </w:rPr>
            </w:pPr>
            <w:r w:rsidRPr="00E40BF7">
              <w:rPr>
                <w:rFonts w:cs="Arial"/>
                <w:szCs w:val="24"/>
              </w:rPr>
              <w:t>CCTC</w:t>
            </w:r>
          </w:p>
        </w:tc>
        <w:tc>
          <w:tcPr>
            <w:tcW w:w="4050" w:type="dxa"/>
          </w:tcPr>
          <w:p w14:paraId="2E3F97BD" w14:textId="77777777" w:rsidR="00E40BF7" w:rsidRPr="00E40BF7" w:rsidRDefault="00E40BF7" w:rsidP="00E40BF7">
            <w:pPr>
              <w:spacing w:after="0"/>
              <w:rPr>
                <w:rFonts w:cs="Arial"/>
                <w:szCs w:val="24"/>
                <w:highlight w:val="white"/>
              </w:rPr>
            </w:pPr>
            <w:r w:rsidRPr="00E40BF7">
              <w:rPr>
                <w:rFonts w:cs="Arial"/>
                <w:szCs w:val="24"/>
                <w:highlight w:val="white"/>
              </w:rPr>
              <w:t>The CCTC should develop a transition plan to increase access to a computer science supplementary authorization. As we build capacity to meet demand over the next seven years, the state should evaluate high-quality professional development offerings as a means of being authorized to teach computer science.</w:t>
            </w:r>
          </w:p>
          <w:p w14:paraId="58ACEAA7" w14:textId="77777777" w:rsidR="00E40BF7" w:rsidRPr="00E40BF7" w:rsidRDefault="00E40BF7" w:rsidP="00E40BF7">
            <w:pPr>
              <w:spacing w:after="0"/>
              <w:rPr>
                <w:rFonts w:cs="Arial"/>
                <w:szCs w:val="24"/>
                <w:highlight w:val="white"/>
              </w:rPr>
            </w:pPr>
            <w:r w:rsidRPr="00E40BF7">
              <w:rPr>
                <w:rFonts w:cs="Arial"/>
                <w:szCs w:val="24"/>
              </w:rPr>
              <w:t>For a limited time, make exceptions to the General Education Limited Authorization Program requirements for teachers working toward an authorization to teach computer science by extending the period of validity to five years and without requiring annual application fees.</w:t>
            </w:r>
          </w:p>
        </w:tc>
        <w:tc>
          <w:tcPr>
            <w:tcW w:w="4410" w:type="dxa"/>
          </w:tcPr>
          <w:p w14:paraId="7CB2DCF5" w14:textId="77777777" w:rsidR="00E40BF7" w:rsidRPr="00E40BF7" w:rsidRDefault="00E40BF7" w:rsidP="00E40BF7">
            <w:pPr>
              <w:spacing w:after="0"/>
              <w:rPr>
                <w:rFonts w:cs="Arial"/>
                <w:szCs w:val="24"/>
              </w:rPr>
            </w:pPr>
            <w:r w:rsidRPr="00E40BF7">
              <w:rPr>
                <w:rFonts w:cs="Arial"/>
                <w:szCs w:val="24"/>
              </w:rPr>
              <w:t xml:space="preserve">Increasing number of teachers pursuing authorization to teach computer science (either the supplementary authorization or one of the single-subject credentials authorized to teach computer science). </w:t>
            </w:r>
          </w:p>
        </w:tc>
        <w:tc>
          <w:tcPr>
            <w:tcW w:w="1530" w:type="dxa"/>
          </w:tcPr>
          <w:p w14:paraId="74D3B077" w14:textId="77777777" w:rsidR="00E40BF7" w:rsidRPr="00E40BF7" w:rsidRDefault="00E40BF7" w:rsidP="00E40BF7">
            <w:pPr>
              <w:spacing w:after="0"/>
              <w:rPr>
                <w:rFonts w:cs="Arial"/>
                <w:szCs w:val="24"/>
              </w:rPr>
            </w:pPr>
            <w:r w:rsidRPr="00E40BF7">
              <w:rPr>
                <w:rFonts w:cs="Arial"/>
                <w:szCs w:val="24"/>
              </w:rPr>
              <w:t>Immediately</w:t>
            </w:r>
            <w:r w:rsidRPr="00E40BF7">
              <w:rPr>
                <w:rFonts w:cs="Arial"/>
                <w:b/>
                <w:szCs w:val="24"/>
              </w:rPr>
              <w:t xml:space="preserve"> </w:t>
            </w:r>
          </w:p>
        </w:tc>
      </w:tr>
      <w:tr w:rsidR="00E40BF7" w:rsidRPr="00E40BF7" w14:paraId="0B07956C" w14:textId="77777777" w:rsidTr="00CD735C">
        <w:tc>
          <w:tcPr>
            <w:tcW w:w="1110" w:type="dxa"/>
          </w:tcPr>
          <w:p w14:paraId="5BB80935" w14:textId="77777777" w:rsidR="00E40BF7" w:rsidRPr="00E40BF7" w:rsidRDefault="00E40BF7" w:rsidP="00E40BF7">
            <w:pPr>
              <w:spacing w:after="0"/>
              <w:rPr>
                <w:rFonts w:cs="Arial"/>
                <w:b/>
                <w:szCs w:val="24"/>
              </w:rPr>
            </w:pPr>
            <w:r w:rsidRPr="00E40BF7">
              <w:rPr>
                <w:rFonts w:cs="Arial"/>
                <w:szCs w:val="24"/>
              </w:rPr>
              <w:t>ES.B2</w:t>
            </w:r>
          </w:p>
        </w:tc>
        <w:tc>
          <w:tcPr>
            <w:tcW w:w="1855" w:type="dxa"/>
          </w:tcPr>
          <w:p w14:paraId="3E462779" w14:textId="77777777" w:rsidR="00E40BF7" w:rsidRPr="00E40BF7" w:rsidRDefault="00E40BF7" w:rsidP="00E40BF7">
            <w:pPr>
              <w:spacing w:after="0"/>
              <w:rPr>
                <w:rFonts w:cs="Arial"/>
                <w:szCs w:val="24"/>
              </w:rPr>
            </w:pPr>
            <w:r w:rsidRPr="00E40BF7">
              <w:rPr>
                <w:rFonts w:cs="Arial"/>
                <w:szCs w:val="24"/>
              </w:rPr>
              <w:t xml:space="preserve">CCTC </w:t>
            </w:r>
          </w:p>
        </w:tc>
        <w:tc>
          <w:tcPr>
            <w:tcW w:w="4050" w:type="dxa"/>
          </w:tcPr>
          <w:p w14:paraId="2465120B" w14:textId="77777777" w:rsidR="00E40BF7" w:rsidRPr="00E40BF7" w:rsidRDefault="00E40BF7" w:rsidP="00E40BF7">
            <w:pPr>
              <w:spacing w:after="0"/>
              <w:rPr>
                <w:rFonts w:cs="Arial"/>
                <w:szCs w:val="24"/>
                <w:highlight w:val="white"/>
              </w:rPr>
            </w:pPr>
            <w:r w:rsidRPr="00E40BF7">
              <w:rPr>
                <w:rFonts w:cs="Arial"/>
                <w:szCs w:val="24"/>
              </w:rPr>
              <w:t>Develop a computer science strand in the Industrial and Technology Education (ITE) single-subject credential (which could be renamed Information Technology Education)</w:t>
            </w:r>
          </w:p>
        </w:tc>
        <w:tc>
          <w:tcPr>
            <w:tcW w:w="4410" w:type="dxa"/>
          </w:tcPr>
          <w:p w14:paraId="5471F59B" w14:textId="77777777" w:rsidR="00E40BF7" w:rsidRPr="00E40BF7" w:rsidRDefault="00E40BF7" w:rsidP="00E40BF7">
            <w:pPr>
              <w:spacing w:after="0"/>
              <w:rPr>
                <w:rFonts w:cs="Arial"/>
                <w:szCs w:val="24"/>
              </w:rPr>
            </w:pPr>
            <w:r w:rsidRPr="00E40BF7">
              <w:rPr>
                <w:rFonts w:cs="Arial"/>
                <w:szCs w:val="24"/>
              </w:rPr>
              <w:t>Increasing number of ITE credentialed teachers qualified (not just authorized) to teach computer science.</w:t>
            </w:r>
          </w:p>
        </w:tc>
        <w:tc>
          <w:tcPr>
            <w:tcW w:w="1530" w:type="dxa"/>
          </w:tcPr>
          <w:p w14:paraId="32E80B55" w14:textId="77777777" w:rsidR="00E40BF7" w:rsidRPr="00E40BF7" w:rsidRDefault="00E40BF7" w:rsidP="00E40BF7">
            <w:pPr>
              <w:spacing w:after="0"/>
              <w:rPr>
                <w:rFonts w:cs="Arial"/>
                <w:szCs w:val="24"/>
              </w:rPr>
            </w:pPr>
            <w:r w:rsidRPr="00E40BF7">
              <w:rPr>
                <w:rFonts w:cs="Arial"/>
                <w:szCs w:val="24"/>
              </w:rPr>
              <w:t>1–2 years</w:t>
            </w:r>
          </w:p>
        </w:tc>
      </w:tr>
    </w:tbl>
    <w:p w14:paraId="3CFC0609" w14:textId="77777777" w:rsidR="00E40BF7" w:rsidRPr="00E40BF7" w:rsidRDefault="00E40BF7" w:rsidP="00E40BF7">
      <w:pPr>
        <w:spacing w:after="0"/>
        <w:rPr>
          <w:rFonts w:eastAsia="Times New Roman" w:cs="Times New Roman"/>
          <w:szCs w:val="24"/>
        </w:rPr>
        <w:sectPr w:rsidR="00E40BF7" w:rsidRPr="00E40BF7" w:rsidSect="00E40BF7">
          <w:pgSz w:w="15840" w:h="12240" w:orient="landscape" w:code="1"/>
          <w:pgMar w:top="1440" w:right="1440" w:bottom="1440" w:left="1440" w:header="720" w:footer="720" w:gutter="0"/>
          <w:cols w:space="720"/>
          <w:titlePg/>
          <w:docGrid w:linePitch="360"/>
        </w:sectPr>
      </w:pPr>
    </w:p>
    <w:p w14:paraId="2B804AC8" w14:textId="77777777" w:rsidR="00E40BF7" w:rsidRPr="00E40BF7" w:rsidRDefault="00E40BF7" w:rsidP="00E40BF7">
      <w:pPr>
        <w:pStyle w:val="Heading3"/>
        <w:rPr>
          <w:rFonts w:eastAsia="Arial"/>
          <w:lang w:val="en"/>
        </w:rPr>
      </w:pPr>
      <w:bookmarkStart w:id="35" w:name="_Toc8140042"/>
      <w:r w:rsidRPr="00E40BF7">
        <w:rPr>
          <w:rFonts w:eastAsia="Arial"/>
          <w:lang w:val="en"/>
        </w:rPr>
        <w:lastRenderedPageBreak/>
        <w:t>Ensuring Appropriate Support for California Teachers and Administrators Cont’d.</w:t>
      </w:r>
      <w:bookmarkEnd w:id="35"/>
    </w:p>
    <w:p w14:paraId="73C1A761" w14:textId="77777777" w:rsidR="00E40BF7" w:rsidRPr="00E40BF7" w:rsidRDefault="00E40BF7" w:rsidP="002D2032">
      <w:pPr>
        <w:numPr>
          <w:ilvl w:val="0"/>
          <w:numId w:val="15"/>
        </w:numPr>
        <w:ind w:left="360"/>
        <w:rPr>
          <w:rFonts w:eastAsiaTheme="majorEastAsia" w:cs="Times New Roman"/>
          <w:b/>
          <w:szCs w:val="24"/>
        </w:rPr>
      </w:pPr>
      <w:r w:rsidRPr="00E40BF7">
        <w:rPr>
          <w:rFonts w:eastAsiaTheme="majorEastAsia" w:cs="Times New Roman"/>
          <w:b/>
          <w:szCs w:val="24"/>
        </w:rPr>
        <w:t>Creating a teacher certification pathway in computer science [</w:t>
      </w:r>
      <w:r w:rsidRPr="00E40BF7">
        <w:rPr>
          <w:rFonts w:eastAsiaTheme="majorEastAsia" w:cs="Times New Roman"/>
          <w:b/>
          <w:i/>
          <w:szCs w:val="24"/>
        </w:rPr>
        <w:t>EC</w:t>
      </w:r>
      <w:r w:rsidRPr="00E40BF7">
        <w:rPr>
          <w:rFonts w:eastAsiaTheme="majorEastAsia" w:cs="Times New Roman"/>
          <w:b/>
          <w:szCs w:val="24"/>
        </w:rPr>
        <w:t xml:space="preserve"> 53311.1b]</w:t>
      </w:r>
    </w:p>
    <w:tbl>
      <w:tblPr>
        <w:tblStyle w:val="TableGrid1"/>
        <w:tblW w:w="12955" w:type="dxa"/>
        <w:tblLayout w:type="fixed"/>
        <w:tblLook w:val="0620" w:firstRow="1" w:lastRow="0" w:firstColumn="0" w:lastColumn="0" w:noHBand="1" w:noVBand="1"/>
        <w:tblDescription w:val="Table showing number, responsible entity, strategy, evidence of success, and timeframe."/>
      </w:tblPr>
      <w:tblGrid>
        <w:gridCol w:w="1110"/>
        <w:gridCol w:w="1855"/>
        <w:gridCol w:w="4050"/>
        <w:gridCol w:w="4410"/>
        <w:gridCol w:w="1530"/>
      </w:tblGrid>
      <w:tr w:rsidR="00E40BF7" w:rsidRPr="00E40BF7" w14:paraId="354EDA98" w14:textId="77777777" w:rsidTr="00CD735C">
        <w:trPr>
          <w:tblHeader/>
        </w:trPr>
        <w:tc>
          <w:tcPr>
            <w:tcW w:w="1110" w:type="dxa"/>
            <w:shd w:val="clear" w:color="auto" w:fill="F2F2F2" w:themeFill="background1" w:themeFillShade="F2"/>
          </w:tcPr>
          <w:p w14:paraId="673F3470" w14:textId="77777777" w:rsidR="00E40BF7" w:rsidRPr="00E40BF7" w:rsidRDefault="00E40BF7" w:rsidP="00E40BF7">
            <w:pPr>
              <w:spacing w:after="0"/>
              <w:jc w:val="center"/>
              <w:rPr>
                <w:rFonts w:cs="Arial"/>
                <w:b/>
                <w:szCs w:val="24"/>
              </w:rPr>
            </w:pPr>
            <w:r w:rsidRPr="00E40BF7">
              <w:rPr>
                <w:rFonts w:cs="Arial"/>
                <w:b/>
                <w:szCs w:val="24"/>
              </w:rPr>
              <w:t>#</w:t>
            </w:r>
          </w:p>
        </w:tc>
        <w:tc>
          <w:tcPr>
            <w:tcW w:w="1855" w:type="dxa"/>
            <w:shd w:val="clear" w:color="auto" w:fill="F2F2F2" w:themeFill="background1" w:themeFillShade="F2"/>
          </w:tcPr>
          <w:p w14:paraId="7ECBA4CB" w14:textId="77777777" w:rsidR="00E40BF7" w:rsidRPr="00E40BF7" w:rsidRDefault="00E40BF7" w:rsidP="00E40BF7">
            <w:pPr>
              <w:spacing w:after="0"/>
              <w:jc w:val="center"/>
              <w:rPr>
                <w:rFonts w:cs="Arial"/>
                <w:b/>
                <w:szCs w:val="24"/>
              </w:rPr>
            </w:pPr>
            <w:r w:rsidRPr="00E40BF7">
              <w:rPr>
                <w:rFonts w:cs="Arial"/>
                <w:b/>
                <w:szCs w:val="24"/>
              </w:rPr>
              <w:t>Responsible Entity</w:t>
            </w:r>
          </w:p>
        </w:tc>
        <w:tc>
          <w:tcPr>
            <w:tcW w:w="4050" w:type="dxa"/>
            <w:shd w:val="clear" w:color="auto" w:fill="F2F2F2" w:themeFill="background1" w:themeFillShade="F2"/>
          </w:tcPr>
          <w:p w14:paraId="657E0677" w14:textId="77777777" w:rsidR="00E40BF7" w:rsidRPr="00E40BF7" w:rsidRDefault="00E40BF7" w:rsidP="00E40BF7">
            <w:pPr>
              <w:spacing w:after="0"/>
              <w:jc w:val="center"/>
              <w:rPr>
                <w:rFonts w:cs="Arial"/>
                <w:b/>
                <w:szCs w:val="24"/>
              </w:rPr>
            </w:pPr>
            <w:r w:rsidRPr="00E40BF7">
              <w:rPr>
                <w:rFonts w:cs="Arial"/>
                <w:b/>
                <w:szCs w:val="24"/>
              </w:rPr>
              <w:t>Strategy</w:t>
            </w:r>
          </w:p>
        </w:tc>
        <w:tc>
          <w:tcPr>
            <w:tcW w:w="4410" w:type="dxa"/>
            <w:shd w:val="clear" w:color="auto" w:fill="F2F2F2" w:themeFill="background1" w:themeFillShade="F2"/>
          </w:tcPr>
          <w:p w14:paraId="2ECAF3D9" w14:textId="77777777" w:rsidR="00E40BF7" w:rsidRPr="00E40BF7" w:rsidRDefault="00E40BF7" w:rsidP="00E40BF7">
            <w:pPr>
              <w:spacing w:after="0"/>
              <w:jc w:val="center"/>
              <w:rPr>
                <w:rFonts w:cs="Arial"/>
                <w:b/>
                <w:szCs w:val="24"/>
              </w:rPr>
            </w:pPr>
            <w:r w:rsidRPr="00E40BF7">
              <w:rPr>
                <w:rFonts w:cs="Arial"/>
                <w:b/>
                <w:szCs w:val="24"/>
              </w:rPr>
              <w:t>Evidence of Success</w:t>
            </w:r>
          </w:p>
        </w:tc>
        <w:tc>
          <w:tcPr>
            <w:tcW w:w="1530" w:type="dxa"/>
            <w:shd w:val="clear" w:color="auto" w:fill="F2F2F2" w:themeFill="background1" w:themeFillShade="F2"/>
          </w:tcPr>
          <w:p w14:paraId="3AF9A5E5" w14:textId="77777777" w:rsidR="00E40BF7" w:rsidRPr="00E40BF7" w:rsidRDefault="00E40BF7" w:rsidP="00E40BF7">
            <w:pPr>
              <w:spacing w:after="0"/>
              <w:jc w:val="center"/>
              <w:rPr>
                <w:rFonts w:cs="Arial"/>
                <w:b/>
                <w:szCs w:val="24"/>
              </w:rPr>
            </w:pPr>
            <w:r w:rsidRPr="00E40BF7">
              <w:rPr>
                <w:rFonts w:cs="Arial"/>
                <w:b/>
                <w:szCs w:val="24"/>
              </w:rPr>
              <w:t>Time</w:t>
            </w:r>
          </w:p>
          <w:p w14:paraId="165E28C5" w14:textId="77777777" w:rsidR="00E40BF7" w:rsidRPr="00E40BF7" w:rsidRDefault="00E40BF7" w:rsidP="00E40BF7">
            <w:pPr>
              <w:spacing w:after="0"/>
              <w:jc w:val="center"/>
              <w:rPr>
                <w:rFonts w:cs="Arial"/>
                <w:b/>
                <w:szCs w:val="24"/>
              </w:rPr>
            </w:pPr>
            <w:r w:rsidRPr="00E40BF7">
              <w:rPr>
                <w:rFonts w:cs="Arial"/>
                <w:b/>
                <w:szCs w:val="24"/>
              </w:rPr>
              <w:t>Frame</w:t>
            </w:r>
          </w:p>
        </w:tc>
      </w:tr>
      <w:tr w:rsidR="00E40BF7" w:rsidRPr="00E40BF7" w14:paraId="3CEC792E" w14:textId="77777777" w:rsidTr="00CD735C">
        <w:trPr>
          <w:cantSplit/>
        </w:trPr>
        <w:tc>
          <w:tcPr>
            <w:tcW w:w="1110" w:type="dxa"/>
          </w:tcPr>
          <w:p w14:paraId="2D24C892" w14:textId="77777777" w:rsidR="00E40BF7" w:rsidRPr="00E40BF7" w:rsidRDefault="00E40BF7" w:rsidP="00E40BF7">
            <w:pPr>
              <w:spacing w:after="0"/>
              <w:rPr>
                <w:rFonts w:cs="Arial"/>
                <w:b/>
                <w:szCs w:val="24"/>
              </w:rPr>
            </w:pPr>
            <w:r w:rsidRPr="00E40BF7">
              <w:rPr>
                <w:rFonts w:cs="Arial"/>
                <w:szCs w:val="24"/>
              </w:rPr>
              <w:t>ES.B3</w:t>
            </w:r>
          </w:p>
        </w:tc>
        <w:tc>
          <w:tcPr>
            <w:tcW w:w="1855" w:type="dxa"/>
          </w:tcPr>
          <w:p w14:paraId="772F4A39" w14:textId="77777777" w:rsidR="00E40BF7" w:rsidRPr="00E40BF7" w:rsidRDefault="00E40BF7" w:rsidP="00E40BF7">
            <w:pPr>
              <w:spacing w:after="0"/>
              <w:rPr>
                <w:rFonts w:cs="Arial"/>
                <w:szCs w:val="24"/>
              </w:rPr>
            </w:pPr>
            <w:r w:rsidRPr="00E40BF7">
              <w:rPr>
                <w:rFonts w:cs="Arial"/>
                <w:szCs w:val="24"/>
              </w:rPr>
              <w:t>CCTC</w:t>
            </w:r>
          </w:p>
        </w:tc>
        <w:tc>
          <w:tcPr>
            <w:tcW w:w="4050" w:type="dxa"/>
          </w:tcPr>
          <w:p w14:paraId="6C3F6DF5" w14:textId="77777777" w:rsidR="00E40BF7" w:rsidRPr="00E40BF7" w:rsidRDefault="00E40BF7" w:rsidP="00E40BF7">
            <w:pPr>
              <w:spacing w:after="0"/>
              <w:rPr>
                <w:rFonts w:cs="Arial"/>
                <w:szCs w:val="24"/>
              </w:rPr>
            </w:pPr>
            <w:r w:rsidRPr="00E40BF7">
              <w:rPr>
                <w:rFonts w:cs="Arial"/>
                <w:szCs w:val="24"/>
              </w:rPr>
              <w:t>Develop and pass legislation to fund the CCTC to develop a computer science single-subject credential.</w:t>
            </w:r>
          </w:p>
          <w:p w14:paraId="586A3694" w14:textId="77777777" w:rsidR="00E40BF7" w:rsidRPr="00E40BF7" w:rsidRDefault="00E40BF7" w:rsidP="00E40BF7">
            <w:pPr>
              <w:spacing w:after="0"/>
              <w:rPr>
                <w:rFonts w:cs="Arial"/>
                <w:szCs w:val="24"/>
              </w:rPr>
            </w:pPr>
            <w:r w:rsidRPr="00E40BF7">
              <w:rPr>
                <w:rFonts w:cs="Arial"/>
                <w:szCs w:val="24"/>
              </w:rPr>
              <w:t>CCTC should develop a California Subject Examination for Teachers for the computer science credential (which could extend what was done for a computer science strand in ITE) or consider adopting a forthcoming new PRAXIS exam in computer science from the Educational Testing Service.</w:t>
            </w:r>
          </w:p>
        </w:tc>
        <w:tc>
          <w:tcPr>
            <w:tcW w:w="4410" w:type="dxa"/>
          </w:tcPr>
          <w:p w14:paraId="7DBCBF3A" w14:textId="77777777" w:rsidR="00E40BF7" w:rsidRPr="00E40BF7" w:rsidRDefault="00E40BF7" w:rsidP="00E40BF7">
            <w:pPr>
              <w:spacing w:after="0"/>
              <w:rPr>
                <w:rFonts w:cs="Arial"/>
                <w:szCs w:val="24"/>
              </w:rPr>
            </w:pPr>
            <w:r w:rsidRPr="00E40BF7">
              <w:rPr>
                <w:rFonts w:cs="Arial"/>
                <w:szCs w:val="24"/>
              </w:rPr>
              <w:t>Increasing number of teachers pursuing and then holding a computer science teaching credential, leading to increasing number of computer science course offerings.</w:t>
            </w:r>
          </w:p>
        </w:tc>
        <w:tc>
          <w:tcPr>
            <w:tcW w:w="1530" w:type="dxa"/>
          </w:tcPr>
          <w:p w14:paraId="4D0110C0" w14:textId="77777777" w:rsidR="00E40BF7" w:rsidRPr="00E40BF7" w:rsidRDefault="00E40BF7" w:rsidP="00E40BF7">
            <w:pPr>
              <w:spacing w:after="0"/>
              <w:rPr>
                <w:rFonts w:cs="Arial"/>
                <w:szCs w:val="24"/>
              </w:rPr>
            </w:pPr>
            <w:r w:rsidRPr="00E40BF7">
              <w:rPr>
                <w:rFonts w:cs="Arial"/>
                <w:szCs w:val="24"/>
              </w:rPr>
              <w:t>2–3 years</w:t>
            </w:r>
          </w:p>
        </w:tc>
      </w:tr>
      <w:tr w:rsidR="00E40BF7" w:rsidRPr="00E40BF7" w14:paraId="116A91A3" w14:textId="77777777" w:rsidTr="00CD735C">
        <w:tc>
          <w:tcPr>
            <w:tcW w:w="1110" w:type="dxa"/>
          </w:tcPr>
          <w:p w14:paraId="56F1B4F9" w14:textId="77777777" w:rsidR="00E40BF7" w:rsidRPr="00E40BF7" w:rsidRDefault="00E40BF7" w:rsidP="00E40BF7">
            <w:pPr>
              <w:spacing w:after="0"/>
              <w:rPr>
                <w:rFonts w:cs="Arial"/>
                <w:b/>
                <w:szCs w:val="24"/>
              </w:rPr>
            </w:pPr>
            <w:r w:rsidRPr="00E40BF7">
              <w:rPr>
                <w:rFonts w:cs="Arial"/>
                <w:szCs w:val="24"/>
              </w:rPr>
              <w:t>ES.B4</w:t>
            </w:r>
          </w:p>
        </w:tc>
        <w:tc>
          <w:tcPr>
            <w:tcW w:w="1855" w:type="dxa"/>
          </w:tcPr>
          <w:p w14:paraId="11B89771" w14:textId="77777777" w:rsidR="00E40BF7" w:rsidRPr="00E40BF7" w:rsidRDefault="00E40BF7" w:rsidP="00E40BF7">
            <w:pPr>
              <w:spacing w:after="0"/>
              <w:rPr>
                <w:rFonts w:cs="Arial"/>
                <w:szCs w:val="24"/>
              </w:rPr>
            </w:pPr>
            <w:r w:rsidRPr="00E40BF7">
              <w:rPr>
                <w:rFonts w:cs="Arial"/>
                <w:szCs w:val="24"/>
              </w:rPr>
              <w:t>Legislature, CCTC, and IHEs</w:t>
            </w:r>
          </w:p>
        </w:tc>
        <w:tc>
          <w:tcPr>
            <w:tcW w:w="4050" w:type="dxa"/>
          </w:tcPr>
          <w:p w14:paraId="71967B80" w14:textId="77777777" w:rsidR="00E40BF7" w:rsidRPr="00E40BF7" w:rsidRDefault="00E40BF7" w:rsidP="00E40BF7">
            <w:pPr>
              <w:spacing w:after="0"/>
              <w:rPr>
                <w:rFonts w:cs="Arial"/>
                <w:szCs w:val="24"/>
                <w:highlight w:val="white"/>
              </w:rPr>
            </w:pPr>
            <w:r w:rsidRPr="00E40BF7">
              <w:rPr>
                <w:rFonts w:cs="Arial"/>
                <w:szCs w:val="24"/>
              </w:rPr>
              <w:t>Provide funding to incentivize collaborations between computer science and education departments at community colleges, CSUs, UCs, and other IHEs to develop programs for computer science teacher preparation. Computer science professors and instructors should recruit for future K–12 computer science teachers.</w:t>
            </w:r>
          </w:p>
        </w:tc>
        <w:tc>
          <w:tcPr>
            <w:tcW w:w="4410" w:type="dxa"/>
          </w:tcPr>
          <w:p w14:paraId="350CD935" w14:textId="77777777" w:rsidR="00E40BF7" w:rsidRPr="00E40BF7" w:rsidRDefault="00E40BF7" w:rsidP="00E40BF7">
            <w:pPr>
              <w:spacing w:after="0"/>
              <w:rPr>
                <w:rFonts w:cs="Arial"/>
                <w:szCs w:val="24"/>
              </w:rPr>
            </w:pPr>
            <w:r w:rsidRPr="00E40BF7">
              <w:rPr>
                <w:rFonts w:cs="Arial"/>
                <w:szCs w:val="24"/>
              </w:rPr>
              <w:t>Increasing number of computer science graduates planning a career path in teaching K–12 computer science.</w:t>
            </w:r>
          </w:p>
        </w:tc>
        <w:tc>
          <w:tcPr>
            <w:tcW w:w="1530" w:type="dxa"/>
          </w:tcPr>
          <w:p w14:paraId="48F59BE6" w14:textId="77777777" w:rsidR="00E40BF7" w:rsidRPr="00E40BF7" w:rsidRDefault="00E40BF7" w:rsidP="00E40BF7">
            <w:pPr>
              <w:spacing w:after="0"/>
              <w:rPr>
                <w:rFonts w:cs="Arial"/>
                <w:szCs w:val="24"/>
              </w:rPr>
            </w:pPr>
            <w:r w:rsidRPr="00E40BF7">
              <w:rPr>
                <w:rFonts w:cs="Arial"/>
                <w:szCs w:val="24"/>
              </w:rPr>
              <w:t>2–3 years</w:t>
            </w:r>
          </w:p>
        </w:tc>
      </w:tr>
    </w:tbl>
    <w:p w14:paraId="4061CDD7" w14:textId="77777777" w:rsidR="00E40BF7" w:rsidRPr="00E40BF7" w:rsidRDefault="00E40BF7" w:rsidP="00E40BF7">
      <w:pPr>
        <w:spacing w:after="160" w:line="259" w:lineRule="auto"/>
        <w:rPr>
          <w:rFonts w:asciiTheme="minorHAnsi" w:hAnsiTheme="minorHAnsi"/>
          <w:sz w:val="22"/>
        </w:rPr>
      </w:pPr>
      <w:r w:rsidRPr="00E40BF7">
        <w:rPr>
          <w:rFonts w:asciiTheme="minorHAnsi" w:hAnsiTheme="minorHAnsi"/>
          <w:sz w:val="22"/>
        </w:rPr>
        <w:br w:type="page"/>
      </w:r>
    </w:p>
    <w:p w14:paraId="032290B8" w14:textId="77777777" w:rsidR="00E40BF7" w:rsidRPr="00E40BF7" w:rsidRDefault="00E40BF7" w:rsidP="00E40BF7">
      <w:pPr>
        <w:pStyle w:val="Heading3"/>
        <w:rPr>
          <w:rFonts w:eastAsia="Arial"/>
          <w:lang w:val="en"/>
        </w:rPr>
      </w:pPr>
      <w:bookmarkStart w:id="36" w:name="_Toc8140043"/>
      <w:r w:rsidRPr="00E40BF7">
        <w:rPr>
          <w:rFonts w:eastAsia="Arial"/>
          <w:lang w:val="en"/>
        </w:rPr>
        <w:lastRenderedPageBreak/>
        <w:t>Ensuring Appropriate Support for California Teachers and Administrators Cont’d.</w:t>
      </w:r>
      <w:bookmarkEnd w:id="36"/>
    </w:p>
    <w:p w14:paraId="60168DA0" w14:textId="77777777" w:rsidR="00E40BF7" w:rsidRPr="00E40BF7" w:rsidRDefault="00E40BF7" w:rsidP="002D2032">
      <w:pPr>
        <w:numPr>
          <w:ilvl w:val="0"/>
          <w:numId w:val="17"/>
        </w:numPr>
        <w:ind w:left="360"/>
        <w:rPr>
          <w:rFonts w:eastAsiaTheme="majorEastAsia" w:cs="Times New Roman"/>
          <w:b/>
          <w:szCs w:val="24"/>
        </w:rPr>
      </w:pPr>
      <w:r w:rsidRPr="00E40BF7">
        <w:rPr>
          <w:rFonts w:eastAsiaTheme="majorEastAsia" w:cs="Times New Roman"/>
          <w:b/>
          <w:szCs w:val="24"/>
        </w:rPr>
        <w:t>Creating a teacher certification pathway in computer science [</w:t>
      </w:r>
      <w:r w:rsidRPr="00E40BF7">
        <w:rPr>
          <w:rFonts w:eastAsiaTheme="majorEastAsia" w:cs="Times New Roman"/>
          <w:b/>
          <w:i/>
          <w:szCs w:val="24"/>
        </w:rPr>
        <w:t>EC</w:t>
      </w:r>
      <w:r w:rsidRPr="00E40BF7">
        <w:rPr>
          <w:rFonts w:eastAsiaTheme="majorEastAsia" w:cs="Times New Roman"/>
          <w:b/>
          <w:szCs w:val="24"/>
        </w:rPr>
        <w:t xml:space="preserve"> 53311.1b]</w:t>
      </w:r>
    </w:p>
    <w:tbl>
      <w:tblPr>
        <w:tblStyle w:val="TableGrid1"/>
        <w:tblW w:w="12955" w:type="dxa"/>
        <w:tblLayout w:type="fixed"/>
        <w:tblLook w:val="0620" w:firstRow="1" w:lastRow="0" w:firstColumn="0" w:lastColumn="0" w:noHBand="1" w:noVBand="1"/>
        <w:tblDescription w:val="Table showing number, responsible entity, strategy, evidence of success, and timeframe."/>
      </w:tblPr>
      <w:tblGrid>
        <w:gridCol w:w="1110"/>
        <w:gridCol w:w="1855"/>
        <w:gridCol w:w="4050"/>
        <w:gridCol w:w="4410"/>
        <w:gridCol w:w="1530"/>
      </w:tblGrid>
      <w:tr w:rsidR="00E40BF7" w:rsidRPr="00E40BF7" w14:paraId="4EB5B154" w14:textId="77777777" w:rsidTr="00CD735C">
        <w:trPr>
          <w:tblHeader/>
        </w:trPr>
        <w:tc>
          <w:tcPr>
            <w:tcW w:w="1110" w:type="dxa"/>
            <w:shd w:val="clear" w:color="auto" w:fill="F2F2F2" w:themeFill="background1" w:themeFillShade="F2"/>
          </w:tcPr>
          <w:p w14:paraId="5C442877" w14:textId="77777777" w:rsidR="00E40BF7" w:rsidRPr="00E40BF7" w:rsidRDefault="00E40BF7" w:rsidP="00E40BF7">
            <w:pPr>
              <w:spacing w:after="0"/>
              <w:jc w:val="center"/>
              <w:rPr>
                <w:rFonts w:cs="Arial"/>
                <w:b/>
                <w:szCs w:val="24"/>
              </w:rPr>
            </w:pPr>
            <w:r w:rsidRPr="00E40BF7">
              <w:rPr>
                <w:rFonts w:cs="Arial"/>
                <w:b/>
                <w:szCs w:val="24"/>
              </w:rPr>
              <w:t>#</w:t>
            </w:r>
          </w:p>
        </w:tc>
        <w:tc>
          <w:tcPr>
            <w:tcW w:w="1855" w:type="dxa"/>
            <w:shd w:val="clear" w:color="auto" w:fill="F2F2F2" w:themeFill="background1" w:themeFillShade="F2"/>
          </w:tcPr>
          <w:p w14:paraId="3DD138F1" w14:textId="77777777" w:rsidR="00E40BF7" w:rsidRPr="00E40BF7" w:rsidRDefault="00E40BF7" w:rsidP="00E40BF7">
            <w:pPr>
              <w:spacing w:after="0"/>
              <w:jc w:val="center"/>
              <w:rPr>
                <w:rFonts w:cs="Arial"/>
                <w:b/>
                <w:szCs w:val="24"/>
              </w:rPr>
            </w:pPr>
            <w:r w:rsidRPr="00E40BF7">
              <w:rPr>
                <w:rFonts w:cs="Arial"/>
                <w:b/>
                <w:szCs w:val="24"/>
              </w:rPr>
              <w:t>Responsible Entity</w:t>
            </w:r>
          </w:p>
        </w:tc>
        <w:tc>
          <w:tcPr>
            <w:tcW w:w="4050" w:type="dxa"/>
            <w:shd w:val="clear" w:color="auto" w:fill="F2F2F2" w:themeFill="background1" w:themeFillShade="F2"/>
          </w:tcPr>
          <w:p w14:paraId="1E825BFB" w14:textId="77777777" w:rsidR="00E40BF7" w:rsidRPr="00E40BF7" w:rsidRDefault="00E40BF7" w:rsidP="00E40BF7">
            <w:pPr>
              <w:spacing w:after="0"/>
              <w:jc w:val="center"/>
              <w:rPr>
                <w:rFonts w:cs="Arial"/>
                <w:b/>
                <w:szCs w:val="24"/>
              </w:rPr>
            </w:pPr>
            <w:r w:rsidRPr="00E40BF7">
              <w:rPr>
                <w:rFonts w:cs="Arial"/>
                <w:b/>
                <w:szCs w:val="24"/>
              </w:rPr>
              <w:t>Strategy</w:t>
            </w:r>
          </w:p>
        </w:tc>
        <w:tc>
          <w:tcPr>
            <w:tcW w:w="4410" w:type="dxa"/>
            <w:shd w:val="clear" w:color="auto" w:fill="F2F2F2" w:themeFill="background1" w:themeFillShade="F2"/>
          </w:tcPr>
          <w:p w14:paraId="0A0F6B47" w14:textId="77777777" w:rsidR="00E40BF7" w:rsidRPr="00E40BF7" w:rsidRDefault="00E40BF7" w:rsidP="00E40BF7">
            <w:pPr>
              <w:spacing w:after="0"/>
              <w:jc w:val="center"/>
              <w:rPr>
                <w:rFonts w:cs="Arial"/>
                <w:b/>
                <w:szCs w:val="24"/>
              </w:rPr>
            </w:pPr>
            <w:r w:rsidRPr="00E40BF7">
              <w:rPr>
                <w:rFonts w:cs="Arial"/>
                <w:b/>
                <w:szCs w:val="24"/>
              </w:rPr>
              <w:t>Evidence of Success</w:t>
            </w:r>
          </w:p>
        </w:tc>
        <w:tc>
          <w:tcPr>
            <w:tcW w:w="1530" w:type="dxa"/>
            <w:shd w:val="clear" w:color="auto" w:fill="F2F2F2" w:themeFill="background1" w:themeFillShade="F2"/>
          </w:tcPr>
          <w:p w14:paraId="0C933406" w14:textId="77777777" w:rsidR="00E40BF7" w:rsidRPr="00E40BF7" w:rsidRDefault="00E40BF7" w:rsidP="00E40BF7">
            <w:pPr>
              <w:spacing w:after="0"/>
              <w:jc w:val="center"/>
              <w:rPr>
                <w:rFonts w:cs="Arial"/>
                <w:b/>
                <w:szCs w:val="24"/>
              </w:rPr>
            </w:pPr>
            <w:r w:rsidRPr="00E40BF7">
              <w:rPr>
                <w:rFonts w:cs="Arial"/>
                <w:b/>
                <w:szCs w:val="24"/>
              </w:rPr>
              <w:t>Time</w:t>
            </w:r>
          </w:p>
          <w:p w14:paraId="063F8A9F" w14:textId="77777777" w:rsidR="00E40BF7" w:rsidRPr="00E40BF7" w:rsidRDefault="00E40BF7" w:rsidP="00E40BF7">
            <w:pPr>
              <w:spacing w:after="0"/>
              <w:jc w:val="center"/>
              <w:rPr>
                <w:rFonts w:cs="Arial"/>
                <w:b/>
                <w:szCs w:val="24"/>
              </w:rPr>
            </w:pPr>
            <w:r w:rsidRPr="00E40BF7">
              <w:rPr>
                <w:rFonts w:cs="Arial"/>
                <w:b/>
                <w:szCs w:val="24"/>
              </w:rPr>
              <w:t>Frame</w:t>
            </w:r>
          </w:p>
        </w:tc>
      </w:tr>
      <w:tr w:rsidR="00E40BF7" w:rsidRPr="00E40BF7" w14:paraId="6C2DD61A" w14:textId="77777777" w:rsidTr="00CD735C">
        <w:tc>
          <w:tcPr>
            <w:tcW w:w="1110" w:type="dxa"/>
          </w:tcPr>
          <w:p w14:paraId="2B60CCDE" w14:textId="77777777" w:rsidR="00E40BF7" w:rsidRPr="00E40BF7" w:rsidRDefault="00E40BF7" w:rsidP="00E40BF7">
            <w:pPr>
              <w:spacing w:after="0"/>
              <w:rPr>
                <w:rFonts w:cs="Arial"/>
                <w:b/>
                <w:szCs w:val="24"/>
              </w:rPr>
            </w:pPr>
            <w:r w:rsidRPr="00E40BF7">
              <w:rPr>
                <w:rFonts w:cs="Arial"/>
                <w:szCs w:val="24"/>
              </w:rPr>
              <w:t>ES.B5</w:t>
            </w:r>
          </w:p>
        </w:tc>
        <w:tc>
          <w:tcPr>
            <w:tcW w:w="1855" w:type="dxa"/>
          </w:tcPr>
          <w:p w14:paraId="3BA022F6" w14:textId="77777777" w:rsidR="00E40BF7" w:rsidRPr="00E40BF7" w:rsidRDefault="00E40BF7" w:rsidP="00E40BF7">
            <w:pPr>
              <w:spacing w:after="0"/>
              <w:rPr>
                <w:rFonts w:cs="Arial"/>
                <w:szCs w:val="24"/>
              </w:rPr>
            </w:pPr>
            <w:r w:rsidRPr="00E40BF7">
              <w:rPr>
                <w:rFonts w:cs="Arial"/>
                <w:szCs w:val="24"/>
              </w:rPr>
              <w:t>Legislature</w:t>
            </w:r>
            <w:r w:rsidRPr="00E40BF7">
              <w:rPr>
                <w:rFonts w:cs="Arial"/>
                <w:b/>
                <w:szCs w:val="24"/>
              </w:rPr>
              <w:t xml:space="preserve"> </w:t>
            </w:r>
          </w:p>
        </w:tc>
        <w:tc>
          <w:tcPr>
            <w:tcW w:w="4050" w:type="dxa"/>
          </w:tcPr>
          <w:p w14:paraId="096A07B2" w14:textId="77777777" w:rsidR="00E40BF7" w:rsidRPr="00E40BF7" w:rsidRDefault="00E40BF7" w:rsidP="00E40BF7">
            <w:pPr>
              <w:spacing w:after="0"/>
              <w:rPr>
                <w:rFonts w:cs="Arial"/>
                <w:szCs w:val="24"/>
              </w:rPr>
            </w:pPr>
            <w:r w:rsidRPr="00E40BF7">
              <w:rPr>
                <w:rFonts w:cs="Arial"/>
                <w:szCs w:val="24"/>
              </w:rPr>
              <w:t>Establish and fund a grant program for IHEs to develop programs that satisfy the supplementary authorization in computer science and future computer science teaching credentials.</w:t>
            </w:r>
          </w:p>
          <w:p w14:paraId="43B5E05A" w14:textId="77777777" w:rsidR="00E40BF7" w:rsidRPr="00E40BF7" w:rsidRDefault="00E40BF7" w:rsidP="00E40BF7">
            <w:pPr>
              <w:spacing w:after="0"/>
              <w:rPr>
                <w:rFonts w:cs="Arial"/>
                <w:szCs w:val="24"/>
                <w:highlight w:val="white"/>
              </w:rPr>
            </w:pPr>
          </w:p>
        </w:tc>
        <w:tc>
          <w:tcPr>
            <w:tcW w:w="4410" w:type="dxa"/>
          </w:tcPr>
          <w:p w14:paraId="336CA860" w14:textId="77777777" w:rsidR="00E40BF7" w:rsidRPr="00E40BF7" w:rsidRDefault="00E40BF7" w:rsidP="00E40BF7">
            <w:pPr>
              <w:spacing w:after="0"/>
              <w:rPr>
                <w:rFonts w:cs="Arial"/>
                <w:szCs w:val="24"/>
              </w:rPr>
            </w:pPr>
            <w:r w:rsidRPr="00E40BF7">
              <w:rPr>
                <w:rFonts w:cs="Arial"/>
                <w:szCs w:val="24"/>
              </w:rPr>
              <w:t>Increasing numbers of IHEs offering computer science teaching preparation programs.</w:t>
            </w:r>
          </w:p>
        </w:tc>
        <w:tc>
          <w:tcPr>
            <w:tcW w:w="1530" w:type="dxa"/>
          </w:tcPr>
          <w:p w14:paraId="6A842FE2" w14:textId="77777777" w:rsidR="00E40BF7" w:rsidRPr="00E40BF7" w:rsidRDefault="00E40BF7" w:rsidP="00E40BF7">
            <w:pPr>
              <w:spacing w:after="0"/>
              <w:rPr>
                <w:rFonts w:cs="Arial"/>
                <w:szCs w:val="24"/>
              </w:rPr>
            </w:pPr>
            <w:r w:rsidRPr="00E40BF7">
              <w:rPr>
                <w:rFonts w:cs="Arial"/>
                <w:szCs w:val="24"/>
              </w:rPr>
              <w:t>2–4 years</w:t>
            </w:r>
          </w:p>
        </w:tc>
      </w:tr>
      <w:tr w:rsidR="00E40BF7" w:rsidRPr="00E40BF7" w14:paraId="1619582B" w14:textId="77777777" w:rsidTr="00CD735C">
        <w:trPr>
          <w:cantSplit/>
        </w:trPr>
        <w:tc>
          <w:tcPr>
            <w:tcW w:w="1110" w:type="dxa"/>
          </w:tcPr>
          <w:p w14:paraId="357B9DF4" w14:textId="77777777" w:rsidR="00E40BF7" w:rsidRPr="00E40BF7" w:rsidRDefault="00E40BF7" w:rsidP="00E40BF7">
            <w:pPr>
              <w:spacing w:after="0"/>
              <w:rPr>
                <w:rFonts w:cs="Arial"/>
                <w:b/>
                <w:szCs w:val="24"/>
              </w:rPr>
            </w:pPr>
            <w:r w:rsidRPr="00E40BF7">
              <w:rPr>
                <w:rFonts w:cs="Arial"/>
                <w:szCs w:val="24"/>
              </w:rPr>
              <w:t>ES.B6</w:t>
            </w:r>
          </w:p>
        </w:tc>
        <w:tc>
          <w:tcPr>
            <w:tcW w:w="1855" w:type="dxa"/>
          </w:tcPr>
          <w:p w14:paraId="626772E1" w14:textId="77777777" w:rsidR="00E40BF7" w:rsidRPr="00E40BF7" w:rsidRDefault="00E40BF7" w:rsidP="00E40BF7">
            <w:pPr>
              <w:spacing w:after="0"/>
              <w:rPr>
                <w:rFonts w:cs="Arial"/>
                <w:szCs w:val="24"/>
              </w:rPr>
            </w:pPr>
            <w:r w:rsidRPr="00E40BF7">
              <w:rPr>
                <w:rFonts w:cs="Arial"/>
                <w:szCs w:val="24"/>
              </w:rPr>
              <w:t>CCTC</w:t>
            </w:r>
          </w:p>
        </w:tc>
        <w:tc>
          <w:tcPr>
            <w:tcW w:w="4050" w:type="dxa"/>
          </w:tcPr>
          <w:p w14:paraId="35AF0864" w14:textId="77777777" w:rsidR="00E40BF7" w:rsidRPr="00E40BF7" w:rsidRDefault="00E40BF7" w:rsidP="00E40BF7">
            <w:pPr>
              <w:spacing w:after="0"/>
              <w:rPr>
                <w:rFonts w:cs="Arial"/>
                <w:szCs w:val="24"/>
                <w:highlight w:val="white"/>
              </w:rPr>
            </w:pPr>
            <w:r w:rsidRPr="00E40BF7">
              <w:rPr>
                <w:rFonts w:cs="Arial"/>
                <w:szCs w:val="24"/>
                <w:highlight w:val="white"/>
              </w:rPr>
              <w:t>Update performance expectations for teacher and specialist credentials to include foundational understanding of the computer science standards and how to teach them.</w:t>
            </w:r>
          </w:p>
        </w:tc>
        <w:tc>
          <w:tcPr>
            <w:tcW w:w="4410" w:type="dxa"/>
          </w:tcPr>
          <w:p w14:paraId="16E1B853" w14:textId="77777777" w:rsidR="00E40BF7" w:rsidRPr="00E40BF7" w:rsidRDefault="00E40BF7" w:rsidP="00E40BF7">
            <w:pPr>
              <w:spacing w:after="0"/>
              <w:rPr>
                <w:rFonts w:cs="Arial"/>
                <w:szCs w:val="24"/>
              </w:rPr>
            </w:pPr>
            <w:r w:rsidRPr="00E40BF7">
              <w:rPr>
                <w:rFonts w:cs="Arial"/>
                <w:szCs w:val="24"/>
              </w:rPr>
              <w:t>All teacher preparation programs for multiple-subject and single-subject credentials include computer science content and pedagogy.</w:t>
            </w:r>
          </w:p>
        </w:tc>
        <w:tc>
          <w:tcPr>
            <w:tcW w:w="1530" w:type="dxa"/>
          </w:tcPr>
          <w:p w14:paraId="6C691361" w14:textId="77777777" w:rsidR="00E40BF7" w:rsidRPr="00E40BF7" w:rsidRDefault="00E40BF7" w:rsidP="00E40BF7">
            <w:pPr>
              <w:spacing w:after="0"/>
              <w:rPr>
                <w:rFonts w:cs="Arial"/>
                <w:szCs w:val="24"/>
              </w:rPr>
            </w:pPr>
            <w:r w:rsidRPr="00E40BF7">
              <w:rPr>
                <w:rFonts w:cs="Arial"/>
                <w:szCs w:val="24"/>
              </w:rPr>
              <w:t>3–5 years</w:t>
            </w:r>
          </w:p>
        </w:tc>
      </w:tr>
    </w:tbl>
    <w:p w14:paraId="65581AB2" w14:textId="77777777" w:rsidR="00E40BF7" w:rsidRPr="00E40BF7" w:rsidRDefault="00E40BF7" w:rsidP="00E40BF7">
      <w:pPr>
        <w:spacing w:after="160" w:line="259" w:lineRule="auto"/>
        <w:rPr>
          <w:rFonts w:asciiTheme="minorHAnsi" w:hAnsiTheme="minorHAnsi"/>
          <w:sz w:val="22"/>
        </w:rPr>
      </w:pPr>
      <w:r w:rsidRPr="00E40BF7">
        <w:rPr>
          <w:rFonts w:asciiTheme="minorHAnsi" w:hAnsiTheme="minorHAnsi"/>
          <w:sz w:val="22"/>
        </w:rPr>
        <w:br w:type="page"/>
      </w:r>
    </w:p>
    <w:p w14:paraId="00051DE6" w14:textId="77777777" w:rsidR="00E40BF7" w:rsidRPr="00E40BF7" w:rsidRDefault="00E40BF7" w:rsidP="00E40BF7">
      <w:pPr>
        <w:pStyle w:val="Heading3"/>
        <w:rPr>
          <w:rFonts w:eastAsia="Arial"/>
          <w:lang w:val="en"/>
        </w:rPr>
      </w:pPr>
      <w:bookmarkStart w:id="37" w:name="_Toc8140044"/>
      <w:r w:rsidRPr="00E40BF7">
        <w:rPr>
          <w:rFonts w:eastAsia="Arial"/>
          <w:lang w:val="en"/>
        </w:rPr>
        <w:lastRenderedPageBreak/>
        <w:t>Ensuring Appropriate Support for California Teachers and Administrators Cont’d.</w:t>
      </w:r>
      <w:bookmarkEnd w:id="37"/>
    </w:p>
    <w:p w14:paraId="5F589E00" w14:textId="77777777" w:rsidR="00E40BF7" w:rsidRPr="00E40BF7" w:rsidRDefault="00E40BF7" w:rsidP="002D2032">
      <w:pPr>
        <w:numPr>
          <w:ilvl w:val="0"/>
          <w:numId w:val="18"/>
        </w:numPr>
        <w:ind w:left="360"/>
        <w:rPr>
          <w:rFonts w:eastAsiaTheme="majorEastAsia" w:cs="Times New Roman"/>
          <w:b/>
          <w:szCs w:val="24"/>
        </w:rPr>
      </w:pPr>
      <w:r w:rsidRPr="00E40BF7">
        <w:rPr>
          <w:rFonts w:eastAsiaTheme="majorEastAsia" w:cs="Times New Roman"/>
          <w:b/>
          <w:szCs w:val="24"/>
        </w:rPr>
        <w:t>Creating a teacher certification pathway in computer science [</w:t>
      </w:r>
      <w:r w:rsidRPr="00E40BF7">
        <w:rPr>
          <w:rFonts w:eastAsiaTheme="majorEastAsia" w:cs="Times New Roman"/>
          <w:b/>
          <w:i/>
          <w:szCs w:val="24"/>
        </w:rPr>
        <w:t>EC</w:t>
      </w:r>
      <w:r w:rsidRPr="00E40BF7">
        <w:rPr>
          <w:rFonts w:eastAsiaTheme="majorEastAsia" w:cs="Times New Roman"/>
          <w:b/>
          <w:szCs w:val="24"/>
        </w:rPr>
        <w:t xml:space="preserve"> 53311.1b]</w:t>
      </w:r>
    </w:p>
    <w:tbl>
      <w:tblPr>
        <w:tblStyle w:val="TableGrid1"/>
        <w:tblW w:w="12955" w:type="dxa"/>
        <w:tblLayout w:type="fixed"/>
        <w:tblLook w:val="0620" w:firstRow="1" w:lastRow="0" w:firstColumn="0" w:lastColumn="0" w:noHBand="1" w:noVBand="1"/>
        <w:tblDescription w:val="Table showing number, responsible entity, strategy, evidence of success, and timeframe."/>
      </w:tblPr>
      <w:tblGrid>
        <w:gridCol w:w="1110"/>
        <w:gridCol w:w="1855"/>
        <w:gridCol w:w="4050"/>
        <w:gridCol w:w="4410"/>
        <w:gridCol w:w="1530"/>
      </w:tblGrid>
      <w:tr w:rsidR="00E40BF7" w:rsidRPr="00E40BF7" w14:paraId="52380B9B" w14:textId="77777777" w:rsidTr="00CD735C">
        <w:trPr>
          <w:tblHeader/>
        </w:trPr>
        <w:tc>
          <w:tcPr>
            <w:tcW w:w="1110" w:type="dxa"/>
            <w:shd w:val="clear" w:color="auto" w:fill="F2F2F2" w:themeFill="background1" w:themeFillShade="F2"/>
          </w:tcPr>
          <w:p w14:paraId="65B24E99" w14:textId="77777777" w:rsidR="00E40BF7" w:rsidRPr="00E40BF7" w:rsidRDefault="00E40BF7" w:rsidP="00E40BF7">
            <w:pPr>
              <w:spacing w:after="0"/>
              <w:jc w:val="center"/>
              <w:rPr>
                <w:rFonts w:cs="Arial"/>
                <w:b/>
                <w:szCs w:val="24"/>
              </w:rPr>
            </w:pPr>
            <w:r w:rsidRPr="00E40BF7">
              <w:rPr>
                <w:rFonts w:cs="Arial"/>
                <w:b/>
                <w:szCs w:val="24"/>
              </w:rPr>
              <w:t>#</w:t>
            </w:r>
          </w:p>
        </w:tc>
        <w:tc>
          <w:tcPr>
            <w:tcW w:w="1855" w:type="dxa"/>
            <w:shd w:val="clear" w:color="auto" w:fill="F2F2F2" w:themeFill="background1" w:themeFillShade="F2"/>
          </w:tcPr>
          <w:p w14:paraId="047E412A" w14:textId="77777777" w:rsidR="00E40BF7" w:rsidRPr="00E40BF7" w:rsidRDefault="00E40BF7" w:rsidP="00E40BF7">
            <w:pPr>
              <w:spacing w:after="0"/>
              <w:jc w:val="center"/>
              <w:rPr>
                <w:rFonts w:cs="Arial"/>
                <w:b/>
                <w:szCs w:val="24"/>
              </w:rPr>
            </w:pPr>
            <w:r w:rsidRPr="00E40BF7">
              <w:rPr>
                <w:rFonts w:cs="Arial"/>
                <w:b/>
                <w:szCs w:val="24"/>
              </w:rPr>
              <w:t>Responsible Entity</w:t>
            </w:r>
          </w:p>
        </w:tc>
        <w:tc>
          <w:tcPr>
            <w:tcW w:w="4050" w:type="dxa"/>
            <w:shd w:val="clear" w:color="auto" w:fill="F2F2F2" w:themeFill="background1" w:themeFillShade="F2"/>
          </w:tcPr>
          <w:p w14:paraId="7A96AC37" w14:textId="77777777" w:rsidR="00E40BF7" w:rsidRPr="00E40BF7" w:rsidRDefault="00E40BF7" w:rsidP="00E40BF7">
            <w:pPr>
              <w:spacing w:after="0"/>
              <w:jc w:val="center"/>
              <w:rPr>
                <w:rFonts w:cs="Arial"/>
                <w:b/>
                <w:szCs w:val="24"/>
              </w:rPr>
            </w:pPr>
            <w:r w:rsidRPr="00E40BF7">
              <w:rPr>
                <w:rFonts w:cs="Arial"/>
                <w:b/>
                <w:szCs w:val="24"/>
              </w:rPr>
              <w:t>Strategy</w:t>
            </w:r>
          </w:p>
        </w:tc>
        <w:tc>
          <w:tcPr>
            <w:tcW w:w="4410" w:type="dxa"/>
            <w:shd w:val="clear" w:color="auto" w:fill="F2F2F2" w:themeFill="background1" w:themeFillShade="F2"/>
          </w:tcPr>
          <w:p w14:paraId="0159B085" w14:textId="77777777" w:rsidR="00E40BF7" w:rsidRPr="00E40BF7" w:rsidRDefault="00E40BF7" w:rsidP="00E40BF7">
            <w:pPr>
              <w:spacing w:after="0"/>
              <w:jc w:val="center"/>
              <w:rPr>
                <w:rFonts w:cs="Arial"/>
                <w:b/>
                <w:szCs w:val="24"/>
              </w:rPr>
            </w:pPr>
            <w:r w:rsidRPr="00E40BF7">
              <w:rPr>
                <w:rFonts w:cs="Arial"/>
                <w:b/>
                <w:szCs w:val="24"/>
              </w:rPr>
              <w:t>Evidence of Success</w:t>
            </w:r>
          </w:p>
        </w:tc>
        <w:tc>
          <w:tcPr>
            <w:tcW w:w="1530" w:type="dxa"/>
            <w:shd w:val="clear" w:color="auto" w:fill="F2F2F2" w:themeFill="background1" w:themeFillShade="F2"/>
          </w:tcPr>
          <w:p w14:paraId="68D59F94" w14:textId="77777777" w:rsidR="00E40BF7" w:rsidRPr="00E40BF7" w:rsidRDefault="00E40BF7" w:rsidP="00E40BF7">
            <w:pPr>
              <w:spacing w:after="0"/>
              <w:jc w:val="center"/>
              <w:rPr>
                <w:rFonts w:cs="Arial"/>
                <w:b/>
                <w:szCs w:val="24"/>
              </w:rPr>
            </w:pPr>
            <w:r w:rsidRPr="00E40BF7">
              <w:rPr>
                <w:rFonts w:cs="Arial"/>
                <w:b/>
                <w:szCs w:val="24"/>
              </w:rPr>
              <w:t>Time</w:t>
            </w:r>
          </w:p>
          <w:p w14:paraId="6657D29F" w14:textId="77777777" w:rsidR="00E40BF7" w:rsidRPr="00E40BF7" w:rsidRDefault="00E40BF7" w:rsidP="00E40BF7">
            <w:pPr>
              <w:spacing w:after="0"/>
              <w:jc w:val="center"/>
              <w:rPr>
                <w:rFonts w:cs="Arial"/>
                <w:b/>
                <w:szCs w:val="24"/>
              </w:rPr>
            </w:pPr>
            <w:r w:rsidRPr="00E40BF7">
              <w:rPr>
                <w:rFonts w:cs="Arial"/>
                <w:b/>
                <w:szCs w:val="24"/>
              </w:rPr>
              <w:t>Frame</w:t>
            </w:r>
          </w:p>
        </w:tc>
      </w:tr>
      <w:tr w:rsidR="00E40BF7" w:rsidRPr="00E40BF7" w14:paraId="0638CF8A" w14:textId="77777777" w:rsidTr="00CD735C">
        <w:trPr>
          <w:cantSplit/>
        </w:trPr>
        <w:tc>
          <w:tcPr>
            <w:tcW w:w="1110" w:type="dxa"/>
          </w:tcPr>
          <w:p w14:paraId="4B221E16" w14:textId="77777777" w:rsidR="00E40BF7" w:rsidRPr="00E40BF7" w:rsidRDefault="00E40BF7" w:rsidP="00E40BF7">
            <w:pPr>
              <w:spacing w:after="0"/>
              <w:rPr>
                <w:rFonts w:cs="Arial"/>
                <w:b/>
                <w:szCs w:val="24"/>
              </w:rPr>
            </w:pPr>
            <w:r w:rsidRPr="00E40BF7">
              <w:rPr>
                <w:rFonts w:cs="Arial"/>
                <w:szCs w:val="24"/>
              </w:rPr>
              <w:t>ES.B7</w:t>
            </w:r>
          </w:p>
        </w:tc>
        <w:tc>
          <w:tcPr>
            <w:tcW w:w="1855" w:type="dxa"/>
          </w:tcPr>
          <w:p w14:paraId="76E91798" w14:textId="77777777" w:rsidR="00E40BF7" w:rsidRPr="00E40BF7" w:rsidRDefault="00E40BF7" w:rsidP="00E40BF7">
            <w:pPr>
              <w:spacing w:after="0"/>
              <w:rPr>
                <w:rFonts w:cs="Arial"/>
                <w:szCs w:val="24"/>
              </w:rPr>
            </w:pPr>
            <w:r w:rsidRPr="00E40BF7">
              <w:rPr>
                <w:rFonts w:cs="Arial"/>
                <w:szCs w:val="24"/>
              </w:rPr>
              <w:t>Technology Industry and CCTC</w:t>
            </w:r>
          </w:p>
        </w:tc>
        <w:tc>
          <w:tcPr>
            <w:tcW w:w="4050" w:type="dxa"/>
          </w:tcPr>
          <w:p w14:paraId="673B07BF" w14:textId="77777777" w:rsidR="00E40BF7" w:rsidRPr="00E40BF7" w:rsidRDefault="00E40BF7" w:rsidP="00E40BF7">
            <w:pPr>
              <w:spacing w:after="0"/>
              <w:rPr>
                <w:rFonts w:cs="Arial"/>
                <w:szCs w:val="24"/>
              </w:rPr>
            </w:pPr>
            <w:r w:rsidRPr="00E40BF7">
              <w:rPr>
                <w:rFonts w:cs="Arial"/>
                <w:szCs w:val="24"/>
              </w:rPr>
              <w:t xml:space="preserve">Engage industry in understanding the challenge of developing computer science teaching capacity and how that interacts with industry’s need for computing talent. </w:t>
            </w:r>
          </w:p>
          <w:p w14:paraId="5EA50905" w14:textId="77777777" w:rsidR="00E40BF7" w:rsidRPr="00E40BF7" w:rsidRDefault="00E40BF7" w:rsidP="00E40BF7">
            <w:pPr>
              <w:spacing w:after="0"/>
              <w:rPr>
                <w:rFonts w:cs="Arial"/>
                <w:szCs w:val="24"/>
              </w:rPr>
            </w:pPr>
            <w:r w:rsidRPr="00E40BF7">
              <w:rPr>
                <w:rFonts w:cs="Arial"/>
                <w:szCs w:val="24"/>
              </w:rPr>
              <w:t>Create bridge programs where computer scientists in industry can obtain pedagogical training to teach computer science. For example, create a visiting faculty permit, which would allow someone in industry to teach for a year and then apply for a CTE credential.</w:t>
            </w:r>
          </w:p>
          <w:p w14:paraId="7C57EE76" w14:textId="77777777" w:rsidR="00E40BF7" w:rsidRPr="00E40BF7" w:rsidRDefault="00E40BF7" w:rsidP="00E40BF7">
            <w:pPr>
              <w:spacing w:after="0"/>
              <w:rPr>
                <w:rFonts w:cs="Arial"/>
                <w:szCs w:val="24"/>
                <w:highlight w:val="white"/>
              </w:rPr>
            </w:pPr>
            <w:r w:rsidRPr="00E40BF7">
              <w:rPr>
                <w:rFonts w:cs="Arial"/>
                <w:szCs w:val="24"/>
              </w:rPr>
              <w:t>Recruit and train industry professionals from the ICT sector to become CTE/ICT teachers for computer science.</w:t>
            </w:r>
          </w:p>
        </w:tc>
        <w:tc>
          <w:tcPr>
            <w:tcW w:w="4410" w:type="dxa"/>
          </w:tcPr>
          <w:p w14:paraId="5464296A" w14:textId="77777777" w:rsidR="00E40BF7" w:rsidRPr="00E40BF7" w:rsidRDefault="00E40BF7" w:rsidP="00E40BF7">
            <w:pPr>
              <w:spacing w:after="0"/>
              <w:rPr>
                <w:rFonts w:cs="Arial"/>
                <w:szCs w:val="24"/>
              </w:rPr>
            </w:pPr>
            <w:r w:rsidRPr="00E40BF7">
              <w:rPr>
                <w:rFonts w:cs="Arial"/>
                <w:szCs w:val="24"/>
              </w:rPr>
              <w:t>Industry forms partnerships with local districts to encourage industry members to support computer science education and participate in pre-service teacher education programs.</w:t>
            </w:r>
          </w:p>
        </w:tc>
        <w:tc>
          <w:tcPr>
            <w:tcW w:w="1530" w:type="dxa"/>
          </w:tcPr>
          <w:p w14:paraId="2195ADCA" w14:textId="77777777" w:rsidR="00E40BF7" w:rsidRPr="00E40BF7" w:rsidRDefault="00E40BF7" w:rsidP="00E40BF7">
            <w:pPr>
              <w:spacing w:after="0"/>
              <w:rPr>
                <w:rFonts w:cs="Arial"/>
                <w:szCs w:val="24"/>
              </w:rPr>
            </w:pPr>
            <w:r w:rsidRPr="00E40BF7">
              <w:rPr>
                <w:rFonts w:cs="Arial"/>
                <w:szCs w:val="24"/>
              </w:rPr>
              <w:t>2–3 years</w:t>
            </w:r>
          </w:p>
        </w:tc>
      </w:tr>
      <w:tr w:rsidR="00E40BF7" w:rsidRPr="00E40BF7" w14:paraId="787657D5" w14:textId="77777777" w:rsidTr="00CD735C">
        <w:tc>
          <w:tcPr>
            <w:tcW w:w="1110" w:type="dxa"/>
          </w:tcPr>
          <w:p w14:paraId="4C7E9A9A" w14:textId="77777777" w:rsidR="00E40BF7" w:rsidRPr="00E40BF7" w:rsidRDefault="00E40BF7" w:rsidP="00E40BF7">
            <w:pPr>
              <w:spacing w:after="0"/>
              <w:rPr>
                <w:rFonts w:cs="Arial"/>
                <w:b/>
                <w:szCs w:val="24"/>
              </w:rPr>
            </w:pPr>
            <w:r w:rsidRPr="00E40BF7">
              <w:rPr>
                <w:rFonts w:cs="Arial"/>
                <w:szCs w:val="24"/>
              </w:rPr>
              <w:t>ES.B8</w:t>
            </w:r>
          </w:p>
        </w:tc>
        <w:tc>
          <w:tcPr>
            <w:tcW w:w="1855" w:type="dxa"/>
          </w:tcPr>
          <w:p w14:paraId="2FFDEC00" w14:textId="77777777" w:rsidR="00E40BF7" w:rsidRPr="00E40BF7" w:rsidRDefault="00E40BF7" w:rsidP="00E40BF7">
            <w:pPr>
              <w:spacing w:after="0"/>
              <w:rPr>
                <w:rFonts w:cs="Arial"/>
                <w:szCs w:val="24"/>
              </w:rPr>
            </w:pPr>
            <w:r w:rsidRPr="00E40BF7">
              <w:rPr>
                <w:rFonts w:cs="Arial"/>
                <w:szCs w:val="24"/>
              </w:rPr>
              <w:t>CCTC</w:t>
            </w:r>
          </w:p>
        </w:tc>
        <w:tc>
          <w:tcPr>
            <w:tcW w:w="4050" w:type="dxa"/>
          </w:tcPr>
          <w:p w14:paraId="3B537E9D" w14:textId="77777777" w:rsidR="00E40BF7" w:rsidRPr="00E40BF7" w:rsidRDefault="00E40BF7" w:rsidP="00E40BF7">
            <w:pPr>
              <w:spacing w:after="0"/>
              <w:rPr>
                <w:rFonts w:cs="Arial"/>
                <w:szCs w:val="24"/>
              </w:rPr>
            </w:pPr>
            <w:r w:rsidRPr="00E40BF7">
              <w:rPr>
                <w:rFonts w:cs="Arial"/>
                <w:szCs w:val="24"/>
              </w:rPr>
              <w:t>Reevaluate subject matter requirements for computer science and determine which existing credentials and supplementary authorizations may authorize teachers to teach computer science.</w:t>
            </w:r>
          </w:p>
        </w:tc>
        <w:tc>
          <w:tcPr>
            <w:tcW w:w="4410" w:type="dxa"/>
          </w:tcPr>
          <w:p w14:paraId="0D2D12DF" w14:textId="77777777" w:rsidR="00E40BF7" w:rsidRPr="00E40BF7" w:rsidRDefault="00E40BF7" w:rsidP="00E40BF7">
            <w:pPr>
              <w:spacing w:after="0"/>
              <w:rPr>
                <w:rFonts w:cs="Arial"/>
                <w:szCs w:val="24"/>
              </w:rPr>
            </w:pPr>
            <w:r w:rsidRPr="00E40BF7">
              <w:rPr>
                <w:rFonts w:cs="Arial"/>
                <w:szCs w:val="24"/>
              </w:rPr>
              <w:t>Revised list of credentials and supplemental authorizations necessary for single-subject teaching of computer science (e.g., through CCTC coded correspondence).</w:t>
            </w:r>
          </w:p>
          <w:p w14:paraId="1539B394" w14:textId="77777777" w:rsidR="00E40BF7" w:rsidRPr="00E40BF7" w:rsidRDefault="00E40BF7" w:rsidP="00E40BF7">
            <w:pPr>
              <w:spacing w:after="0"/>
              <w:rPr>
                <w:rFonts w:cs="Arial"/>
                <w:szCs w:val="24"/>
              </w:rPr>
            </w:pPr>
            <w:r w:rsidRPr="00E40BF7">
              <w:rPr>
                <w:rFonts w:cs="Arial"/>
                <w:szCs w:val="24"/>
              </w:rPr>
              <w:t>Increased number of teachers authorized to teach computer science.</w:t>
            </w:r>
          </w:p>
        </w:tc>
        <w:tc>
          <w:tcPr>
            <w:tcW w:w="1530" w:type="dxa"/>
          </w:tcPr>
          <w:p w14:paraId="61AB01F1" w14:textId="77777777" w:rsidR="00E40BF7" w:rsidRPr="00E40BF7" w:rsidRDefault="00E40BF7" w:rsidP="00E40BF7">
            <w:pPr>
              <w:spacing w:after="0"/>
              <w:rPr>
                <w:rFonts w:cs="Arial"/>
                <w:szCs w:val="24"/>
              </w:rPr>
            </w:pPr>
            <w:r w:rsidRPr="00E40BF7">
              <w:rPr>
                <w:rFonts w:cs="Arial"/>
                <w:szCs w:val="24"/>
              </w:rPr>
              <w:t>1 year</w:t>
            </w:r>
          </w:p>
        </w:tc>
      </w:tr>
    </w:tbl>
    <w:p w14:paraId="6F148C0C" w14:textId="77777777" w:rsidR="00E40BF7" w:rsidRPr="00E40BF7" w:rsidRDefault="00E40BF7" w:rsidP="00E40BF7">
      <w:pPr>
        <w:pStyle w:val="Heading3"/>
        <w:rPr>
          <w:rFonts w:cs="Times New Roman"/>
        </w:rPr>
      </w:pPr>
      <w:bookmarkStart w:id="38" w:name="_zbuts741xqdo" w:colFirst="0" w:colLast="0"/>
      <w:bookmarkStart w:id="39" w:name="_l6k0xxsgpsn" w:colFirst="0" w:colLast="0"/>
      <w:bookmarkEnd w:id="38"/>
      <w:bookmarkEnd w:id="39"/>
      <w:r w:rsidRPr="00E40BF7">
        <w:rPr>
          <w:rFonts w:cs="Times New Roman"/>
        </w:rPr>
        <w:br w:type="page"/>
      </w:r>
      <w:bookmarkStart w:id="40" w:name="_Toc8140045"/>
      <w:r w:rsidRPr="00E40BF7">
        <w:rPr>
          <w:rFonts w:eastAsia="Arial"/>
          <w:lang w:val="en"/>
        </w:rPr>
        <w:lastRenderedPageBreak/>
        <w:t>Ensuring Appropriate Support for California Teachers and Administrators Cont’d.</w:t>
      </w:r>
      <w:bookmarkEnd w:id="40"/>
    </w:p>
    <w:p w14:paraId="024DAA5D" w14:textId="77777777" w:rsidR="00E40BF7" w:rsidRPr="00E40BF7" w:rsidRDefault="00E40BF7" w:rsidP="002D2032">
      <w:pPr>
        <w:numPr>
          <w:ilvl w:val="0"/>
          <w:numId w:val="16"/>
        </w:numPr>
        <w:spacing w:before="240"/>
        <w:ind w:left="634"/>
        <w:rPr>
          <w:rFonts w:eastAsiaTheme="majorEastAsia" w:cs="Times New Roman"/>
          <w:b/>
          <w:szCs w:val="24"/>
        </w:rPr>
      </w:pPr>
      <w:r w:rsidRPr="00E40BF7">
        <w:rPr>
          <w:rFonts w:eastAsiaTheme="majorEastAsia" w:cs="Times New Roman"/>
          <w:b/>
          <w:szCs w:val="24"/>
        </w:rPr>
        <w:t>Expanding scholarship eligibility and loan forgiveness programs for computer science teachers in low-income and underserved school districts and rural and urban school districts [</w:t>
      </w:r>
      <w:r w:rsidRPr="00E40BF7">
        <w:rPr>
          <w:rFonts w:eastAsiaTheme="majorEastAsia" w:cs="Times New Roman"/>
          <w:b/>
          <w:i/>
          <w:szCs w:val="24"/>
        </w:rPr>
        <w:t>EC</w:t>
      </w:r>
      <w:r w:rsidRPr="00E40BF7">
        <w:rPr>
          <w:rFonts w:eastAsiaTheme="majorEastAsia" w:cs="Times New Roman"/>
          <w:b/>
          <w:szCs w:val="24"/>
        </w:rPr>
        <w:t xml:space="preserve"> 53311.1c]</w:t>
      </w:r>
    </w:p>
    <w:tbl>
      <w:tblPr>
        <w:tblStyle w:val="TableGrid"/>
        <w:tblW w:w="13045" w:type="dxa"/>
        <w:tblLayout w:type="fixed"/>
        <w:tblLook w:val="0620" w:firstRow="1" w:lastRow="0" w:firstColumn="0" w:lastColumn="0" w:noHBand="1" w:noVBand="1"/>
        <w:tblDescription w:val="Table showing number, responsible entity, strategy, evidence of success, and timeframe."/>
      </w:tblPr>
      <w:tblGrid>
        <w:gridCol w:w="1150"/>
        <w:gridCol w:w="1815"/>
        <w:gridCol w:w="4050"/>
        <w:gridCol w:w="4410"/>
        <w:gridCol w:w="1620"/>
      </w:tblGrid>
      <w:tr w:rsidR="00E40BF7" w:rsidRPr="00E40BF7" w14:paraId="5763852D" w14:textId="77777777" w:rsidTr="00E40BF7">
        <w:trPr>
          <w:tblHeader/>
        </w:trPr>
        <w:tc>
          <w:tcPr>
            <w:tcW w:w="1150" w:type="dxa"/>
            <w:shd w:val="clear" w:color="auto" w:fill="F2F2F2" w:themeFill="background1" w:themeFillShade="F2"/>
          </w:tcPr>
          <w:p w14:paraId="788D6AF4" w14:textId="77777777" w:rsidR="00E40BF7" w:rsidRPr="00E40BF7" w:rsidRDefault="00E40BF7" w:rsidP="00E40BF7">
            <w:pPr>
              <w:spacing w:after="0"/>
              <w:jc w:val="center"/>
              <w:rPr>
                <w:rFonts w:cs="Arial"/>
                <w:b/>
                <w:szCs w:val="24"/>
              </w:rPr>
            </w:pPr>
            <w:r w:rsidRPr="00E40BF7">
              <w:rPr>
                <w:rFonts w:cs="Arial"/>
                <w:b/>
                <w:szCs w:val="24"/>
              </w:rPr>
              <w:t>#</w:t>
            </w:r>
          </w:p>
        </w:tc>
        <w:tc>
          <w:tcPr>
            <w:tcW w:w="1815" w:type="dxa"/>
            <w:shd w:val="clear" w:color="auto" w:fill="F2F2F2" w:themeFill="background1" w:themeFillShade="F2"/>
          </w:tcPr>
          <w:p w14:paraId="644D032F" w14:textId="77777777" w:rsidR="00E40BF7" w:rsidRPr="00E40BF7" w:rsidRDefault="00E40BF7" w:rsidP="00E40BF7">
            <w:pPr>
              <w:spacing w:after="0"/>
              <w:jc w:val="center"/>
              <w:rPr>
                <w:rFonts w:cs="Arial"/>
                <w:b/>
                <w:szCs w:val="24"/>
              </w:rPr>
            </w:pPr>
            <w:r w:rsidRPr="00E40BF7">
              <w:rPr>
                <w:rFonts w:cs="Arial"/>
                <w:b/>
                <w:szCs w:val="24"/>
              </w:rPr>
              <w:t>Responsible Entity</w:t>
            </w:r>
          </w:p>
        </w:tc>
        <w:tc>
          <w:tcPr>
            <w:tcW w:w="4050" w:type="dxa"/>
            <w:shd w:val="clear" w:color="auto" w:fill="F2F2F2" w:themeFill="background1" w:themeFillShade="F2"/>
          </w:tcPr>
          <w:p w14:paraId="79800C3F" w14:textId="77777777" w:rsidR="00E40BF7" w:rsidRPr="00E40BF7" w:rsidRDefault="00E40BF7" w:rsidP="00E40BF7">
            <w:pPr>
              <w:spacing w:after="0"/>
              <w:jc w:val="center"/>
              <w:rPr>
                <w:rFonts w:cs="Arial"/>
                <w:b/>
                <w:szCs w:val="24"/>
              </w:rPr>
            </w:pPr>
            <w:r w:rsidRPr="00E40BF7">
              <w:rPr>
                <w:rFonts w:cs="Arial"/>
                <w:b/>
                <w:szCs w:val="24"/>
              </w:rPr>
              <w:t>Strategy</w:t>
            </w:r>
          </w:p>
        </w:tc>
        <w:tc>
          <w:tcPr>
            <w:tcW w:w="4410" w:type="dxa"/>
            <w:shd w:val="clear" w:color="auto" w:fill="F2F2F2" w:themeFill="background1" w:themeFillShade="F2"/>
          </w:tcPr>
          <w:p w14:paraId="4062B57D" w14:textId="77777777" w:rsidR="00E40BF7" w:rsidRPr="00E40BF7" w:rsidRDefault="00E40BF7" w:rsidP="00E40BF7">
            <w:pPr>
              <w:spacing w:after="0"/>
              <w:jc w:val="center"/>
              <w:rPr>
                <w:rFonts w:cs="Arial"/>
                <w:b/>
                <w:szCs w:val="24"/>
              </w:rPr>
            </w:pPr>
            <w:r w:rsidRPr="00E40BF7">
              <w:rPr>
                <w:rFonts w:cs="Arial"/>
                <w:b/>
                <w:szCs w:val="24"/>
              </w:rPr>
              <w:t>Evidence of Success</w:t>
            </w:r>
          </w:p>
        </w:tc>
        <w:tc>
          <w:tcPr>
            <w:tcW w:w="1620" w:type="dxa"/>
            <w:shd w:val="clear" w:color="auto" w:fill="F2F2F2" w:themeFill="background1" w:themeFillShade="F2"/>
          </w:tcPr>
          <w:p w14:paraId="25D945C4" w14:textId="77777777" w:rsidR="00E40BF7" w:rsidRPr="00E40BF7" w:rsidRDefault="00E40BF7" w:rsidP="00E40BF7">
            <w:pPr>
              <w:spacing w:after="0"/>
              <w:jc w:val="center"/>
              <w:rPr>
                <w:rFonts w:cs="Arial"/>
                <w:b/>
                <w:szCs w:val="24"/>
              </w:rPr>
            </w:pPr>
            <w:r w:rsidRPr="00E40BF7">
              <w:rPr>
                <w:rFonts w:cs="Arial"/>
                <w:b/>
                <w:szCs w:val="24"/>
              </w:rPr>
              <w:t>Time</w:t>
            </w:r>
          </w:p>
          <w:p w14:paraId="1B564360" w14:textId="77777777" w:rsidR="00E40BF7" w:rsidRPr="00E40BF7" w:rsidRDefault="00E40BF7" w:rsidP="00E40BF7">
            <w:pPr>
              <w:spacing w:after="0"/>
              <w:jc w:val="center"/>
              <w:rPr>
                <w:rFonts w:cs="Arial"/>
                <w:b/>
                <w:szCs w:val="24"/>
              </w:rPr>
            </w:pPr>
            <w:r w:rsidRPr="00E40BF7">
              <w:rPr>
                <w:rFonts w:cs="Arial"/>
                <w:b/>
                <w:szCs w:val="24"/>
              </w:rPr>
              <w:t>Frame</w:t>
            </w:r>
          </w:p>
        </w:tc>
      </w:tr>
      <w:tr w:rsidR="00E40BF7" w:rsidRPr="00E40BF7" w14:paraId="68EA8726" w14:textId="77777777" w:rsidTr="00E40BF7">
        <w:tc>
          <w:tcPr>
            <w:tcW w:w="1150" w:type="dxa"/>
          </w:tcPr>
          <w:p w14:paraId="1FF8FE3E" w14:textId="77777777" w:rsidR="00E40BF7" w:rsidRPr="00E40BF7" w:rsidRDefault="00E40BF7" w:rsidP="00E40BF7">
            <w:pPr>
              <w:spacing w:after="0"/>
              <w:rPr>
                <w:rFonts w:cs="Arial"/>
                <w:b/>
                <w:szCs w:val="24"/>
              </w:rPr>
            </w:pPr>
            <w:r w:rsidRPr="00E40BF7">
              <w:rPr>
                <w:rFonts w:cs="Arial"/>
                <w:szCs w:val="24"/>
              </w:rPr>
              <w:t>ES.C1</w:t>
            </w:r>
          </w:p>
        </w:tc>
        <w:tc>
          <w:tcPr>
            <w:tcW w:w="1815" w:type="dxa"/>
          </w:tcPr>
          <w:p w14:paraId="2E3E63C5" w14:textId="77777777" w:rsidR="00E40BF7" w:rsidRPr="00E40BF7" w:rsidRDefault="00E40BF7" w:rsidP="00E40BF7">
            <w:pPr>
              <w:spacing w:after="0"/>
              <w:rPr>
                <w:rFonts w:cs="Arial"/>
                <w:szCs w:val="24"/>
              </w:rPr>
            </w:pPr>
            <w:r w:rsidRPr="00E40BF7">
              <w:rPr>
                <w:rFonts w:cs="Arial"/>
                <w:szCs w:val="24"/>
              </w:rPr>
              <w:t xml:space="preserve">Legislature </w:t>
            </w:r>
          </w:p>
        </w:tc>
        <w:tc>
          <w:tcPr>
            <w:tcW w:w="4050" w:type="dxa"/>
          </w:tcPr>
          <w:p w14:paraId="2A864ED7" w14:textId="77777777" w:rsidR="00E40BF7" w:rsidRPr="00E40BF7" w:rsidRDefault="00E40BF7" w:rsidP="00E40BF7">
            <w:pPr>
              <w:spacing w:after="0"/>
              <w:rPr>
                <w:rFonts w:cs="Arial"/>
                <w:szCs w:val="24"/>
                <w:highlight w:val="white"/>
              </w:rPr>
            </w:pPr>
            <w:r w:rsidRPr="00E40BF7">
              <w:rPr>
                <w:rFonts w:cs="Arial"/>
                <w:szCs w:val="24"/>
              </w:rPr>
              <w:t xml:space="preserve">Establish a grant program for teachers to support the completion of course work for the computer science supplementary authorization, with additional incentive for teachers who work in schools identified in statute. </w:t>
            </w:r>
          </w:p>
        </w:tc>
        <w:tc>
          <w:tcPr>
            <w:tcW w:w="4410" w:type="dxa"/>
          </w:tcPr>
          <w:p w14:paraId="7D8B5283" w14:textId="77777777" w:rsidR="00E40BF7" w:rsidRPr="00E40BF7" w:rsidRDefault="00E40BF7" w:rsidP="00E40BF7">
            <w:pPr>
              <w:spacing w:after="0"/>
              <w:rPr>
                <w:rFonts w:cs="Arial"/>
                <w:szCs w:val="24"/>
              </w:rPr>
            </w:pPr>
            <w:r w:rsidRPr="00E40BF7">
              <w:rPr>
                <w:rFonts w:cs="Arial"/>
                <w:szCs w:val="24"/>
              </w:rPr>
              <w:t>Increased number of teachers awarded the computer science supplementary authorization in schools identified in statute.</w:t>
            </w:r>
          </w:p>
        </w:tc>
        <w:tc>
          <w:tcPr>
            <w:tcW w:w="1620" w:type="dxa"/>
          </w:tcPr>
          <w:p w14:paraId="64E96592" w14:textId="77777777" w:rsidR="00E40BF7" w:rsidRPr="00E40BF7" w:rsidRDefault="00E40BF7" w:rsidP="00E40BF7">
            <w:pPr>
              <w:spacing w:after="0"/>
              <w:rPr>
                <w:rFonts w:cs="Arial"/>
                <w:szCs w:val="24"/>
              </w:rPr>
            </w:pPr>
            <w:r w:rsidRPr="00E40BF7">
              <w:rPr>
                <w:rFonts w:cs="Arial"/>
                <w:szCs w:val="24"/>
              </w:rPr>
              <w:t>2–3 years</w:t>
            </w:r>
          </w:p>
        </w:tc>
      </w:tr>
      <w:tr w:rsidR="00E40BF7" w:rsidRPr="00E40BF7" w14:paraId="3BC49971" w14:textId="77777777" w:rsidTr="00D46DA6">
        <w:trPr>
          <w:cantSplit/>
        </w:trPr>
        <w:tc>
          <w:tcPr>
            <w:tcW w:w="1150" w:type="dxa"/>
          </w:tcPr>
          <w:p w14:paraId="084FB957" w14:textId="77777777" w:rsidR="00E40BF7" w:rsidRPr="00E40BF7" w:rsidRDefault="00E40BF7" w:rsidP="00E40BF7">
            <w:pPr>
              <w:spacing w:after="0"/>
              <w:rPr>
                <w:rFonts w:cs="Arial"/>
                <w:b/>
                <w:szCs w:val="24"/>
              </w:rPr>
            </w:pPr>
            <w:r w:rsidRPr="00E40BF7">
              <w:rPr>
                <w:rFonts w:cs="Arial"/>
                <w:szCs w:val="24"/>
              </w:rPr>
              <w:t>ES.C2</w:t>
            </w:r>
          </w:p>
        </w:tc>
        <w:tc>
          <w:tcPr>
            <w:tcW w:w="1815" w:type="dxa"/>
          </w:tcPr>
          <w:p w14:paraId="7585EDBC" w14:textId="77777777" w:rsidR="00E40BF7" w:rsidRPr="00E40BF7" w:rsidRDefault="00E40BF7" w:rsidP="00E40BF7">
            <w:pPr>
              <w:spacing w:after="0"/>
              <w:rPr>
                <w:rFonts w:cs="Arial"/>
                <w:szCs w:val="24"/>
              </w:rPr>
            </w:pPr>
            <w:r w:rsidRPr="00E40BF7">
              <w:rPr>
                <w:rFonts w:cs="Arial"/>
                <w:szCs w:val="24"/>
              </w:rPr>
              <w:t>Legislature</w:t>
            </w:r>
          </w:p>
        </w:tc>
        <w:tc>
          <w:tcPr>
            <w:tcW w:w="4050" w:type="dxa"/>
          </w:tcPr>
          <w:p w14:paraId="2DFE28CE" w14:textId="77777777" w:rsidR="00E40BF7" w:rsidRPr="00E40BF7" w:rsidRDefault="00E40BF7" w:rsidP="00E40BF7">
            <w:pPr>
              <w:spacing w:after="0"/>
              <w:rPr>
                <w:rFonts w:cs="Arial"/>
                <w:szCs w:val="24"/>
                <w:highlight w:val="white"/>
              </w:rPr>
            </w:pPr>
            <w:r w:rsidRPr="00E40BF7">
              <w:rPr>
                <w:rFonts w:cs="Arial"/>
                <w:szCs w:val="24"/>
              </w:rPr>
              <w:t>Establish a loan forgiveness program to incentivize clear credentialed teachers to teach computer science in schools identified in statute.</w:t>
            </w:r>
          </w:p>
        </w:tc>
        <w:tc>
          <w:tcPr>
            <w:tcW w:w="4410" w:type="dxa"/>
          </w:tcPr>
          <w:p w14:paraId="0A7022B5" w14:textId="77777777" w:rsidR="00E40BF7" w:rsidRPr="00E40BF7" w:rsidRDefault="00E40BF7" w:rsidP="00E40BF7">
            <w:pPr>
              <w:spacing w:after="0"/>
              <w:rPr>
                <w:rFonts w:cs="Arial"/>
                <w:szCs w:val="24"/>
              </w:rPr>
            </w:pPr>
            <w:r w:rsidRPr="00E40BF7">
              <w:rPr>
                <w:rFonts w:cs="Arial"/>
                <w:szCs w:val="24"/>
              </w:rPr>
              <w:t>Increased number of teachers awarded the computer science supplementary authorization in schools identified in statute.</w:t>
            </w:r>
          </w:p>
        </w:tc>
        <w:tc>
          <w:tcPr>
            <w:tcW w:w="1620" w:type="dxa"/>
          </w:tcPr>
          <w:p w14:paraId="0AF03241" w14:textId="77777777" w:rsidR="00E40BF7" w:rsidRPr="00E40BF7" w:rsidRDefault="00E40BF7" w:rsidP="00E40BF7">
            <w:pPr>
              <w:spacing w:after="0"/>
              <w:rPr>
                <w:rFonts w:cs="Arial"/>
                <w:szCs w:val="24"/>
              </w:rPr>
            </w:pPr>
            <w:r w:rsidRPr="00E40BF7">
              <w:rPr>
                <w:rFonts w:cs="Arial"/>
                <w:szCs w:val="24"/>
              </w:rPr>
              <w:t>2–3 years (in conjunction with establishing the computer science credential)</w:t>
            </w:r>
          </w:p>
        </w:tc>
      </w:tr>
    </w:tbl>
    <w:p w14:paraId="003F55E0" w14:textId="77777777" w:rsidR="00E40BF7" w:rsidRPr="00E40BF7" w:rsidRDefault="00E40BF7" w:rsidP="00E40BF7">
      <w:pPr>
        <w:spacing w:after="0"/>
        <w:rPr>
          <w:rFonts w:cs="Arial"/>
          <w:szCs w:val="24"/>
        </w:rPr>
      </w:pPr>
      <w:r w:rsidRPr="00E40BF7">
        <w:rPr>
          <w:rFonts w:cs="Arial"/>
          <w:szCs w:val="24"/>
        </w:rPr>
        <w:br w:type="page"/>
      </w:r>
    </w:p>
    <w:p w14:paraId="18CE3357" w14:textId="77777777" w:rsidR="00E40BF7" w:rsidRPr="00E40BF7" w:rsidRDefault="00E40BF7" w:rsidP="00E40BF7">
      <w:pPr>
        <w:pStyle w:val="Heading3"/>
        <w:spacing w:after="240"/>
        <w:rPr>
          <w:rFonts w:eastAsia="Arial"/>
          <w:lang w:val="en"/>
        </w:rPr>
      </w:pPr>
      <w:bookmarkStart w:id="41" w:name="_Toc8140046"/>
      <w:r w:rsidRPr="00E40BF7">
        <w:rPr>
          <w:rFonts w:eastAsia="Arial"/>
          <w:lang w:val="en"/>
        </w:rPr>
        <w:lastRenderedPageBreak/>
        <w:t>Scaling Up K–12 Computer Science Education in California</w:t>
      </w:r>
      <w:bookmarkEnd w:id="41"/>
    </w:p>
    <w:tbl>
      <w:tblPr>
        <w:tblStyle w:val="TableGrid1"/>
        <w:tblW w:w="12975" w:type="dxa"/>
        <w:tblLayout w:type="fixed"/>
        <w:tblLook w:val="0620" w:firstRow="1" w:lastRow="0" w:firstColumn="0" w:lastColumn="0" w:noHBand="1" w:noVBand="1"/>
        <w:tblDescription w:val="Table showing number, responsible entity, strategy, evidence of success, and timeframe."/>
      </w:tblPr>
      <w:tblGrid>
        <w:gridCol w:w="1095"/>
        <w:gridCol w:w="2145"/>
        <w:gridCol w:w="4020"/>
        <w:gridCol w:w="4035"/>
        <w:gridCol w:w="1680"/>
      </w:tblGrid>
      <w:tr w:rsidR="00E40BF7" w:rsidRPr="00E40BF7" w14:paraId="5ACDF799" w14:textId="77777777" w:rsidTr="00CD735C">
        <w:trPr>
          <w:tblHeader/>
        </w:trPr>
        <w:tc>
          <w:tcPr>
            <w:tcW w:w="1095" w:type="dxa"/>
            <w:shd w:val="clear" w:color="auto" w:fill="F2F2F2" w:themeFill="background1" w:themeFillShade="F2"/>
          </w:tcPr>
          <w:p w14:paraId="39945697" w14:textId="77777777" w:rsidR="00E40BF7" w:rsidRPr="00E40BF7" w:rsidRDefault="00E40BF7" w:rsidP="00E40BF7">
            <w:pPr>
              <w:spacing w:after="0"/>
              <w:jc w:val="center"/>
              <w:rPr>
                <w:rFonts w:cs="Arial"/>
                <w:b/>
                <w:szCs w:val="24"/>
              </w:rPr>
            </w:pPr>
            <w:bookmarkStart w:id="42" w:name="_z0y87nqv3vnx" w:colFirst="0" w:colLast="0"/>
            <w:bookmarkStart w:id="43" w:name="_iwu9x4c4f9nu" w:colFirst="0" w:colLast="0"/>
            <w:bookmarkStart w:id="44" w:name="_bnpowx683zo3" w:colFirst="0" w:colLast="0"/>
            <w:bookmarkEnd w:id="42"/>
            <w:bookmarkEnd w:id="43"/>
            <w:bookmarkEnd w:id="44"/>
            <w:r w:rsidRPr="00E40BF7">
              <w:rPr>
                <w:rFonts w:cs="Arial"/>
                <w:b/>
                <w:szCs w:val="24"/>
              </w:rPr>
              <w:t>#</w:t>
            </w:r>
          </w:p>
        </w:tc>
        <w:tc>
          <w:tcPr>
            <w:tcW w:w="2145" w:type="dxa"/>
            <w:shd w:val="clear" w:color="auto" w:fill="F2F2F2" w:themeFill="background1" w:themeFillShade="F2"/>
          </w:tcPr>
          <w:p w14:paraId="0ACAB9BA" w14:textId="77777777" w:rsidR="00E40BF7" w:rsidRPr="00E40BF7" w:rsidRDefault="00E40BF7" w:rsidP="00E40BF7">
            <w:pPr>
              <w:spacing w:after="0"/>
              <w:jc w:val="center"/>
              <w:rPr>
                <w:rFonts w:cs="Arial"/>
                <w:b/>
                <w:szCs w:val="24"/>
              </w:rPr>
            </w:pPr>
            <w:r w:rsidRPr="00E40BF7">
              <w:rPr>
                <w:rFonts w:cs="Arial"/>
                <w:b/>
                <w:szCs w:val="24"/>
              </w:rPr>
              <w:t>Responsible Entity</w:t>
            </w:r>
          </w:p>
        </w:tc>
        <w:tc>
          <w:tcPr>
            <w:tcW w:w="4020" w:type="dxa"/>
            <w:shd w:val="clear" w:color="auto" w:fill="F2F2F2" w:themeFill="background1" w:themeFillShade="F2"/>
          </w:tcPr>
          <w:p w14:paraId="1E43DC94" w14:textId="77777777" w:rsidR="00E40BF7" w:rsidRPr="00E40BF7" w:rsidRDefault="00E40BF7" w:rsidP="00E40BF7">
            <w:pPr>
              <w:spacing w:after="0"/>
              <w:jc w:val="center"/>
              <w:rPr>
                <w:rFonts w:cs="Arial"/>
                <w:b/>
                <w:szCs w:val="24"/>
              </w:rPr>
            </w:pPr>
            <w:r w:rsidRPr="00E40BF7">
              <w:rPr>
                <w:rFonts w:cs="Arial"/>
                <w:b/>
                <w:szCs w:val="24"/>
              </w:rPr>
              <w:t>Strategy</w:t>
            </w:r>
          </w:p>
        </w:tc>
        <w:tc>
          <w:tcPr>
            <w:tcW w:w="4035" w:type="dxa"/>
            <w:shd w:val="clear" w:color="auto" w:fill="F2F2F2" w:themeFill="background1" w:themeFillShade="F2"/>
          </w:tcPr>
          <w:p w14:paraId="2C71E299" w14:textId="77777777" w:rsidR="00E40BF7" w:rsidRPr="00E40BF7" w:rsidRDefault="00E40BF7" w:rsidP="00E40BF7">
            <w:pPr>
              <w:spacing w:after="0"/>
              <w:jc w:val="center"/>
              <w:rPr>
                <w:rFonts w:cs="Arial"/>
                <w:b/>
                <w:szCs w:val="24"/>
              </w:rPr>
            </w:pPr>
            <w:r w:rsidRPr="00E40BF7">
              <w:rPr>
                <w:rFonts w:cs="Arial"/>
                <w:b/>
                <w:szCs w:val="24"/>
              </w:rPr>
              <w:t>Evidence of Success</w:t>
            </w:r>
          </w:p>
        </w:tc>
        <w:tc>
          <w:tcPr>
            <w:tcW w:w="1680" w:type="dxa"/>
            <w:shd w:val="clear" w:color="auto" w:fill="F2F2F2" w:themeFill="background1" w:themeFillShade="F2"/>
          </w:tcPr>
          <w:p w14:paraId="280ED057" w14:textId="77777777" w:rsidR="00E40BF7" w:rsidRPr="00E40BF7" w:rsidRDefault="00E40BF7" w:rsidP="00E40BF7">
            <w:pPr>
              <w:spacing w:after="0"/>
              <w:jc w:val="center"/>
              <w:rPr>
                <w:rFonts w:cs="Arial"/>
                <w:b/>
                <w:szCs w:val="24"/>
              </w:rPr>
            </w:pPr>
            <w:r w:rsidRPr="00E40BF7">
              <w:rPr>
                <w:rFonts w:cs="Arial"/>
                <w:b/>
                <w:szCs w:val="24"/>
              </w:rPr>
              <w:t>Time</w:t>
            </w:r>
          </w:p>
          <w:p w14:paraId="5B5B5B64" w14:textId="77777777" w:rsidR="00E40BF7" w:rsidRPr="00E40BF7" w:rsidRDefault="00E40BF7" w:rsidP="00E40BF7">
            <w:pPr>
              <w:spacing w:after="0"/>
              <w:jc w:val="center"/>
              <w:rPr>
                <w:rFonts w:cs="Arial"/>
                <w:b/>
                <w:szCs w:val="24"/>
              </w:rPr>
            </w:pPr>
            <w:r w:rsidRPr="00E40BF7">
              <w:rPr>
                <w:rFonts w:cs="Arial"/>
                <w:b/>
                <w:szCs w:val="24"/>
              </w:rPr>
              <w:t>Frame</w:t>
            </w:r>
          </w:p>
        </w:tc>
      </w:tr>
      <w:tr w:rsidR="00E40BF7" w:rsidRPr="00E40BF7" w14:paraId="76B50A6B" w14:textId="77777777" w:rsidTr="00CD735C">
        <w:tc>
          <w:tcPr>
            <w:tcW w:w="1095" w:type="dxa"/>
          </w:tcPr>
          <w:p w14:paraId="2AA0947B" w14:textId="77777777" w:rsidR="00E40BF7" w:rsidRPr="00E40BF7" w:rsidRDefault="00E40BF7" w:rsidP="00E40BF7">
            <w:pPr>
              <w:spacing w:after="0"/>
              <w:rPr>
                <w:rFonts w:cs="Arial"/>
                <w:b/>
                <w:szCs w:val="24"/>
              </w:rPr>
            </w:pPr>
            <w:r w:rsidRPr="00E40BF7">
              <w:rPr>
                <w:rFonts w:cs="Arial"/>
                <w:szCs w:val="24"/>
              </w:rPr>
              <w:t>SI.1</w:t>
            </w:r>
          </w:p>
        </w:tc>
        <w:tc>
          <w:tcPr>
            <w:tcW w:w="2145" w:type="dxa"/>
          </w:tcPr>
          <w:p w14:paraId="6D6CFBBC" w14:textId="77777777" w:rsidR="00E40BF7" w:rsidRPr="00E40BF7" w:rsidRDefault="00E40BF7" w:rsidP="00E40BF7">
            <w:pPr>
              <w:spacing w:after="0"/>
              <w:rPr>
                <w:rFonts w:cs="Arial"/>
                <w:szCs w:val="24"/>
              </w:rPr>
            </w:pPr>
            <w:r w:rsidRPr="00E40BF7">
              <w:rPr>
                <w:rFonts w:cs="Arial"/>
                <w:szCs w:val="24"/>
              </w:rPr>
              <w:t>Legislature/</w:t>
            </w:r>
          </w:p>
          <w:p w14:paraId="09025F53" w14:textId="77777777" w:rsidR="00E40BF7" w:rsidRPr="00E40BF7" w:rsidRDefault="00E40BF7" w:rsidP="00E40BF7">
            <w:pPr>
              <w:spacing w:after="0"/>
              <w:rPr>
                <w:rFonts w:cs="Arial"/>
                <w:szCs w:val="24"/>
              </w:rPr>
            </w:pPr>
            <w:r w:rsidRPr="00E40BF7">
              <w:rPr>
                <w:rFonts w:cs="Arial"/>
                <w:szCs w:val="24"/>
              </w:rPr>
              <w:t>CDE</w:t>
            </w:r>
          </w:p>
        </w:tc>
        <w:tc>
          <w:tcPr>
            <w:tcW w:w="4020" w:type="dxa"/>
          </w:tcPr>
          <w:p w14:paraId="3B0FA8BA" w14:textId="77777777" w:rsidR="00E40BF7" w:rsidRPr="00E40BF7" w:rsidRDefault="00E40BF7" w:rsidP="00E40BF7">
            <w:pPr>
              <w:spacing w:after="0"/>
              <w:rPr>
                <w:rFonts w:cs="Arial"/>
                <w:szCs w:val="24"/>
                <w:highlight w:val="white"/>
              </w:rPr>
            </w:pPr>
            <w:r w:rsidRPr="00E40BF7">
              <w:rPr>
                <w:rFonts w:cs="Arial"/>
                <w:szCs w:val="24"/>
              </w:rPr>
              <w:t>Designate funding for a multi-faceted campaign to communicate the California K–12 computer science standards and implementation plan to LEAs, families, and other stakeholders with an emphasis on the future of work, labor demand, and career opportunities requiring computer science.</w:t>
            </w:r>
          </w:p>
        </w:tc>
        <w:tc>
          <w:tcPr>
            <w:tcW w:w="4035" w:type="dxa"/>
          </w:tcPr>
          <w:p w14:paraId="62C8BC8A" w14:textId="77777777" w:rsidR="00E40BF7" w:rsidRPr="00E40BF7" w:rsidRDefault="00E40BF7" w:rsidP="00E40BF7">
            <w:pPr>
              <w:spacing w:after="0"/>
              <w:rPr>
                <w:rFonts w:cs="Arial"/>
                <w:szCs w:val="24"/>
              </w:rPr>
            </w:pPr>
            <w:r w:rsidRPr="00E40BF7">
              <w:rPr>
                <w:rFonts w:cs="Arial"/>
                <w:szCs w:val="24"/>
              </w:rPr>
              <w:t>Political leaders speak out about the importance of computer science education and how it can be implemented. Deliverables from communication campaign will be evident. Stakeholder organizations develop their own communications toolkits, based on state-provided materials, to conduct further outreach within communities.</w:t>
            </w:r>
          </w:p>
        </w:tc>
        <w:tc>
          <w:tcPr>
            <w:tcW w:w="1680" w:type="dxa"/>
          </w:tcPr>
          <w:p w14:paraId="49F5D339" w14:textId="77777777" w:rsidR="00E40BF7" w:rsidRPr="00E40BF7" w:rsidRDefault="00E40BF7" w:rsidP="00E40BF7">
            <w:pPr>
              <w:spacing w:after="0"/>
              <w:rPr>
                <w:rFonts w:cs="Arial"/>
                <w:szCs w:val="24"/>
              </w:rPr>
            </w:pPr>
            <w:r w:rsidRPr="00E40BF7">
              <w:rPr>
                <w:rFonts w:cs="Arial"/>
                <w:szCs w:val="24"/>
              </w:rPr>
              <w:t>1–2 years</w:t>
            </w:r>
          </w:p>
        </w:tc>
      </w:tr>
      <w:tr w:rsidR="00E40BF7" w:rsidRPr="00E40BF7" w14:paraId="781BDED6" w14:textId="77777777" w:rsidTr="00CD735C">
        <w:trPr>
          <w:cantSplit/>
        </w:trPr>
        <w:tc>
          <w:tcPr>
            <w:tcW w:w="1095" w:type="dxa"/>
          </w:tcPr>
          <w:p w14:paraId="1A5DAD79" w14:textId="77777777" w:rsidR="00E40BF7" w:rsidRPr="00E40BF7" w:rsidRDefault="00E40BF7" w:rsidP="00E40BF7">
            <w:pPr>
              <w:spacing w:after="0"/>
              <w:rPr>
                <w:rFonts w:cs="Arial"/>
                <w:szCs w:val="24"/>
              </w:rPr>
            </w:pPr>
            <w:r w:rsidRPr="00E40BF7">
              <w:rPr>
                <w:rFonts w:cs="Arial"/>
                <w:szCs w:val="24"/>
              </w:rPr>
              <w:t>SI.2</w:t>
            </w:r>
          </w:p>
        </w:tc>
        <w:tc>
          <w:tcPr>
            <w:tcW w:w="2145" w:type="dxa"/>
          </w:tcPr>
          <w:p w14:paraId="16D4C583" w14:textId="77777777" w:rsidR="00E40BF7" w:rsidRPr="00E40BF7" w:rsidRDefault="00E40BF7" w:rsidP="00E40BF7">
            <w:pPr>
              <w:spacing w:after="0"/>
              <w:rPr>
                <w:rFonts w:cs="Arial"/>
                <w:szCs w:val="24"/>
              </w:rPr>
            </w:pPr>
            <w:r w:rsidRPr="00E40BF7">
              <w:rPr>
                <w:rFonts w:cs="Arial"/>
                <w:szCs w:val="24"/>
              </w:rPr>
              <w:t>Legislature/</w:t>
            </w:r>
          </w:p>
          <w:p w14:paraId="7BAA0229" w14:textId="77777777" w:rsidR="00E40BF7" w:rsidRPr="00E40BF7" w:rsidRDefault="00E40BF7" w:rsidP="00E40BF7">
            <w:pPr>
              <w:spacing w:after="0"/>
              <w:rPr>
                <w:rFonts w:cs="Arial"/>
                <w:szCs w:val="24"/>
              </w:rPr>
            </w:pPr>
            <w:r w:rsidRPr="00E40BF7">
              <w:rPr>
                <w:rFonts w:cs="Arial"/>
                <w:szCs w:val="24"/>
              </w:rPr>
              <w:t>CDE</w:t>
            </w:r>
          </w:p>
        </w:tc>
        <w:tc>
          <w:tcPr>
            <w:tcW w:w="4020" w:type="dxa"/>
          </w:tcPr>
          <w:p w14:paraId="4421DB5A" w14:textId="77777777" w:rsidR="00E40BF7" w:rsidRPr="00E40BF7" w:rsidRDefault="00E40BF7" w:rsidP="00E40BF7">
            <w:pPr>
              <w:spacing w:after="0"/>
              <w:rPr>
                <w:rFonts w:cs="Arial"/>
                <w:b/>
                <w:szCs w:val="24"/>
              </w:rPr>
            </w:pPr>
            <w:r w:rsidRPr="00E40BF7">
              <w:rPr>
                <w:rFonts w:cs="Arial"/>
                <w:szCs w:val="24"/>
              </w:rPr>
              <w:t>The state should provide sustained funding to LEAs for the initial implementation period (eight years) and to support the professional development of teachers and school leaders to learn about the California K–12 computer science standards and to effectively integrate or offer as standalone computer science courses in K–12 education.</w:t>
            </w:r>
          </w:p>
        </w:tc>
        <w:tc>
          <w:tcPr>
            <w:tcW w:w="4035" w:type="dxa"/>
          </w:tcPr>
          <w:p w14:paraId="61E8DA4B" w14:textId="77777777" w:rsidR="00E40BF7" w:rsidRPr="00E40BF7" w:rsidRDefault="00E40BF7" w:rsidP="00E40BF7">
            <w:pPr>
              <w:spacing w:after="0"/>
              <w:rPr>
                <w:rFonts w:cs="Arial"/>
                <w:szCs w:val="24"/>
              </w:rPr>
            </w:pPr>
            <w:r w:rsidRPr="00E40BF7">
              <w:rPr>
                <w:rFonts w:cs="Arial"/>
                <w:szCs w:val="24"/>
              </w:rPr>
              <w:t xml:space="preserve">Funding will be available, with a priority for schools serving low-income students, to build capacity of teachers and administrators to implement computer science education in their schools. Stakeholder organizations will help amplify the state-provided communications toolkits, based on state-provided materials, to conduct further outreach within communities. </w:t>
            </w:r>
          </w:p>
        </w:tc>
        <w:tc>
          <w:tcPr>
            <w:tcW w:w="1680" w:type="dxa"/>
          </w:tcPr>
          <w:p w14:paraId="3D0B5DD7" w14:textId="77777777" w:rsidR="00E40BF7" w:rsidRPr="00E40BF7" w:rsidRDefault="00E40BF7" w:rsidP="00E40BF7">
            <w:pPr>
              <w:spacing w:after="0"/>
              <w:rPr>
                <w:rFonts w:cs="Arial"/>
                <w:szCs w:val="24"/>
              </w:rPr>
            </w:pPr>
            <w:r w:rsidRPr="00E40BF7">
              <w:rPr>
                <w:rFonts w:cs="Arial"/>
                <w:szCs w:val="24"/>
              </w:rPr>
              <w:t>1–2 years</w:t>
            </w:r>
          </w:p>
        </w:tc>
      </w:tr>
      <w:tr w:rsidR="00E40BF7" w:rsidRPr="00E40BF7" w14:paraId="57C57713" w14:textId="77777777" w:rsidTr="00CD735C">
        <w:tc>
          <w:tcPr>
            <w:tcW w:w="1095" w:type="dxa"/>
          </w:tcPr>
          <w:p w14:paraId="6040C0DC" w14:textId="77777777" w:rsidR="00E40BF7" w:rsidRPr="00E40BF7" w:rsidRDefault="00E40BF7" w:rsidP="00E40BF7">
            <w:pPr>
              <w:spacing w:after="0"/>
              <w:rPr>
                <w:rFonts w:cs="Arial"/>
                <w:b/>
                <w:szCs w:val="24"/>
              </w:rPr>
            </w:pPr>
            <w:r w:rsidRPr="00E40BF7">
              <w:rPr>
                <w:rFonts w:cs="Arial"/>
                <w:szCs w:val="24"/>
              </w:rPr>
              <w:t>SI.3</w:t>
            </w:r>
          </w:p>
        </w:tc>
        <w:tc>
          <w:tcPr>
            <w:tcW w:w="2145" w:type="dxa"/>
          </w:tcPr>
          <w:p w14:paraId="2F33A159" w14:textId="77777777" w:rsidR="00E40BF7" w:rsidRPr="00E40BF7" w:rsidRDefault="00E40BF7" w:rsidP="00E40BF7">
            <w:pPr>
              <w:spacing w:after="0"/>
              <w:rPr>
                <w:rFonts w:cs="Arial"/>
                <w:szCs w:val="24"/>
              </w:rPr>
            </w:pPr>
            <w:r w:rsidRPr="00E40BF7">
              <w:rPr>
                <w:rFonts w:cs="Arial"/>
                <w:szCs w:val="24"/>
              </w:rPr>
              <w:t>SBE</w:t>
            </w:r>
          </w:p>
        </w:tc>
        <w:tc>
          <w:tcPr>
            <w:tcW w:w="4020" w:type="dxa"/>
          </w:tcPr>
          <w:p w14:paraId="6AC19C9C" w14:textId="77777777" w:rsidR="00E40BF7" w:rsidRPr="00E40BF7" w:rsidRDefault="00E40BF7" w:rsidP="00E40BF7">
            <w:pPr>
              <w:spacing w:after="0"/>
              <w:rPr>
                <w:rFonts w:cs="Arial"/>
                <w:szCs w:val="24"/>
              </w:rPr>
            </w:pPr>
            <w:r w:rsidRPr="00E40BF7">
              <w:rPr>
                <w:rFonts w:cs="Arial"/>
                <w:szCs w:val="24"/>
              </w:rPr>
              <w:t>State should develop criteria for local evaluation of computer science instructional materials.</w:t>
            </w:r>
          </w:p>
        </w:tc>
        <w:tc>
          <w:tcPr>
            <w:tcW w:w="4035" w:type="dxa"/>
          </w:tcPr>
          <w:p w14:paraId="20A1FF3D" w14:textId="77777777" w:rsidR="00E40BF7" w:rsidRPr="00E40BF7" w:rsidRDefault="00E40BF7" w:rsidP="00E40BF7">
            <w:pPr>
              <w:spacing w:after="0"/>
              <w:rPr>
                <w:rFonts w:cs="Arial"/>
                <w:szCs w:val="24"/>
              </w:rPr>
            </w:pPr>
            <w:r w:rsidRPr="00E40BF7">
              <w:rPr>
                <w:rFonts w:cs="Arial"/>
                <w:szCs w:val="24"/>
              </w:rPr>
              <w:t>Criteria for computer science instructional materials are available.</w:t>
            </w:r>
          </w:p>
          <w:p w14:paraId="01C99697" w14:textId="77777777" w:rsidR="00E40BF7" w:rsidRPr="00E40BF7" w:rsidRDefault="00E40BF7" w:rsidP="00E40BF7">
            <w:pPr>
              <w:spacing w:after="0"/>
              <w:rPr>
                <w:rFonts w:cs="Arial"/>
                <w:szCs w:val="24"/>
              </w:rPr>
            </w:pPr>
          </w:p>
        </w:tc>
        <w:tc>
          <w:tcPr>
            <w:tcW w:w="1680" w:type="dxa"/>
          </w:tcPr>
          <w:p w14:paraId="2DA2C0A6" w14:textId="77777777" w:rsidR="00E40BF7" w:rsidRPr="00E40BF7" w:rsidRDefault="00E40BF7" w:rsidP="00E40BF7">
            <w:pPr>
              <w:spacing w:after="0"/>
              <w:rPr>
                <w:rFonts w:cs="Arial"/>
                <w:szCs w:val="24"/>
              </w:rPr>
            </w:pPr>
            <w:r w:rsidRPr="00E40BF7">
              <w:rPr>
                <w:rFonts w:cs="Arial"/>
                <w:szCs w:val="24"/>
              </w:rPr>
              <w:t>2 years</w:t>
            </w:r>
          </w:p>
        </w:tc>
      </w:tr>
    </w:tbl>
    <w:p w14:paraId="4D75EB6B" w14:textId="77777777" w:rsidR="00E40BF7" w:rsidRPr="00E40BF7" w:rsidRDefault="00E40BF7" w:rsidP="00E40BF7">
      <w:pPr>
        <w:spacing w:after="160" w:line="259" w:lineRule="auto"/>
        <w:rPr>
          <w:rFonts w:asciiTheme="minorHAnsi" w:hAnsiTheme="minorHAnsi" w:cs="Arial"/>
          <w:sz w:val="22"/>
          <w:szCs w:val="24"/>
        </w:rPr>
      </w:pPr>
    </w:p>
    <w:p w14:paraId="3FD547B4" w14:textId="77777777" w:rsidR="00E40BF7" w:rsidRPr="00E40BF7" w:rsidRDefault="00E40BF7" w:rsidP="00E40BF7">
      <w:pPr>
        <w:spacing w:after="160" w:line="259" w:lineRule="auto"/>
        <w:rPr>
          <w:rFonts w:asciiTheme="minorHAnsi" w:hAnsiTheme="minorHAnsi" w:cs="Arial"/>
          <w:sz w:val="22"/>
          <w:szCs w:val="24"/>
        </w:rPr>
        <w:sectPr w:rsidR="00E40BF7" w:rsidRPr="00E40BF7" w:rsidSect="00E40BF7">
          <w:pgSz w:w="15840" w:h="12240" w:orient="landscape" w:code="1"/>
          <w:pgMar w:top="1440" w:right="1440" w:bottom="1440" w:left="1440" w:header="720" w:footer="720" w:gutter="0"/>
          <w:cols w:space="720"/>
          <w:titlePg/>
          <w:docGrid w:linePitch="360"/>
        </w:sectPr>
      </w:pPr>
    </w:p>
    <w:p w14:paraId="742CAA71" w14:textId="77777777" w:rsidR="00E40BF7" w:rsidRPr="00E40BF7" w:rsidRDefault="00E40BF7" w:rsidP="00E40BF7">
      <w:pPr>
        <w:pStyle w:val="Heading3"/>
        <w:spacing w:after="240"/>
        <w:rPr>
          <w:rFonts w:eastAsia="Arial"/>
          <w:lang w:val="en"/>
        </w:rPr>
      </w:pPr>
      <w:bookmarkStart w:id="45" w:name="_Toc8140047"/>
      <w:r w:rsidRPr="00E40BF7">
        <w:rPr>
          <w:rFonts w:eastAsia="Arial"/>
          <w:lang w:val="en"/>
        </w:rPr>
        <w:lastRenderedPageBreak/>
        <w:t>Scaling Up K–12 Computer Science Education in California Cont’d.</w:t>
      </w:r>
      <w:bookmarkEnd w:id="45"/>
    </w:p>
    <w:tbl>
      <w:tblPr>
        <w:tblStyle w:val="TableGrid1"/>
        <w:tblW w:w="12975" w:type="dxa"/>
        <w:tblLayout w:type="fixed"/>
        <w:tblLook w:val="0620" w:firstRow="1" w:lastRow="0" w:firstColumn="0" w:lastColumn="0" w:noHBand="1" w:noVBand="1"/>
        <w:tblDescription w:val="Table showing number, responsible entity, strategy, evidence of success, and timeframe."/>
      </w:tblPr>
      <w:tblGrid>
        <w:gridCol w:w="1095"/>
        <w:gridCol w:w="2145"/>
        <w:gridCol w:w="4020"/>
        <w:gridCol w:w="4035"/>
        <w:gridCol w:w="1680"/>
      </w:tblGrid>
      <w:tr w:rsidR="00E40BF7" w:rsidRPr="00E40BF7" w14:paraId="50F271DB" w14:textId="77777777" w:rsidTr="00CD735C">
        <w:trPr>
          <w:tblHeader/>
        </w:trPr>
        <w:tc>
          <w:tcPr>
            <w:tcW w:w="1095" w:type="dxa"/>
            <w:shd w:val="clear" w:color="auto" w:fill="F2F2F2" w:themeFill="background1" w:themeFillShade="F2"/>
          </w:tcPr>
          <w:p w14:paraId="70939A06" w14:textId="77777777" w:rsidR="00E40BF7" w:rsidRPr="00E40BF7" w:rsidRDefault="00E40BF7" w:rsidP="00E40BF7">
            <w:pPr>
              <w:spacing w:after="0"/>
              <w:jc w:val="center"/>
              <w:rPr>
                <w:rFonts w:cs="Arial"/>
                <w:b/>
                <w:szCs w:val="24"/>
              </w:rPr>
            </w:pPr>
            <w:r w:rsidRPr="00E40BF7">
              <w:rPr>
                <w:rFonts w:cs="Arial"/>
                <w:b/>
                <w:szCs w:val="24"/>
              </w:rPr>
              <w:t>#</w:t>
            </w:r>
          </w:p>
        </w:tc>
        <w:tc>
          <w:tcPr>
            <w:tcW w:w="2145" w:type="dxa"/>
            <w:shd w:val="clear" w:color="auto" w:fill="F2F2F2" w:themeFill="background1" w:themeFillShade="F2"/>
          </w:tcPr>
          <w:p w14:paraId="6988C473" w14:textId="77777777" w:rsidR="00E40BF7" w:rsidRPr="00E40BF7" w:rsidRDefault="00E40BF7" w:rsidP="00E40BF7">
            <w:pPr>
              <w:spacing w:after="0"/>
              <w:jc w:val="center"/>
              <w:rPr>
                <w:rFonts w:cs="Arial"/>
                <w:b/>
                <w:szCs w:val="24"/>
              </w:rPr>
            </w:pPr>
            <w:r w:rsidRPr="00E40BF7">
              <w:rPr>
                <w:rFonts w:cs="Arial"/>
                <w:b/>
                <w:szCs w:val="24"/>
              </w:rPr>
              <w:t>Responsible Entity</w:t>
            </w:r>
          </w:p>
        </w:tc>
        <w:tc>
          <w:tcPr>
            <w:tcW w:w="4020" w:type="dxa"/>
            <w:shd w:val="clear" w:color="auto" w:fill="F2F2F2" w:themeFill="background1" w:themeFillShade="F2"/>
          </w:tcPr>
          <w:p w14:paraId="3EE55BC0" w14:textId="77777777" w:rsidR="00E40BF7" w:rsidRPr="00E40BF7" w:rsidRDefault="00E40BF7" w:rsidP="00E40BF7">
            <w:pPr>
              <w:spacing w:after="0"/>
              <w:jc w:val="center"/>
              <w:rPr>
                <w:rFonts w:cs="Arial"/>
                <w:b/>
                <w:szCs w:val="24"/>
              </w:rPr>
            </w:pPr>
            <w:r w:rsidRPr="00E40BF7">
              <w:rPr>
                <w:rFonts w:cs="Arial"/>
                <w:b/>
                <w:szCs w:val="24"/>
              </w:rPr>
              <w:t>Strategy</w:t>
            </w:r>
          </w:p>
        </w:tc>
        <w:tc>
          <w:tcPr>
            <w:tcW w:w="4035" w:type="dxa"/>
            <w:shd w:val="clear" w:color="auto" w:fill="F2F2F2" w:themeFill="background1" w:themeFillShade="F2"/>
          </w:tcPr>
          <w:p w14:paraId="7FFDA4C5" w14:textId="77777777" w:rsidR="00E40BF7" w:rsidRPr="00E40BF7" w:rsidRDefault="00E40BF7" w:rsidP="00E40BF7">
            <w:pPr>
              <w:spacing w:after="0"/>
              <w:jc w:val="center"/>
              <w:rPr>
                <w:rFonts w:cs="Arial"/>
                <w:b/>
                <w:szCs w:val="24"/>
              </w:rPr>
            </w:pPr>
            <w:r w:rsidRPr="00E40BF7">
              <w:rPr>
                <w:rFonts w:cs="Arial"/>
                <w:b/>
                <w:szCs w:val="24"/>
              </w:rPr>
              <w:t>Evidence of Success</w:t>
            </w:r>
          </w:p>
        </w:tc>
        <w:tc>
          <w:tcPr>
            <w:tcW w:w="1680" w:type="dxa"/>
            <w:shd w:val="clear" w:color="auto" w:fill="F2F2F2" w:themeFill="background1" w:themeFillShade="F2"/>
          </w:tcPr>
          <w:p w14:paraId="40A71978" w14:textId="77777777" w:rsidR="00E40BF7" w:rsidRPr="00E40BF7" w:rsidRDefault="00E40BF7" w:rsidP="00E40BF7">
            <w:pPr>
              <w:spacing w:after="0"/>
              <w:jc w:val="center"/>
              <w:rPr>
                <w:rFonts w:cs="Arial"/>
                <w:b/>
                <w:szCs w:val="24"/>
              </w:rPr>
            </w:pPr>
            <w:r w:rsidRPr="00E40BF7">
              <w:rPr>
                <w:rFonts w:cs="Arial"/>
                <w:b/>
                <w:szCs w:val="24"/>
              </w:rPr>
              <w:t>Time</w:t>
            </w:r>
          </w:p>
          <w:p w14:paraId="6588ECD4" w14:textId="77777777" w:rsidR="00E40BF7" w:rsidRPr="00E40BF7" w:rsidRDefault="00E40BF7" w:rsidP="00E40BF7">
            <w:pPr>
              <w:spacing w:after="0"/>
              <w:jc w:val="center"/>
              <w:rPr>
                <w:rFonts w:cs="Arial"/>
                <w:b/>
                <w:szCs w:val="24"/>
              </w:rPr>
            </w:pPr>
            <w:r w:rsidRPr="00E40BF7">
              <w:rPr>
                <w:rFonts w:cs="Arial"/>
                <w:b/>
                <w:szCs w:val="24"/>
              </w:rPr>
              <w:t>Frame</w:t>
            </w:r>
          </w:p>
        </w:tc>
      </w:tr>
      <w:tr w:rsidR="00E40BF7" w:rsidRPr="00E40BF7" w14:paraId="35088F3A" w14:textId="77777777" w:rsidTr="00CD735C">
        <w:tc>
          <w:tcPr>
            <w:tcW w:w="1095" w:type="dxa"/>
          </w:tcPr>
          <w:p w14:paraId="0006CD88" w14:textId="77777777" w:rsidR="00E40BF7" w:rsidRPr="00E40BF7" w:rsidRDefault="00E40BF7" w:rsidP="00E40BF7">
            <w:pPr>
              <w:spacing w:after="0"/>
              <w:rPr>
                <w:rFonts w:cs="Arial"/>
                <w:szCs w:val="24"/>
              </w:rPr>
            </w:pPr>
            <w:r w:rsidRPr="00E40BF7">
              <w:rPr>
                <w:rFonts w:cs="Arial"/>
                <w:szCs w:val="24"/>
              </w:rPr>
              <w:t>SI.4</w:t>
            </w:r>
          </w:p>
        </w:tc>
        <w:tc>
          <w:tcPr>
            <w:tcW w:w="2145" w:type="dxa"/>
          </w:tcPr>
          <w:p w14:paraId="20078E42" w14:textId="77777777" w:rsidR="00E40BF7" w:rsidRPr="00E40BF7" w:rsidRDefault="00E40BF7" w:rsidP="00E40BF7">
            <w:pPr>
              <w:spacing w:after="0"/>
              <w:rPr>
                <w:rFonts w:cs="Arial"/>
                <w:szCs w:val="24"/>
              </w:rPr>
            </w:pPr>
            <w:r w:rsidRPr="00E40BF7">
              <w:rPr>
                <w:rFonts w:cs="Arial"/>
                <w:szCs w:val="24"/>
              </w:rPr>
              <w:t>CDE</w:t>
            </w:r>
          </w:p>
        </w:tc>
        <w:tc>
          <w:tcPr>
            <w:tcW w:w="4020" w:type="dxa"/>
          </w:tcPr>
          <w:p w14:paraId="5CE94820" w14:textId="77777777" w:rsidR="00E40BF7" w:rsidRPr="00E40BF7" w:rsidRDefault="00E40BF7" w:rsidP="00E40BF7">
            <w:pPr>
              <w:spacing w:after="0"/>
              <w:rPr>
                <w:rFonts w:cs="Arial"/>
                <w:szCs w:val="24"/>
              </w:rPr>
            </w:pPr>
            <w:r w:rsidRPr="00E40BF7">
              <w:rPr>
                <w:rFonts w:cs="Arial"/>
                <w:szCs w:val="24"/>
              </w:rPr>
              <w:t xml:space="preserve">The CDE should convene stakeholders to review computer science standards every seven years to evaluate whether or not they should be refreshed. If revision is recommended, legislative authority to update standards will be sought. </w:t>
            </w:r>
          </w:p>
        </w:tc>
        <w:tc>
          <w:tcPr>
            <w:tcW w:w="4035" w:type="dxa"/>
          </w:tcPr>
          <w:p w14:paraId="7C80EC68" w14:textId="77777777" w:rsidR="00E40BF7" w:rsidRPr="00E40BF7" w:rsidRDefault="00E40BF7" w:rsidP="00E40BF7">
            <w:pPr>
              <w:spacing w:after="0"/>
              <w:rPr>
                <w:rFonts w:cs="Arial"/>
                <w:szCs w:val="24"/>
              </w:rPr>
            </w:pPr>
            <w:r w:rsidRPr="00E40BF7">
              <w:rPr>
                <w:rFonts w:cs="Arial"/>
                <w:szCs w:val="24"/>
              </w:rPr>
              <w:t>Stakeholders are convened to review standards for potential revision.</w:t>
            </w:r>
          </w:p>
        </w:tc>
        <w:tc>
          <w:tcPr>
            <w:tcW w:w="1680" w:type="dxa"/>
          </w:tcPr>
          <w:p w14:paraId="78FA4A7D" w14:textId="77777777" w:rsidR="00E40BF7" w:rsidRPr="00E40BF7" w:rsidRDefault="00E40BF7" w:rsidP="00E40BF7">
            <w:pPr>
              <w:spacing w:after="0"/>
              <w:rPr>
                <w:rFonts w:cs="Arial"/>
                <w:szCs w:val="24"/>
              </w:rPr>
            </w:pPr>
            <w:r w:rsidRPr="00E40BF7">
              <w:rPr>
                <w:rFonts w:cs="Arial"/>
                <w:szCs w:val="24"/>
              </w:rPr>
              <w:t>7 years</w:t>
            </w:r>
          </w:p>
        </w:tc>
      </w:tr>
      <w:tr w:rsidR="00E40BF7" w:rsidRPr="00E40BF7" w14:paraId="512121D4" w14:textId="77777777" w:rsidTr="00CD735C">
        <w:trPr>
          <w:cantSplit/>
        </w:trPr>
        <w:tc>
          <w:tcPr>
            <w:tcW w:w="1095" w:type="dxa"/>
          </w:tcPr>
          <w:p w14:paraId="246B7A9D" w14:textId="77777777" w:rsidR="00E40BF7" w:rsidRPr="00E40BF7" w:rsidRDefault="00E40BF7" w:rsidP="00E40BF7">
            <w:pPr>
              <w:spacing w:after="0"/>
              <w:rPr>
                <w:rFonts w:cs="Arial"/>
                <w:b/>
                <w:szCs w:val="24"/>
              </w:rPr>
            </w:pPr>
            <w:r w:rsidRPr="00E40BF7">
              <w:rPr>
                <w:rFonts w:cs="Arial"/>
                <w:szCs w:val="24"/>
              </w:rPr>
              <w:t>SI.5</w:t>
            </w:r>
          </w:p>
        </w:tc>
        <w:tc>
          <w:tcPr>
            <w:tcW w:w="2145" w:type="dxa"/>
          </w:tcPr>
          <w:p w14:paraId="4A4BAB02" w14:textId="77777777" w:rsidR="00E40BF7" w:rsidRPr="00E40BF7" w:rsidRDefault="00E40BF7" w:rsidP="00E40BF7">
            <w:pPr>
              <w:spacing w:after="0"/>
              <w:rPr>
                <w:rFonts w:cs="Arial"/>
                <w:szCs w:val="24"/>
              </w:rPr>
            </w:pPr>
            <w:r w:rsidRPr="00E40BF7">
              <w:rPr>
                <w:rFonts w:cs="Arial"/>
                <w:szCs w:val="24"/>
              </w:rPr>
              <w:t>Districts</w:t>
            </w:r>
          </w:p>
        </w:tc>
        <w:tc>
          <w:tcPr>
            <w:tcW w:w="4020" w:type="dxa"/>
          </w:tcPr>
          <w:p w14:paraId="53EC3AA0" w14:textId="77777777" w:rsidR="00E40BF7" w:rsidRPr="00E40BF7" w:rsidRDefault="00E40BF7" w:rsidP="00E40BF7">
            <w:pPr>
              <w:spacing w:after="0"/>
              <w:rPr>
                <w:rFonts w:cs="Arial"/>
                <w:szCs w:val="24"/>
                <w:highlight w:val="white"/>
              </w:rPr>
            </w:pPr>
            <w:r w:rsidRPr="00E40BF7">
              <w:rPr>
                <w:rFonts w:cs="Arial"/>
                <w:szCs w:val="24"/>
              </w:rPr>
              <w:t>Create four-year implementation and evaluation plans for helping all students achieve the K–12 standards (core for 9–12). Plans should be educator-driven and educator-focused, leveraging interest among teachers to pilot materials and disseminate information to colleagues rather than top-down mandates for all teachers to participate from the beginning.</w:t>
            </w:r>
          </w:p>
        </w:tc>
        <w:tc>
          <w:tcPr>
            <w:tcW w:w="4035" w:type="dxa"/>
          </w:tcPr>
          <w:p w14:paraId="2891F03B" w14:textId="77777777" w:rsidR="00E40BF7" w:rsidRPr="00E40BF7" w:rsidRDefault="00E40BF7" w:rsidP="00E40BF7">
            <w:pPr>
              <w:spacing w:after="0"/>
              <w:rPr>
                <w:rFonts w:cs="Arial"/>
                <w:szCs w:val="24"/>
              </w:rPr>
            </w:pPr>
            <w:r w:rsidRPr="00E40BF7">
              <w:rPr>
                <w:rFonts w:cs="Arial"/>
                <w:szCs w:val="24"/>
              </w:rPr>
              <w:t>Support for computer science education is written into district LCAPs under Priority 7: Course Access (Pupil enrollment in a broad course of study that includes all of the subject areas). Plans developed by early adopter districts are used as models for other districts and/or legislation to support computer science education implementation.</w:t>
            </w:r>
          </w:p>
        </w:tc>
        <w:tc>
          <w:tcPr>
            <w:tcW w:w="1680" w:type="dxa"/>
          </w:tcPr>
          <w:p w14:paraId="01B9D4B0" w14:textId="77777777" w:rsidR="00E40BF7" w:rsidRPr="00E40BF7" w:rsidRDefault="00E40BF7" w:rsidP="00E40BF7">
            <w:pPr>
              <w:spacing w:after="0"/>
              <w:rPr>
                <w:rFonts w:cs="Arial"/>
                <w:szCs w:val="24"/>
              </w:rPr>
            </w:pPr>
            <w:r w:rsidRPr="00E40BF7">
              <w:rPr>
                <w:rFonts w:cs="Arial"/>
                <w:szCs w:val="24"/>
              </w:rPr>
              <w:t>2 years</w:t>
            </w:r>
          </w:p>
        </w:tc>
      </w:tr>
      <w:tr w:rsidR="00E40BF7" w:rsidRPr="00E40BF7" w14:paraId="67995D8D" w14:textId="77777777" w:rsidTr="00CD735C">
        <w:tc>
          <w:tcPr>
            <w:tcW w:w="1095" w:type="dxa"/>
          </w:tcPr>
          <w:p w14:paraId="7F1B9D34" w14:textId="77777777" w:rsidR="00E40BF7" w:rsidRPr="00E40BF7" w:rsidRDefault="00E40BF7" w:rsidP="00E40BF7">
            <w:pPr>
              <w:spacing w:after="0"/>
              <w:rPr>
                <w:rFonts w:cs="Arial"/>
                <w:b/>
                <w:szCs w:val="24"/>
              </w:rPr>
            </w:pPr>
            <w:r w:rsidRPr="00E40BF7">
              <w:rPr>
                <w:rFonts w:cs="Arial"/>
                <w:szCs w:val="24"/>
              </w:rPr>
              <w:t>SI.6</w:t>
            </w:r>
          </w:p>
        </w:tc>
        <w:tc>
          <w:tcPr>
            <w:tcW w:w="2145" w:type="dxa"/>
          </w:tcPr>
          <w:p w14:paraId="616AC6E7" w14:textId="77777777" w:rsidR="00E40BF7" w:rsidRPr="00E40BF7" w:rsidRDefault="00E40BF7" w:rsidP="00E40BF7">
            <w:pPr>
              <w:spacing w:after="0"/>
              <w:rPr>
                <w:rFonts w:cs="Arial"/>
                <w:szCs w:val="24"/>
              </w:rPr>
            </w:pPr>
            <w:r w:rsidRPr="00E40BF7">
              <w:rPr>
                <w:rFonts w:cs="Arial"/>
                <w:szCs w:val="24"/>
              </w:rPr>
              <w:t>Districts, COEs, and the CDE</w:t>
            </w:r>
          </w:p>
        </w:tc>
        <w:tc>
          <w:tcPr>
            <w:tcW w:w="4020" w:type="dxa"/>
          </w:tcPr>
          <w:p w14:paraId="585D853A" w14:textId="77777777" w:rsidR="00E40BF7" w:rsidRPr="00E40BF7" w:rsidRDefault="00E40BF7" w:rsidP="00E40BF7">
            <w:pPr>
              <w:spacing w:after="0"/>
              <w:rPr>
                <w:rFonts w:cs="Arial"/>
                <w:szCs w:val="24"/>
                <w:highlight w:val="white"/>
              </w:rPr>
            </w:pPr>
            <w:r w:rsidRPr="00E40BF7">
              <w:rPr>
                <w:rFonts w:cs="Arial"/>
                <w:szCs w:val="24"/>
                <w:highlight w:val="white"/>
              </w:rPr>
              <w:t>State will identify model districts and schools that highlight successful implementation of the standards and best practices and share with the larger education community.</w:t>
            </w:r>
          </w:p>
        </w:tc>
        <w:tc>
          <w:tcPr>
            <w:tcW w:w="4035" w:type="dxa"/>
          </w:tcPr>
          <w:p w14:paraId="16CCDED6" w14:textId="77777777" w:rsidR="00E40BF7" w:rsidRPr="00E40BF7" w:rsidRDefault="00E40BF7" w:rsidP="00E40BF7">
            <w:pPr>
              <w:spacing w:after="0"/>
              <w:rPr>
                <w:rFonts w:cs="Arial"/>
                <w:szCs w:val="24"/>
              </w:rPr>
            </w:pPr>
            <w:r w:rsidRPr="00E40BF7">
              <w:rPr>
                <w:rFonts w:cs="Arial"/>
                <w:szCs w:val="24"/>
              </w:rPr>
              <w:t>Recognition for early adopters and current successful models of California computer science implementation are highlighted on a statewide interactive map with symbolic recognition by CDE.</w:t>
            </w:r>
          </w:p>
        </w:tc>
        <w:tc>
          <w:tcPr>
            <w:tcW w:w="1680" w:type="dxa"/>
          </w:tcPr>
          <w:p w14:paraId="4C8D6646" w14:textId="77777777" w:rsidR="00E40BF7" w:rsidRPr="00E40BF7" w:rsidRDefault="00E40BF7" w:rsidP="00E40BF7">
            <w:pPr>
              <w:spacing w:after="0"/>
              <w:rPr>
                <w:rFonts w:cs="Arial"/>
                <w:szCs w:val="24"/>
              </w:rPr>
            </w:pPr>
            <w:r w:rsidRPr="00E40BF7">
              <w:rPr>
                <w:rFonts w:cs="Arial"/>
                <w:szCs w:val="24"/>
              </w:rPr>
              <w:t>2–3 years</w:t>
            </w:r>
          </w:p>
        </w:tc>
      </w:tr>
    </w:tbl>
    <w:p w14:paraId="01A6C710" w14:textId="77777777" w:rsidR="00E40BF7" w:rsidRPr="00E40BF7" w:rsidRDefault="00E40BF7" w:rsidP="00E40BF7">
      <w:pPr>
        <w:spacing w:after="0"/>
        <w:rPr>
          <w:rFonts w:eastAsia="Times New Roman" w:cs="Times New Roman"/>
          <w:szCs w:val="24"/>
        </w:rPr>
        <w:sectPr w:rsidR="00E40BF7" w:rsidRPr="00E40BF7" w:rsidSect="00E40BF7">
          <w:pgSz w:w="15840" w:h="12240" w:orient="landscape" w:code="1"/>
          <w:pgMar w:top="1440" w:right="1440" w:bottom="1440" w:left="1440" w:header="720" w:footer="720" w:gutter="0"/>
          <w:cols w:space="720"/>
          <w:titlePg/>
          <w:docGrid w:linePitch="360"/>
        </w:sectPr>
      </w:pPr>
    </w:p>
    <w:p w14:paraId="762F664F" w14:textId="77777777" w:rsidR="00E40BF7" w:rsidRPr="00E40BF7" w:rsidRDefault="00E40BF7" w:rsidP="00E40BF7">
      <w:pPr>
        <w:pStyle w:val="Heading3"/>
        <w:spacing w:after="240"/>
        <w:rPr>
          <w:rFonts w:eastAsia="Arial"/>
          <w:lang w:val="en"/>
        </w:rPr>
      </w:pPr>
      <w:bookmarkStart w:id="46" w:name="_Toc8140048"/>
      <w:r w:rsidRPr="00E40BF7">
        <w:rPr>
          <w:rFonts w:eastAsia="Arial"/>
          <w:lang w:val="en"/>
        </w:rPr>
        <w:lastRenderedPageBreak/>
        <w:t>Scaling Up K–12 Computer Science Education in California Cont’d.</w:t>
      </w:r>
      <w:bookmarkEnd w:id="46"/>
    </w:p>
    <w:tbl>
      <w:tblPr>
        <w:tblStyle w:val="TableGrid1"/>
        <w:tblW w:w="12975" w:type="dxa"/>
        <w:tblLayout w:type="fixed"/>
        <w:tblLook w:val="0620" w:firstRow="1" w:lastRow="0" w:firstColumn="0" w:lastColumn="0" w:noHBand="1" w:noVBand="1"/>
        <w:tblDescription w:val="Table showing number, responsible entity, strategy, evidence of success, and timeframe."/>
      </w:tblPr>
      <w:tblGrid>
        <w:gridCol w:w="1095"/>
        <w:gridCol w:w="2145"/>
        <w:gridCol w:w="4020"/>
        <w:gridCol w:w="4035"/>
        <w:gridCol w:w="1680"/>
      </w:tblGrid>
      <w:tr w:rsidR="00E40BF7" w:rsidRPr="00E40BF7" w14:paraId="6B57FCE5" w14:textId="77777777" w:rsidTr="00CD735C">
        <w:trPr>
          <w:tblHeader/>
        </w:trPr>
        <w:tc>
          <w:tcPr>
            <w:tcW w:w="1095" w:type="dxa"/>
            <w:shd w:val="clear" w:color="auto" w:fill="F2F2F2" w:themeFill="background1" w:themeFillShade="F2"/>
          </w:tcPr>
          <w:p w14:paraId="1374D911" w14:textId="77777777" w:rsidR="00E40BF7" w:rsidRPr="00E40BF7" w:rsidRDefault="00E40BF7" w:rsidP="00E40BF7">
            <w:pPr>
              <w:spacing w:after="0"/>
              <w:jc w:val="center"/>
              <w:rPr>
                <w:rFonts w:cs="Arial"/>
                <w:b/>
                <w:szCs w:val="24"/>
              </w:rPr>
            </w:pPr>
            <w:r w:rsidRPr="00E40BF7">
              <w:rPr>
                <w:rFonts w:cs="Arial"/>
                <w:b/>
                <w:szCs w:val="24"/>
              </w:rPr>
              <w:t>#</w:t>
            </w:r>
          </w:p>
        </w:tc>
        <w:tc>
          <w:tcPr>
            <w:tcW w:w="2145" w:type="dxa"/>
            <w:shd w:val="clear" w:color="auto" w:fill="F2F2F2" w:themeFill="background1" w:themeFillShade="F2"/>
          </w:tcPr>
          <w:p w14:paraId="04B823A4" w14:textId="77777777" w:rsidR="00E40BF7" w:rsidRPr="00E40BF7" w:rsidRDefault="00E40BF7" w:rsidP="00E40BF7">
            <w:pPr>
              <w:spacing w:after="0"/>
              <w:jc w:val="center"/>
              <w:rPr>
                <w:rFonts w:cs="Arial"/>
                <w:b/>
                <w:szCs w:val="24"/>
              </w:rPr>
            </w:pPr>
            <w:r w:rsidRPr="00E40BF7">
              <w:rPr>
                <w:rFonts w:cs="Arial"/>
                <w:b/>
                <w:szCs w:val="24"/>
              </w:rPr>
              <w:t>Responsible Entity</w:t>
            </w:r>
          </w:p>
        </w:tc>
        <w:tc>
          <w:tcPr>
            <w:tcW w:w="4020" w:type="dxa"/>
            <w:shd w:val="clear" w:color="auto" w:fill="F2F2F2" w:themeFill="background1" w:themeFillShade="F2"/>
          </w:tcPr>
          <w:p w14:paraId="273C027A" w14:textId="77777777" w:rsidR="00E40BF7" w:rsidRPr="00E40BF7" w:rsidRDefault="00E40BF7" w:rsidP="00E40BF7">
            <w:pPr>
              <w:spacing w:after="0"/>
              <w:jc w:val="center"/>
              <w:rPr>
                <w:rFonts w:cs="Arial"/>
                <w:b/>
                <w:szCs w:val="24"/>
              </w:rPr>
            </w:pPr>
            <w:r w:rsidRPr="00E40BF7">
              <w:rPr>
                <w:rFonts w:cs="Arial"/>
                <w:b/>
                <w:szCs w:val="24"/>
              </w:rPr>
              <w:t>Strategy</w:t>
            </w:r>
          </w:p>
        </w:tc>
        <w:tc>
          <w:tcPr>
            <w:tcW w:w="4035" w:type="dxa"/>
            <w:shd w:val="clear" w:color="auto" w:fill="F2F2F2" w:themeFill="background1" w:themeFillShade="F2"/>
          </w:tcPr>
          <w:p w14:paraId="4437C921" w14:textId="77777777" w:rsidR="00E40BF7" w:rsidRPr="00E40BF7" w:rsidRDefault="00E40BF7" w:rsidP="00E40BF7">
            <w:pPr>
              <w:spacing w:after="0"/>
              <w:jc w:val="center"/>
              <w:rPr>
                <w:rFonts w:cs="Arial"/>
                <w:b/>
                <w:szCs w:val="24"/>
              </w:rPr>
            </w:pPr>
            <w:r w:rsidRPr="00E40BF7">
              <w:rPr>
                <w:rFonts w:cs="Arial"/>
                <w:b/>
                <w:szCs w:val="24"/>
              </w:rPr>
              <w:t>Evidence of Success</w:t>
            </w:r>
          </w:p>
        </w:tc>
        <w:tc>
          <w:tcPr>
            <w:tcW w:w="1680" w:type="dxa"/>
            <w:shd w:val="clear" w:color="auto" w:fill="F2F2F2" w:themeFill="background1" w:themeFillShade="F2"/>
          </w:tcPr>
          <w:p w14:paraId="2B2BC36B" w14:textId="77777777" w:rsidR="00E40BF7" w:rsidRPr="00E40BF7" w:rsidRDefault="00E40BF7" w:rsidP="00E40BF7">
            <w:pPr>
              <w:spacing w:after="0"/>
              <w:jc w:val="center"/>
              <w:rPr>
                <w:rFonts w:cs="Arial"/>
                <w:b/>
                <w:szCs w:val="24"/>
              </w:rPr>
            </w:pPr>
            <w:r w:rsidRPr="00E40BF7">
              <w:rPr>
                <w:rFonts w:cs="Arial"/>
                <w:b/>
                <w:szCs w:val="24"/>
              </w:rPr>
              <w:t>Time</w:t>
            </w:r>
          </w:p>
          <w:p w14:paraId="48F49DD6" w14:textId="77777777" w:rsidR="00E40BF7" w:rsidRPr="00E40BF7" w:rsidRDefault="00E40BF7" w:rsidP="00E40BF7">
            <w:pPr>
              <w:spacing w:after="0"/>
              <w:jc w:val="center"/>
              <w:rPr>
                <w:rFonts w:cs="Arial"/>
                <w:b/>
                <w:szCs w:val="24"/>
              </w:rPr>
            </w:pPr>
            <w:r w:rsidRPr="00E40BF7">
              <w:rPr>
                <w:rFonts w:cs="Arial"/>
                <w:b/>
                <w:szCs w:val="24"/>
              </w:rPr>
              <w:t>Frame</w:t>
            </w:r>
          </w:p>
        </w:tc>
      </w:tr>
      <w:tr w:rsidR="00E40BF7" w:rsidRPr="00E40BF7" w14:paraId="48537600" w14:textId="77777777" w:rsidTr="00CD735C">
        <w:trPr>
          <w:cantSplit/>
        </w:trPr>
        <w:tc>
          <w:tcPr>
            <w:tcW w:w="1095" w:type="dxa"/>
          </w:tcPr>
          <w:p w14:paraId="298DDB73" w14:textId="77777777" w:rsidR="00E40BF7" w:rsidRPr="00E40BF7" w:rsidRDefault="00E40BF7" w:rsidP="00E40BF7">
            <w:pPr>
              <w:spacing w:after="0"/>
              <w:rPr>
                <w:rFonts w:cs="Arial"/>
                <w:b/>
                <w:szCs w:val="24"/>
              </w:rPr>
            </w:pPr>
            <w:r w:rsidRPr="00E40BF7">
              <w:rPr>
                <w:rFonts w:cs="Arial"/>
                <w:szCs w:val="24"/>
              </w:rPr>
              <w:t>SI.7</w:t>
            </w:r>
          </w:p>
        </w:tc>
        <w:tc>
          <w:tcPr>
            <w:tcW w:w="2145" w:type="dxa"/>
          </w:tcPr>
          <w:p w14:paraId="422880CD" w14:textId="77777777" w:rsidR="00E40BF7" w:rsidRPr="00E40BF7" w:rsidRDefault="00E40BF7" w:rsidP="00E40BF7">
            <w:pPr>
              <w:spacing w:after="0"/>
              <w:rPr>
                <w:rFonts w:cs="Arial"/>
                <w:szCs w:val="24"/>
              </w:rPr>
            </w:pPr>
            <w:r w:rsidRPr="00E40BF7">
              <w:rPr>
                <w:rFonts w:cs="Arial"/>
                <w:szCs w:val="24"/>
              </w:rPr>
              <w:t xml:space="preserve">Legislature, the CDE, with the University of California Office of the President </w:t>
            </w:r>
          </w:p>
        </w:tc>
        <w:tc>
          <w:tcPr>
            <w:tcW w:w="4020" w:type="dxa"/>
          </w:tcPr>
          <w:p w14:paraId="26E210E4" w14:textId="77777777" w:rsidR="00E40BF7" w:rsidRPr="00E40BF7" w:rsidRDefault="00E40BF7" w:rsidP="00E40BF7">
            <w:pPr>
              <w:spacing w:after="0"/>
              <w:rPr>
                <w:rFonts w:cs="Arial"/>
                <w:szCs w:val="24"/>
              </w:rPr>
            </w:pPr>
            <w:r w:rsidRPr="00E40BF7">
              <w:rPr>
                <w:rFonts w:cs="Arial"/>
                <w:szCs w:val="24"/>
              </w:rPr>
              <w:t>Dedicate funding for creation of integrated computer science courses through the University of California Course Integration (UCCI) program.</w:t>
            </w:r>
          </w:p>
          <w:p w14:paraId="49AEBB31" w14:textId="77777777" w:rsidR="00E40BF7" w:rsidRPr="00E40BF7" w:rsidRDefault="00E40BF7" w:rsidP="00E40BF7">
            <w:pPr>
              <w:spacing w:after="0"/>
              <w:rPr>
                <w:rFonts w:cs="Arial"/>
                <w:szCs w:val="24"/>
              </w:rPr>
            </w:pPr>
            <w:r w:rsidRPr="00E40BF7">
              <w:rPr>
                <w:rFonts w:cs="Arial"/>
                <w:szCs w:val="24"/>
              </w:rPr>
              <w:t>Prioritize funding and opportunities for computer science and ICT integrated with other academic subject areas.</w:t>
            </w:r>
          </w:p>
        </w:tc>
        <w:tc>
          <w:tcPr>
            <w:tcW w:w="4035" w:type="dxa"/>
          </w:tcPr>
          <w:p w14:paraId="4F5021C3" w14:textId="77777777" w:rsidR="00E40BF7" w:rsidRPr="00E40BF7" w:rsidRDefault="00E40BF7" w:rsidP="00E40BF7">
            <w:pPr>
              <w:spacing w:after="0"/>
              <w:rPr>
                <w:rFonts w:cs="Arial"/>
                <w:szCs w:val="24"/>
              </w:rPr>
            </w:pPr>
            <w:r w:rsidRPr="00E40BF7">
              <w:rPr>
                <w:rFonts w:cs="Arial"/>
                <w:szCs w:val="24"/>
              </w:rPr>
              <w:t>Creation of new UCCI courses that integrate both ICT and other academic subject areas.</w:t>
            </w:r>
          </w:p>
        </w:tc>
        <w:tc>
          <w:tcPr>
            <w:tcW w:w="1680" w:type="dxa"/>
          </w:tcPr>
          <w:p w14:paraId="502C234F" w14:textId="77777777" w:rsidR="00E40BF7" w:rsidRPr="00E40BF7" w:rsidRDefault="00E40BF7" w:rsidP="00E40BF7">
            <w:pPr>
              <w:spacing w:after="0"/>
              <w:rPr>
                <w:rFonts w:cs="Arial"/>
                <w:szCs w:val="24"/>
              </w:rPr>
            </w:pPr>
            <w:r w:rsidRPr="00E40BF7">
              <w:rPr>
                <w:rFonts w:cs="Arial"/>
                <w:szCs w:val="24"/>
              </w:rPr>
              <w:t>2–5 years</w:t>
            </w:r>
          </w:p>
        </w:tc>
      </w:tr>
    </w:tbl>
    <w:p w14:paraId="44E2B1D8" w14:textId="77777777" w:rsidR="007F5F3F" w:rsidRPr="00E634EC" w:rsidRDefault="007F5F3F" w:rsidP="00E634EC"/>
    <w:sectPr w:rsidR="007F5F3F" w:rsidRPr="00E634EC" w:rsidSect="00E40BF7">
      <w:footerReference w:type="default" r:id="rId23"/>
      <w:footerReference w:type="first" r:id="rId24"/>
      <w:pgSz w:w="15840" w:h="12240" w:orient="landscape" w:code="1"/>
      <w:pgMar w:top="1440" w:right="1440" w:bottom="1440" w:left="1440" w:header="720" w:footer="720" w:gutter="0"/>
      <w:pgNumType w:start="3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80BB1" w14:textId="77777777" w:rsidR="008F3CB4" w:rsidRDefault="008F3CB4" w:rsidP="00E40BF7">
      <w:pPr>
        <w:spacing w:after="0"/>
      </w:pPr>
      <w:r>
        <w:separator/>
      </w:r>
    </w:p>
  </w:endnote>
  <w:endnote w:type="continuationSeparator" w:id="0">
    <w:p w14:paraId="36010FAE" w14:textId="77777777" w:rsidR="008F3CB4" w:rsidRDefault="008F3CB4" w:rsidP="00E40B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6C7B0" w14:textId="77777777" w:rsidR="00065297" w:rsidRDefault="000652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9272788"/>
      <w:docPartObj>
        <w:docPartGallery w:val="Page Numbers (Bottom of Page)"/>
        <w:docPartUnique/>
      </w:docPartObj>
    </w:sdtPr>
    <w:sdtEndPr>
      <w:rPr>
        <w:noProof/>
      </w:rPr>
    </w:sdtEndPr>
    <w:sdtContent>
      <w:p w14:paraId="69D95DE9" w14:textId="77777777" w:rsidR="00E40BF7" w:rsidRDefault="00E40BF7">
        <w:pPr>
          <w:pStyle w:val="Footer"/>
          <w:jc w:val="center"/>
        </w:pPr>
        <w:r>
          <w:t>i</w:t>
        </w:r>
      </w:p>
    </w:sdtContent>
  </w:sdt>
  <w:p w14:paraId="52F4B126" w14:textId="77777777" w:rsidR="00E40BF7" w:rsidRDefault="00E40B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92894" w14:textId="77777777" w:rsidR="00065297" w:rsidRDefault="000652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AE2E1" w14:textId="77777777" w:rsidR="00E40BF7" w:rsidRPr="003C1DC4" w:rsidRDefault="00E40BF7" w:rsidP="00E40BF7">
    <w:pPr>
      <w:pStyle w:val="Footer"/>
      <w:jc w:val="center"/>
      <w:rPr>
        <w:rFonts w:ascii="Arial" w:hAnsi="Arial" w:cs="Arial"/>
        <w:sz w:val="24"/>
        <w:szCs w:val="24"/>
      </w:rPr>
    </w:pPr>
    <w:r w:rsidRPr="003C1DC4">
      <w:rPr>
        <w:rFonts w:ascii="Arial" w:hAnsi="Arial" w:cs="Arial"/>
        <w:sz w:val="24"/>
        <w:szCs w:val="24"/>
      </w:rPr>
      <w:fldChar w:fldCharType="begin"/>
    </w:r>
    <w:r w:rsidRPr="003C1DC4">
      <w:rPr>
        <w:rFonts w:ascii="Arial" w:hAnsi="Arial" w:cs="Arial"/>
        <w:sz w:val="24"/>
        <w:szCs w:val="24"/>
      </w:rPr>
      <w:instrText xml:space="preserve"> PAGE   \* MERGEFORMAT </w:instrText>
    </w:r>
    <w:r w:rsidRPr="003C1DC4">
      <w:rPr>
        <w:rFonts w:ascii="Arial" w:hAnsi="Arial" w:cs="Arial"/>
        <w:sz w:val="24"/>
        <w:szCs w:val="24"/>
      </w:rPr>
      <w:fldChar w:fldCharType="separate"/>
    </w:r>
    <w:r w:rsidR="00065297">
      <w:rPr>
        <w:rFonts w:ascii="Arial" w:hAnsi="Arial" w:cs="Arial"/>
        <w:noProof/>
        <w:sz w:val="24"/>
        <w:szCs w:val="24"/>
      </w:rPr>
      <w:t>1</w:t>
    </w:r>
    <w:r w:rsidRPr="003C1DC4">
      <w:rPr>
        <w:rFonts w:ascii="Arial" w:hAnsi="Arial" w:cs="Arial"/>
        <w:noProof/>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7685832"/>
      <w:docPartObj>
        <w:docPartGallery w:val="Page Numbers (Bottom of Page)"/>
        <w:docPartUnique/>
      </w:docPartObj>
    </w:sdtPr>
    <w:sdtEndPr>
      <w:rPr>
        <w:rFonts w:ascii="Arial" w:hAnsi="Arial" w:cs="Arial"/>
        <w:noProof/>
        <w:sz w:val="24"/>
        <w:szCs w:val="24"/>
      </w:rPr>
    </w:sdtEndPr>
    <w:sdtContent>
      <w:p w14:paraId="720FA72C" w14:textId="77777777" w:rsidR="00E40BF7" w:rsidRPr="003C1DC4" w:rsidRDefault="00E40BF7">
        <w:pPr>
          <w:pStyle w:val="Footer"/>
          <w:jc w:val="center"/>
          <w:rPr>
            <w:rFonts w:ascii="Arial" w:hAnsi="Arial" w:cs="Arial"/>
            <w:sz w:val="24"/>
            <w:szCs w:val="24"/>
          </w:rPr>
        </w:pPr>
        <w:r w:rsidRPr="003C1DC4">
          <w:rPr>
            <w:rFonts w:ascii="Arial" w:hAnsi="Arial" w:cs="Arial"/>
            <w:sz w:val="24"/>
            <w:szCs w:val="24"/>
          </w:rPr>
          <w:fldChar w:fldCharType="begin"/>
        </w:r>
        <w:r w:rsidRPr="003C1DC4">
          <w:rPr>
            <w:rFonts w:ascii="Arial" w:hAnsi="Arial" w:cs="Arial"/>
            <w:sz w:val="24"/>
            <w:szCs w:val="24"/>
          </w:rPr>
          <w:instrText xml:space="preserve"> PAGE   \* MERGEFORMAT </w:instrText>
        </w:r>
        <w:r w:rsidRPr="003C1DC4">
          <w:rPr>
            <w:rFonts w:ascii="Arial" w:hAnsi="Arial" w:cs="Arial"/>
            <w:sz w:val="24"/>
            <w:szCs w:val="24"/>
          </w:rPr>
          <w:fldChar w:fldCharType="separate"/>
        </w:r>
        <w:r w:rsidR="00065297">
          <w:rPr>
            <w:rFonts w:ascii="Arial" w:hAnsi="Arial" w:cs="Arial"/>
            <w:noProof/>
            <w:sz w:val="24"/>
            <w:szCs w:val="24"/>
          </w:rPr>
          <w:t>16</w:t>
        </w:r>
        <w:r w:rsidRPr="003C1DC4">
          <w:rPr>
            <w:rFonts w:ascii="Arial" w:hAnsi="Arial" w:cs="Arial"/>
            <w:noProof/>
            <w:sz w:val="24"/>
            <w:szCs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785C6" w14:textId="77777777" w:rsidR="00E40BF7" w:rsidRPr="003C1DC4" w:rsidRDefault="00E40BF7" w:rsidP="00E40BF7">
    <w:pPr>
      <w:pStyle w:val="Footer"/>
      <w:jc w:val="center"/>
      <w:rPr>
        <w:rFonts w:ascii="Arial" w:hAnsi="Arial" w:cs="Arial"/>
        <w:sz w:val="24"/>
        <w:szCs w:val="24"/>
      </w:rPr>
    </w:pPr>
    <w:r w:rsidRPr="003C1DC4">
      <w:rPr>
        <w:rFonts w:ascii="Arial" w:hAnsi="Arial" w:cs="Arial"/>
        <w:sz w:val="24"/>
        <w:szCs w:val="24"/>
      </w:rPr>
      <w:fldChar w:fldCharType="begin"/>
    </w:r>
    <w:r w:rsidRPr="003C1DC4">
      <w:rPr>
        <w:rFonts w:ascii="Arial" w:hAnsi="Arial" w:cs="Arial"/>
        <w:sz w:val="24"/>
        <w:szCs w:val="24"/>
      </w:rPr>
      <w:instrText xml:space="preserve"> PAGE   \* MERGEFORMAT </w:instrText>
    </w:r>
    <w:r w:rsidRPr="003C1DC4">
      <w:rPr>
        <w:rFonts w:ascii="Arial" w:hAnsi="Arial" w:cs="Arial"/>
        <w:sz w:val="24"/>
        <w:szCs w:val="24"/>
      </w:rPr>
      <w:fldChar w:fldCharType="separate"/>
    </w:r>
    <w:r w:rsidR="00065297">
      <w:rPr>
        <w:rFonts w:ascii="Arial" w:hAnsi="Arial" w:cs="Arial"/>
        <w:noProof/>
        <w:sz w:val="24"/>
        <w:szCs w:val="24"/>
      </w:rPr>
      <w:t>19</w:t>
    </w:r>
    <w:r w:rsidRPr="003C1DC4">
      <w:rPr>
        <w:rFonts w:ascii="Arial" w:hAnsi="Arial" w:cs="Arial"/>
        <w:noProof/>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7730230"/>
      <w:docPartObj>
        <w:docPartGallery w:val="Page Numbers (Bottom of Page)"/>
        <w:docPartUnique/>
      </w:docPartObj>
    </w:sdtPr>
    <w:sdtEndPr>
      <w:rPr>
        <w:noProof/>
      </w:rPr>
    </w:sdtEndPr>
    <w:sdtContent>
      <w:p w14:paraId="5E01FD45" w14:textId="77777777" w:rsidR="00E40BF7" w:rsidRDefault="00E40BF7">
        <w:pPr>
          <w:pStyle w:val="Footer"/>
          <w:jc w:val="center"/>
        </w:pPr>
        <w:r>
          <w:fldChar w:fldCharType="begin"/>
        </w:r>
        <w:r>
          <w:instrText xml:space="preserve"> PAGE   \* MERGEFORMAT </w:instrText>
        </w:r>
        <w:r>
          <w:fldChar w:fldCharType="separate"/>
        </w:r>
        <w:r>
          <w:rPr>
            <w:noProof/>
          </w:rPr>
          <w:t>32</w:t>
        </w:r>
        <w:r>
          <w:rPr>
            <w:noProof/>
          </w:rPr>
          <w:fldChar w:fldCharType="end"/>
        </w:r>
      </w:p>
    </w:sdtContent>
  </w:sdt>
  <w:p w14:paraId="0D5E3974" w14:textId="77777777" w:rsidR="00E40BF7" w:rsidRDefault="00E40BF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1891539"/>
      <w:docPartObj>
        <w:docPartGallery w:val="Page Numbers (Bottom of Page)"/>
        <w:docPartUnique/>
      </w:docPartObj>
    </w:sdtPr>
    <w:sdtEndPr>
      <w:rPr>
        <w:rFonts w:ascii="Arial" w:hAnsi="Arial" w:cs="Arial"/>
        <w:noProof/>
        <w:sz w:val="24"/>
        <w:szCs w:val="24"/>
      </w:rPr>
    </w:sdtEndPr>
    <w:sdtContent>
      <w:p w14:paraId="03BB5001" w14:textId="77777777" w:rsidR="00E40BF7" w:rsidRPr="00E40BF7" w:rsidRDefault="00E40BF7" w:rsidP="00E40BF7">
        <w:pPr>
          <w:pStyle w:val="Footer"/>
          <w:jc w:val="center"/>
          <w:rPr>
            <w:rFonts w:ascii="Arial" w:hAnsi="Arial" w:cs="Arial"/>
            <w:sz w:val="24"/>
            <w:szCs w:val="24"/>
          </w:rPr>
        </w:pPr>
        <w:r w:rsidRPr="003C1DC4">
          <w:rPr>
            <w:rFonts w:ascii="Arial" w:hAnsi="Arial" w:cs="Arial"/>
            <w:sz w:val="24"/>
            <w:szCs w:val="24"/>
          </w:rPr>
          <w:fldChar w:fldCharType="begin"/>
        </w:r>
        <w:r w:rsidRPr="003C1DC4">
          <w:rPr>
            <w:rFonts w:ascii="Arial" w:hAnsi="Arial" w:cs="Arial"/>
            <w:sz w:val="24"/>
            <w:szCs w:val="24"/>
          </w:rPr>
          <w:instrText xml:space="preserve"> PAGE   \* MERGEFORMAT </w:instrText>
        </w:r>
        <w:r w:rsidRPr="003C1DC4">
          <w:rPr>
            <w:rFonts w:ascii="Arial" w:hAnsi="Arial" w:cs="Arial"/>
            <w:sz w:val="24"/>
            <w:szCs w:val="24"/>
          </w:rPr>
          <w:fldChar w:fldCharType="separate"/>
        </w:r>
        <w:r w:rsidR="00065297">
          <w:rPr>
            <w:rFonts w:ascii="Arial" w:hAnsi="Arial" w:cs="Arial"/>
            <w:noProof/>
            <w:sz w:val="24"/>
            <w:szCs w:val="24"/>
          </w:rPr>
          <w:t>30</w:t>
        </w:r>
        <w:r w:rsidRPr="003C1DC4">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809D4" w14:textId="77777777" w:rsidR="008F3CB4" w:rsidRDefault="008F3CB4" w:rsidP="00E40BF7">
      <w:pPr>
        <w:spacing w:after="0"/>
      </w:pPr>
      <w:r>
        <w:separator/>
      </w:r>
    </w:p>
  </w:footnote>
  <w:footnote w:type="continuationSeparator" w:id="0">
    <w:p w14:paraId="6A36D5C6" w14:textId="77777777" w:rsidR="008F3CB4" w:rsidRDefault="008F3CB4" w:rsidP="00E40B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7810C" w14:textId="77777777" w:rsidR="00065297" w:rsidRDefault="000652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8C7A8" w14:textId="77777777" w:rsidR="00E40BF7" w:rsidRPr="000B775D" w:rsidRDefault="00E40BF7" w:rsidP="00E40BF7">
    <w:pPr>
      <w:pStyle w:val="Header"/>
      <w:tabs>
        <w:tab w:val="left" w:pos="224"/>
        <w:tab w:val="right" w:pos="129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D1331" w14:textId="77777777" w:rsidR="00E40BF7" w:rsidRPr="000B05B1" w:rsidRDefault="00E40BF7" w:rsidP="00E40BF7">
    <w:pPr>
      <w:pStyle w:val="Header"/>
    </w:pPr>
    <w:r w:rsidRPr="000B05B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7879"/>
    <w:multiLevelType w:val="hybridMultilevel"/>
    <w:tmpl w:val="26DC3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17CE2"/>
    <w:multiLevelType w:val="hybridMultilevel"/>
    <w:tmpl w:val="EC6213FA"/>
    <w:lvl w:ilvl="0" w:tplc="322C0EF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B82E0E"/>
    <w:multiLevelType w:val="hybridMultilevel"/>
    <w:tmpl w:val="13FE4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418A0"/>
    <w:multiLevelType w:val="hybridMultilevel"/>
    <w:tmpl w:val="93DE1B1C"/>
    <w:lvl w:ilvl="0" w:tplc="2B5E394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A0204"/>
    <w:multiLevelType w:val="hybridMultilevel"/>
    <w:tmpl w:val="D47E6B54"/>
    <w:lvl w:ilvl="0" w:tplc="322C0E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723E1"/>
    <w:multiLevelType w:val="multilevel"/>
    <w:tmpl w:val="6B1E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DE4CE7"/>
    <w:multiLevelType w:val="hybridMultilevel"/>
    <w:tmpl w:val="195AD920"/>
    <w:lvl w:ilvl="0" w:tplc="1570E9E2">
      <w:start w:val="2"/>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236521CA"/>
    <w:multiLevelType w:val="hybridMultilevel"/>
    <w:tmpl w:val="4B821106"/>
    <w:lvl w:ilvl="0" w:tplc="322C0EF8">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670CC1"/>
    <w:multiLevelType w:val="hybridMultilevel"/>
    <w:tmpl w:val="75EA1852"/>
    <w:lvl w:ilvl="0" w:tplc="CBAC209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0F76E4"/>
    <w:multiLevelType w:val="hybridMultilevel"/>
    <w:tmpl w:val="A266BA2C"/>
    <w:lvl w:ilvl="0" w:tplc="322C0E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DB5FDC"/>
    <w:multiLevelType w:val="hybridMultilevel"/>
    <w:tmpl w:val="3F26EB76"/>
    <w:lvl w:ilvl="0" w:tplc="D2B02D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1C7886"/>
    <w:multiLevelType w:val="hybridMultilevel"/>
    <w:tmpl w:val="281E7E96"/>
    <w:lvl w:ilvl="0" w:tplc="7CCC06A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5638D5"/>
    <w:multiLevelType w:val="hybridMultilevel"/>
    <w:tmpl w:val="E6C00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D54477"/>
    <w:multiLevelType w:val="hybridMultilevel"/>
    <w:tmpl w:val="3E7808C6"/>
    <w:lvl w:ilvl="0" w:tplc="322C0E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5C0EC0"/>
    <w:multiLevelType w:val="hybridMultilevel"/>
    <w:tmpl w:val="CDC0C406"/>
    <w:lvl w:ilvl="0" w:tplc="C3F65178">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040B48"/>
    <w:multiLevelType w:val="hybridMultilevel"/>
    <w:tmpl w:val="8AE4C90C"/>
    <w:lvl w:ilvl="0" w:tplc="7CCC06A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25E3FCC"/>
    <w:multiLevelType w:val="hybridMultilevel"/>
    <w:tmpl w:val="DFA2E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9F6073"/>
    <w:multiLevelType w:val="hybridMultilevel"/>
    <w:tmpl w:val="7564074C"/>
    <w:lvl w:ilvl="0" w:tplc="CA26A6E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528497350">
    <w:abstractNumId w:val="5"/>
  </w:num>
  <w:num w:numId="2" w16cid:durableId="1369794216">
    <w:abstractNumId w:val="16"/>
  </w:num>
  <w:num w:numId="3" w16cid:durableId="459495003">
    <w:abstractNumId w:val="0"/>
  </w:num>
  <w:num w:numId="4" w16cid:durableId="1381324547">
    <w:abstractNumId w:val="12"/>
  </w:num>
  <w:num w:numId="5" w16cid:durableId="69468755">
    <w:abstractNumId w:val="2"/>
  </w:num>
  <w:num w:numId="6" w16cid:durableId="984048111">
    <w:abstractNumId w:val="11"/>
  </w:num>
  <w:num w:numId="7" w16cid:durableId="327446677">
    <w:abstractNumId w:val="15"/>
  </w:num>
  <w:num w:numId="8" w16cid:durableId="692070849">
    <w:abstractNumId w:val="10"/>
  </w:num>
  <w:num w:numId="9" w16cid:durableId="1811164591">
    <w:abstractNumId w:val="3"/>
  </w:num>
  <w:num w:numId="10" w16cid:durableId="734090104">
    <w:abstractNumId w:val="14"/>
  </w:num>
  <w:num w:numId="11" w16cid:durableId="1301032563">
    <w:abstractNumId w:val="17"/>
  </w:num>
  <w:num w:numId="12" w16cid:durableId="239868604">
    <w:abstractNumId w:val="9"/>
  </w:num>
  <w:num w:numId="13" w16cid:durableId="624850345">
    <w:abstractNumId w:val="13"/>
  </w:num>
  <w:num w:numId="14" w16cid:durableId="380641613">
    <w:abstractNumId w:val="1"/>
  </w:num>
  <w:num w:numId="15" w16cid:durableId="1707869166">
    <w:abstractNumId w:val="4"/>
  </w:num>
  <w:num w:numId="16" w16cid:durableId="968317676">
    <w:abstractNumId w:val="7"/>
  </w:num>
  <w:num w:numId="17" w16cid:durableId="355934646">
    <w:abstractNumId w:val="8"/>
  </w:num>
  <w:num w:numId="18" w16cid:durableId="573050024">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QwNDE2MTMyNje0NDJQ0lEKTi0uzszPAykwrAUANkklgywAAAA="/>
  </w:docVars>
  <w:rsids>
    <w:rsidRoot w:val="00E40BF7"/>
    <w:rsid w:val="00065297"/>
    <w:rsid w:val="000F7AF5"/>
    <w:rsid w:val="00161238"/>
    <w:rsid w:val="001A0CA5"/>
    <w:rsid w:val="00223F78"/>
    <w:rsid w:val="00254AD1"/>
    <w:rsid w:val="002D2032"/>
    <w:rsid w:val="002E4CB5"/>
    <w:rsid w:val="00430734"/>
    <w:rsid w:val="004D58E8"/>
    <w:rsid w:val="004E7AC1"/>
    <w:rsid w:val="005C5B70"/>
    <w:rsid w:val="007428B8"/>
    <w:rsid w:val="0074760A"/>
    <w:rsid w:val="00762B55"/>
    <w:rsid w:val="007E5BF1"/>
    <w:rsid w:val="007E64ED"/>
    <w:rsid w:val="007F5F3F"/>
    <w:rsid w:val="0081256C"/>
    <w:rsid w:val="008E4D20"/>
    <w:rsid w:val="008F3CB4"/>
    <w:rsid w:val="009833E1"/>
    <w:rsid w:val="00985C28"/>
    <w:rsid w:val="009B3E8C"/>
    <w:rsid w:val="009C70F5"/>
    <w:rsid w:val="00A9281A"/>
    <w:rsid w:val="00AE0C8E"/>
    <w:rsid w:val="00AF0211"/>
    <w:rsid w:val="00BB1847"/>
    <w:rsid w:val="00BB2DD0"/>
    <w:rsid w:val="00BC76C9"/>
    <w:rsid w:val="00C21731"/>
    <w:rsid w:val="00C82975"/>
    <w:rsid w:val="00CA6E47"/>
    <w:rsid w:val="00CB6664"/>
    <w:rsid w:val="00CD735C"/>
    <w:rsid w:val="00D15074"/>
    <w:rsid w:val="00D41632"/>
    <w:rsid w:val="00D46DA6"/>
    <w:rsid w:val="00D47DAB"/>
    <w:rsid w:val="00D8103B"/>
    <w:rsid w:val="00DA52B3"/>
    <w:rsid w:val="00DC52B0"/>
    <w:rsid w:val="00DC6AE6"/>
    <w:rsid w:val="00DC76E8"/>
    <w:rsid w:val="00DC774C"/>
    <w:rsid w:val="00E40BF7"/>
    <w:rsid w:val="00E634EC"/>
    <w:rsid w:val="00E6405B"/>
    <w:rsid w:val="00E90B6F"/>
    <w:rsid w:val="00EA58D4"/>
    <w:rsid w:val="00FB2318"/>
    <w:rsid w:val="00FE3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0B156"/>
  <w15:chartTrackingRefBased/>
  <w15:docId w15:val="{76985729-63EC-468C-9869-9B1DA8668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975"/>
    <w:pPr>
      <w:spacing w:after="240" w:line="240" w:lineRule="auto"/>
    </w:pPr>
    <w:rPr>
      <w:rFonts w:ascii="Arial" w:hAnsi="Arial"/>
      <w:sz w:val="24"/>
    </w:rPr>
  </w:style>
  <w:style w:type="paragraph" w:styleId="Heading1">
    <w:name w:val="heading 1"/>
    <w:basedOn w:val="Normal"/>
    <w:next w:val="Normal"/>
    <w:link w:val="Heading1Char"/>
    <w:uiPriority w:val="9"/>
    <w:qFormat/>
    <w:rsid w:val="00E40BF7"/>
    <w:pPr>
      <w:pBdr>
        <w:top w:val="single" w:sz="24" w:space="1" w:color="auto"/>
        <w:left w:val="single" w:sz="24" w:space="4" w:color="auto"/>
        <w:bottom w:val="single" w:sz="24" w:space="1" w:color="auto"/>
        <w:right w:val="single" w:sz="24" w:space="4" w:color="auto"/>
      </w:pBdr>
      <w:spacing w:after="0"/>
      <w:jc w:val="center"/>
      <w:outlineLvl w:val="0"/>
    </w:pPr>
    <w:rPr>
      <w:rFonts w:eastAsia="Times New Roman" w:cs="Times New Roman"/>
      <w:b/>
      <w:bCs/>
      <w:sz w:val="28"/>
      <w:szCs w:val="24"/>
    </w:rPr>
  </w:style>
  <w:style w:type="paragraph" w:styleId="Heading2">
    <w:name w:val="heading 2"/>
    <w:basedOn w:val="Normal"/>
    <w:next w:val="Normal"/>
    <w:link w:val="Heading2Char"/>
    <w:uiPriority w:val="9"/>
    <w:unhideWhenUsed/>
    <w:qFormat/>
    <w:rsid w:val="00C82975"/>
    <w:pPr>
      <w:keepNext/>
      <w:keepLines/>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E40BF7"/>
    <w:pPr>
      <w:keepNext/>
      <w:keepLines/>
      <w:spacing w:before="16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BF7"/>
    <w:rPr>
      <w:rFonts w:ascii="Arial" w:eastAsia="Times New Roman" w:hAnsi="Arial" w:cs="Times New Roman"/>
      <w:b/>
      <w:bCs/>
      <w:sz w:val="28"/>
      <w:szCs w:val="24"/>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E40BF7"/>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numbering" w:customStyle="1" w:styleId="NoList1">
    <w:name w:val="No List1"/>
    <w:next w:val="NoList"/>
    <w:uiPriority w:val="99"/>
    <w:semiHidden/>
    <w:unhideWhenUsed/>
    <w:rsid w:val="00E40BF7"/>
  </w:style>
  <w:style w:type="paragraph" w:styleId="ListParagraph">
    <w:name w:val="List Paragraph"/>
    <w:basedOn w:val="Normal"/>
    <w:uiPriority w:val="34"/>
    <w:qFormat/>
    <w:rsid w:val="00E40BF7"/>
    <w:pPr>
      <w:spacing w:after="160" w:line="259" w:lineRule="auto"/>
      <w:ind w:left="720"/>
      <w:contextualSpacing/>
    </w:pPr>
    <w:rPr>
      <w:rFonts w:asciiTheme="minorHAnsi" w:hAnsiTheme="minorHAnsi"/>
      <w:sz w:val="22"/>
    </w:rPr>
  </w:style>
  <w:style w:type="paragraph" w:styleId="BodyText">
    <w:name w:val="Body Text"/>
    <w:basedOn w:val="Normal"/>
    <w:link w:val="BodyTextChar"/>
    <w:uiPriority w:val="1"/>
    <w:qFormat/>
    <w:rsid w:val="00E40BF7"/>
    <w:pPr>
      <w:widowControl w:val="0"/>
      <w:autoSpaceDE w:val="0"/>
      <w:autoSpaceDN w:val="0"/>
      <w:spacing w:after="0"/>
    </w:pPr>
    <w:rPr>
      <w:rFonts w:eastAsia="Arial" w:cs="Arial"/>
      <w:sz w:val="22"/>
    </w:rPr>
  </w:style>
  <w:style w:type="character" w:customStyle="1" w:styleId="BodyTextChar">
    <w:name w:val="Body Text Char"/>
    <w:basedOn w:val="DefaultParagraphFont"/>
    <w:link w:val="BodyText"/>
    <w:uiPriority w:val="1"/>
    <w:rsid w:val="00E40BF7"/>
    <w:rPr>
      <w:rFonts w:ascii="Arial" w:eastAsia="Arial" w:hAnsi="Arial" w:cs="Arial"/>
    </w:rPr>
  </w:style>
  <w:style w:type="paragraph" w:styleId="Header">
    <w:name w:val="header"/>
    <w:basedOn w:val="Normal"/>
    <w:link w:val="HeaderChar"/>
    <w:unhideWhenUsed/>
    <w:rsid w:val="00E40BF7"/>
    <w:pPr>
      <w:tabs>
        <w:tab w:val="center" w:pos="4680"/>
        <w:tab w:val="right" w:pos="9360"/>
      </w:tabs>
      <w:spacing w:after="0"/>
    </w:pPr>
    <w:rPr>
      <w:rFonts w:asciiTheme="minorHAnsi" w:hAnsiTheme="minorHAnsi"/>
      <w:sz w:val="22"/>
    </w:rPr>
  </w:style>
  <w:style w:type="character" w:customStyle="1" w:styleId="HeaderChar">
    <w:name w:val="Header Char"/>
    <w:basedOn w:val="DefaultParagraphFont"/>
    <w:link w:val="Header"/>
    <w:rsid w:val="00E40BF7"/>
  </w:style>
  <w:style w:type="paragraph" w:styleId="Footer">
    <w:name w:val="footer"/>
    <w:basedOn w:val="Normal"/>
    <w:link w:val="FooterChar"/>
    <w:uiPriority w:val="99"/>
    <w:unhideWhenUsed/>
    <w:rsid w:val="00E40BF7"/>
    <w:pPr>
      <w:tabs>
        <w:tab w:val="center" w:pos="4680"/>
        <w:tab w:val="right" w:pos="9360"/>
      </w:tabs>
      <w:spacing w:after="0"/>
    </w:pPr>
    <w:rPr>
      <w:rFonts w:asciiTheme="minorHAnsi" w:hAnsiTheme="minorHAnsi"/>
      <w:sz w:val="22"/>
    </w:rPr>
  </w:style>
  <w:style w:type="character" w:customStyle="1" w:styleId="FooterChar">
    <w:name w:val="Footer Char"/>
    <w:basedOn w:val="DefaultParagraphFont"/>
    <w:link w:val="Footer"/>
    <w:uiPriority w:val="99"/>
    <w:rsid w:val="00E40BF7"/>
  </w:style>
  <w:style w:type="character" w:styleId="Emphasis">
    <w:name w:val="Emphasis"/>
    <w:uiPriority w:val="20"/>
    <w:qFormat/>
    <w:rsid w:val="00E40BF7"/>
    <w:rPr>
      <w:i/>
      <w:iCs/>
    </w:rPr>
  </w:style>
  <w:style w:type="character" w:styleId="CommentReference">
    <w:name w:val="annotation reference"/>
    <w:basedOn w:val="DefaultParagraphFont"/>
    <w:uiPriority w:val="99"/>
    <w:semiHidden/>
    <w:unhideWhenUsed/>
    <w:rsid w:val="00E40BF7"/>
    <w:rPr>
      <w:sz w:val="16"/>
      <w:szCs w:val="16"/>
    </w:rPr>
  </w:style>
  <w:style w:type="paragraph" w:styleId="CommentText">
    <w:name w:val="annotation text"/>
    <w:basedOn w:val="Normal"/>
    <w:link w:val="CommentTextChar"/>
    <w:uiPriority w:val="99"/>
    <w:semiHidden/>
    <w:unhideWhenUsed/>
    <w:rsid w:val="00E40BF7"/>
    <w:pPr>
      <w:spacing w:after="16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E40BF7"/>
    <w:rPr>
      <w:sz w:val="20"/>
      <w:szCs w:val="20"/>
    </w:rPr>
  </w:style>
  <w:style w:type="paragraph" w:styleId="CommentSubject">
    <w:name w:val="annotation subject"/>
    <w:basedOn w:val="CommentText"/>
    <w:next w:val="CommentText"/>
    <w:link w:val="CommentSubjectChar"/>
    <w:uiPriority w:val="99"/>
    <w:semiHidden/>
    <w:unhideWhenUsed/>
    <w:rsid w:val="00E40BF7"/>
    <w:rPr>
      <w:b/>
      <w:bCs/>
    </w:rPr>
  </w:style>
  <w:style w:type="character" w:customStyle="1" w:styleId="CommentSubjectChar">
    <w:name w:val="Comment Subject Char"/>
    <w:basedOn w:val="CommentTextChar"/>
    <w:link w:val="CommentSubject"/>
    <w:uiPriority w:val="99"/>
    <w:semiHidden/>
    <w:rsid w:val="00E40BF7"/>
    <w:rPr>
      <w:b/>
      <w:bCs/>
      <w:sz w:val="20"/>
      <w:szCs w:val="20"/>
    </w:rPr>
  </w:style>
  <w:style w:type="paragraph" w:customStyle="1" w:styleId="TableParagraph">
    <w:name w:val="Table Paragraph"/>
    <w:basedOn w:val="Normal"/>
    <w:uiPriority w:val="1"/>
    <w:qFormat/>
    <w:rsid w:val="00E40BF7"/>
    <w:pPr>
      <w:widowControl w:val="0"/>
      <w:autoSpaceDE w:val="0"/>
      <w:autoSpaceDN w:val="0"/>
      <w:spacing w:after="0"/>
      <w:ind w:left="38"/>
    </w:pPr>
    <w:rPr>
      <w:rFonts w:ascii="Calibri" w:eastAsia="Calibri" w:hAnsi="Calibri" w:cs="Calibri"/>
      <w:sz w:val="22"/>
    </w:rPr>
  </w:style>
  <w:style w:type="paragraph" w:styleId="Revision">
    <w:name w:val="Revision"/>
    <w:hidden/>
    <w:uiPriority w:val="99"/>
    <w:semiHidden/>
    <w:rsid w:val="00E40BF7"/>
    <w:pPr>
      <w:spacing w:after="0" w:line="240" w:lineRule="auto"/>
    </w:pPr>
  </w:style>
  <w:style w:type="character" w:styleId="FollowedHyperlink">
    <w:name w:val="FollowedHyperlink"/>
    <w:basedOn w:val="DefaultParagraphFont"/>
    <w:uiPriority w:val="99"/>
    <w:semiHidden/>
    <w:unhideWhenUsed/>
    <w:rsid w:val="00E40BF7"/>
    <w:rPr>
      <w:color w:val="954F72" w:themeColor="followedHyperlink"/>
      <w:u w:val="single"/>
    </w:rPr>
  </w:style>
  <w:style w:type="character" w:styleId="SubtleEmphasis">
    <w:name w:val="Subtle Emphasis"/>
    <w:basedOn w:val="DefaultParagraphFont"/>
    <w:uiPriority w:val="19"/>
    <w:qFormat/>
    <w:rsid w:val="00E40BF7"/>
    <w:rPr>
      <w:i/>
      <w:iCs/>
      <w:color w:val="404040" w:themeColor="text1" w:themeTint="BF"/>
    </w:rPr>
  </w:style>
  <w:style w:type="table" w:styleId="GridTable1Light">
    <w:name w:val="Grid Table 1 Light"/>
    <w:basedOn w:val="TableNormal"/>
    <w:uiPriority w:val="46"/>
    <w:rsid w:val="00E40BF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E40BF7"/>
  </w:style>
  <w:style w:type="character" w:customStyle="1" w:styleId="apple-converted-space">
    <w:name w:val="apple-converted-space"/>
    <w:rsid w:val="00E40BF7"/>
  </w:style>
  <w:style w:type="paragraph" w:customStyle="1" w:styleId="Default">
    <w:name w:val="Default"/>
    <w:rsid w:val="00E40BF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E4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40BF7"/>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40BF7"/>
  </w:style>
  <w:style w:type="paragraph" w:styleId="TOCHeading">
    <w:name w:val="TOC Heading"/>
    <w:basedOn w:val="Heading1"/>
    <w:next w:val="Normal"/>
    <w:uiPriority w:val="39"/>
    <w:unhideWhenUsed/>
    <w:qFormat/>
    <w:rsid w:val="00FB2318"/>
    <w:pPr>
      <w:keepNext/>
      <w:keepLines/>
      <w:pBdr>
        <w:top w:val="none" w:sz="0" w:space="0" w:color="auto"/>
        <w:left w:val="none" w:sz="0" w:space="0" w:color="auto"/>
        <w:bottom w:val="none" w:sz="0" w:space="0" w:color="auto"/>
        <w:right w:val="none" w:sz="0" w:space="0" w:color="auto"/>
      </w:pBdr>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FB2318"/>
    <w:pPr>
      <w:spacing w:after="100"/>
    </w:pPr>
  </w:style>
  <w:style w:type="paragraph" w:styleId="TOC2">
    <w:name w:val="toc 2"/>
    <w:basedOn w:val="Normal"/>
    <w:next w:val="Normal"/>
    <w:autoRedefine/>
    <w:uiPriority w:val="39"/>
    <w:unhideWhenUsed/>
    <w:rsid w:val="00FB2318"/>
    <w:pPr>
      <w:spacing w:after="100"/>
      <w:ind w:left="240"/>
    </w:pPr>
  </w:style>
  <w:style w:type="paragraph" w:styleId="TOC3">
    <w:name w:val="toc 3"/>
    <w:basedOn w:val="Normal"/>
    <w:next w:val="Normal"/>
    <w:autoRedefine/>
    <w:uiPriority w:val="39"/>
    <w:unhideWhenUsed/>
    <w:rsid w:val="00FB231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TLPO@cde.ca.go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cde.ca.gov/ci/pl/cssip.as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LPO@cde.ca.gov" TargetMode="External"/><Relationship Id="rId20" Type="http://schemas.openxmlformats.org/officeDocument/2006/relationships/hyperlink" Target="https://www.cde.ca.gov/ci/pl/cssip.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4E11353-4237-4535-BB88-7A5B5E2B0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32</Pages>
  <Words>6365</Words>
  <Characters>36282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CSSIPP Recommendations Legislative Report - Professional Learning (CA Dept of Education)</vt:lpstr>
    </vt:vector>
  </TitlesOfParts>
  <Company>CA Department of Education</Company>
  <LinksUpToDate>false</LinksUpToDate>
  <CharactersWithSpaces>42562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CSSIPP Recommendations Legislative Report - Professional Learning (CA Dept of Education)</dc:title>
  <dc:subject>Report to the Legislature, the SBE, the DOF, and the LAO: Recommendations of the Computer Science Strategic Implementation Plan Panel.</dc:subject>
  <dc:creator/>
  <cp:keywords/>
  <dc:description/>
  <cp:lastModifiedBy>Christopher Slaven</cp:lastModifiedBy>
  <cp:revision>7</cp:revision>
  <cp:lastPrinted>2017-12-08T22:18:00Z</cp:lastPrinted>
  <dcterms:created xsi:type="dcterms:W3CDTF">2019-05-07T23:26:00Z</dcterms:created>
  <dcterms:modified xsi:type="dcterms:W3CDTF">2024-06-05T15:24:00Z</dcterms:modified>
</cp:coreProperties>
</file>