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AB40C" w14:textId="77777777" w:rsidR="00125135" w:rsidRDefault="00125135" w:rsidP="001D1043">
      <w:pPr>
        <w:pBdr>
          <w:top w:val="single" w:sz="24" w:space="1" w:color="auto"/>
          <w:left w:val="single" w:sz="24" w:space="4" w:color="auto"/>
          <w:bottom w:val="single" w:sz="24" w:space="1" w:color="auto"/>
          <w:right w:val="single" w:sz="24" w:space="4" w:color="auto"/>
        </w:pBdr>
        <w:jc w:val="both"/>
        <w:rPr>
          <w:rFonts w:cs="Arial"/>
          <w:b/>
          <w:bCs/>
        </w:rPr>
      </w:pPr>
    </w:p>
    <w:p w14:paraId="3D99FEF6" w14:textId="77777777" w:rsidR="00125135" w:rsidRPr="00A54325" w:rsidRDefault="00125135" w:rsidP="00D824E2">
      <w:pPr>
        <w:pBdr>
          <w:top w:val="single" w:sz="24" w:space="1" w:color="auto"/>
          <w:left w:val="single" w:sz="24" w:space="4" w:color="auto"/>
          <w:bottom w:val="single" w:sz="24" w:space="1" w:color="auto"/>
          <w:right w:val="single" w:sz="24" w:space="4" w:color="auto"/>
        </w:pBdr>
        <w:spacing w:before="720" w:after="360"/>
        <w:jc w:val="center"/>
        <w:rPr>
          <w:rFonts w:cs="Arial"/>
          <w:b/>
          <w:bCs/>
          <w:sz w:val="28"/>
          <w:szCs w:val="28"/>
        </w:rPr>
      </w:pPr>
      <w:r w:rsidRPr="00A54325">
        <w:rPr>
          <w:rFonts w:cs="Arial"/>
          <w:b/>
          <w:bCs/>
          <w:sz w:val="28"/>
          <w:szCs w:val="28"/>
        </w:rPr>
        <w:t>California Department of Education</w:t>
      </w:r>
    </w:p>
    <w:p w14:paraId="6684FEDC" w14:textId="3AFB2EF4" w:rsidR="00A24B73" w:rsidRDefault="00125135" w:rsidP="32EEACAD">
      <w:pPr>
        <w:pBdr>
          <w:top w:val="single" w:sz="24" w:space="1" w:color="auto"/>
          <w:left w:val="single" w:sz="24" w:space="4" w:color="auto"/>
          <w:bottom w:val="single" w:sz="24" w:space="1" w:color="auto"/>
          <w:right w:val="single" w:sz="24" w:space="4" w:color="auto"/>
        </w:pBdr>
        <w:spacing w:after="360"/>
        <w:jc w:val="center"/>
        <w:rPr>
          <w:rFonts w:cs="Arial"/>
          <w:b/>
          <w:bCs/>
          <w:sz w:val="28"/>
          <w:szCs w:val="28"/>
        </w:rPr>
      </w:pPr>
      <w:r w:rsidRPr="32EEACAD">
        <w:rPr>
          <w:rFonts w:cs="Arial"/>
          <w:b/>
          <w:bCs/>
          <w:sz w:val="28"/>
          <w:szCs w:val="28"/>
        </w:rPr>
        <w:t>Report to</w:t>
      </w:r>
      <w:r w:rsidR="004E7E67" w:rsidRPr="32EEACAD">
        <w:rPr>
          <w:rFonts w:cs="Arial"/>
          <w:b/>
          <w:bCs/>
          <w:sz w:val="28"/>
          <w:szCs w:val="28"/>
        </w:rPr>
        <w:t xml:space="preserve"> the Governor, the Legislature, and the Department of Finance</w:t>
      </w:r>
      <w:r w:rsidR="08B86532" w:rsidRPr="32EEACAD">
        <w:rPr>
          <w:rFonts w:cs="Arial"/>
          <w:b/>
          <w:bCs/>
          <w:sz w:val="28"/>
          <w:szCs w:val="28"/>
        </w:rPr>
        <w:t>:</w:t>
      </w:r>
    </w:p>
    <w:p w14:paraId="3F79482F" w14:textId="5A0384BF" w:rsidR="00125135" w:rsidRPr="001F6D95" w:rsidRDefault="00125135" w:rsidP="006350F5">
      <w:pPr>
        <w:pStyle w:val="Heading1"/>
      </w:pPr>
      <w:r w:rsidRPr="001F6D95">
        <w:t>Educator Workforce Investment Grant Program: Computer Science Professional Learning Grant Partner Entity</w:t>
      </w:r>
    </w:p>
    <w:p w14:paraId="0C3DBC31" w14:textId="77777777" w:rsidR="00911C77" w:rsidRDefault="00911C77" w:rsidP="00911C77">
      <w:pPr>
        <w:pBdr>
          <w:top w:val="single" w:sz="24" w:space="1" w:color="auto"/>
          <w:left w:val="single" w:sz="24" w:space="4" w:color="auto"/>
          <w:bottom w:val="single" w:sz="24" w:space="1" w:color="auto"/>
          <w:right w:val="single" w:sz="24" w:space="4" w:color="auto"/>
        </w:pBdr>
        <w:jc w:val="center"/>
        <w:rPr>
          <w:rFonts w:cs="Arial"/>
          <w:color w:val="C0C0C0"/>
        </w:rPr>
      </w:pPr>
      <w:r w:rsidRPr="00BA0CFE">
        <w:rPr>
          <w:rFonts w:cs="Arial"/>
          <w:color w:val="C0C0C0"/>
        </w:rPr>
        <w:object w:dxaOrig="5999" w:dyaOrig="5999" w14:anchorId="4BDD7C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lifornia Department of Education seal" style="width:154pt;height:154pt" o:ole="">
            <v:imagedata r:id="rId11" o:title=""/>
          </v:shape>
          <o:OLEObject Type="Embed" ProgID="MSPhotoEd.3" ShapeID="_x0000_i1025" DrawAspect="Content" ObjectID="_1777980445" r:id="rId12"/>
        </w:object>
      </w:r>
    </w:p>
    <w:p w14:paraId="7A3965FE" w14:textId="27289562" w:rsidR="00125135" w:rsidRPr="00911C77" w:rsidRDefault="00125135" w:rsidP="006350F5">
      <w:pPr>
        <w:pBdr>
          <w:top w:val="single" w:sz="24" w:space="1" w:color="auto"/>
          <w:left w:val="single" w:sz="24" w:space="4" w:color="auto"/>
          <w:bottom w:val="single" w:sz="24" w:space="1" w:color="auto"/>
          <w:right w:val="single" w:sz="24" w:space="4" w:color="auto"/>
        </w:pBdr>
        <w:spacing w:before="240" w:after="240"/>
        <w:jc w:val="center"/>
        <w:rPr>
          <w:rFonts w:cs="Arial"/>
          <w:b/>
          <w:bCs/>
        </w:rPr>
      </w:pPr>
      <w:r w:rsidRPr="00BA0CFE">
        <w:rPr>
          <w:rFonts w:cs="Arial"/>
          <w:b/>
          <w:bCs/>
          <w:iCs/>
        </w:rPr>
        <w:t>Prepared by:</w:t>
      </w:r>
    </w:p>
    <w:p w14:paraId="40A20E9B" w14:textId="59600FBD" w:rsidR="00125135" w:rsidRPr="00BA0CFE" w:rsidRDefault="00125135" w:rsidP="001D1043">
      <w:pPr>
        <w:pBdr>
          <w:top w:val="single" w:sz="24" w:space="1" w:color="auto"/>
          <w:left w:val="single" w:sz="24" w:space="4" w:color="auto"/>
          <w:bottom w:val="single" w:sz="24" w:space="1" w:color="auto"/>
          <w:right w:val="single" w:sz="24" w:space="4" w:color="auto"/>
        </w:pBdr>
        <w:jc w:val="center"/>
        <w:rPr>
          <w:rFonts w:cs="Arial"/>
          <w:b/>
          <w:bCs/>
          <w:sz w:val="28"/>
          <w:szCs w:val="28"/>
        </w:rPr>
      </w:pPr>
      <w:r w:rsidRPr="00BA0CFE">
        <w:rPr>
          <w:rFonts w:cs="Arial"/>
          <w:b/>
          <w:bCs/>
          <w:sz w:val="28"/>
          <w:szCs w:val="28"/>
        </w:rPr>
        <w:t xml:space="preserve">Professional Learning Support </w:t>
      </w:r>
      <w:r w:rsidR="00AE0055">
        <w:rPr>
          <w:rFonts w:cs="Arial"/>
          <w:b/>
          <w:bCs/>
          <w:sz w:val="28"/>
          <w:szCs w:val="28"/>
        </w:rPr>
        <w:t>Division</w:t>
      </w:r>
    </w:p>
    <w:p w14:paraId="24171F6F" w14:textId="77777777" w:rsidR="00125135" w:rsidRPr="00BA0CFE" w:rsidRDefault="00125135" w:rsidP="001D1043">
      <w:pPr>
        <w:pBdr>
          <w:top w:val="single" w:sz="24" w:space="1" w:color="auto"/>
          <w:left w:val="single" w:sz="24" w:space="4" w:color="auto"/>
          <w:bottom w:val="single" w:sz="24" w:space="1" w:color="auto"/>
          <w:right w:val="single" w:sz="24" w:space="4" w:color="auto"/>
        </w:pBdr>
        <w:jc w:val="center"/>
        <w:rPr>
          <w:rFonts w:cs="Arial"/>
          <w:b/>
          <w:bCs/>
          <w:sz w:val="28"/>
          <w:szCs w:val="28"/>
        </w:rPr>
      </w:pPr>
      <w:r w:rsidRPr="00BA0CFE">
        <w:rPr>
          <w:rFonts w:cs="Arial"/>
          <w:b/>
          <w:bCs/>
          <w:sz w:val="28"/>
          <w:szCs w:val="28"/>
        </w:rPr>
        <w:t>Instruction, Measurement, and Administration Branch</w:t>
      </w:r>
    </w:p>
    <w:p w14:paraId="5D278C58" w14:textId="3A471299" w:rsidR="00125135" w:rsidRPr="00BA0CFE" w:rsidRDefault="00125135" w:rsidP="006350F5">
      <w:pPr>
        <w:pBdr>
          <w:top w:val="single" w:sz="24" w:space="1" w:color="auto"/>
          <w:left w:val="single" w:sz="24" w:space="4" w:color="auto"/>
          <w:bottom w:val="single" w:sz="24" w:space="1" w:color="auto"/>
          <w:right w:val="single" w:sz="24" w:space="4" w:color="auto"/>
        </w:pBdr>
        <w:spacing w:before="240" w:after="480"/>
        <w:jc w:val="center"/>
        <w:rPr>
          <w:rFonts w:cs="Arial"/>
          <w:iCs/>
        </w:rPr>
      </w:pPr>
      <w:r w:rsidRPr="00BA0CFE">
        <w:rPr>
          <w:rFonts w:cs="Arial"/>
          <w:iCs/>
        </w:rPr>
        <w:t>MARCH 2024</w:t>
      </w:r>
    </w:p>
    <w:p w14:paraId="24768291" w14:textId="7FD05152" w:rsidR="00125135" w:rsidRPr="00911C77" w:rsidRDefault="00125135" w:rsidP="006350F5">
      <w:pPr>
        <w:pBdr>
          <w:top w:val="single" w:sz="24" w:space="1" w:color="auto"/>
          <w:left w:val="single" w:sz="24" w:space="4" w:color="auto"/>
          <w:bottom w:val="single" w:sz="24" w:space="1" w:color="auto"/>
          <w:right w:val="single" w:sz="24" w:space="4" w:color="auto"/>
        </w:pBdr>
        <w:spacing w:after="240"/>
        <w:rPr>
          <w:rFonts w:cs="Arial"/>
          <w:lang w:bidi="en-US"/>
        </w:rPr>
      </w:pPr>
      <w:r w:rsidRPr="00911C77">
        <w:rPr>
          <w:rFonts w:cs="Arial"/>
          <w:i/>
          <w:lang w:bidi="en-US"/>
        </w:rPr>
        <w:t>Description</w:t>
      </w:r>
      <w:r w:rsidRPr="00911C77">
        <w:rPr>
          <w:rFonts w:cs="Arial"/>
          <w:lang w:bidi="en-US"/>
        </w:rPr>
        <w:t>: Educator Workforce Investment Grant Program: Computer Science Professional Learning Grant Partner Entity</w:t>
      </w:r>
    </w:p>
    <w:p w14:paraId="517DF94F" w14:textId="6396A5E3" w:rsidR="00125135" w:rsidRPr="00D824E2" w:rsidRDefault="00125135" w:rsidP="006350F5">
      <w:pPr>
        <w:pBdr>
          <w:top w:val="single" w:sz="24" w:space="1" w:color="auto"/>
          <w:left w:val="single" w:sz="24" w:space="4" w:color="auto"/>
          <w:bottom w:val="single" w:sz="24" w:space="1" w:color="auto"/>
          <w:right w:val="single" w:sz="24" w:space="4" w:color="auto"/>
        </w:pBdr>
        <w:spacing w:after="240"/>
        <w:rPr>
          <w:rFonts w:cs="Arial"/>
          <w:lang w:bidi="en-US"/>
        </w:rPr>
      </w:pPr>
      <w:r w:rsidRPr="00911C77">
        <w:rPr>
          <w:rFonts w:cs="Arial"/>
          <w:i/>
          <w:lang w:bidi="en-US"/>
        </w:rPr>
        <w:t>Authority</w:t>
      </w:r>
      <w:r w:rsidRPr="00911C77">
        <w:rPr>
          <w:rFonts w:cs="Arial"/>
          <w:lang w:bidi="en-US"/>
        </w:rPr>
        <w:t xml:space="preserve">: </w:t>
      </w:r>
      <w:r w:rsidR="00681F5D">
        <w:rPr>
          <w:rFonts w:cs="Arial"/>
          <w:lang w:bidi="en-US"/>
        </w:rPr>
        <w:t>Assembly Bill 185 (Chapter 1</w:t>
      </w:r>
      <w:r w:rsidR="008617CD">
        <w:rPr>
          <w:rFonts w:cs="Arial"/>
          <w:lang w:bidi="en-US"/>
        </w:rPr>
        <w:t>57, Statutes of 2022)</w:t>
      </w:r>
    </w:p>
    <w:p w14:paraId="604D586F" w14:textId="4DD9EF8F" w:rsidR="00125135" w:rsidRPr="00D824E2" w:rsidRDefault="00125135" w:rsidP="006350F5">
      <w:pPr>
        <w:pBdr>
          <w:top w:val="single" w:sz="24" w:space="1" w:color="auto"/>
          <w:left w:val="single" w:sz="24" w:space="4" w:color="auto"/>
          <w:bottom w:val="single" w:sz="24" w:space="1" w:color="auto"/>
          <w:right w:val="single" w:sz="24" w:space="4" w:color="auto"/>
        </w:pBdr>
        <w:spacing w:after="240"/>
        <w:rPr>
          <w:rFonts w:cs="Arial"/>
          <w:lang w:bidi="en-US"/>
        </w:rPr>
      </w:pPr>
      <w:r w:rsidRPr="00911C77">
        <w:rPr>
          <w:rFonts w:cs="Arial"/>
          <w:i/>
          <w:lang w:bidi="en-US"/>
        </w:rPr>
        <w:t>Recipient</w:t>
      </w:r>
      <w:r w:rsidRPr="00911C77">
        <w:rPr>
          <w:rFonts w:cs="Arial"/>
          <w:lang w:bidi="en-US"/>
        </w:rPr>
        <w:t xml:space="preserve">: </w:t>
      </w:r>
      <w:r w:rsidR="004E7E67" w:rsidRPr="00911C77">
        <w:rPr>
          <w:rFonts w:cs="Arial"/>
          <w:lang w:bidi="en-US"/>
        </w:rPr>
        <w:t>The Governor, the Legislature, and the Department of Finance</w:t>
      </w:r>
    </w:p>
    <w:p w14:paraId="35C34B55" w14:textId="414A7965" w:rsidR="00125135" w:rsidRPr="00911C77" w:rsidRDefault="00125135" w:rsidP="00AE4AA4">
      <w:pPr>
        <w:pBdr>
          <w:top w:val="single" w:sz="24" w:space="1" w:color="auto"/>
          <w:left w:val="single" w:sz="24" w:space="4" w:color="auto"/>
          <w:bottom w:val="single" w:sz="24" w:space="1" w:color="auto"/>
          <w:right w:val="single" w:sz="24" w:space="4" w:color="auto"/>
        </w:pBdr>
        <w:rPr>
          <w:rFonts w:cs="Arial"/>
          <w:lang w:bidi="en-US"/>
        </w:rPr>
        <w:sectPr w:rsidR="00125135" w:rsidRPr="00911C77" w:rsidSect="00DF6889">
          <w:footerReference w:type="default" r:id="rId13"/>
          <w:pgSz w:w="12240" w:h="15840"/>
          <w:pgMar w:top="1440" w:right="1440" w:bottom="1440" w:left="1440" w:header="720" w:footer="720" w:gutter="0"/>
          <w:pgNumType w:start="1"/>
          <w:cols w:space="720"/>
          <w:docGrid w:linePitch="360"/>
        </w:sectPr>
      </w:pPr>
      <w:r w:rsidRPr="00911C77">
        <w:rPr>
          <w:rFonts w:cs="Arial"/>
          <w:i/>
          <w:lang w:bidi="en-US"/>
        </w:rPr>
        <w:t>Due Date</w:t>
      </w:r>
      <w:r w:rsidRPr="00911C77">
        <w:rPr>
          <w:rFonts w:cs="Arial"/>
          <w:lang w:bidi="en-US"/>
        </w:rPr>
        <w:t>: Annually by March 15 until grant funds are expended</w:t>
      </w:r>
    </w:p>
    <w:p w14:paraId="202DD798" w14:textId="77777777" w:rsidR="00125135" w:rsidRPr="00BA0CFE" w:rsidRDefault="00125135" w:rsidP="004E00E7">
      <w:pPr>
        <w:tabs>
          <w:tab w:val="decimal" w:leader="dot" w:pos="8820"/>
        </w:tabs>
        <w:spacing w:after="240"/>
        <w:ind w:right="-187"/>
        <w:jc w:val="center"/>
        <w:rPr>
          <w:rFonts w:cs="Arial"/>
          <w:b/>
          <w:bCs/>
        </w:rPr>
      </w:pPr>
      <w:r w:rsidRPr="00BA0CFE">
        <w:rPr>
          <w:rFonts w:cs="Arial"/>
          <w:b/>
          <w:bCs/>
        </w:rPr>
        <w:lastRenderedPageBreak/>
        <w:t>California Department of Education</w:t>
      </w:r>
    </w:p>
    <w:p w14:paraId="19B4A249" w14:textId="17DB90A0" w:rsidR="00125135" w:rsidRPr="00BA0CFE" w:rsidRDefault="00125135" w:rsidP="004E00E7">
      <w:pPr>
        <w:spacing w:after="240"/>
        <w:jc w:val="center"/>
        <w:rPr>
          <w:rFonts w:cs="Arial"/>
          <w:b/>
        </w:rPr>
      </w:pPr>
      <w:r w:rsidRPr="00BA0CFE">
        <w:rPr>
          <w:rFonts w:cs="Arial"/>
          <w:b/>
        </w:rPr>
        <w:t>Report to the Governor, the Legislature, and the Department of Finance:</w:t>
      </w:r>
    </w:p>
    <w:p w14:paraId="41C2899C" w14:textId="78C99339" w:rsidR="00125135" w:rsidRPr="009833F7" w:rsidRDefault="00125135" w:rsidP="009833F7">
      <w:pPr>
        <w:spacing w:after="480"/>
        <w:jc w:val="center"/>
        <w:rPr>
          <w:rFonts w:cs="Arial"/>
          <w:b/>
          <w:bCs/>
        </w:rPr>
      </w:pPr>
      <w:r w:rsidRPr="00BA0CFE">
        <w:rPr>
          <w:rFonts w:cs="Arial"/>
          <w:b/>
        </w:rPr>
        <w:t xml:space="preserve">Educator Workforce Investment Grant Program: </w:t>
      </w:r>
      <w:r w:rsidR="00C74C2F" w:rsidRPr="00BA0CFE">
        <w:rPr>
          <w:rFonts w:cs="Arial"/>
          <w:b/>
        </w:rPr>
        <w:t xml:space="preserve">Computer Science </w:t>
      </w:r>
      <w:r w:rsidRPr="00BA0CFE">
        <w:rPr>
          <w:rFonts w:cs="Arial"/>
          <w:b/>
        </w:rPr>
        <w:t>Professional Learning Grant</w:t>
      </w:r>
      <w:r w:rsidR="00C74C2F" w:rsidRPr="00BA0CFE">
        <w:rPr>
          <w:rFonts w:cs="Arial"/>
          <w:b/>
        </w:rPr>
        <w:t xml:space="preserve"> Partner Entity</w:t>
      </w:r>
    </w:p>
    <w:bookmarkStart w:id="0" w:name="_Hlk155708784" w:displacedByCustomXml="next"/>
    <w:sdt>
      <w:sdtPr>
        <w:rPr>
          <w:rFonts w:ascii="Arial" w:hAnsi="Arial" w:cs="Times New Roman"/>
          <w:color w:val="auto"/>
          <w:sz w:val="24"/>
          <w:szCs w:val="24"/>
        </w:rPr>
        <w:id w:val="-1446993776"/>
        <w:docPartObj>
          <w:docPartGallery w:val="Table of Contents"/>
          <w:docPartUnique/>
        </w:docPartObj>
      </w:sdtPr>
      <w:sdtEndPr>
        <w:rPr>
          <w:b/>
          <w:bCs/>
          <w:noProof/>
        </w:rPr>
      </w:sdtEndPr>
      <w:sdtContent>
        <w:p w14:paraId="67E7D071" w14:textId="14243442" w:rsidR="00BA0CFE" w:rsidRPr="006350F5" w:rsidRDefault="00BA0CFE" w:rsidP="006350F5">
          <w:pPr>
            <w:pStyle w:val="TOCHeading"/>
            <w:pBdr>
              <w:top w:val="none" w:sz="0" w:space="0" w:color="auto"/>
              <w:left w:val="none" w:sz="0" w:space="0" w:color="auto"/>
              <w:bottom w:val="none" w:sz="0" w:space="0" w:color="auto"/>
              <w:right w:val="none" w:sz="0" w:space="0" w:color="auto"/>
            </w:pBdr>
            <w:spacing w:after="240"/>
            <w:rPr>
              <w:rStyle w:val="Heading2Char"/>
              <w:color w:val="auto"/>
            </w:rPr>
          </w:pPr>
          <w:r w:rsidRPr="006350F5">
            <w:rPr>
              <w:rStyle w:val="Heading2Char"/>
              <w:color w:val="auto"/>
            </w:rPr>
            <w:t>Table of Contents</w:t>
          </w:r>
        </w:p>
        <w:p w14:paraId="5C9D8B8A" w14:textId="4C6CC029" w:rsidR="000441CA" w:rsidRDefault="00BA0CFE" w:rsidP="000441CA">
          <w:pPr>
            <w:pStyle w:val="TOC1"/>
            <w:spacing w:after="240"/>
            <w:rPr>
              <w:rFonts w:asciiTheme="minorHAnsi" w:eastAsiaTheme="minorEastAsia" w:hAnsiTheme="minorHAnsi" w:cstheme="minorBidi"/>
              <w:noProof/>
              <w:kern w:val="2"/>
              <w14:ligatures w14:val="standardContextual"/>
            </w:rPr>
          </w:pPr>
          <w:r w:rsidRPr="00BA0CFE">
            <w:rPr>
              <w:rFonts w:cs="Arial"/>
            </w:rPr>
            <w:fldChar w:fldCharType="begin"/>
          </w:r>
          <w:r w:rsidRPr="00BA0CFE">
            <w:rPr>
              <w:rFonts w:cs="Arial"/>
            </w:rPr>
            <w:instrText xml:space="preserve"> TOC \o "1-3" \h \z \u </w:instrText>
          </w:r>
          <w:r w:rsidRPr="00BA0CFE">
            <w:rPr>
              <w:rFonts w:cs="Arial"/>
            </w:rPr>
            <w:fldChar w:fldCharType="separate"/>
          </w:r>
          <w:hyperlink w:anchor="_Toc155956617" w:history="1">
            <w:r w:rsidR="000441CA" w:rsidRPr="0090254D">
              <w:rPr>
                <w:rStyle w:val="Hyperlink"/>
                <w:noProof/>
              </w:rPr>
              <w:t>Executive Summary</w:t>
            </w:r>
            <w:r w:rsidR="000441CA">
              <w:rPr>
                <w:noProof/>
                <w:webHidden/>
              </w:rPr>
              <w:tab/>
            </w:r>
            <w:r w:rsidR="000441CA">
              <w:rPr>
                <w:noProof/>
                <w:webHidden/>
              </w:rPr>
              <w:fldChar w:fldCharType="begin"/>
            </w:r>
            <w:r w:rsidR="000441CA">
              <w:rPr>
                <w:noProof/>
                <w:webHidden/>
              </w:rPr>
              <w:instrText xml:space="preserve"> PAGEREF _Toc155956617 \h </w:instrText>
            </w:r>
            <w:r w:rsidR="000441CA">
              <w:rPr>
                <w:noProof/>
                <w:webHidden/>
              </w:rPr>
            </w:r>
            <w:r w:rsidR="000441CA">
              <w:rPr>
                <w:noProof/>
                <w:webHidden/>
              </w:rPr>
              <w:fldChar w:fldCharType="separate"/>
            </w:r>
            <w:r w:rsidR="001F6D95">
              <w:rPr>
                <w:noProof/>
                <w:webHidden/>
              </w:rPr>
              <w:t>2</w:t>
            </w:r>
            <w:r w:rsidR="000441CA">
              <w:rPr>
                <w:noProof/>
                <w:webHidden/>
              </w:rPr>
              <w:fldChar w:fldCharType="end"/>
            </w:r>
          </w:hyperlink>
        </w:p>
        <w:p w14:paraId="22FF0BB2" w14:textId="3034B5F4" w:rsidR="000441CA" w:rsidRDefault="00000000" w:rsidP="006350F5">
          <w:pPr>
            <w:pStyle w:val="TOC2"/>
            <w:rPr>
              <w:rFonts w:asciiTheme="minorHAnsi" w:eastAsiaTheme="minorEastAsia" w:hAnsiTheme="minorHAnsi" w:cstheme="minorBidi"/>
              <w:noProof/>
              <w:kern w:val="2"/>
              <w14:ligatures w14:val="standardContextual"/>
            </w:rPr>
          </w:pPr>
          <w:hyperlink w:anchor="_Toc155956618" w:history="1">
            <w:r w:rsidR="000441CA" w:rsidRPr="0090254D">
              <w:rPr>
                <w:rStyle w:val="Hyperlink"/>
                <w:noProof/>
              </w:rPr>
              <w:t>State Statute and Authority</w:t>
            </w:r>
            <w:r w:rsidR="000441CA">
              <w:rPr>
                <w:noProof/>
                <w:webHidden/>
              </w:rPr>
              <w:tab/>
            </w:r>
            <w:r w:rsidR="000441CA">
              <w:rPr>
                <w:noProof/>
                <w:webHidden/>
              </w:rPr>
              <w:fldChar w:fldCharType="begin"/>
            </w:r>
            <w:r w:rsidR="000441CA">
              <w:rPr>
                <w:noProof/>
                <w:webHidden/>
              </w:rPr>
              <w:instrText xml:space="preserve"> PAGEREF _Toc155956618 \h </w:instrText>
            </w:r>
            <w:r w:rsidR="000441CA">
              <w:rPr>
                <w:noProof/>
                <w:webHidden/>
              </w:rPr>
            </w:r>
            <w:r w:rsidR="000441CA">
              <w:rPr>
                <w:noProof/>
                <w:webHidden/>
              </w:rPr>
              <w:fldChar w:fldCharType="separate"/>
            </w:r>
            <w:r w:rsidR="001F6D95">
              <w:rPr>
                <w:noProof/>
                <w:webHidden/>
              </w:rPr>
              <w:t>3</w:t>
            </w:r>
            <w:r w:rsidR="000441CA">
              <w:rPr>
                <w:noProof/>
                <w:webHidden/>
              </w:rPr>
              <w:fldChar w:fldCharType="end"/>
            </w:r>
          </w:hyperlink>
        </w:p>
        <w:p w14:paraId="2D70765E" w14:textId="03CF72A6" w:rsidR="000441CA" w:rsidRDefault="00000000" w:rsidP="006350F5">
          <w:pPr>
            <w:pStyle w:val="TOC2"/>
            <w:rPr>
              <w:rFonts w:asciiTheme="minorHAnsi" w:eastAsiaTheme="minorEastAsia" w:hAnsiTheme="minorHAnsi" w:cstheme="minorBidi"/>
              <w:noProof/>
              <w:kern w:val="2"/>
              <w14:ligatures w14:val="standardContextual"/>
            </w:rPr>
          </w:pPr>
          <w:hyperlink w:anchor="_Toc155956619" w:history="1">
            <w:r w:rsidR="000441CA" w:rsidRPr="0090254D">
              <w:rPr>
                <w:rStyle w:val="Hyperlink"/>
                <w:noProof/>
              </w:rPr>
              <w:t>Legislative Reporting Requirements</w:t>
            </w:r>
            <w:r w:rsidR="000441CA">
              <w:rPr>
                <w:noProof/>
                <w:webHidden/>
              </w:rPr>
              <w:tab/>
            </w:r>
            <w:r w:rsidR="000441CA">
              <w:rPr>
                <w:noProof/>
                <w:webHidden/>
              </w:rPr>
              <w:fldChar w:fldCharType="begin"/>
            </w:r>
            <w:r w:rsidR="000441CA">
              <w:rPr>
                <w:noProof/>
                <w:webHidden/>
              </w:rPr>
              <w:instrText xml:space="preserve"> PAGEREF _Toc155956619 \h </w:instrText>
            </w:r>
            <w:r w:rsidR="000441CA">
              <w:rPr>
                <w:noProof/>
                <w:webHidden/>
              </w:rPr>
            </w:r>
            <w:r w:rsidR="000441CA">
              <w:rPr>
                <w:noProof/>
                <w:webHidden/>
              </w:rPr>
              <w:fldChar w:fldCharType="separate"/>
            </w:r>
            <w:r w:rsidR="001F6D95">
              <w:rPr>
                <w:noProof/>
                <w:webHidden/>
              </w:rPr>
              <w:t>3</w:t>
            </w:r>
            <w:r w:rsidR="000441CA">
              <w:rPr>
                <w:noProof/>
                <w:webHidden/>
              </w:rPr>
              <w:fldChar w:fldCharType="end"/>
            </w:r>
          </w:hyperlink>
        </w:p>
        <w:p w14:paraId="4E79D1A9" w14:textId="5E41E37E" w:rsidR="000441CA" w:rsidRDefault="00000000" w:rsidP="006350F5">
          <w:pPr>
            <w:pStyle w:val="TOC2"/>
            <w:rPr>
              <w:rFonts w:asciiTheme="minorHAnsi" w:eastAsiaTheme="minorEastAsia" w:hAnsiTheme="minorHAnsi" w:cstheme="minorBidi"/>
              <w:noProof/>
              <w:kern w:val="2"/>
              <w14:ligatures w14:val="standardContextual"/>
            </w:rPr>
          </w:pPr>
          <w:hyperlink w:anchor="_Toc155956620" w:history="1">
            <w:r w:rsidR="000441CA" w:rsidRPr="0090254D">
              <w:rPr>
                <w:rStyle w:val="Hyperlink"/>
                <w:noProof/>
              </w:rPr>
              <w:t>Previous State Funding for the Educator Workforce Investment Grant Program: Computer Science</w:t>
            </w:r>
            <w:r w:rsidR="000441CA">
              <w:rPr>
                <w:noProof/>
                <w:webHidden/>
              </w:rPr>
              <w:tab/>
            </w:r>
            <w:r w:rsidR="000441CA">
              <w:rPr>
                <w:noProof/>
                <w:webHidden/>
              </w:rPr>
              <w:fldChar w:fldCharType="begin"/>
            </w:r>
            <w:r w:rsidR="000441CA">
              <w:rPr>
                <w:noProof/>
                <w:webHidden/>
              </w:rPr>
              <w:instrText xml:space="preserve"> PAGEREF _Toc155956620 \h </w:instrText>
            </w:r>
            <w:r w:rsidR="000441CA">
              <w:rPr>
                <w:noProof/>
                <w:webHidden/>
              </w:rPr>
            </w:r>
            <w:r w:rsidR="000441CA">
              <w:rPr>
                <w:noProof/>
                <w:webHidden/>
              </w:rPr>
              <w:fldChar w:fldCharType="separate"/>
            </w:r>
            <w:r w:rsidR="001F6D95">
              <w:rPr>
                <w:noProof/>
                <w:webHidden/>
              </w:rPr>
              <w:t>3</w:t>
            </w:r>
            <w:r w:rsidR="000441CA">
              <w:rPr>
                <w:noProof/>
                <w:webHidden/>
              </w:rPr>
              <w:fldChar w:fldCharType="end"/>
            </w:r>
          </w:hyperlink>
        </w:p>
        <w:p w14:paraId="326D0E3F" w14:textId="10AEC1E3" w:rsidR="000441CA" w:rsidRDefault="00000000" w:rsidP="006350F5">
          <w:pPr>
            <w:pStyle w:val="TOC2"/>
            <w:rPr>
              <w:rFonts w:asciiTheme="minorHAnsi" w:eastAsiaTheme="minorEastAsia" w:hAnsiTheme="minorHAnsi" w:cstheme="minorBidi"/>
              <w:noProof/>
              <w:kern w:val="2"/>
              <w14:ligatures w14:val="standardContextual"/>
            </w:rPr>
          </w:pPr>
          <w:hyperlink w:anchor="_Toc155956621" w:history="1">
            <w:r w:rsidR="000441CA" w:rsidRPr="0090254D">
              <w:rPr>
                <w:rStyle w:val="Hyperlink"/>
                <w:noProof/>
              </w:rPr>
              <w:t xml:space="preserve">2023 Educator Workforce Investment Grant Program: Computer Science </w:t>
            </w:r>
            <w:r w:rsidR="000441CA">
              <w:rPr>
                <w:rStyle w:val="Hyperlink"/>
                <w:noProof/>
              </w:rPr>
              <w:t xml:space="preserve"> </w:t>
            </w:r>
            <w:r w:rsidR="000441CA" w:rsidRPr="0090254D">
              <w:rPr>
                <w:rStyle w:val="Hyperlink"/>
                <w:noProof/>
              </w:rPr>
              <w:t>Professional Learning Grant Partner Entity</w:t>
            </w:r>
            <w:r w:rsidR="000441CA">
              <w:rPr>
                <w:noProof/>
                <w:webHidden/>
              </w:rPr>
              <w:tab/>
            </w:r>
            <w:r w:rsidR="000441CA">
              <w:rPr>
                <w:noProof/>
                <w:webHidden/>
              </w:rPr>
              <w:fldChar w:fldCharType="begin"/>
            </w:r>
            <w:r w:rsidR="000441CA">
              <w:rPr>
                <w:noProof/>
                <w:webHidden/>
              </w:rPr>
              <w:instrText xml:space="preserve"> PAGEREF _Toc155956621 \h </w:instrText>
            </w:r>
            <w:r w:rsidR="000441CA">
              <w:rPr>
                <w:noProof/>
                <w:webHidden/>
              </w:rPr>
            </w:r>
            <w:r w:rsidR="000441CA">
              <w:rPr>
                <w:noProof/>
                <w:webHidden/>
              </w:rPr>
              <w:fldChar w:fldCharType="separate"/>
            </w:r>
            <w:r w:rsidR="001F6D95">
              <w:rPr>
                <w:noProof/>
                <w:webHidden/>
              </w:rPr>
              <w:t>4</w:t>
            </w:r>
            <w:r w:rsidR="000441CA">
              <w:rPr>
                <w:noProof/>
                <w:webHidden/>
              </w:rPr>
              <w:fldChar w:fldCharType="end"/>
            </w:r>
          </w:hyperlink>
        </w:p>
        <w:p w14:paraId="1CC8562A" w14:textId="5E45D4D2" w:rsidR="000441CA" w:rsidRDefault="00000000" w:rsidP="006350F5">
          <w:pPr>
            <w:pStyle w:val="TOC2"/>
            <w:rPr>
              <w:rFonts w:asciiTheme="minorHAnsi" w:eastAsiaTheme="minorEastAsia" w:hAnsiTheme="minorHAnsi" w:cstheme="minorBidi"/>
              <w:noProof/>
              <w:kern w:val="2"/>
              <w14:ligatures w14:val="standardContextual"/>
            </w:rPr>
          </w:pPr>
          <w:hyperlink w:anchor="_Toc155956622" w:history="1">
            <w:r w:rsidR="000441CA" w:rsidRPr="0090254D">
              <w:rPr>
                <w:rStyle w:val="Hyperlink"/>
                <w:noProof/>
              </w:rPr>
              <w:t>Implementation</w:t>
            </w:r>
            <w:r w:rsidR="000441CA">
              <w:rPr>
                <w:noProof/>
                <w:webHidden/>
              </w:rPr>
              <w:tab/>
            </w:r>
            <w:r w:rsidR="000441CA">
              <w:rPr>
                <w:noProof/>
                <w:webHidden/>
              </w:rPr>
              <w:fldChar w:fldCharType="begin"/>
            </w:r>
            <w:r w:rsidR="000441CA">
              <w:rPr>
                <w:noProof/>
                <w:webHidden/>
              </w:rPr>
              <w:instrText xml:space="preserve"> PAGEREF _Toc155956622 \h </w:instrText>
            </w:r>
            <w:r w:rsidR="000441CA">
              <w:rPr>
                <w:noProof/>
                <w:webHidden/>
              </w:rPr>
            </w:r>
            <w:r w:rsidR="000441CA">
              <w:rPr>
                <w:noProof/>
                <w:webHidden/>
              </w:rPr>
              <w:fldChar w:fldCharType="separate"/>
            </w:r>
            <w:r w:rsidR="001F6D95">
              <w:rPr>
                <w:noProof/>
                <w:webHidden/>
              </w:rPr>
              <w:t>4</w:t>
            </w:r>
            <w:r w:rsidR="000441CA">
              <w:rPr>
                <w:noProof/>
                <w:webHidden/>
              </w:rPr>
              <w:fldChar w:fldCharType="end"/>
            </w:r>
          </w:hyperlink>
        </w:p>
        <w:p w14:paraId="4C9E437A" w14:textId="6B5A62F2" w:rsidR="000441CA" w:rsidRDefault="00000000" w:rsidP="006350F5">
          <w:pPr>
            <w:pStyle w:val="TOC2"/>
            <w:rPr>
              <w:rFonts w:asciiTheme="minorHAnsi" w:eastAsiaTheme="minorEastAsia" w:hAnsiTheme="minorHAnsi" w:cstheme="minorBidi"/>
              <w:noProof/>
              <w:kern w:val="2"/>
              <w14:ligatures w14:val="standardContextual"/>
            </w:rPr>
          </w:pPr>
          <w:hyperlink w:anchor="_Toc155956623" w:history="1">
            <w:r w:rsidR="000441CA" w:rsidRPr="0090254D">
              <w:rPr>
                <w:rStyle w:val="Hyperlink"/>
                <w:noProof/>
              </w:rPr>
              <w:t>Request for Application Deliverables</w:t>
            </w:r>
            <w:r w:rsidR="000441CA">
              <w:rPr>
                <w:noProof/>
                <w:webHidden/>
              </w:rPr>
              <w:tab/>
            </w:r>
            <w:r w:rsidR="000441CA">
              <w:rPr>
                <w:noProof/>
                <w:webHidden/>
              </w:rPr>
              <w:fldChar w:fldCharType="begin"/>
            </w:r>
            <w:r w:rsidR="000441CA">
              <w:rPr>
                <w:noProof/>
                <w:webHidden/>
              </w:rPr>
              <w:instrText xml:space="preserve"> PAGEREF _Toc155956623 \h </w:instrText>
            </w:r>
            <w:r w:rsidR="000441CA">
              <w:rPr>
                <w:noProof/>
                <w:webHidden/>
              </w:rPr>
            </w:r>
            <w:r w:rsidR="000441CA">
              <w:rPr>
                <w:noProof/>
                <w:webHidden/>
              </w:rPr>
              <w:fldChar w:fldCharType="separate"/>
            </w:r>
            <w:r w:rsidR="001F6D95">
              <w:rPr>
                <w:noProof/>
                <w:webHidden/>
              </w:rPr>
              <w:t>5</w:t>
            </w:r>
            <w:r w:rsidR="000441CA">
              <w:rPr>
                <w:noProof/>
                <w:webHidden/>
              </w:rPr>
              <w:fldChar w:fldCharType="end"/>
            </w:r>
          </w:hyperlink>
        </w:p>
        <w:p w14:paraId="6E8F7E54" w14:textId="24DAAE67" w:rsidR="000441CA" w:rsidRDefault="00000000" w:rsidP="006350F5">
          <w:pPr>
            <w:pStyle w:val="TOC2"/>
            <w:rPr>
              <w:rFonts w:asciiTheme="minorHAnsi" w:eastAsiaTheme="minorEastAsia" w:hAnsiTheme="minorHAnsi" w:cstheme="minorBidi"/>
              <w:noProof/>
              <w:kern w:val="2"/>
              <w14:ligatures w14:val="standardContextual"/>
            </w:rPr>
          </w:pPr>
          <w:hyperlink w:anchor="_Toc155956624" w:history="1">
            <w:r w:rsidR="000441CA" w:rsidRPr="0090254D">
              <w:rPr>
                <w:rStyle w:val="Hyperlink"/>
                <w:noProof/>
              </w:rPr>
              <w:t>Grantee: Sacramento County Office of Education</w:t>
            </w:r>
            <w:r w:rsidR="000441CA">
              <w:rPr>
                <w:noProof/>
                <w:webHidden/>
              </w:rPr>
              <w:tab/>
            </w:r>
            <w:r w:rsidR="000441CA">
              <w:rPr>
                <w:noProof/>
                <w:webHidden/>
              </w:rPr>
              <w:fldChar w:fldCharType="begin"/>
            </w:r>
            <w:r w:rsidR="000441CA">
              <w:rPr>
                <w:noProof/>
                <w:webHidden/>
              </w:rPr>
              <w:instrText xml:space="preserve"> PAGEREF _Toc155956624 \h </w:instrText>
            </w:r>
            <w:r w:rsidR="000441CA">
              <w:rPr>
                <w:noProof/>
                <w:webHidden/>
              </w:rPr>
            </w:r>
            <w:r w:rsidR="000441CA">
              <w:rPr>
                <w:noProof/>
                <w:webHidden/>
              </w:rPr>
              <w:fldChar w:fldCharType="separate"/>
            </w:r>
            <w:r w:rsidR="001F6D95">
              <w:rPr>
                <w:noProof/>
                <w:webHidden/>
              </w:rPr>
              <w:t>5</w:t>
            </w:r>
            <w:r w:rsidR="000441CA">
              <w:rPr>
                <w:noProof/>
                <w:webHidden/>
              </w:rPr>
              <w:fldChar w:fldCharType="end"/>
            </w:r>
          </w:hyperlink>
        </w:p>
        <w:p w14:paraId="11EE42A5" w14:textId="06A4657F" w:rsidR="000441CA" w:rsidRDefault="00000000" w:rsidP="006350F5">
          <w:pPr>
            <w:pStyle w:val="TOC2"/>
            <w:rPr>
              <w:rFonts w:asciiTheme="minorHAnsi" w:eastAsiaTheme="minorEastAsia" w:hAnsiTheme="minorHAnsi" w:cstheme="minorBidi"/>
              <w:noProof/>
              <w:kern w:val="2"/>
              <w14:ligatures w14:val="standardContextual"/>
            </w:rPr>
          </w:pPr>
          <w:hyperlink w:anchor="_Toc155956625" w:history="1">
            <w:r w:rsidR="000441CA" w:rsidRPr="0090254D">
              <w:rPr>
                <w:rStyle w:val="Hyperlink"/>
                <w:noProof/>
              </w:rPr>
              <w:t>Professional Learning Structures and Activities</w:t>
            </w:r>
            <w:r w:rsidR="000441CA">
              <w:rPr>
                <w:noProof/>
                <w:webHidden/>
              </w:rPr>
              <w:tab/>
            </w:r>
            <w:r w:rsidR="000441CA">
              <w:rPr>
                <w:noProof/>
                <w:webHidden/>
              </w:rPr>
              <w:fldChar w:fldCharType="begin"/>
            </w:r>
            <w:r w:rsidR="000441CA">
              <w:rPr>
                <w:noProof/>
                <w:webHidden/>
              </w:rPr>
              <w:instrText xml:space="preserve"> PAGEREF _Toc155956625 \h </w:instrText>
            </w:r>
            <w:r w:rsidR="000441CA">
              <w:rPr>
                <w:noProof/>
                <w:webHidden/>
              </w:rPr>
            </w:r>
            <w:r w:rsidR="000441CA">
              <w:rPr>
                <w:noProof/>
                <w:webHidden/>
              </w:rPr>
              <w:fldChar w:fldCharType="separate"/>
            </w:r>
            <w:r w:rsidR="001F6D95">
              <w:rPr>
                <w:noProof/>
                <w:webHidden/>
              </w:rPr>
              <w:t>6</w:t>
            </w:r>
            <w:r w:rsidR="000441CA">
              <w:rPr>
                <w:noProof/>
                <w:webHidden/>
              </w:rPr>
              <w:fldChar w:fldCharType="end"/>
            </w:r>
          </w:hyperlink>
        </w:p>
        <w:p w14:paraId="4334664D" w14:textId="7C7F7D98" w:rsidR="00BA0CFE" w:rsidRPr="009B151D" w:rsidRDefault="00BA0CFE" w:rsidP="000441CA">
          <w:pPr>
            <w:spacing w:after="240"/>
            <w:rPr>
              <w:rFonts w:cs="Arial"/>
              <w:b/>
              <w:bCs/>
              <w:noProof/>
            </w:rPr>
          </w:pPr>
          <w:r w:rsidRPr="00BA0CFE">
            <w:rPr>
              <w:rFonts w:cs="Arial"/>
              <w:b/>
              <w:bCs/>
              <w:noProof/>
            </w:rPr>
            <w:fldChar w:fldCharType="end"/>
          </w:r>
        </w:p>
      </w:sdtContent>
    </w:sdt>
    <w:p w14:paraId="4B2DACB2" w14:textId="77777777" w:rsidR="009B151D" w:rsidRDefault="009B151D" w:rsidP="00BA7EB2">
      <w:pPr>
        <w:pStyle w:val="Header"/>
        <w:spacing w:after="240"/>
        <w:jc w:val="center"/>
        <w:rPr>
          <w:rFonts w:cs="Arial"/>
          <w:b/>
          <w:bCs/>
        </w:rPr>
        <w:sectPr w:rsidR="009B151D" w:rsidSect="00DF6889">
          <w:footerReference w:type="default" r:id="rId14"/>
          <w:pgSz w:w="12240" w:h="15840"/>
          <w:pgMar w:top="1440" w:right="1440" w:bottom="1440" w:left="1440" w:header="720" w:footer="720" w:gutter="0"/>
          <w:pgNumType w:start="1"/>
          <w:cols w:space="720"/>
          <w:docGrid w:linePitch="360"/>
        </w:sectPr>
      </w:pPr>
    </w:p>
    <w:p w14:paraId="6FC9A3D9" w14:textId="77777777" w:rsidR="00BA7EB2" w:rsidRPr="009833F7" w:rsidRDefault="00BA7EB2" w:rsidP="009833F7">
      <w:pPr>
        <w:jc w:val="center"/>
        <w:rPr>
          <w:b/>
          <w:bCs/>
        </w:rPr>
      </w:pPr>
      <w:r w:rsidRPr="009833F7">
        <w:rPr>
          <w:b/>
          <w:bCs/>
        </w:rPr>
        <w:lastRenderedPageBreak/>
        <w:t>California Department of Education</w:t>
      </w:r>
    </w:p>
    <w:p w14:paraId="4A0488DC" w14:textId="77777777" w:rsidR="00A50317" w:rsidRPr="0060051F" w:rsidRDefault="00A50317" w:rsidP="00866ED3">
      <w:pPr>
        <w:spacing w:after="240"/>
        <w:jc w:val="center"/>
        <w:rPr>
          <w:rFonts w:cs="Arial"/>
          <w:b/>
        </w:rPr>
      </w:pPr>
      <w:r w:rsidRPr="0060051F">
        <w:rPr>
          <w:rFonts w:cs="Arial"/>
          <w:b/>
        </w:rPr>
        <w:t xml:space="preserve">Report to the </w:t>
      </w:r>
      <w:r>
        <w:rPr>
          <w:rFonts w:cs="Arial"/>
          <w:b/>
        </w:rPr>
        <w:t xml:space="preserve">Governor, the </w:t>
      </w:r>
      <w:r w:rsidRPr="0060051F">
        <w:rPr>
          <w:rFonts w:cs="Arial"/>
          <w:b/>
        </w:rPr>
        <w:t xml:space="preserve">Legislature, </w:t>
      </w:r>
      <w:r>
        <w:rPr>
          <w:rFonts w:cs="Arial"/>
          <w:b/>
        </w:rPr>
        <w:t xml:space="preserve">and the </w:t>
      </w:r>
      <w:r w:rsidRPr="0060051F">
        <w:rPr>
          <w:rFonts w:cs="Arial"/>
          <w:b/>
        </w:rPr>
        <w:t>Department of Finance</w:t>
      </w:r>
    </w:p>
    <w:p w14:paraId="34F14957" w14:textId="3396AE40" w:rsidR="00A50317" w:rsidRPr="0060051F" w:rsidRDefault="00A50317" w:rsidP="00866ED3">
      <w:pPr>
        <w:spacing w:after="240"/>
        <w:jc w:val="center"/>
        <w:rPr>
          <w:rFonts w:cs="Arial"/>
        </w:rPr>
      </w:pPr>
      <w:r w:rsidRPr="0060051F">
        <w:rPr>
          <w:rFonts w:cs="Arial"/>
          <w:b/>
          <w:lang w:bidi="en-US"/>
        </w:rPr>
        <w:t xml:space="preserve">Educator Workforce Investment Grant Program: </w:t>
      </w:r>
      <w:r>
        <w:rPr>
          <w:rFonts w:cs="Arial"/>
          <w:b/>
          <w:lang w:bidi="en-US"/>
        </w:rPr>
        <w:t xml:space="preserve">Computer Science </w:t>
      </w:r>
      <w:r w:rsidRPr="0060051F">
        <w:rPr>
          <w:rFonts w:cs="Arial"/>
          <w:b/>
          <w:lang w:bidi="en-US"/>
        </w:rPr>
        <w:t>Professional Learning Grant</w:t>
      </w:r>
      <w:r>
        <w:rPr>
          <w:rFonts w:cs="Arial"/>
          <w:b/>
          <w:lang w:bidi="en-US"/>
        </w:rPr>
        <w:t xml:space="preserve"> Partner Entity</w:t>
      </w:r>
    </w:p>
    <w:p w14:paraId="04F48005" w14:textId="77777777" w:rsidR="00BA7EB2" w:rsidRPr="006350F5" w:rsidRDefault="00BA7EB2" w:rsidP="006350F5">
      <w:pPr>
        <w:pStyle w:val="Heading2"/>
        <w:spacing w:before="480" w:after="480"/>
        <w:jc w:val="center"/>
        <w:rPr>
          <w:sz w:val="32"/>
          <w:szCs w:val="28"/>
        </w:rPr>
      </w:pPr>
      <w:bookmarkStart w:id="1" w:name="_Toc155708287"/>
      <w:bookmarkStart w:id="2" w:name="_Toc155956617"/>
      <w:r w:rsidRPr="006350F5">
        <w:rPr>
          <w:sz w:val="32"/>
          <w:szCs w:val="28"/>
        </w:rPr>
        <w:t>Executive Summary</w:t>
      </w:r>
      <w:bookmarkEnd w:id="1"/>
      <w:bookmarkEnd w:id="2"/>
    </w:p>
    <w:p w14:paraId="32DFEF19" w14:textId="3068CDA6" w:rsidR="00BA7EB2" w:rsidRDefault="00BA7EB2" w:rsidP="007B499A">
      <w:pPr>
        <w:spacing w:after="240"/>
        <w:rPr>
          <w:rFonts w:eastAsia="Arial" w:cs="Arial"/>
          <w:spacing w:val="-1"/>
        </w:rPr>
      </w:pPr>
      <w:r w:rsidRPr="002D1B22">
        <w:rPr>
          <w:rFonts w:eastAsia="Arial" w:cs="Arial"/>
        </w:rPr>
        <w:t xml:space="preserve">This report is required by </w:t>
      </w:r>
      <w:bookmarkStart w:id="3" w:name="_Hlk154650256"/>
      <w:r w:rsidR="008617CD">
        <w:rPr>
          <w:rFonts w:cs="Arial"/>
          <w:lang w:bidi="en-US"/>
        </w:rPr>
        <w:t xml:space="preserve">Assembly Bill 185 (Chapter 157, Statutes of 2022) </w:t>
      </w:r>
      <w:r w:rsidR="00A50317">
        <w:rPr>
          <w:rFonts w:eastAsiaTheme="minorHAnsi" w:cs="Arial"/>
          <w:lang w:bidi="en-US"/>
        </w:rPr>
        <w:t>for the 2022–23 California State Budget.</w:t>
      </w:r>
      <w:bookmarkEnd w:id="3"/>
      <w:r w:rsidR="00A50317">
        <w:rPr>
          <w:rFonts w:eastAsiaTheme="minorHAnsi" w:cs="Arial"/>
          <w:lang w:bidi="en-US"/>
        </w:rPr>
        <w:t xml:space="preserve"> </w:t>
      </w:r>
      <w:r w:rsidRPr="002D1B22">
        <w:rPr>
          <w:rFonts w:eastAsia="Arial" w:cs="Arial"/>
        </w:rPr>
        <w:t>The attached</w:t>
      </w:r>
      <w:r w:rsidRPr="002D1B22">
        <w:rPr>
          <w:rFonts w:eastAsia="Arial" w:cs="Arial"/>
          <w:spacing w:val="-1"/>
        </w:rPr>
        <w:t xml:space="preserve"> r</w:t>
      </w:r>
      <w:r w:rsidRPr="002D1B22">
        <w:rPr>
          <w:rFonts w:eastAsia="Arial" w:cs="Arial"/>
        </w:rPr>
        <w:t>epo</w:t>
      </w:r>
      <w:r w:rsidRPr="002D1B22">
        <w:rPr>
          <w:rFonts w:eastAsia="Arial" w:cs="Arial"/>
          <w:spacing w:val="-1"/>
        </w:rPr>
        <w:t>r</w:t>
      </w:r>
      <w:r w:rsidRPr="002D1B22">
        <w:rPr>
          <w:rFonts w:eastAsia="Arial" w:cs="Arial"/>
        </w:rPr>
        <w:t>t</w:t>
      </w:r>
      <w:r w:rsidRPr="002D1B22">
        <w:rPr>
          <w:rFonts w:eastAsia="Arial" w:cs="Arial"/>
          <w:spacing w:val="-2"/>
        </w:rPr>
        <w:t xml:space="preserve"> </w:t>
      </w:r>
      <w:r w:rsidR="00D35598">
        <w:rPr>
          <w:rFonts w:eastAsia="Arial" w:cs="Arial"/>
          <w:spacing w:val="-1"/>
        </w:rPr>
        <w:t xml:space="preserve">provides an update regarding the </w:t>
      </w:r>
      <w:bookmarkStart w:id="4" w:name="_Hlk154650289"/>
      <w:r w:rsidR="00D35598">
        <w:rPr>
          <w:rFonts w:eastAsia="Arial" w:cs="Arial"/>
          <w:spacing w:val="-1"/>
        </w:rPr>
        <w:t xml:space="preserve">Educator Workforce Investment Grant </w:t>
      </w:r>
      <w:r w:rsidR="009E2AF3">
        <w:rPr>
          <w:rFonts w:eastAsia="Arial" w:cs="Arial"/>
          <w:spacing w:val="-1"/>
        </w:rPr>
        <w:t xml:space="preserve">(EWIG) </w:t>
      </w:r>
      <w:r w:rsidR="00D35598">
        <w:rPr>
          <w:rFonts w:eastAsia="Arial" w:cs="Arial"/>
          <w:spacing w:val="-1"/>
        </w:rPr>
        <w:t xml:space="preserve">Program: </w:t>
      </w:r>
      <w:r w:rsidR="00A50317">
        <w:rPr>
          <w:rFonts w:eastAsia="Arial" w:cs="Arial"/>
          <w:spacing w:val="-1"/>
        </w:rPr>
        <w:t xml:space="preserve">Computer Science </w:t>
      </w:r>
      <w:r w:rsidR="009E2AF3">
        <w:rPr>
          <w:rFonts w:eastAsia="Arial" w:cs="Arial"/>
          <w:spacing w:val="-1"/>
        </w:rPr>
        <w:t xml:space="preserve">(CS) </w:t>
      </w:r>
      <w:r w:rsidR="00D35598">
        <w:rPr>
          <w:rFonts w:eastAsia="Arial" w:cs="Arial"/>
          <w:spacing w:val="-1"/>
        </w:rPr>
        <w:t>Professional Learning Gran</w:t>
      </w:r>
      <w:r w:rsidR="00A50317">
        <w:rPr>
          <w:rFonts w:eastAsia="Arial" w:cs="Arial"/>
          <w:spacing w:val="-1"/>
        </w:rPr>
        <w:t>t Partner Entity</w:t>
      </w:r>
      <w:bookmarkEnd w:id="4"/>
      <w:r w:rsidR="00CD4F64">
        <w:rPr>
          <w:rFonts w:eastAsia="Arial" w:cs="Arial"/>
          <w:spacing w:val="-1"/>
        </w:rPr>
        <w:t>.</w:t>
      </w:r>
    </w:p>
    <w:p w14:paraId="53E45D29" w14:textId="79BFA6E0" w:rsidR="00D35598" w:rsidRDefault="009E2AF3" w:rsidP="007B499A">
      <w:pPr>
        <w:spacing w:after="240"/>
        <w:rPr>
          <w:rFonts w:eastAsia="Arial" w:cs="Arial"/>
        </w:rPr>
      </w:pPr>
      <w:r>
        <w:rPr>
          <w:rFonts w:eastAsia="Arial" w:cs="Arial"/>
          <w:spacing w:val="-1"/>
        </w:rPr>
        <w:t xml:space="preserve">In </w:t>
      </w:r>
      <w:r w:rsidR="00CA7E23">
        <w:rPr>
          <w:rFonts w:eastAsia="Arial" w:cs="Arial"/>
          <w:spacing w:val="-1"/>
        </w:rPr>
        <w:t>s</w:t>
      </w:r>
      <w:r w:rsidRPr="00CA7E23">
        <w:rPr>
          <w:rFonts w:eastAsia="Arial" w:cs="Arial"/>
          <w:spacing w:val="-1"/>
        </w:rPr>
        <w:t>pring</w:t>
      </w:r>
      <w:r>
        <w:rPr>
          <w:rFonts w:eastAsia="Arial" w:cs="Arial"/>
          <w:spacing w:val="-1"/>
        </w:rPr>
        <w:t xml:space="preserve"> 2023, the California Department of Education awarded $15 million for the</w:t>
      </w:r>
      <w:r w:rsidR="00F02C55">
        <w:rPr>
          <w:rFonts w:eastAsia="Arial" w:cs="Arial"/>
          <w:spacing w:val="-1"/>
        </w:rPr>
        <w:t xml:space="preserve"> </w:t>
      </w:r>
      <w:r>
        <w:rPr>
          <w:rFonts w:eastAsia="Arial" w:cs="Arial"/>
          <w:spacing w:val="-1"/>
        </w:rPr>
        <w:t xml:space="preserve">implementation of </w:t>
      </w:r>
      <w:bookmarkStart w:id="5" w:name="_Hlk154650476"/>
      <w:r>
        <w:rPr>
          <w:rFonts w:eastAsia="Arial" w:cs="Arial"/>
          <w:spacing w:val="-1"/>
        </w:rPr>
        <w:t>the EWIG</w:t>
      </w:r>
      <w:r w:rsidR="00EF1E8A">
        <w:rPr>
          <w:rFonts w:eastAsia="Arial" w:cs="Arial"/>
          <w:spacing w:val="-1"/>
        </w:rPr>
        <w:t xml:space="preserve"> Program</w:t>
      </w:r>
      <w:r>
        <w:rPr>
          <w:rFonts w:eastAsia="Arial" w:cs="Arial"/>
          <w:spacing w:val="-1"/>
        </w:rPr>
        <w:t>: CS to</w:t>
      </w:r>
      <w:r w:rsidR="00D01A2B">
        <w:rPr>
          <w:rFonts w:eastAsia="Arial" w:cs="Arial"/>
          <w:spacing w:val="-1"/>
        </w:rPr>
        <w:t xml:space="preserve"> the</w:t>
      </w:r>
      <w:r>
        <w:rPr>
          <w:rFonts w:eastAsia="Arial" w:cs="Arial"/>
          <w:spacing w:val="-1"/>
        </w:rPr>
        <w:t xml:space="preserve"> Sacramento County Office of Education</w:t>
      </w:r>
      <w:bookmarkEnd w:id="5"/>
      <w:r>
        <w:rPr>
          <w:rFonts w:eastAsia="Arial" w:cs="Arial"/>
          <w:spacing w:val="-1"/>
        </w:rPr>
        <w:t>.</w:t>
      </w:r>
      <w:r w:rsidR="009A4C5B">
        <w:rPr>
          <w:rFonts w:eastAsia="Arial" w:cs="Arial"/>
          <w:spacing w:val="-1"/>
        </w:rPr>
        <w:t xml:space="preserve"> T</w:t>
      </w:r>
      <w:r w:rsidR="00BA7EB2" w:rsidRPr="002D1B22">
        <w:rPr>
          <w:rFonts w:eastAsia="Arial" w:cs="Arial"/>
        </w:rPr>
        <w:t xml:space="preserve">he report includes </w:t>
      </w:r>
      <w:r w:rsidR="00D35598">
        <w:rPr>
          <w:rFonts w:eastAsia="Arial" w:cs="Arial"/>
        </w:rPr>
        <w:t>information regarding the</w:t>
      </w:r>
      <w:r>
        <w:rPr>
          <w:rFonts w:eastAsia="Arial" w:cs="Arial"/>
        </w:rPr>
        <w:t xml:space="preserve"> progress of the</w:t>
      </w:r>
      <w:r w:rsidR="00D35598">
        <w:rPr>
          <w:rFonts w:eastAsia="Arial" w:cs="Arial"/>
        </w:rPr>
        <w:t xml:space="preserve"> </w:t>
      </w:r>
      <w:r>
        <w:rPr>
          <w:rFonts w:eastAsia="Arial" w:cs="Arial"/>
        </w:rPr>
        <w:t>EWIG</w:t>
      </w:r>
      <w:r w:rsidR="00E96538">
        <w:rPr>
          <w:rFonts w:eastAsia="Arial" w:cs="Arial"/>
        </w:rPr>
        <w:t xml:space="preserve"> Program</w:t>
      </w:r>
      <w:r>
        <w:rPr>
          <w:rFonts w:eastAsia="Arial" w:cs="Arial"/>
        </w:rPr>
        <w:t>: CS</w:t>
      </w:r>
      <w:r w:rsidR="00D04711">
        <w:rPr>
          <w:rFonts w:eastAsia="Arial" w:cs="Arial"/>
        </w:rPr>
        <w:t xml:space="preserve"> including progress made </w:t>
      </w:r>
      <w:r w:rsidR="00E62C33">
        <w:rPr>
          <w:rFonts w:eastAsia="Arial" w:cs="Arial"/>
        </w:rPr>
        <w:t xml:space="preserve">from </w:t>
      </w:r>
      <w:r w:rsidR="00E62C33" w:rsidRPr="005D4646">
        <w:rPr>
          <w:rFonts w:eastAsia="Arial" w:cs="Arial"/>
        </w:rPr>
        <w:t>May 1, 2023</w:t>
      </w:r>
      <w:r w:rsidR="005342FD">
        <w:rPr>
          <w:rFonts w:eastAsia="Arial" w:cs="Arial"/>
        </w:rPr>
        <w:t>,</w:t>
      </w:r>
      <w:r w:rsidR="00E62C33" w:rsidRPr="005D4646">
        <w:rPr>
          <w:rFonts w:eastAsia="Arial" w:cs="Arial"/>
        </w:rPr>
        <w:t xml:space="preserve"> through December 31, 2023.</w:t>
      </w:r>
    </w:p>
    <w:p w14:paraId="1CBF08B6" w14:textId="4EA61C79" w:rsidR="00BA7EB2" w:rsidRPr="002D1B22" w:rsidRDefault="00BA7EB2" w:rsidP="007B499A">
      <w:pPr>
        <w:tabs>
          <w:tab w:val="right" w:pos="9360"/>
        </w:tabs>
        <w:autoSpaceDE w:val="0"/>
        <w:autoSpaceDN w:val="0"/>
        <w:adjustRightInd w:val="0"/>
        <w:spacing w:after="240"/>
        <w:rPr>
          <w:rFonts w:cs="Arial"/>
          <w:iCs/>
          <w:color w:val="000000"/>
        </w:rPr>
      </w:pPr>
      <w:r w:rsidRPr="002D1B22">
        <w:rPr>
          <w:rFonts w:cs="Arial"/>
          <w:iCs/>
          <w:color w:val="000000"/>
        </w:rPr>
        <w:t>If you have any questions regarding this repo</w:t>
      </w:r>
      <w:r w:rsidR="00277F2C">
        <w:rPr>
          <w:rFonts w:cs="Arial"/>
          <w:iCs/>
          <w:color w:val="000000"/>
        </w:rPr>
        <w:t xml:space="preserve">rt, please contact </w:t>
      </w:r>
      <w:r w:rsidR="00D824E2">
        <w:rPr>
          <w:rFonts w:cs="Arial"/>
          <w:iCs/>
          <w:color w:val="000000"/>
        </w:rPr>
        <w:t xml:space="preserve">Amber </w:t>
      </w:r>
      <w:proofErr w:type="spellStart"/>
      <w:r w:rsidR="00D824E2">
        <w:rPr>
          <w:rFonts w:cs="Arial"/>
          <w:iCs/>
          <w:color w:val="000000"/>
        </w:rPr>
        <w:t>Hiris</w:t>
      </w:r>
      <w:proofErr w:type="spellEnd"/>
      <w:r w:rsidR="006A24F8">
        <w:rPr>
          <w:rFonts w:cs="Arial"/>
          <w:iCs/>
          <w:color w:val="000000"/>
        </w:rPr>
        <w:t xml:space="preserve">, Education Programs Consultant, </w:t>
      </w:r>
      <w:r w:rsidR="005342FD">
        <w:rPr>
          <w:rFonts w:cs="Arial"/>
          <w:iCs/>
          <w:color w:val="000000"/>
        </w:rPr>
        <w:t>Professional Learning Support</w:t>
      </w:r>
      <w:r w:rsidRPr="002D1B22">
        <w:rPr>
          <w:rFonts w:cs="Arial"/>
          <w:iCs/>
          <w:color w:val="000000"/>
        </w:rPr>
        <w:t xml:space="preserve"> Division, at</w:t>
      </w:r>
      <w:r w:rsidRPr="006350F5">
        <w:rPr>
          <w:rFonts w:cs="Arial"/>
          <w:iCs/>
        </w:rPr>
        <w:t xml:space="preserve"> </w:t>
      </w:r>
      <w:hyperlink r:id="rId15" w:tooltip="PLSMO@cde.ca.gov" w:history="1">
        <w:r w:rsidR="00A50317">
          <w:rPr>
            <w:rStyle w:val="Hyperlink"/>
            <w:rFonts w:cs="Arial"/>
            <w:iCs/>
          </w:rPr>
          <w:t>PLSMO@cde.ca.gov</w:t>
        </w:r>
      </w:hyperlink>
      <w:r w:rsidRPr="002D1B22">
        <w:rPr>
          <w:rFonts w:cs="Arial"/>
          <w:iCs/>
        </w:rPr>
        <w:t>.</w:t>
      </w:r>
    </w:p>
    <w:p w14:paraId="7EF6A2AD" w14:textId="3FA63923" w:rsidR="00BA7EB2" w:rsidRPr="00317900" w:rsidRDefault="00A659EB" w:rsidP="006350F5">
      <w:pPr>
        <w:spacing w:after="240"/>
      </w:pPr>
      <w:r>
        <w:rPr>
          <w:rFonts w:eastAsia="Arial" w:cs="Arial"/>
        </w:rPr>
        <w:t xml:space="preserve">You can find this </w:t>
      </w:r>
      <w:r w:rsidR="00BA7EB2" w:rsidRPr="002D1B22">
        <w:rPr>
          <w:rFonts w:eastAsia="Arial" w:cs="Arial"/>
        </w:rPr>
        <w:t xml:space="preserve">report </w:t>
      </w:r>
      <w:r w:rsidR="003C2301">
        <w:rPr>
          <w:rFonts w:eastAsia="Arial" w:cs="Arial"/>
        </w:rPr>
        <w:t>on</w:t>
      </w:r>
      <w:r w:rsidR="00BA7EB2" w:rsidRPr="002D1B22">
        <w:rPr>
          <w:rFonts w:eastAsia="Arial" w:cs="Arial"/>
        </w:rPr>
        <w:t xml:space="preserve"> the California Department of Education </w:t>
      </w:r>
      <w:r w:rsidR="00AF386E">
        <w:rPr>
          <w:rFonts w:eastAsia="Arial" w:cs="Arial"/>
        </w:rPr>
        <w:t>Educator Workforce Investment Grant Program</w:t>
      </w:r>
      <w:r w:rsidR="00BA7EB2" w:rsidRPr="002D1B22">
        <w:rPr>
          <w:rFonts w:eastAsia="Arial" w:cs="Arial"/>
        </w:rPr>
        <w:t xml:space="preserve"> web page at</w:t>
      </w:r>
      <w:r w:rsidR="006A24F8">
        <w:rPr>
          <w:rFonts w:eastAsia="Arial" w:cs="Arial"/>
        </w:rPr>
        <w:t xml:space="preserve"> </w:t>
      </w:r>
      <w:hyperlink r:id="rId16" w:tooltip="California Department of Education Educator Workforce Investment Grant Program web page" w:history="1">
        <w:r w:rsidR="006A24F8" w:rsidRPr="00AA22BF">
          <w:rPr>
            <w:rStyle w:val="Hyperlink"/>
            <w:rFonts w:cs="Arial"/>
          </w:rPr>
          <w:t>https://www.cde.ca.gov/pd/ps/ewig.asp</w:t>
        </w:r>
      </w:hyperlink>
      <w:r w:rsidR="00BA7EB2" w:rsidRPr="002D1B22">
        <w:rPr>
          <w:rFonts w:eastAsia="Arial" w:cs="Arial"/>
        </w:rPr>
        <w:t xml:space="preserve">. </w:t>
      </w:r>
      <w:r>
        <w:rPr>
          <w:rFonts w:eastAsia="Arial" w:cs="Arial"/>
        </w:rPr>
        <w:t>If you need</w:t>
      </w:r>
      <w:r w:rsidR="00BA7EB2" w:rsidRPr="002D1B22">
        <w:rPr>
          <w:rFonts w:eastAsia="Arial" w:cs="Arial"/>
        </w:rPr>
        <w:t xml:space="preserve"> a copy of this report, please contact </w:t>
      </w:r>
      <w:r w:rsidR="005342FD">
        <w:rPr>
          <w:rFonts w:eastAsia="Arial" w:cs="Arial"/>
        </w:rPr>
        <w:t>Monique McWayne</w:t>
      </w:r>
      <w:r>
        <w:rPr>
          <w:rFonts w:eastAsia="Arial" w:cs="Arial"/>
        </w:rPr>
        <w:t xml:space="preserve">, </w:t>
      </w:r>
      <w:r w:rsidR="000D7FED">
        <w:rPr>
          <w:rFonts w:eastAsia="Arial" w:cs="Arial"/>
        </w:rPr>
        <w:t xml:space="preserve">Division </w:t>
      </w:r>
      <w:r w:rsidR="005342FD">
        <w:rPr>
          <w:rFonts w:eastAsia="Arial" w:cs="Arial"/>
        </w:rPr>
        <w:t>Director</w:t>
      </w:r>
      <w:r>
        <w:rPr>
          <w:rFonts w:eastAsia="Arial" w:cs="Arial"/>
        </w:rPr>
        <w:t xml:space="preserve">, </w:t>
      </w:r>
      <w:r w:rsidR="00A008D0">
        <w:rPr>
          <w:rFonts w:eastAsia="Arial" w:cs="Arial"/>
        </w:rPr>
        <w:t>Professional Learning Support</w:t>
      </w:r>
      <w:r w:rsidR="00AF386E">
        <w:rPr>
          <w:rFonts w:eastAsia="Arial" w:cs="Arial"/>
        </w:rPr>
        <w:t xml:space="preserve"> Division</w:t>
      </w:r>
      <w:r w:rsidR="00A41970">
        <w:rPr>
          <w:rFonts w:eastAsia="Arial" w:cs="Arial"/>
        </w:rPr>
        <w:t>,</w:t>
      </w:r>
      <w:r w:rsidR="00AF386E">
        <w:rPr>
          <w:rFonts w:eastAsia="Arial" w:cs="Arial"/>
        </w:rPr>
        <w:t xml:space="preserve"> at 916-3</w:t>
      </w:r>
      <w:r w:rsidR="00A008D0">
        <w:rPr>
          <w:rFonts w:eastAsia="Arial" w:cs="Arial"/>
        </w:rPr>
        <w:t>19</w:t>
      </w:r>
      <w:r w:rsidR="00BA7EB2" w:rsidRPr="002D1B22">
        <w:rPr>
          <w:rFonts w:eastAsia="Arial" w:cs="Arial"/>
        </w:rPr>
        <w:t>-</w:t>
      </w:r>
      <w:r w:rsidR="00A008D0">
        <w:rPr>
          <w:rFonts w:eastAsia="Arial" w:cs="Arial"/>
        </w:rPr>
        <w:t>0</w:t>
      </w:r>
      <w:r w:rsidR="005342FD">
        <w:rPr>
          <w:rFonts w:eastAsia="Arial" w:cs="Arial"/>
        </w:rPr>
        <w:t>203</w:t>
      </w:r>
      <w:r w:rsidR="00BA7EB2" w:rsidRPr="002D1B22">
        <w:rPr>
          <w:rFonts w:eastAsia="Arial" w:cs="Arial"/>
        </w:rPr>
        <w:t xml:space="preserve"> or </w:t>
      </w:r>
      <w:hyperlink r:id="rId17" w:tooltip="PLSMO@cde.ca.gov e-mail address" w:history="1">
        <w:r w:rsidR="00A008D0">
          <w:rPr>
            <w:rStyle w:val="Hyperlink"/>
            <w:rFonts w:eastAsia="Arial" w:cs="Arial"/>
          </w:rPr>
          <w:t>PLSMO@cde.ca.gov</w:t>
        </w:r>
      </w:hyperlink>
      <w:r w:rsidR="00BA7EB2">
        <w:rPr>
          <w:rFonts w:eastAsia="Arial" w:cs="Arial"/>
        </w:rPr>
        <w:t>.</w:t>
      </w:r>
      <w:bookmarkEnd w:id="0"/>
      <w:r w:rsidR="00BA7EB2">
        <w:rPr>
          <w:rFonts w:eastAsia="Calibri"/>
        </w:rPr>
        <w:br w:type="page"/>
      </w:r>
    </w:p>
    <w:p w14:paraId="56CBB1EB" w14:textId="77777777" w:rsidR="00BA7EB2" w:rsidRDefault="00BA7EB2" w:rsidP="001F408E">
      <w:pPr>
        <w:spacing w:after="160" w:line="259" w:lineRule="auto"/>
        <w:jc w:val="center"/>
        <w:rPr>
          <w:rFonts w:eastAsiaTheme="minorHAnsi" w:cs="Arial"/>
        </w:rPr>
        <w:sectPr w:rsidR="00BA7EB2" w:rsidSect="00DF6889">
          <w:pgSz w:w="12240" w:h="15840"/>
          <w:pgMar w:top="1440" w:right="1440" w:bottom="1440" w:left="1440" w:header="720" w:footer="720" w:gutter="0"/>
          <w:pgNumType w:start="2"/>
          <w:cols w:space="720"/>
          <w:docGrid w:linePitch="360"/>
        </w:sectPr>
      </w:pPr>
    </w:p>
    <w:p w14:paraId="5E6F04C4" w14:textId="77777777" w:rsidR="00B359D2" w:rsidRPr="00C3647B" w:rsidRDefault="00BE164D" w:rsidP="00952A45">
      <w:pPr>
        <w:pStyle w:val="Heading2"/>
        <w:spacing w:before="0"/>
        <w:rPr>
          <w:szCs w:val="28"/>
        </w:rPr>
      </w:pPr>
      <w:bookmarkStart w:id="6" w:name="_Toc155708288"/>
      <w:bookmarkStart w:id="7" w:name="_Toc155956618"/>
      <w:r w:rsidRPr="00C3647B">
        <w:rPr>
          <w:szCs w:val="28"/>
        </w:rPr>
        <w:lastRenderedPageBreak/>
        <w:t>State Statute and Authority</w:t>
      </w:r>
      <w:bookmarkEnd w:id="6"/>
      <w:bookmarkEnd w:id="7"/>
    </w:p>
    <w:p w14:paraId="6416B129" w14:textId="50C69408" w:rsidR="00BE164D" w:rsidRDefault="00E62C33" w:rsidP="00BF6E00">
      <w:pPr>
        <w:spacing w:after="240"/>
      </w:pPr>
      <w:bookmarkStart w:id="8" w:name="_Toc536194311"/>
      <w:bookmarkStart w:id="9" w:name="_Toc961704"/>
      <w:r w:rsidRPr="00D54B8D">
        <w:rPr>
          <w:rFonts w:eastAsia="Arial" w:cs="Arial"/>
          <w:color w:val="000000" w:themeColor="text1"/>
        </w:rPr>
        <w:t>Assembly Bill</w:t>
      </w:r>
      <w:r w:rsidR="00D54B8D">
        <w:rPr>
          <w:rFonts w:eastAsia="Arial" w:cs="Arial"/>
          <w:color w:val="000000" w:themeColor="text1"/>
        </w:rPr>
        <w:t xml:space="preserve"> </w:t>
      </w:r>
      <w:r w:rsidRPr="00D54B8D">
        <w:rPr>
          <w:rFonts w:eastAsia="Arial" w:cs="Arial"/>
          <w:color w:val="000000" w:themeColor="text1"/>
        </w:rPr>
        <w:t>185</w:t>
      </w:r>
      <w:r w:rsidR="00D54B8D">
        <w:rPr>
          <w:rFonts w:eastAsia="Arial" w:cs="Arial"/>
          <w:color w:val="000000" w:themeColor="text1"/>
        </w:rPr>
        <w:t xml:space="preserve"> (</w:t>
      </w:r>
      <w:r w:rsidRPr="00D54B8D">
        <w:rPr>
          <w:rFonts w:eastAsia="Arial" w:cs="Arial"/>
          <w:color w:val="000000" w:themeColor="text1"/>
        </w:rPr>
        <w:t>Chapter 571, Statutes of 2022</w:t>
      </w:r>
      <w:r w:rsidR="00D54B8D">
        <w:rPr>
          <w:rFonts w:eastAsia="Arial" w:cs="Arial"/>
          <w:color w:val="000000" w:themeColor="text1"/>
        </w:rPr>
        <w:t>)</w:t>
      </w:r>
      <w:r w:rsidRPr="00D54B8D">
        <w:rPr>
          <w:rFonts w:eastAsia="Arial" w:cs="Arial"/>
          <w:color w:val="000000" w:themeColor="text1"/>
        </w:rPr>
        <w:t>, Section 55</w:t>
      </w:r>
      <w:r>
        <w:rPr>
          <w:rFonts w:eastAsia="Arial" w:cs="Arial"/>
          <w:color w:val="000000" w:themeColor="text1"/>
        </w:rPr>
        <w:t xml:space="preserve"> of the Education Omnibus Budget Trailer Bill for the </w:t>
      </w:r>
      <w:r w:rsidRPr="006D256A">
        <w:t>2022–23 California State Budget</w:t>
      </w:r>
      <w:r>
        <w:rPr>
          <w:rFonts w:eastAsia="Arial" w:cs="Arial"/>
          <w:color w:val="000000" w:themeColor="text1"/>
        </w:rPr>
        <w:t xml:space="preserve"> provides $</w:t>
      </w:r>
      <w:r w:rsidR="006F0CD2">
        <w:rPr>
          <w:rFonts w:eastAsia="Arial" w:cs="Arial"/>
          <w:color w:val="000000" w:themeColor="text1"/>
        </w:rPr>
        <w:t>15 </w:t>
      </w:r>
      <w:r>
        <w:rPr>
          <w:rFonts w:eastAsia="Arial" w:cs="Arial"/>
          <w:color w:val="000000" w:themeColor="text1"/>
        </w:rPr>
        <w:t xml:space="preserve">million from the General Fund for the Educator Workforce Investment Grant (EWIG) Program: Computer Science (CS) for allocation to one or more </w:t>
      </w:r>
      <w:r w:rsidR="00AB0B5E">
        <w:rPr>
          <w:rFonts w:eastAsia="Arial" w:cs="Arial"/>
          <w:color w:val="000000" w:themeColor="text1"/>
        </w:rPr>
        <w:t>c</w:t>
      </w:r>
      <w:r>
        <w:rPr>
          <w:rFonts w:eastAsia="Arial" w:cs="Arial"/>
          <w:color w:val="000000" w:themeColor="text1"/>
        </w:rPr>
        <w:t xml:space="preserve">ounty </w:t>
      </w:r>
      <w:r w:rsidR="00AB0B5E">
        <w:rPr>
          <w:rFonts w:eastAsia="Arial" w:cs="Arial"/>
          <w:color w:val="000000" w:themeColor="text1"/>
        </w:rPr>
        <w:t>o</w:t>
      </w:r>
      <w:r>
        <w:rPr>
          <w:rFonts w:eastAsia="Arial" w:cs="Arial"/>
          <w:color w:val="000000" w:themeColor="text1"/>
        </w:rPr>
        <w:t xml:space="preserve">ffice(s) of </w:t>
      </w:r>
      <w:r w:rsidR="00AB0B5E">
        <w:rPr>
          <w:rFonts w:eastAsia="Arial" w:cs="Arial"/>
          <w:color w:val="000000" w:themeColor="text1"/>
        </w:rPr>
        <w:t>e</w:t>
      </w:r>
      <w:r>
        <w:rPr>
          <w:rFonts w:eastAsia="Arial" w:cs="Arial"/>
          <w:color w:val="000000" w:themeColor="text1"/>
        </w:rPr>
        <w:t xml:space="preserve">ducation (COEs) </w:t>
      </w:r>
      <w:r w:rsidR="00BE164D" w:rsidRPr="00A50E59">
        <w:t>for professional learning</w:t>
      </w:r>
      <w:r w:rsidR="00926B68">
        <w:t xml:space="preserve"> (PL)</w:t>
      </w:r>
      <w:r w:rsidR="00BE164D" w:rsidRPr="00A50E59">
        <w:t xml:space="preserve"> opportunities </w:t>
      </w:r>
      <w:r>
        <w:t xml:space="preserve">to support teachers and paraprofessionals with targeted support focused on strategies for providing high-quality CS instruction and CS learning experiences aligned to the </w:t>
      </w:r>
      <w:r w:rsidR="00C00E9A">
        <w:rPr>
          <w:i/>
          <w:iCs/>
        </w:rPr>
        <w:t xml:space="preserve">CS Standards for California Public Schools: Kindergarten </w:t>
      </w:r>
      <w:r w:rsidR="00AC0FA1">
        <w:rPr>
          <w:i/>
          <w:iCs/>
        </w:rPr>
        <w:t>T</w:t>
      </w:r>
      <w:r w:rsidR="00C00E9A">
        <w:rPr>
          <w:i/>
          <w:iCs/>
        </w:rPr>
        <w:t xml:space="preserve">hrough Grade Twelve </w:t>
      </w:r>
      <w:r w:rsidR="00C00E9A">
        <w:t>(</w:t>
      </w:r>
      <w:r w:rsidR="00C75C09">
        <w:rPr>
          <w:i/>
        </w:rPr>
        <w:t xml:space="preserve">CA </w:t>
      </w:r>
      <w:r>
        <w:rPr>
          <w:i/>
        </w:rPr>
        <w:t>CS Content Standards</w:t>
      </w:r>
      <w:r w:rsidR="00C00E9A">
        <w:rPr>
          <w:iCs/>
        </w:rPr>
        <w:t>)</w:t>
      </w:r>
      <w:r w:rsidR="00BE164D">
        <w:t>.</w:t>
      </w:r>
    </w:p>
    <w:p w14:paraId="585CC7EC" w14:textId="77777777" w:rsidR="00936AB2" w:rsidRPr="004636B9" w:rsidRDefault="00936AB2" w:rsidP="004636B9">
      <w:pPr>
        <w:pStyle w:val="Heading2"/>
        <w:spacing w:before="480"/>
        <w:rPr>
          <w:szCs w:val="28"/>
        </w:rPr>
      </w:pPr>
      <w:bookmarkStart w:id="10" w:name="_Toc25323590"/>
      <w:bookmarkStart w:id="11" w:name="_Toc155708289"/>
      <w:bookmarkStart w:id="12" w:name="_Toc155956619"/>
      <w:r w:rsidRPr="004636B9">
        <w:rPr>
          <w:szCs w:val="28"/>
        </w:rPr>
        <w:t>Legislative Reporting Requirements</w:t>
      </w:r>
      <w:bookmarkEnd w:id="10"/>
      <w:bookmarkEnd w:id="11"/>
      <w:bookmarkEnd w:id="12"/>
    </w:p>
    <w:p w14:paraId="7A6EA051" w14:textId="36818FFC" w:rsidR="00936AB2" w:rsidRPr="004016C7" w:rsidRDefault="00936AB2" w:rsidP="00BF6E00">
      <w:pPr>
        <w:spacing w:after="240"/>
        <w:rPr>
          <w:rFonts w:eastAsia="Calibri" w:cs="Arial"/>
        </w:rPr>
      </w:pPr>
      <w:r w:rsidRPr="004016C7">
        <w:rPr>
          <w:rFonts w:eastAsia="Calibri" w:cs="Arial"/>
        </w:rPr>
        <w:t xml:space="preserve">The </w:t>
      </w:r>
      <w:r w:rsidR="006F0CD2" w:rsidRPr="004016C7">
        <w:rPr>
          <w:rFonts w:eastAsia="Calibri" w:cs="Arial"/>
        </w:rPr>
        <w:t xml:space="preserve">role </w:t>
      </w:r>
      <w:r w:rsidR="006F0CD2">
        <w:rPr>
          <w:rFonts w:eastAsia="Calibri" w:cs="Arial"/>
        </w:rPr>
        <w:t xml:space="preserve">of the </w:t>
      </w:r>
      <w:r w:rsidRPr="004016C7">
        <w:rPr>
          <w:rFonts w:eastAsia="Calibri" w:cs="Arial"/>
        </w:rPr>
        <w:t>C</w:t>
      </w:r>
      <w:r w:rsidR="00A13F67">
        <w:rPr>
          <w:rFonts w:eastAsia="Calibri" w:cs="Arial"/>
        </w:rPr>
        <w:t xml:space="preserve">alifornia </w:t>
      </w:r>
      <w:r w:rsidRPr="004016C7">
        <w:rPr>
          <w:rFonts w:eastAsia="Calibri" w:cs="Arial"/>
        </w:rPr>
        <w:t>D</w:t>
      </w:r>
      <w:r w:rsidR="00A13F67">
        <w:rPr>
          <w:rFonts w:eastAsia="Calibri" w:cs="Arial"/>
        </w:rPr>
        <w:t xml:space="preserve">epartment of </w:t>
      </w:r>
      <w:r w:rsidRPr="004016C7">
        <w:rPr>
          <w:rFonts w:eastAsia="Calibri" w:cs="Arial"/>
        </w:rPr>
        <w:t>E</w:t>
      </w:r>
      <w:r w:rsidR="00A13F67">
        <w:rPr>
          <w:rFonts w:eastAsia="Calibri" w:cs="Arial"/>
        </w:rPr>
        <w:t>ducation (CDE)</w:t>
      </w:r>
      <w:r w:rsidRPr="004016C7">
        <w:rPr>
          <w:rFonts w:eastAsia="Calibri" w:cs="Arial"/>
        </w:rPr>
        <w:t xml:space="preserve"> is </w:t>
      </w:r>
      <w:r w:rsidR="006F0CD2">
        <w:rPr>
          <w:rFonts w:eastAsia="Calibri" w:cs="Arial"/>
        </w:rPr>
        <w:t>to conduct</w:t>
      </w:r>
      <w:r w:rsidR="006F0CD2" w:rsidRPr="004016C7">
        <w:rPr>
          <w:rFonts w:eastAsia="Calibri" w:cs="Arial"/>
        </w:rPr>
        <w:t xml:space="preserve"> </w:t>
      </w:r>
      <w:r w:rsidRPr="004016C7">
        <w:rPr>
          <w:rFonts w:eastAsia="Calibri" w:cs="Arial"/>
        </w:rPr>
        <w:t xml:space="preserve">the award process, </w:t>
      </w:r>
      <w:r w:rsidR="006F0CD2">
        <w:rPr>
          <w:rFonts w:eastAsia="Calibri" w:cs="Arial"/>
        </w:rPr>
        <w:t>distribute</w:t>
      </w:r>
      <w:r w:rsidR="006F0CD2" w:rsidRPr="004016C7">
        <w:rPr>
          <w:rFonts w:eastAsia="Calibri" w:cs="Arial"/>
        </w:rPr>
        <w:t xml:space="preserve"> </w:t>
      </w:r>
      <w:r w:rsidRPr="004016C7">
        <w:rPr>
          <w:rFonts w:eastAsia="Calibri" w:cs="Arial"/>
        </w:rPr>
        <w:t xml:space="preserve">funding, and </w:t>
      </w:r>
      <w:r w:rsidR="006F0CD2">
        <w:rPr>
          <w:rFonts w:eastAsia="Calibri" w:cs="Arial"/>
        </w:rPr>
        <w:t>provide</w:t>
      </w:r>
      <w:r w:rsidR="006F0CD2" w:rsidRPr="004016C7">
        <w:rPr>
          <w:rFonts w:eastAsia="Calibri" w:cs="Arial"/>
        </w:rPr>
        <w:t xml:space="preserve"> </w:t>
      </w:r>
      <w:r w:rsidRPr="004016C7">
        <w:rPr>
          <w:rFonts w:eastAsia="Calibri" w:cs="Arial"/>
        </w:rPr>
        <w:t xml:space="preserve">technical oversight of the items contained within the </w:t>
      </w:r>
      <w:r>
        <w:rPr>
          <w:rFonts w:eastAsia="Calibri" w:cs="Arial"/>
        </w:rPr>
        <w:t>R</w:t>
      </w:r>
      <w:r w:rsidR="002E5CA6">
        <w:rPr>
          <w:rFonts w:eastAsia="Calibri" w:cs="Arial"/>
        </w:rPr>
        <w:t xml:space="preserve">equest for </w:t>
      </w:r>
      <w:r>
        <w:rPr>
          <w:rFonts w:eastAsia="Calibri" w:cs="Arial"/>
        </w:rPr>
        <w:t>A</w:t>
      </w:r>
      <w:r w:rsidR="002E5CA6">
        <w:rPr>
          <w:rFonts w:eastAsia="Calibri" w:cs="Arial"/>
        </w:rPr>
        <w:t>pplications (RFA)</w:t>
      </w:r>
      <w:r w:rsidRPr="004016C7">
        <w:rPr>
          <w:rFonts w:eastAsia="Calibri" w:cs="Arial"/>
        </w:rPr>
        <w:t>.</w:t>
      </w:r>
      <w:r w:rsidRPr="004016C7">
        <w:t xml:space="preserve"> </w:t>
      </w:r>
      <w:r w:rsidRPr="004016C7">
        <w:rPr>
          <w:rFonts w:eastAsia="Calibri" w:cs="Arial"/>
        </w:rPr>
        <w:t xml:space="preserve">Section </w:t>
      </w:r>
      <w:r>
        <w:rPr>
          <w:rFonts w:eastAsia="Calibri" w:cs="Arial"/>
        </w:rPr>
        <w:t>125</w:t>
      </w:r>
      <w:r w:rsidRPr="004016C7">
        <w:rPr>
          <w:rFonts w:eastAsia="Calibri" w:cs="Arial"/>
        </w:rPr>
        <w:t>(</w:t>
      </w:r>
      <w:r>
        <w:rPr>
          <w:rFonts w:eastAsia="Calibri" w:cs="Arial"/>
        </w:rPr>
        <w:t>c</w:t>
      </w:r>
      <w:r w:rsidRPr="004016C7">
        <w:rPr>
          <w:rFonts w:eastAsia="Calibri" w:cs="Arial"/>
        </w:rPr>
        <w:t xml:space="preserve">) of the Education Omnibus Trailer Bill </w:t>
      </w:r>
      <w:r w:rsidRPr="004016C7">
        <w:rPr>
          <w:rFonts w:eastAsiaTheme="minorHAnsi" w:cs="Arial"/>
        </w:rPr>
        <w:t>require</w:t>
      </w:r>
      <w:r w:rsidR="0033712B">
        <w:rPr>
          <w:rFonts w:eastAsiaTheme="minorHAnsi" w:cs="Arial"/>
        </w:rPr>
        <w:t>s</w:t>
      </w:r>
      <w:r w:rsidRPr="004016C7">
        <w:rPr>
          <w:rFonts w:eastAsiaTheme="minorHAnsi" w:cs="Arial"/>
        </w:rPr>
        <w:t xml:space="preserve"> that </w:t>
      </w:r>
      <w:r w:rsidR="0033712B">
        <w:rPr>
          <w:rFonts w:eastAsiaTheme="minorHAnsi" w:cs="Arial"/>
        </w:rPr>
        <w:t xml:space="preserve">the </w:t>
      </w:r>
      <w:r w:rsidRPr="004016C7">
        <w:rPr>
          <w:rFonts w:eastAsiaTheme="minorHAnsi" w:cs="Arial"/>
        </w:rPr>
        <w:t>CDE report on an annual basis the following information to the appropriate policy and fiscal committees of the Legislature, the Department of Finance, and the Governor:</w:t>
      </w:r>
    </w:p>
    <w:p w14:paraId="01093FBC" w14:textId="77777777" w:rsidR="00936AB2" w:rsidRPr="004016C7" w:rsidRDefault="00936AB2" w:rsidP="00015703">
      <w:pPr>
        <w:pStyle w:val="ListParagraph"/>
        <w:numPr>
          <w:ilvl w:val="0"/>
          <w:numId w:val="1"/>
        </w:numPr>
        <w:spacing w:after="240"/>
        <w:ind w:left="720"/>
        <w:jc w:val="both"/>
        <w:textAlignment w:val="baseline"/>
        <w:rPr>
          <w:rFonts w:eastAsia="Calibri" w:cs="Arial"/>
        </w:rPr>
      </w:pPr>
      <w:r w:rsidRPr="004016C7">
        <w:rPr>
          <w:rFonts w:cs="Arial"/>
        </w:rPr>
        <w:t xml:space="preserve">The process for awarding </w:t>
      </w:r>
      <w:proofErr w:type="gramStart"/>
      <w:r w:rsidRPr="004016C7">
        <w:rPr>
          <w:rFonts w:cs="Arial"/>
        </w:rPr>
        <w:t>grants;</w:t>
      </w:r>
      <w:proofErr w:type="gramEnd"/>
    </w:p>
    <w:p w14:paraId="5ADECFF5" w14:textId="77777777" w:rsidR="00936AB2" w:rsidRPr="004016C7" w:rsidRDefault="00936AB2" w:rsidP="00015703">
      <w:pPr>
        <w:pStyle w:val="ListParagraph"/>
        <w:numPr>
          <w:ilvl w:val="0"/>
          <w:numId w:val="1"/>
        </w:numPr>
        <w:spacing w:after="240"/>
        <w:ind w:left="720"/>
        <w:jc w:val="both"/>
        <w:textAlignment w:val="baseline"/>
        <w:rPr>
          <w:rFonts w:eastAsia="Calibri" w:cs="Arial"/>
        </w:rPr>
      </w:pPr>
      <w:r w:rsidRPr="004016C7">
        <w:rPr>
          <w:rFonts w:cs="Arial"/>
        </w:rPr>
        <w:t xml:space="preserve">The name of each grant </w:t>
      </w:r>
      <w:proofErr w:type="gramStart"/>
      <w:r w:rsidRPr="004016C7">
        <w:rPr>
          <w:rFonts w:cs="Arial"/>
        </w:rPr>
        <w:t>recipient;</w:t>
      </w:r>
      <w:proofErr w:type="gramEnd"/>
    </w:p>
    <w:p w14:paraId="30DCE0D8" w14:textId="77777777" w:rsidR="00936AB2" w:rsidRPr="004016C7" w:rsidRDefault="00936AB2" w:rsidP="00015703">
      <w:pPr>
        <w:pStyle w:val="ListParagraph"/>
        <w:numPr>
          <w:ilvl w:val="0"/>
          <w:numId w:val="1"/>
        </w:numPr>
        <w:spacing w:after="240"/>
        <w:ind w:left="720"/>
        <w:jc w:val="both"/>
        <w:textAlignment w:val="baseline"/>
        <w:rPr>
          <w:rFonts w:eastAsia="Calibri" w:cs="Arial"/>
        </w:rPr>
      </w:pPr>
      <w:r w:rsidRPr="004016C7">
        <w:rPr>
          <w:rFonts w:cs="Arial"/>
        </w:rPr>
        <w:t xml:space="preserve">The amount awarded to each grant </w:t>
      </w:r>
      <w:proofErr w:type="gramStart"/>
      <w:r w:rsidRPr="004016C7">
        <w:rPr>
          <w:rFonts w:cs="Arial"/>
        </w:rPr>
        <w:t>recipient;</w:t>
      </w:r>
      <w:proofErr w:type="gramEnd"/>
    </w:p>
    <w:p w14:paraId="24AA808F" w14:textId="71E4A628" w:rsidR="00936AB2" w:rsidRPr="004016C7" w:rsidRDefault="00936AB2" w:rsidP="00015703">
      <w:pPr>
        <w:pStyle w:val="ListParagraph"/>
        <w:numPr>
          <w:ilvl w:val="0"/>
          <w:numId w:val="1"/>
        </w:numPr>
        <w:spacing w:after="240"/>
        <w:ind w:left="720"/>
        <w:jc w:val="both"/>
        <w:textAlignment w:val="baseline"/>
        <w:rPr>
          <w:rFonts w:eastAsia="Calibri" w:cs="Arial"/>
        </w:rPr>
      </w:pPr>
      <w:r w:rsidRPr="004016C7">
        <w:rPr>
          <w:rFonts w:cs="Arial"/>
        </w:rPr>
        <w:t>The activities provided with grant funds</w:t>
      </w:r>
      <w:r w:rsidR="003A7D70">
        <w:rPr>
          <w:rFonts w:cs="Arial"/>
        </w:rPr>
        <w:t>;</w:t>
      </w:r>
      <w:r w:rsidRPr="004016C7">
        <w:rPr>
          <w:rFonts w:cs="Arial"/>
        </w:rPr>
        <w:t xml:space="preserve"> and, if available</w:t>
      </w:r>
    </w:p>
    <w:p w14:paraId="3C12A95E" w14:textId="5021BDD5" w:rsidR="00936AB2" w:rsidRPr="004016C7" w:rsidRDefault="00936AB2" w:rsidP="00015703">
      <w:pPr>
        <w:pStyle w:val="ListParagraph"/>
        <w:numPr>
          <w:ilvl w:val="0"/>
          <w:numId w:val="1"/>
        </w:numPr>
        <w:spacing w:after="240"/>
        <w:ind w:left="720"/>
        <w:jc w:val="both"/>
        <w:textAlignment w:val="baseline"/>
        <w:rPr>
          <w:rFonts w:eastAsia="Calibri" w:cs="Arial"/>
        </w:rPr>
      </w:pPr>
      <w:r w:rsidRPr="004016C7">
        <w:rPr>
          <w:rFonts w:cs="Arial"/>
        </w:rPr>
        <w:t xml:space="preserve">The number of schools </w:t>
      </w:r>
      <w:r>
        <w:rPr>
          <w:rFonts w:cs="Arial"/>
        </w:rPr>
        <w:t>and</w:t>
      </w:r>
      <w:r w:rsidRPr="004016C7">
        <w:rPr>
          <w:rFonts w:cs="Arial"/>
        </w:rPr>
        <w:t xml:space="preserve"> educators served.</w:t>
      </w:r>
    </w:p>
    <w:p w14:paraId="194AE837" w14:textId="77777777" w:rsidR="00C75C09" w:rsidRPr="004636B9" w:rsidRDefault="00C75C09" w:rsidP="004636B9">
      <w:pPr>
        <w:pStyle w:val="Heading2"/>
        <w:spacing w:before="480"/>
      </w:pPr>
      <w:bookmarkStart w:id="13" w:name="_Toc155708290"/>
      <w:bookmarkStart w:id="14" w:name="_Toc155956620"/>
      <w:r w:rsidRPr="5DA5B6E4">
        <w:rPr>
          <w:lang w:val="en-US"/>
        </w:rPr>
        <w:t>Previous State Funding for the Educator Workforce Investment Grant Program: Computer Science</w:t>
      </w:r>
      <w:bookmarkEnd w:id="13"/>
      <w:bookmarkEnd w:id="14"/>
    </w:p>
    <w:p w14:paraId="2AFDE5E6" w14:textId="237D8CDE" w:rsidR="00C75C09" w:rsidRDefault="00C75C09" w:rsidP="00BF6E00">
      <w:pPr>
        <w:spacing w:after="240"/>
      </w:pPr>
      <w:r w:rsidRPr="00A50E59">
        <w:t>The Budget Act of 20</w:t>
      </w:r>
      <w:r>
        <w:t>21</w:t>
      </w:r>
      <w:r w:rsidRPr="00A50E59">
        <w:t>,</w:t>
      </w:r>
      <w:r>
        <w:t xml:space="preserve"> Item 6100-195-0001</w:t>
      </w:r>
      <w:r w:rsidRPr="00A50E59">
        <w:t xml:space="preserve">, </w:t>
      </w:r>
      <w:bookmarkStart w:id="15" w:name="_Hlk18397803"/>
      <w:r w:rsidRPr="00A50E59">
        <w:t>provide</w:t>
      </w:r>
      <w:r>
        <w:t>d</w:t>
      </w:r>
      <w:r w:rsidRPr="00A50E59">
        <w:t xml:space="preserve"> $</w:t>
      </w:r>
      <w:r>
        <w:t>5</w:t>
      </w:r>
      <w:bookmarkEnd w:id="15"/>
      <w:r>
        <w:t xml:space="preserve"> million on a </w:t>
      </w:r>
      <w:r w:rsidRPr="001B7797">
        <w:t>one-time basis</w:t>
      </w:r>
      <w:r>
        <w:t xml:space="preserve"> to establish the EWIG</w:t>
      </w:r>
      <w:r w:rsidR="00F81081">
        <w:t xml:space="preserve"> Program</w:t>
      </w:r>
      <w:r>
        <w:t>: CS. As part of the EWIG Program, the CDE provided a CS</w:t>
      </w:r>
      <w:r w:rsidRPr="00A50E59">
        <w:t xml:space="preserve"> </w:t>
      </w:r>
      <w:r>
        <w:t>PL</w:t>
      </w:r>
      <w:r w:rsidRPr="00A50E59">
        <w:t xml:space="preserve"> Grant </w:t>
      </w:r>
      <w:r>
        <w:t>RFA.</w:t>
      </w:r>
      <w:r w:rsidRPr="00A50E59">
        <w:t xml:space="preserve"> Th</w:t>
      </w:r>
      <w:r>
        <w:t>e 2021</w:t>
      </w:r>
      <w:r w:rsidRPr="00A50E59">
        <w:t xml:space="preserve"> </w:t>
      </w:r>
      <w:r>
        <w:t>EWIG</w:t>
      </w:r>
      <w:r w:rsidR="009F5BE6">
        <w:t xml:space="preserve"> Program</w:t>
      </w:r>
      <w:r>
        <w:t xml:space="preserve">: CS </w:t>
      </w:r>
      <w:r w:rsidR="008A5F89">
        <w:t>g</w:t>
      </w:r>
      <w:r>
        <w:t>rant</w:t>
      </w:r>
      <w:r w:rsidRPr="00A50E59">
        <w:t xml:space="preserve"> </w:t>
      </w:r>
      <w:r>
        <w:t xml:space="preserve">funded </w:t>
      </w:r>
      <w:r w:rsidR="001F08CF">
        <w:t xml:space="preserve">by </w:t>
      </w:r>
      <w:r>
        <w:t>the University of California, Los Angeles</w:t>
      </w:r>
      <w:r w:rsidR="00C9723F">
        <w:t xml:space="preserve"> (UCLA)</w:t>
      </w:r>
      <w:r>
        <w:t xml:space="preserve"> $5 million from </w:t>
      </w:r>
      <w:r w:rsidRPr="00F86DB3">
        <w:t>March 3, 2022</w:t>
      </w:r>
      <w:r>
        <w:t>, through March 29, 2024.</w:t>
      </w:r>
    </w:p>
    <w:p w14:paraId="48275B8B" w14:textId="2291DDB8" w:rsidR="00C75C09" w:rsidRDefault="00C75C09" w:rsidP="00BF6E00">
      <w:pPr>
        <w:spacing w:after="240"/>
      </w:pPr>
      <w:r>
        <w:rPr>
          <w:noProof/>
        </w:rPr>
        <w:t>The 2021 EWIG</w:t>
      </w:r>
      <w:r w:rsidR="00F06621">
        <w:rPr>
          <w:noProof/>
        </w:rPr>
        <w:t xml:space="preserve"> Program</w:t>
      </w:r>
      <w:r>
        <w:rPr>
          <w:noProof/>
        </w:rPr>
        <w:t xml:space="preserve">: CS scales and sustains equitable CS education through the </w:t>
      </w:r>
      <w:r w:rsidRPr="009C19A6">
        <w:rPr>
          <w:noProof/>
        </w:rPr>
        <w:t>Seasons of CS</w:t>
      </w:r>
      <w:r>
        <w:rPr>
          <w:noProof/>
        </w:rPr>
        <w:t xml:space="preserve"> PL model utilizing</w:t>
      </w:r>
      <w:r w:rsidR="00534C5C">
        <w:rPr>
          <w:noProof/>
        </w:rPr>
        <w:t xml:space="preserve"> the</w:t>
      </w:r>
      <w:r>
        <w:rPr>
          <w:noProof/>
        </w:rPr>
        <w:t xml:space="preserve"> California System of Support. </w:t>
      </w:r>
      <w:r w:rsidR="00D54B8D">
        <w:rPr>
          <w:noProof/>
        </w:rPr>
        <w:t>For more information, please visit t</w:t>
      </w:r>
      <w:r w:rsidR="00CE0079">
        <w:rPr>
          <w:noProof/>
        </w:rPr>
        <w:t>h</w:t>
      </w:r>
      <w:r w:rsidR="00D54B8D">
        <w:rPr>
          <w:noProof/>
        </w:rPr>
        <w:t xml:space="preserve">e Seasons of CS </w:t>
      </w:r>
      <w:r w:rsidR="00316D30">
        <w:rPr>
          <w:noProof/>
        </w:rPr>
        <w:t>P</w:t>
      </w:r>
      <w:r w:rsidR="00D54B8D">
        <w:rPr>
          <w:noProof/>
        </w:rPr>
        <w:t xml:space="preserve">rogram web page at </w:t>
      </w:r>
      <w:hyperlink r:id="rId18" w:tooltip="Seasons of CS program web page" w:history="1">
        <w:r w:rsidR="00D54B8D" w:rsidRPr="00063500">
          <w:rPr>
            <w:rStyle w:val="Hyperlink"/>
            <w:noProof/>
          </w:rPr>
          <w:t>https://www.seasonsofcs.org/</w:t>
        </w:r>
      </w:hyperlink>
      <w:r w:rsidR="00D54B8D">
        <w:rPr>
          <w:noProof/>
        </w:rPr>
        <w:t xml:space="preserve">. </w:t>
      </w:r>
      <w:r>
        <w:rPr>
          <w:noProof/>
        </w:rPr>
        <w:t>The 2021 EWIG</w:t>
      </w:r>
      <w:r w:rsidR="00C669EC">
        <w:rPr>
          <w:noProof/>
        </w:rPr>
        <w:t xml:space="preserve"> Program</w:t>
      </w:r>
      <w:r>
        <w:rPr>
          <w:noProof/>
        </w:rPr>
        <w:t xml:space="preserve">: CS builds </w:t>
      </w:r>
      <w:r w:rsidR="000E7B25">
        <w:rPr>
          <w:noProof/>
        </w:rPr>
        <w:t xml:space="preserve">the </w:t>
      </w:r>
      <w:r>
        <w:rPr>
          <w:noProof/>
        </w:rPr>
        <w:t>capacity of CS Champions. CS Champions</w:t>
      </w:r>
      <w:r w:rsidR="009560A3">
        <w:rPr>
          <w:noProof/>
        </w:rPr>
        <w:t xml:space="preserve"> who are</w:t>
      </w:r>
      <w:r>
        <w:rPr>
          <w:noProof/>
        </w:rPr>
        <w:t xml:space="preserve"> representatives from COEs in the seven regions of the California System of Support provide ongoing support to schools and districts. CS Champions are equipped to develop regional action plans that are aligned with the </w:t>
      </w:r>
      <w:r>
        <w:rPr>
          <w:i/>
        </w:rPr>
        <w:t>CA CS Content Standards</w:t>
      </w:r>
      <w:r>
        <w:rPr>
          <w:noProof/>
        </w:rPr>
        <w:t xml:space="preserve"> and the C</w:t>
      </w:r>
      <w:r w:rsidR="002B5580">
        <w:rPr>
          <w:noProof/>
        </w:rPr>
        <w:t>S</w:t>
      </w:r>
      <w:r w:rsidR="004E7E67">
        <w:rPr>
          <w:noProof/>
        </w:rPr>
        <w:t xml:space="preserve"> Strategic </w:t>
      </w:r>
      <w:r>
        <w:rPr>
          <w:noProof/>
        </w:rPr>
        <w:t>I</w:t>
      </w:r>
      <w:r w:rsidR="004E7E67">
        <w:rPr>
          <w:noProof/>
        </w:rPr>
        <w:t xml:space="preserve">mplementation </w:t>
      </w:r>
      <w:r>
        <w:rPr>
          <w:noProof/>
        </w:rPr>
        <w:t>P</w:t>
      </w:r>
      <w:r w:rsidR="004E7E67">
        <w:rPr>
          <w:noProof/>
        </w:rPr>
        <w:t>lan</w:t>
      </w:r>
      <w:r>
        <w:rPr>
          <w:noProof/>
        </w:rPr>
        <w:t>.</w:t>
      </w:r>
    </w:p>
    <w:p w14:paraId="04057426" w14:textId="50F390BE" w:rsidR="00A00053" w:rsidRPr="004636B9" w:rsidRDefault="00087826" w:rsidP="004636B9">
      <w:pPr>
        <w:pStyle w:val="Heading2"/>
        <w:spacing w:before="480"/>
        <w:rPr>
          <w:szCs w:val="28"/>
        </w:rPr>
      </w:pPr>
      <w:bookmarkStart w:id="16" w:name="_Toc155956621"/>
      <w:bookmarkStart w:id="17" w:name="_Toc155708291"/>
      <w:r w:rsidRPr="004636B9">
        <w:rPr>
          <w:szCs w:val="28"/>
        </w:rPr>
        <w:lastRenderedPageBreak/>
        <w:t>2023 Educator Workforce Investment Grant Program: Computer Science</w:t>
      </w:r>
      <w:r w:rsidR="00565012">
        <w:rPr>
          <w:szCs w:val="28"/>
        </w:rPr>
        <w:t xml:space="preserve"> Professional Learning</w:t>
      </w:r>
      <w:r w:rsidR="007C6B58">
        <w:rPr>
          <w:szCs w:val="28"/>
        </w:rPr>
        <w:t xml:space="preserve"> Grant</w:t>
      </w:r>
      <w:r w:rsidRPr="004636B9">
        <w:rPr>
          <w:szCs w:val="28"/>
        </w:rPr>
        <w:t xml:space="preserve"> Partner Entity</w:t>
      </w:r>
      <w:bookmarkEnd w:id="16"/>
      <w:bookmarkEnd w:id="17"/>
    </w:p>
    <w:p w14:paraId="13110655" w14:textId="2B04AC01" w:rsidR="005623FF" w:rsidRPr="00586424" w:rsidRDefault="00BA57E0" w:rsidP="005623FF">
      <w:pPr>
        <w:spacing w:after="240"/>
      </w:pPr>
      <w:r w:rsidRPr="00A50E59">
        <w:t xml:space="preserve">The </w:t>
      </w:r>
      <w:r w:rsidR="0063552C">
        <w:t>CDE</w:t>
      </w:r>
      <w:r w:rsidRPr="00A50E59">
        <w:t xml:space="preserve"> invite</w:t>
      </w:r>
      <w:r w:rsidR="0063552C">
        <w:t>d</w:t>
      </w:r>
      <w:r w:rsidRPr="00A50E59">
        <w:t xml:space="preserve"> </w:t>
      </w:r>
      <w:r w:rsidR="00C75C09">
        <w:t>COE</w:t>
      </w:r>
      <w:r w:rsidRPr="00A50E59">
        <w:t xml:space="preserve">s with expertise in </w:t>
      </w:r>
      <w:bookmarkStart w:id="18" w:name="_Hlk16152608"/>
      <w:r w:rsidRPr="00A50E59">
        <w:t xml:space="preserve">developing and providing </w:t>
      </w:r>
      <w:r w:rsidR="00743D64">
        <w:t>PL</w:t>
      </w:r>
      <w:r w:rsidRPr="00A50E59">
        <w:t xml:space="preserve"> to teachers and paraprofessionals in public schools </w:t>
      </w:r>
      <w:bookmarkEnd w:id="18"/>
      <w:r w:rsidRPr="00A50E59">
        <w:t xml:space="preserve">serving kindergarten </w:t>
      </w:r>
      <w:r w:rsidR="004A24CB">
        <w:t xml:space="preserve">through grade </w:t>
      </w:r>
      <w:r>
        <w:t>twelve</w:t>
      </w:r>
      <w:r w:rsidR="004A24CB">
        <w:t xml:space="preserve"> (K</w:t>
      </w:r>
      <w:r w:rsidR="004A24CB">
        <w:rPr>
          <w:rFonts w:cs="Arial"/>
        </w:rPr>
        <w:t>–</w:t>
      </w:r>
      <w:r w:rsidR="004A24CB">
        <w:t>12)</w:t>
      </w:r>
      <w:r w:rsidRPr="00A50E59">
        <w:t xml:space="preserve">, inclusive, to apply for a grant </w:t>
      </w:r>
      <w:r>
        <w:t>to design and deliver</w:t>
      </w:r>
      <w:r w:rsidRPr="00A50E59">
        <w:t xml:space="preserve"> </w:t>
      </w:r>
      <w:r w:rsidR="00743D64">
        <w:t>PL</w:t>
      </w:r>
      <w:r w:rsidRPr="00A50E59">
        <w:t xml:space="preserve"> opportunities for teachers and paraprofessionals</w:t>
      </w:r>
      <w:r w:rsidR="004B7569">
        <w:t xml:space="preserve"> that align with the work developed and shared via the 2021 E</w:t>
      </w:r>
      <w:r w:rsidR="004A04E5">
        <w:t>WIG Program</w:t>
      </w:r>
      <w:r w:rsidR="004B7569">
        <w:t xml:space="preserve">: CS to build the capacity of </w:t>
      </w:r>
      <w:r w:rsidR="008224E8">
        <w:t>local educational agencies (LEAs)</w:t>
      </w:r>
      <w:r w:rsidR="004B7569">
        <w:t xml:space="preserve"> across the state.</w:t>
      </w:r>
      <w:r w:rsidR="005623FF">
        <w:t xml:space="preserve"> Applicants were able to apply individually or as a consortium. COEs were able to apply in partnership with one or more institutions of higher education (IHEs) and/or one or more nonprofit organizations (NPOs).</w:t>
      </w:r>
    </w:p>
    <w:p w14:paraId="14A94180" w14:textId="5D9C2090" w:rsidR="005B0694" w:rsidRDefault="00BA57E0" w:rsidP="00BF6E00">
      <w:pPr>
        <w:spacing w:after="240"/>
      </w:pPr>
      <w:bookmarkStart w:id="19" w:name="_Hlk154656502"/>
      <w:r>
        <w:t>The</w:t>
      </w:r>
      <w:r w:rsidRPr="00A50E59">
        <w:t xml:space="preserve"> </w:t>
      </w:r>
      <w:r w:rsidR="00C75C09">
        <w:t xml:space="preserve">2023 </w:t>
      </w:r>
      <w:r>
        <w:t>EWIG</w:t>
      </w:r>
      <w:r w:rsidR="002A5CA6">
        <w:t xml:space="preserve"> Program:</w:t>
      </w:r>
      <w:r>
        <w:t xml:space="preserve"> CS </w:t>
      </w:r>
      <w:r w:rsidR="00B70653" w:rsidRPr="00B70653">
        <w:t>grant</w:t>
      </w:r>
      <w:r w:rsidR="00D92E36">
        <w:t xml:space="preserve"> </w:t>
      </w:r>
      <w:r w:rsidRPr="00A50E59">
        <w:t xml:space="preserve">covers the grant period beginning </w:t>
      </w:r>
      <w:r w:rsidR="004B7569">
        <w:t>May 1, 2023</w:t>
      </w:r>
      <w:r w:rsidRPr="00A50E59">
        <w:t xml:space="preserve">, and ending </w:t>
      </w:r>
      <w:r w:rsidR="004B7569">
        <w:t>February 28, 2025</w:t>
      </w:r>
      <w:r w:rsidRPr="00A50E59">
        <w:t>.</w:t>
      </w:r>
      <w:bookmarkEnd w:id="19"/>
      <w:r w:rsidRPr="00A50E59">
        <w:t xml:space="preserve"> Funds are available based on the application and proposed budget. The total grant budget for this </w:t>
      </w:r>
      <w:r w:rsidR="00F2335E">
        <w:t>RFA</w:t>
      </w:r>
      <w:r w:rsidRPr="00A50E59">
        <w:t xml:space="preserve"> is $</w:t>
      </w:r>
      <w:r w:rsidR="004B7569">
        <w:t>15</w:t>
      </w:r>
      <w:r w:rsidR="0024033F">
        <w:t xml:space="preserve"> million</w:t>
      </w:r>
      <w:r w:rsidRPr="00A50E59">
        <w:t>.</w:t>
      </w:r>
      <w:r w:rsidRPr="00FC0BEB">
        <w:t xml:space="preserve"> </w:t>
      </w:r>
      <w:r w:rsidR="004B7569">
        <w:t>One</w:t>
      </w:r>
      <w:r>
        <w:t xml:space="preserve"> application</w:t>
      </w:r>
      <w:r w:rsidR="00326B7A">
        <w:t xml:space="preserve"> </w:t>
      </w:r>
      <w:r>
        <w:t xml:space="preserve">was </w:t>
      </w:r>
      <w:r w:rsidR="005623FF">
        <w:t>received by the due date. The application was evaluated and scored</w:t>
      </w:r>
      <w:r>
        <w:t xml:space="preserve"> by multiple reviewers. Throughout the RFA creation and review process, members from the CDE</w:t>
      </w:r>
      <w:r w:rsidR="004B7569">
        <w:t xml:space="preserve"> </w:t>
      </w:r>
      <w:r>
        <w:t xml:space="preserve">and California State Board of Education </w:t>
      </w:r>
      <w:r w:rsidR="00F2335E">
        <w:t xml:space="preserve">(SBE) </w:t>
      </w:r>
      <w:r>
        <w:t xml:space="preserve">were involved. </w:t>
      </w:r>
      <w:r w:rsidR="004B7569">
        <w:t xml:space="preserve">The </w:t>
      </w:r>
      <w:r w:rsidR="005623FF">
        <w:t>lead awardee</w:t>
      </w:r>
      <w:r w:rsidR="004B7569">
        <w:t xml:space="preserve"> for the 2023 EWIG</w:t>
      </w:r>
      <w:r w:rsidR="008D3C73">
        <w:t xml:space="preserve"> Program</w:t>
      </w:r>
      <w:r w:rsidR="004B7569">
        <w:t xml:space="preserve">: CS </w:t>
      </w:r>
      <w:r w:rsidR="006F5315">
        <w:t xml:space="preserve">PL </w:t>
      </w:r>
      <w:r w:rsidR="004B7569">
        <w:t>Grant Partner Entity is the Sacramento</w:t>
      </w:r>
      <w:r w:rsidR="009F4E68">
        <w:t xml:space="preserve"> </w:t>
      </w:r>
      <w:r w:rsidR="00E11588">
        <w:t>County Office of Education (SCOE)</w:t>
      </w:r>
      <w:bookmarkEnd w:id="8"/>
      <w:bookmarkEnd w:id="9"/>
      <w:r w:rsidR="00996B1A">
        <w:t>.</w:t>
      </w:r>
    </w:p>
    <w:p w14:paraId="20A4DEB4" w14:textId="4BADBBA2" w:rsidR="00C3647B" w:rsidRPr="004636B9" w:rsidRDefault="00C3647B" w:rsidP="004636B9">
      <w:pPr>
        <w:pStyle w:val="Heading2"/>
        <w:spacing w:before="480"/>
        <w:rPr>
          <w:szCs w:val="28"/>
        </w:rPr>
      </w:pPr>
      <w:bookmarkStart w:id="20" w:name="_Toc155708292"/>
      <w:bookmarkStart w:id="21" w:name="_Toc155956622"/>
      <w:r w:rsidRPr="004636B9">
        <w:rPr>
          <w:szCs w:val="28"/>
        </w:rPr>
        <w:t>Implementation</w:t>
      </w:r>
      <w:bookmarkEnd w:id="20"/>
      <w:bookmarkEnd w:id="21"/>
    </w:p>
    <w:p w14:paraId="0529F276" w14:textId="09597988" w:rsidR="00C10C33" w:rsidRPr="00A50E59" w:rsidRDefault="00C10C33" w:rsidP="00BF6E00">
      <w:pPr>
        <w:spacing w:after="240"/>
      </w:pPr>
      <w:r>
        <w:t>The grantee must ensure alignment with the work developed and shared via the 2021 EWIG: CS</w:t>
      </w:r>
      <w:r w:rsidRPr="00A50E59">
        <w:t xml:space="preserve"> to bui</w:t>
      </w:r>
      <w:r>
        <w:t xml:space="preserve">ld the capacity of LEAs across the state </w:t>
      </w:r>
      <w:r w:rsidRPr="00A50E59">
        <w:t xml:space="preserve">through </w:t>
      </w:r>
      <w:r>
        <w:t>PL</w:t>
      </w:r>
      <w:r w:rsidRPr="00A50E59">
        <w:t xml:space="preserve"> </w:t>
      </w:r>
      <w:r>
        <w:t>opportunities for teachers, paraprofessionals, school leaders, and counselors</w:t>
      </w:r>
      <w:r w:rsidR="008617CD">
        <w:t xml:space="preserve">. These PL </w:t>
      </w:r>
      <w:r w:rsidR="00027DA9">
        <w:t>opportunities</w:t>
      </w:r>
      <w:r>
        <w:t xml:space="preserve"> pertain</w:t>
      </w:r>
      <w:r w:rsidRPr="00A50E59">
        <w:t xml:space="preserve"> to strategies for high-quality instruction and CS learning experiences aligned to the </w:t>
      </w:r>
      <w:r w:rsidRPr="00A50E59">
        <w:rPr>
          <w:i/>
        </w:rPr>
        <w:t xml:space="preserve">CA CS </w:t>
      </w:r>
      <w:r>
        <w:rPr>
          <w:i/>
        </w:rPr>
        <w:t xml:space="preserve">Content </w:t>
      </w:r>
      <w:r w:rsidRPr="00A50E59">
        <w:rPr>
          <w:i/>
        </w:rPr>
        <w:t>Standards</w:t>
      </w:r>
      <w:r w:rsidRPr="00A50E59">
        <w:t xml:space="preserve"> </w:t>
      </w:r>
      <w:r>
        <w:t>and t</w:t>
      </w:r>
      <w:r w:rsidRPr="00A50E59">
        <w:t>o the Q</w:t>
      </w:r>
      <w:r w:rsidR="00BB133C">
        <w:t xml:space="preserve">uality </w:t>
      </w:r>
      <w:r w:rsidRPr="00A50E59">
        <w:t>P</w:t>
      </w:r>
      <w:r w:rsidR="00BB133C">
        <w:t xml:space="preserve">rofessional </w:t>
      </w:r>
      <w:r w:rsidRPr="00A50E59">
        <w:t>L</w:t>
      </w:r>
      <w:r w:rsidR="00BB133C">
        <w:t>earning Standards</w:t>
      </w:r>
      <w:r w:rsidR="00857DEB">
        <w:t xml:space="preserve"> (QPLS)</w:t>
      </w:r>
      <w:r>
        <w:t>. The successful grantee will</w:t>
      </w:r>
    </w:p>
    <w:p w14:paraId="354749A6" w14:textId="4BB9D04E" w:rsidR="00C10C33" w:rsidRDefault="00C10C33" w:rsidP="00015703">
      <w:pPr>
        <w:pStyle w:val="ListParagraph"/>
        <w:numPr>
          <w:ilvl w:val="0"/>
          <w:numId w:val="3"/>
        </w:numPr>
        <w:spacing w:after="240"/>
        <w:ind w:left="720"/>
        <w:contextualSpacing w:val="0"/>
      </w:pPr>
      <w:bookmarkStart w:id="22" w:name="_Hlk120544252"/>
      <w:r>
        <w:t>Collaborate with the 2021 EWIG</w:t>
      </w:r>
      <w:r w:rsidR="00EB7ABC">
        <w:t xml:space="preserve"> Program</w:t>
      </w:r>
      <w:r>
        <w:t>: CS grantee to expand the PL opportunities provided via the Seasons of CS</w:t>
      </w:r>
    </w:p>
    <w:p w14:paraId="0AE1224D" w14:textId="32791010" w:rsidR="00C10C33" w:rsidRDefault="00C10C33" w:rsidP="00015703">
      <w:pPr>
        <w:pStyle w:val="ListParagraph"/>
        <w:numPr>
          <w:ilvl w:val="0"/>
          <w:numId w:val="3"/>
        </w:numPr>
        <w:spacing w:after="240"/>
        <w:ind w:left="720"/>
        <w:contextualSpacing w:val="0"/>
      </w:pPr>
      <w:r>
        <w:t>Provide ongoing PL opportunities and support the convening of communities of practice</w:t>
      </w:r>
      <w:r w:rsidR="009109F0">
        <w:t xml:space="preserve"> (CoPs)</w:t>
      </w:r>
    </w:p>
    <w:p w14:paraId="79ED91E7" w14:textId="6969F37A" w:rsidR="00C10C33" w:rsidRDefault="00C10C33" w:rsidP="00015703">
      <w:pPr>
        <w:pStyle w:val="ListParagraph"/>
        <w:numPr>
          <w:ilvl w:val="0"/>
          <w:numId w:val="3"/>
        </w:numPr>
        <w:spacing w:after="240"/>
        <w:ind w:left="720"/>
        <w:contextualSpacing w:val="0"/>
      </w:pPr>
      <w:r>
        <w:t xml:space="preserve">Structure collective learning around an evidence-based cycle of continuous learning and improvement, maintaining a consistent focus on shared </w:t>
      </w:r>
      <w:proofErr w:type="gramStart"/>
      <w:r>
        <w:t>goals</w:t>
      </w:r>
      <w:proofErr w:type="gramEnd"/>
    </w:p>
    <w:p w14:paraId="2A033205" w14:textId="20AE7BF8" w:rsidR="00C10C33" w:rsidRPr="00FE0CA1" w:rsidRDefault="00C10C33" w:rsidP="00015703">
      <w:pPr>
        <w:pStyle w:val="ListParagraph"/>
        <w:numPr>
          <w:ilvl w:val="0"/>
          <w:numId w:val="3"/>
        </w:numPr>
        <w:spacing w:after="240"/>
        <w:ind w:left="720"/>
        <w:contextualSpacing w:val="0"/>
      </w:pPr>
      <w:r>
        <w:t xml:space="preserve">Develop and include resources for teachers and paraprofessionals that use instructional techniques and strategies, including interactive and project-based activities with strong CS content, collaborative learning, inquiry-based pedagogy, and culturally and linguistically responsive </w:t>
      </w:r>
      <w:proofErr w:type="gramStart"/>
      <w:r>
        <w:t>teaching</w:t>
      </w:r>
      <w:proofErr w:type="gramEnd"/>
    </w:p>
    <w:p w14:paraId="57A2C142" w14:textId="60D69B1B" w:rsidR="00C10C33" w:rsidRDefault="00C10C33" w:rsidP="00015703">
      <w:pPr>
        <w:pStyle w:val="ListParagraph"/>
        <w:numPr>
          <w:ilvl w:val="0"/>
          <w:numId w:val="3"/>
        </w:numPr>
        <w:spacing w:after="240"/>
        <w:ind w:left="720"/>
        <w:contextualSpacing w:val="0"/>
      </w:pPr>
      <w:r>
        <w:lastRenderedPageBreak/>
        <w:t xml:space="preserve">Develop differentiated instructional strategies in CS education to prepare and encourage young students and beginners, students with disabilities, female students, and underrepresented </w:t>
      </w:r>
      <w:proofErr w:type="gramStart"/>
      <w:r>
        <w:t>minorities</w:t>
      </w:r>
      <w:proofErr w:type="gramEnd"/>
    </w:p>
    <w:p w14:paraId="19DCD9D8" w14:textId="240935A0" w:rsidR="00C10C33" w:rsidRPr="00FE0CA1" w:rsidRDefault="00C10C33" w:rsidP="00015703">
      <w:pPr>
        <w:pStyle w:val="ListParagraph"/>
        <w:numPr>
          <w:ilvl w:val="0"/>
          <w:numId w:val="3"/>
        </w:numPr>
        <w:spacing w:after="240"/>
        <w:ind w:left="720"/>
        <w:contextualSpacing w:val="0"/>
      </w:pPr>
      <w:r>
        <w:t xml:space="preserve">Facilitate cycles of feedback and reflection that are spaced over time through opportunities for teachers to solicit and receive feedback and input to change instructional </w:t>
      </w:r>
      <w:proofErr w:type="gramStart"/>
      <w:r>
        <w:t>practice</w:t>
      </w:r>
      <w:proofErr w:type="gramEnd"/>
    </w:p>
    <w:p w14:paraId="3B3C1E59" w14:textId="43B9C240" w:rsidR="00C3647B" w:rsidRPr="004636B9" w:rsidRDefault="00C3647B" w:rsidP="004636B9">
      <w:pPr>
        <w:pStyle w:val="Heading2"/>
        <w:spacing w:before="480"/>
        <w:rPr>
          <w:szCs w:val="28"/>
        </w:rPr>
      </w:pPr>
      <w:bookmarkStart w:id="23" w:name="_Toc155708293"/>
      <w:bookmarkStart w:id="24" w:name="_Toc155956623"/>
      <w:bookmarkEnd w:id="22"/>
      <w:r w:rsidRPr="004636B9">
        <w:rPr>
          <w:szCs w:val="28"/>
        </w:rPr>
        <w:t>Request for Application Deliverables</w:t>
      </w:r>
      <w:bookmarkEnd w:id="23"/>
      <w:bookmarkEnd w:id="24"/>
    </w:p>
    <w:p w14:paraId="42061E3C" w14:textId="77777777" w:rsidR="001A428C" w:rsidRPr="00A50E59" w:rsidRDefault="001A428C" w:rsidP="00BF6E00">
      <w:pPr>
        <w:spacing w:after="240"/>
      </w:pPr>
      <w:r w:rsidRPr="00A50E59">
        <w:t xml:space="preserve">The grantee must provide a summary of activities in the annual report identifying both individual and collective </w:t>
      </w:r>
      <w:r w:rsidRPr="00F30953">
        <w:t>contributions including,</w:t>
      </w:r>
      <w:r w:rsidRPr="00A50E59">
        <w:t xml:space="preserve"> but not limited to:</w:t>
      </w:r>
    </w:p>
    <w:p w14:paraId="7FC2ABCD" w14:textId="5EBC8106" w:rsidR="001A428C" w:rsidRPr="00A50E59" w:rsidRDefault="001A428C" w:rsidP="00015703">
      <w:pPr>
        <w:pStyle w:val="ListParagraph"/>
        <w:numPr>
          <w:ilvl w:val="0"/>
          <w:numId w:val="2"/>
        </w:numPr>
        <w:spacing w:after="240"/>
        <w:ind w:left="720"/>
        <w:contextualSpacing w:val="0"/>
      </w:pPr>
      <w:r>
        <w:t xml:space="preserve">A minimum of two measurable outcomes to evaluate progress towards the program goals that evaluate the increased capacity of the grantee and partner(s) to provide quality assistance and expertise to </w:t>
      </w:r>
      <w:proofErr w:type="gramStart"/>
      <w:r>
        <w:t>LEAs</w:t>
      </w:r>
      <w:proofErr w:type="gramEnd"/>
    </w:p>
    <w:p w14:paraId="6A45C6AA" w14:textId="00AE9C33" w:rsidR="001A428C" w:rsidRDefault="001A428C" w:rsidP="00015703">
      <w:pPr>
        <w:pStyle w:val="ListParagraph"/>
        <w:numPr>
          <w:ilvl w:val="0"/>
          <w:numId w:val="2"/>
        </w:numPr>
        <w:spacing w:after="240"/>
        <w:ind w:left="720"/>
        <w:contextualSpacing w:val="0"/>
      </w:pPr>
      <w:r w:rsidRPr="00A50E59">
        <w:t>CS implementation resources identified, calibrated, coordinated, developed, and</w:t>
      </w:r>
      <w:r w:rsidRPr="00D07616">
        <w:rPr>
          <w:spacing w:val="-13"/>
        </w:rPr>
        <w:t xml:space="preserve"> </w:t>
      </w:r>
      <w:proofErr w:type="gramStart"/>
      <w:r w:rsidRPr="00A50E59">
        <w:t>implemented</w:t>
      </w:r>
      <w:proofErr w:type="gramEnd"/>
    </w:p>
    <w:p w14:paraId="11E356E1" w14:textId="45AAFBE9" w:rsidR="001A428C" w:rsidRPr="00A50E59" w:rsidRDefault="001A428C" w:rsidP="00015703">
      <w:pPr>
        <w:pStyle w:val="ListParagraph"/>
        <w:numPr>
          <w:ilvl w:val="0"/>
          <w:numId w:val="2"/>
        </w:numPr>
        <w:spacing w:after="240"/>
        <w:ind w:left="720"/>
        <w:contextualSpacing w:val="0"/>
      </w:pPr>
      <w:r>
        <w:t xml:space="preserve">Accessible repository of PL materials (agendas, activities, videos, materials list) for facilitators to plan and deliver PL </w:t>
      </w:r>
      <w:r w:rsidR="00C20B77">
        <w:t>t</w:t>
      </w:r>
      <w:r>
        <w:t xml:space="preserve">eacher-ready resources organized by grade bands and aligned to the </w:t>
      </w:r>
      <w:r w:rsidRPr="00471533">
        <w:rPr>
          <w:i/>
        </w:rPr>
        <w:t>CA CS Content Standard</w:t>
      </w:r>
      <w:r>
        <w:rPr>
          <w:i/>
        </w:rPr>
        <w:t>s</w:t>
      </w:r>
    </w:p>
    <w:p w14:paraId="5988B786" w14:textId="4B8EFA01" w:rsidR="001A428C" w:rsidRPr="00A50E59" w:rsidRDefault="001A428C" w:rsidP="00015703">
      <w:pPr>
        <w:pStyle w:val="ListParagraph"/>
        <w:numPr>
          <w:ilvl w:val="0"/>
          <w:numId w:val="2"/>
        </w:numPr>
        <w:spacing w:after="240"/>
        <w:ind w:left="720"/>
        <w:contextualSpacing w:val="0"/>
      </w:pPr>
      <w:r>
        <w:t xml:space="preserve">Technical assistance and PL opportunities provided to teachers, paraprofessionals, school leaders, and counselors related to </w:t>
      </w:r>
      <w:proofErr w:type="gramStart"/>
      <w:r>
        <w:t>CS</w:t>
      </w:r>
      <w:proofErr w:type="gramEnd"/>
    </w:p>
    <w:p w14:paraId="6CF57BF3" w14:textId="43FE0DEF" w:rsidR="001A428C" w:rsidRDefault="001A428C" w:rsidP="00015703">
      <w:pPr>
        <w:pStyle w:val="ListParagraph"/>
        <w:numPr>
          <w:ilvl w:val="0"/>
          <w:numId w:val="2"/>
        </w:numPr>
        <w:spacing w:after="240"/>
        <w:ind w:left="720"/>
        <w:contextualSpacing w:val="0"/>
      </w:pPr>
      <w:r>
        <w:t>Evidence of alignment with the work developed and shared via th</w:t>
      </w:r>
      <w:r w:rsidR="00980EA5">
        <w:t>e</w:t>
      </w:r>
      <w:r>
        <w:t xml:space="preserve"> 2021 EWIG</w:t>
      </w:r>
      <w:r w:rsidR="004F14AC">
        <w:t xml:space="preserve"> Program</w:t>
      </w:r>
      <w:r>
        <w:t xml:space="preserve">: CS, and other agencies of </w:t>
      </w:r>
      <w:r w:rsidR="00905911">
        <w:t xml:space="preserve">the </w:t>
      </w:r>
      <w:r>
        <w:t>California System of Support, including but not limited to</w:t>
      </w:r>
      <w:r w:rsidR="005D4646">
        <w:t>,</w:t>
      </w:r>
      <w:r>
        <w:t xml:space="preserve"> </w:t>
      </w:r>
      <w:r w:rsidR="00C00E9A">
        <w:t xml:space="preserve">the CDE, </w:t>
      </w:r>
      <w:r>
        <w:t>COEs, IHEs, and NPOs</w:t>
      </w:r>
    </w:p>
    <w:p w14:paraId="20A1052D" w14:textId="046967F0" w:rsidR="001A428C" w:rsidRPr="00A50E59" w:rsidRDefault="001A428C" w:rsidP="00015703">
      <w:pPr>
        <w:pStyle w:val="ListParagraph"/>
        <w:numPr>
          <w:ilvl w:val="0"/>
          <w:numId w:val="2"/>
        </w:numPr>
        <w:spacing w:after="240"/>
        <w:ind w:left="720"/>
        <w:contextualSpacing w:val="0"/>
      </w:pPr>
      <w:r>
        <w:t xml:space="preserve">Increased number of facilitators qualified to lead CS-related </w:t>
      </w:r>
      <w:proofErr w:type="gramStart"/>
      <w:r>
        <w:t>PL</w:t>
      </w:r>
      <w:proofErr w:type="gramEnd"/>
    </w:p>
    <w:p w14:paraId="5C505867" w14:textId="5AC51B0F" w:rsidR="001A428C" w:rsidRPr="00A50E59" w:rsidRDefault="001A428C" w:rsidP="00015703">
      <w:pPr>
        <w:pStyle w:val="ListParagraph"/>
        <w:numPr>
          <w:ilvl w:val="0"/>
          <w:numId w:val="2"/>
        </w:numPr>
        <w:spacing w:after="240"/>
        <w:ind w:left="720"/>
        <w:contextualSpacing w:val="0"/>
      </w:pPr>
      <w:r>
        <w:t xml:space="preserve">Number of participating educators, disaggregated by role, classrooms, schools, LEAs, counties, and regions </w:t>
      </w:r>
      <w:proofErr w:type="gramStart"/>
      <w:r>
        <w:t>served</w:t>
      </w:r>
      <w:proofErr w:type="gramEnd"/>
    </w:p>
    <w:p w14:paraId="0C650F95" w14:textId="0622FAEC" w:rsidR="00C3647B" w:rsidRPr="004636B9" w:rsidRDefault="00C3647B" w:rsidP="004636B9">
      <w:pPr>
        <w:pStyle w:val="Heading2"/>
        <w:spacing w:before="480"/>
        <w:rPr>
          <w:szCs w:val="28"/>
        </w:rPr>
      </w:pPr>
      <w:bookmarkStart w:id="25" w:name="_Toc155708294"/>
      <w:bookmarkStart w:id="26" w:name="_Toc155956624"/>
      <w:r w:rsidRPr="004636B9">
        <w:rPr>
          <w:szCs w:val="28"/>
        </w:rPr>
        <w:t>Grantee: Sacramento County Office of Education</w:t>
      </w:r>
      <w:bookmarkEnd w:id="25"/>
      <w:bookmarkEnd w:id="26"/>
    </w:p>
    <w:p w14:paraId="48DC0A92" w14:textId="56ABE31E" w:rsidR="00926B68" w:rsidRDefault="00926B68" w:rsidP="00BF6E00">
      <w:pPr>
        <w:spacing w:after="240"/>
      </w:pPr>
      <w:r>
        <w:rPr>
          <w:lang w:val="en"/>
        </w:rPr>
        <w:t>The 2023 EWIG</w:t>
      </w:r>
      <w:r w:rsidR="00AF5649">
        <w:rPr>
          <w:lang w:val="en"/>
        </w:rPr>
        <w:t xml:space="preserve"> Program</w:t>
      </w:r>
      <w:r>
        <w:rPr>
          <w:lang w:val="en"/>
        </w:rPr>
        <w:t xml:space="preserve">: CS grant covers the </w:t>
      </w:r>
      <w:r w:rsidRPr="00A50E59">
        <w:t xml:space="preserve">grant period beginning </w:t>
      </w:r>
      <w:r>
        <w:t>May 1, 2023</w:t>
      </w:r>
      <w:r w:rsidRPr="00A50E59">
        <w:t xml:space="preserve">, and ending </w:t>
      </w:r>
      <w:r>
        <w:t>February 28, 2025</w:t>
      </w:r>
      <w:r w:rsidRPr="00A50E59">
        <w:t xml:space="preserve">. </w:t>
      </w:r>
      <w:r>
        <w:t>The 2023 EWIG</w:t>
      </w:r>
      <w:r w:rsidR="00732691">
        <w:t xml:space="preserve"> Program</w:t>
      </w:r>
      <w:r>
        <w:t xml:space="preserve">: CS RFA was based upon </w:t>
      </w:r>
      <w:r w:rsidR="005623FF">
        <w:t xml:space="preserve">the requirements </w:t>
      </w:r>
      <w:r w:rsidR="00996B1A">
        <w:t>set forth by statu</w:t>
      </w:r>
      <w:r w:rsidR="00980EA5">
        <w:t>t</w:t>
      </w:r>
      <w:r w:rsidR="00996B1A">
        <w:t xml:space="preserve">e as well as </w:t>
      </w:r>
      <w:r>
        <w:t>the 2021 EWIG</w:t>
      </w:r>
      <w:r w:rsidR="00732691">
        <w:t xml:space="preserve"> Program</w:t>
      </w:r>
      <w:r>
        <w:t xml:space="preserve">: CS RFA. </w:t>
      </w:r>
      <w:r w:rsidR="00D03B79">
        <w:t xml:space="preserve">The </w:t>
      </w:r>
      <w:r w:rsidR="00996B1A">
        <w:t>SCOE applied in partnership with San Bernardino County Superintendent of Schools (SBCSS) to carry out the activities described in the RFA.</w:t>
      </w:r>
      <w:r w:rsidR="00E751C1">
        <w:t xml:space="preserve"> The</w:t>
      </w:r>
      <w:r w:rsidR="00996B1A">
        <w:t xml:space="preserve"> SCOE was selected as the lead grantee </w:t>
      </w:r>
      <w:r w:rsidR="007E448F">
        <w:t xml:space="preserve">of the </w:t>
      </w:r>
      <w:r>
        <w:t>2023 EWIG</w:t>
      </w:r>
      <w:r w:rsidR="003A6B63">
        <w:t xml:space="preserve"> Program</w:t>
      </w:r>
      <w:r>
        <w:t>: CS</w:t>
      </w:r>
      <w:r w:rsidR="00FD2CFE">
        <w:t xml:space="preserve"> PL</w:t>
      </w:r>
      <w:r>
        <w:t xml:space="preserve"> Grant Partner Entity</w:t>
      </w:r>
      <w:r w:rsidR="00996B1A">
        <w:t>.</w:t>
      </w:r>
    </w:p>
    <w:p w14:paraId="6C277BAE" w14:textId="415036AC" w:rsidR="00071916" w:rsidRPr="004636B9" w:rsidRDefault="00071916" w:rsidP="004636B9">
      <w:pPr>
        <w:pStyle w:val="Heading2"/>
        <w:spacing w:before="480"/>
        <w:rPr>
          <w:szCs w:val="28"/>
        </w:rPr>
      </w:pPr>
      <w:bookmarkStart w:id="27" w:name="_Toc155708295"/>
      <w:bookmarkStart w:id="28" w:name="_Toc155956625"/>
      <w:r w:rsidRPr="004636B9">
        <w:rPr>
          <w:szCs w:val="28"/>
        </w:rPr>
        <w:lastRenderedPageBreak/>
        <w:t>Professional Learning Structures and Activities</w:t>
      </w:r>
      <w:bookmarkEnd w:id="27"/>
      <w:bookmarkEnd w:id="28"/>
    </w:p>
    <w:p w14:paraId="0012DD14" w14:textId="6C130B84" w:rsidR="000F23E5" w:rsidRDefault="000F23E5" w:rsidP="00BF6E00">
      <w:pPr>
        <w:spacing w:after="240"/>
      </w:pPr>
      <w:r>
        <w:t xml:space="preserve">The SCOE and the </w:t>
      </w:r>
      <w:bookmarkStart w:id="29" w:name="_Hlk156303814"/>
      <w:r>
        <w:t>SBCSS</w:t>
      </w:r>
      <w:bookmarkEnd w:id="29"/>
      <w:r w:rsidR="00990178">
        <w:t xml:space="preserve"> </w:t>
      </w:r>
      <w:r>
        <w:t>proposed to extend and expand the Seasons of CS program that was introduced by UCLA Center X and made possible by the 2021 EWIG</w:t>
      </w:r>
      <w:r w:rsidR="00841F1B">
        <w:t xml:space="preserve"> Program</w:t>
      </w:r>
      <w:r>
        <w:t>:</w:t>
      </w:r>
      <w:r w:rsidR="001D0A10">
        <w:t xml:space="preserve"> </w:t>
      </w:r>
      <w:r>
        <w:t xml:space="preserve">CS grant; this program is a statewide </w:t>
      </w:r>
      <w:r w:rsidR="00C00E9A">
        <w:t>PL</w:t>
      </w:r>
      <w:r>
        <w:t xml:space="preserve"> program for </w:t>
      </w:r>
      <w:r w:rsidR="004D45BA">
        <w:t>K–12</w:t>
      </w:r>
      <w:r w:rsidR="00304E2A">
        <w:t xml:space="preserve"> </w:t>
      </w:r>
      <w:r>
        <w:t xml:space="preserve">teachers, paraprofessionals, school counselors, and school leaders that provides a </w:t>
      </w:r>
      <w:r w:rsidR="00B1236D">
        <w:t>CoP</w:t>
      </w:r>
      <w:r>
        <w:t xml:space="preserve"> to improve teaching and learning with a repository of resources and differentiated instructional strategies for students with disabilities, female students</w:t>
      </w:r>
      <w:r w:rsidR="00C00E9A">
        <w:t>,</w:t>
      </w:r>
      <w:r>
        <w:t xml:space="preserve"> and underrepresented students in CS.</w:t>
      </w:r>
    </w:p>
    <w:p w14:paraId="1958B6F0" w14:textId="6D9B4AE8" w:rsidR="00DB2A73" w:rsidRPr="00803300" w:rsidRDefault="000F23E5" w:rsidP="00BF6E00">
      <w:pPr>
        <w:spacing w:after="240"/>
        <w:rPr>
          <w:b/>
          <w:u w:val="single"/>
        </w:rPr>
      </w:pPr>
      <w:r>
        <w:t xml:space="preserve">To expand this program, </w:t>
      </w:r>
      <w:r w:rsidR="007C6D13">
        <w:t xml:space="preserve">the </w:t>
      </w:r>
      <w:r>
        <w:t xml:space="preserve">SCOE and SBCSS included additional </w:t>
      </w:r>
      <w:r w:rsidR="00C00E9A">
        <w:t>COEs</w:t>
      </w:r>
      <w:r>
        <w:t xml:space="preserve"> (25 in total) as grant partners</w:t>
      </w:r>
      <w:r w:rsidR="00AE2A50">
        <w:t xml:space="preserve">. </w:t>
      </w:r>
      <w:r>
        <w:t>With those partnerships in place,</w:t>
      </w:r>
      <w:r w:rsidR="007C6D13">
        <w:t xml:space="preserve"> the</w:t>
      </w:r>
      <w:r>
        <w:t xml:space="preserve"> SCOE and SBCSS introduced strategic structures intended to empower </w:t>
      </w:r>
      <w:r w:rsidR="00AE2A50">
        <w:t>all</w:t>
      </w:r>
      <w:r>
        <w:t xml:space="preserve"> the COE partners so that they could contribute to the Seasons of CS program in a meaningful, results-oriented manner.</w:t>
      </w:r>
      <w:r w:rsidR="00AE4BA7" w:rsidRPr="00F01397">
        <w:rPr>
          <w:b/>
        </w:rPr>
        <w:t xml:space="preserve"> </w:t>
      </w:r>
      <w:r w:rsidR="00A51B74">
        <w:t>One example of the new strategic structures is that each of the seven regions includes at least one COE CS Champion from the region in the four Seasons of CS Workgroups: CS Content</w:t>
      </w:r>
      <w:r w:rsidR="00DB2A73">
        <w:t>,</w:t>
      </w:r>
      <w:r w:rsidR="00AE2A50">
        <w:t xml:space="preserve"> </w:t>
      </w:r>
      <w:r w:rsidR="00DB2A73">
        <w:t xml:space="preserve">Classroom-Level Coaching, Quality </w:t>
      </w:r>
      <w:r w:rsidR="00803300">
        <w:t>PL</w:t>
      </w:r>
      <w:r w:rsidR="00DB2A73">
        <w:t xml:space="preserve"> and Communications and Logistics. In the first eight months of the grant period, these workgroups have helped identify, create, and evaluate teacher-ready CS resources that align with the </w:t>
      </w:r>
      <w:r w:rsidR="00C9723F">
        <w:rPr>
          <w:i/>
          <w:iCs/>
        </w:rPr>
        <w:t xml:space="preserve">CA CS Content </w:t>
      </w:r>
      <w:r w:rsidR="00DB2A73" w:rsidRPr="00DB2A73">
        <w:rPr>
          <w:i/>
          <w:iCs/>
        </w:rPr>
        <w:t>Standards</w:t>
      </w:r>
      <w:r w:rsidR="00DB2A73">
        <w:t>.</w:t>
      </w:r>
    </w:p>
    <w:p w14:paraId="3B3E9C44" w14:textId="0CE48A11" w:rsidR="00424681" w:rsidRPr="004E7E67" w:rsidRDefault="00DB2A73" w:rsidP="00BF6E00">
      <w:pPr>
        <w:pBdr>
          <w:top w:val="nil"/>
          <w:left w:val="nil"/>
          <w:bottom w:val="nil"/>
          <w:right w:val="nil"/>
          <w:between w:val="nil"/>
        </w:pBdr>
        <w:spacing w:after="240"/>
      </w:pPr>
      <w:r>
        <w:t xml:space="preserve">The CS Content Workgroup has a primary goal of creating a CS lesson plan template that embraces current pedagogical approaches conducive to teaching </w:t>
      </w:r>
      <w:r w:rsidR="00A46E8B">
        <w:t xml:space="preserve">K–12 </w:t>
      </w:r>
      <w:r>
        <w:t>students in S</w:t>
      </w:r>
      <w:r w:rsidR="00C32AA4">
        <w:t xml:space="preserve">cience, </w:t>
      </w:r>
      <w:r>
        <w:t>T</w:t>
      </w:r>
      <w:r w:rsidR="00C32AA4">
        <w:t xml:space="preserve">echnology, </w:t>
      </w:r>
      <w:r>
        <w:t>E</w:t>
      </w:r>
      <w:r w:rsidR="00C32AA4">
        <w:t xml:space="preserve">ngineering, and </w:t>
      </w:r>
      <w:r>
        <w:t>M</w:t>
      </w:r>
      <w:r w:rsidR="00C32AA4">
        <w:t>athematics</w:t>
      </w:r>
      <w:r>
        <w:t xml:space="preserve"> subject areas</w:t>
      </w:r>
      <w:r w:rsidR="00AE2A50">
        <w:t xml:space="preserve">. </w:t>
      </w:r>
      <w:r>
        <w:t xml:space="preserve">The template dovetails with the teaching strategies currently supported in the </w:t>
      </w:r>
      <w:r w:rsidR="00F3107A">
        <w:rPr>
          <w:i/>
          <w:iCs/>
        </w:rPr>
        <w:t>2016 Science Framework for California Public Schools</w:t>
      </w:r>
      <w:r>
        <w:t xml:space="preserve">, as well as </w:t>
      </w:r>
      <w:proofErr w:type="gramStart"/>
      <w:r>
        <w:t>reflects</w:t>
      </w:r>
      <w:proofErr w:type="gramEnd"/>
      <w:r>
        <w:t xml:space="preserve"> new pedagogical models that have been identified as productive in teaching students </w:t>
      </w:r>
      <w:r w:rsidR="00077860">
        <w:t>CS</w:t>
      </w:r>
      <w:r>
        <w:t xml:space="preserve">. Thus, the group created a template that uses Semantic Wave Theory, including links to Universal Design for Learning, framing the lesson around a phenomenon, all while being rooted in the 5E </w:t>
      </w:r>
      <w:r w:rsidR="004E7E67">
        <w:t>instruction cycle</w:t>
      </w:r>
      <w:r>
        <w:t xml:space="preserve"> to learning.</w:t>
      </w:r>
      <w:r w:rsidR="00424681">
        <w:t xml:space="preserve"> </w:t>
      </w:r>
      <w:r w:rsidR="004E7E67">
        <w:t xml:space="preserve">According to the </w:t>
      </w:r>
      <w:r w:rsidR="004E7E67">
        <w:rPr>
          <w:i/>
          <w:iCs/>
        </w:rPr>
        <w:t>2016 Science Framework</w:t>
      </w:r>
      <w:r w:rsidR="002771BF">
        <w:rPr>
          <w:i/>
          <w:iCs/>
        </w:rPr>
        <w:t xml:space="preserve"> for California Public Schools</w:t>
      </w:r>
      <w:r w:rsidR="004E7E67">
        <w:t>, “In this cycle, students</w:t>
      </w:r>
      <w:r w:rsidR="00F34B6B">
        <w:t xml:space="preserve"> </w:t>
      </w:r>
      <w:r w:rsidR="004E7E67">
        <w:t xml:space="preserve">(1) are </w:t>
      </w:r>
      <w:r w:rsidR="004E7E67">
        <w:rPr>
          <w:i/>
          <w:iCs/>
        </w:rPr>
        <w:t>engaged</w:t>
      </w:r>
      <w:r w:rsidR="004E7E67">
        <w:t xml:space="preserve"> by some sort of hook that relates to their interest; (2) have time to </w:t>
      </w:r>
      <w:r w:rsidR="004E7E67">
        <w:rPr>
          <w:i/>
          <w:iCs/>
        </w:rPr>
        <w:t>explore</w:t>
      </w:r>
      <w:r w:rsidR="004E7E67">
        <w:t xml:space="preserve"> ideas on their own before formal instruction; (3) </w:t>
      </w:r>
      <w:r w:rsidR="004E7E67">
        <w:rPr>
          <w:i/>
          <w:iCs/>
        </w:rPr>
        <w:t>explain</w:t>
      </w:r>
      <w:r w:rsidR="004E7E67">
        <w:t xml:space="preserve"> their observations using models; (4) </w:t>
      </w:r>
      <w:r w:rsidR="004E7E67">
        <w:rPr>
          <w:i/>
          <w:iCs/>
        </w:rPr>
        <w:t xml:space="preserve">elaborate </w:t>
      </w:r>
      <w:r w:rsidR="004E7E67">
        <w:t xml:space="preserve">and </w:t>
      </w:r>
      <w:r w:rsidR="004E7E67">
        <w:rPr>
          <w:i/>
          <w:iCs/>
        </w:rPr>
        <w:t>expand</w:t>
      </w:r>
      <w:r w:rsidR="004E7E67">
        <w:t xml:space="preserve"> on the new learning by applying it to a new context; and in the end, (5) </w:t>
      </w:r>
      <w:r w:rsidR="004E7E67">
        <w:rPr>
          <w:i/>
          <w:iCs/>
        </w:rPr>
        <w:t>evaluate</w:t>
      </w:r>
      <w:r w:rsidR="004E7E67">
        <w:t xml:space="preserve"> and reflect on their own learning.”</w:t>
      </w:r>
    </w:p>
    <w:p w14:paraId="63BEE08E" w14:textId="32A96269" w:rsidR="00424681" w:rsidRDefault="00C02615" w:rsidP="00BF6E00">
      <w:pPr>
        <w:pBdr>
          <w:top w:val="nil"/>
          <w:left w:val="nil"/>
          <w:bottom w:val="nil"/>
          <w:right w:val="nil"/>
          <w:between w:val="nil"/>
        </w:pBdr>
        <w:spacing w:after="240"/>
      </w:pPr>
      <w:r>
        <w:t>T</w:t>
      </w:r>
      <w:r w:rsidR="00424681">
        <w:t xml:space="preserve">he workgroup used </w:t>
      </w:r>
      <w:r>
        <w:t>this template</w:t>
      </w:r>
      <w:r w:rsidR="00424681">
        <w:t xml:space="preserve"> to develop </w:t>
      </w:r>
      <w:r w:rsidR="00990178">
        <w:t>several</w:t>
      </w:r>
      <w:r w:rsidR="00424681">
        <w:t xml:space="preserve"> artifacts. </w:t>
      </w:r>
      <w:r w:rsidR="00803300">
        <w:t>In addition,</w:t>
      </w:r>
      <w:r w:rsidR="00424681">
        <w:t xml:space="preserve"> the CS Content Workgroup has begun the conversational legwork needed to house the CS </w:t>
      </w:r>
      <w:r w:rsidR="003E7995">
        <w:t>l</w:t>
      </w:r>
      <w:r w:rsidR="00424681">
        <w:t xml:space="preserve">esson </w:t>
      </w:r>
      <w:r w:rsidR="003E7995">
        <w:t>p</w:t>
      </w:r>
      <w:r w:rsidR="00424681">
        <w:t xml:space="preserve">lan </w:t>
      </w:r>
      <w:r w:rsidR="003E7995">
        <w:t>t</w:t>
      </w:r>
      <w:r w:rsidR="00424681">
        <w:t xml:space="preserve">emplate and future lessons created with it </w:t>
      </w:r>
      <w:r w:rsidR="00424681" w:rsidRPr="00803300">
        <w:t>on the Seasons of CS Group of California Educators Together</w:t>
      </w:r>
      <w:r w:rsidR="00803300">
        <w:t xml:space="preserve"> (CAET)</w:t>
      </w:r>
      <w:r w:rsidR="00424681" w:rsidRPr="00803300">
        <w:t>. Lesson template refinem</w:t>
      </w:r>
      <w:r w:rsidR="00424681">
        <w:t xml:space="preserve">ent data will be collected by the teachers who participate in the pilot workshop, which will help finalize the CS </w:t>
      </w:r>
      <w:r w:rsidR="00E8604B">
        <w:t>l</w:t>
      </w:r>
      <w:r w:rsidR="00424681">
        <w:t xml:space="preserve">esson </w:t>
      </w:r>
      <w:r w:rsidR="00E8604B">
        <w:t>p</w:t>
      </w:r>
      <w:r w:rsidR="00424681">
        <w:t xml:space="preserve">lan </w:t>
      </w:r>
      <w:r w:rsidR="00E8604B">
        <w:t>t</w:t>
      </w:r>
      <w:r w:rsidR="00424681">
        <w:t xml:space="preserve">emplate and help it transition to the Seasons of CS </w:t>
      </w:r>
      <w:r w:rsidR="001A07DB">
        <w:t>G</w:t>
      </w:r>
      <w:r w:rsidR="00424681">
        <w:t>roup o</w:t>
      </w:r>
      <w:r w:rsidR="001A07DB">
        <w:t>f</w:t>
      </w:r>
      <w:r w:rsidR="00424681">
        <w:t xml:space="preserve"> </w:t>
      </w:r>
      <w:r w:rsidR="00803300">
        <w:t>CAET</w:t>
      </w:r>
      <w:r w:rsidR="00424681">
        <w:t>.</w:t>
      </w:r>
    </w:p>
    <w:p w14:paraId="694166CD" w14:textId="1B34D97B" w:rsidR="00DB2A73" w:rsidRDefault="00DB2A73" w:rsidP="00BF6E00">
      <w:pPr>
        <w:spacing w:after="240"/>
      </w:pPr>
      <w:r>
        <w:t xml:space="preserve">The </w:t>
      </w:r>
      <w:proofErr w:type="gramStart"/>
      <w:r>
        <w:t>Classroom</w:t>
      </w:r>
      <w:proofErr w:type="gramEnd"/>
      <w:r>
        <w:t>-Level Coaching Workgroup has a primary goal to co-design a model to provide coaching support to participating educators of the Seasons of CS program</w:t>
      </w:r>
      <w:r w:rsidR="00AE2A50">
        <w:t xml:space="preserve">. </w:t>
      </w:r>
      <w:r>
        <w:t xml:space="preserve">To accomplish this, the </w:t>
      </w:r>
      <w:proofErr w:type="gramStart"/>
      <w:r>
        <w:t>Classroom</w:t>
      </w:r>
      <w:proofErr w:type="gramEnd"/>
      <w:r>
        <w:t>-Level Coaching Workgroup has vetted four approaches and resources that could be leveraged by COE CS Champions who provide classroom-</w:t>
      </w:r>
      <w:r>
        <w:lastRenderedPageBreak/>
        <w:t>level coaching support</w:t>
      </w:r>
      <w:r w:rsidR="00803300">
        <w:t>. T</w:t>
      </w:r>
      <w:r>
        <w:t>he C</w:t>
      </w:r>
      <w:r w:rsidR="000C6CCE">
        <w:t xml:space="preserve">omputer </w:t>
      </w:r>
      <w:r>
        <w:t>S</w:t>
      </w:r>
      <w:r w:rsidR="000C6CCE">
        <w:t xml:space="preserve">cience </w:t>
      </w:r>
      <w:r>
        <w:t>T</w:t>
      </w:r>
      <w:r w:rsidR="000C6CCE">
        <w:t xml:space="preserve">eacher </w:t>
      </w:r>
      <w:r>
        <w:t>A</w:t>
      </w:r>
      <w:r w:rsidR="000C6CCE">
        <w:t>ssociation (CSTA)</w:t>
      </w:r>
      <w:r>
        <w:t xml:space="preserve"> Coaching Toolkit and the Cornell Coaching Cards have been instrumental in supporting the action research project for COE CS Champions, including </w:t>
      </w:r>
      <w:r w:rsidRPr="00803300">
        <w:t xml:space="preserve">the “SMARTIE Goals” </w:t>
      </w:r>
      <w:r>
        <w:t>that have been developed that serve as a potential foundation for a classroom-level coaching pilot.</w:t>
      </w:r>
    </w:p>
    <w:p w14:paraId="6C854B96" w14:textId="6F5FF421" w:rsidR="00451FFD" w:rsidRDefault="00DB2A73" w:rsidP="00BF6E00">
      <w:pPr>
        <w:spacing w:after="240"/>
      </w:pPr>
      <w:r>
        <w:t>The Q</w:t>
      </w:r>
      <w:r w:rsidR="00803300">
        <w:t xml:space="preserve">uality </w:t>
      </w:r>
      <w:r>
        <w:t xml:space="preserve">PL Workgroup has a primary goal to organize and create resources that support the </w:t>
      </w:r>
      <w:r w:rsidR="00803300">
        <w:t>PL</w:t>
      </w:r>
      <w:r>
        <w:t xml:space="preserve"> activities of the Seasons of CS program. These resources are intended to support </w:t>
      </w:r>
      <w:r w:rsidR="00803300">
        <w:t>PL</w:t>
      </w:r>
      <w:r>
        <w:t xml:space="preserve"> activities that include multiple delivery formats (in-person, virtual, hybrid, and asynchronous) to address the unique needs and diverse backgrounds of participating educators. The </w:t>
      </w:r>
      <w:r w:rsidR="00803300">
        <w:t>PL</w:t>
      </w:r>
      <w:r>
        <w:t xml:space="preserve"> activities focus on rigorous, relevant, and responsive content that aligns with the </w:t>
      </w:r>
      <w:r w:rsidR="00803300">
        <w:rPr>
          <w:i/>
          <w:iCs/>
        </w:rPr>
        <w:t>CA CS Content Standards</w:t>
      </w:r>
      <w:r>
        <w:t xml:space="preserve"> and will be delivered using modalities that align with the QPLS. During the entire 22-month grant period, these activities will include: Statewide-Hosted PL Activities, including eight monthly </w:t>
      </w:r>
      <w:r w:rsidR="00B429AF">
        <w:t>three</w:t>
      </w:r>
      <w:r>
        <w:t>-hour Orientation Workshops, intensive, multiday summer workshops at the Summer of CS P</w:t>
      </w:r>
      <w:r w:rsidR="00156622">
        <w:t>rofessional Development</w:t>
      </w:r>
      <w:r>
        <w:t xml:space="preserve"> Week, and four </w:t>
      </w:r>
      <w:r w:rsidR="00B242EC">
        <w:t>q</w:t>
      </w:r>
      <w:r>
        <w:t xml:space="preserve">uarterly </w:t>
      </w:r>
      <w:r w:rsidR="00FF63B9">
        <w:t xml:space="preserve">CoP </w:t>
      </w:r>
      <w:r>
        <w:t>meetings in the 2024</w:t>
      </w:r>
      <w:r w:rsidR="00EB758F">
        <w:rPr>
          <w:rFonts w:cs="Arial"/>
        </w:rPr>
        <w:t>–</w:t>
      </w:r>
      <w:r>
        <w:t xml:space="preserve">25 academic year. It will also include Regional-Hosted PL Activities, including 56 monthly </w:t>
      </w:r>
      <w:r w:rsidR="00B429AF">
        <w:t>three</w:t>
      </w:r>
      <w:r>
        <w:t xml:space="preserve">-hour Orientation Workshops, intensive, multiday summer workshops, and Academic Year Workshops in </w:t>
      </w:r>
      <w:r w:rsidR="002A5255">
        <w:t xml:space="preserve">the </w:t>
      </w:r>
      <w:r>
        <w:t>2024–25</w:t>
      </w:r>
      <w:r w:rsidR="002A5255">
        <w:t xml:space="preserve"> academic year</w:t>
      </w:r>
      <w:r>
        <w:t xml:space="preserve">. To date, the EWIG Planning Team and the COE CS Champions have delivered 29 </w:t>
      </w:r>
      <w:r w:rsidR="00AA75BE">
        <w:t>three</w:t>
      </w:r>
      <w:r>
        <w:t>-</w:t>
      </w:r>
      <w:r w:rsidR="00C4735F">
        <w:t>h</w:t>
      </w:r>
      <w:r>
        <w:t>our Orientation Workshops.</w:t>
      </w:r>
    </w:p>
    <w:p w14:paraId="0DDE443E" w14:textId="55880685" w:rsidR="00071916" w:rsidRPr="00451FFD" w:rsidRDefault="00071916" w:rsidP="00BF6E00">
      <w:pPr>
        <w:spacing w:after="240"/>
      </w:pPr>
      <w:r>
        <w:t xml:space="preserve">The primary goals of the Communications and Logistics Workgroup are to co-design a participant dashboard to help automate logistics, </w:t>
      </w:r>
      <w:proofErr w:type="gramStart"/>
      <w:r>
        <w:t>develop</w:t>
      </w:r>
      <w:proofErr w:type="gramEnd"/>
      <w:r>
        <w:t xml:space="preserve"> and implement a workflow for ongoing communications with participants and potential participants, and support the ongoing development of the Seasons of CS website</w:t>
      </w:r>
      <w:r w:rsidR="00AE2A50">
        <w:t xml:space="preserve">. </w:t>
      </w:r>
      <w:r>
        <w:t>In partnership with Virginia Ed Strategies, a recipient of a federally</w:t>
      </w:r>
      <w:r w:rsidR="007B2C42">
        <w:t xml:space="preserve"> </w:t>
      </w:r>
      <w:r>
        <w:t>funded Education Innovation Research grant, the Communications and Logistics Workgroup has designed</w:t>
      </w:r>
      <w:r w:rsidR="0063737A">
        <w:t xml:space="preserve"> the participant dashboard</w:t>
      </w:r>
      <w:r>
        <w:t xml:space="preserve"> in a manner that allows educators across California to search and register for relevant </w:t>
      </w:r>
      <w:r w:rsidR="00803300">
        <w:t>PL</w:t>
      </w:r>
      <w:r>
        <w:t xml:space="preserve"> activities. </w:t>
      </w:r>
      <w:r w:rsidR="0063737A">
        <w:t xml:space="preserve">For more information, please visit the Seasons of CS </w:t>
      </w:r>
      <w:r w:rsidR="006B1101">
        <w:t>P</w:t>
      </w:r>
      <w:r w:rsidR="0063737A">
        <w:t xml:space="preserve">rogram web page at </w:t>
      </w:r>
      <w:hyperlink r:id="rId19" w:tooltip="Seasons of CS program web page " w:history="1">
        <w:r w:rsidR="0063737A" w:rsidRPr="00063500">
          <w:rPr>
            <w:rStyle w:val="Hyperlink"/>
          </w:rPr>
          <w:t>https://www.seasonsofcs.org/</w:t>
        </w:r>
      </w:hyperlink>
      <w:r w:rsidR="0063737A">
        <w:t xml:space="preserve">. </w:t>
      </w:r>
      <w:r>
        <w:t>COE CS Champions have access to add activities to this dashboard through the</w:t>
      </w:r>
      <w:r w:rsidR="00CF21DA">
        <w:t xml:space="preserve"> Seasons of CS Workshop Intake Form. For more information, please visit the Seasons</w:t>
      </w:r>
      <w:r w:rsidR="0087545F">
        <w:t xml:space="preserve"> of</w:t>
      </w:r>
      <w:r w:rsidR="00CF21DA">
        <w:t xml:space="preserve"> CS Workshop Information web page at </w:t>
      </w:r>
      <w:hyperlink r:id="rId20" w:tooltip="Seasons of CS Workshop Form web page" w:history="1">
        <w:r w:rsidR="00CF21DA" w:rsidRPr="00063500">
          <w:rPr>
            <w:rStyle w:val="Hyperlink"/>
          </w:rPr>
          <w:t>https://forms.seasonsofcs.org/workshop</w:t>
        </w:r>
      </w:hyperlink>
      <w:r w:rsidR="00CF21DA">
        <w:t>.</w:t>
      </w:r>
    </w:p>
    <w:p w14:paraId="6A73E25D" w14:textId="212814F8" w:rsidR="001D4AEC" w:rsidRDefault="001D4AEC" w:rsidP="00BF6E00">
      <w:pPr>
        <w:spacing w:after="240"/>
      </w:pPr>
      <w:r>
        <w:t xml:space="preserve">COE CS Champions have </w:t>
      </w:r>
      <w:r w:rsidRPr="00451FFD">
        <w:t xml:space="preserve">access to the workshop feedback that is </w:t>
      </w:r>
      <w:r>
        <w:t xml:space="preserve">collected from participants </w:t>
      </w:r>
      <w:r w:rsidR="00990178">
        <w:t>after</w:t>
      </w:r>
      <w:r>
        <w:t xml:space="preserve"> the workshop</w:t>
      </w:r>
      <w:r w:rsidR="009D39DF">
        <w:t xml:space="preserve">. </w:t>
      </w:r>
      <w:r>
        <w:t xml:space="preserve">This feedback has been used to improve </w:t>
      </w:r>
      <w:r w:rsidR="004915B9">
        <w:t xml:space="preserve">the </w:t>
      </w:r>
      <w:r w:rsidR="002D2FF3">
        <w:t>three</w:t>
      </w:r>
      <w:r>
        <w:t>-</w:t>
      </w:r>
      <w:r w:rsidR="004915B9">
        <w:t>h</w:t>
      </w:r>
      <w:r>
        <w:t>our Orientation Worksho</w:t>
      </w:r>
      <w:r w:rsidR="009D39DF">
        <w:t>p</w:t>
      </w:r>
      <w:r w:rsidR="004915B9">
        <w:t>s</w:t>
      </w:r>
      <w:r w:rsidR="00990CCD">
        <w:t>.</w:t>
      </w:r>
      <w:r>
        <w:t xml:space="preserve"> COE CS Champions have been encouraged to use the CDE QPLS Companion Tool alongside the feedback to improve workshop design and ensure alignment with the QPLS. In the coming months of the grant period, the Communications and Logistics Workgroup will work closely with the CS Content and Q</w:t>
      </w:r>
      <w:r w:rsidR="00796CA1">
        <w:t xml:space="preserve">uality </w:t>
      </w:r>
      <w:r>
        <w:t xml:space="preserve">PL Workgroups to roll out the Seasons of CS </w:t>
      </w:r>
      <w:r w:rsidR="00724851">
        <w:t>G</w:t>
      </w:r>
      <w:r>
        <w:t>roup of</w:t>
      </w:r>
      <w:r w:rsidR="00990CCD">
        <w:t xml:space="preserve"> CAET</w:t>
      </w:r>
      <w:r>
        <w:t xml:space="preserve">, which will serve as a virtual </w:t>
      </w:r>
      <w:r w:rsidR="006126DC">
        <w:t xml:space="preserve">CoP </w:t>
      </w:r>
      <w:r>
        <w:t xml:space="preserve">and provide access </w:t>
      </w:r>
      <w:r w:rsidR="00990CCD">
        <w:t xml:space="preserve">to </w:t>
      </w:r>
      <w:r>
        <w:t>teacher-ready CS resources.</w:t>
      </w:r>
    </w:p>
    <w:p w14:paraId="466A6571" w14:textId="6208ACA6" w:rsidR="00071916" w:rsidRDefault="00071916" w:rsidP="00BF6E00">
      <w:pPr>
        <w:spacing w:after="240"/>
      </w:pPr>
      <w:r>
        <w:t xml:space="preserve">In addition to the regional workshops, the CDE Foundation worked with key partners, including </w:t>
      </w:r>
      <w:r w:rsidR="00B10728">
        <w:t xml:space="preserve">the </w:t>
      </w:r>
      <w:r w:rsidR="00990178">
        <w:t xml:space="preserve">CDE </w:t>
      </w:r>
      <w:r w:rsidR="006B1101">
        <w:t xml:space="preserve">CS </w:t>
      </w:r>
      <w:r w:rsidR="00990178">
        <w:t>Coordinator</w:t>
      </w:r>
      <w:r>
        <w:t>, to deliver workshops that were promoted to a statewide audience</w:t>
      </w:r>
      <w:r w:rsidR="00AE2A50">
        <w:t xml:space="preserve">. </w:t>
      </w:r>
      <w:r>
        <w:t xml:space="preserve">The workshops were offered to help seed forthcoming regional </w:t>
      </w:r>
      <w:r w:rsidR="00803300">
        <w:t>PL</w:t>
      </w:r>
      <w:r>
        <w:t xml:space="preserve"> </w:t>
      </w:r>
      <w:r>
        <w:lastRenderedPageBreak/>
        <w:t xml:space="preserve">activities and to encourage veteran CS teachers to engage in </w:t>
      </w:r>
      <w:r w:rsidR="00803300">
        <w:t>PL</w:t>
      </w:r>
      <w:r>
        <w:t xml:space="preserve"> activities of the Seasons of CS program.</w:t>
      </w:r>
      <w:r w:rsidR="00983FD8">
        <w:t xml:space="preserve"> These workshops include:</w:t>
      </w:r>
    </w:p>
    <w:p w14:paraId="7AC27B3C" w14:textId="01D450F9" w:rsidR="00071916" w:rsidRDefault="003A39F9" w:rsidP="00015703">
      <w:pPr>
        <w:pStyle w:val="ListParagraph"/>
        <w:numPr>
          <w:ilvl w:val="0"/>
          <w:numId w:val="2"/>
        </w:numPr>
        <w:spacing w:after="240"/>
        <w:ind w:left="720"/>
        <w:contextualSpacing w:val="0"/>
      </w:pPr>
      <w:r>
        <w:t>EdTech Playground</w:t>
      </w:r>
    </w:p>
    <w:p w14:paraId="11FEAF2D" w14:textId="49330CD0" w:rsidR="00071916" w:rsidRDefault="00071916" w:rsidP="00F01397">
      <w:pPr>
        <w:spacing w:after="240"/>
        <w:ind w:left="720"/>
      </w:pPr>
      <w:r>
        <w:t xml:space="preserve">This series of workshops encourages participating educators to explore how educational technology, as well as student literacy skills, can serve as a bridge to equity-minded instruction of the </w:t>
      </w:r>
      <w:r w:rsidR="00990CCD">
        <w:rPr>
          <w:i/>
          <w:iCs/>
        </w:rPr>
        <w:t>CA CS Content Standards</w:t>
      </w:r>
      <w:r>
        <w:t>.</w:t>
      </w:r>
      <w:r w:rsidR="00A5057E">
        <w:t xml:space="preserve"> For more information, please visit the Teacher Innovation Network web page at </w:t>
      </w:r>
      <w:hyperlink r:id="rId21" w:tooltip="Teacher Innovation Network web page " w:history="1">
        <w:r w:rsidR="00A5057E" w:rsidRPr="00063500">
          <w:rPr>
            <w:rStyle w:val="Hyperlink"/>
          </w:rPr>
          <w:t>https://sites.google.com/scoe.net/innovativeeducator/home</w:t>
        </w:r>
      </w:hyperlink>
      <w:r w:rsidR="00A5057E">
        <w:t>.</w:t>
      </w:r>
    </w:p>
    <w:p w14:paraId="729306EB" w14:textId="467F75C9" w:rsidR="00071916" w:rsidRDefault="003A39F9" w:rsidP="00015703">
      <w:pPr>
        <w:pStyle w:val="ListParagraph"/>
        <w:numPr>
          <w:ilvl w:val="0"/>
          <w:numId w:val="2"/>
        </w:numPr>
        <w:spacing w:after="240"/>
        <w:ind w:left="720"/>
        <w:contextualSpacing w:val="0"/>
      </w:pPr>
      <w:r>
        <w:t>CS Horizons</w:t>
      </w:r>
    </w:p>
    <w:p w14:paraId="0D7D60B5" w14:textId="22D671EB" w:rsidR="00071916" w:rsidRDefault="00071916" w:rsidP="00F01397">
      <w:pPr>
        <w:spacing w:after="240"/>
        <w:ind w:left="720"/>
      </w:pPr>
      <w:r>
        <w:t xml:space="preserve">This workshop introduced the </w:t>
      </w:r>
      <w:r w:rsidR="00990CCD">
        <w:rPr>
          <w:i/>
          <w:iCs/>
        </w:rPr>
        <w:t>CA CS Content Standards</w:t>
      </w:r>
      <w:r>
        <w:t xml:space="preserve"> to educators and promoted forthcoming Seasons of CS </w:t>
      </w:r>
      <w:r w:rsidR="00803300">
        <w:t>PL</w:t>
      </w:r>
      <w:r>
        <w:t xml:space="preserve"> activities.</w:t>
      </w:r>
      <w:r w:rsidR="00A5057E">
        <w:t xml:space="preserve"> For more information, please visit the CS Horizons </w:t>
      </w:r>
      <w:r w:rsidR="00AC214F">
        <w:t>I</w:t>
      </w:r>
      <w:r w:rsidR="00A5057E">
        <w:t xml:space="preserve">nteractive </w:t>
      </w:r>
      <w:r w:rsidR="00AC214F">
        <w:t>S</w:t>
      </w:r>
      <w:r w:rsidR="00A5057E">
        <w:t xml:space="preserve">ession web page at </w:t>
      </w:r>
      <w:hyperlink r:id="rId22" w:anchor="slide=id.g24d146435ab_0_231" w:tooltip="CS Horizons interactive session web page" w:history="1">
        <w:r w:rsidR="00A5057E" w:rsidRPr="00063500">
          <w:rPr>
            <w:rStyle w:val="Hyperlink"/>
          </w:rPr>
          <w:t>https://docs.google.com/presentation/d/1JguiQC40xqc0T7Ks47Ze8dmghlZkvAc5VIgxNEVA4vI/edit#slide=id.g24d146435ab_0_231</w:t>
        </w:r>
      </w:hyperlink>
      <w:r w:rsidR="00A5057E">
        <w:t>.</w:t>
      </w:r>
    </w:p>
    <w:p w14:paraId="1DF3B2A2" w14:textId="17DD0C4E" w:rsidR="00071916" w:rsidRDefault="003A39F9" w:rsidP="00015703">
      <w:pPr>
        <w:pStyle w:val="ListParagraph"/>
        <w:numPr>
          <w:ilvl w:val="0"/>
          <w:numId w:val="2"/>
        </w:numPr>
        <w:spacing w:after="240"/>
        <w:ind w:left="720"/>
        <w:contextualSpacing w:val="0"/>
      </w:pPr>
      <w:r>
        <w:t>Implement 4 Impact</w:t>
      </w:r>
    </w:p>
    <w:p w14:paraId="1274B8B3" w14:textId="162DCE33" w:rsidR="00DB2A73" w:rsidRDefault="00071916" w:rsidP="008617CD">
      <w:pPr>
        <w:spacing w:after="240"/>
        <w:ind w:left="720"/>
      </w:pPr>
      <w:r>
        <w:t>Developed by the Small School Districts’ Association and its</w:t>
      </w:r>
      <w:r w:rsidR="00144771">
        <w:t xml:space="preserve"> CS4NorCal</w:t>
      </w:r>
      <w:r>
        <w:t xml:space="preserve"> research project, this series of workshops is intended for in-service CS educators interested in exploring instructional strategies to enhance their CS instruction.</w:t>
      </w:r>
      <w:r w:rsidR="00A5057E">
        <w:t xml:space="preserve"> For more information about the Implement 4 Impact Workshop Series, please visit the Seasons of CS Implement 4 Impact Workshop Series web page at </w:t>
      </w:r>
      <w:hyperlink r:id="rId23" w:tooltip="Seasons of CS Implement 4 Impact web page " w:history="1">
        <w:r w:rsidR="00A5057E" w:rsidRPr="00063500">
          <w:rPr>
            <w:rStyle w:val="Hyperlink"/>
          </w:rPr>
          <w:t>https://www.seasonsofcs.org/i4i</w:t>
        </w:r>
      </w:hyperlink>
      <w:r w:rsidR="00A5057E">
        <w:t xml:space="preserve">. For more information about the CS4NorCal research project, please visit the CS4NorCal web page at </w:t>
      </w:r>
      <w:hyperlink r:id="rId24" w:tooltip="CS4NorCal web page" w:history="1">
        <w:r w:rsidR="00A5057E" w:rsidRPr="00063500">
          <w:rPr>
            <w:rStyle w:val="Hyperlink"/>
          </w:rPr>
          <w:t>https://www.cs4norcal.org/</w:t>
        </w:r>
      </w:hyperlink>
      <w:r w:rsidR="00A5057E">
        <w:t>.</w:t>
      </w:r>
    </w:p>
    <w:p w14:paraId="45292F33" w14:textId="764C4767" w:rsidR="00D14142" w:rsidRPr="00DB2A73" w:rsidRDefault="006E562E" w:rsidP="00DB2A73">
      <w:pPr>
        <w:spacing w:after="240"/>
        <w:sectPr w:rsidR="00D14142" w:rsidRPr="00DB2A73" w:rsidSect="00DF6889">
          <w:footerReference w:type="first" r:id="rId25"/>
          <w:pgSz w:w="12240" w:h="15840" w:code="1"/>
          <w:pgMar w:top="1440" w:right="1440" w:bottom="1440" w:left="1440" w:header="720" w:footer="720" w:gutter="0"/>
          <w:cols w:space="720"/>
          <w:docGrid w:linePitch="360"/>
        </w:sectPr>
      </w:pPr>
      <w:r>
        <w:t xml:space="preserve">It is worth noting that both the Statewide-Hosted and Regional-Hosted </w:t>
      </w:r>
      <w:r w:rsidR="00144771">
        <w:t>three</w:t>
      </w:r>
      <w:r>
        <w:t>-</w:t>
      </w:r>
      <w:r w:rsidR="00144771">
        <w:t>h</w:t>
      </w:r>
      <w:r>
        <w:t>our Orientation Workshops have employed creative strategies to encourage full and active participation. These workshops are offered outside of and adjacent to the traditional workday of a California K</w:t>
      </w:r>
      <w:r w:rsidR="004D45BA">
        <w:rPr>
          <w:rFonts w:cs="Arial"/>
          <w:color w:val="000000"/>
        </w:rPr>
        <w:t>–</w:t>
      </w:r>
      <w:r>
        <w:t xml:space="preserve">12 educator. As such, COE CS Champions and </w:t>
      </w:r>
      <w:r w:rsidR="00803300">
        <w:t>PL</w:t>
      </w:r>
      <w:r>
        <w:t xml:space="preserve"> providers have designed responsive agendas that not only engage participants, but </w:t>
      </w:r>
      <w:r w:rsidR="00E579E5">
        <w:t xml:space="preserve">also </w:t>
      </w:r>
      <w:r>
        <w:t>respect their commitment to the profession.</w:t>
      </w:r>
    </w:p>
    <w:p w14:paraId="72B08BC4" w14:textId="77777777" w:rsidR="00D14142" w:rsidRDefault="00D14142" w:rsidP="00AD585A">
      <w:pPr>
        <w:spacing w:after="240"/>
        <w:rPr>
          <w:lang w:val="en"/>
        </w:rPr>
        <w:sectPr w:rsidR="00D14142" w:rsidSect="00DF6889">
          <w:pgSz w:w="15840" w:h="12240" w:orient="landscape" w:code="1"/>
          <w:pgMar w:top="1440" w:right="1440" w:bottom="1440" w:left="1440" w:header="720" w:footer="720" w:gutter="0"/>
          <w:cols w:space="720"/>
          <w:docGrid w:linePitch="360"/>
        </w:sectPr>
      </w:pPr>
    </w:p>
    <w:p w14:paraId="580493FD" w14:textId="5589E8F9" w:rsidR="00AD585A" w:rsidRPr="00852BC3" w:rsidRDefault="00AD585A" w:rsidP="00AD585A">
      <w:pPr>
        <w:spacing w:after="240"/>
        <w:rPr>
          <w:lang w:val="en"/>
        </w:rPr>
      </w:pPr>
      <w:r w:rsidRPr="00852BC3">
        <w:rPr>
          <w:lang w:val="en"/>
        </w:rPr>
        <w:t xml:space="preserve">Table 1 shows the activities provided during </w:t>
      </w:r>
      <w:r w:rsidRPr="00852BC3">
        <w:rPr>
          <w:bCs/>
        </w:rPr>
        <w:t>May</w:t>
      </w:r>
      <w:r w:rsidRPr="00852BC3">
        <w:rPr>
          <w:rFonts w:cs="Arial"/>
          <w:bCs/>
        </w:rPr>
        <w:t>–</w:t>
      </w:r>
      <w:r w:rsidRPr="00852BC3">
        <w:rPr>
          <w:bCs/>
        </w:rPr>
        <w:t xml:space="preserve">December 2023 </w:t>
      </w:r>
      <w:r w:rsidRPr="00852BC3">
        <w:rPr>
          <w:lang w:val="en"/>
        </w:rPr>
        <w:t>for the EWIG</w:t>
      </w:r>
      <w:r w:rsidR="00033BEF">
        <w:rPr>
          <w:lang w:val="en"/>
        </w:rPr>
        <w:t xml:space="preserve"> Program</w:t>
      </w:r>
      <w:r w:rsidRPr="00852BC3">
        <w:rPr>
          <w:lang w:val="en"/>
        </w:rPr>
        <w:t xml:space="preserve">: CS </w:t>
      </w:r>
      <w:r w:rsidR="00263EDE">
        <w:rPr>
          <w:lang w:val="en"/>
        </w:rPr>
        <w:t xml:space="preserve">PL </w:t>
      </w:r>
      <w:r w:rsidR="00033BEF">
        <w:rPr>
          <w:lang w:val="en"/>
        </w:rPr>
        <w:t>Grant Partner Entity</w:t>
      </w:r>
      <w:r w:rsidRPr="00852BC3">
        <w:rPr>
          <w:lang w:val="en"/>
        </w:rPr>
        <w:t>.</w:t>
      </w:r>
    </w:p>
    <w:p w14:paraId="42AE304B" w14:textId="368CA079" w:rsidR="00AD585A" w:rsidRPr="00D824E2" w:rsidRDefault="00AD585A" w:rsidP="00D824E2">
      <w:pPr>
        <w:pStyle w:val="Heading3"/>
      </w:pPr>
      <w:r w:rsidRPr="00D824E2">
        <w:t>Table 1: Sacramento County</w:t>
      </w:r>
      <w:r w:rsidR="00793AB2" w:rsidRPr="00D824E2">
        <w:t xml:space="preserve"> Office</w:t>
      </w:r>
      <w:r w:rsidRPr="00D824E2">
        <w:t xml:space="preserve"> of Education: Educator Workforce Investment Grant Program: Computer Science </w:t>
      </w:r>
      <w:r w:rsidR="00591848" w:rsidRPr="00D824E2">
        <w:t xml:space="preserve">Professional Learning </w:t>
      </w:r>
      <w:r w:rsidR="00033BEF" w:rsidRPr="00D824E2">
        <w:t xml:space="preserve">Grant </w:t>
      </w:r>
      <w:r w:rsidRPr="00D824E2">
        <w:t>Partner Entity Activities (May–December 2023)</w:t>
      </w:r>
    </w:p>
    <w:tbl>
      <w:tblPr>
        <w:tblStyle w:val="TableGrid"/>
        <w:tblW w:w="13265" w:type="dxa"/>
        <w:jc w:val="center"/>
        <w:tblLayout w:type="fixed"/>
        <w:tblLook w:val="04A0" w:firstRow="1" w:lastRow="0" w:firstColumn="1" w:lastColumn="0" w:noHBand="0" w:noVBand="1"/>
        <w:tblDescription w:val="Table 1 shows the 2023 EWIG Program: CS PL Grant Partner Entity Activities from May through December 2023. The table includes the dates, activities, and descriptions of PL opportunities. "/>
      </w:tblPr>
      <w:tblGrid>
        <w:gridCol w:w="1795"/>
        <w:gridCol w:w="3075"/>
        <w:gridCol w:w="8395"/>
      </w:tblGrid>
      <w:tr w:rsidR="00803BDA" w14:paraId="4636B6C1" w14:textId="77777777" w:rsidTr="00F01397">
        <w:trPr>
          <w:cantSplit/>
          <w:trHeight w:val="512"/>
          <w:tblHeader/>
          <w:jc w:val="center"/>
        </w:trPr>
        <w:tc>
          <w:tcPr>
            <w:tcW w:w="1795" w:type="dxa"/>
            <w:shd w:val="clear" w:color="auto" w:fill="F2F2F2" w:themeFill="background1" w:themeFillShade="F2"/>
          </w:tcPr>
          <w:p w14:paraId="4CB2752D" w14:textId="44519A3D" w:rsidR="00803BDA" w:rsidRDefault="00803BDA" w:rsidP="00FF46D0">
            <w:pPr>
              <w:spacing w:before="120"/>
              <w:jc w:val="center"/>
              <w:rPr>
                <w:b/>
              </w:rPr>
            </w:pPr>
            <w:r>
              <w:rPr>
                <w:b/>
              </w:rPr>
              <w:t>Date</w:t>
            </w:r>
          </w:p>
        </w:tc>
        <w:tc>
          <w:tcPr>
            <w:tcW w:w="3075" w:type="dxa"/>
            <w:shd w:val="clear" w:color="auto" w:fill="F2F2F2" w:themeFill="background1" w:themeFillShade="F2"/>
          </w:tcPr>
          <w:p w14:paraId="2F7F8FDA" w14:textId="42A19A8A" w:rsidR="00803BDA" w:rsidRDefault="00803BDA" w:rsidP="00FF46D0">
            <w:pPr>
              <w:spacing w:before="120"/>
              <w:jc w:val="center"/>
              <w:rPr>
                <w:b/>
              </w:rPr>
            </w:pPr>
            <w:r>
              <w:rPr>
                <w:b/>
              </w:rPr>
              <w:t>Activity</w:t>
            </w:r>
          </w:p>
        </w:tc>
        <w:tc>
          <w:tcPr>
            <w:tcW w:w="8395" w:type="dxa"/>
            <w:shd w:val="clear" w:color="auto" w:fill="F2F2F2" w:themeFill="background1" w:themeFillShade="F2"/>
          </w:tcPr>
          <w:p w14:paraId="6549405A" w14:textId="235FC04B" w:rsidR="00803BDA" w:rsidRDefault="00803BDA" w:rsidP="00FF46D0">
            <w:pPr>
              <w:spacing w:before="120"/>
              <w:jc w:val="center"/>
              <w:rPr>
                <w:b/>
              </w:rPr>
            </w:pPr>
            <w:r>
              <w:rPr>
                <w:b/>
              </w:rPr>
              <w:t>Description</w:t>
            </w:r>
          </w:p>
        </w:tc>
      </w:tr>
      <w:tr w:rsidR="00803BDA" w14:paraId="7940145C" w14:textId="77777777" w:rsidTr="007C38E4">
        <w:trPr>
          <w:cantSplit/>
          <w:jc w:val="center"/>
        </w:trPr>
        <w:tc>
          <w:tcPr>
            <w:tcW w:w="1795" w:type="dxa"/>
            <w:vAlign w:val="center"/>
          </w:tcPr>
          <w:p w14:paraId="1E2FAD61" w14:textId="203A65EC" w:rsidR="00803BDA" w:rsidRPr="007347B1" w:rsidRDefault="00591848" w:rsidP="00263A22">
            <w:pPr>
              <w:rPr>
                <w:highlight w:val="yellow"/>
              </w:rPr>
            </w:pPr>
            <w:r>
              <w:rPr>
                <w:rFonts w:cs="Arial"/>
                <w:color w:val="000000"/>
              </w:rPr>
              <w:t>August 8, 2023</w:t>
            </w:r>
          </w:p>
        </w:tc>
        <w:tc>
          <w:tcPr>
            <w:tcW w:w="3075" w:type="dxa"/>
            <w:vAlign w:val="center"/>
          </w:tcPr>
          <w:p w14:paraId="3C0DDFD5" w14:textId="7C97DD91" w:rsidR="00803BDA" w:rsidRPr="007347B1" w:rsidRDefault="00803BDA" w:rsidP="00263A22">
            <w:pPr>
              <w:rPr>
                <w:highlight w:val="yellow"/>
              </w:rPr>
            </w:pPr>
            <w:bookmarkStart w:id="30" w:name="_Hlk154672654"/>
            <w:r>
              <w:rPr>
                <w:rFonts w:cs="Arial"/>
                <w:color w:val="000000"/>
              </w:rPr>
              <w:t>Ed Tech Playground: Math EduProtocols</w:t>
            </w:r>
          </w:p>
        </w:tc>
        <w:tc>
          <w:tcPr>
            <w:tcW w:w="8395" w:type="dxa"/>
            <w:vAlign w:val="bottom"/>
          </w:tcPr>
          <w:p w14:paraId="63F2EB77" w14:textId="5ADEBE21" w:rsidR="00803BDA" w:rsidRPr="00AD3AF1" w:rsidRDefault="00803BDA" w:rsidP="00263A22">
            <w:pPr>
              <w:pStyle w:val="Default"/>
              <w:rPr>
                <w:rFonts w:ascii="Arial" w:hAnsi="Arial" w:cs="Arial"/>
              </w:rPr>
            </w:pPr>
            <w:r>
              <w:rPr>
                <w:rFonts w:ascii="Arial" w:hAnsi="Arial" w:cs="Arial"/>
              </w:rPr>
              <w:t>Participants left this workshop with a set of instructional strategies, referred to as EduProtocols, that can be utilized to accelerate student learning in math and CS classrooms</w:t>
            </w:r>
            <w:r w:rsidR="005D4646">
              <w:rPr>
                <w:rFonts w:ascii="Arial" w:hAnsi="Arial" w:cs="Arial"/>
              </w:rPr>
              <w:t xml:space="preserve">. </w:t>
            </w:r>
            <w:r>
              <w:rPr>
                <w:rFonts w:ascii="Arial" w:hAnsi="Arial" w:cs="Arial"/>
              </w:rPr>
              <w:t>Participants were introduced to computational thinking</w:t>
            </w:r>
            <w:r w:rsidR="00D60F94">
              <w:rPr>
                <w:rFonts w:ascii="Arial" w:hAnsi="Arial" w:cs="Arial"/>
              </w:rPr>
              <w:t xml:space="preserve"> (CT)</w:t>
            </w:r>
            <w:r>
              <w:rPr>
                <w:rFonts w:ascii="Arial" w:hAnsi="Arial" w:cs="Arial"/>
              </w:rPr>
              <w:t xml:space="preserve"> concepts as well.</w:t>
            </w:r>
          </w:p>
        </w:tc>
      </w:tr>
      <w:tr w:rsidR="00803BDA" w14:paraId="1260C838" w14:textId="77777777" w:rsidTr="007C38E4">
        <w:trPr>
          <w:cantSplit/>
          <w:trHeight w:val="998"/>
          <w:jc w:val="center"/>
        </w:trPr>
        <w:tc>
          <w:tcPr>
            <w:tcW w:w="1795" w:type="dxa"/>
            <w:vAlign w:val="center"/>
          </w:tcPr>
          <w:p w14:paraId="788A1A3C" w14:textId="5DAFB56B" w:rsidR="00803BDA" w:rsidRPr="007347B1" w:rsidRDefault="00591848" w:rsidP="00263A22">
            <w:r>
              <w:rPr>
                <w:rFonts w:cs="Arial"/>
                <w:color w:val="000000"/>
              </w:rPr>
              <w:t>September 12, 2023</w:t>
            </w:r>
          </w:p>
        </w:tc>
        <w:tc>
          <w:tcPr>
            <w:tcW w:w="3075" w:type="dxa"/>
            <w:vAlign w:val="center"/>
          </w:tcPr>
          <w:p w14:paraId="2A5A0F59" w14:textId="764B34D9" w:rsidR="00803BDA" w:rsidRPr="007347B1" w:rsidRDefault="00803BDA" w:rsidP="00263A22">
            <w:r>
              <w:rPr>
                <w:rFonts w:cs="Arial"/>
                <w:color w:val="000000"/>
              </w:rPr>
              <w:t>Ed Tech Playground: Artificial Intelligence</w:t>
            </w:r>
            <w:r w:rsidR="00591848">
              <w:rPr>
                <w:rFonts w:cs="Arial"/>
                <w:color w:val="000000"/>
              </w:rPr>
              <w:t xml:space="preserve"> (AI)</w:t>
            </w:r>
          </w:p>
        </w:tc>
        <w:tc>
          <w:tcPr>
            <w:tcW w:w="8395" w:type="dxa"/>
            <w:vAlign w:val="bottom"/>
          </w:tcPr>
          <w:p w14:paraId="67DC882B" w14:textId="675C2231" w:rsidR="00803BDA" w:rsidRDefault="00803BDA" w:rsidP="00263A22">
            <w:pPr>
              <w:pStyle w:val="Default"/>
              <w:rPr>
                <w:rFonts w:ascii="Arial" w:hAnsi="Arial" w:cs="Arial"/>
              </w:rPr>
            </w:pPr>
            <w:r>
              <w:rPr>
                <w:rFonts w:ascii="Arial" w:hAnsi="Arial" w:cs="Arial"/>
              </w:rPr>
              <w:t xml:space="preserve">Participants left this workshop with teacher-ready resources to teach about </w:t>
            </w:r>
            <w:r w:rsidR="009E0A30">
              <w:rPr>
                <w:rFonts w:ascii="Arial" w:hAnsi="Arial" w:cs="Arial"/>
              </w:rPr>
              <w:t>AI</w:t>
            </w:r>
            <w:r>
              <w:rPr>
                <w:rFonts w:ascii="Arial" w:hAnsi="Arial" w:cs="Arial"/>
              </w:rPr>
              <w:t>, so that they can teach with AI</w:t>
            </w:r>
            <w:r w:rsidR="005D4646">
              <w:rPr>
                <w:rFonts w:ascii="Arial" w:hAnsi="Arial" w:cs="Arial"/>
              </w:rPr>
              <w:t xml:space="preserve">. </w:t>
            </w:r>
            <w:r>
              <w:rPr>
                <w:rFonts w:ascii="Arial" w:hAnsi="Arial" w:cs="Arial"/>
              </w:rPr>
              <w:t xml:space="preserve">Generative AI tools were introduced to demonstrate how students can learn CS with a </w:t>
            </w:r>
            <w:r w:rsidR="0031362D">
              <w:rPr>
                <w:rFonts w:ascii="Arial" w:hAnsi="Arial" w:cs="Arial"/>
              </w:rPr>
              <w:t>“</w:t>
            </w:r>
            <w:r>
              <w:rPr>
                <w:rFonts w:ascii="Arial" w:hAnsi="Arial" w:cs="Arial"/>
              </w:rPr>
              <w:t>CoPilot</w:t>
            </w:r>
            <w:r w:rsidR="005D4646">
              <w:rPr>
                <w:rFonts w:ascii="Arial" w:hAnsi="Arial" w:cs="Arial"/>
              </w:rPr>
              <w:t>.</w:t>
            </w:r>
            <w:r w:rsidR="001D19E1">
              <w:rPr>
                <w:rFonts w:ascii="Arial" w:hAnsi="Arial" w:cs="Arial"/>
              </w:rPr>
              <w:t>”</w:t>
            </w:r>
            <w:r w:rsidR="005D4646">
              <w:rPr>
                <w:rFonts w:ascii="Arial" w:hAnsi="Arial" w:cs="Arial"/>
              </w:rPr>
              <w:t xml:space="preserve"> </w:t>
            </w:r>
            <w:r>
              <w:rPr>
                <w:rFonts w:ascii="Arial" w:hAnsi="Arial" w:cs="Arial"/>
              </w:rPr>
              <w:t>Lastly, the ethics of AI was a topic of discussion presented to participants.</w:t>
            </w:r>
          </w:p>
        </w:tc>
      </w:tr>
      <w:tr w:rsidR="00803BDA" w14:paraId="2B872655" w14:textId="77777777" w:rsidTr="007C38E4">
        <w:trPr>
          <w:cantSplit/>
          <w:jc w:val="center"/>
        </w:trPr>
        <w:tc>
          <w:tcPr>
            <w:tcW w:w="1795" w:type="dxa"/>
            <w:vAlign w:val="center"/>
          </w:tcPr>
          <w:p w14:paraId="34D487F5" w14:textId="3923B5FF" w:rsidR="00803BDA" w:rsidRDefault="00AE1DF9" w:rsidP="00263A22">
            <w:r>
              <w:rPr>
                <w:rFonts w:cs="Arial"/>
                <w:color w:val="000000"/>
              </w:rPr>
              <w:t>September 19, 2023</w:t>
            </w:r>
          </w:p>
        </w:tc>
        <w:tc>
          <w:tcPr>
            <w:tcW w:w="3075" w:type="dxa"/>
            <w:vAlign w:val="center"/>
          </w:tcPr>
          <w:p w14:paraId="25EDC3B8" w14:textId="16197BDF" w:rsidR="00803BDA" w:rsidRDefault="00803BDA" w:rsidP="00263A22">
            <w:r>
              <w:rPr>
                <w:rFonts w:cs="Arial"/>
                <w:color w:val="000000"/>
              </w:rPr>
              <w:t>Implement for Impact: Project</w:t>
            </w:r>
            <w:r w:rsidR="00AC5375">
              <w:rPr>
                <w:rFonts w:cs="Arial"/>
                <w:color w:val="000000"/>
              </w:rPr>
              <w:t>-</w:t>
            </w:r>
            <w:r>
              <w:rPr>
                <w:rFonts w:cs="Arial"/>
                <w:color w:val="000000"/>
              </w:rPr>
              <w:t>Based Learning</w:t>
            </w:r>
            <w:r w:rsidR="009D3493">
              <w:rPr>
                <w:rFonts w:cs="Arial"/>
                <w:color w:val="000000"/>
              </w:rPr>
              <w:t xml:space="preserve"> (PBL)</w:t>
            </w:r>
          </w:p>
        </w:tc>
        <w:tc>
          <w:tcPr>
            <w:tcW w:w="8395" w:type="dxa"/>
            <w:vAlign w:val="bottom"/>
          </w:tcPr>
          <w:p w14:paraId="6F44553E" w14:textId="58402626" w:rsidR="00803BDA" w:rsidRDefault="00803BDA" w:rsidP="00263A22">
            <w:pPr>
              <w:pStyle w:val="Default"/>
              <w:rPr>
                <w:rFonts w:ascii="Arial" w:hAnsi="Arial" w:cs="Arial"/>
              </w:rPr>
            </w:pPr>
            <w:r>
              <w:rPr>
                <w:rFonts w:ascii="Arial" w:hAnsi="Arial" w:cs="Arial"/>
              </w:rPr>
              <w:t>Participants le</w:t>
            </w:r>
            <w:r w:rsidR="00FA20C6">
              <w:rPr>
                <w:rFonts w:ascii="Arial" w:hAnsi="Arial" w:cs="Arial"/>
              </w:rPr>
              <w:t>ft</w:t>
            </w:r>
            <w:r>
              <w:rPr>
                <w:rFonts w:ascii="Arial" w:hAnsi="Arial" w:cs="Arial"/>
              </w:rPr>
              <w:t xml:space="preserve"> this workshop with tools to develop activities that integrate the real world with CS and provide dynamic hands-on experiences that culminate with authentic assessment via curation of student work.</w:t>
            </w:r>
          </w:p>
        </w:tc>
      </w:tr>
      <w:tr w:rsidR="00803BDA" w14:paraId="6672E216" w14:textId="77777777" w:rsidTr="007C38E4">
        <w:trPr>
          <w:cantSplit/>
          <w:jc w:val="center"/>
        </w:trPr>
        <w:tc>
          <w:tcPr>
            <w:tcW w:w="1795" w:type="dxa"/>
            <w:vAlign w:val="center"/>
          </w:tcPr>
          <w:p w14:paraId="6F37CBC1" w14:textId="7BE8C308" w:rsidR="00803BDA" w:rsidRDefault="001655F1" w:rsidP="00263A22">
            <w:r>
              <w:rPr>
                <w:rFonts w:cs="Arial"/>
                <w:color w:val="000000"/>
              </w:rPr>
              <w:t>September 19, 2023</w:t>
            </w:r>
          </w:p>
        </w:tc>
        <w:tc>
          <w:tcPr>
            <w:tcW w:w="3075" w:type="dxa"/>
            <w:vAlign w:val="center"/>
          </w:tcPr>
          <w:p w14:paraId="7AD659A0" w14:textId="57D3F357" w:rsidR="00803BDA" w:rsidRDefault="00803BDA" w:rsidP="00263A22">
            <w:r>
              <w:rPr>
                <w:rFonts w:cs="Arial"/>
                <w:color w:val="000000"/>
              </w:rPr>
              <w:t>CS Horizons</w:t>
            </w:r>
          </w:p>
        </w:tc>
        <w:tc>
          <w:tcPr>
            <w:tcW w:w="8395" w:type="dxa"/>
            <w:vAlign w:val="bottom"/>
          </w:tcPr>
          <w:p w14:paraId="769C54EC" w14:textId="4AB50C96" w:rsidR="00803BDA" w:rsidRDefault="00803BDA" w:rsidP="00263A22">
            <w:pPr>
              <w:pStyle w:val="Default"/>
              <w:rPr>
                <w:rFonts w:ascii="Arial" w:hAnsi="Arial" w:cs="Arial"/>
              </w:rPr>
            </w:pPr>
            <w:r>
              <w:rPr>
                <w:rFonts w:ascii="Arial" w:hAnsi="Arial" w:cs="Arial"/>
              </w:rPr>
              <w:t xml:space="preserve">This workshop introduced the </w:t>
            </w:r>
            <w:r w:rsidR="00FA20C6">
              <w:rPr>
                <w:rFonts w:ascii="Arial" w:hAnsi="Arial" w:cs="Arial"/>
                <w:i/>
                <w:iCs/>
              </w:rPr>
              <w:t>CA CS Content Standards</w:t>
            </w:r>
            <w:r>
              <w:rPr>
                <w:rFonts w:ascii="Arial" w:hAnsi="Arial" w:cs="Arial"/>
              </w:rPr>
              <w:t xml:space="preserve"> through a series of engaging activities that empowered educators to empathize with the student experience</w:t>
            </w:r>
            <w:r w:rsidR="005D4646">
              <w:rPr>
                <w:rFonts w:ascii="Arial" w:hAnsi="Arial" w:cs="Arial"/>
              </w:rPr>
              <w:t xml:space="preserve">. </w:t>
            </w:r>
            <w:r>
              <w:rPr>
                <w:rFonts w:ascii="Arial" w:hAnsi="Arial" w:cs="Arial"/>
              </w:rPr>
              <w:t xml:space="preserve">The workshops also promoted additional Seasons of CS </w:t>
            </w:r>
            <w:r w:rsidR="00803300">
              <w:rPr>
                <w:rFonts w:ascii="Arial" w:hAnsi="Arial" w:cs="Arial"/>
              </w:rPr>
              <w:t>PL</w:t>
            </w:r>
            <w:r>
              <w:rPr>
                <w:rFonts w:ascii="Arial" w:hAnsi="Arial" w:cs="Arial"/>
              </w:rPr>
              <w:t xml:space="preserve"> activities.</w:t>
            </w:r>
          </w:p>
        </w:tc>
      </w:tr>
      <w:tr w:rsidR="00803BDA" w14:paraId="2C30BD60" w14:textId="77777777" w:rsidTr="007C38E4">
        <w:trPr>
          <w:cantSplit/>
          <w:jc w:val="center"/>
        </w:trPr>
        <w:tc>
          <w:tcPr>
            <w:tcW w:w="1795" w:type="dxa"/>
            <w:vAlign w:val="center"/>
          </w:tcPr>
          <w:p w14:paraId="2B50F0DE" w14:textId="1F444564" w:rsidR="00803BDA" w:rsidRDefault="00F972D0" w:rsidP="00263A22">
            <w:r>
              <w:rPr>
                <w:rFonts w:cs="Arial"/>
                <w:color w:val="000000"/>
              </w:rPr>
              <w:t>September 21, 2023</w:t>
            </w:r>
          </w:p>
        </w:tc>
        <w:tc>
          <w:tcPr>
            <w:tcW w:w="3075" w:type="dxa"/>
            <w:vAlign w:val="center"/>
          </w:tcPr>
          <w:p w14:paraId="605845AD" w14:textId="38403131" w:rsidR="00803BDA" w:rsidRDefault="00803BDA" w:rsidP="00263A22">
            <w:r>
              <w:rPr>
                <w:rFonts w:cs="Arial"/>
                <w:color w:val="000000"/>
              </w:rPr>
              <w:t>Implement for Impact: P</w:t>
            </w:r>
            <w:r w:rsidR="00971A29">
              <w:rPr>
                <w:rFonts w:cs="Arial"/>
                <w:color w:val="000000"/>
              </w:rPr>
              <w:t>BL</w:t>
            </w:r>
          </w:p>
        </w:tc>
        <w:tc>
          <w:tcPr>
            <w:tcW w:w="8395" w:type="dxa"/>
            <w:vAlign w:val="bottom"/>
          </w:tcPr>
          <w:p w14:paraId="43945294" w14:textId="077AAF62" w:rsidR="00803BDA" w:rsidRDefault="00803BDA" w:rsidP="00263A22">
            <w:pPr>
              <w:pStyle w:val="Default"/>
              <w:rPr>
                <w:rFonts w:ascii="Arial" w:hAnsi="Arial" w:cs="Arial"/>
              </w:rPr>
            </w:pPr>
            <w:r>
              <w:rPr>
                <w:rFonts w:ascii="Arial" w:hAnsi="Arial" w:cs="Arial"/>
              </w:rPr>
              <w:t>Participants le</w:t>
            </w:r>
            <w:r w:rsidR="009B1BC4">
              <w:rPr>
                <w:rFonts w:ascii="Arial" w:hAnsi="Arial" w:cs="Arial"/>
              </w:rPr>
              <w:t>ft</w:t>
            </w:r>
            <w:r>
              <w:rPr>
                <w:rFonts w:ascii="Arial" w:hAnsi="Arial" w:cs="Arial"/>
              </w:rPr>
              <w:t xml:space="preserve"> this workshop with tools to develop activities that integrate the real world with CS and provide dynamic hands-on experiences that culminate with authentic assessment via curation of student work.</w:t>
            </w:r>
          </w:p>
        </w:tc>
      </w:tr>
      <w:tr w:rsidR="00803BDA" w14:paraId="16FB44C4" w14:textId="77777777" w:rsidTr="007C38E4">
        <w:trPr>
          <w:cantSplit/>
          <w:jc w:val="center"/>
        </w:trPr>
        <w:tc>
          <w:tcPr>
            <w:tcW w:w="1795" w:type="dxa"/>
            <w:vAlign w:val="center"/>
          </w:tcPr>
          <w:p w14:paraId="230EB141" w14:textId="6568648E" w:rsidR="00803BDA" w:rsidRPr="007347B1" w:rsidRDefault="008E4ABE" w:rsidP="00263A22">
            <w:pPr>
              <w:rPr>
                <w:highlight w:val="yellow"/>
              </w:rPr>
            </w:pPr>
            <w:r>
              <w:rPr>
                <w:rFonts w:cs="Arial"/>
                <w:color w:val="000000"/>
              </w:rPr>
              <w:t>October 2, 2023</w:t>
            </w:r>
          </w:p>
        </w:tc>
        <w:tc>
          <w:tcPr>
            <w:tcW w:w="3075" w:type="dxa"/>
            <w:vAlign w:val="center"/>
          </w:tcPr>
          <w:p w14:paraId="64DDDBE6" w14:textId="40B7128E" w:rsidR="00803BDA" w:rsidRPr="007347B1" w:rsidRDefault="00803BDA" w:rsidP="00263A22">
            <w:pPr>
              <w:rPr>
                <w:highlight w:val="yellow"/>
              </w:rPr>
            </w:pPr>
            <w:r>
              <w:rPr>
                <w:rFonts w:cs="Arial"/>
                <w:color w:val="000000"/>
              </w:rPr>
              <w:t>Physical Computing w/</w:t>
            </w:r>
            <w:proofErr w:type="gramStart"/>
            <w:r>
              <w:rPr>
                <w:rFonts w:cs="Arial"/>
                <w:color w:val="000000"/>
              </w:rPr>
              <w:t>Micro:bit</w:t>
            </w:r>
            <w:proofErr w:type="gramEnd"/>
            <w:r>
              <w:rPr>
                <w:rFonts w:cs="Arial"/>
                <w:color w:val="000000"/>
              </w:rPr>
              <w:t>; Do Your Bit with Micro:bit</w:t>
            </w:r>
          </w:p>
        </w:tc>
        <w:tc>
          <w:tcPr>
            <w:tcW w:w="8395" w:type="dxa"/>
            <w:vAlign w:val="bottom"/>
          </w:tcPr>
          <w:p w14:paraId="63C1A59C" w14:textId="392DF4B0" w:rsidR="00803BDA" w:rsidRDefault="00803BDA" w:rsidP="00263A22">
            <w:pPr>
              <w:pStyle w:val="Default"/>
              <w:rPr>
                <w:rFonts w:ascii="Arial" w:hAnsi="Arial" w:cs="Arial"/>
              </w:rPr>
            </w:pPr>
            <w:r>
              <w:rPr>
                <w:rFonts w:ascii="Arial" w:hAnsi="Arial" w:cs="Arial"/>
              </w:rPr>
              <w:t xml:space="preserve">This hybrid session allowed </w:t>
            </w:r>
            <w:r w:rsidR="005D4646">
              <w:rPr>
                <w:rFonts w:ascii="Arial" w:hAnsi="Arial" w:cs="Arial"/>
              </w:rPr>
              <w:t>participants</w:t>
            </w:r>
            <w:r>
              <w:rPr>
                <w:rFonts w:ascii="Arial" w:hAnsi="Arial" w:cs="Arial"/>
              </w:rPr>
              <w:t xml:space="preserve"> to learn about physical computing and </w:t>
            </w:r>
            <w:proofErr w:type="gramStart"/>
            <w:r>
              <w:rPr>
                <w:rFonts w:ascii="Arial" w:hAnsi="Arial" w:cs="Arial"/>
              </w:rPr>
              <w:t>Micro:bit</w:t>
            </w:r>
            <w:proofErr w:type="gramEnd"/>
            <w:r>
              <w:rPr>
                <w:rFonts w:ascii="Arial" w:hAnsi="Arial" w:cs="Arial"/>
              </w:rPr>
              <w:t xml:space="preserve"> basics. No experience </w:t>
            </w:r>
            <w:r w:rsidR="0094769F">
              <w:rPr>
                <w:rFonts w:ascii="Arial" w:hAnsi="Arial" w:cs="Arial"/>
              </w:rPr>
              <w:t>wa</w:t>
            </w:r>
            <w:r>
              <w:rPr>
                <w:rFonts w:ascii="Arial" w:hAnsi="Arial" w:cs="Arial"/>
              </w:rPr>
              <w:t xml:space="preserve">s needed for this introductory </w:t>
            </w:r>
            <w:r w:rsidR="00077860">
              <w:rPr>
                <w:rFonts w:ascii="Arial" w:hAnsi="Arial" w:cs="Arial"/>
              </w:rPr>
              <w:t>CS</w:t>
            </w:r>
            <w:r>
              <w:rPr>
                <w:rFonts w:ascii="Arial" w:hAnsi="Arial" w:cs="Arial"/>
              </w:rPr>
              <w:t xml:space="preserve"> session.</w:t>
            </w:r>
          </w:p>
        </w:tc>
      </w:tr>
      <w:tr w:rsidR="00803BDA" w14:paraId="3C7F9038" w14:textId="77777777" w:rsidTr="007C38E4">
        <w:trPr>
          <w:cantSplit/>
          <w:jc w:val="center"/>
        </w:trPr>
        <w:tc>
          <w:tcPr>
            <w:tcW w:w="1795" w:type="dxa"/>
            <w:vAlign w:val="center"/>
          </w:tcPr>
          <w:p w14:paraId="372493A8" w14:textId="0CF9EC6A" w:rsidR="00803BDA" w:rsidRPr="007347B1" w:rsidRDefault="001A6D17" w:rsidP="00263A22">
            <w:r>
              <w:rPr>
                <w:rFonts w:cs="Arial"/>
                <w:color w:val="000000"/>
              </w:rPr>
              <w:t>October 3, 2023</w:t>
            </w:r>
          </w:p>
        </w:tc>
        <w:tc>
          <w:tcPr>
            <w:tcW w:w="3075" w:type="dxa"/>
            <w:vAlign w:val="center"/>
          </w:tcPr>
          <w:p w14:paraId="4089C6AE" w14:textId="403A422E" w:rsidR="00803BDA" w:rsidRPr="007347B1" w:rsidRDefault="00803BDA" w:rsidP="00263A22">
            <w:r>
              <w:rPr>
                <w:rFonts w:cs="Arial"/>
                <w:color w:val="000000"/>
              </w:rPr>
              <w:t xml:space="preserve">Implement for Impact: </w:t>
            </w:r>
            <w:r w:rsidR="00572349">
              <w:rPr>
                <w:rFonts w:cs="Arial"/>
                <w:color w:val="000000"/>
              </w:rPr>
              <w:t>PBL</w:t>
            </w:r>
          </w:p>
        </w:tc>
        <w:tc>
          <w:tcPr>
            <w:tcW w:w="8395" w:type="dxa"/>
            <w:vAlign w:val="bottom"/>
          </w:tcPr>
          <w:p w14:paraId="25800D00" w14:textId="11F48595" w:rsidR="00803BDA" w:rsidRDefault="009B1BC4" w:rsidP="00263A22">
            <w:pPr>
              <w:pStyle w:val="Default"/>
              <w:rPr>
                <w:rFonts w:ascii="Arial" w:hAnsi="Arial" w:cs="Arial"/>
              </w:rPr>
            </w:pPr>
            <w:r>
              <w:rPr>
                <w:rFonts w:ascii="Arial" w:hAnsi="Arial" w:cs="Arial"/>
              </w:rPr>
              <w:t>Participants left this workshop with tools to develop activities that integrate the real world with CS and provide dynamic hands-on experiences that culminate with authentic assessment via curation of student work.</w:t>
            </w:r>
          </w:p>
        </w:tc>
      </w:tr>
      <w:tr w:rsidR="00803BDA" w14:paraId="0E73A453" w14:textId="77777777" w:rsidTr="007C38E4">
        <w:trPr>
          <w:cantSplit/>
          <w:jc w:val="center"/>
        </w:trPr>
        <w:tc>
          <w:tcPr>
            <w:tcW w:w="1795" w:type="dxa"/>
            <w:vAlign w:val="center"/>
          </w:tcPr>
          <w:p w14:paraId="12B41D22" w14:textId="2F120CA3" w:rsidR="00803BDA" w:rsidRPr="007347B1" w:rsidRDefault="00B94FEC" w:rsidP="00263A22">
            <w:r>
              <w:rPr>
                <w:rFonts w:cs="Arial"/>
                <w:color w:val="000000"/>
              </w:rPr>
              <w:lastRenderedPageBreak/>
              <w:t>October 5, 2023</w:t>
            </w:r>
          </w:p>
        </w:tc>
        <w:tc>
          <w:tcPr>
            <w:tcW w:w="3075" w:type="dxa"/>
            <w:vAlign w:val="center"/>
          </w:tcPr>
          <w:p w14:paraId="04CC784F" w14:textId="3093F7B7" w:rsidR="00803BDA" w:rsidRPr="007347B1" w:rsidRDefault="00803BDA" w:rsidP="00263A22">
            <w:r>
              <w:rPr>
                <w:rFonts w:cs="Arial"/>
                <w:color w:val="000000"/>
              </w:rPr>
              <w:t xml:space="preserve">Implement for Impact: </w:t>
            </w:r>
            <w:r w:rsidR="00572349">
              <w:rPr>
                <w:rFonts w:cs="Arial"/>
                <w:color w:val="000000"/>
              </w:rPr>
              <w:t>PBL</w:t>
            </w:r>
          </w:p>
        </w:tc>
        <w:tc>
          <w:tcPr>
            <w:tcW w:w="8395" w:type="dxa"/>
            <w:vAlign w:val="bottom"/>
          </w:tcPr>
          <w:p w14:paraId="5EF23F4F" w14:textId="079B9B60" w:rsidR="00803BDA" w:rsidRDefault="009B1BC4" w:rsidP="00263A22">
            <w:pPr>
              <w:pStyle w:val="Default"/>
              <w:rPr>
                <w:rFonts w:ascii="Arial" w:hAnsi="Arial" w:cs="Arial"/>
              </w:rPr>
            </w:pPr>
            <w:r>
              <w:rPr>
                <w:rFonts w:ascii="Arial" w:hAnsi="Arial" w:cs="Arial"/>
              </w:rPr>
              <w:t>Participants left this workshop with tools to develop activities that integrate the real world with CS and provide dynamic hands-on experiences that culminate with authentic assessment via curation of student work.</w:t>
            </w:r>
          </w:p>
        </w:tc>
      </w:tr>
      <w:tr w:rsidR="00803BDA" w14:paraId="49FB6ECE" w14:textId="77777777" w:rsidTr="007C38E4">
        <w:trPr>
          <w:cantSplit/>
          <w:trHeight w:val="1952"/>
          <w:jc w:val="center"/>
        </w:trPr>
        <w:tc>
          <w:tcPr>
            <w:tcW w:w="1795" w:type="dxa"/>
            <w:vAlign w:val="center"/>
          </w:tcPr>
          <w:p w14:paraId="5F2C0B1C" w14:textId="37826DBB" w:rsidR="00803BDA" w:rsidRDefault="002B576F" w:rsidP="00263A22">
            <w:r>
              <w:rPr>
                <w:rFonts w:cs="Arial"/>
                <w:color w:val="000000"/>
              </w:rPr>
              <w:t>October 5, 2023</w:t>
            </w:r>
          </w:p>
        </w:tc>
        <w:tc>
          <w:tcPr>
            <w:tcW w:w="3075" w:type="dxa"/>
            <w:vAlign w:val="center"/>
          </w:tcPr>
          <w:p w14:paraId="0573C9D7" w14:textId="336CA3C0" w:rsidR="00803BDA" w:rsidRDefault="00803BDA" w:rsidP="00263A22">
            <w:r>
              <w:rPr>
                <w:rFonts w:cs="Arial"/>
                <w:color w:val="000000"/>
              </w:rPr>
              <w:t>C</w:t>
            </w:r>
            <w:r w:rsidR="0094769F">
              <w:rPr>
                <w:rFonts w:cs="Arial"/>
                <w:color w:val="000000"/>
              </w:rPr>
              <w:t>om</w:t>
            </w:r>
            <w:r w:rsidR="004E2523">
              <w:rPr>
                <w:rFonts w:cs="Arial"/>
                <w:color w:val="000000"/>
              </w:rPr>
              <w:t>puting</w:t>
            </w:r>
            <w:r w:rsidR="0094769F">
              <w:rPr>
                <w:rFonts w:cs="Arial"/>
                <w:color w:val="000000"/>
              </w:rPr>
              <w:t>-</w:t>
            </w:r>
            <w:r>
              <w:rPr>
                <w:rFonts w:cs="Arial"/>
                <w:color w:val="000000"/>
              </w:rPr>
              <w:t>S</w:t>
            </w:r>
            <w:r w:rsidR="0094769F">
              <w:rPr>
                <w:rFonts w:cs="Arial"/>
                <w:color w:val="000000"/>
              </w:rPr>
              <w:t xml:space="preserve">cience, </w:t>
            </w:r>
            <w:r>
              <w:rPr>
                <w:rFonts w:cs="Arial"/>
                <w:color w:val="000000"/>
              </w:rPr>
              <w:t>T</w:t>
            </w:r>
            <w:r w:rsidR="0094769F">
              <w:rPr>
                <w:rFonts w:cs="Arial"/>
                <w:color w:val="000000"/>
              </w:rPr>
              <w:t xml:space="preserve">echnology, </w:t>
            </w:r>
            <w:r>
              <w:rPr>
                <w:rFonts w:cs="Arial"/>
                <w:color w:val="000000"/>
              </w:rPr>
              <w:t>E</w:t>
            </w:r>
            <w:r w:rsidR="0094769F">
              <w:rPr>
                <w:rFonts w:cs="Arial"/>
                <w:color w:val="000000"/>
              </w:rPr>
              <w:t xml:space="preserve">ngineering, and </w:t>
            </w:r>
            <w:r>
              <w:rPr>
                <w:rFonts w:cs="Arial"/>
                <w:color w:val="000000"/>
              </w:rPr>
              <w:t>M</w:t>
            </w:r>
            <w:r w:rsidR="0094769F">
              <w:rPr>
                <w:rFonts w:cs="Arial"/>
                <w:color w:val="000000"/>
              </w:rPr>
              <w:t>athematics (C-STEM)</w:t>
            </w:r>
            <w:r>
              <w:rPr>
                <w:rFonts w:cs="Arial"/>
                <w:color w:val="000000"/>
              </w:rPr>
              <w:t xml:space="preserve"> Orientation Workshop</w:t>
            </w:r>
            <w:r w:rsidR="00BA3B29">
              <w:rPr>
                <w:rFonts w:cs="Arial"/>
                <w:color w:val="000000"/>
              </w:rPr>
              <w:t xml:space="preserve">: </w:t>
            </w:r>
            <w:r>
              <w:rPr>
                <w:rFonts w:cs="Arial"/>
                <w:color w:val="000000"/>
              </w:rPr>
              <w:t xml:space="preserve">Integrated Computing </w:t>
            </w:r>
            <w:r w:rsidR="00F067BB">
              <w:rPr>
                <w:rFonts w:cs="Arial"/>
                <w:color w:val="000000"/>
              </w:rPr>
              <w:t>and</w:t>
            </w:r>
            <w:r>
              <w:rPr>
                <w:rFonts w:cs="Arial"/>
                <w:color w:val="000000"/>
              </w:rPr>
              <w:t xml:space="preserve"> Robotics for </w:t>
            </w:r>
            <w:r w:rsidR="00D12D00">
              <w:rPr>
                <w:rFonts w:cs="Arial"/>
                <w:color w:val="000000"/>
              </w:rPr>
              <w:t xml:space="preserve">K–12 </w:t>
            </w:r>
            <w:r>
              <w:rPr>
                <w:rFonts w:cs="Arial"/>
                <w:color w:val="000000"/>
              </w:rPr>
              <w:t>teachers</w:t>
            </w:r>
          </w:p>
        </w:tc>
        <w:tc>
          <w:tcPr>
            <w:tcW w:w="8395" w:type="dxa"/>
          </w:tcPr>
          <w:p w14:paraId="6008BB04" w14:textId="10BE6A03" w:rsidR="00803BDA" w:rsidRDefault="0094769F" w:rsidP="00263A22">
            <w:pPr>
              <w:pStyle w:val="Default"/>
              <w:rPr>
                <w:rFonts w:ascii="Arial" w:hAnsi="Arial" w:cs="Arial"/>
              </w:rPr>
            </w:pPr>
            <w:r>
              <w:rPr>
                <w:rFonts w:ascii="Arial" w:hAnsi="Arial" w:cs="Arial"/>
              </w:rPr>
              <w:t>The workshop included</w:t>
            </w:r>
            <w:r w:rsidR="00803BDA">
              <w:rPr>
                <w:rFonts w:ascii="Arial" w:hAnsi="Arial" w:cs="Arial"/>
              </w:rPr>
              <w:t xml:space="preserve"> a C</w:t>
            </w:r>
            <w:r>
              <w:rPr>
                <w:rFonts w:ascii="Arial" w:hAnsi="Arial" w:cs="Arial"/>
              </w:rPr>
              <w:t>-</w:t>
            </w:r>
            <w:r w:rsidR="00803BDA">
              <w:rPr>
                <w:rFonts w:ascii="Arial" w:hAnsi="Arial" w:cs="Arial"/>
              </w:rPr>
              <w:t>STEM introduction to teachers and educators throughout the state</w:t>
            </w:r>
            <w:r w:rsidR="004E2523">
              <w:rPr>
                <w:rFonts w:ascii="Arial" w:hAnsi="Arial" w:cs="Arial"/>
              </w:rPr>
              <w:t xml:space="preserve"> and an</w:t>
            </w:r>
            <w:r w:rsidR="00990CCD">
              <w:rPr>
                <w:rFonts w:ascii="Arial" w:hAnsi="Arial" w:cs="Arial"/>
              </w:rPr>
              <w:t xml:space="preserve"> </w:t>
            </w:r>
            <w:r w:rsidR="00E56A67">
              <w:rPr>
                <w:rFonts w:ascii="Arial" w:hAnsi="Arial" w:cs="Arial"/>
              </w:rPr>
              <w:t>i</w:t>
            </w:r>
            <w:r w:rsidR="00803BDA">
              <w:rPr>
                <w:rFonts w:ascii="Arial" w:hAnsi="Arial" w:cs="Arial"/>
              </w:rPr>
              <w:t xml:space="preserve">ntroductory </w:t>
            </w:r>
            <w:r w:rsidR="00803300">
              <w:rPr>
                <w:rFonts w:ascii="Arial" w:hAnsi="Arial" w:cs="Arial"/>
              </w:rPr>
              <w:t>PL</w:t>
            </w:r>
            <w:r w:rsidR="00803BDA">
              <w:rPr>
                <w:rFonts w:ascii="Arial" w:hAnsi="Arial" w:cs="Arial"/>
              </w:rPr>
              <w:t xml:space="preserve"> </w:t>
            </w:r>
            <w:r w:rsidR="00114939">
              <w:rPr>
                <w:rFonts w:ascii="Arial" w:hAnsi="Arial" w:cs="Arial"/>
              </w:rPr>
              <w:t>o</w:t>
            </w:r>
            <w:r w:rsidR="00803BDA">
              <w:rPr>
                <w:rFonts w:ascii="Arial" w:hAnsi="Arial" w:cs="Arial"/>
              </w:rPr>
              <w:t xml:space="preserve">pportunity in C-STEM at no cost to </w:t>
            </w:r>
            <w:r w:rsidR="00E56A67">
              <w:rPr>
                <w:rFonts w:ascii="Arial" w:hAnsi="Arial" w:cs="Arial"/>
              </w:rPr>
              <w:t xml:space="preserve">CA </w:t>
            </w:r>
            <w:r w:rsidR="00803BDA">
              <w:rPr>
                <w:rFonts w:ascii="Arial" w:hAnsi="Arial" w:cs="Arial"/>
              </w:rPr>
              <w:t>K</w:t>
            </w:r>
            <w:r w:rsidR="004D45BA">
              <w:rPr>
                <w:rFonts w:cs="Arial"/>
              </w:rPr>
              <w:t>–</w:t>
            </w:r>
            <w:r w:rsidR="00803BDA">
              <w:rPr>
                <w:rFonts w:ascii="Arial" w:hAnsi="Arial" w:cs="Arial"/>
              </w:rPr>
              <w:t>12</w:t>
            </w:r>
            <w:r w:rsidR="00990CCD">
              <w:rPr>
                <w:rFonts w:ascii="Arial" w:hAnsi="Arial" w:cs="Arial"/>
              </w:rPr>
              <w:t xml:space="preserve"> </w:t>
            </w:r>
            <w:r w:rsidR="00E56A67">
              <w:rPr>
                <w:rFonts w:ascii="Arial" w:hAnsi="Arial" w:cs="Arial"/>
              </w:rPr>
              <w:t>t</w:t>
            </w:r>
            <w:r w:rsidR="00803BDA">
              <w:rPr>
                <w:rFonts w:ascii="Arial" w:hAnsi="Arial" w:cs="Arial"/>
              </w:rPr>
              <w:t>eachers.</w:t>
            </w:r>
            <w:r w:rsidR="00990CCD">
              <w:rPr>
                <w:rFonts w:ascii="Arial" w:hAnsi="Arial" w:cs="Arial"/>
              </w:rPr>
              <w:t xml:space="preserve"> </w:t>
            </w:r>
            <w:r w:rsidR="00E56A67">
              <w:rPr>
                <w:rFonts w:ascii="Arial" w:hAnsi="Arial" w:cs="Arial"/>
              </w:rPr>
              <w:t>Participants l</w:t>
            </w:r>
            <w:r w:rsidR="00803BDA">
              <w:rPr>
                <w:rFonts w:ascii="Arial" w:hAnsi="Arial" w:cs="Arial"/>
              </w:rPr>
              <w:t xml:space="preserve">earned how to integrate </w:t>
            </w:r>
            <w:r w:rsidR="00077860">
              <w:rPr>
                <w:rFonts w:ascii="Arial" w:hAnsi="Arial" w:cs="Arial"/>
              </w:rPr>
              <w:t>CS</w:t>
            </w:r>
            <w:r w:rsidR="00803BDA">
              <w:rPr>
                <w:rFonts w:ascii="Arial" w:hAnsi="Arial" w:cs="Arial"/>
              </w:rPr>
              <w:t xml:space="preserve"> and </w:t>
            </w:r>
            <w:r w:rsidR="00C90AD4">
              <w:rPr>
                <w:rFonts w:ascii="Arial" w:hAnsi="Arial" w:cs="Arial"/>
              </w:rPr>
              <w:t>r</w:t>
            </w:r>
            <w:r w:rsidR="00803BDA">
              <w:rPr>
                <w:rFonts w:ascii="Arial" w:hAnsi="Arial" w:cs="Arial"/>
              </w:rPr>
              <w:t>obotics into classrooms</w:t>
            </w:r>
            <w:r w:rsidR="00E56A67">
              <w:rPr>
                <w:rFonts w:ascii="Arial" w:hAnsi="Arial" w:cs="Arial"/>
              </w:rPr>
              <w:t>.</w:t>
            </w:r>
          </w:p>
        </w:tc>
      </w:tr>
      <w:tr w:rsidR="00803BDA" w14:paraId="74E8398C" w14:textId="77777777" w:rsidTr="007C38E4">
        <w:trPr>
          <w:cantSplit/>
          <w:jc w:val="center"/>
        </w:trPr>
        <w:tc>
          <w:tcPr>
            <w:tcW w:w="1795" w:type="dxa"/>
            <w:vAlign w:val="center"/>
          </w:tcPr>
          <w:p w14:paraId="6E5AB9FD" w14:textId="08F18F37" w:rsidR="00803BDA" w:rsidRDefault="002E0773" w:rsidP="00263A22">
            <w:r>
              <w:rPr>
                <w:rFonts w:cs="Arial"/>
                <w:color w:val="000000"/>
              </w:rPr>
              <w:t>October 10, 2023</w:t>
            </w:r>
          </w:p>
        </w:tc>
        <w:bookmarkEnd w:id="30"/>
        <w:tc>
          <w:tcPr>
            <w:tcW w:w="3075" w:type="dxa"/>
            <w:vAlign w:val="center"/>
          </w:tcPr>
          <w:p w14:paraId="4DD6B352" w14:textId="211E2B2A" w:rsidR="00803BDA" w:rsidRDefault="00803BDA" w:rsidP="00263A22">
            <w:r>
              <w:rPr>
                <w:rFonts w:cs="Arial"/>
                <w:color w:val="000000"/>
              </w:rPr>
              <w:t>AI Now!</w:t>
            </w:r>
          </w:p>
        </w:tc>
        <w:tc>
          <w:tcPr>
            <w:tcW w:w="8395" w:type="dxa"/>
            <w:vAlign w:val="bottom"/>
          </w:tcPr>
          <w:p w14:paraId="5B7A10ED" w14:textId="7982E8DF" w:rsidR="00803BDA" w:rsidRPr="00B67BA8" w:rsidRDefault="00803BDA" w:rsidP="00263A22">
            <w:pPr>
              <w:pStyle w:val="Default"/>
              <w:rPr>
                <w:rFonts w:ascii="Arial" w:hAnsi="Arial" w:cs="Arial"/>
              </w:rPr>
            </w:pPr>
            <w:r>
              <w:rPr>
                <w:rFonts w:ascii="Arial" w:hAnsi="Arial" w:cs="Arial"/>
              </w:rPr>
              <w:t xml:space="preserve">This interactive workshop included hands-on activities to explore AI, discuss AI bias, and identify the intersection between </w:t>
            </w:r>
            <w:r w:rsidR="00077860">
              <w:rPr>
                <w:rFonts w:ascii="Arial" w:hAnsi="Arial" w:cs="Arial"/>
              </w:rPr>
              <w:t>CS</w:t>
            </w:r>
            <w:r>
              <w:rPr>
                <w:rFonts w:ascii="Arial" w:hAnsi="Arial" w:cs="Arial"/>
              </w:rPr>
              <w:t xml:space="preserve"> and machine learning. </w:t>
            </w:r>
            <w:r w:rsidR="006F45B6">
              <w:rPr>
                <w:rFonts w:ascii="Arial" w:hAnsi="Arial" w:cs="Arial"/>
              </w:rPr>
              <w:t>Participants</w:t>
            </w:r>
            <w:r>
              <w:rPr>
                <w:rFonts w:ascii="Arial" w:hAnsi="Arial" w:cs="Arial"/>
              </w:rPr>
              <w:t xml:space="preserve"> also explored inherent bias in large language models and addressed common pitfalls in Generative Pretrained Transformer </w:t>
            </w:r>
            <w:r w:rsidR="00FA5118">
              <w:rPr>
                <w:rFonts w:ascii="Arial" w:hAnsi="Arial" w:cs="Arial"/>
              </w:rPr>
              <w:t xml:space="preserve">(GPT) </w:t>
            </w:r>
            <w:r>
              <w:rPr>
                <w:rFonts w:ascii="Arial" w:hAnsi="Arial" w:cs="Arial"/>
              </w:rPr>
              <w:t xml:space="preserve">language models. Session </w:t>
            </w:r>
            <w:r w:rsidR="00990CCD">
              <w:rPr>
                <w:rFonts w:ascii="Arial" w:hAnsi="Arial" w:cs="Arial"/>
              </w:rPr>
              <w:t>g</w:t>
            </w:r>
            <w:r>
              <w:rPr>
                <w:rFonts w:ascii="Arial" w:hAnsi="Arial" w:cs="Arial"/>
              </w:rPr>
              <w:t>oals</w:t>
            </w:r>
            <w:r w:rsidR="00990CCD">
              <w:rPr>
                <w:rFonts w:ascii="Arial" w:hAnsi="Arial" w:cs="Arial"/>
              </w:rPr>
              <w:t xml:space="preserve"> included: </w:t>
            </w:r>
            <w:r w:rsidR="006F45B6">
              <w:rPr>
                <w:rFonts w:ascii="Arial" w:hAnsi="Arial" w:cs="Arial"/>
              </w:rPr>
              <w:t>e</w:t>
            </w:r>
            <w:r>
              <w:rPr>
                <w:rFonts w:ascii="Arial" w:hAnsi="Arial" w:cs="Arial"/>
              </w:rPr>
              <w:t>xperience AI</w:t>
            </w:r>
            <w:r w:rsidR="00990CCD">
              <w:rPr>
                <w:rFonts w:ascii="Arial" w:hAnsi="Arial" w:cs="Arial"/>
              </w:rPr>
              <w:t xml:space="preserve">, </w:t>
            </w:r>
            <w:r w:rsidR="006F45B6">
              <w:rPr>
                <w:rFonts w:ascii="Arial" w:hAnsi="Arial" w:cs="Arial"/>
              </w:rPr>
              <w:t>r</w:t>
            </w:r>
            <w:r>
              <w:rPr>
                <w:rFonts w:ascii="Arial" w:hAnsi="Arial" w:cs="Arial"/>
              </w:rPr>
              <w:t>eview AI Timeline</w:t>
            </w:r>
            <w:r w:rsidR="00990CCD">
              <w:rPr>
                <w:rFonts w:ascii="Arial" w:hAnsi="Arial" w:cs="Arial"/>
              </w:rPr>
              <w:t xml:space="preserve">, </w:t>
            </w:r>
            <w:r w:rsidR="006F45B6">
              <w:rPr>
                <w:rFonts w:ascii="Arial" w:hAnsi="Arial" w:cs="Arial"/>
              </w:rPr>
              <w:t>l</w:t>
            </w:r>
            <w:r>
              <w:rPr>
                <w:rFonts w:ascii="Arial" w:hAnsi="Arial" w:cs="Arial"/>
              </w:rPr>
              <w:t>earn about GPT</w:t>
            </w:r>
            <w:r w:rsidR="00990CCD">
              <w:rPr>
                <w:rFonts w:ascii="Arial" w:hAnsi="Arial" w:cs="Arial"/>
              </w:rPr>
              <w:t xml:space="preserve">, </w:t>
            </w:r>
            <w:r w:rsidR="006F45B6">
              <w:rPr>
                <w:rFonts w:ascii="Arial" w:hAnsi="Arial" w:cs="Arial"/>
              </w:rPr>
              <w:t>d</w:t>
            </w:r>
            <w:r>
              <w:rPr>
                <w:rFonts w:ascii="Arial" w:hAnsi="Arial" w:cs="Arial"/>
              </w:rPr>
              <w:t>iscuss AI Bias</w:t>
            </w:r>
            <w:r w:rsidR="00990CCD">
              <w:rPr>
                <w:rFonts w:ascii="Arial" w:hAnsi="Arial" w:cs="Arial"/>
              </w:rPr>
              <w:t xml:space="preserve">, and </w:t>
            </w:r>
            <w:r w:rsidR="006F45B6">
              <w:rPr>
                <w:rFonts w:ascii="Arial" w:hAnsi="Arial" w:cs="Arial"/>
              </w:rPr>
              <w:t>p</w:t>
            </w:r>
            <w:r>
              <w:rPr>
                <w:rFonts w:ascii="Arial" w:hAnsi="Arial" w:cs="Arial"/>
              </w:rPr>
              <w:t>lay with AI Activities</w:t>
            </w:r>
            <w:r w:rsidR="00990CCD">
              <w:rPr>
                <w:rFonts w:ascii="Arial" w:hAnsi="Arial" w:cs="Arial"/>
              </w:rPr>
              <w:t>.</w:t>
            </w:r>
          </w:p>
        </w:tc>
      </w:tr>
      <w:tr w:rsidR="00803BDA" w14:paraId="24062FB9" w14:textId="77777777" w:rsidTr="007C38E4">
        <w:trPr>
          <w:cantSplit/>
          <w:jc w:val="center"/>
        </w:trPr>
        <w:tc>
          <w:tcPr>
            <w:tcW w:w="1795" w:type="dxa"/>
            <w:vAlign w:val="center"/>
          </w:tcPr>
          <w:p w14:paraId="2E08FC27" w14:textId="2CB0B591" w:rsidR="00803BDA" w:rsidRPr="003B100B" w:rsidRDefault="00F846E1" w:rsidP="00263A22">
            <w:r>
              <w:rPr>
                <w:rFonts w:cs="Arial"/>
                <w:color w:val="000000"/>
              </w:rPr>
              <w:t>October 12, 2023</w:t>
            </w:r>
          </w:p>
        </w:tc>
        <w:tc>
          <w:tcPr>
            <w:tcW w:w="3075" w:type="dxa"/>
            <w:vAlign w:val="center"/>
          </w:tcPr>
          <w:p w14:paraId="0BF4ADD1" w14:textId="36CD8EFC" w:rsidR="00803BDA" w:rsidRPr="003B100B" w:rsidRDefault="00803BDA" w:rsidP="00263A22">
            <w:r>
              <w:rPr>
                <w:rFonts w:cs="Arial"/>
                <w:color w:val="000000"/>
              </w:rPr>
              <w:t xml:space="preserve">Jump into </w:t>
            </w:r>
            <w:r w:rsidR="00077860">
              <w:rPr>
                <w:rFonts w:cs="Arial"/>
                <w:color w:val="000000"/>
              </w:rPr>
              <w:t>CS</w:t>
            </w:r>
            <w:r w:rsidR="00BA3B29">
              <w:rPr>
                <w:rFonts w:cs="Arial"/>
                <w:color w:val="000000"/>
              </w:rPr>
              <w:t xml:space="preserve">: </w:t>
            </w:r>
            <w:r>
              <w:rPr>
                <w:rFonts w:cs="Arial"/>
                <w:color w:val="000000"/>
              </w:rPr>
              <w:t xml:space="preserve">Algorithms </w:t>
            </w:r>
            <w:r w:rsidR="00CE5E21">
              <w:rPr>
                <w:rFonts w:cs="Arial"/>
                <w:color w:val="000000"/>
              </w:rPr>
              <w:t>and</w:t>
            </w:r>
            <w:r>
              <w:rPr>
                <w:rFonts w:cs="Arial"/>
                <w:color w:val="000000"/>
              </w:rPr>
              <w:t xml:space="preserve"> Programming</w:t>
            </w:r>
          </w:p>
        </w:tc>
        <w:tc>
          <w:tcPr>
            <w:tcW w:w="8395" w:type="dxa"/>
            <w:vAlign w:val="bottom"/>
          </w:tcPr>
          <w:p w14:paraId="1EA11097" w14:textId="298E4E82" w:rsidR="00803BDA" w:rsidRPr="00B67BA8" w:rsidRDefault="00803BDA" w:rsidP="00263A22">
            <w:pPr>
              <w:pStyle w:val="Default"/>
              <w:rPr>
                <w:rFonts w:ascii="Arial" w:hAnsi="Arial" w:cs="Arial"/>
              </w:rPr>
            </w:pPr>
            <w:r>
              <w:rPr>
                <w:rFonts w:ascii="Arial" w:hAnsi="Arial" w:cs="Arial"/>
              </w:rPr>
              <w:t>Participants focused on Algorithms and Programming</w:t>
            </w:r>
            <w:r w:rsidR="00A53982">
              <w:rPr>
                <w:rFonts w:ascii="Arial" w:hAnsi="Arial" w:cs="Arial"/>
              </w:rPr>
              <w:t xml:space="preserve"> and </w:t>
            </w:r>
            <w:r>
              <w:rPr>
                <w:rFonts w:ascii="Arial" w:hAnsi="Arial" w:cs="Arial"/>
              </w:rPr>
              <w:t>experienced plugged-in and unplugged activities</w:t>
            </w:r>
            <w:r w:rsidR="00990CCD">
              <w:rPr>
                <w:rFonts w:ascii="Arial" w:hAnsi="Arial" w:cs="Arial"/>
              </w:rPr>
              <w:t>. Participants c</w:t>
            </w:r>
            <w:r>
              <w:rPr>
                <w:rFonts w:ascii="Arial" w:hAnsi="Arial" w:cs="Arial"/>
              </w:rPr>
              <w:t>reated and implemented CS lesson with their students</w:t>
            </w:r>
            <w:r w:rsidR="00A53982">
              <w:rPr>
                <w:rFonts w:ascii="Arial" w:hAnsi="Arial" w:cs="Arial"/>
              </w:rPr>
              <w:t>.</w:t>
            </w:r>
          </w:p>
        </w:tc>
      </w:tr>
      <w:tr w:rsidR="00803BDA" w14:paraId="7D37BD79" w14:textId="77777777" w:rsidTr="007C38E4">
        <w:trPr>
          <w:cantSplit/>
          <w:jc w:val="center"/>
        </w:trPr>
        <w:tc>
          <w:tcPr>
            <w:tcW w:w="1795" w:type="dxa"/>
            <w:vAlign w:val="center"/>
          </w:tcPr>
          <w:p w14:paraId="0243C591" w14:textId="37948B3F" w:rsidR="00803BDA" w:rsidRDefault="00B315A5" w:rsidP="00263A22">
            <w:r>
              <w:rPr>
                <w:rFonts w:cs="Arial"/>
                <w:color w:val="000000"/>
              </w:rPr>
              <w:t>October 12, 2023</w:t>
            </w:r>
          </w:p>
        </w:tc>
        <w:tc>
          <w:tcPr>
            <w:tcW w:w="3075" w:type="dxa"/>
            <w:vAlign w:val="center"/>
          </w:tcPr>
          <w:p w14:paraId="1C618EE5" w14:textId="6CE0F178" w:rsidR="00803BDA" w:rsidRDefault="00803BDA" w:rsidP="00263A22">
            <w:r>
              <w:rPr>
                <w:rFonts w:cs="Arial"/>
                <w:color w:val="000000"/>
              </w:rPr>
              <w:t xml:space="preserve">Seasons of CS Educator </w:t>
            </w:r>
            <w:r w:rsidR="00771C75">
              <w:rPr>
                <w:rFonts w:cs="Arial"/>
                <w:color w:val="000000"/>
              </w:rPr>
              <w:t xml:space="preserve">CoP </w:t>
            </w:r>
            <w:r>
              <w:rPr>
                <w:rFonts w:cs="Arial"/>
                <w:color w:val="000000"/>
              </w:rPr>
              <w:t xml:space="preserve">Meeting Hosted by </w:t>
            </w:r>
            <w:r w:rsidR="00EB0105">
              <w:rPr>
                <w:rFonts w:cs="Arial"/>
                <w:color w:val="000000"/>
              </w:rPr>
              <w:t xml:space="preserve">the </w:t>
            </w:r>
            <w:r>
              <w:rPr>
                <w:rFonts w:cs="Arial"/>
                <w:color w:val="000000"/>
              </w:rPr>
              <w:t>CSTA</w:t>
            </w:r>
          </w:p>
        </w:tc>
        <w:tc>
          <w:tcPr>
            <w:tcW w:w="8395" w:type="dxa"/>
            <w:vAlign w:val="bottom"/>
          </w:tcPr>
          <w:p w14:paraId="1E960B2F" w14:textId="2698D735" w:rsidR="00803BDA" w:rsidRDefault="00A53982" w:rsidP="00263A22">
            <w:pPr>
              <w:pStyle w:val="Default"/>
              <w:rPr>
                <w:rFonts w:ascii="Arial" w:hAnsi="Arial" w:cs="Arial"/>
              </w:rPr>
            </w:pPr>
            <w:r>
              <w:rPr>
                <w:rFonts w:ascii="Arial" w:hAnsi="Arial" w:cs="Arial"/>
              </w:rPr>
              <w:t>Participants were able to n</w:t>
            </w:r>
            <w:r w:rsidR="00803BDA">
              <w:rPr>
                <w:rFonts w:ascii="Arial" w:hAnsi="Arial" w:cs="Arial"/>
              </w:rPr>
              <w:t>etwork with like-minded educators who have a passion for educational technology and CS</w:t>
            </w:r>
            <w:r>
              <w:rPr>
                <w:rFonts w:ascii="Arial" w:hAnsi="Arial" w:cs="Arial"/>
              </w:rPr>
              <w:t>.</w:t>
            </w:r>
            <w:r w:rsidR="00803BDA">
              <w:rPr>
                <w:rFonts w:ascii="Arial" w:hAnsi="Arial" w:cs="Arial"/>
              </w:rPr>
              <w:t xml:space="preserve"> The first Seasons of CS CoP w</w:t>
            </w:r>
            <w:r>
              <w:rPr>
                <w:rFonts w:ascii="Arial" w:hAnsi="Arial" w:cs="Arial"/>
              </w:rPr>
              <w:t xml:space="preserve">as </w:t>
            </w:r>
            <w:r w:rsidR="00803BDA">
              <w:rPr>
                <w:rFonts w:ascii="Arial" w:hAnsi="Arial" w:cs="Arial"/>
              </w:rPr>
              <w:t xml:space="preserve">hosted by the </w:t>
            </w:r>
            <w:r w:rsidR="00077860">
              <w:rPr>
                <w:rFonts w:ascii="Arial" w:hAnsi="Arial" w:cs="Arial"/>
              </w:rPr>
              <w:t xml:space="preserve">CSTA. </w:t>
            </w:r>
            <w:r w:rsidR="00990CCD">
              <w:rPr>
                <w:rFonts w:ascii="Arial" w:hAnsi="Arial" w:cs="Arial"/>
              </w:rPr>
              <w:t>Participants e</w:t>
            </w:r>
            <w:r w:rsidR="00803BDA">
              <w:rPr>
                <w:rFonts w:ascii="Arial" w:hAnsi="Arial" w:cs="Arial"/>
              </w:rPr>
              <w:t>xperience</w:t>
            </w:r>
            <w:r w:rsidR="00990CCD">
              <w:rPr>
                <w:rFonts w:ascii="Arial" w:hAnsi="Arial" w:cs="Arial"/>
              </w:rPr>
              <w:t>d</w:t>
            </w:r>
            <w:r w:rsidR="00803BDA">
              <w:rPr>
                <w:rFonts w:ascii="Arial" w:hAnsi="Arial" w:cs="Arial"/>
              </w:rPr>
              <w:t xml:space="preserve"> activities that can</w:t>
            </w:r>
            <w:r w:rsidR="00990CCD">
              <w:rPr>
                <w:rFonts w:ascii="Arial" w:hAnsi="Arial" w:cs="Arial"/>
              </w:rPr>
              <w:t xml:space="preserve"> be</w:t>
            </w:r>
            <w:r w:rsidR="00803BDA">
              <w:rPr>
                <w:rFonts w:ascii="Arial" w:hAnsi="Arial" w:cs="Arial"/>
              </w:rPr>
              <w:t xml:space="preserve"> use</w:t>
            </w:r>
            <w:r w:rsidR="00990CCD">
              <w:rPr>
                <w:rFonts w:ascii="Arial" w:hAnsi="Arial" w:cs="Arial"/>
              </w:rPr>
              <w:t xml:space="preserve">d </w:t>
            </w:r>
            <w:r w:rsidR="00803BDA">
              <w:rPr>
                <w:rFonts w:ascii="Arial" w:hAnsi="Arial" w:cs="Arial"/>
              </w:rPr>
              <w:t xml:space="preserve">in </w:t>
            </w:r>
            <w:r w:rsidR="00990CCD">
              <w:rPr>
                <w:rFonts w:ascii="Arial" w:hAnsi="Arial" w:cs="Arial"/>
              </w:rPr>
              <w:t>the</w:t>
            </w:r>
            <w:r w:rsidR="00803BDA">
              <w:rPr>
                <w:rFonts w:ascii="Arial" w:hAnsi="Arial" w:cs="Arial"/>
              </w:rPr>
              <w:t xml:space="preserve"> classroom tomorrow</w:t>
            </w:r>
            <w:r w:rsidR="00990CCD">
              <w:rPr>
                <w:rFonts w:ascii="Arial" w:hAnsi="Arial" w:cs="Arial"/>
              </w:rPr>
              <w:t>, s</w:t>
            </w:r>
            <w:r w:rsidR="00803BDA">
              <w:rPr>
                <w:rFonts w:ascii="Arial" w:hAnsi="Arial" w:cs="Arial"/>
              </w:rPr>
              <w:t>hare</w:t>
            </w:r>
            <w:r w:rsidR="00990CCD">
              <w:rPr>
                <w:rFonts w:ascii="Arial" w:hAnsi="Arial" w:cs="Arial"/>
              </w:rPr>
              <w:t>d</w:t>
            </w:r>
            <w:r w:rsidR="00803BDA">
              <w:rPr>
                <w:rFonts w:ascii="Arial" w:hAnsi="Arial" w:cs="Arial"/>
              </w:rPr>
              <w:t xml:space="preserve"> resources and ideas with other educators teaching in </w:t>
            </w:r>
            <w:r>
              <w:rPr>
                <w:rFonts w:ascii="Arial" w:hAnsi="Arial" w:cs="Arial"/>
              </w:rPr>
              <w:t xml:space="preserve">the same </w:t>
            </w:r>
            <w:r w:rsidR="00803BDA">
              <w:rPr>
                <w:rFonts w:ascii="Arial" w:hAnsi="Arial" w:cs="Arial"/>
              </w:rPr>
              <w:t>grade band</w:t>
            </w:r>
            <w:r w:rsidR="00990CCD">
              <w:rPr>
                <w:rFonts w:ascii="Arial" w:hAnsi="Arial" w:cs="Arial"/>
              </w:rPr>
              <w:t>, and b</w:t>
            </w:r>
            <w:r w:rsidR="00803BDA">
              <w:rPr>
                <w:rFonts w:ascii="Arial" w:hAnsi="Arial" w:cs="Arial"/>
              </w:rPr>
              <w:t>uil</w:t>
            </w:r>
            <w:r w:rsidR="00990CCD">
              <w:rPr>
                <w:rFonts w:ascii="Arial" w:hAnsi="Arial" w:cs="Arial"/>
              </w:rPr>
              <w:t>t</w:t>
            </w:r>
            <w:r w:rsidR="00803BDA">
              <w:rPr>
                <w:rFonts w:ascii="Arial" w:hAnsi="Arial" w:cs="Arial"/>
              </w:rPr>
              <w:t xml:space="preserve"> a sustaining community of </w:t>
            </w:r>
            <w:r>
              <w:rPr>
                <w:rFonts w:ascii="Arial" w:hAnsi="Arial" w:cs="Arial"/>
              </w:rPr>
              <w:t>C</w:t>
            </w:r>
            <w:r w:rsidR="00004FCB">
              <w:rPr>
                <w:rFonts w:ascii="Arial" w:hAnsi="Arial" w:cs="Arial"/>
              </w:rPr>
              <w:t>alifornia</w:t>
            </w:r>
            <w:r w:rsidR="00803BDA">
              <w:rPr>
                <w:rFonts w:ascii="Arial" w:hAnsi="Arial" w:cs="Arial"/>
              </w:rPr>
              <w:t xml:space="preserve"> educators who are passionate about educational technology and CS</w:t>
            </w:r>
            <w:r w:rsidR="00990CCD">
              <w:rPr>
                <w:rFonts w:ascii="Arial" w:hAnsi="Arial" w:cs="Arial"/>
              </w:rPr>
              <w:t>.</w:t>
            </w:r>
          </w:p>
        </w:tc>
      </w:tr>
      <w:tr w:rsidR="00803BDA" w14:paraId="16E609D7" w14:textId="77777777" w:rsidTr="007C38E4">
        <w:trPr>
          <w:cantSplit/>
          <w:jc w:val="center"/>
        </w:trPr>
        <w:tc>
          <w:tcPr>
            <w:tcW w:w="1795" w:type="dxa"/>
            <w:vAlign w:val="center"/>
          </w:tcPr>
          <w:p w14:paraId="5D4D2FD1" w14:textId="188CF471" w:rsidR="00803BDA" w:rsidRDefault="00EF4EAE" w:rsidP="00263A22">
            <w:r>
              <w:rPr>
                <w:rFonts w:cs="Arial"/>
                <w:color w:val="000000"/>
              </w:rPr>
              <w:t>October 18, 2023</w:t>
            </w:r>
          </w:p>
        </w:tc>
        <w:tc>
          <w:tcPr>
            <w:tcW w:w="3075" w:type="dxa"/>
            <w:vAlign w:val="center"/>
          </w:tcPr>
          <w:p w14:paraId="5E6CBC06" w14:textId="3C08B393" w:rsidR="00803BDA" w:rsidRDefault="00803BDA" w:rsidP="00263A22">
            <w:r>
              <w:rPr>
                <w:rFonts w:cs="Arial"/>
                <w:color w:val="000000"/>
              </w:rPr>
              <w:t>Getting Ready for CS Ed Week</w:t>
            </w:r>
          </w:p>
        </w:tc>
        <w:tc>
          <w:tcPr>
            <w:tcW w:w="8395" w:type="dxa"/>
            <w:vAlign w:val="bottom"/>
          </w:tcPr>
          <w:p w14:paraId="5FDF5C55" w14:textId="45349719" w:rsidR="00803BDA" w:rsidRDefault="00803BDA" w:rsidP="00263A22">
            <w:pPr>
              <w:pStyle w:val="Default"/>
              <w:rPr>
                <w:rFonts w:ascii="Arial" w:hAnsi="Arial" w:cs="Arial"/>
              </w:rPr>
            </w:pPr>
            <w:r>
              <w:rPr>
                <w:rFonts w:ascii="Arial" w:hAnsi="Arial" w:cs="Arial"/>
              </w:rPr>
              <w:t xml:space="preserve">This </w:t>
            </w:r>
            <w:r w:rsidR="00D6327E">
              <w:rPr>
                <w:rFonts w:ascii="Arial" w:hAnsi="Arial" w:cs="Arial"/>
              </w:rPr>
              <w:t>three-hour</w:t>
            </w:r>
            <w:r>
              <w:rPr>
                <w:rFonts w:ascii="Arial" w:hAnsi="Arial" w:cs="Arial"/>
              </w:rPr>
              <w:t xml:space="preserve"> introduction </w:t>
            </w:r>
            <w:r w:rsidR="0019122D">
              <w:rPr>
                <w:rFonts w:ascii="Arial" w:hAnsi="Arial" w:cs="Arial"/>
              </w:rPr>
              <w:t xml:space="preserve">helped </w:t>
            </w:r>
            <w:r>
              <w:rPr>
                <w:rFonts w:ascii="Arial" w:hAnsi="Arial" w:cs="Arial"/>
              </w:rPr>
              <w:t xml:space="preserve">teachers understand why </w:t>
            </w:r>
            <w:r w:rsidR="00077860">
              <w:rPr>
                <w:rFonts w:ascii="Arial" w:hAnsi="Arial" w:cs="Arial"/>
              </w:rPr>
              <w:t>CS</w:t>
            </w:r>
            <w:r>
              <w:rPr>
                <w:rFonts w:ascii="Arial" w:hAnsi="Arial" w:cs="Arial"/>
              </w:rPr>
              <w:t xml:space="preserve"> is so important</w:t>
            </w:r>
            <w:r w:rsidR="0019122D">
              <w:rPr>
                <w:rFonts w:ascii="Arial" w:hAnsi="Arial" w:cs="Arial"/>
              </w:rPr>
              <w:t>. It p</w:t>
            </w:r>
            <w:r>
              <w:rPr>
                <w:rFonts w:ascii="Arial" w:hAnsi="Arial" w:cs="Arial"/>
              </w:rPr>
              <w:t>rovided steps through the process of planning an Hour of Code activity in celebration of CS Education Week</w:t>
            </w:r>
            <w:r w:rsidR="0019122D">
              <w:rPr>
                <w:rFonts w:ascii="Arial" w:hAnsi="Arial" w:cs="Arial"/>
              </w:rPr>
              <w:t>. T</w:t>
            </w:r>
            <w:r>
              <w:rPr>
                <w:rFonts w:ascii="Arial" w:hAnsi="Arial" w:cs="Arial"/>
              </w:rPr>
              <w:t xml:space="preserve">eachers </w:t>
            </w:r>
            <w:r w:rsidR="0019122D">
              <w:rPr>
                <w:rFonts w:ascii="Arial" w:hAnsi="Arial" w:cs="Arial"/>
              </w:rPr>
              <w:t xml:space="preserve">were able to become </w:t>
            </w:r>
            <w:r>
              <w:rPr>
                <w:rFonts w:ascii="Arial" w:hAnsi="Arial" w:cs="Arial"/>
              </w:rPr>
              <w:t>familiar with how they can continue with their students afterwards</w:t>
            </w:r>
            <w:r w:rsidR="0019122D">
              <w:rPr>
                <w:rFonts w:ascii="Arial" w:hAnsi="Arial" w:cs="Arial"/>
              </w:rPr>
              <w:t>. T</w:t>
            </w:r>
            <w:r>
              <w:rPr>
                <w:rFonts w:ascii="Arial" w:hAnsi="Arial" w:cs="Arial"/>
              </w:rPr>
              <w:t xml:space="preserve">eachers also had time to get ready and plan activities for </w:t>
            </w:r>
            <w:r w:rsidR="0019122D">
              <w:rPr>
                <w:rFonts w:ascii="Arial" w:hAnsi="Arial" w:cs="Arial"/>
              </w:rPr>
              <w:t xml:space="preserve">their </w:t>
            </w:r>
            <w:r>
              <w:rPr>
                <w:rFonts w:ascii="Arial" w:hAnsi="Arial" w:cs="Arial"/>
              </w:rPr>
              <w:t>students.</w:t>
            </w:r>
          </w:p>
        </w:tc>
      </w:tr>
      <w:tr w:rsidR="00803BDA" w14:paraId="45E47AF9" w14:textId="77777777" w:rsidTr="007C38E4">
        <w:trPr>
          <w:cantSplit/>
          <w:jc w:val="center"/>
        </w:trPr>
        <w:tc>
          <w:tcPr>
            <w:tcW w:w="1795" w:type="dxa"/>
            <w:vAlign w:val="center"/>
          </w:tcPr>
          <w:p w14:paraId="573AF2FE" w14:textId="3A8F0044" w:rsidR="00803BDA" w:rsidRPr="003B100B" w:rsidRDefault="003662F5" w:rsidP="00263A22">
            <w:r>
              <w:rPr>
                <w:rFonts w:cs="Arial"/>
                <w:color w:val="000000"/>
              </w:rPr>
              <w:lastRenderedPageBreak/>
              <w:t>October 23, 2023</w:t>
            </w:r>
          </w:p>
        </w:tc>
        <w:tc>
          <w:tcPr>
            <w:tcW w:w="3075" w:type="dxa"/>
            <w:vAlign w:val="center"/>
          </w:tcPr>
          <w:p w14:paraId="1214323C" w14:textId="175BC7B2" w:rsidR="00803BDA" w:rsidRPr="003B100B" w:rsidRDefault="00803BDA" w:rsidP="00263A22">
            <w:r>
              <w:rPr>
                <w:rFonts w:cs="Arial"/>
                <w:color w:val="000000"/>
              </w:rPr>
              <w:t>CS+ Unplugged Activities</w:t>
            </w:r>
            <w:r>
              <w:rPr>
                <w:rFonts w:cs="Arial"/>
                <w:color w:val="000000"/>
              </w:rPr>
              <w:br/>
              <w:t xml:space="preserve">First Steps to Integrating </w:t>
            </w:r>
            <w:r w:rsidR="00077860">
              <w:rPr>
                <w:rFonts w:cs="Arial"/>
                <w:color w:val="000000"/>
              </w:rPr>
              <w:t>CS</w:t>
            </w:r>
            <w:r>
              <w:rPr>
                <w:rFonts w:cs="Arial"/>
                <w:color w:val="000000"/>
              </w:rPr>
              <w:t xml:space="preserve"> with Unplugged Activities</w:t>
            </w:r>
          </w:p>
        </w:tc>
        <w:tc>
          <w:tcPr>
            <w:tcW w:w="8395" w:type="dxa"/>
            <w:vAlign w:val="bottom"/>
          </w:tcPr>
          <w:p w14:paraId="11C4CC76" w14:textId="68FFFEB1" w:rsidR="00803BDA" w:rsidRPr="00B77038" w:rsidRDefault="009F0F9D" w:rsidP="00263A22">
            <w:pPr>
              <w:autoSpaceDE w:val="0"/>
              <w:autoSpaceDN w:val="0"/>
              <w:adjustRightInd w:val="0"/>
              <w:rPr>
                <w:rFonts w:eastAsiaTheme="minorHAnsi" w:cs="Arial"/>
              </w:rPr>
            </w:pPr>
            <w:r>
              <w:rPr>
                <w:rFonts w:cs="Arial"/>
                <w:color w:val="000000"/>
              </w:rPr>
              <w:t>This workshop a</w:t>
            </w:r>
            <w:r w:rsidR="00803BDA">
              <w:rPr>
                <w:rFonts w:cs="Arial"/>
                <w:color w:val="000000"/>
              </w:rPr>
              <w:t>ctivate</w:t>
            </w:r>
            <w:r>
              <w:rPr>
                <w:rFonts w:cs="Arial"/>
                <w:color w:val="000000"/>
              </w:rPr>
              <w:t>d</w:t>
            </w:r>
            <w:r w:rsidR="00803BDA">
              <w:rPr>
                <w:rFonts w:cs="Arial"/>
                <w:color w:val="000000"/>
              </w:rPr>
              <w:t xml:space="preserve"> background knowledge and develop</w:t>
            </w:r>
            <w:r w:rsidR="009D39DF">
              <w:rPr>
                <w:rFonts w:cs="Arial"/>
                <w:color w:val="000000"/>
              </w:rPr>
              <w:t>ed</w:t>
            </w:r>
            <w:r w:rsidR="00803BDA">
              <w:rPr>
                <w:rFonts w:cs="Arial"/>
                <w:color w:val="000000"/>
              </w:rPr>
              <w:t xml:space="preserve"> a shared understanding about </w:t>
            </w:r>
            <w:r w:rsidR="00077860">
              <w:rPr>
                <w:rFonts w:cs="Arial"/>
                <w:color w:val="000000"/>
              </w:rPr>
              <w:t>CS</w:t>
            </w:r>
            <w:r w:rsidR="00803BDA">
              <w:rPr>
                <w:rFonts w:cs="Arial"/>
                <w:color w:val="000000"/>
              </w:rPr>
              <w:t xml:space="preserve"> education and </w:t>
            </w:r>
            <w:r w:rsidR="005A0EB1">
              <w:rPr>
                <w:rFonts w:cs="Arial"/>
                <w:color w:val="000000"/>
              </w:rPr>
              <w:t xml:space="preserve">the </w:t>
            </w:r>
            <w:r w:rsidR="005A0EB1">
              <w:rPr>
                <w:rFonts w:cs="Arial"/>
                <w:i/>
                <w:iCs/>
                <w:color w:val="000000"/>
              </w:rPr>
              <w:t>CA CS Content Standards</w:t>
            </w:r>
            <w:r w:rsidR="005A0EB1">
              <w:rPr>
                <w:rFonts w:cs="Arial"/>
                <w:color w:val="000000"/>
              </w:rPr>
              <w:t>. Participants ex</w:t>
            </w:r>
            <w:r w:rsidR="00803BDA">
              <w:rPr>
                <w:rFonts w:cs="Arial"/>
                <w:color w:val="000000"/>
              </w:rPr>
              <w:t>perience</w:t>
            </w:r>
            <w:r w:rsidR="005A0EB1">
              <w:rPr>
                <w:rFonts w:cs="Arial"/>
                <w:color w:val="000000"/>
              </w:rPr>
              <w:t>d</w:t>
            </w:r>
            <w:r w:rsidR="00803BDA">
              <w:rPr>
                <w:rFonts w:cs="Arial"/>
                <w:color w:val="000000"/>
              </w:rPr>
              <w:t xml:space="preserve"> </w:t>
            </w:r>
            <w:r w:rsidR="005A0EB1">
              <w:rPr>
                <w:rFonts w:cs="Arial"/>
                <w:color w:val="000000"/>
              </w:rPr>
              <w:t>u</w:t>
            </w:r>
            <w:r w:rsidR="00803BDA">
              <w:rPr>
                <w:rFonts w:cs="Arial"/>
                <w:color w:val="000000"/>
              </w:rPr>
              <w:t xml:space="preserve">nplugged </w:t>
            </w:r>
            <w:r w:rsidR="00077860">
              <w:rPr>
                <w:rFonts w:cs="Arial"/>
                <w:color w:val="000000"/>
              </w:rPr>
              <w:t>CS</w:t>
            </w:r>
            <w:r w:rsidR="00803BDA">
              <w:rPr>
                <w:rFonts w:cs="Arial"/>
                <w:color w:val="000000"/>
              </w:rPr>
              <w:t xml:space="preserve"> using content and activities from CS Unplugged</w:t>
            </w:r>
            <w:r w:rsidR="005A0EB1">
              <w:rPr>
                <w:rFonts w:cs="Arial"/>
                <w:color w:val="000000"/>
              </w:rPr>
              <w:t>. They also e</w:t>
            </w:r>
            <w:r w:rsidR="00803BDA">
              <w:rPr>
                <w:rFonts w:cs="Arial"/>
                <w:color w:val="000000"/>
              </w:rPr>
              <w:t>xplore</w:t>
            </w:r>
            <w:r w:rsidR="005A0EB1">
              <w:rPr>
                <w:rFonts w:cs="Arial"/>
                <w:color w:val="000000"/>
              </w:rPr>
              <w:t>d</w:t>
            </w:r>
            <w:r w:rsidR="00803BDA">
              <w:rPr>
                <w:rFonts w:cs="Arial"/>
                <w:color w:val="000000"/>
              </w:rPr>
              <w:t xml:space="preserve"> CS Unplugged activities and create</w:t>
            </w:r>
            <w:r w:rsidR="005A0EB1">
              <w:rPr>
                <w:rFonts w:cs="Arial"/>
                <w:color w:val="000000"/>
              </w:rPr>
              <w:t>d</w:t>
            </w:r>
            <w:r w:rsidR="00803BDA">
              <w:rPr>
                <w:rFonts w:cs="Arial"/>
                <w:color w:val="000000"/>
              </w:rPr>
              <w:t xml:space="preserve"> a plan to try them out with </w:t>
            </w:r>
            <w:r w:rsidR="002E22B1">
              <w:rPr>
                <w:rFonts w:cs="Arial"/>
                <w:color w:val="000000"/>
              </w:rPr>
              <w:t>their</w:t>
            </w:r>
            <w:r w:rsidR="00803BDA">
              <w:rPr>
                <w:rFonts w:cs="Arial"/>
                <w:color w:val="000000"/>
              </w:rPr>
              <w:t xml:space="preserve"> students</w:t>
            </w:r>
            <w:r w:rsidR="005A0EB1">
              <w:rPr>
                <w:rFonts w:cs="Arial"/>
                <w:color w:val="000000"/>
              </w:rPr>
              <w:t>.</w:t>
            </w:r>
          </w:p>
        </w:tc>
      </w:tr>
      <w:tr w:rsidR="00803BDA" w14:paraId="5C83D525" w14:textId="77777777" w:rsidTr="007C38E4">
        <w:trPr>
          <w:cantSplit/>
          <w:jc w:val="center"/>
        </w:trPr>
        <w:tc>
          <w:tcPr>
            <w:tcW w:w="1795" w:type="dxa"/>
            <w:vAlign w:val="center"/>
          </w:tcPr>
          <w:p w14:paraId="1FA4FB83" w14:textId="76FBE5D3" w:rsidR="00803BDA" w:rsidRDefault="00875586" w:rsidP="00263A22">
            <w:r>
              <w:rPr>
                <w:rFonts w:cs="Arial"/>
                <w:color w:val="000000"/>
              </w:rPr>
              <w:t>October 24, 2023</w:t>
            </w:r>
          </w:p>
        </w:tc>
        <w:tc>
          <w:tcPr>
            <w:tcW w:w="3075" w:type="dxa"/>
            <w:vAlign w:val="center"/>
          </w:tcPr>
          <w:p w14:paraId="694E6D75" w14:textId="48CAE295" w:rsidR="00803BDA" w:rsidRDefault="00803BDA" w:rsidP="00263A22">
            <w:r>
              <w:rPr>
                <w:rFonts w:cs="Arial"/>
                <w:color w:val="000000"/>
              </w:rPr>
              <w:t>AcademiCS Symposium</w:t>
            </w:r>
          </w:p>
        </w:tc>
        <w:tc>
          <w:tcPr>
            <w:tcW w:w="8395" w:type="dxa"/>
            <w:vAlign w:val="bottom"/>
          </w:tcPr>
          <w:p w14:paraId="2B6F00F1" w14:textId="02E7221D" w:rsidR="00803BDA" w:rsidRPr="00B77038" w:rsidRDefault="00F0395C" w:rsidP="00263A22">
            <w:pPr>
              <w:autoSpaceDE w:val="0"/>
              <w:autoSpaceDN w:val="0"/>
              <w:adjustRightInd w:val="0"/>
            </w:pPr>
            <w:r>
              <w:rPr>
                <w:rFonts w:cs="Arial"/>
                <w:color w:val="000000"/>
              </w:rPr>
              <w:t xml:space="preserve">This </w:t>
            </w:r>
            <w:r w:rsidR="00766EA3">
              <w:rPr>
                <w:rFonts w:cs="Arial"/>
                <w:color w:val="000000"/>
              </w:rPr>
              <w:t>was</w:t>
            </w:r>
            <w:r>
              <w:rPr>
                <w:rFonts w:cs="Arial"/>
                <w:color w:val="000000"/>
              </w:rPr>
              <w:t xml:space="preserve"> an </w:t>
            </w:r>
            <w:r w:rsidR="00803BDA">
              <w:rPr>
                <w:rFonts w:cs="Arial"/>
                <w:color w:val="000000"/>
              </w:rPr>
              <w:t xml:space="preserve">Orientation </w:t>
            </w:r>
            <w:r w:rsidR="00803300">
              <w:rPr>
                <w:rFonts w:cs="Arial"/>
                <w:color w:val="000000"/>
              </w:rPr>
              <w:t>PL</w:t>
            </w:r>
            <w:r w:rsidR="00803BDA">
              <w:rPr>
                <w:rFonts w:cs="Arial"/>
                <w:color w:val="000000"/>
              </w:rPr>
              <w:t xml:space="preserve"> event for educators of S</w:t>
            </w:r>
            <w:r>
              <w:rPr>
                <w:rFonts w:cs="Arial"/>
                <w:color w:val="000000"/>
              </w:rPr>
              <w:t xml:space="preserve">an </w:t>
            </w:r>
            <w:r w:rsidR="00803BDA">
              <w:rPr>
                <w:rFonts w:cs="Arial"/>
                <w:color w:val="000000"/>
              </w:rPr>
              <w:t>J</w:t>
            </w:r>
            <w:r>
              <w:rPr>
                <w:rFonts w:cs="Arial"/>
                <w:color w:val="000000"/>
              </w:rPr>
              <w:t xml:space="preserve">oaquin </w:t>
            </w:r>
            <w:r w:rsidR="00803BDA">
              <w:rPr>
                <w:rFonts w:cs="Arial"/>
                <w:color w:val="000000"/>
              </w:rPr>
              <w:t xml:space="preserve">COE </w:t>
            </w:r>
            <w:r w:rsidR="00E96C40">
              <w:rPr>
                <w:rFonts w:cs="Arial"/>
                <w:color w:val="000000"/>
              </w:rPr>
              <w:t xml:space="preserve">(SJCOE) </w:t>
            </w:r>
            <w:r w:rsidR="00803BDA">
              <w:rPr>
                <w:rFonts w:cs="Arial"/>
                <w:color w:val="000000"/>
              </w:rPr>
              <w:t>and T</w:t>
            </w:r>
            <w:r w:rsidR="00492B45">
              <w:rPr>
                <w:rFonts w:cs="Arial"/>
                <w:color w:val="000000"/>
              </w:rPr>
              <w:t>uolumne</w:t>
            </w:r>
            <w:r>
              <w:rPr>
                <w:rFonts w:cs="Arial"/>
                <w:color w:val="000000"/>
              </w:rPr>
              <w:t xml:space="preserve"> </w:t>
            </w:r>
            <w:r w:rsidR="00803BDA">
              <w:rPr>
                <w:rFonts w:cs="Arial"/>
                <w:color w:val="000000"/>
              </w:rPr>
              <w:t>COE</w:t>
            </w:r>
            <w:r w:rsidR="00336B4E">
              <w:rPr>
                <w:rFonts w:cs="Arial"/>
                <w:color w:val="000000"/>
              </w:rPr>
              <w:t xml:space="preserve"> (TCOE)</w:t>
            </w:r>
            <w:r w:rsidR="00803BDA">
              <w:rPr>
                <w:rFonts w:cs="Arial"/>
                <w:color w:val="000000"/>
              </w:rPr>
              <w:t xml:space="preserve"> that included a presentation </w:t>
            </w:r>
            <w:r>
              <w:rPr>
                <w:rFonts w:cs="Arial"/>
                <w:color w:val="000000"/>
              </w:rPr>
              <w:t>from a</w:t>
            </w:r>
            <w:r w:rsidR="00803BDA">
              <w:rPr>
                <w:rFonts w:cs="Arial"/>
                <w:color w:val="000000"/>
              </w:rPr>
              <w:t xml:space="preserve"> former </w:t>
            </w:r>
            <w:r w:rsidR="00492B45">
              <w:rPr>
                <w:rFonts w:cs="Arial"/>
                <w:color w:val="000000"/>
              </w:rPr>
              <w:t xml:space="preserve">Apple </w:t>
            </w:r>
            <w:r w:rsidR="00803BDA">
              <w:rPr>
                <w:rFonts w:cs="Arial"/>
                <w:color w:val="000000"/>
              </w:rPr>
              <w:t>Software Engineer</w:t>
            </w:r>
            <w:r>
              <w:rPr>
                <w:rFonts w:cs="Arial"/>
                <w:color w:val="000000"/>
              </w:rPr>
              <w:t xml:space="preserve"> that</w:t>
            </w:r>
            <w:r w:rsidR="00803BDA">
              <w:rPr>
                <w:rFonts w:cs="Arial"/>
                <w:color w:val="000000"/>
              </w:rPr>
              <w:t xml:space="preserve"> connected that industry to the classroom and CS education</w:t>
            </w:r>
            <w:r w:rsidR="005D4646">
              <w:rPr>
                <w:rFonts w:cs="Arial"/>
                <w:color w:val="000000"/>
              </w:rPr>
              <w:t xml:space="preserve">. </w:t>
            </w:r>
            <w:r>
              <w:rPr>
                <w:rFonts w:cs="Arial"/>
                <w:color w:val="000000"/>
              </w:rPr>
              <w:t xml:space="preserve">Presenter and participants </w:t>
            </w:r>
            <w:r w:rsidR="00803BDA">
              <w:rPr>
                <w:rFonts w:cs="Arial"/>
                <w:color w:val="000000"/>
              </w:rPr>
              <w:t xml:space="preserve">walked through a </w:t>
            </w:r>
            <w:r w:rsidR="00A57DB9">
              <w:rPr>
                <w:rFonts w:cs="Arial"/>
                <w:color w:val="000000"/>
              </w:rPr>
              <w:t>“</w:t>
            </w:r>
            <w:r w:rsidR="00803BDA">
              <w:rPr>
                <w:rFonts w:cs="Arial"/>
                <w:color w:val="000000"/>
              </w:rPr>
              <w:t>make and take</w:t>
            </w:r>
            <w:r w:rsidR="00A57DB9">
              <w:rPr>
                <w:rFonts w:cs="Arial"/>
                <w:color w:val="000000"/>
              </w:rPr>
              <w:t>”</w:t>
            </w:r>
            <w:r w:rsidR="00803BDA">
              <w:rPr>
                <w:rFonts w:cs="Arial"/>
                <w:color w:val="000000"/>
              </w:rPr>
              <w:t xml:space="preserve"> activity for a binary keyboard design that participants were able to take back to their classrooms.</w:t>
            </w:r>
          </w:p>
        </w:tc>
      </w:tr>
      <w:tr w:rsidR="00803BDA" w14:paraId="6CA62A2A" w14:textId="77777777" w:rsidTr="007C38E4">
        <w:trPr>
          <w:cantSplit/>
          <w:jc w:val="center"/>
        </w:trPr>
        <w:tc>
          <w:tcPr>
            <w:tcW w:w="1795" w:type="dxa"/>
            <w:vAlign w:val="center"/>
          </w:tcPr>
          <w:p w14:paraId="3251D7A7" w14:textId="2C55228E" w:rsidR="00803BDA" w:rsidRDefault="00E736AF" w:rsidP="00263A22">
            <w:r>
              <w:rPr>
                <w:rFonts w:cs="Arial"/>
                <w:color w:val="000000"/>
              </w:rPr>
              <w:t>October 26, 2023</w:t>
            </w:r>
          </w:p>
        </w:tc>
        <w:tc>
          <w:tcPr>
            <w:tcW w:w="3075" w:type="dxa"/>
            <w:vAlign w:val="center"/>
          </w:tcPr>
          <w:p w14:paraId="4894E41A" w14:textId="73876B1D" w:rsidR="00803BDA" w:rsidRDefault="00803BDA" w:rsidP="00263A22">
            <w:r>
              <w:rPr>
                <w:rFonts w:cs="Arial"/>
                <w:color w:val="000000"/>
              </w:rPr>
              <w:t xml:space="preserve">Jump into </w:t>
            </w:r>
            <w:r w:rsidR="00077860">
              <w:rPr>
                <w:rFonts w:cs="Arial"/>
                <w:color w:val="000000"/>
              </w:rPr>
              <w:t>CS</w:t>
            </w:r>
            <w:r w:rsidR="00BA3B29">
              <w:rPr>
                <w:rFonts w:cs="Arial"/>
                <w:color w:val="000000"/>
              </w:rPr>
              <w:t xml:space="preserve">: </w:t>
            </w:r>
            <w:r>
              <w:rPr>
                <w:rFonts w:cs="Arial"/>
                <w:color w:val="000000"/>
              </w:rPr>
              <w:t xml:space="preserve">Algorithms </w:t>
            </w:r>
            <w:r w:rsidR="006C0911">
              <w:rPr>
                <w:rFonts w:cs="Arial"/>
                <w:color w:val="000000"/>
              </w:rPr>
              <w:t xml:space="preserve">and </w:t>
            </w:r>
            <w:r>
              <w:rPr>
                <w:rFonts w:cs="Arial"/>
                <w:color w:val="000000"/>
              </w:rPr>
              <w:t>Programming</w:t>
            </w:r>
          </w:p>
        </w:tc>
        <w:tc>
          <w:tcPr>
            <w:tcW w:w="8395" w:type="dxa"/>
            <w:vAlign w:val="bottom"/>
          </w:tcPr>
          <w:p w14:paraId="389FFC7D" w14:textId="6B75B39C" w:rsidR="00803BDA" w:rsidRPr="00B77038" w:rsidRDefault="00F0395C" w:rsidP="00263A22">
            <w:pPr>
              <w:autoSpaceDE w:val="0"/>
              <w:autoSpaceDN w:val="0"/>
              <w:adjustRightInd w:val="0"/>
              <w:rPr>
                <w:rFonts w:cs="Arial"/>
              </w:rPr>
            </w:pPr>
            <w:r>
              <w:rPr>
                <w:rFonts w:cs="Arial"/>
                <w:color w:val="000000"/>
              </w:rPr>
              <w:t>During this workshop, p</w:t>
            </w:r>
            <w:r w:rsidR="00803BDA">
              <w:rPr>
                <w:rFonts w:cs="Arial"/>
                <w:color w:val="000000"/>
              </w:rPr>
              <w:t>articipants focused on Algorithms and Programming: experienced plugged-in and unplugged activities</w:t>
            </w:r>
            <w:r>
              <w:rPr>
                <w:rFonts w:cs="Arial"/>
                <w:color w:val="000000"/>
              </w:rPr>
              <w:t>. They c</w:t>
            </w:r>
            <w:r w:rsidR="00803BDA">
              <w:rPr>
                <w:rFonts w:cs="Arial"/>
                <w:color w:val="000000"/>
              </w:rPr>
              <w:t>reated and implemented CS lesson</w:t>
            </w:r>
            <w:r w:rsidR="00DA69F3">
              <w:rPr>
                <w:rFonts w:cs="Arial"/>
                <w:color w:val="000000"/>
              </w:rPr>
              <w:t>s</w:t>
            </w:r>
            <w:r w:rsidR="00803BDA">
              <w:rPr>
                <w:rFonts w:cs="Arial"/>
                <w:color w:val="000000"/>
              </w:rPr>
              <w:t xml:space="preserve"> with their students</w:t>
            </w:r>
            <w:r>
              <w:rPr>
                <w:rFonts w:cs="Arial"/>
                <w:color w:val="000000"/>
              </w:rPr>
              <w:t>.</w:t>
            </w:r>
          </w:p>
        </w:tc>
      </w:tr>
      <w:tr w:rsidR="00803BDA" w14:paraId="77E92752" w14:textId="77777777" w:rsidTr="007C38E4">
        <w:trPr>
          <w:cantSplit/>
          <w:jc w:val="center"/>
        </w:trPr>
        <w:tc>
          <w:tcPr>
            <w:tcW w:w="1795" w:type="dxa"/>
            <w:vAlign w:val="center"/>
          </w:tcPr>
          <w:p w14:paraId="6C1A132D" w14:textId="4ABB538E" w:rsidR="00803BDA" w:rsidRDefault="006058BC" w:rsidP="00263A22">
            <w:r>
              <w:rPr>
                <w:rFonts w:cs="Arial"/>
                <w:color w:val="000000"/>
              </w:rPr>
              <w:t>November 7, 2023</w:t>
            </w:r>
          </w:p>
        </w:tc>
        <w:tc>
          <w:tcPr>
            <w:tcW w:w="3075" w:type="dxa"/>
            <w:vAlign w:val="center"/>
          </w:tcPr>
          <w:p w14:paraId="3DAC7688" w14:textId="29A22E4D" w:rsidR="00803BDA" w:rsidRDefault="00803BDA" w:rsidP="00263A22">
            <w:r>
              <w:rPr>
                <w:rFonts w:cs="Arial"/>
                <w:color w:val="000000"/>
              </w:rPr>
              <w:t xml:space="preserve">EdTech Playground: Student Voice </w:t>
            </w:r>
            <w:r w:rsidR="007755A2">
              <w:rPr>
                <w:rFonts w:cs="Arial"/>
                <w:color w:val="000000"/>
              </w:rPr>
              <w:t>and</w:t>
            </w:r>
            <w:r>
              <w:rPr>
                <w:rFonts w:cs="Arial"/>
                <w:color w:val="000000"/>
              </w:rPr>
              <w:t xml:space="preserve"> Choice</w:t>
            </w:r>
          </w:p>
        </w:tc>
        <w:tc>
          <w:tcPr>
            <w:tcW w:w="8395" w:type="dxa"/>
            <w:vAlign w:val="bottom"/>
          </w:tcPr>
          <w:p w14:paraId="7660BABF" w14:textId="353137C0" w:rsidR="00803BDA" w:rsidRPr="00B77038" w:rsidRDefault="00803BDA" w:rsidP="00263A22">
            <w:pPr>
              <w:autoSpaceDE w:val="0"/>
              <w:autoSpaceDN w:val="0"/>
              <w:adjustRightInd w:val="0"/>
              <w:rPr>
                <w:rFonts w:cs="Arial"/>
              </w:rPr>
            </w:pPr>
            <w:r>
              <w:rPr>
                <w:rFonts w:cs="Arial"/>
                <w:color w:val="000000"/>
              </w:rPr>
              <w:t>The workshop provide</w:t>
            </w:r>
            <w:r w:rsidR="00F0395C">
              <w:rPr>
                <w:rFonts w:cs="Arial"/>
                <w:color w:val="000000"/>
              </w:rPr>
              <w:t>d</w:t>
            </w:r>
            <w:r>
              <w:rPr>
                <w:rFonts w:cs="Arial"/>
                <w:color w:val="000000"/>
              </w:rPr>
              <w:t xml:space="preserve"> hands-on training for teachers to integrate technology effectively, focusing on how to create a student-centered learning environment where students have the autonomy to shape their educational journey.</w:t>
            </w:r>
          </w:p>
        </w:tc>
      </w:tr>
      <w:tr w:rsidR="00803BDA" w14:paraId="7E1FF28D" w14:textId="77777777" w:rsidTr="007C38E4">
        <w:trPr>
          <w:cantSplit/>
          <w:jc w:val="center"/>
        </w:trPr>
        <w:tc>
          <w:tcPr>
            <w:tcW w:w="1795" w:type="dxa"/>
            <w:vAlign w:val="center"/>
          </w:tcPr>
          <w:p w14:paraId="291F50B8" w14:textId="355BAB12" w:rsidR="00803BDA" w:rsidRDefault="00A074C1" w:rsidP="00263A22">
            <w:r>
              <w:rPr>
                <w:rFonts w:cs="Arial"/>
                <w:color w:val="000000"/>
              </w:rPr>
              <w:t>November 8, 2023</w:t>
            </w:r>
          </w:p>
        </w:tc>
        <w:tc>
          <w:tcPr>
            <w:tcW w:w="3075" w:type="dxa"/>
            <w:vAlign w:val="center"/>
          </w:tcPr>
          <w:p w14:paraId="46967165" w14:textId="7D98BE97" w:rsidR="00803BDA" w:rsidRDefault="00803BDA" w:rsidP="00263A22">
            <w:r>
              <w:rPr>
                <w:rFonts w:cs="Arial"/>
                <w:color w:val="000000"/>
              </w:rPr>
              <w:t>Jump into CS EdWeek!</w:t>
            </w:r>
          </w:p>
        </w:tc>
        <w:tc>
          <w:tcPr>
            <w:tcW w:w="8395" w:type="dxa"/>
            <w:vAlign w:val="bottom"/>
          </w:tcPr>
          <w:p w14:paraId="67D554B8" w14:textId="73BAB1B3" w:rsidR="00803BDA" w:rsidRPr="00B77038" w:rsidRDefault="00F0395C" w:rsidP="00263A22">
            <w:pPr>
              <w:autoSpaceDE w:val="0"/>
              <w:autoSpaceDN w:val="0"/>
              <w:adjustRightInd w:val="0"/>
              <w:rPr>
                <w:rFonts w:cs="Arial"/>
              </w:rPr>
            </w:pPr>
            <w:r>
              <w:rPr>
                <w:rFonts w:cs="Arial"/>
                <w:color w:val="000000"/>
              </w:rPr>
              <w:t>Participants were provided an o</w:t>
            </w:r>
            <w:r w:rsidR="00803BDA">
              <w:rPr>
                <w:rFonts w:cs="Arial"/>
                <w:color w:val="000000"/>
              </w:rPr>
              <w:t>verview of CS Core Concepts and Practices</w:t>
            </w:r>
            <w:r w:rsidR="0001555C">
              <w:rPr>
                <w:rFonts w:cs="Arial"/>
                <w:color w:val="000000"/>
              </w:rPr>
              <w:t>,</w:t>
            </w:r>
            <w:r w:rsidR="00803BDA">
              <w:rPr>
                <w:rFonts w:cs="Arial"/>
                <w:color w:val="000000"/>
              </w:rPr>
              <w:t xml:space="preserve"> CS EdWeek</w:t>
            </w:r>
            <w:r w:rsidR="0001555C">
              <w:rPr>
                <w:rFonts w:cs="Arial"/>
                <w:color w:val="000000"/>
              </w:rPr>
              <w:t>, and</w:t>
            </w:r>
            <w:r w:rsidR="00803BDA">
              <w:rPr>
                <w:rFonts w:cs="Arial"/>
                <w:color w:val="000000"/>
              </w:rPr>
              <w:t xml:space="preserve"> Hour of Code with </w:t>
            </w:r>
            <w:hyperlink r:id="rId26" w:tooltip="Code.org® web page" w:history="1">
              <w:r w:rsidR="006F0A89">
                <w:rPr>
                  <w:rStyle w:val="Hyperlink"/>
                  <w:rFonts w:cs="Arial"/>
                </w:rPr>
                <w:t>https://code.org/</w:t>
              </w:r>
            </w:hyperlink>
            <w:r w:rsidR="0001555C">
              <w:rPr>
                <w:rFonts w:cs="Arial"/>
                <w:color w:val="000000"/>
              </w:rPr>
              <w:t>. They also were provided time for c</w:t>
            </w:r>
            <w:r w:rsidR="00803BDA">
              <w:rPr>
                <w:rFonts w:cs="Arial"/>
                <w:color w:val="000000"/>
              </w:rPr>
              <w:t xml:space="preserve">ollaboration and </w:t>
            </w:r>
            <w:r w:rsidR="0001555C">
              <w:rPr>
                <w:rFonts w:cs="Arial"/>
                <w:color w:val="000000"/>
              </w:rPr>
              <w:t>d</w:t>
            </w:r>
            <w:r w:rsidR="00803BDA">
              <w:rPr>
                <w:rFonts w:cs="Arial"/>
                <w:color w:val="000000"/>
              </w:rPr>
              <w:t>iscussion</w:t>
            </w:r>
            <w:r w:rsidR="0001555C">
              <w:rPr>
                <w:rFonts w:cs="Arial"/>
                <w:color w:val="000000"/>
              </w:rPr>
              <w:t>.</w:t>
            </w:r>
          </w:p>
        </w:tc>
      </w:tr>
      <w:tr w:rsidR="00803BDA" w14:paraId="30E923E2" w14:textId="77777777" w:rsidTr="007C38E4">
        <w:trPr>
          <w:cantSplit/>
          <w:jc w:val="center"/>
        </w:trPr>
        <w:tc>
          <w:tcPr>
            <w:tcW w:w="1795" w:type="dxa"/>
            <w:vAlign w:val="center"/>
          </w:tcPr>
          <w:p w14:paraId="0CB5A317" w14:textId="263D4F9A" w:rsidR="00803BDA" w:rsidRDefault="00A008BE" w:rsidP="00263A22">
            <w:r>
              <w:rPr>
                <w:rFonts w:cs="Arial"/>
                <w:color w:val="000000"/>
              </w:rPr>
              <w:t>November 14, 2023</w:t>
            </w:r>
          </w:p>
        </w:tc>
        <w:tc>
          <w:tcPr>
            <w:tcW w:w="3075" w:type="dxa"/>
            <w:vAlign w:val="center"/>
          </w:tcPr>
          <w:p w14:paraId="2AA91804" w14:textId="644D79DE" w:rsidR="00803BDA" w:rsidRDefault="00803BDA" w:rsidP="00263A22">
            <w:r>
              <w:rPr>
                <w:rFonts w:cs="Arial"/>
                <w:color w:val="000000"/>
              </w:rPr>
              <w:t>EduProtocols</w:t>
            </w:r>
          </w:p>
        </w:tc>
        <w:tc>
          <w:tcPr>
            <w:tcW w:w="8395" w:type="dxa"/>
            <w:vAlign w:val="bottom"/>
          </w:tcPr>
          <w:p w14:paraId="5B99A8AF" w14:textId="11E8C80B" w:rsidR="00803BDA" w:rsidRPr="00B77038" w:rsidRDefault="0001555C" w:rsidP="00263A22">
            <w:r>
              <w:rPr>
                <w:rFonts w:cs="Arial"/>
                <w:color w:val="000000"/>
              </w:rPr>
              <w:t>This workshop p</w:t>
            </w:r>
            <w:r w:rsidR="00803BDA">
              <w:rPr>
                <w:rFonts w:cs="Arial"/>
                <w:color w:val="000000"/>
              </w:rPr>
              <w:t xml:space="preserve">rovided a variety of strategies to introduce </w:t>
            </w:r>
            <w:r w:rsidR="00C160B2">
              <w:rPr>
                <w:rFonts w:cs="Arial"/>
                <w:color w:val="000000"/>
              </w:rPr>
              <w:t>and/or</w:t>
            </w:r>
            <w:r w:rsidR="00803BDA">
              <w:rPr>
                <w:rFonts w:cs="Arial"/>
                <w:color w:val="000000"/>
              </w:rPr>
              <w:t xml:space="preserve"> review content information</w:t>
            </w:r>
            <w:r>
              <w:rPr>
                <w:rFonts w:cs="Arial"/>
                <w:color w:val="000000"/>
              </w:rPr>
              <w:t>. It also</w:t>
            </w:r>
            <w:r w:rsidR="00803BDA">
              <w:rPr>
                <w:rFonts w:cs="Arial"/>
                <w:color w:val="000000"/>
              </w:rPr>
              <w:t xml:space="preserve"> incorporated a variety of </w:t>
            </w:r>
            <w:r w:rsidR="004171C0">
              <w:rPr>
                <w:rFonts w:cs="Arial"/>
                <w:color w:val="000000"/>
              </w:rPr>
              <w:t>technological</w:t>
            </w:r>
            <w:r w:rsidR="00803BDA">
              <w:rPr>
                <w:rFonts w:cs="Arial"/>
                <w:color w:val="000000"/>
              </w:rPr>
              <w:t xml:space="preserve"> skills.</w:t>
            </w:r>
          </w:p>
        </w:tc>
      </w:tr>
      <w:tr w:rsidR="00803BDA" w14:paraId="33088A7F" w14:textId="77777777" w:rsidTr="007C38E4">
        <w:trPr>
          <w:cantSplit/>
          <w:jc w:val="center"/>
        </w:trPr>
        <w:tc>
          <w:tcPr>
            <w:tcW w:w="1795" w:type="dxa"/>
            <w:vAlign w:val="center"/>
          </w:tcPr>
          <w:p w14:paraId="08CF2E49" w14:textId="7F8CABF5" w:rsidR="00803BDA" w:rsidRDefault="00EC74C4" w:rsidP="00263A22">
            <w:r>
              <w:rPr>
                <w:rFonts w:cs="Arial"/>
                <w:color w:val="000000"/>
              </w:rPr>
              <w:t>November 14, 2023</w:t>
            </w:r>
          </w:p>
        </w:tc>
        <w:tc>
          <w:tcPr>
            <w:tcW w:w="3075" w:type="dxa"/>
            <w:vAlign w:val="center"/>
          </w:tcPr>
          <w:p w14:paraId="7B125490" w14:textId="16666C89" w:rsidR="00803BDA" w:rsidRDefault="00803BDA" w:rsidP="00263A22">
            <w:r>
              <w:rPr>
                <w:rFonts w:cs="Arial"/>
                <w:color w:val="000000"/>
              </w:rPr>
              <w:t>Orientation Workshops</w:t>
            </w:r>
            <w:r w:rsidR="00BA3B29">
              <w:rPr>
                <w:rFonts w:cs="Arial"/>
                <w:color w:val="000000"/>
              </w:rPr>
              <w:t>:</w:t>
            </w:r>
            <w:r w:rsidR="005D4646">
              <w:rPr>
                <w:rFonts w:cs="Arial"/>
                <w:color w:val="000000"/>
              </w:rPr>
              <w:t xml:space="preserve"> Elementary</w:t>
            </w:r>
            <w:r>
              <w:rPr>
                <w:rFonts w:cs="Arial"/>
                <w:color w:val="000000"/>
              </w:rPr>
              <w:t xml:space="preserve"> Computing for All</w:t>
            </w:r>
          </w:p>
        </w:tc>
        <w:tc>
          <w:tcPr>
            <w:tcW w:w="8395" w:type="dxa"/>
            <w:vAlign w:val="bottom"/>
          </w:tcPr>
          <w:p w14:paraId="57F026AC" w14:textId="3CF1A0C1" w:rsidR="00803BDA" w:rsidRPr="00B77038" w:rsidRDefault="00803BDA" w:rsidP="00263A22">
            <w:pPr>
              <w:autoSpaceDE w:val="0"/>
              <w:autoSpaceDN w:val="0"/>
              <w:adjustRightInd w:val="0"/>
              <w:rPr>
                <w:rFonts w:cs="Arial"/>
              </w:rPr>
            </w:pPr>
            <w:r>
              <w:rPr>
                <w:rFonts w:cs="Arial"/>
                <w:color w:val="000000"/>
              </w:rPr>
              <w:t xml:space="preserve">Elementary Computing for </w:t>
            </w:r>
            <w:r w:rsidR="00C160B2">
              <w:rPr>
                <w:rFonts w:cs="Arial"/>
                <w:color w:val="000000"/>
              </w:rPr>
              <w:t>A</w:t>
            </w:r>
            <w:r>
              <w:rPr>
                <w:rFonts w:cs="Arial"/>
                <w:color w:val="000000"/>
              </w:rPr>
              <w:t>ll is a</w:t>
            </w:r>
            <w:r w:rsidR="008E75DA">
              <w:rPr>
                <w:rFonts w:cs="Arial"/>
                <w:color w:val="000000"/>
              </w:rPr>
              <w:t xml:space="preserve"> </w:t>
            </w:r>
            <w:r>
              <w:rPr>
                <w:rFonts w:cs="Arial"/>
                <w:color w:val="000000"/>
              </w:rPr>
              <w:t>T</w:t>
            </w:r>
            <w:r w:rsidR="00C160B2">
              <w:rPr>
                <w:rFonts w:cs="Arial"/>
                <w:color w:val="000000"/>
              </w:rPr>
              <w:t xml:space="preserve">ransitional </w:t>
            </w:r>
            <w:r>
              <w:rPr>
                <w:rFonts w:cs="Arial"/>
                <w:color w:val="000000"/>
              </w:rPr>
              <w:t>K</w:t>
            </w:r>
            <w:r w:rsidR="00C160B2">
              <w:rPr>
                <w:rFonts w:cs="Arial"/>
                <w:color w:val="000000"/>
              </w:rPr>
              <w:t>indergarten through g</w:t>
            </w:r>
            <w:r>
              <w:rPr>
                <w:rFonts w:cs="Arial"/>
                <w:color w:val="000000"/>
              </w:rPr>
              <w:t>rade</w:t>
            </w:r>
            <w:r w:rsidR="00C160B2">
              <w:rPr>
                <w:rFonts w:cs="Arial"/>
                <w:color w:val="000000"/>
              </w:rPr>
              <w:t xml:space="preserve"> </w:t>
            </w:r>
            <w:r w:rsidR="008E75DA">
              <w:rPr>
                <w:rFonts w:cs="Arial"/>
                <w:color w:val="000000"/>
              </w:rPr>
              <w:t>five</w:t>
            </w:r>
            <w:r>
              <w:rPr>
                <w:rFonts w:cs="Arial"/>
                <w:color w:val="000000"/>
              </w:rPr>
              <w:t xml:space="preserve"> free curriculum centered around the implementation of Scratch and Scratch Jr in the primary classroom.</w:t>
            </w:r>
            <w:r w:rsidR="00C160B2">
              <w:rPr>
                <w:rFonts w:cs="Arial"/>
                <w:color w:val="000000"/>
              </w:rPr>
              <w:t xml:space="preserve"> </w:t>
            </w:r>
            <w:r>
              <w:rPr>
                <w:rFonts w:cs="Arial"/>
                <w:color w:val="000000"/>
              </w:rPr>
              <w:t>With easy</w:t>
            </w:r>
            <w:r w:rsidR="00C160B2">
              <w:rPr>
                <w:rFonts w:cs="Arial"/>
                <w:color w:val="000000"/>
              </w:rPr>
              <w:t>-</w:t>
            </w:r>
            <w:r>
              <w:rPr>
                <w:rFonts w:cs="Arial"/>
                <w:color w:val="000000"/>
              </w:rPr>
              <w:t>to</w:t>
            </w:r>
            <w:r w:rsidR="00C160B2">
              <w:rPr>
                <w:rFonts w:cs="Arial"/>
                <w:color w:val="000000"/>
              </w:rPr>
              <w:t>-</w:t>
            </w:r>
            <w:r>
              <w:rPr>
                <w:rFonts w:cs="Arial"/>
                <w:color w:val="000000"/>
              </w:rPr>
              <w:t>implement lessons that are culturally and linguistically inclusive, this workshop introduced teachers to fun and engaging ways to promote choice and representation in their classroom while addressing literacy and</w:t>
            </w:r>
            <w:r w:rsidR="007766A0">
              <w:rPr>
                <w:rFonts w:cs="Arial"/>
                <w:color w:val="000000"/>
              </w:rPr>
              <w:t xml:space="preserve"> the</w:t>
            </w:r>
            <w:r>
              <w:rPr>
                <w:rFonts w:cs="Arial"/>
                <w:color w:val="000000"/>
              </w:rPr>
              <w:t xml:space="preserve"> </w:t>
            </w:r>
            <w:r w:rsidR="00C160B2">
              <w:rPr>
                <w:rFonts w:cs="Arial"/>
                <w:i/>
                <w:iCs/>
                <w:color w:val="000000"/>
              </w:rPr>
              <w:t>CA CS Content Standards</w:t>
            </w:r>
            <w:r>
              <w:rPr>
                <w:rFonts w:cs="Arial"/>
                <w:color w:val="000000"/>
              </w:rPr>
              <w:t>.</w:t>
            </w:r>
          </w:p>
        </w:tc>
      </w:tr>
      <w:tr w:rsidR="00803BDA" w14:paraId="32CB50AB" w14:textId="77777777" w:rsidTr="007C38E4">
        <w:trPr>
          <w:cantSplit/>
          <w:jc w:val="center"/>
        </w:trPr>
        <w:tc>
          <w:tcPr>
            <w:tcW w:w="1795" w:type="dxa"/>
            <w:vAlign w:val="center"/>
          </w:tcPr>
          <w:p w14:paraId="252F4DBC" w14:textId="366FD4EE" w:rsidR="00803BDA" w:rsidRDefault="00172372" w:rsidP="00263A22">
            <w:pPr>
              <w:rPr>
                <w:rFonts w:cs="Arial"/>
              </w:rPr>
            </w:pPr>
            <w:r>
              <w:rPr>
                <w:rFonts w:cs="Arial"/>
                <w:color w:val="000000"/>
              </w:rPr>
              <w:lastRenderedPageBreak/>
              <w:t>November 14, 2023</w:t>
            </w:r>
          </w:p>
        </w:tc>
        <w:tc>
          <w:tcPr>
            <w:tcW w:w="3075" w:type="dxa"/>
            <w:vAlign w:val="center"/>
          </w:tcPr>
          <w:p w14:paraId="69B60732" w14:textId="7814578C" w:rsidR="00803BDA" w:rsidRDefault="00803BDA" w:rsidP="00263A22">
            <w:pPr>
              <w:rPr>
                <w:rFonts w:cs="Arial"/>
              </w:rPr>
            </w:pPr>
            <w:r>
              <w:rPr>
                <w:rFonts w:cs="Arial"/>
                <w:color w:val="000000"/>
              </w:rPr>
              <w:t>Implement for Impact: Agile Project Management</w:t>
            </w:r>
          </w:p>
        </w:tc>
        <w:tc>
          <w:tcPr>
            <w:tcW w:w="8395" w:type="dxa"/>
            <w:vAlign w:val="bottom"/>
          </w:tcPr>
          <w:p w14:paraId="26B61834" w14:textId="38413905" w:rsidR="00803BDA" w:rsidRPr="00B77038" w:rsidRDefault="00AC1A88" w:rsidP="00263A22">
            <w:pPr>
              <w:rPr>
                <w:rFonts w:cs="Arial"/>
              </w:rPr>
            </w:pPr>
            <w:r>
              <w:rPr>
                <w:rFonts w:cs="Arial"/>
                <w:color w:val="000000"/>
              </w:rPr>
              <w:t>This workshop built</w:t>
            </w:r>
            <w:r w:rsidR="00803BDA">
              <w:rPr>
                <w:rFonts w:cs="Arial"/>
                <w:color w:val="000000"/>
              </w:rPr>
              <w:t xml:space="preserve"> on teachers</w:t>
            </w:r>
            <w:r>
              <w:rPr>
                <w:rFonts w:cs="Arial"/>
                <w:color w:val="000000"/>
              </w:rPr>
              <w:t>’</w:t>
            </w:r>
            <w:r w:rsidR="00803BDA">
              <w:rPr>
                <w:rFonts w:cs="Arial"/>
                <w:color w:val="000000"/>
              </w:rPr>
              <w:t xml:space="preserve"> understanding of PBL and explore</w:t>
            </w:r>
            <w:r>
              <w:rPr>
                <w:rFonts w:cs="Arial"/>
                <w:color w:val="000000"/>
              </w:rPr>
              <w:t>d</w:t>
            </w:r>
            <w:r w:rsidR="00803BDA">
              <w:rPr>
                <w:rFonts w:cs="Arial"/>
                <w:color w:val="000000"/>
              </w:rPr>
              <w:t xml:space="preserve"> tools and protocols that students can use to manage their projects. Project management is an employability skill across many industries and is a skill that can enhance classroom performance.</w:t>
            </w:r>
          </w:p>
        </w:tc>
      </w:tr>
      <w:tr w:rsidR="00803BDA" w14:paraId="35840E31" w14:textId="77777777" w:rsidTr="007C38E4">
        <w:trPr>
          <w:cantSplit/>
          <w:jc w:val="center"/>
        </w:trPr>
        <w:tc>
          <w:tcPr>
            <w:tcW w:w="1795" w:type="dxa"/>
            <w:vAlign w:val="center"/>
          </w:tcPr>
          <w:p w14:paraId="1EBA6BD5" w14:textId="09A238CB" w:rsidR="00803BDA" w:rsidRDefault="000B1ECC" w:rsidP="00263A22">
            <w:pPr>
              <w:rPr>
                <w:rFonts w:cs="Arial"/>
              </w:rPr>
            </w:pPr>
            <w:r>
              <w:rPr>
                <w:rFonts w:cs="Arial"/>
                <w:color w:val="000000"/>
              </w:rPr>
              <w:t>November 14, 2023</w:t>
            </w:r>
          </w:p>
        </w:tc>
        <w:tc>
          <w:tcPr>
            <w:tcW w:w="3075" w:type="dxa"/>
            <w:vAlign w:val="center"/>
          </w:tcPr>
          <w:p w14:paraId="3CE2786D" w14:textId="2E9E6B68" w:rsidR="00803BDA" w:rsidRDefault="00803BDA" w:rsidP="00263A22">
            <w:pPr>
              <w:rPr>
                <w:rFonts w:cs="Arial"/>
              </w:rPr>
            </w:pPr>
            <w:r>
              <w:rPr>
                <w:rFonts w:cs="Arial"/>
                <w:color w:val="000000"/>
              </w:rPr>
              <w:t>Getting Ready for CS Ed Week</w:t>
            </w:r>
          </w:p>
        </w:tc>
        <w:tc>
          <w:tcPr>
            <w:tcW w:w="8395" w:type="dxa"/>
            <w:vAlign w:val="bottom"/>
          </w:tcPr>
          <w:p w14:paraId="3C62CDF5" w14:textId="038A067E" w:rsidR="00803BDA" w:rsidRPr="00B77038" w:rsidRDefault="00CF54E5" w:rsidP="00263A22">
            <w:pPr>
              <w:autoSpaceDE w:val="0"/>
              <w:autoSpaceDN w:val="0"/>
              <w:adjustRightInd w:val="0"/>
              <w:rPr>
                <w:rFonts w:cs="Arial"/>
              </w:rPr>
            </w:pPr>
            <w:r>
              <w:rPr>
                <w:rFonts w:cs="Arial"/>
              </w:rPr>
              <w:t>This three-hour introduction helped teachers understand why CS is so important. It provided steps through the process of planning an Hour of Code activity in celebration of CS Education Week. Teachers were able to become familiar with how they can continue with their students afterwards. Teachers also had time to get ready and plan activities for their students.</w:t>
            </w:r>
          </w:p>
        </w:tc>
      </w:tr>
      <w:tr w:rsidR="00803BDA" w14:paraId="4FCEDA8C" w14:textId="77777777" w:rsidTr="007C38E4">
        <w:trPr>
          <w:cantSplit/>
          <w:jc w:val="center"/>
        </w:trPr>
        <w:tc>
          <w:tcPr>
            <w:tcW w:w="1795" w:type="dxa"/>
            <w:vAlign w:val="center"/>
          </w:tcPr>
          <w:p w14:paraId="31E058F6" w14:textId="51D1BCE1" w:rsidR="00803BDA" w:rsidRDefault="00580422" w:rsidP="00263A22">
            <w:pPr>
              <w:rPr>
                <w:rFonts w:cs="Arial"/>
              </w:rPr>
            </w:pPr>
            <w:r>
              <w:rPr>
                <w:rFonts w:cs="Arial"/>
                <w:color w:val="000000"/>
              </w:rPr>
              <w:t>November 15, 2023</w:t>
            </w:r>
          </w:p>
        </w:tc>
        <w:tc>
          <w:tcPr>
            <w:tcW w:w="3075" w:type="dxa"/>
            <w:vAlign w:val="center"/>
          </w:tcPr>
          <w:p w14:paraId="26212DA4" w14:textId="11DB155C" w:rsidR="00803BDA" w:rsidRDefault="00803BDA" w:rsidP="00263A22">
            <w:pPr>
              <w:rPr>
                <w:rFonts w:cs="Arial"/>
              </w:rPr>
            </w:pPr>
            <w:r>
              <w:rPr>
                <w:rFonts w:cs="Arial"/>
                <w:color w:val="000000"/>
              </w:rPr>
              <w:t>Jump into CS EdWeek!</w:t>
            </w:r>
          </w:p>
        </w:tc>
        <w:tc>
          <w:tcPr>
            <w:tcW w:w="8395" w:type="dxa"/>
            <w:vAlign w:val="bottom"/>
          </w:tcPr>
          <w:p w14:paraId="58870B71" w14:textId="051DED4A" w:rsidR="00803BDA" w:rsidRPr="00B77038" w:rsidRDefault="00AC1A88" w:rsidP="00263A22">
            <w:pPr>
              <w:autoSpaceDE w:val="0"/>
              <w:autoSpaceDN w:val="0"/>
              <w:adjustRightInd w:val="0"/>
              <w:rPr>
                <w:rFonts w:cs="Arial"/>
              </w:rPr>
            </w:pPr>
            <w:r>
              <w:rPr>
                <w:rFonts w:cs="Arial"/>
                <w:color w:val="000000"/>
              </w:rPr>
              <w:t xml:space="preserve">Participants were provided an overview of CS Core Concepts and Practices, CS EdWeek, and Hour of Code with </w:t>
            </w:r>
            <w:hyperlink r:id="rId27" w:tooltip="Code.org® web page" w:history="1">
              <w:r w:rsidR="006F0A89">
                <w:rPr>
                  <w:rStyle w:val="Hyperlink"/>
                  <w:rFonts w:cs="Arial"/>
                </w:rPr>
                <w:t>https://code.org/</w:t>
              </w:r>
            </w:hyperlink>
            <w:r>
              <w:rPr>
                <w:rFonts w:cs="Arial"/>
                <w:color w:val="000000"/>
              </w:rPr>
              <w:t>. They also were provided time for collaboration and discussion.</w:t>
            </w:r>
          </w:p>
        </w:tc>
      </w:tr>
      <w:tr w:rsidR="00803BDA" w14:paraId="47059DCA" w14:textId="77777777" w:rsidTr="007C38E4">
        <w:trPr>
          <w:cantSplit/>
          <w:jc w:val="center"/>
        </w:trPr>
        <w:tc>
          <w:tcPr>
            <w:tcW w:w="1795" w:type="dxa"/>
            <w:vAlign w:val="center"/>
          </w:tcPr>
          <w:p w14:paraId="4F5456F6" w14:textId="5AC688AD" w:rsidR="00803BDA" w:rsidRDefault="00D145E4" w:rsidP="00263A22">
            <w:pPr>
              <w:rPr>
                <w:rFonts w:cs="Arial"/>
              </w:rPr>
            </w:pPr>
            <w:r>
              <w:rPr>
                <w:rFonts w:cs="Arial"/>
                <w:color w:val="000000"/>
              </w:rPr>
              <w:t>November 16, 2023</w:t>
            </w:r>
          </w:p>
        </w:tc>
        <w:tc>
          <w:tcPr>
            <w:tcW w:w="3075" w:type="dxa"/>
            <w:vAlign w:val="center"/>
          </w:tcPr>
          <w:p w14:paraId="4DA3074C" w14:textId="3F6F8BB9" w:rsidR="00803BDA" w:rsidRDefault="00803BDA" w:rsidP="00263A22">
            <w:pPr>
              <w:rPr>
                <w:rFonts w:cs="Arial"/>
              </w:rPr>
            </w:pPr>
            <w:r>
              <w:rPr>
                <w:rFonts w:cs="Arial"/>
                <w:color w:val="000000"/>
              </w:rPr>
              <w:t>Implement for Impact: Agile Project Management</w:t>
            </w:r>
          </w:p>
        </w:tc>
        <w:tc>
          <w:tcPr>
            <w:tcW w:w="8395" w:type="dxa"/>
            <w:vAlign w:val="bottom"/>
          </w:tcPr>
          <w:p w14:paraId="3B83B6B9" w14:textId="406C4EA4" w:rsidR="00803BDA" w:rsidRPr="00B77038" w:rsidRDefault="00AC1A88" w:rsidP="00263A22">
            <w:pPr>
              <w:autoSpaceDE w:val="0"/>
              <w:autoSpaceDN w:val="0"/>
              <w:adjustRightInd w:val="0"/>
            </w:pPr>
            <w:r>
              <w:rPr>
                <w:rFonts w:cs="Arial"/>
                <w:color w:val="000000"/>
              </w:rPr>
              <w:t>This workshop built on teachers’ understanding of PBL and explored tools and protocols that students can use to manage their projects. Project management is an employability skill across many industries and is a skill that can enhance classroom performance.</w:t>
            </w:r>
          </w:p>
        </w:tc>
      </w:tr>
      <w:tr w:rsidR="00803BDA" w14:paraId="24E8949D" w14:textId="77777777" w:rsidTr="007C38E4">
        <w:trPr>
          <w:cantSplit/>
          <w:trHeight w:val="1412"/>
          <w:jc w:val="center"/>
        </w:trPr>
        <w:tc>
          <w:tcPr>
            <w:tcW w:w="1795" w:type="dxa"/>
            <w:vAlign w:val="center"/>
          </w:tcPr>
          <w:p w14:paraId="13238E04" w14:textId="0583DC68" w:rsidR="00803BDA" w:rsidRDefault="003761C4" w:rsidP="00263A22">
            <w:pPr>
              <w:rPr>
                <w:rFonts w:cs="Arial"/>
              </w:rPr>
            </w:pPr>
            <w:r>
              <w:rPr>
                <w:rFonts w:cs="Arial"/>
                <w:color w:val="000000"/>
              </w:rPr>
              <w:t>November 16, 2023</w:t>
            </w:r>
          </w:p>
        </w:tc>
        <w:tc>
          <w:tcPr>
            <w:tcW w:w="3075" w:type="dxa"/>
            <w:vAlign w:val="center"/>
          </w:tcPr>
          <w:p w14:paraId="3D832C45" w14:textId="3BE8CACF" w:rsidR="00803BDA" w:rsidRDefault="00803BDA" w:rsidP="00263A22">
            <w:pPr>
              <w:rPr>
                <w:rFonts w:cs="Arial"/>
              </w:rPr>
            </w:pPr>
            <w:r>
              <w:rPr>
                <w:rFonts w:cs="Arial"/>
                <w:color w:val="000000"/>
              </w:rPr>
              <w:t>Getting Ready for CS Ed Week</w:t>
            </w:r>
          </w:p>
        </w:tc>
        <w:tc>
          <w:tcPr>
            <w:tcW w:w="8395" w:type="dxa"/>
            <w:vAlign w:val="bottom"/>
          </w:tcPr>
          <w:p w14:paraId="7F276207" w14:textId="0B74C7C3" w:rsidR="00803BDA" w:rsidRDefault="00CF54E5" w:rsidP="00263A22">
            <w:pPr>
              <w:autoSpaceDE w:val="0"/>
              <w:autoSpaceDN w:val="0"/>
              <w:adjustRightInd w:val="0"/>
            </w:pPr>
            <w:r>
              <w:rPr>
                <w:rFonts w:cs="Arial"/>
              </w:rPr>
              <w:t>This three-hour introduction helped teachers understand why CS is so important. It provided steps through the process of planning an Hour of Code activity in celebration of CS Education Week. Teachers were able to become familiar with how they can continue with their students afterwards. Teachers also had time to get ready and plan activities for their students.</w:t>
            </w:r>
          </w:p>
        </w:tc>
      </w:tr>
      <w:tr w:rsidR="00803BDA" w14:paraId="00508852" w14:textId="77777777" w:rsidTr="007C38E4">
        <w:trPr>
          <w:cantSplit/>
          <w:jc w:val="center"/>
        </w:trPr>
        <w:tc>
          <w:tcPr>
            <w:tcW w:w="1795" w:type="dxa"/>
            <w:vAlign w:val="center"/>
          </w:tcPr>
          <w:p w14:paraId="2329FDD2" w14:textId="01110125" w:rsidR="00803BDA" w:rsidRDefault="00745C80" w:rsidP="00263A22">
            <w:pPr>
              <w:rPr>
                <w:rFonts w:cs="Arial"/>
              </w:rPr>
            </w:pPr>
            <w:r>
              <w:rPr>
                <w:rFonts w:cs="Arial"/>
                <w:color w:val="000000"/>
              </w:rPr>
              <w:t xml:space="preserve">November </w:t>
            </w:r>
            <w:r w:rsidR="00463468">
              <w:rPr>
                <w:rFonts w:cs="Arial"/>
                <w:color w:val="000000"/>
              </w:rPr>
              <w:t>2</w:t>
            </w:r>
            <w:r>
              <w:rPr>
                <w:rFonts w:cs="Arial"/>
                <w:color w:val="000000"/>
              </w:rPr>
              <w:t>7, 2023</w:t>
            </w:r>
          </w:p>
        </w:tc>
        <w:tc>
          <w:tcPr>
            <w:tcW w:w="3075" w:type="dxa"/>
            <w:vAlign w:val="center"/>
          </w:tcPr>
          <w:p w14:paraId="099A1E6F" w14:textId="170170D6" w:rsidR="00803BDA" w:rsidRDefault="00803BDA" w:rsidP="00263A22">
            <w:pPr>
              <w:rPr>
                <w:rFonts w:cs="Arial"/>
              </w:rPr>
            </w:pPr>
            <w:r>
              <w:rPr>
                <w:rFonts w:cs="Arial"/>
                <w:color w:val="000000"/>
              </w:rPr>
              <w:t xml:space="preserve">Bit by Bit </w:t>
            </w:r>
            <w:proofErr w:type="gramStart"/>
            <w:r>
              <w:rPr>
                <w:rFonts w:cs="Arial"/>
                <w:color w:val="000000"/>
              </w:rPr>
              <w:t>Micro:bit</w:t>
            </w:r>
            <w:proofErr w:type="gramEnd"/>
            <w:r>
              <w:rPr>
                <w:rFonts w:cs="Arial"/>
                <w:color w:val="000000"/>
              </w:rPr>
              <w:t xml:space="preserve"> Workshop for Educators</w:t>
            </w:r>
          </w:p>
        </w:tc>
        <w:tc>
          <w:tcPr>
            <w:tcW w:w="8395" w:type="dxa"/>
            <w:vAlign w:val="bottom"/>
          </w:tcPr>
          <w:p w14:paraId="4DFD0FB6" w14:textId="35501E56" w:rsidR="00803BDA" w:rsidRPr="007C3C4E" w:rsidRDefault="00803BDA" w:rsidP="00263A22">
            <w:pPr>
              <w:autoSpaceDE w:val="0"/>
              <w:autoSpaceDN w:val="0"/>
              <w:adjustRightInd w:val="0"/>
            </w:pPr>
            <w:r>
              <w:rPr>
                <w:rFonts w:cs="Arial"/>
                <w:color w:val="000000"/>
              </w:rPr>
              <w:t xml:space="preserve">This workshop </w:t>
            </w:r>
            <w:r w:rsidR="009D39DF">
              <w:rPr>
                <w:rFonts w:cs="Arial"/>
                <w:color w:val="000000"/>
              </w:rPr>
              <w:t>wa</w:t>
            </w:r>
            <w:r>
              <w:rPr>
                <w:rFonts w:cs="Arial"/>
                <w:color w:val="000000"/>
              </w:rPr>
              <w:t>s designed for educators in grades</w:t>
            </w:r>
            <w:r w:rsidR="007C38B4">
              <w:rPr>
                <w:rFonts w:cs="Arial"/>
                <w:color w:val="000000"/>
              </w:rPr>
              <w:t xml:space="preserve"> three to twelve </w:t>
            </w:r>
            <w:r>
              <w:rPr>
                <w:rFonts w:cs="Arial"/>
                <w:color w:val="000000"/>
              </w:rPr>
              <w:t xml:space="preserve">in all subject areas. </w:t>
            </w:r>
            <w:r w:rsidR="00492B45">
              <w:rPr>
                <w:rFonts w:cs="Arial"/>
                <w:color w:val="000000"/>
              </w:rPr>
              <w:t>Participants e</w:t>
            </w:r>
            <w:r>
              <w:rPr>
                <w:rFonts w:cs="Arial"/>
                <w:color w:val="000000"/>
              </w:rPr>
              <w:t xml:space="preserve">xplored the intersection between physical computing and the core concepts of </w:t>
            </w:r>
            <w:r w:rsidR="00077860">
              <w:rPr>
                <w:rFonts w:cs="Arial"/>
                <w:color w:val="000000"/>
              </w:rPr>
              <w:t>CS</w:t>
            </w:r>
            <w:r>
              <w:rPr>
                <w:rFonts w:cs="Arial"/>
                <w:color w:val="000000"/>
              </w:rPr>
              <w:t xml:space="preserve"> with </w:t>
            </w:r>
            <w:proofErr w:type="gramStart"/>
            <w:r w:rsidR="004171C0">
              <w:rPr>
                <w:rFonts w:cs="Arial"/>
                <w:color w:val="000000"/>
              </w:rPr>
              <w:t>M</w:t>
            </w:r>
            <w:r>
              <w:rPr>
                <w:rFonts w:cs="Arial"/>
                <w:color w:val="000000"/>
              </w:rPr>
              <w:t>icro:bits</w:t>
            </w:r>
            <w:proofErr w:type="gramEnd"/>
            <w:r>
              <w:rPr>
                <w:rFonts w:cs="Arial"/>
                <w:color w:val="000000"/>
              </w:rPr>
              <w:t>.</w:t>
            </w:r>
            <w:r w:rsidR="00492B45">
              <w:rPr>
                <w:rFonts w:cs="Arial"/>
                <w:color w:val="000000"/>
              </w:rPr>
              <w:t xml:space="preserve"> </w:t>
            </w:r>
            <w:r>
              <w:rPr>
                <w:rFonts w:cs="Arial"/>
                <w:color w:val="000000"/>
              </w:rPr>
              <w:t>Outcomes for this session include</w:t>
            </w:r>
            <w:r w:rsidR="00492B45">
              <w:rPr>
                <w:rFonts w:cs="Arial"/>
                <w:color w:val="000000"/>
              </w:rPr>
              <w:t>d</w:t>
            </w:r>
            <w:r>
              <w:rPr>
                <w:rFonts w:cs="Arial"/>
                <w:color w:val="000000"/>
              </w:rPr>
              <w:t xml:space="preserve"> </w:t>
            </w:r>
            <w:r w:rsidR="00492B45">
              <w:rPr>
                <w:rFonts w:cs="Arial"/>
                <w:color w:val="000000"/>
              </w:rPr>
              <w:t>l</w:t>
            </w:r>
            <w:r>
              <w:rPr>
                <w:rFonts w:cs="Arial"/>
                <w:color w:val="000000"/>
              </w:rPr>
              <w:t>earn</w:t>
            </w:r>
            <w:r w:rsidR="00492B45">
              <w:rPr>
                <w:rFonts w:cs="Arial"/>
                <w:color w:val="000000"/>
              </w:rPr>
              <w:t>ing</w:t>
            </w:r>
            <w:r>
              <w:rPr>
                <w:rFonts w:cs="Arial"/>
                <w:color w:val="000000"/>
              </w:rPr>
              <w:t xml:space="preserve"> all about using and teaching with </w:t>
            </w:r>
            <w:proofErr w:type="gramStart"/>
            <w:r w:rsidR="004171C0">
              <w:rPr>
                <w:rFonts w:cs="Arial"/>
                <w:color w:val="000000"/>
              </w:rPr>
              <w:t>M</w:t>
            </w:r>
            <w:r>
              <w:rPr>
                <w:rFonts w:cs="Arial"/>
                <w:color w:val="000000"/>
              </w:rPr>
              <w:t>icro:bits</w:t>
            </w:r>
            <w:proofErr w:type="gramEnd"/>
            <w:r>
              <w:rPr>
                <w:rFonts w:cs="Arial"/>
                <w:color w:val="000000"/>
              </w:rPr>
              <w:t xml:space="preserve"> in </w:t>
            </w:r>
            <w:r w:rsidR="00492B45">
              <w:rPr>
                <w:rFonts w:cs="Arial"/>
                <w:color w:val="000000"/>
              </w:rPr>
              <w:t xml:space="preserve">the </w:t>
            </w:r>
            <w:r>
              <w:rPr>
                <w:rFonts w:cs="Arial"/>
                <w:color w:val="000000"/>
              </w:rPr>
              <w:t>classroom</w:t>
            </w:r>
            <w:r w:rsidR="00492B45">
              <w:rPr>
                <w:rFonts w:cs="Arial"/>
                <w:color w:val="000000"/>
              </w:rPr>
              <w:t>, e</w:t>
            </w:r>
            <w:r>
              <w:rPr>
                <w:rFonts w:cs="Arial"/>
                <w:color w:val="000000"/>
              </w:rPr>
              <w:t>xplor</w:t>
            </w:r>
            <w:r w:rsidR="00492B45">
              <w:rPr>
                <w:rFonts w:cs="Arial"/>
                <w:color w:val="000000"/>
              </w:rPr>
              <w:t>ing</w:t>
            </w:r>
            <w:r>
              <w:rPr>
                <w:rFonts w:cs="Arial"/>
                <w:color w:val="000000"/>
              </w:rPr>
              <w:t xml:space="preserve"> physical computing in this hands-on workshop</w:t>
            </w:r>
            <w:r w:rsidR="00492B45">
              <w:rPr>
                <w:rFonts w:cs="Arial"/>
                <w:color w:val="000000"/>
              </w:rPr>
              <w:t>, i</w:t>
            </w:r>
            <w:r>
              <w:rPr>
                <w:rFonts w:cs="Arial"/>
                <w:color w:val="000000"/>
              </w:rPr>
              <w:t>dentify</w:t>
            </w:r>
            <w:r w:rsidR="00492B45">
              <w:rPr>
                <w:rFonts w:cs="Arial"/>
                <w:color w:val="000000"/>
              </w:rPr>
              <w:t>ing</w:t>
            </w:r>
            <w:r>
              <w:rPr>
                <w:rFonts w:cs="Arial"/>
                <w:color w:val="000000"/>
              </w:rPr>
              <w:t xml:space="preserve"> ways to connect students to technology to solve real-world problems</w:t>
            </w:r>
            <w:r w:rsidR="00492B45">
              <w:rPr>
                <w:rFonts w:cs="Arial"/>
                <w:color w:val="000000"/>
              </w:rPr>
              <w:t>, and p</w:t>
            </w:r>
            <w:r>
              <w:rPr>
                <w:rFonts w:cs="Arial"/>
                <w:color w:val="000000"/>
              </w:rPr>
              <w:t>lan</w:t>
            </w:r>
            <w:r w:rsidR="00492B45">
              <w:rPr>
                <w:rFonts w:cs="Arial"/>
                <w:color w:val="000000"/>
              </w:rPr>
              <w:t>ning</w:t>
            </w:r>
            <w:r>
              <w:rPr>
                <w:rFonts w:cs="Arial"/>
                <w:color w:val="000000"/>
              </w:rPr>
              <w:t xml:space="preserve"> how to integrate </w:t>
            </w:r>
            <w:r w:rsidR="004171C0">
              <w:rPr>
                <w:rFonts w:cs="Arial"/>
                <w:color w:val="000000"/>
              </w:rPr>
              <w:t>M</w:t>
            </w:r>
            <w:r>
              <w:rPr>
                <w:rFonts w:cs="Arial"/>
                <w:color w:val="000000"/>
              </w:rPr>
              <w:t>icro:bits into a lesson for any subject area</w:t>
            </w:r>
            <w:r w:rsidR="00492B45">
              <w:rPr>
                <w:rFonts w:cs="Arial"/>
                <w:color w:val="000000"/>
              </w:rPr>
              <w:t>.</w:t>
            </w:r>
          </w:p>
        </w:tc>
      </w:tr>
      <w:tr w:rsidR="00803BDA" w14:paraId="777C3C1C" w14:textId="77777777" w:rsidTr="007C38E4">
        <w:trPr>
          <w:cantSplit/>
          <w:jc w:val="center"/>
        </w:trPr>
        <w:tc>
          <w:tcPr>
            <w:tcW w:w="1795" w:type="dxa"/>
            <w:vAlign w:val="center"/>
          </w:tcPr>
          <w:p w14:paraId="6BE7805E" w14:textId="62AB045F" w:rsidR="00803BDA" w:rsidRDefault="00EE7FBE" w:rsidP="00263A22">
            <w:pPr>
              <w:rPr>
                <w:rFonts w:cs="Arial"/>
              </w:rPr>
            </w:pPr>
            <w:r>
              <w:rPr>
                <w:rFonts w:cs="Arial"/>
                <w:color w:val="000000"/>
              </w:rPr>
              <w:lastRenderedPageBreak/>
              <w:t>November 28, 2023</w:t>
            </w:r>
          </w:p>
        </w:tc>
        <w:tc>
          <w:tcPr>
            <w:tcW w:w="3075" w:type="dxa"/>
            <w:vAlign w:val="center"/>
          </w:tcPr>
          <w:p w14:paraId="2C8A650B" w14:textId="53448A87" w:rsidR="00803BDA" w:rsidRDefault="00803BDA" w:rsidP="00263A22">
            <w:pPr>
              <w:rPr>
                <w:rFonts w:cs="Arial"/>
              </w:rPr>
            </w:pPr>
            <w:r>
              <w:rPr>
                <w:rFonts w:cs="Arial"/>
                <w:color w:val="000000"/>
              </w:rPr>
              <w:t>AcademiCS Symposium</w:t>
            </w:r>
          </w:p>
        </w:tc>
        <w:tc>
          <w:tcPr>
            <w:tcW w:w="8395" w:type="dxa"/>
            <w:vAlign w:val="bottom"/>
          </w:tcPr>
          <w:p w14:paraId="734D4C7D" w14:textId="27156A5E" w:rsidR="00803BDA" w:rsidRPr="00492B45" w:rsidRDefault="00492B45" w:rsidP="00263A22">
            <w:pPr>
              <w:autoSpaceDE w:val="0"/>
              <w:autoSpaceDN w:val="0"/>
              <w:adjustRightInd w:val="0"/>
              <w:rPr>
                <w:rFonts w:cs="Arial"/>
                <w:color w:val="000000"/>
              </w:rPr>
            </w:pPr>
            <w:r>
              <w:rPr>
                <w:rFonts w:cs="Arial"/>
                <w:color w:val="000000"/>
              </w:rPr>
              <w:t xml:space="preserve">This </w:t>
            </w:r>
            <w:r w:rsidR="00644637">
              <w:rPr>
                <w:rFonts w:cs="Arial"/>
                <w:color w:val="000000"/>
              </w:rPr>
              <w:t>was</w:t>
            </w:r>
            <w:r>
              <w:rPr>
                <w:rFonts w:cs="Arial"/>
                <w:color w:val="000000"/>
              </w:rPr>
              <w:t xml:space="preserve"> an Orientation PL event for educators of </w:t>
            </w:r>
            <w:r w:rsidR="00E96C40">
              <w:rPr>
                <w:rFonts w:cs="Arial"/>
                <w:color w:val="000000"/>
              </w:rPr>
              <w:t>SJ</w:t>
            </w:r>
            <w:r>
              <w:rPr>
                <w:rFonts w:cs="Arial"/>
                <w:color w:val="000000"/>
              </w:rPr>
              <w:t xml:space="preserve">COE and Placer COE that included a presentation from </w:t>
            </w:r>
            <w:r w:rsidR="003D4014">
              <w:rPr>
                <w:rFonts w:cs="Arial"/>
                <w:color w:val="000000"/>
              </w:rPr>
              <w:t>the</w:t>
            </w:r>
            <w:r w:rsidRPr="00336B4E">
              <w:rPr>
                <w:rFonts w:cs="Arial"/>
                <w:color w:val="000000"/>
              </w:rPr>
              <w:t xml:space="preserve"> </w:t>
            </w:r>
            <w:r w:rsidRPr="00336B4E">
              <w:rPr>
                <w:rFonts w:cs="Arial"/>
                <w:color w:val="000000"/>
                <w:shd w:val="clear" w:color="auto" w:fill="FFFFFF"/>
              </w:rPr>
              <w:t>Center for Information Technology Research in the Interest of Society</w:t>
            </w:r>
            <w:r w:rsidRPr="00336B4E">
              <w:rPr>
                <w:rFonts w:cs="Arial"/>
                <w:color w:val="000000"/>
              </w:rPr>
              <w:t xml:space="preserve"> Direc</w:t>
            </w:r>
            <w:r>
              <w:rPr>
                <w:rFonts w:cs="Arial"/>
                <w:color w:val="000000"/>
              </w:rPr>
              <w:t xml:space="preserve">tor that connected that industry to the classroom and CS education. Presenter and participants walked through a </w:t>
            </w:r>
            <w:r w:rsidR="00D35B77">
              <w:rPr>
                <w:rFonts w:cs="Arial"/>
                <w:color w:val="000000"/>
              </w:rPr>
              <w:t>“</w:t>
            </w:r>
            <w:r>
              <w:rPr>
                <w:rFonts w:cs="Arial"/>
                <w:color w:val="000000"/>
              </w:rPr>
              <w:t>make and take</w:t>
            </w:r>
            <w:r w:rsidR="00D35B77">
              <w:rPr>
                <w:rFonts w:cs="Arial"/>
                <w:color w:val="000000"/>
              </w:rPr>
              <w:t>”</w:t>
            </w:r>
            <w:r>
              <w:rPr>
                <w:rFonts w:cs="Arial"/>
                <w:color w:val="000000"/>
              </w:rPr>
              <w:t xml:space="preserve"> activity for a spectral analyzer design that participants were able to take back to their classrooms.</w:t>
            </w:r>
          </w:p>
        </w:tc>
      </w:tr>
      <w:tr w:rsidR="00803BDA" w14:paraId="5C7F2CC8" w14:textId="77777777" w:rsidTr="007C38E4">
        <w:trPr>
          <w:cantSplit/>
          <w:jc w:val="center"/>
        </w:trPr>
        <w:tc>
          <w:tcPr>
            <w:tcW w:w="1795" w:type="dxa"/>
            <w:vAlign w:val="center"/>
          </w:tcPr>
          <w:p w14:paraId="17E0F5D4" w14:textId="41496140" w:rsidR="00803BDA" w:rsidRDefault="00461070" w:rsidP="00263A22">
            <w:pPr>
              <w:rPr>
                <w:rFonts w:cs="Arial"/>
              </w:rPr>
            </w:pPr>
            <w:r>
              <w:rPr>
                <w:rFonts w:cs="Arial"/>
                <w:color w:val="000000"/>
              </w:rPr>
              <w:t>November 30, 2023</w:t>
            </w:r>
          </w:p>
        </w:tc>
        <w:tc>
          <w:tcPr>
            <w:tcW w:w="3075" w:type="dxa"/>
            <w:vAlign w:val="center"/>
          </w:tcPr>
          <w:p w14:paraId="741B032B" w14:textId="7DAA2783" w:rsidR="00803BDA" w:rsidRDefault="00803BDA" w:rsidP="00263A22">
            <w:pPr>
              <w:rPr>
                <w:rFonts w:cs="Arial"/>
              </w:rPr>
            </w:pPr>
            <w:r>
              <w:rPr>
                <w:rFonts w:cs="Arial"/>
                <w:color w:val="000000"/>
              </w:rPr>
              <w:t>Getting Ready for CS Ed Week</w:t>
            </w:r>
            <w:r w:rsidR="00F7047C">
              <w:rPr>
                <w:rFonts w:cs="Arial"/>
                <w:color w:val="000000"/>
              </w:rPr>
              <w:t xml:space="preserve">: </w:t>
            </w:r>
            <w:r>
              <w:rPr>
                <w:rFonts w:cs="Arial"/>
                <w:color w:val="000000"/>
              </w:rPr>
              <w:t>Secondary Focus</w:t>
            </w:r>
          </w:p>
        </w:tc>
        <w:tc>
          <w:tcPr>
            <w:tcW w:w="8395" w:type="dxa"/>
            <w:vAlign w:val="bottom"/>
          </w:tcPr>
          <w:p w14:paraId="1BEC8A37" w14:textId="6BD08E37" w:rsidR="00803BDA" w:rsidRPr="00AE7CC4" w:rsidRDefault="004155ED" w:rsidP="00263A22">
            <w:pPr>
              <w:autoSpaceDE w:val="0"/>
              <w:autoSpaceDN w:val="0"/>
              <w:adjustRightInd w:val="0"/>
              <w:rPr>
                <w:rFonts w:cs="Arial"/>
                <w:color w:val="000000"/>
              </w:rPr>
            </w:pPr>
            <w:r>
              <w:rPr>
                <w:rFonts w:cs="Arial"/>
                <w:color w:val="000000"/>
              </w:rPr>
              <w:t>This workshop helped teachers understand</w:t>
            </w:r>
            <w:r w:rsidR="00AE7CC4">
              <w:rPr>
                <w:rFonts w:cs="Arial"/>
                <w:color w:val="000000"/>
              </w:rPr>
              <w:t xml:space="preserve"> the integration of CS concepts to support students in developing </w:t>
            </w:r>
            <w:r w:rsidR="008F4116">
              <w:rPr>
                <w:rFonts w:cs="Arial"/>
                <w:color w:val="000000"/>
              </w:rPr>
              <w:t>CT</w:t>
            </w:r>
            <w:r w:rsidR="00AE7CC4">
              <w:rPr>
                <w:rFonts w:cs="Arial"/>
                <w:color w:val="000000"/>
              </w:rPr>
              <w:t xml:space="preserve"> skills. Participants explored strategies to embed opportunities for students to develop </w:t>
            </w:r>
            <w:r w:rsidR="008F4116">
              <w:rPr>
                <w:rFonts w:cs="Arial"/>
                <w:color w:val="000000"/>
              </w:rPr>
              <w:t>CT</w:t>
            </w:r>
            <w:r w:rsidR="00AE7CC4">
              <w:rPr>
                <w:rFonts w:cs="Arial"/>
                <w:color w:val="000000"/>
              </w:rPr>
              <w:t xml:space="preserve"> skills in both math and science.</w:t>
            </w:r>
          </w:p>
        </w:tc>
      </w:tr>
      <w:tr w:rsidR="00803BDA" w14:paraId="26639EF1" w14:textId="77777777" w:rsidTr="007C38E4">
        <w:trPr>
          <w:cantSplit/>
          <w:jc w:val="center"/>
        </w:trPr>
        <w:tc>
          <w:tcPr>
            <w:tcW w:w="1795" w:type="dxa"/>
            <w:vAlign w:val="center"/>
          </w:tcPr>
          <w:p w14:paraId="36BAA45D" w14:textId="2D0FFF42" w:rsidR="00803BDA" w:rsidRDefault="00E965AC" w:rsidP="00263A22">
            <w:pPr>
              <w:rPr>
                <w:rFonts w:cs="Arial"/>
              </w:rPr>
            </w:pPr>
            <w:r>
              <w:rPr>
                <w:rFonts w:cs="Arial"/>
                <w:color w:val="000000"/>
              </w:rPr>
              <w:t>December 5, 2023</w:t>
            </w:r>
          </w:p>
        </w:tc>
        <w:tc>
          <w:tcPr>
            <w:tcW w:w="3075" w:type="dxa"/>
            <w:vAlign w:val="center"/>
          </w:tcPr>
          <w:p w14:paraId="15E5D577" w14:textId="7B9E5716" w:rsidR="00803BDA" w:rsidRDefault="00803BDA" w:rsidP="00263A22">
            <w:pPr>
              <w:rPr>
                <w:rFonts w:cs="Arial"/>
              </w:rPr>
            </w:pPr>
            <w:r>
              <w:rPr>
                <w:rFonts w:cs="Arial"/>
                <w:color w:val="000000"/>
              </w:rPr>
              <w:t>Implement for Impact: Agile Project Management</w:t>
            </w:r>
          </w:p>
        </w:tc>
        <w:tc>
          <w:tcPr>
            <w:tcW w:w="8395" w:type="dxa"/>
            <w:vAlign w:val="bottom"/>
          </w:tcPr>
          <w:p w14:paraId="4C0CE96C" w14:textId="3FD0D095" w:rsidR="00803BDA" w:rsidRDefault="00AC1A88" w:rsidP="00263A22">
            <w:pPr>
              <w:autoSpaceDE w:val="0"/>
              <w:autoSpaceDN w:val="0"/>
              <w:adjustRightInd w:val="0"/>
            </w:pPr>
            <w:r>
              <w:rPr>
                <w:rFonts w:cs="Arial"/>
                <w:color w:val="000000"/>
              </w:rPr>
              <w:t>This workshop built on teachers’ understanding of PBL and explored tools and protocols that students can use to manage their projects. Project management is an employability skill across many industries and is a skill that can enhance classroom performance.</w:t>
            </w:r>
          </w:p>
        </w:tc>
      </w:tr>
      <w:tr w:rsidR="00803BDA" w14:paraId="1EB3457F" w14:textId="77777777" w:rsidTr="007C38E4">
        <w:trPr>
          <w:cantSplit/>
          <w:jc w:val="center"/>
        </w:trPr>
        <w:tc>
          <w:tcPr>
            <w:tcW w:w="1795" w:type="dxa"/>
            <w:vAlign w:val="center"/>
          </w:tcPr>
          <w:p w14:paraId="0D6E73A3" w14:textId="08F7B028" w:rsidR="00803BDA" w:rsidRDefault="00F81326" w:rsidP="00263A22">
            <w:pPr>
              <w:rPr>
                <w:rFonts w:cs="Arial"/>
              </w:rPr>
            </w:pPr>
            <w:r>
              <w:rPr>
                <w:rFonts w:cs="Arial"/>
                <w:color w:val="000000"/>
              </w:rPr>
              <w:t>December 6, 2023</w:t>
            </w:r>
          </w:p>
        </w:tc>
        <w:tc>
          <w:tcPr>
            <w:tcW w:w="3075" w:type="dxa"/>
            <w:vAlign w:val="center"/>
          </w:tcPr>
          <w:p w14:paraId="56D53AB2" w14:textId="11E03872" w:rsidR="00803BDA" w:rsidRDefault="00803BDA" w:rsidP="00263A22">
            <w:pPr>
              <w:rPr>
                <w:rFonts w:cs="Arial"/>
              </w:rPr>
            </w:pPr>
            <w:r>
              <w:rPr>
                <w:rFonts w:cs="Arial"/>
                <w:color w:val="000000"/>
              </w:rPr>
              <w:t>CS+ Plugged Activities</w:t>
            </w:r>
            <w:r>
              <w:rPr>
                <w:rFonts w:cs="Arial"/>
                <w:color w:val="000000"/>
              </w:rPr>
              <w:br/>
              <w:t>Integrating K</w:t>
            </w:r>
            <w:r w:rsidR="004D45BA">
              <w:rPr>
                <w:rFonts w:cs="Arial"/>
                <w:color w:val="000000"/>
              </w:rPr>
              <w:t>–</w:t>
            </w:r>
            <w:r>
              <w:rPr>
                <w:rFonts w:cs="Arial"/>
                <w:color w:val="000000"/>
              </w:rPr>
              <w:t xml:space="preserve">12 Standards-Aligned CS with </w:t>
            </w:r>
            <w:r w:rsidR="00E47ACD">
              <w:rPr>
                <w:rFonts w:cs="Arial"/>
                <w:color w:val="000000"/>
              </w:rPr>
              <w:t>“</w:t>
            </w:r>
            <w:r>
              <w:rPr>
                <w:rFonts w:cs="Arial"/>
                <w:color w:val="000000"/>
              </w:rPr>
              <w:t>Plugged</w:t>
            </w:r>
            <w:r w:rsidR="00E47ACD">
              <w:rPr>
                <w:rFonts w:cs="Arial"/>
                <w:color w:val="000000"/>
              </w:rPr>
              <w:t>”</w:t>
            </w:r>
            <w:r>
              <w:rPr>
                <w:rFonts w:cs="Arial"/>
                <w:color w:val="000000"/>
              </w:rPr>
              <w:t xml:space="preserve"> </w:t>
            </w:r>
            <w:r w:rsidR="00EC0AD0">
              <w:rPr>
                <w:rFonts w:cs="Arial"/>
                <w:color w:val="000000"/>
              </w:rPr>
              <w:t>W</w:t>
            </w:r>
            <w:r>
              <w:rPr>
                <w:rFonts w:cs="Arial"/>
                <w:color w:val="000000"/>
              </w:rPr>
              <w:t>eb-</w:t>
            </w:r>
            <w:r w:rsidR="00EC0AD0">
              <w:rPr>
                <w:rFonts w:cs="Arial"/>
                <w:color w:val="000000"/>
              </w:rPr>
              <w:t>B</w:t>
            </w:r>
            <w:r>
              <w:rPr>
                <w:rFonts w:cs="Arial"/>
                <w:color w:val="000000"/>
              </w:rPr>
              <w:t>ased Activities</w:t>
            </w:r>
          </w:p>
        </w:tc>
        <w:tc>
          <w:tcPr>
            <w:tcW w:w="8395" w:type="dxa"/>
            <w:vAlign w:val="bottom"/>
          </w:tcPr>
          <w:p w14:paraId="6BB520AC" w14:textId="4DCF50C6" w:rsidR="00803BDA" w:rsidRDefault="002F2E10" w:rsidP="00263A22">
            <w:pPr>
              <w:autoSpaceDE w:val="0"/>
              <w:autoSpaceDN w:val="0"/>
              <w:adjustRightInd w:val="0"/>
            </w:pPr>
            <w:r>
              <w:rPr>
                <w:rFonts w:cs="Arial"/>
                <w:color w:val="000000"/>
              </w:rPr>
              <w:t>Participants e</w:t>
            </w:r>
            <w:r w:rsidR="00803BDA">
              <w:rPr>
                <w:rFonts w:cs="Arial"/>
                <w:color w:val="000000"/>
              </w:rPr>
              <w:t>xperience</w:t>
            </w:r>
            <w:r>
              <w:rPr>
                <w:rFonts w:cs="Arial"/>
                <w:color w:val="000000"/>
              </w:rPr>
              <w:t>d</w:t>
            </w:r>
            <w:r w:rsidR="00803BDA">
              <w:rPr>
                <w:rFonts w:cs="Arial"/>
                <w:color w:val="000000"/>
              </w:rPr>
              <w:t xml:space="preserve"> winter-themed real-life scenarios relating to CS concepts: Algorithms and Programming</w:t>
            </w:r>
            <w:r>
              <w:rPr>
                <w:rFonts w:cs="Arial"/>
                <w:color w:val="000000"/>
              </w:rPr>
              <w:t>. They c</w:t>
            </w:r>
            <w:r w:rsidR="00803BDA">
              <w:rPr>
                <w:rFonts w:cs="Arial"/>
                <w:color w:val="000000"/>
              </w:rPr>
              <w:t>onnect</w:t>
            </w:r>
            <w:r>
              <w:rPr>
                <w:rFonts w:cs="Arial"/>
                <w:color w:val="000000"/>
              </w:rPr>
              <w:t>ed</w:t>
            </w:r>
            <w:r w:rsidR="00803BDA">
              <w:rPr>
                <w:rFonts w:cs="Arial"/>
                <w:color w:val="000000"/>
              </w:rPr>
              <w:t xml:space="preserve"> activities to </w:t>
            </w:r>
            <w:r>
              <w:rPr>
                <w:rFonts w:cs="Arial"/>
                <w:color w:val="000000"/>
              </w:rPr>
              <w:t xml:space="preserve">the </w:t>
            </w:r>
            <w:r>
              <w:rPr>
                <w:rFonts w:cs="Arial"/>
                <w:i/>
                <w:iCs/>
                <w:color w:val="000000"/>
              </w:rPr>
              <w:t>CA CS Content Standards</w:t>
            </w:r>
            <w:r w:rsidR="00803BDA">
              <w:rPr>
                <w:rFonts w:cs="Arial"/>
                <w:color w:val="000000"/>
              </w:rPr>
              <w:t xml:space="preserve"> and a </w:t>
            </w:r>
            <w:r w:rsidR="00FC6E93">
              <w:rPr>
                <w:rFonts w:cs="Arial"/>
                <w:color w:val="000000"/>
              </w:rPr>
              <w:t>k</w:t>
            </w:r>
            <w:r>
              <w:rPr>
                <w:rFonts w:cs="Arial"/>
                <w:color w:val="000000"/>
              </w:rPr>
              <w:t xml:space="preserve">indergarten through grade </w:t>
            </w:r>
            <w:r w:rsidR="000C34FC">
              <w:rPr>
                <w:rFonts w:cs="Arial"/>
                <w:color w:val="000000"/>
              </w:rPr>
              <w:t>two</w:t>
            </w:r>
            <w:r w:rsidR="00803BDA">
              <w:rPr>
                <w:rFonts w:cs="Arial"/>
                <w:color w:val="000000"/>
              </w:rPr>
              <w:t xml:space="preserve"> to </w:t>
            </w:r>
            <w:r>
              <w:rPr>
                <w:rFonts w:cs="Arial"/>
                <w:color w:val="000000"/>
              </w:rPr>
              <w:t xml:space="preserve">grades </w:t>
            </w:r>
            <w:r w:rsidR="000C34FC">
              <w:rPr>
                <w:rFonts w:cs="Arial"/>
                <w:color w:val="000000"/>
              </w:rPr>
              <w:t xml:space="preserve">nine </w:t>
            </w:r>
            <w:r>
              <w:rPr>
                <w:rFonts w:cs="Arial"/>
                <w:color w:val="000000"/>
              </w:rPr>
              <w:t xml:space="preserve">through </w:t>
            </w:r>
            <w:r w:rsidR="000C34FC">
              <w:rPr>
                <w:rFonts w:cs="Arial"/>
                <w:color w:val="000000"/>
              </w:rPr>
              <w:t>twelve</w:t>
            </w:r>
            <w:r w:rsidR="00803BDA">
              <w:rPr>
                <w:rFonts w:cs="Arial"/>
                <w:color w:val="000000"/>
              </w:rPr>
              <w:t xml:space="preserve"> standard </w:t>
            </w:r>
            <w:proofErr w:type="gramStart"/>
            <w:r w:rsidR="00803BDA">
              <w:rPr>
                <w:rFonts w:cs="Arial"/>
                <w:color w:val="000000"/>
              </w:rPr>
              <w:t>progression</w:t>
            </w:r>
            <w:proofErr w:type="gramEnd"/>
            <w:r>
              <w:rPr>
                <w:rFonts w:cs="Arial"/>
                <w:color w:val="000000"/>
              </w:rPr>
              <w:t>. Participants e</w:t>
            </w:r>
            <w:r w:rsidR="00803BDA">
              <w:rPr>
                <w:rFonts w:cs="Arial"/>
                <w:color w:val="000000"/>
              </w:rPr>
              <w:t>xplore</w:t>
            </w:r>
            <w:r>
              <w:rPr>
                <w:rFonts w:cs="Arial"/>
                <w:color w:val="000000"/>
              </w:rPr>
              <w:t>d</w:t>
            </w:r>
            <w:r w:rsidR="00803BDA">
              <w:rPr>
                <w:rFonts w:cs="Arial"/>
                <w:color w:val="000000"/>
              </w:rPr>
              <w:t xml:space="preserve"> CS web-based activities and consider</w:t>
            </w:r>
            <w:r>
              <w:rPr>
                <w:rFonts w:cs="Arial"/>
                <w:color w:val="000000"/>
              </w:rPr>
              <w:t>ed</w:t>
            </w:r>
            <w:r w:rsidR="00803BDA">
              <w:rPr>
                <w:rFonts w:cs="Arial"/>
                <w:color w:val="000000"/>
              </w:rPr>
              <w:t xml:space="preserve"> effective strategies to transition from unplugged to plugged activities</w:t>
            </w:r>
            <w:r>
              <w:rPr>
                <w:rFonts w:cs="Arial"/>
                <w:color w:val="000000"/>
              </w:rPr>
              <w:t>.</w:t>
            </w:r>
          </w:p>
        </w:tc>
      </w:tr>
      <w:tr w:rsidR="00803BDA" w14:paraId="3B857E64" w14:textId="77777777" w:rsidTr="007C38E4">
        <w:trPr>
          <w:cantSplit/>
          <w:jc w:val="center"/>
        </w:trPr>
        <w:tc>
          <w:tcPr>
            <w:tcW w:w="1795" w:type="dxa"/>
            <w:vAlign w:val="center"/>
          </w:tcPr>
          <w:p w14:paraId="5E22E18C" w14:textId="2DF921F2" w:rsidR="00803BDA" w:rsidRDefault="009F45E1" w:rsidP="00263A22">
            <w:pPr>
              <w:rPr>
                <w:rFonts w:cs="Arial"/>
              </w:rPr>
            </w:pPr>
            <w:r>
              <w:rPr>
                <w:rFonts w:cs="Arial"/>
                <w:color w:val="000000"/>
              </w:rPr>
              <w:t>December 7, 2023</w:t>
            </w:r>
          </w:p>
        </w:tc>
        <w:tc>
          <w:tcPr>
            <w:tcW w:w="3075" w:type="dxa"/>
            <w:vAlign w:val="center"/>
          </w:tcPr>
          <w:p w14:paraId="5E7DD8E6" w14:textId="047FD704" w:rsidR="00803BDA" w:rsidRDefault="00803BDA" w:rsidP="00263A22">
            <w:pPr>
              <w:rPr>
                <w:rFonts w:cs="Arial"/>
              </w:rPr>
            </w:pPr>
            <w:r>
              <w:rPr>
                <w:rFonts w:cs="Arial"/>
                <w:color w:val="000000"/>
              </w:rPr>
              <w:t>Implement for Impact: Agile Project Management</w:t>
            </w:r>
          </w:p>
        </w:tc>
        <w:tc>
          <w:tcPr>
            <w:tcW w:w="8395" w:type="dxa"/>
            <w:vAlign w:val="bottom"/>
          </w:tcPr>
          <w:p w14:paraId="14C743EC" w14:textId="22D77407" w:rsidR="00803BDA" w:rsidRDefault="00AC1A88" w:rsidP="00263A22">
            <w:pPr>
              <w:autoSpaceDE w:val="0"/>
              <w:autoSpaceDN w:val="0"/>
              <w:adjustRightInd w:val="0"/>
            </w:pPr>
            <w:r>
              <w:rPr>
                <w:rFonts w:cs="Arial"/>
                <w:color w:val="000000"/>
              </w:rPr>
              <w:t>This workshop built on teachers’ understanding of PBL and explored tools and protocols that students can use to manage their projects. Project management is an employability skill across many industries and is a skill that can enhance classroom performance.</w:t>
            </w:r>
          </w:p>
        </w:tc>
      </w:tr>
      <w:tr w:rsidR="00803BDA" w14:paraId="31567361" w14:textId="77777777" w:rsidTr="007C38E4">
        <w:trPr>
          <w:cantSplit/>
          <w:jc w:val="center"/>
        </w:trPr>
        <w:tc>
          <w:tcPr>
            <w:tcW w:w="1795" w:type="dxa"/>
            <w:vAlign w:val="center"/>
          </w:tcPr>
          <w:p w14:paraId="090C7C4B" w14:textId="6B90A4FB" w:rsidR="00803BDA" w:rsidRDefault="00CF1133" w:rsidP="00263A22">
            <w:pPr>
              <w:rPr>
                <w:rFonts w:cs="Arial"/>
              </w:rPr>
            </w:pPr>
            <w:r>
              <w:rPr>
                <w:rFonts w:cs="Arial"/>
                <w:color w:val="000000"/>
              </w:rPr>
              <w:t>December 7, 2023</w:t>
            </w:r>
          </w:p>
        </w:tc>
        <w:tc>
          <w:tcPr>
            <w:tcW w:w="3075" w:type="dxa"/>
            <w:vAlign w:val="center"/>
          </w:tcPr>
          <w:p w14:paraId="0B4E8B03" w14:textId="5CE1AE04" w:rsidR="00803BDA" w:rsidRDefault="00803BDA" w:rsidP="00263A22">
            <w:pPr>
              <w:rPr>
                <w:rFonts w:cs="Arial"/>
              </w:rPr>
            </w:pPr>
            <w:r>
              <w:rPr>
                <w:rFonts w:cs="Arial"/>
                <w:color w:val="000000"/>
              </w:rPr>
              <w:t>Jump into CS Leadership</w:t>
            </w:r>
          </w:p>
        </w:tc>
        <w:tc>
          <w:tcPr>
            <w:tcW w:w="8395" w:type="dxa"/>
            <w:vAlign w:val="bottom"/>
          </w:tcPr>
          <w:p w14:paraId="40E52202" w14:textId="44FD8AA9" w:rsidR="00803BDA" w:rsidRDefault="0011659B" w:rsidP="00263A22">
            <w:pPr>
              <w:autoSpaceDE w:val="0"/>
              <w:autoSpaceDN w:val="0"/>
              <w:adjustRightInd w:val="0"/>
            </w:pPr>
            <w:r>
              <w:rPr>
                <w:rFonts w:cs="Arial"/>
                <w:color w:val="000000"/>
              </w:rPr>
              <w:t>This workshop explored the i</w:t>
            </w:r>
            <w:r w:rsidR="00803BDA">
              <w:rPr>
                <w:rFonts w:cs="Arial"/>
                <w:color w:val="000000"/>
              </w:rPr>
              <w:t>mpacts of</w:t>
            </w:r>
            <w:r>
              <w:rPr>
                <w:rFonts w:cs="Arial"/>
                <w:color w:val="000000"/>
              </w:rPr>
              <w:t xml:space="preserve"> c</w:t>
            </w:r>
            <w:r w:rsidR="00803BDA">
              <w:rPr>
                <w:rFonts w:cs="Arial"/>
                <w:color w:val="000000"/>
              </w:rPr>
              <w:t>omputing/CS Concept and Subconcepts</w:t>
            </w:r>
            <w:r>
              <w:rPr>
                <w:rFonts w:cs="Arial"/>
                <w:color w:val="000000"/>
              </w:rPr>
              <w:t>, e</w:t>
            </w:r>
            <w:r w:rsidR="00803BDA">
              <w:rPr>
                <w:rFonts w:cs="Arial"/>
                <w:color w:val="000000"/>
              </w:rPr>
              <w:t xml:space="preserve">quity and </w:t>
            </w:r>
            <w:r>
              <w:rPr>
                <w:rFonts w:cs="Arial"/>
                <w:color w:val="000000"/>
              </w:rPr>
              <w:t>i</w:t>
            </w:r>
            <w:r w:rsidR="00803BDA">
              <w:rPr>
                <w:rFonts w:cs="Arial"/>
                <w:color w:val="000000"/>
              </w:rPr>
              <w:t>nclusion through CS Heroes</w:t>
            </w:r>
            <w:r>
              <w:rPr>
                <w:rFonts w:cs="Arial"/>
                <w:color w:val="000000"/>
              </w:rPr>
              <w:t>,</w:t>
            </w:r>
            <w:r w:rsidR="00803BDA">
              <w:rPr>
                <w:rFonts w:cs="Arial"/>
                <w:color w:val="000000"/>
              </w:rPr>
              <w:t xml:space="preserve"> </w:t>
            </w:r>
            <w:r>
              <w:rPr>
                <w:rFonts w:cs="Arial"/>
                <w:color w:val="000000"/>
              </w:rPr>
              <w:t>i</w:t>
            </w:r>
            <w:r w:rsidR="00803BDA">
              <w:rPr>
                <w:rFonts w:cs="Arial"/>
                <w:color w:val="000000"/>
              </w:rPr>
              <w:t xml:space="preserve">nspiring and </w:t>
            </w:r>
            <w:r>
              <w:rPr>
                <w:rFonts w:cs="Arial"/>
                <w:color w:val="000000"/>
              </w:rPr>
              <w:t>g</w:t>
            </w:r>
            <w:r w:rsidR="00803BDA">
              <w:rPr>
                <w:rFonts w:cs="Arial"/>
                <w:color w:val="000000"/>
              </w:rPr>
              <w:t>rounding the CS teams</w:t>
            </w:r>
            <w:r>
              <w:rPr>
                <w:rFonts w:cs="Arial"/>
                <w:color w:val="000000"/>
              </w:rPr>
              <w:t>,</w:t>
            </w:r>
            <w:r w:rsidR="00803BDA">
              <w:rPr>
                <w:rFonts w:cs="Arial"/>
                <w:color w:val="000000"/>
              </w:rPr>
              <w:t xml:space="preserve"> </w:t>
            </w:r>
            <w:r>
              <w:rPr>
                <w:rFonts w:cs="Arial"/>
                <w:color w:val="000000"/>
              </w:rPr>
              <w:t>m</w:t>
            </w:r>
            <w:r w:rsidR="00803BDA">
              <w:rPr>
                <w:rFonts w:cs="Arial"/>
                <w:color w:val="000000"/>
              </w:rPr>
              <w:t xml:space="preserve">anaging </w:t>
            </w:r>
            <w:r>
              <w:rPr>
                <w:rFonts w:cs="Arial"/>
                <w:color w:val="000000"/>
              </w:rPr>
              <w:t>c</w:t>
            </w:r>
            <w:r w:rsidR="00803BDA">
              <w:rPr>
                <w:rFonts w:cs="Arial"/>
                <w:color w:val="000000"/>
              </w:rPr>
              <w:t xml:space="preserve">omplex </w:t>
            </w:r>
            <w:r>
              <w:rPr>
                <w:rFonts w:cs="Arial"/>
                <w:color w:val="000000"/>
              </w:rPr>
              <w:t>c</w:t>
            </w:r>
            <w:r w:rsidR="00803BDA">
              <w:rPr>
                <w:rFonts w:cs="Arial"/>
                <w:color w:val="000000"/>
              </w:rPr>
              <w:t>hange with the Lippitt-Knoster Model</w:t>
            </w:r>
            <w:r>
              <w:rPr>
                <w:rFonts w:cs="Arial"/>
                <w:color w:val="000000"/>
              </w:rPr>
              <w:t>, the n</w:t>
            </w:r>
            <w:r w:rsidR="00803BDA">
              <w:rPr>
                <w:rFonts w:cs="Arial"/>
                <w:color w:val="000000"/>
              </w:rPr>
              <w:t xml:space="preserve">ext </w:t>
            </w:r>
            <w:r>
              <w:rPr>
                <w:rFonts w:cs="Arial"/>
                <w:color w:val="000000"/>
              </w:rPr>
              <w:t>s</w:t>
            </w:r>
            <w:r w:rsidR="00803BDA">
              <w:rPr>
                <w:rFonts w:cs="Arial"/>
                <w:color w:val="000000"/>
              </w:rPr>
              <w:t>teps with Seasons of CS</w:t>
            </w:r>
            <w:r>
              <w:rPr>
                <w:rFonts w:cs="Arial"/>
                <w:color w:val="000000"/>
              </w:rPr>
              <w:t>,</w:t>
            </w:r>
            <w:r w:rsidR="00803BDA">
              <w:rPr>
                <w:rFonts w:cs="Arial"/>
                <w:color w:val="000000"/>
              </w:rPr>
              <w:t xml:space="preserve"> </w:t>
            </w:r>
            <w:r>
              <w:rPr>
                <w:rFonts w:cs="Arial"/>
                <w:color w:val="000000"/>
              </w:rPr>
              <w:t>and an a</w:t>
            </w:r>
            <w:r w:rsidR="00803BDA">
              <w:rPr>
                <w:rFonts w:cs="Arial"/>
                <w:color w:val="000000"/>
              </w:rPr>
              <w:t xml:space="preserve">synchronous </w:t>
            </w:r>
            <w:r>
              <w:rPr>
                <w:rFonts w:cs="Arial"/>
                <w:color w:val="000000"/>
              </w:rPr>
              <w:t>l</w:t>
            </w:r>
            <w:r w:rsidR="00803BDA">
              <w:rPr>
                <w:rFonts w:cs="Arial"/>
                <w:color w:val="000000"/>
              </w:rPr>
              <w:t>eadership exercise</w:t>
            </w:r>
            <w:r>
              <w:rPr>
                <w:rFonts w:cs="Arial"/>
                <w:color w:val="000000"/>
              </w:rPr>
              <w:t>.</w:t>
            </w:r>
          </w:p>
        </w:tc>
      </w:tr>
      <w:tr w:rsidR="00803BDA" w14:paraId="19B98B23" w14:textId="77777777" w:rsidTr="007C38E4">
        <w:trPr>
          <w:cantSplit/>
          <w:jc w:val="center"/>
        </w:trPr>
        <w:tc>
          <w:tcPr>
            <w:tcW w:w="1795" w:type="dxa"/>
            <w:vAlign w:val="center"/>
          </w:tcPr>
          <w:p w14:paraId="54AC2FB5" w14:textId="192023D3" w:rsidR="00803BDA" w:rsidRDefault="003E545A" w:rsidP="00263A22">
            <w:pPr>
              <w:rPr>
                <w:rFonts w:cs="Arial"/>
              </w:rPr>
            </w:pPr>
            <w:r>
              <w:rPr>
                <w:rFonts w:cs="Arial"/>
                <w:color w:val="000000"/>
              </w:rPr>
              <w:lastRenderedPageBreak/>
              <w:t>December 9, 2023</w:t>
            </w:r>
          </w:p>
        </w:tc>
        <w:tc>
          <w:tcPr>
            <w:tcW w:w="3075" w:type="dxa"/>
            <w:vAlign w:val="center"/>
          </w:tcPr>
          <w:p w14:paraId="5C95231C" w14:textId="26DFC3CC" w:rsidR="00803BDA" w:rsidRDefault="00803BDA" w:rsidP="00263A22">
            <w:pPr>
              <w:rPr>
                <w:rFonts w:cs="Arial"/>
              </w:rPr>
            </w:pPr>
            <w:r>
              <w:rPr>
                <w:rFonts w:cs="Arial"/>
                <w:color w:val="000000"/>
              </w:rPr>
              <w:t xml:space="preserve">Limitless: </w:t>
            </w:r>
            <w:r w:rsidR="00077860">
              <w:rPr>
                <w:rFonts w:cs="Arial"/>
                <w:color w:val="000000"/>
              </w:rPr>
              <w:t>CS</w:t>
            </w:r>
            <w:r>
              <w:rPr>
                <w:rFonts w:cs="Arial"/>
                <w:color w:val="000000"/>
              </w:rPr>
              <w:t xml:space="preserve"> in Every Classroom</w:t>
            </w:r>
          </w:p>
        </w:tc>
        <w:tc>
          <w:tcPr>
            <w:tcW w:w="8395" w:type="dxa"/>
            <w:vAlign w:val="bottom"/>
          </w:tcPr>
          <w:p w14:paraId="605AE2BE" w14:textId="237565D8" w:rsidR="00803BDA" w:rsidRDefault="00D765F4" w:rsidP="00263A22">
            <w:pPr>
              <w:autoSpaceDE w:val="0"/>
              <w:autoSpaceDN w:val="0"/>
              <w:adjustRightInd w:val="0"/>
            </w:pPr>
            <w:r>
              <w:rPr>
                <w:rFonts w:cs="Arial"/>
                <w:color w:val="000000"/>
              </w:rPr>
              <w:t xml:space="preserve">This was a </w:t>
            </w:r>
            <w:r w:rsidR="00803300">
              <w:rPr>
                <w:rFonts w:cs="Arial"/>
                <w:color w:val="000000"/>
              </w:rPr>
              <w:t>PL</w:t>
            </w:r>
            <w:r w:rsidR="00803BDA">
              <w:rPr>
                <w:rFonts w:cs="Arial"/>
                <w:color w:val="000000"/>
              </w:rPr>
              <w:t xml:space="preserve"> event by teachers for teachers to integrate CS into every content. </w:t>
            </w:r>
            <w:r w:rsidR="00E96C40">
              <w:rPr>
                <w:rFonts w:cs="Arial"/>
                <w:color w:val="000000"/>
              </w:rPr>
              <w:t>Teachers l</w:t>
            </w:r>
            <w:r w:rsidR="00803BDA">
              <w:rPr>
                <w:rFonts w:cs="Arial"/>
                <w:color w:val="000000"/>
              </w:rPr>
              <w:t xml:space="preserve">earned how to engage students and provide equitable </w:t>
            </w:r>
            <w:r w:rsidR="00077860">
              <w:rPr>
                <w:rFonts w:cs="Arial"/>
                <w:color w:val="000000"/>
              </w:rPr>
              <w:t>CS</w:t>
            </w:r>
            <w:r w:rsidR="00803BDA">
              <w:rPr>
                <w:rFonts w:cs="Arial"/>
                <w:color w:val="000000"/>
              </w:rPr>
              <w:t xml:space="preserve"> learning and experiences for all students.</w:t>
            </w:r>
          </w:p>
        </w:tc>
      </w:tr>
      <w:tr w:rsidR="00803BDA" w14:paraId="4DE58981" w14:textId="77777777" w:rsidTr="007C38E4">
        <w:trPr>
          <w:cantSplit/>
          <w:jc w:val="center"/>
        </w:trPr>
        <w:tc>
          <w:tcPr>
            <w:tcW w:w="1795" w:type="dxa"/>
            <w:vAlign w:val="center"/>
          </w:tcPr>
          <w:p w14:paraId="6F132B42" w14:textId="73972AF0" w:rsidR="00803BDA" w:rsidRDefault="008C3E31" w:rsidP="00263A22">
            <w:pPr>
              <w:rPr>
                <w:rFonts w:cs="Arial"/>
              </w:rPr>
            </w:pPr>
            <w:r>
              <w:rPr>
                <w:rFonts w:cs="Arial"/>
                <w:color w:val="000000"/>
              </w:rPr>
              <w:t>December 12, 2023</w:t>
            </w:r>
          </w:p>
        </w:tc>
        <w:tc>
          <w:tcPr>
            <w:tcW w:w="3075" w:type="dxa"/>
            <w:vAlign w:val="center"/>
          </w:tcPr>
          <w:p w14:paraId="4D6F6AC0" w14:textId="5E685A0C" w:rsidR="00803BDA" w:rsidRDefault="00803BDA" w:rsidP="00263A22">
            <w:pPr>
              <w:rPr>
                <w:rFonts w:cs="Arial"/>
              </w:rPr>
            </w:pPr>
            <w:r>
              <w:rPr>
                <w:rFonts w:cs="Arial"/>
                <w:color w:val="000000"/>
              </w:rPr>
              <w:t>AcademiCS Symposium: Urban Farming</w:t>
            </w:r>
          </w:p>
        </w:tc>
        <w:tc>
          <w:tcPr>
            <w:tcW w:w="8395" w:type="dxa"/>
            <w:vAlign w:val="bottom"/>
          </w:tcPr>
          <w:p w14:paraId="465F379E" w14:textId="38D8849F" w:rsidR="00803BDA" w:rsidRDefault="00E96C40" w:rsidP="00263A22">
            <w:pPr>
              <w:autoSpaceDE w:val="0"/>
              <w:autoSpaceDN w:val="0"/>
              <w:adjustRightInd w:val="0"/>
            </w:pPr>
            <w:r>
              <w:rPr>
                <w:rFonts w:cs="Arial"/>
                <w:color w:val="000000"/>
              </w:rPr>
              <w:t xml:space="preserve">This was an </w:t>
            </w:r>
            <w:r w:rsidR="002B79B8">
              <w:rPr>
                <w:rFonts w:cs="Arial"/>
                <w:color w:val="000000"/>
              </w:rPr>
              <w:t>O</w:t>
            </w:r>
            <w:r w:rsidR="00803BDA">
              <w:rPr>
                <w:rFonts w:cs="Arial"/>
                <w:color w:val="000000"/>
              </w:rPr>
              <w:t xml:space="preserve">rientation </w:t>
            </w:r>
            <w:r w:rsidR="00803300">
              <w:rPr>
                <w:rFonts w:cs="Arial"/>
                <w:color w:val="000000"/>
              </w:rPr>
              <w:t>PL</w:t>
            </w:r>
            <w:r w:rsidR="00803BDA">
              <w:rPr>
                <w:rFonts w:cs="Arial"/>
                <w:color w:val="000000"/>
              </w:rPr>
              <w:t xml:space="preserve"> event for educators of SJCOE, Placer COE</w:t>
            </w:r>
            <w:r w:rsidR="00D35B77">
              <w:rPr>
                <w:rFonts w:cs="Arial"/>
                <w:color w:val="000000"/>
              </w:rPr>
              <w:t>,</w:t>
            </w:r>
            <w:r w:rsidR="00803BDA">
              <w:rPr>
                <w:rFonts w:cs="Arial"/>
                <w:color w:val="000000"/>
              </w:rPr>
              <w:t xml:space="preserve"> and </w:t>
            </w:r>
            <w:r w:rsidR="00336B4E">
              <w:rPr>
                <w:rFonts w:cs="Arial"/>
                <w:color w:val="000000"/>
              </w:rPr>
              <w:t xml:space="preserve">TCOE </w:t>
            </w:r>
            <w:r w:rsidR="00803BDA">
              <w:rPr>
                <w:rFonts w:cs="Arial"/>
                <w:color w:val="000000"/>
              </w:rPr>
              <w:t xml:space="preserve">that included a presentation from </w:t>
            </w:r>
            <w:r w:rsidR="00336B4E">
              <w:rPr>
                <w:rFonts w:cs="Arial"/>
                <w:color w:val="000000"/>
              </w:rPr>
              <w:t>a</w:t>
            </w:r>
            <w:r w:rsidR="00803BDA">
              <w:rPr>
                <w:rFonts w:cs="Arial"/>
                <w:color w:val="000000"/>
              </w:rPr>
              <w:t xml:space="preserve"> professor of biological and agricultural engineering</w:t>
            </w:r>
            <w:r w:rsidR="00336B4E">
              <w:rPr>
                <w:rFonts w:cs="Arial"/>
                <w:color w:val="000000"/>
              </w:rPr>
              <w:t xml:space="preserve"> that</w:t>
            </w:r>
            <w:r w:rsidR="00803BDA">
              <w:rPr>
                <w:rFonts w:cs="Arial"/>
                <w:color w:val="000000"/>
              </w:rPr>
              <w:t xml:space="preserve"> connected that industry to the classroom and CS education</w:t>
            </w:r>
            <w:r w:rsidR="005D4646">
              <w:rPr>
                <w:rFonts w:cs="Arial"/>
                <w:color w:val="000000"/>
              </w:rPr>
              <w:t xml:space="preserve">. </w:t>
            </w:r>
            <w:r w:rsidR="00336B4E">
              <w:rPr>
                <w:rFonts w:cs="Arial"/>
                <w:color w:val="000000"/>
              </w:rPr>
              <w:t xml:space="preserve">Presenter and participants walked through a </w:t>
            </w:r>
            <w:r w:rsidR="00D35B77">
              <w:rPr>
                <w:rFonts w:cs="Arial"/>
                <w:color w:val="000000"/>
              </w:rPr>
              <w:t>“</w:t>
            </w:r>
            <w:r w:rsidR="00336B4E">
              <w:rPr>
                <w:rFonts w:cs="Arial"/>
                <w:color w:val="000000"/>
              </w:rPr>
              <w:t>make and take</w:t>
            </w:r>
            <w:r w:rsidR="00D35B77">
              <w:rPr>
                <w:rFonts w:cs="Arial"/>
                <w:color w:val="000000"/>
              </w:rPr>
              <w:t>”</w:t>
            </w:r>
            <w:r w:rsidR="00336B4E">
              <w:rPr>
                <w:rFonts w:cs="Arial"/>
                <w:color w:val="000000"/>
              </w:rPr>
              <w:t xml:space="preserve"> activity for a Pressure, Temperature, and Humidity Sensor design that participants were able to take back to their classrooms.</w:t>
            </w:r>
          </w:p>
        </w:tc>
      </w:tr>
      <w:tr w:rsidR="00803BDA" w14:paraId="31318809" w14:textId="77777777" w:rsidTr="007C38E4">
        <w:trPr>
          <w:cantSplit/>
          <w:jc w:val="center"/>
        </w:trPr>
        <w:tc>
          <w:tcPr>
            <w:tcW w:w="1795" w:type="dxa"/>
            <w:vAlign w:val="center"/>
          </w:tcPr>
          <w:p w14:paraId="79D90349" w14:textId="2780150D" w:rsidR="00803BDA" w:rsidRDefault="009D0616" w:rsidP="00263A22">
            <w:pPr>
              <w:rPr>
                <w:rFonts w:cs="Arial"/>
              </w:rPr>
            </w:pPr>
            <w:r>
              <w:rPr>
                <w:rFonts w:cs="Arial"/>
                <w:color w:val="000000"/>
              </w:rPr>
              <w:t>December 12, 2023</w:t>
            </w:r>
          </w:p>
        </w:tc>
        <w:tc>
          <w:tcPr>
            <w:tcW w:w="3075" w:type="dxa"/>
            <w:vAlign w:val="center"/>
          </w:tcPr>
          <w:p w14:paraId="155FF72A" w14:textId="65648DAB" w:rsidR="00803BDA" w:rsidRDefault="00803BDA" w:rsidP="00263A22">
            <w:pPr>
              <w:rPr>
                <w:rFonts w:cs="Arial"/>
              </w:rPr>
            </w:pPr>
            <w:r>
              <w:rPr>
                <w:rFonts w:cs="Arial"/>
                <w:color w:val="000000"/>
              </w:rPr>
              <w:t>Hour of Code Director</w:t>
            </w:r>
            <w:r w:rsidR="00D35B77">
              <w:rPr>
                <w:rFonts w:cs="Arial"/>
                <w:color w:val="000000"/>
              </w:rPr>
              <w:t>’</w:t>
            </w:r>
            <w:r>
              <w:rPr>
                <w:rFonts w:cs="Arial"/>
                <w:color w:val="000000"/>
              </w:rPr>
              <w:t>s Cut</w:t>
            </w:r>
          </w:p>
        </w:tc>
        <w:tc>
          <w:tcPr>
            <w:tcW w:w="8395" w:type="dxa"/>
            <w:vAlign w:val="bottom"/>
          </w:tcPr>
          <w:p w14:paraId="1D99D29D" w14:textId="78B5E2BE" w:rsidR="00803BDA" w:rsidRDefault="00803BDA" w:rsidP="00263A22">
            <w:pPr>
              <w:autoSpaceDE w:val="0"/>
              <w:autoSpaceDN w:val="0"/>
              <w:adjustRightInd w:val="0"/>
            </w:pPr>
            <w:r>
              <w:rPr>
                <w:rFonts w:cs="Arial"/>
                <w:color w:val="000000"/>
              </w:rPr>
              <w:t xml:space="preserve">During this workshop, educators received an introduction to </w:t>
            </w:r>
            <w:r w:rsidR="00077860">
              <w:rPr>
                <w:rFonts w:cs="Arial"/>
                <w:color w:val="000000"/>
              </w:rPr>
              <w:t>CS</w:t>
            </w:r>
            <w:r>
              <w:rPr>
                <w:rFonts w:cs="Arial"/>
                <w:color w:val="000000"/>
              </w:rPr>
              <w:t xml:space="preserve"> through fun activities and </w:t>
            </w:r>
            <w:r w:rsidR="008F4447">
              <w:rPr>
                <w:rFonts w:cs="Arial"/>
                <w:color w:val="000000"/>
              </w:rPr>
              <w:t xml:space="preserve">videos. They also </w:t>
            </w:r>
            <w:r>
              <w:rPr>
                <w:rFonts w:cs="Arial"/>
                <w:color w:val="000000"/>
              </w:rPr>
              <w:t>explore</w:t>
            </w:r>
            <w:r w:rsidR="003A0418">
              <w:rPr>
                <w:rFonts w:cs="Arial"/>
                <w:color w:val="000000"/>
              </w:rPr>
              <w:t>d</w:t>
            </w:r>
            <w:r>
              <w:rPr>
                <w:rFonts w:cs="Arial"/>
                <w:color w:val="000000"/>
              </w:rPr>
              <w:t xml:space="preserve"> </w:t>
            </w:r>
            <w:hyperlink r:id="rId28" w:tooltip="Code.org® web page" w:history="1">
              <w:r w:rsidR="006F0A89">
                <w:rPr>
                  <w:rStyle w:val="Hyperlink"/>
                  <w:rFonts w:cs="Arial"/>
                </w:rPr>
                <w:t>https://code.org/</w:t>
              </w:r>
            </w:hyperlink>
            <w:r>
              <w:rPr>
                <w:rFonts w:cs="Arial"/>
                <w:color w:val="000000"/>
              </w:rPr>
              <w:t xml:space="preserve"> coding opportunities with AI and non-AI components. Participants </w:t>
            </w:r>
            <w:r w:rsidR="003A0418">
              <w:rPr>
                <w:rFonts w:cs="Arial"/>
                <w:color w:val="000000"/>
              </w:rPr>
              <w:t>came</w:t>
            </w:r>
            <w:r>
              <w:rPr>
                <w:rFonts w:cs="Arial"/>
                <w:color w:val="000000"/>
              </w:rPr>
              <w:t xml:space="preserve"> away with an increased familiarity with CS standards</w:t>
            </w:r>
            <w:r w:rsidR="003A0418">
              <w:rPr>
                <w:rFonts w:cs="Arial"/>
                <w:color w:val="000000"/>
              </w:rPr>
              <w:t xml:space="preserve"> </w:t>
            </w:r>
            <w:r>
              <w:rPr>
                <w:rFonts w:cs="Arial"/>
                <w:color w:val="000000"/>
              </w:rPr>
              <w:t xml:space="preserve">and the ability to identify and prepare Hour of Code lessons using AI Prompt Engineering. Lesson plans in all grade bands </w:t>
            </w:r>
            <w:r w:rsidR="003A0418">
              <w:rPr>
                <w:rFonts w:cs="Arial"/>
                <w:color w:val="000000"/>
              </w:rPr>
              <w:t xml:space="preserve">were </w:t>
            </w:r>
            <w:r>
              <w:rPr>
                <w:rFonts w:cs="Arial"/>
                <w:color w:val="000000"/>
              </w:rPr>
              <w:t>available.</w:t>
            </w:r>
          </w:p>
        </w:tc>
      </w:tr>
      <w:tr w:rsidR="00803BDA" w14:paraId="0779BCFE" w14:textId="77777777" w:rsidTr="007C38E4">
        <w:trPr>
          <w:cantSplit/>
          <w:jc w:val="center"/>
        </w:trPr>
        <w:tc>
          <w:tcPr>
            <w:tcW w:w="1795" w:type="dxa"/>
            <w:vAlign w:val="center"/>
          </w:tcPr>
          <w:p w14:paraId="543C812F" w14:textId="04D22B5C" w:rsidR="00803BDA" w:rsidRDefault="00F446D8" w:rsidP="00263A22">
            <w:pPr>
              <w:rPr>
                <w:rFonts w:cs="Arial"/>
              </w:rPr>
            </w:pPr>
            <w:r>
              <w:rPr>
                <w:rFonts w:cs="Arial"/>
                <w:color w:val="000000"/>
              </w:rPr>
              <w:t>December 14, 2023</w:t>
            </w:r>
          </w:p>
        </w:tc>
        <w:tc>
          <w:tcPr>
            <w:tcW w:w="3075" w:type="dxa"/>
            <w:vAlign w:val="center"/>
          </w:tcPr>
          <w:p w14:paraId="3034BF97" w14:textId="4DE65189" w:rsidR="00803BDA" w:rsidRDefault="00803BDA" w:rsidP="00263A22">
            <w:pPr>
              <w:rPr>
                <w:rFonts w:cs="Arial"/>
              </w:rPr>
            </w:pPr>
            <w:r>
              <w:rPr>
                <w:rFonts w:cs="Arial"/>
                <w:color w:val="000000"/>
              </w:rPr>
              <w:t>AI for Educators: An Introduction</w:t>
            </w:r>
          </w:p>
        </w:tc>
        <w:tc>
          <w:tcPr>
            <w:tcW w:w="8395" w:type="dxa"/>
            <w:vAlign w:val="bottom"/>
          </w:tcPr>
          <w:p w14:paraId="72A6E3B0" w14:textId="3BE219DF" w:rsidR="00803BDA" w:rsidRDefault="00803BDA" w:rsidP="00263A22">
            <w:pPr>
              <w:autoSpaceDE w:val="0"/>
              <w:autoSpaceDN w:val="0"/>
              <w:adjustRightInd w:val="0"/>
            </w:pPr>
            <w:r>
              <w:rPr>
                <w:rFonts w:cs="Arial"/>
                <w:color w:val="000000"/>
              </w:rPr>
              <w:t xml:space="preserve">Participants left this workshop with teacher-ready resources to teach about AI, so </w:t>
            </w:r>
            <w:r w:rsidR="008F4447">
              <w:rPr>
                <w:rFonts w:cs="Arial"/>
                <w:color w:val="000000"/>
              </w:rPr>
              <w:t>they</w:t>
            </w:r>
            <w:r>
              <w:rPr>
                <w:rFonts w:cs="Arial"/>
                <w:color w:val="000000"/>
              </w:rPr>
              <w:t xml:space="preserve"> can teach with AI</w:t>
            </w:r>
            <w:r w:rsidR="004171C0">
              <w:rPr>
                <w:rFonts w:cs="Arial"/>
                <w:color w:val="000000"/>
              </w:rPr>
              <w:t xml:space="preserve">. </w:t>
            </w:r>
            <w:r>
              <w:rPr>
                <w:rFonts w:cs="Arial"/>
                <w:color w:val="000000"/>
              </w:rPr>
              <w:t xml:space="preserve">Generative AI tools were introduced to demonstrate how students can learn CS with a </w:t>
            </w:r>
            <w:r w:rsidR="00D35B77">
              <w:rPr>
                <w:rFonts w:cs="Arial"/>
                <w:color w:val="000000"/>
              </w:rPr>
              <w:t>“</w:t>
            </w:r>
            <w:r>
              <w:rPr>
                <w:rFonts w:cs="Arial"/>
                <w:color w:val="000000"/>
              </w:rPr>
              <w:t>CoPilot</w:t>
            </w:r>
            <w:r w:rsidR="004171C0">
              <w:rPr>
                <w:rFonts w:cs="Arial"/>
                <w:color w:val="000000"/>
              </w:rPr>
              <w:t>.</w:t>
            </w:r>
            <w:r w:rsidR="00D35B77">
              <w:rPr>
                <w:rFonts w:cs="Arial"/>
                <w:color w:val="000000"/>
              </w:rPr>
              <w:t>”</w:t>
            </w:r>
            <w:r w:rsidR="004171C0">
              <w:rPr>
                <w:rFonts w:cs="Arial"/>
                <w:color w:val="000000"/>
              </w:rPr>
              <w:t xml:space="preserve"> </w:t>
            </w:r>
            <w:r>
              <w:rPr>
                <w:rFonts w:cs="Arial"/>
                <w:color w:val="000000"/>
              </w:rPr>
              <w:t>Lastly, the ethics of AI was a topic of discussion presented to participants.</w:t>
            </w:r>
          </w:p>
        </w:tc>
      </w:tr>
      <w:tr w:rsidR="002B2A37" w14:paraId="6F4D5307" w14:textId="77777777" w:rsidTr="007C38E4">
        <w:trPr>
          <w:cantSplit/>
          <w:jc w:val="center"/>
        </w:trPr>
        <w:tc>
          <w:tcPr>
            <w:tcW w:w="1795" w:type="dxa"/>
            <w:vAlign w:val="center"/>
          </w:tcPr>
          <w:p w14:paraId="4413674E" w14:textId="6A7C49FA" w:rsidR="002B2A37" w:rsidRDefault="002B2A37" w:rsidP="00263A22">
            <w:pPr>
              <w:rPr>
                <w:rFonts w:cs="Arial"/>
                <w:color w:val="000000"/>
              </w:rPr>
            </w:pPr>
            <w:r>
              <w:rPr>
                <w:rFonts w:cs="Arial"/>
                <w:color w:val="000000"/>
              </w:rPr>
              <w:t>December 14, 2023</w:t>
            </w:r>
          </w:p>
        </w:tc>
        <w:tc>
          <w:tcPr>
            <w:tcW w:w="3075" w:type="dxa"/>
            <w:vAlign w:val="center"/>
          </w:tcPr>
          <w:p w14:paraId="376EEDC2" w14:textId="1C09F67E" w:rsidR="002B2A37" w:rsidRDefault="002B2A37" w:rsidP="00263A22">
            <w:pPr>
              <w:rPr>
                <w:rFonts w:cs="Arial"/>
                <w:color w:val="000000"/>
              </w:rPr>
            </w:pPr>
            <w:r>
              <w:rPr>
                <w:rFonts w:cs="Arial"/>
                <w:color w:val="000000"/>
              </w:rPr>
              <w:t>Seasons of CS Educator December CoP Meeting Hosted by the CSTA</w:t>
            </w:r>
            <w:r w:rsidR="008D047F">
              <w:rPr>
                <w:rStyle w:val="FootnoteReference"/>
                <w:rFonts w:cs="Arial"/>
                <w:color w:val="000000"/>
              </w:rPr>
              <w:footnoteReference w:id="2"/>
            </w:r>
          </w:p>
        </w:tc>
        <w:tc>
          <w:tcPr>
            <w:tcW w:w="8395" w:type="dxa"/>
            <w:vAlign w:val="bottom"/>
          </w:tcPr>
          <w:p w14:paraId="35A3FDD3" w14:textId="6EDB8D43" w:rsidR="002B2A37" w:rsidRDefault="008D047F" w:rsidP="008D047F">
            <w:pPr>
              <w:autoSpaceDE w:val="0"/>
              <w:autoSpaceDN w:val="0"/>
              <w:adjustRightInd w:val="0"/>
              <w:rPr>
                <w:rFonts w:cs="Arial"/>
                <w:color w:val="000000"/>
              </w:rPr>
            </w:pPr>
            <w:r>
              <w:rPr>
                <w:rFonts w:cs="Arial"/>
                <w:color w:val="000000"/>
              </w:rPr>
              <w:t>Participants e</w:t>
            </w:r>
            <w:r w:rsidRPr="008D047F">
              <w:rPr>
                <w:rFonts w:cs="Arial"/>
                <w:color w:val="000000"/>
              </w:rPr>
              <w:t>xperience</w:t>
            </w:r>
            <w:r>
              <w:rPr>
                <w:rFonts w:cs="Arial"/>
                <w:color w:val="000000"/>
              </w:rPr>
              <w:t>d</w:t>
            </w:r>
            <w:r w:rsidRPr="008D047F">
              <w:rPr>
                <w:rFonts w:cs="Arial"/>
                <w:color w:val="000000"/>
              </w:rPr>
              <w:t xml:space="preserve"> activities that </w:t>
            </w:r>
            <w:r>
              <w:rPr>
                <w:rFonts w:cs="Arial"/>
                <w:color w:val="000000"/>
              </w:rPr>
              <w:t>can be used in the</w:t>
            </w:r>
            <w:r w:rsidRPr="008D047F">
              <w:rPr>
                <w:rFonts w:cs="Arial"/>
                <w:color w:val="000000"/>
              </w:rPr>
              <w:t xml:space="preserve"> classroom tomorrow</w:t>
            </w:r>
            <w:r>
              <w:rPr>
                <w:rFonts w:cs="Arial"/>
                <w:color w:val="000000"/>
              </w:rPr>
              <w:t>, s</w:t>
            </w:r>
            <w:r w:rsidRPr="008D047F">
              <w:rPr>
                <w:rFonts w:cs="Arial"/>
                <w:color w:val="000000"/>
              </w:rPr>
              <w:t>hare</w:t>
            </w:r>
            <w:r>
              <w:rPr>
                <w:rFonts w:cs="Arial"/>
                <w:color w:val="000000"/>
              </w:rPr>
              <w:t>d</w:t>
            </w:r>
            <w:r w:rsidRPr="008D047F">
              <w:rPr>
                <w:rFonts w:cs="Arial"/>
                <w:color w:val="000000"/>
              </w:rPr>
              <w:t xml:space="preserve"> resources and ideas with other educators teaching in </w:t>
            </w:r>
            <w:r>
              <w:rPr>
                <w:rFonts w:cs="Arial"/>
                <w:color w:val="000000"/>
              </w:rPr>
              <w:t xml:space="preserve">the same </w:t>
            </w:r>
            <w:r w:rsidRPr="008D047F">
              <w:rPr>
                <w:rFonts w:cs="Arial"/>
                <w:color w:val="000000"/>
              </w:rPr>
              <w:t>grade band</w:t>
            </w:r>
            <w:r>
              <w:rPr>
                <w:rFonts w:cs="Arial"/>
                <w:color w:val="000000"/>
              </w:rPr>
              <w:t xml:space="preserve">, </w:t>
            </w:r>
            <w:r w:rsidR="00D35B77">
              <w:rPr>
                <w:rFonts w:cs="Arial"/>
                <w:color w:val="000000"/>
              </w:rPr>
              <w:t xml:space="preserve">and </w:t>
            </w:r>
            <w:r>
              <w:rPr>
                <w:rFonts w:cs="Arial"/>
                <w:color w:val="000000"/>
              </w:rPr>
              <w:t>b</w:t>
            </w:r>
            <w:r w:rsidRPr="008D047F">
              <w:rPr>
                <w:rFonts w:cs="Arial"/>
                <w:color w:val="000000"/>
              </w:rPr>
              <w:t>uil</w:t>
            </w:r>
            <w:r>
              <w:rPr>
                <w:rFonts w:cs="Arial"/>
                <w:color w:val="000000"/>
              </w:rPr>
              <w:t>t</w:t>
            </w:r>
            <w:r w:rsidRPr="008D047F">
              <w:rPr>
                <w:rFonts w:cs="Arial"/>
                <w:color w:val="000000"/>
              </w:rPr>
              <w:t xml:space="preserve"> a sustaining community of California educators who are passionate about educational technology and CS</w:t>
            </w:r>
            <w:r>
              <w:rPr>
                <w:rFonts w:cs="Arial"/>
                <w:color w:val="000000"/>
              </w:rPr>
              <w:t>.</w:t>
            </w:r>
          </w:p>
        </w:tc>
      </w:tr>
    </w:tbl>
    <w:p w14:paraId="7E1B77B5" w14:textId="77777777" w:rsidR="00AD585A" w:rsidRDefault="00AD585A" w:rsidP="00AD585A">
      <w:pPr>
        <w:spacing w:after="240"/>
        <w:rPr>
          <w:lang w:val="en"/>
        </w:rPr>
        <w:sectPr w:rsidR="00AD585A" w:rsidSect="00DF6889">
          <w:type w:val="continuous"/>
          <w:pgSz w:w="15840" w:h="12240" w:orient="landscape" w:code="1"/>
          <w:pgMar w:top="1440" w:right="1440" w:bottom="1440" w:left="1440" w:header="720" w:footer="720" w:gutter="0"/>
          <w:cols w:space="720"/>
          <w:docGrid w:linePitch="360"/>
        </w:sectPr>
      </w:pPr>
    </w:p>
    <w:p w14:paraId="14A1D031" w14:textId="77777777" w:rsidR="00ED53DF" w:rsidRDefault="00ED53DF" w:rsidP="00AD585A">
      <w:pPr>
        <w:autoSpaceDE w:val="0"/>
        <w:autoSpaceDN w:val="0"/>
        <w:adjustRightInd w:val="0"/>
        <w:spacing w:after="240"/>
        <w:sectPr w:rsidR="00ED53DF" w:rsidSect="00DF6889">
          <w:type w:val="continuous"/>
          <w:pgSz w:w="15840" w:h="12240" w:orient="landscape" w:code="1"/>
          <w:pgMar w:top="1440" w:right="1440" w:bottom="1440" w:left="1440" w:header="720" w:footer="720" w:gutter="0"/>
          <w:cols w:space="720"/>
          <w:docGrid w:linePitch="360"/>
        </w:sectPr>
      </w:pPr>
    </w:p>
    <w:p w14:paraId="7ECC4B38" w14:textId="20CD486F" w:rsidR="00AD585A" w:rsidRPr="00852BC3" w:rsidRDefault="00AD585A" w:rsidP="00AD585A">
      <w:pPr>
        <w:autoSpaceDE w:val="0"/>
        <w:autoSpaceDN w:val="0"/>
        <w:adjustRightInd w:val="0"/>
        <w:spacing w:after="240"/>
      </w:pPr>
      <w:r w:rsidRPr="00852BC3">
        <w:lastRenderedPageBreak/>
        <w:t xml:space="preserve">Table </w:t>
      </w:r>
      <w:r w:rsidRPr="00852BC3">
        <w:rPr>
          <w:lang w:val="en"/>
        </w:rPr>
        <w:t>2</w:t>
      </w:r>
      <w:r w:rsidRPr="00852BC3">
        <w:t xml:space="preserve"> presents the total number of educators and sites served </w:t>
      </w:r>
      <w:r w:rsidR="00F604A2">
        <w:t>for each activity from</w:t>
      </w:r>
      <w:r w:rsidRPr="00852BC3">
        <w:t xml:space="preserve"> </w:t>
      </w:r>
      <w:r w:rsidR="00F604A2">
        <w:rPr>
          <w:bCs/>
        </w:rPr>
        <w:t>May–December</w:t>
      </w:r>
      <w:r w:rsidRPr="00852BC3">
        <w:rPr>
          <w:bCs/>
        </w:rPr>
        <w:t xml:space="preserve"> 2023</w:t>
      </w:r>
      <w:r w:rsidRPr="00852BC3">
        <w:t>.</w:t>
      </w:r>
    </w:p>
    <w:p w14:paraId="7E6E95E8" w14:textId="2F323D23" w:rsidR="00AD585A" w:rsidRDefault="00AD585A" w:rsidP="00D824E2">
      <w:pPr>
        <w:pStyle w:val="Heading3"/>
      </w:pPr>
      <w:r w:rsidRPr="00852BC3">
        <w:t>Table 2: Sacramento</w:t>
      </w:r>
      <w:r>
        <w:t xml:space="preserve"> County</w:t>
      </w:r>
      <w:r w:rsidR="00FA06A1">
        <w:t xml:space="preserve"> Office</w:t>
      </w:r>
      <w:r>
        <w:t xml:space="preserve"> of Education</w:t>
      </w:r>
      <w:r w:rsidRPr="005278E8">
        <w:t xml:space="preserve">: </w:t>
      </w:r>
      <w:r>
        <w:t>Educator Workforce Investment Grant Program: Computer Science</w:t>
      </w:r>
      <w:r w:rsidRPr="005278E8">
        <w:t xml:space="preserve"> </w:t>
      </w:r>
      <w:r w:rsidR="00BF5439">
        <w:t xml:space="preserve">Professional Learning </w:t>
      </w:r>
      <w:r w:rsidR="00DC3926">
        <w:t xml:space="preserve">Grant </w:t>
      </w:r>
      <w:r>
        <w:t>Partner Entity</w:t>
      </w:r>
      <w:r w:rsidR="00DC3926">
        <w:rPr>
          <w:rFonts w:cs="Arial"/>
        </w:rPr>
        <w:t>—</w:t>
      </w:r>
      <w:r>
        <w:t xml:space="preserve">Educators and Sites Served </w:t>
      </w:r>
      <w:r w:rsidR="00F604A2">
        <w:t>per Activity</w:t>
      </w:r>
      <w:r w:rsidRPr="005278E8">
        <w:t xml:space="preserve"> </w:t>
      </w:r>
      <w:r>
        <w:t>(May</w:t>
      </w:r>
      <w:r w:rsidRPr="009A2633">
        <w:rPr>
          <w:rFonts w:cs="Arial"/>
        </w:rPr>
        <w:t>–</w:t>
      </w:r>
      <w:r w:rsidRPr="009A2633">
        <w:t>December 202</w:t>
      </w:r>
      <w:r>
        <w:t>3</w:t>
      </w:r>
      <w:r w:rsidRPr="009A2633">
        <w:t>)</w:t>
      </w:r>
    </w:p>
    <w:tbl>
      <w:tblPr>
        <w:tblStyle w:val="TableGrid"/>
        <w:tblW w:w="13230" w:type="dxa"/>
        <w:jc w:val="center"/>
        <w:tblLayout w:type="fixed"/>
        <w:tblLook w:val="04A0" w:firstRow="1" w:lastRow="0" w:firstColumn="1" w:lastColumn="0" w:noHBand="0" w:noVBand="1"/>
        <w:tblDescription w:val="Table 2 shows the 2023 EWIG Program: CS PL Grant Partner Entity activities, along with the numeber of teachers, paraprofessionals, school leaders, and counselors served from May through December 2023. It also shows the number of classrooms, schools, LEAs, counties, and regions served during the same time period."/>
      </w:tblPr>
      <w:tblGrid>
        <w:gridCol w:w="2155"/>
        <w:gridCol w:w="1715"/>
        <w:gridCol w:w="1710"/>
        <w:gridCol w:w="1080"/>
        <w:gridCol w:w="1435"/>
        <w:gridCol w:w="905"/>
        <w:gridCol w:w="1080"/>
        <w:gridCol w:w="815"/>
        <w:gridCol w:w="1165"/>
        <w:gridCol w:w="1170"/>
      </w:tblGrid>
      <w:tr w:rsidR="00803BDA" w:rsidRPr="00646407" w14:paraId="1BCD1294" w14:textId="77777777" w:rsidTr="00646407">
        <w:trPr>
          <w:cantSplit/>
          <w:trHeight w:val="836"/>
          <w:tblHeader/>
          <w:jc w:val="center"/>
        </w:trPr>
        <w:tc>
          <w:tcPr>
            <w:tcW w:w="2155" w:type="dxa"/>
            <w:shd w:val="clear" w:color="auto" w:fill="F2F2F2" w:themeFill="background1" w:themeFillShade="F2"/>
            <w:tcMar>
              <w:left w:w="43" w:type="dxa"/>
              <w:right w:w="43" w:type="dxa"/>
            </w:tcMar>
            <w:vAlign w:val="center"/>
          </w:tcPr>
          <w:p w14:paraId="7379DB24" w14:textId="77777777" w:rsidR="00803BDA" w:rsidRPr="00646407" w:rsidRDefault="00803BDA" w:rsidP="00247CF6">
            <w:pPr>
              <w:jc w:val="center"/>
              <w:rPr>
                <w:rFonts w:cs="Arial"/>
                <w:b/>
              </w:rPr>
            </w:pPr>
            <w:r w:rsidRPr="00646407">
              <w:rPr>
                <w:rFonts w:cs="Arial"/>
                <w:b/>
              </w:rPr>
              <w:t>Activity</w:t>
            </w:r>
          </w:p>
        </w:tc>
        <w:tc>
          <w:tcPr>
            <w:tcW w:w="1715" w:type="dxa"/>
            <w:shd w:val="clear" w:color="auto" w:fill="F2F2F2" w:themeFill="background1" w:themeFillShade="F2"/>
            <w:tcMar>
              <w:left w:w="43" w:type="dxa"/>
              <w:right w:w="43" w:type="dxa"/>
            </w:tcMar>
            <w:vAlign w:val="center"/>
          </w:tcPr>
          <w:p w14:paraId="24D8E9A5" w14:textId="77777777" w:rsidR="00803BDA" w:rsidRPr="00646407" w:rsidRDefault="00803BDA" w:rsidP="00247CF6">
            <w:pPr>
              <w:jc w:val="center"/>
              <w:rPr>
                <w:rFonts w:cs="Arial"/>
                <w:b/>
              </w:rPr>
            </w:pPr>
            <w:r w:rsidRPr="00646407">
              <w:rPr>
                <w:rFonts w:cs="Arial"/>
                <w:b/>
              </w:rPr>
              <w:t>Teachers</w:t>
            </w:r>
          </w:p>
        </w:tc>
        <w:tc>
          <w:tcPr>
            <w:tcW w:w="1710" w:type="dxa"/>
            <w:shd w:val="clear" w:color="auto" w:fill="F2F2F2" w:themeFill="background1" w:themeFillShade="F2"/>
            <w:tcMar>
              <w:left w:w="43" w:type="dxa"/>
              <w:right w:w="43" w:type="dxa"/>
            </w:tcMar>
            <w:vAlign w:val="center"/>
          </w:tcPr>
          <w:p w14:paraId="30881245" w14:textId="744875FC" w:rsidR="00803BDA" w:rsidRPr="00646407" w:rsidRDefault="004171C0" w:rsidP="00247CF6">
            <w:pPr>
              <w:jc w:val="center"/>
              <w:rPr>
                <w:rFonts w:cs="Arial"/>
                <w:b/>
              </w:rPr>
            </w:pPr>
            <w:r w:rsidRPr="00646407">
              <w:rPr>
                <w:rFonts w:cs="Arial"/>
                <w:b/>
                <w:lang w:val="en"/>
              </w:rPr>
              <w:t>Para-professionals</w:t>
            </w:r>
          </w:p>
        </w:tc>
        <w:tc>
          <w:tcPr>
            <w:tcW w:w="1080" w:type="dxa"/>
            <w:shd w:val="clear" w:color="auto" w:fill="F2F2F2" w:themeFill="background1" w:themeFillShade="F2"/>
            <w:tcMar>
              <w:left w:w="43" w:type="dxa"/>
              <w:right w:w="43" w:type="dxa"/>
            </w:tcMar>
            <w:vAlign w:val="center"/>
          </w:tcPr>
          <w:p w14:paraId="6F31A4CD" w14:textId="77777777" w:rsidR="00803BDA" w:rsidRPr="00646407" w:rsidRDefault="00803BDA" w:rsidP="00247CF6">
            <w:pPr>
              <w:jc w:val="center"/>
              <w:rPr>
                <w:rFonts w:cs="Arial"/>
                <w:b/>
              </w:rPr>
            </w:pPr>
            <w:r w:rsidRPr="00646407">
              <w:rPr>
                <w:rFonts w:cs="Arial"/>
                <w:b/>
                <w:lang w:val="en"/>
              </w:rPr>
              <w:t>School Leaders</w:t>
            </w:r>
          </w:p>
        </w:tc>
        <w:tc>
          <w:tcPr>
            <w:tcW w:w="1435" w:type="dxa"/>
            <w:shd w:val="clear" w:color="auto" w:fill="F2F2F2" w:themeFill="background1" w:themeFillShade="F2"/>
            <w:tcMar>
              <w:left w:w="43" w:type="dxa"/>
              <w:right w:w="43" w:type="dxa"/>
            </w:tcMar>
            <w:vAlign w:val="center"/>
          </w:tcPr>
          <w:p w14:paraId="5E8C2E1A" w14:textId="77777777" w:rsidR="00803BDA" w:rsidRPr="00646407" w:rsidRDefault="00803BDA" w:rsidP="00247CF6">
            <w:pPr>
              <w:jc w:val="center"/>
              <w:rPr>
                <w:rFonts w:cs="Arial"/>
                <w:b/>
              </w:rPr>
            </w:pPr>
            <w:r w:rsidRPr="00646407">
              <w:rPr>
                <w:rFonts w:cs="Arial"/>
                <w:b/>
                <w:lang w:val="en"/>
              </w:rPr>
              <w:t>Counselors</w:t>
            </w:r>
          </w:p>
        </w:tc>
        <w:tc>
          <w:tcPr>
            <w:tcW w:w="905" w:type="dxa"/>
            <w:shd w:val="clear" w:color="auto" w:fill="F2F2F2" w:themeFill="background1" w:themeFillShade="F2"/>
            <w:tcMar>
              <w:left w:w="43" w:type="dxa"/>
              <w:right w:w="43" w:type="dxa"/>
            </w:tcMar>
            <w:vAlign w:val="center"/>
          </w:tcPr>
          <w:p w14:paraId="44BD3034" w14:textId="585F7DFE" w:rsidR="00803BDA" w:rsidRPr="00646407" w:rsidRDefault="00803BDA" w:rsidP="00247CF6">
            <w:pPr>
              <w:jc w:val="center"/>
              <w:rPr>
                <w:rFonts w:cs="Arial"/>
                <w:b/>
              </w:rPr>
            </w:pPr>
            <w:r w:rsidRPr="00646407">
              <w:rPr>
                <w:rFonts w:cs="Arial"/>
                <w:b/>
              </w:rPr>
              <w:t>Class-roo</w:t>
            </w:r>
            <w:r w:rsidR="00776994" w:rsidRPr="00646407">
              <w:rPr>
                <w:rFonts w:cs="Arial"/>
                <w:b/>
              </w:rPr>
              <w:t>m</w:t>
            </w:r>
            <w:r w:rsidR="000C394F" w:rsidRPr="00646407">
              <w:rPr>
                <w:rFonts w:cs="Arial"/>
                <w:b/>
              </w:rPr>
              <w:t>s</w:t>
            </w:r>
          </w:p>
        </w:tc>
        <w:tc>
          <w:tcPr>
            <w:tcW w:w="1080" w:type="dxa"/>
            <w:shd w:val="clear" w:color="auto" w:fill="F2F2F2" w:themeFill="background1" w:themeFillShade="F2"/>
            <w:tcMar>
              <w:left w:w="43" w:type="dxa"/>
              <w:right w:w="43" w:type="dxa"/>
            </w:tcMar>
            <w:vAlign w:val="center"/>
          </w:tcPr>
          <w:p w14:paraId="42D18F5C" w14:textId="32441563" w:rsidR="00803BDA" w:rsidRPr="00646407" w:rsidRDefault="00803BDA" w:rsidP="00247CF6">
            <w:pPr>
              <w:jc w:val="center"/>
              <w:rPr>
                <w:rFonts w:cs="Arial"/>
                <w:b/>
              </w:rPr>
            </w:pPr>
            <w:r w:rsidRPr="00646407">
              <w:rPr>
                <w:rFonts w:cs="Arial"/>
                <w:b/>
              </w:rPr>
              <w:t>Schools</w:t>
            </w:r>
          </w:p>
        </w:tc>
        <w:tc>
          <w:tcPr>
            <w:tcW w:w="815" w:type="dxa"/>
            <w:shd w:val="clear" w:color="auto" w:fill="F2F2F2" w:themeFill="background1" w:themeFillShade="F2"/>
            <w:tcMar>
              <w:left w:w="43" w:type="dxa"/>
              <w:right w:w="43" w:type="dxa"/>
            </w:tcMar>
            <w:vAlign w:val="center"/>
          </w:tcPr>
          <w:p w14:paraId="7C75962F" w14:textId="77777777" w:rsidR="00803BDA" w:rsidRPr="00646407" w:rsidRDefault="00803BDA" w:rsidP="00247CF6">
            <w:pPr>
              <w:jc w:val="center"/>
              <w:rPr>
                <w:rFonts w:cs="Arial"/>
                <w:b/>
              </w:rPr>
            </w:pPr>
            <w:r w:rsidRPr="00646407">
              <w:rPr>
                <w:rFonts w:cs="Arial"/>
                <w:b/>
              </w:rPr>
              <w:t>LEAs</w:t>
            </w:r>
          </w:p>
        </w:tc>
        <w:tc>
          <w:tcPr>
            <w:tcW w:w="1165" w:type="dxa"/>
            <w:shd w:val="clear" w:color="auto" w:fill="F2F2F2" w:themeFill="background1" w:themeFillShade="F2"/>
            <w:tcMar>
              <w:left w:w="43" w:type="dxa"/>
              <w:right w:w="43" w:type="dxa"/>
            </w:tcMar>
            <w:vAlign w:val="center"/>
          </w:tcPr>
          <w:p w14:paraId="460F7A24" w14:textId="77777777" w:rsidR="00803BDA" w:rsidRPr="00646407" w:rsidRDefault="00803BDA" w:rsidP="00247CF6">
            <w:pPr>
              <w:jc w:val="center"/>
              <w:rPr>
                <w:rFonts w:cs="Arial"/>
                <w:b/>
              </w:rPr>
            </w:pPr>
            <w:r w:rsidRPr="00646407">
              <w:rPr>
                <w:rFonts w:cs="Arial"/>
                <w:b/>
              </w:rPr>
              <w:t>Counties</w:t>
            </w:r>
          </w:p>
        </w:tc>
        <w:tc>
          <w:tcPr>
            <w:tcW w:w="1170" w:type="dxa"/>
            <w:shd w:val="clear" w:color="auto" w:fill="F2F2F2" w:themeFill="background1" w:themeFillShade="F2"/>
            <w:tcMar>
              <w:left w:w="43" w:type="dxa"/>
              <w:right w:w="43" w:type="dxa"/>
            </w:tcMar>
            <w:vAlign w:val="center"/>
          </w:tcPr>
          <w:p w14:paraId="5ACD94AA" w14:textId="77777777" w:rsidR="00803BDA" w:rsidRPr="00646407" w:rsidRDefault="00803BDA" w:rsidP="00247CF6">
            <w:pPr>
              <w:jc w:val="center"/>
              <w:rPr>
                <w:rFonts w:cs="Arial"/>
                <w:b/>
              </w:rPr>
            </w:pPr>
            <w:r w:rsidRPr="00646407">
              <w:rPr>
                <w:rFonts w:cs="Arial"/>
                <w:b/>
              </w:rPr>
              <w:t>Regions</w:t>
            </w:r>
          </w:p>
        </w:tc>
      </w:tr>
      <w:tr w:rsidR="007E26E4" w:rsidRPr="00A3032F" w14:paraId="7ED65211" w14:textId="77777777" w:rsidTr="006350F5">
        <w:trPr>
          <w:cantSplit/>
          <w:trHeight w:val="556"/>
          <w:jc w:val="center"/>
        </w:trPr>
        <w:tc>
          <w:tcPr>
            <w:tcW w:w="2155" w:type="dxa"/>
            <w:vAlign w:val="bottom"/>
          </w:tcPr>
          <w:p w14:paraId="254E82EC" w14:textId="1462BEA1" w:rsidR="007E26E4" w:rsidRPr="007347B1" w:rsidRDefault="007E26E4" w:rsidP="00263A22">
            <w:pPr>
              <w:rPr>
                <w:highlight w:val="yellow"/>
              </w:rPr>
            </w:pPr>
            <w:r>
              <w:rPr>
                <w:rFonts w:cs="Arial"/>
                <w:color w:val="000000"/>
              </w:rPr>
              <w:t>Ed Tech Playground: Math EduProtocols</w:t>
            </w:r>
          </w:p>
        </w:tc>
        <w:tc>
          <w:tcPr>
            <w:tcW w:w="1715" w:type="dxa"/>
            <w:vAlign w:val="bottom"/>
          </w:tcPr>
          <w:p w14:paraId="50015254" w14:textId="595139D2" w:rsidR="007E26E4" w:rsidRPr="007E26E4" w:rsidRDefault="007E26E4" w:rsidP="00263A22">
            <w:pPr>
              <w:jc w:val="center"/>
              <w:rPr>
                <w:rFonts w:cs="Arial"/>
              </w:rPr>
            </w:pPr>
            <w:r w:rsidRPr="007E26E4">
              <w:rPr>
                <w:rFonts w:cs="Arial"/>
                <w:color w:val="000000"/>
              </w:rPr>
              <w:t>77</w:t>
            </w:r>
          </w:p>
        </w:tc>
        <w:tc>
          <w:tcPr>
            <w:tcW w:w="1710" w:type="dxa"/>
            <w:vAlign w:val="bottom"/>
          </w:tcPr>
          <w:p w14:paraId="5DC03C00" w14:textId="1C240854" w:rsidR="007E26E4" w:rsidRPr="007E26E4" w:rsidRDefault="007E26E4" w:rsidP="00263A22">
            <w:pPr>
              <w:jc w:val="center"/>
              <w:rPr>
                <w:rFonts w:cs="Arial"/>
              </w:rPr>
            </w:pPr>
            <w:r w:rsidRPr="007E26E4">
              <w:rPr>
                <w:rFonts w:cs="Arial"/>
                <w:color w:val="000000"/>
              </w:rPr>
              <w:t>0</w:t>
            </w:r>
          </w:p>
        </w:tc>
        <w:tc>
          <w:tcPr>
            <w:tcW w:w="1080" w:type="dxa"/>
            <w:vAlign w:val="bottom"/>
          </w:tcPr>
          <w:p w14:paraId="32CAC3E3" w14:textId="2D604C98" w:rsidR="007E26E4" w:rsidRPr="007E26E4" w:rsidRDefault="007E26E4" w:rsidP="00263A22">
            <w:pPr>
              <w:jc w:val="center"/>
              <w:rPr>
                <w:rFonts w:cs="Arial"/>
              </w:rPr>
            </w:pPr>
            <w:r w:rsidRPr="007E26E4">
              <w:rPr>
                <w:rFonts w:cs="Arial"/>
                <w:color w:val="000000"/>
              </w:rPr>
              <w:t>2</w:t>
            </w:r>
          </w:p>
        </w:tc>
        <w:tc>
          <w:tcPr>
            <w:tcW w:w="1435" w:type="dxa"/>
            <w:vAlign w:val="bottom"/>
          </w:tcPr>
          <w:p w14:paraId="27C9A6EB" w14:textId="62672108" w:rsidR="007E26E4" w:rsidRPr="007E26E4" w:rsidRDefault="007E26E4" w:rsidP="00263A22">
            <w:pPr>
              <w:jc w:val="center"/>
              <w:rPr>
                <w:rFonts w:cs="Arial"/>
              </w:rPr>
            </w:pPr>
            <w:r w:rsidRPr="007E26E4">
              <w:rPr>
                <w:rFonts w:cs="Arial"/>
                <w:color w:val="000000"/>
              </w:rPr>
              <w:t>0</w:t>
            </w:r>
          </w:p>
        </w:tc>
        <w:tc>
          <w:tcPr>
            <w:tcW w:w="905" w:type="dxa"/>
            <w:vAlign w:val="bottom"/>
          </w:tcPr>
          <w:p w14:paraId="7623854D" w14:textId="296B2A7E" w:rsidR="007E26E4" w:rsidRPr="007E26E4" w:rsidRDefault="007E26E4" w:rsidP="00263A22">
            <w:pPr>
              <w:jc w:val="center"/>
              <w:rPr>
                <w:rFonts w:cs="Arial"/>
              </w:rPr>
            </w:pPr>
            <w:r w:rsidRPr="007E26E4">
              <w:rPr>
                <w:rFonts w:cs="Arial"/>
                <w:color w:val="000000"/>
              </w:rPr>
              <w:t>77</w:t>
            </w:r>
          </w:p>
        </w:tc>
        <w:tc>
          <w:tcPr>
            <w:tcW w:w="1080" w:type="dxa"/>
            <w:vAlign w:val="bottom"/>
          </w:tcPr>
          <w:p w14:paraId="7E155BD6" w14:textId="0F49DD8C" w:rsidR="007E26E4" w:rsidRPr="007E26E4" w:rsidRDefault="007E26E4" w:rsidP="00263A22">
            <w:pPr>
              <w:jc w:val="center"/>
              <w:rPr>
                <w:rFonts w:cs="Arial"/>
              </w:rPr>
            </w:pPr>
            <w:r w:rsidRPr="007E26E4">
              <w:rPr>
                <w:rFonts w:cs="Arial"/>
                <w:color w:val="000000"/>
              </w:rPr>
              <w:t>57</w:t>
            </w:r>
          </w:p>
        </w:tc>
        <w:tc>
          <w:tcPr>
            <w:tcW w:w="815" w:type="dxa"/>
            <w:vAlign w:val="bottom"/>
          </w:tcPr>
          <w:p w14:paraId="1471121D" w14:textId="1FC4F910" w:rsidR="007E26E4" w:rsidRPr="007E26E4" w:rsidRDefault="007E26E4" w:rsidP="00263A22">
            <w:pPr>
              <w:jc w:val="center"/>
              <w:rPr>
                <w:rFonts w:cs="Arial"/>
              </w:rPr>
            </w:pPr>
            <w:r w:rsidRPr="007E26E4">
              <w:rPr>
                <w:rFonts w:cs="Arial"/>
                <w:color w:val="000000"/>
              </w:rPr>
              <w:t>51</w:t>
            </w:r>
          </w:p>
        </w:tc>
        <w:tc>
          <w:tcPr>
            <w:tcW w:w="1165" w:type="dxa"/>
            <w:vAlign w:val="bottom"/>
          </w:tcPr>
          <w:p w14:paraId="50D08F44" w14:textId="62938CF0" w:rsidR="007E26E4" w:rsidRPr="007E26E4" w:rsidRDefault="007E26E4" w:rsidP="00263A22">
            <w:pPr>
              <w:jc w:val="center"/>
              <w:rPr>
                <w:rFonts w:cs="Arial"/>
              </w:rPr>
            </w:pPr>
            <w:r w:rsidRPr="007E26E4">
              <w:rPr>
                <w:rFonts w:cs="Arial"/>
                <w:color w:val="000000"/>
              </w:rPr>
              <w:t>23</w:t>
            </w:r>
          </w:p>
        </w:tc>
        <w:tc>
          <w:tcPr>
            <w:tcW w:w="1170" w:type="dxa"/>
            <w:vAlign w:val="bottom"/>
          </w:tcPr>
          <w:p w14:paraId="6C150E66" w14:textId="5192C0E2" w:rsidR="007E26E4" w:rsidRPr="007E26E4" w:rsidRDefault="007E26E4" w:rsidP="00263A22">
            <w:pPr>
              <w:jc w:val="center"/>
              <w:rPr>
                <w:rFonts w:cs="Arial"/>
              </w:rPr>
            </w:pPr>
            <w:r w:rsidRPr="007E26E4">
              <w:rPr>
                <w:rFonts w:cs="Arial"/>
                <w:color w:val="000000"/>
              </w:rPr>
              <w:t>7</w:t>
            </w:r>
          </w:p>
        </w:tc>
      </w:tr>
      <w:tr w:rsidR="007E26E4" w:rsidRPr="00A3032F" w14:paraId="6A936133" w14:textId="77777777" w:rsidTr="006350F5">
        <w:trPr>
          <w:cantSplit/>
          <w:trHeight w:val="556"/>
          <w:jc w:val="center"/>
        </w:trPr>
        <w:tc>
          <w:tcPr>
            <w:tcW w:w="2155" w:type="dxa"/>
            <w:vAlign w:val="bottom"/>
          </w:tcPr>
          <w:p w14:paraId="3C5124E2" w14:textId="58395E42" w:rsidR="007E26E4" w:rsidRPr="007347B1" w:rsidRDefault="007E26E4" w:rsidP="00263A22">
            <w:pPr>
              <w:rPr>
                <w:highlight w:val="yellow"/>
              </w:rPr>
            </w:pPr>
            <w:r>
              <w:rPr>
                <w:rFonts w:cs="Arial"/>
                <w:color w:val="000000"/>
              </w:rPr>
              <w:t xml:space="preserve">Ed Tech Playground: </w:t>
            </w:r>
            <w:r w:rsidR="00FA7C80">
              <w:rPr>
                <w:rFonts w:cs="Arial"/>
                <w:color w:val="000000"/>
              </w:rPr>
              <w:t>AI</w:t>
            </w:r>
          </w:p>
        </w:tc>
        <w:tc>
          <w:tcPr>
            <w:tcW w:w="1715" w:type="dxa"/>
            <w:vAlign w:val="bottom"/>
          </w:tcPr>
          <w:p w14:paraId="1000CE0B" w14:textId="05FE74F3" w:rsidR="007E26E4" w:rsidRPr="007E26E4" w:rsidRDefault="007E26E4" w:rsidP="00263A22">
            <w:pPr>
              <w:jc w:val="center"/>
              <w:rPr>
                <w:rFonts w:cs="Arial"/>
              </w:rPr>
            </w:pPr>
            <w:r w:rsidRPr="007E26E4">
              <w:rPr>
                <w:rFonts w:cs="Arial"/>
                <w:color w:val="000000"/>
              </w:rPr>
              <w:t>27</w:t>
            </w:r>
          </w:p>
        </w:tc>
        <w:tc>
          <w:tcPr>
            <w:tcW w:w="1710" w:type="dxa"/>
            <w:vAlign w:val="bottom"/>
          </w:tcPr>
          <w:p w14:paraId="09ED2A9B" w14:textId="0DD92F66" w:rsidR="007E26E4" w:rsidRPr="007E26E4" w:rsidRDefault="007E26E4" w:rsidP="00263A22">
            <w:pPr>
              <w:jc w:val="center"/>
              <w:rPr>
                <w:rFonts w:cs="Arial"/>
              </w:rPr>
            </w:pPr>
            <w:r w:rsidRPr="007E26E4">
              <w:rPr>
                <w:rFonts w:cs="Arial"/>
                <w:color w:val="000000"/>
              </w:rPr>
              <w:t>0</w:t>
            </w:r>
          </w:p>
        </w:tc>
        <w:tc>
          <w:tcPr>
            <w:tcW w:w="1080" w:type="dxa"/>
            <w:vAlign w:val="bottom"/>
          </w:tcPr>
          <w:p w14:paraId="6A882F08" w14:textId="5FFC1A78" w:rsidR="007E26E4" w:rsidRPr="007E26E4" w:rsidRDefault="007E26E4" w:rsidP="00263A22">
            <w:pPr>
              <w:jc w:val="center"/>
              <w:rPr>
                <w:rFonts w:cs="Arial"/>
              </w:rPr>
            </w:pPr>
            <w:r w:rsidRPr="007E26E4">
              <w:rPr>
                <w:rFonts w:cs="Arial"/>
                <w:color w:val="000000"/>
              </w:rPr>
              <w:t>0</w:t>
            </w:r>
          </w:p>
        </w:tc>
        <w:tc>
          <w:tcPr>
            <w:tcW w:w="1435" w:type="dxa"/>
            <w:vAlign w:val="bottom"/>
          </w:tcPr>
          <w:p w14:paraId="058144FD" w14:textId="65905332" w:rsidR="007E26E4" w:rsidRPr="007E26E4" w:rsidRDefault="007E26E4" w:rsidP="00263A22">
            <w:pPr>
              <w:jc w:val="center"/>
              <w:rPr>
                <w:rFonts w:cs="Arial"/>
              </w:rPr>
            </w:pPr>
            <w:r w:rsidRPr="007E26E4">
              <w:rPr>
                <w:rFonts w:cs="Arial"/>
                <w:color w:val="000000"/>
              </w:rPr>
              <w:t>0</w:t>
            </w:r>
          </w:p>
        </w:tc>
        <w:tc>
          <w:tcPr>
            <w:tcW w:w="905" w:type="dxa"/>
            <w:vAlign w:val="bottom"/>
          </w:tcPr>
          <w:p w14:paraId="4DD03C32" w14:textId="6CD48AB1" w:rsidR="007E26E4" w:rsidRPr="007E26E4" w:rsidRDefault="007E26E4" w:rsidP="00263A22">
            <w:pPr>
              <w:jc w:val="center"/>
              <w:rPr>
                <w:rFonts w:cs="Arial"/>
              </w:rPr>
            </w:pPr>
            <w:r w:rsidRPr="007E26E4">
              <w:rPr>
                <w:rFonts w:cs="Arial"/>
                <w:color w:val="000000"/>
              </w:rPr>
              <w:t>27</w:t>
            </w:r>
          </w:p>
        </w:tc>
        <w:tc>
          <w:tcPr>
            <w:tcW w:w="1080" w:type="dxa"/>
            <w:vAlign w:val="bottom"/>
          </w:tcPr>
          <w:p w14:paraId="4B4053C9" w14:textId="30D986DD" w:rsidR="007E26E4" w:rsidRPr="007E26E4" w:rsidRDefault="007E26E4" w:rsidP="00263A22">
            <w:pPr>
              <w:jc w:val="center"/>
              <w:rPr>
                <w:rFonts w:cs="Arial"/>
              </w:rPr>
            </w:pPr>
            <w:r w:rsidRPr="007E26E4">
              <w:rPr>
                <w:rFonts w:cs="Arial"/>
                <w:color w:val="000000"/>
              </w:rPr>
              <w:t>25</w:t>
            </w:r>
          </w:p>
        </w:tc>
        <w:tc>
          <w:tcPr>
            <w:tcW w:w="815" w:type="dxa"/>
            <w:vAlign w:val="bottom"/>
          </w:tcPr>
          <w:p w14:paraId="7DDB107F" w14:textId="241788C1" w:rsidR="007E26E4" w:rsidRPr="007E26E4" w:rsidRDefault="007E26E4" w:rsidP="00263A22">
            <w:pPr>
              <w:jc w:val="center"/>
              <w:rPr>
                <w:rFonts w:cs="Arial"/>
              </w:rPr>
            </w:pPr>
            <w:r w:rsidRPr="007E26E4">
              <w:rPr>
                <w:rFonts w:cs="Arial"/>
                <w:color w:val="000000"/>
              </w:rPr>
              <w:t>20</w:t>
            </w:r>
          </w:p>
        </w:tc>
        <w:tc>
          <w:tcPr>
            <w:tcW w:w="1165" w:type="dxa"/>
            <w:vAlign w:val="bottom"/>
          </w:tcPr>
          <w:p w14:paraId="5814C71B" w14:textId="35E61DFE" w:rsidR="007E26E4" w:rsidRPr="007E26E4" w:rsidRDefault="007E26E4" w:rsidP="00263A22">
            <w:pPr>
              <w:jc w:val="center"/>
              <w:rPr>
                <w:rFonts w:cs="Arial"/>
              </w:rPr>
            </w:pPr>
            <w:r w:rsidRPr="007E26E4">
              <w:rPr>
                <w:rFonts w:cs="Arial"/>
                <w:color w:val="000000"/>
              </w:rPr>
              <w:t>9</w:t>
            </w:r>
          </w:p>
        </w:tc>
        <w:tc>
          <w:tcPr>
            <w:tcW w:w="1170" w:type="dxa"/>
            <w:vAlign w:val="bottom"/>
          </w:tcPr>
          <w:p w14:paraId="30273119" w14:textId="581976DC" w:rsidR="007E26E4" w:rsidRPr="007E26E4" w:rsidRDefault="007E26E4" w:rsidP="00263A22">
            <w:pPr>
              <w:jc w:val="center"/>
              <w:rPr>
                <w:rFonts w:cs="Arial"/>
              </w:rPr>
            </w:pPr>
            <w:r w:rsidRPr="007E26E4">
              <w:rPr>
                <w:rFonts w:cs="Arial"/>
                <w:color w:val="000000"/>
              </w:rPr>
              <w:t>6</w:t>
            </w:r>
          </w:p>
        </w:tc>
      </w:tr>
      <w:tr w:rsidR="007E26E4" w:rsidRPr="00A3032F" w14:paraId="0F543540" w14:textId="77777777" w:rsidTr="006350F5">
        <w:trPr>
          <w:cantSplit/>
          <w:trHeight w:val="556"/>
          <w:jc w:val="center"/>
        </w:trPr>
        <w:tc>
          <w:tcPr>
            <w:tcW w:w="2155" w:type="dxa"/>
            <w:vAlign w:val="bottom"/>
          </w:tcPr>
          <w:p w14:paraId="3304C88E" w14:textId="50D29625" w:rsidR="007E26E4" w:rsidRPr="007347B1" w:rsidRDefault="007E26E4" w:rsidP="00263A22">
            <w:r>
              <w:rPr>
                <w:rFonts w:cs="Arial"/>
                <w:color w:val="000000"/>
              </w:rPr>
              <w:t xml:space="preserve">Implement for Impact: </w:t>
            </w:r>
            <w:r w:rsidR="00702B63">
              <w:rPr>
                <w:rFonts w:cs="Arial"/>
                <w:color w:val="000000"/>
              </w:rPr>
              <w:t>PBL</w:t>
            </w:r>
          </w:p>
        </w:tc>
        <w:tc>
          <w:tcPr>
            <w:tcW w:w="1715" w:type="dxa"/>
            <w:vAlign w:val="bottom"/>
          </w:tcPr>
          <w:p w14:paraId="598EC00F" w14:textId="63F1AABD" w:rsidR="007E26E4" w:rsidRPr="007E26E4" w:rsidRDefault="007E26E4" w:rsidP="00263A22">
            <w:pPr>
              <w:jc w:val="center"/>
              <w:rPr>
                <w:rFonts w:cs="Arial"/>
              </w:rPr>
            </w:pPr>
            <w:r w:rsidRPr="007E26E4">
              <w:rPr>
                <w:rFonts w:cs="Arial"/>
                <w:color w:val="000000"/>
              </w:rPr>
              <w:t>28</w:t>
            </w:r>
          </w:p>
        </w:tc>
        <w:tc>
          <w:tcPr>
            <w:tcW w:w="1710" w:type="dxa"/>
            <w:vAlign w:val="bottom"/>
          </w:tcPr>
          <w:p w14:paraId="546ADC6F" w14:textId="4930062D" w:rsidR="007E26E4" w:rsidRPr="007E26E4" w:rsidRDefault="007E26E4" w:rsidP="00263A22">
            <w:pPr>
              <w:jc w:val="center"/>
              <w:rPr>
                <w:rFonts w:cs="Arial"/>
              </w:rPr>
            </w:pPr>
            <w:r w:rsidRPr="007E26E4">
              <w:rPr>
                <w:rFonts w:cs="Arial"/>
                <w:color w:val="000000"/>
              </w:rPr>
              <w:t>0</w:t>
            </w:r>
          </w:p>
        </w:tc>
        <w:tc>
          <w:tcPr>
            <w:tcW w:w="1080" w:type="dxa"/>
            <w:vAlign w:val="bottom"/>
          </w:tcPr>
          <w:p w14:paraId="22977820" w14:textId="5269CD4E" w:rsidR="007E26E4" w:rsidRPr="007E26E4" w:rsidRDefault="007E26E4" w:rsidP="00263A22">
            <w:pPr>
              <w:jc w:val="center"/>
              <w:rPr>
                <w:rFonts w:cs="Arial"/>
              </w:rPr>
            </w:pPr>
            <w:r w:rsidRPr="007E26E4">
              <w:rPr>
                <w:rFonts w:cs="Arial"/>
                <w:color w:val="000000"/>
              </w:rPr>
              <w:t>1</w:t>
            </w:r>
          </w:p>
        </w:tc>
        <w:tc>
          <w:tcPr>
            <w:tcW w:w="1435" w:type="dxa"/>
            <w:vAlign w:val="bottom"/>
          </w:tcPr>
          <w:p w14:paraId="27E82963" w14:textId="3FF604D3" w:rsidR="007E26E4" w:rsidRPr="007E26E4" w:rsidRDefault="007E26E4" w:rsidP="00263A22">
            <w:pPr>
              <w:jc w:val="center"/>
              <w:rPr>
                <w:rFonts w:cs="Arial"/>
              </w:rPr>
            </w:pPr>
            <w:r w:rsidRPr="007E26E4">
              <w:rPr>
                <w:rFonts w:cs="Arial"/>
                <w:color w:val="000000"/>
              </w:rPr>
              <w:t>0</w:t>
            </w:r>
          </w:p>
        </w:tc>
        <w:tc>
          <w:tcPr>
            <w:tcW w:w="905" w:type="dxa"/>
            <w:vAlign w:val="bottom"/>
          </w:tcPr>
          <w:p w14:paraId="0E9CB3ED" w14:textId="5C23E42C" w:rsidR="007E26E4" w:rsidRPr="007E26E4" w:rsidRDefault="007E26E4" w:rsidP="00263A22">
            <w:pPr>
              <w:jc w:val="center"/>
              <w:rPr>
                <w:rFonts w:cs="Arial"/>
              </w:rPr>
            </w:pPr>
            <w:r w:rsidRPr="007E26E4">
              <w:rPr>
                <w:rFonts w:cs="Arial"/>
                <w:color w:val="000000"/>
              </w:rPr>
              <w:t>28</w:t>
            </w:r>
          </w:p>
        </w:tc>
        <w:tc>
          <w:tcPr>
            <w:tcW w:w="1080" w:type="dxa"/>
            <w:vAlign w:val="bottom"/>
          </w:tcPr>
          <w:p w14:paraId="10887291" w14:textId="67F55DCC" w:rsidR="007E26E4" w:rsidRPr="007E26E4" w:rsidRDefault="007E26E4" w:rsidP="00263A22">
            <w:pPr>
              <w:jc w:val="center"/>
              <w:rPr>
                <w:rFonts w:cs="Arial"/>
              </w:rPr>
            </w:pPr>
            <w:r w:rsidRPr="007E26E4">
              <w:rPr>
                <w:rFonts w:cs="Arial"/>
                <w:color w:val="000000"/>
              </w:rPr>
              <w:t>27</w:t>
            </w:r>
          </w:p>
        </w:tc>
        <w:tc>
          <w:tcPr>
            <w:tcW w:w="815" w:type="dxa"/>
            <w:vAlign w:val="bottom"/>
          </w:tcPr>
          <w:p w14:paraId="5D9FCF9C" w14:textId="4B1C57F1" w:rsidR="007E26E4" w:rsidRPr="007E26E4" w:rsidRDefault="007E26E4" w:rsidP="00263A22">
            <w:pPr>
              <w:jc w:val="center"/>
              <w:rPr>
                <w:rFonts w:cs="Arial"/>
              </w:rPr>
            </w:pPr>
            <w:r w:rsidRPr="007E26E4">
              <w:rPr>
                <w:rFonts w:cs="Arial"/>
                <w:color w:val="000000"/>
              </w:rPr>
              <w:t>23</w:t>
            </w:r>
          </w:p>
        </w:tc>
        <w:tc>
          <w:tcPr>
            <w:tcW w:w="1165" w:type="dxa"/>
            <w:vAlign w:val="bottom"/>
          </w:tcPr>
          <w:p w14:paraId="56EC7095" w14:textId="1966838F" w:rsidR="007E26E4" w:rsidRPr="007E26E4" w:rsidRDefault="007E26E4" w:rsidP="00263A22">
            <w:pPr>
              <w:jc w:val="center"/>
              <w:rPr>
                <w:rFonts w:cs="Arial"/>
              </w:rPr>
            </w:pPr>
            <w:r w:rsidRPr="007E26E4">
              <w:rPr>
                <w:rFonts w:cs="Arial"/>
                <w:color w:val="000000"/>
              </w:rPr>
              <w:t>16</w:t>
            </w:r>
          </w:p>
        </w:tc>
        <w:tc>
          <w:tcPr>
            <w:tcW w:w="1170" w:type="dxa"/>
            <w:vAlign w:val="bottom"/>
          </w:tcPr>
          <w:p w14:paraId="47A7E6F6" w14:textId="0CD1B19C" w:rsidR="007E26E4" w:rsidRPr="007E26E4" w:rsidRDefault="007E26E4" w:rsidP="00263A22">
            <w:pPr>
              <w:jc w:val="center"/>
              <w:rPr>
                <w:rFonts w:cs="Arial"/>
              </w:rPr>
            </w:pPr>
            <w:r w:rsidRPr="007E26E4">
              <w:rPr>
                <w:rFonts w:cs="Arial"/>
                <w:color w:val="000000"/>
              </w:rPr>
              <w:t>7</w:t>
            </w:r>
          </w:p>
        </w:tc>
      </w:tr>
      <w:tr w:rsidR="007E26E4" w:rsidRPr="00A3032F" w14:paraId="3B5F6211" w14:textId="77777777" w:rsidTr="006350F5">
        <w:trPr>
          <w:cantSplit/>
          <w:trHeight w:val="556"/>
          <w:jc w:val="center"/>
        </w:trPr>
        <w:tc>
          <w:tcPr>
            <w:tcW w:w="2155" w:type="dxa"/>
            <w:vAlign w:val="bottom"/>
          </w:tcPr>
          <w:p w14:paraId="010BE9C8" w14:textId="2403CACC" w:rsidR="007E26E4" w:rsidRPr="007347B1" w:rsidRDefault="007E26E4" w:rsidP="00263A22">
            <w:r>
              <w:rPr>
                <w:rFonts w:cs="Arial"/>
                <w:color w:val="000000"/>
              </w:rPr>
              <w:t>CS Horizons</w:t>
            </w:r>
          </w:p>
        </w:tc>
        <w:tc>
          <w:tcPr>
            <w:tcW w:w="1715" w:type="dxa"/>
            <w:vAlign w:val="bottom"/>
          </w:tcPr>
          <w:p w14:paraId="41144272" w14:textId="63976B09" w:rsidR="007E26E4" w:rsidRPr="007E26E4" w:rsidRDefault="007E26E4" w:rsidP="00263A22">
            <w:pPr>
              <w:jc w:val="center"/>
              <w:rPr>
                <w:rFonts w:cs="Arial"/>
              </w:rPr>
            </w:pPr>
            <w:r w:rsidRPr="007E26E4">
              <w:rPr>
                <w:rFonts w:cs="Arial"/>
                <w:color w:val="000000"/>
              </w:rPr>
              <w:t>67</w:t>
            </w:r>
          </w:p>
        </w:tc>
        <w:tc>
          <w:tcPr>
            <w:tcW w:w="1710" w:type="dxa"/>
            <w:vAlign w:val="bottom"/>
          </w:tcPr>
          <w:p w14:paraId="4145F05F" w14:textId="42F22F68" w:rsidR="007E26E4" w:rsidRPr="007E26E4" w:rsidRDefault="007E26E4" w:rsidP="00263A22">
            <w:pPr>
              <w:jc w:val="center"/>
              <w:rPr>
                <w:rFonts w:cs="Arial"/>
              </w:rPr>
            </w:pPr>
            <w:r w:rsidRPr="007E26E4">
              <w:rPr>
                <w:rFonts w:cs="Arial"/>
                <w:color w:val="000000"/>
              </w:rPr>
              <w:t>0</w:t>
            </w:r>
          </w:p>
        </w:tc>
        <w:tc>
          <w:tcPr>
            <w:tcW w:w="1080" w:type="dxa"/>
            <w:vAlign w:val="bottom"/>
          </w:tcPr>
          <w:p w14:paraId="33235377" w14:textId="60117B47" w:rsidR="007E26E4" w:rsidRPr="007E26E4" w:rsidRDefault="007E26E4" w:rsidP="00263A22">
            <w:pPr>
              <w:jc w:val="center"/>
              <w:rPr>
                <w:rFonts w:cs="Arial"/>
              </w:rPr>
            </w:pPr>
            <w:r w:rsidRPr="007E26E4">
              <w:rPr>
                <w:rFonts w:cs="Arial"/>
                <w:color w:val="000000"/>
              </w:rPr>
              <w:t>0</w:t>
            </w:r>
          </w:p>
        </w:tc>
        <w:tc>
          <w:tcPr>
            <w:tcW w:w="1435" w:type="dxa"/>
            <w:vAlign w:val="bottom"/>
          </w:tcPr>
          <w:p w14:paraId="6D45C5BC" w14:textId="19B32C1C" w:rsidR="007E26E4" w:rsidRPr="007E26E4" w:rsidRDefault="007E26E4" w:rsidP="00263A22">
            <w:pPr>
              <w:jc w:val="center"/>
              <w:rPr>
                <w:rFonts w:cs="Arial"/>
              </w:rPr>
            </w:pPr>
            <w:r w:rsidRPr="007E26E4">
              <w:rPr>
                <w:rFonts w:cs="Arial"/>
                <w:color w:val="000000"/>
              </w:rPr>
              <w:t>0</w:t>
            </w:r>
          </w:p>
        </w:tc>
        <w:tc>
          <w:tcPr>
            <w:tcW w:w="905" w:type="dxa"/>
            <w:vAlign w:val="bottom"/>
          </w:tcPr>
          <w:p w14:paraId="5D1C9B40" w14:textId="09AFF56F" w:rsidR="007E26E4" w:rsidRPr="007E26E4" w:rsidRDefault="007E26E4" w:rsidP="00263A22">
            <w:pPr>
              <w:jc w:val="center"/>
              <w:rPr>
                <w:rFonts w:cs="Arial"/>
              </w:rPr>
            </w:pPr>
            <w:r w:rsidRPr="007E26E4">
              <w:rPr>
                <w:rFonts w:cs="Arial"/>
                <w:color w:val="000000"/>
              </w:rPr>
              <w:t>67</w:t>
            </w:r>
          </w:p>
        </w:tc>
        <w:tc>
          <w:tcPr>
            <w:tcW w:w="1080" w:type="dxa"/>
            <w:vAlign w:val="bottom"/>
          </w:tcPr>
          <w:p w14:paraId="28BF9E68" w14:textId="3E674CD6" w:rsidR="007E26E4" w:rsidRPr="007E26E4" w:rsidRDefault="007E26E4" w:rsidP="00263A22">
            <w:pPr>
              <w:jc w:val="center"/>
              <w:rPr>
                <w:rFonts w:cs="Arial"/>
              </w:rPr>
            </w:pPr>
            <w:r w:rsidRPr="007E26E4">
              <w:rPr>
                <w:rFonts w:cs="Arial"/>
                <w:color w:val="000000"/>
              </w:rPr>
              <w:t>56</w:t>
            </w:r>
          </w:p>
        </w:tc>
        <w:tc>
          <w:tcPr>
            <w:tcW w:w="815" w:type="dxa"/>
            <w:vAlign w:val="bottom"/>
          </w:tcPr>
          <w:p w14:paraId="5A2CBED7" w14:textId="1BFB7959" w:rsidR="007E26E4" w:rsidRPr="007E26E4" w:rsidRDefault="007E26E4" w:rsidP="00263A22">
            <w:pPr>
              <w:jc w:val="center"/>
              <w:rPr>
                <w:rFonts w:cs="Arial"/>
              </w:rPr>
            </w:pPr>
            <w:r w:rsidRPr="007E26E4">
              <w:rPr>
                <w:rFonts w:cs="Arial"/>
                <w:color w:val="000000"/>
              </w:rPr>
              <w:t>44</w:t>
            </w:r>
          </w:p>
        </w:tc>
        <w:tc>
          <w:tcPr>
            <w:tcW w:w="1165" w:type="dxa"/>
            <w:vAlign w:val="bottom"/>
          </w:tcPr>
          <w:p w14:paraId="01A22DC1" w14:textId="196B0960" w:rsidR="007E26E4" w:rsidRPr="007E26E4" w:rsidRDefault="007E26E4" w:rsidP="00263A22">
            <w:pPr>
              <w:jc w:val="center"/>
              <w:rPr>
                <w:rFonts w:cs="Arial"/>
              </w:rPr>
            </w:pPr>
            <w:r w:rsidRPr="007E26E4">
              <w:rPr>
                <w:rFonts w:cs="Arial"/>
                <w:color w:val="000000"/>
              </w:rPr>
              <w:t>32</w:t>
            </w:r>
          </w:p>
        </w:tc>
        <w:tc>
          <w:tcPr>
            <w:tcW w:w="1170" w:type="dxa"/>
            <w:vAlign w:val="bottom"/>
          </w:tcPr>
          <w:p w14:paraId="45C1EAF4" w14:textId="3A536AA3" w:rsidR="007E26E4" w:rsidRPr="007E26E4" w:rsidRDefault="007E26E4" w:rsidP="00263A22">
            <w:pPr>
              <w:jc w:val="center"/>
              <w:rPr>
                <w:rFonts w:cs="Arial"/>
              </w:rPr>
            </w:pPr>
            <w:r w:rsidRPr="007E26E4">
              <w:rPr>
                <w:rFonts w:cs="Arial"/>
                <w:color w:val="000000"/>
              </w:rPr>
              <w:t>7</w:t>
            </w:r>
          </w:p>
        </w:tc>
      </w:tr>
      <w:tr w:rsidR="007E26E4" w:rsidRPr="00A3032F" w14:paraId="46436B2B" w14:textId="77777777" w:rsidTr="006350F5">
        <w:trPr>
          <w:cantSplit/>
          <w:trHeight w:val="556"/>
          <w:jc w:val="center"/>
        </w:trPr>
        <w:tc>
          <w:tcPr>
            <w:tcW w:w="2155" w:type="dxa"/>
            <w:vAlign w:val="bottom"/>
          </w:tcPr>
          <w:p w14:paraId="5541F9CB" w14:textId="3B0CAB5F" w:rsidR="007E26E4" w:rsidRDefault="007E26E4" w:rsidP="00263A22">
            <w:r>
              <w:rPr>
                <w:rFonts w:cs="Arial"/>
                <w:color w:val="000000"/>
              </w:rPr>
              <w:t xml:space="preserve">Implement for Impact: </w:t>
            </w:r>
            <w:r w:rsidR="00702B63">
              <w:rPr>
                <w:rFonts w:cs="Arial"/>
                <w:color w:val="000000"/>
              </w:rPr>
              <w:t>PBL</w:t>
            </w:r>
          </w:p>
        </w:tc>
        <w:tc>
          <w:tcPr>
            <w:tcW w:w="1715" w:type="dxa"/>
            <w:vAlign w:val="bottom"/>
          </w:tcPr>
          <w:p w14:paraId="5F18D5DC" w14:textId="2D2EC2FC" w:rsidR="007E26E4" w:rsidRPr="007E26E4" w:rsidRDefault="007E26E4" w:rsidP="00263A22">
            <w:pPr>
              <w:jc w:val="center"/>
              <w:rPr>
                <w:rFonts w:cs="Arial"/>
              </w:rPr>
            </w:pPr>
            <w:r w:rsidRPr="007E26E4">
              <w:rPr>
                <w:rFonts w:cs="Arial"/>
                <w:color w:val="000000"/>
              </w:rPr>
              <w:t>20</w:t>
            </w:r>
          </w:p>
        </w:tc>
        <w:tc>
          <w:tcPr>
            <w:tcW w:w="1710" w:type="dxa"/>
            <w:vAlign w:val="bottom"/>
          </w:tcPr>
          <w:p w14:paraId="56D12F17" w14:textId="75FB1A3B" w:rsidR="007E26E4" w:rsidRPr="007E26E4" w:rsidRDefault="007E26E4" w:rsidP="00263A22">
            <w:pPr>
              <w:jc w:val="center"/>
              <w:rPr>
                <w:rFonts w:cs="Arial"/>
              </w:rPr>
            </w:pPr>
            <w:r w:rsidRPr="007E26E4">
              <w:rPr>
                <w:rFonts w:cs="Arial"/>
                <w:color w:val="000000"/>
              </w:rPr>
              <w:t>0</w:t>
            </w:r>
          </w:p>
        </w:tc>
        <w:tc>
          <w:tcPr>
            <w:tcW w:w="1080" w:type="dxa"/>
            <w:vAlign w:val="bottom"/>
          </w:tcPr>
          <w:p w14:paraId="32085ADA" w14:textId="3D2A3DB9" w:rsidR="007E26E4" w:rsidRPr="007E26E4" w:rsidRDefault="007E26E4" w:rsidP="00263A22">
            <w:pPr>
              <w:jc w:val="center"/>
              <w:rPr>
                <w:rFonts w:cs="Arial"/>
              </w:rPr>
            </w:pPr>
            <w:r w:rsidRPr="007E26E4">
              <w:rPr>
                <w:rFonts w:cs="Arial"/>
                <w:color w:val="000000"/>
              </w:rPr>
              <w:t>0</w:t>
            </w:r>
          </w:p>
        </w:tc>
        <w:tc>
          <w:tcPr>
            <w:tcW w:w="1435" w:type="dxa"/>
            <w:vAlign w:val="bottom"/>
          </w:tcPr>
          <w:p w14:paraId="05921A57" w14:textId="188EB874" w:rsidR="007E26E4" w:rsidRPr="007E26E4" w:rsidRDefault="007E26E4" w:rsidP="00263A22">
            <w:pPr>
              <w:jc w:val="center"/>
              <w:rPr>
                <w:rFonts w:cs="Arial"/>
              </w:rPr>
            </w:pPr>
            <w:r w:rsidRPr="007E26E4">
              <w:rPr>
                <w:rFonts w:cs="Arial"/>
                <w:color w:val="000000"/>
              </w:rPr>
              <w:t>0</w:t>
            </w:r>
          </w:p>
        </w:tc>
        <w:tc>
          <w:tcPr>
            <w:tcW w:w="905" w:type="dxa"/>
            <w:vAlign w:val="bottom"/>
          </w:tcPr>
          <w:p w14:paraId="273814A4" w14:textId="3646F03D" w:rsidR="007E26E4" w:rsidRPr="007E26E4" w:rsidRDefault="007E26E4" w:rsidP="00263A22">
            <w:pPr>
              <w:jc w:val="center"/>
              <w:rPr>
                <w:rFonts w:cs="Arial"/>
              </w:rPr>
            </w:pPr>
            <w:r w:rsidRPr="007E26E4">
              <w:rPr>
                <w:rFonts w:cs="Arial"/>
                <w:color w:val="000000"/>
              </w:rPr>
              <w:t>20</w:t>
            </w:r>
          </w:p>
        </w:tc>
        <w:tc>
          <w:tcPr>
            <w:tcW w:w="1080" w:type="dxa"/>
            <w:vAlign w:val="bottom"/>
          </w:tcPr>
          <w:p w14:paraId="51093779" w14:textId="5A7B338B" w:rsidR="007E26E4" w:rsidRPr="007E26E4" w:rsidRDefault="007E26E4" w:rsidP="00263A22">
            <w:pPr>
              <w:jc w:val="center"/>
              <w:rPr>
                <w:rFonts w:cs="Arial"/>
              </w:rPr>
            </w:pPr>
            <w:r w:rsidRPr="007E26E4">
              <w:rPr>
                <w:rFonts w:cs="Arial"/>
                <w:color w:val="000000"/>
              </w:rPr>
              <w:t>19</w:t>
            </w:r>
          </w:p>
        </w:tc>
        <w:tc>
          <w:tcPr>
            <w:tcW w:w="815" w:type="dxa"/>
            <w:vAlign w:val="bottom"/>
          </w:tcPr>
          <w:p w14:paraId="69A1FBD0" w14:textId="43753E1A" w:rsidR="007E26E4" w:rsidRPr="007E26E4" w:rsidRDefault="007E26E4" w:rsidP="00263A22">
            <w:pPr>
              <w:jc w:val="center"/>
              <w:rPr>
                <w:rFonts w:cs="Arial"/>
              </w:rPr>
            </w:pPr>
            <w:r w:rsidRPr="007E26E4">
              <w:rPr>
                <w:rFonts w:cs="Arial"/>
                <w:color w:val="000000"/>
              </w:rPr>
              <w:t>18</w:t>
            </w:r>
          </w:p>
        </w:tc>
        <w:tc>
          <w:tcPr>
            <w:tcW w:w="1165" w:type="dxa"/>
            <w:vAlign w:val="bottom"/>
          </w:tcPr>
          <w:p w14:paraId="0646591F" w14:textId="03DC46C9" w:rsidR="007E26E4" w:rsidRPr="007E26E4" w:rsidRDefault="007E26E4" w:rsidP="00263A22">
            <w:pPr>
              <w:jc w:val="center"/>
              <w:rPr>
                <w:rFonts w:cs="Arial"/>
              </w:rPr>
            </w:pPr>
            <w:r w:rsidRPr="007E26E4">
              <w:rPr>
                <w:rFonts w:cs="Arial"/>
                <w:color w:val="000000"/>
              </w:rPr>
              <w:t>14</w:t>
            </w:r>
          </w:p>
        </w:tc>
        <w:tc>
          <w:tcPr>
            <w:tcW w:w="1170" w:type="dxa"/>
            <w:vAlign w:val="bottom"/>
          </w:tcPr>
          <w:p w14:paraId="53D5A5B8" w14:textId="3494509B" w:rsidR="007E26E4" w:rsidRPr="007E26E4" w:rsidRDefault="007E26E4" w:rsidP="00263A22">
            <w:pPr>
              <w:jc w:val="center"/>
              <w:rPr>
                <w:rFonts w:cs="Arial"/>
              </w:rPr>
            </w:pPr>
            <w:r w:rsidRPr="007E26E4">
              <w:rPr>
                <w:rFonts w:cs="Arial"/>
                <w:color w:val="000000"/>
              </w:rPr>
              <w:t>7</w:t>
            </w:r>
          </w:p>
        </w:tc>
      </w:tr>
      <w:tr w:rsidR="007E26E4" w:rsidRPr="00A3032F" w14:paraId="693469B8" w14:textId="77777777" w:rsidTr="006350F5">
        <w:trPr>
          <w:cantSplit/>
          <w:trHeight w:val="556"/>
          <w:jc w:val="center"/>
        </w:trPr>
        <w:tc>
          <w:tcPr>
            <w:tcW w:w="2155" w:type="dxa"/>
            <w:vAlign w:val="bottom"/>
          </w:tcPr>
          <w:p w14:paraId="23733CF8" w14:textId="19CBE2C7" w:rsidR="007E26E4" w:rsidRDefault="007E26E4" w:rsidP="00263A22">
            <w:r>
              <w:rPr>
                <w:rFonts w:cs="Arial"/>
                <w:color w:val="000000"/>
              </w:rPr>
              <w:t>Physical Computing w/</w:t>
            </w:r>
            <w:proofErr w:type="gramStart"/>
            <w:r>
              <w:rPr>
                <w:rFonts w:cs="Arial"/>
                <w:color w:val="000000"/>
              </w:rPr>
              <w:t>Micro</w:t>
            </w:r>
            <w:r w:rsidR="004171C0">
              <w:rPr>
                <w:rFonts w:cs="Arial"/>
                <w:color w:val="000000"/>
              </w:rPr>
              <w:t>:</w:t>
            </w:r>
            <w:r>
              <w:rPr>
                <w:rFonts w:cs="Arial"/>
                <w:color w:val="000000"/>
              </w:rPr>
              <w:t>bit</w:t>
            </w:r>
            <w:proofErr w:type="gramEnd"/>
            <w:r>
              <w:rPr>
                <w:rFonts w:cs="Arial"/>
                <w:color w:val="000000"/>
              </w:rPr>
              <w:t>; Do Your Bit with Micro</w:t>
            </w:r>
            <w:r w:rsidR="004171C0">
              <w:rPr>
                <w:rFonts w:cs="Arial"/>
                <w:color w:val="000000"/>
              </w:rPr>
              <w:t>:</w:t>
            </w:r>
            <w:r>
              <w:rPr>
                <w:rFonts w:cs="Arial"/>
                <w:color w:val="000000"/>
              </w:rPr>
              <w:t>bit</w:t>
            </w:r>
          </w:p>
        </w:tc>
        <w:tc>
          <w:tcPr>
            <w:tcW w:w="1715" w:type="dxa"/>
            <w:vAlign w:val="bottom"/>
          </w:tcPr>
          <w:p w14:paraId="16F6C299" w14:textId="38E51E01" w:rsidR="007E26E4" w:rsidRPr="007E26E4" w:rsidRDefault="007E26E4" w:rsidP="00263A22">
            <w:pPr>
              <w:jc w:val="center"/>
              <w:rPr>
                <w:rFonts w:cs="Arial"/>
              </w:rPr>
            </w:pPr>
            <w:r w:rsidRPr="007E26E4">
              <w:rPr>
                <w:rFonts w:cs="Arial"/>
                <w:color w:val="000000"/>
              </w:rPr>
              <w:t>16</w:t>
            </w:r>
          </w:p>
        </w:tc>
        <w:tc>
          <w:tcPr>
            <w:tcW w:w="1710" w:type="dxa"/>
            <w:vAlign w:val="bottom"/>
          </w:tcPr>
          <w:p w14:paraId="13942C85" w14:textId="48BCE215" w:rsidR="007E26E4" w:rsidRPr="007E26E4" w:rsidRDefault="007E26E4" w:rsidP="00263A22">
            <w:pPr>
              <w:jc w:val="center"/>
              <w:rPr>
                <w:rFonts w:cs="Arial"/>
              </w:rPr>
            </w:pPr>
            <w:r w:rsidRPr="007E26E4">
              <w:rPr>
                <w:rFonts w:cs="Arial"/>
                <w:color w:val="000000"/>
              </w:rPr>
              <w:t>0</w:t>
            </w:r>
          </w:p>
        </w:tc>
        <w:tc>
          <w:tcPr>
            <w:tcW w:w="1080" w:type="dxa"/>
            <w:vAlign w:val="bottom"/>
          </w:tcPr>
          <w:p w14:paraId="367CA1FD" w14:textId="113A11AE" w:rsidR="007E26E4" w:rsidRPr="007E26E4" w:rsidRDefault="007E26E4" w:rsidP="00263A22">
            <w:pPr>
              <w:jc w:val="center"/>
              <w:rPr>
                <w:rFonts w:cs="Arial"/>
              </w:rPr>
            </w:pPr>
            <w:r w:rsidRPr="007E26E4">
              <w:rPr>
                <w:rFonts w:cs="Arial"/>
                <w:color w:val="000000"/>
              </w:rPr>
              <w:t>0</w:t>
            </w:r>
          </w:p>
        </w:tc>
        <w:tc>
          <w:tcPr>
            <w:tcW w:w="1435" w:type="dxa"/>
            <w:vAlign w:val="bottom"/>
          </w:tcPr>
          <w:p w14:paraId="665F3F2C" w14:textId="7BC4EFB6" w:rsidR="007E26E4" w:rsidRPr="007E26E4" w:rsidRDefault="007E26E4" w:rsidP="00263A22">
            <w:pPr>
              <w:jc w:val="center"/>
              <w:rPr>
                <w:rFonts w:cs="Arial"/>
              </w:rPr>
            </w:pPr>
            <w:r w:rsidRPr="007E26E4">
              <w:rPr>
                <w:rFonts w:cs="Arial"/>
                <w:color w:val="000000"/>
              </w:rPr>
              <w:t>0</w:t>
            </w:r>
          </w:p>
        </w:tc>
        <w:tc>
          <w:tcPr>
            <w:tcW w:w="905" w:type="dxa"/>
            <w:vAlign w:val="bottom"/>
          </w:tcPr>
          <w:p w14:paraId="1F1D3C2E" w14:textId="4D2D1F77" w:rsidR="007E26E4" w:rsidRPr="007E26E4" w:rsidRDefault="007E26E4" w:rsidP="00263A22">
            <w:pPr>
              <w:jc w:val="center"/>
              <w:rPr>
                <w:rFonts w:cs="Arial"/>
              </w:rPr>
            </w:pPr>
            <w:r w:rsidRPr="007E26E4">
              <w:rPr>
                <w:rFonts w:cs="Arial"/>
                <w:color w:val="000000"/>
              </w:rPr>
              <w:t>16</w:t>
            </w:r>
          </w:p>
        </w:tc>
        <w:tc>
          <w:tcPr>
            <w:tcW w:w="1080" w:type="dxa"/>
            <w:vAlign w:val="bottom"/>
          </w:tcPr>
          <w:p w14:paraId="6F077A23" w14:textId="571CE5EE" w:rsidR="007E26E4" w:rsidRPr="007E26E4" w:rsidRDefault="007E26E4" w:rsidP="00263A22">
            <w:pPr>
              <w:jc w:val="center"/>
              <w:rPr>
                <w:rFonts w:cs="Arial"/>
              </w:rPr>
            </w:pPr>
            <w:r w:rsidRPr="007E26E4">
              <w:rPr>
                <w:rFonts w:cs="Arial"/>
                <w:color w:val="000000"/>
              </w:rPr>
              <w:t>16</w:t>
            </w:r>
          </w:p>
        </w:tc>
        <w:tc>
          <w:tcPr>
            <w:tcW w:w="815" w:type="dxa"/>
            <w:vAlign w:val="bottom"/>
          </w:tcPr>
          <w:p w14:paraId="0CE573EC" w14:textId="0AADC32A" w:rsidR="007E26E4" w:rsidRPr="007E26E4" w:rsidRDefault="007E26E4" w:rsidP="00263A22">
            <w:pPr>
              <w:jc w:val="center"/>
              <w:rPr>
                <w:rFonts w:cs="Arial"/>
              </w:rPr>
            </w:pPr>
            <w:r w:rsidRPr="007E26E4">
              <w:rPr>
                <w:rFonts w:cs="Arial"/>
                <w:color w:val="000000"/>
              </w:rPr>
              <w:t>14</w:t>
            </w:r>
          </w:p>
        </w:tc>
        <w:tc>
          <w:tcPr>
            <w:tcW w:w="1165" w:type="dxa"/>
            <w:vAlign w:val="bottom"/>
          </w:tcPr>
          <w:p w14:paraId="599CEB17" w14:textId="4724E4B8" w:rsidR="007E26E4" w:rsidRPr="007E26E4" w:rsidRDefault="007E26E4" w:rsidP="00263A22">
            <w:pPr>
              <w:jc w:val="center"/>
              <w:rPr>
                <w:rFonts w:cs="Arial"/>
              </w:rPr>
            </w:pPr>
            <w:r w:rsidRPr="007E26E4">
              <w:rPr>
                <w:rFonts w:cs="Arial"/>
                <w:color w:val="000000"/>
              </w:rPr>
              <w:t>2</w:t>
            </w:r>
          </w:p>
        </w:tc>
        <w:tc>
          <w:tcPr>
            <w:tcW w:w="1170" w:type="dxa"/>
            <w:vAlign w:val="bottom"/>
          </w:tcPr>
          <w:p w14:paraId="73F3C0B2" w14:textId="6D67451A" w:rsidR="007E26E4" w:rsidRPr="007E26E4" w:rsidRDefault="007E26E4" w:rsidP="00263A22">
            <w:pPr>
              <w:jc w:val="center"/>
              <w:rPr>
                <w:rFonts w:cs="Arial"/>
              </w:rPr>
            </w:pPr>
            <w:r w:rsidRPr="007E26E4">
              <w:rPr>
                <w:rFonts w:cs="Arial"/>
                <w:color w:val="000000"/>
              </w:rPr>
              <w:t>2</w:t>
            </w:r>
          </w:p>
        </w:tc>
      </w:tr>
      <w:tr w:rsidR="007E26E4" w:rsidRPr="00A3032F" w14:paraId="628AAB1E" w14:textId="77777777" w:rsidTr="006350F5">
        <w:trPr>
          <w:cantSplit/>
          <w:trHeight w:val="556"/>
          <w:jc w:val="center"/>
        </w:trPr>
        <w:tc>
          <w:tcPr>
            <w:tcW w:w="2155" w:type="dxa"/>
            <w:vAlign w:val="bottom"/>
          </w:tcPr>
          <w:p w14:paraId="1C756DA5" w14:textId="6BA639E7" w:rsidR="007E26E4" w:rsidRPr="007347B1" w:rsidRDefault="007E26E4" w:rsidP="00263A22">
            <w:pPr>
              <w:rPr>
                <w:highlight w:val="yellow"/>
              </w:rPr>
            </w:pPr>
            <w:r>
              <w:rPr>
                <w:rFonts w:cs="Arial"/>
                <w:color w:val="000000"/>
              </w:rPr>
              <w:t xml:space="preserve">Implement for Impact: </w:t>
            </w:r>
            <w:r w:rsidR="00702B63">
              <w:rPr>
                <w:rFonts w:cs="Arial"/>
                <w:color w:val="000000"/>
              </w:rPr>
              <w:t>PBL</w:t>
            </w:r>
          </w:p>
        </w:tc>
        <w:tc>
          <w:tcPr>
            <w:tcW w:w="1715" w:type="dxa"/>
            <w:vAlign w:val="bottom"/>
          </w:tcPr>
          <w:p w14:paraId="5FFC0D4F" w14:textId="2DD2E39E" w:rsidR="007E26E4" w:rsidRPr="007E26E4" w:rsidRDefault="007E26E4" w:rsidP="00263A22">
            <w:pPr>
              <w:jc w:val="center"/>
              <w:rPr>
                <w:rFonts w:cs="Arial"/>
              </w:rPr>
            </w:pPr>
            <w:r w:rsidRPr="007E26E4">
              <w:rPr>
                <w:rFonts w:cs="Arial"/>
                <w:color w:val="000000"/>
              </w:rPr>
              <w:t>20</w:t>
            </w:r>
          </w:p>
        </w:tc>
        <w:tc>
          <w:tcPr>
            <w:tcW w:w="1710" w:type="dxa"/>
            <w:vAlign w:val="bottom"/>
          </w:tcPr>
          <w:p w14:paraId="63977CA5" w14:textId="0E72F0E7" w:rsidR="007E26E4" w:rsidRPr="007E26E4" w:rsidRDefault="007E26E4" w:rsidP="00263A22">
            <w:pPr>
              <w:jc w:val="center"/>
              <w:rPr>
                <w:rFonts w:cs="Arial"/>
              </w:rPr>
            </w:pPr>
            <w:r w:rsidRPr="007E26E4">
              <w:rPr>
                <w:rFonts w:cs="Arial"/>
                <w:color w:val="000000"/>
              </w:rPr>
              <w:t>0</w:t>
            </w:r>
          </w:p>
        </w:tc>
        <w:tc>
          <w:tcPr>
            <w:tcW w:w="1080" w:type="dxa"/>
            <w:vAlign w:val="bottom"/>
          </w:tcPr>
          <w:p w14:paraId="4595A3D4" w14:textId="6A9092DA" w:rsidR="007E26E4" w:rsidRPr="007E26E4" w:rsidRDefault="007E26E4" w:rsidP="00263A22">
            <w:pPr>
              <w:jc w:val="center"/>
              <w:rPr>
                <w:rFonts w:cs="Arial"/>
              </w:rPr>
            </w:pPr>
            <w:r w:rsidRPr="007E26E4">
              <w:rPr>
                <w:rFonts w:cs="Arial"/>
                <w:color w:val="000000"/>
              </w:rPr>
              <w:t>2</w:t>
            </w:r>
          </w:p>
        </w:tc>
        <w:tc>
          <w:tcPr>
            <w:tcW w:w="1435" w:type="dxa"/>
            <w:vAlign w:val="bottom"/>
          </w:tcPr>
          <w:p w14:paraId="18BAC659" w14:textId="475E933B" w:rsidR="007E26E4" w:rsidRPr="007E26E4" w:rsidRDefault="007E26E4" w:rsidP="00263A22">
            <w:pPr>
              <w:jc w:val="center"/>
              <w:rPr>
                <w:rFonts w:cs="Arial"/>
              </w:rPr>
            </w:pPr>
            <w:r w:rsidRPr="007E26E4">
              <w:rPr>
                <w:rFonts w:cs="Arial"/>
                <w:color w:val="000000"/>
              </w:rPr>
              <w:t>0</w:t>
            </w:r>
          </w:p>
        </w:tc>
        <w:tc>
          <w:tcPr>
            <w:tcW w:w="905" w:type="dxa"/>
            <w:vAlign w:val="bottom"/>
          </w:tcPr>
          <w:p w14:paraId="2515C82B" w14:textId="124316B4" w:rsidR="007E26E4" w:rsidRPr="007E26E4" w:rsidRDefault="007E26E4" w:rsidP="00263A22">
            <w:pPr>
              <w:jc w:val="center"/>
              <w:rPr>
                <w:rFonts w:cs="Arial"/>
              </w:rPr>
            </w:pPr>
            <w:r w:rsidRPr="007E26E4">
              <w:rPr>
                <w:rFonts w:cs="Arial"/>
                <w:color w:val="000000"/>
              </w:rPr>
              <w:t>20</w:t>
            </w:r>
          </w:p>
        </w:tc>
        <w:tc>
          <w:tcPr>
            <w:tcW w:w="1080" w:type="dxa"/>
            <w:vAlign w:val="bottom"/>
          </w:tcPr>
          <w:p w14:paraId="5057FF00" w14:textId="32CAA9D2" w:rsidR="007E26E4" w:rsidRPr="007E26E4" w:rsidRDefault="007E26E4" w:rsidP="00263A22">
            <w:pPr>
              <w:jc w:val="center"/>
              <w:rPr>
                <w:rFonts w:cs="Arial"/>
              </w:rPr>
            </w:pPr>
            <w:r w:rsidRPr="007E26E4">
              <w:rPr>
                <w:rFonts w:cs="Arial"/>
                <w:color w:val="000000"/>
              </w:rPr>
              <w:t>20</w:t>
            </w:r>
          </w:p>
        </w:tc>
        <w:tc>
          <w:tcPr>
            <w:tcW w:w="815" w:type="dxa"/>
            <w:vAlign w:val="bottom"/>
          </w:tcPr>
          <w:p w14:paraId="5ADE8574" w14:textId="23E19A22" w:rsidR="007E26E4" w:rsidRPr="007E26E4" w:rsidRDefault="007E26E4" w:rsidP="00263A22">
            <w:pPr>
              <w:jc w:val="center"/>
              <w:rPr>
                <w:rFonts w:cs="Arial"/>
              </w:rPr>
            </w:pPr>
            <w:r w:rsidRPr="007E26E4">
              <w:rPr>
                <w:rFonts w:cs="Arial"/>
                <w:color w:val="000000"/>
              </w:rPr>
              <w:t>15</w:t>
            </w:r>
          </w:p>
        </w:tc>
        <w:tc>
          <w:tcPr>
            <w:tcW w:w="1165" w:type="dxa"/>
            <w:vAlign w:val="bottom"/>
          </w:tcPr>
          <w:p w14:paraId="25B2A6E8" w14:textId="20E2D0B6" w:rsidR="007E26E4" w:rsidRPr="007E26E4" w:rsidRDefault="007E26E4" w:rsidP="00263A22">
            <w:pPr>
              <w:jc w:val="center"/>
              <w:rPr>
                <w:rFonts w:cs="Arial"/>
              </w:rPr>
            </w:pPr>
            <w:r w:rsidRPr="007E26E4">
              <w:rPr>
                <w:rFonts w:cs="Arial"/>
                <w:color w:val="000000"/>
              </w:rPr>
              <w:t>14</w:t>
            </w:r>
          </w:p>
        </w:tc>
        <w:tc>
          <w:tcPr>
            <w:tcW w:w="1170" w:type="dxa"/>
            <w:vAlign w:val="bottom"/>
          </w:tcPr>
          <w:p w14:paraId="51B9DE1C" w14:textId="386D9F19" w:rsidR="007E26E4" w:rsidRPr="007E26E4" w:rsidRDefault="007E26E4" w:rsidP="00263A22">
            <w:pPr>
              <w:jc w:val="center"/>
              <w:rPr>
                <w:rFonts w:cs="Arial"/>
              </w:rPr>
            </w:pPr>
            <w:r w:rsidRPr="007E26E4">
              <w:rPr>
                <w:rFonts w:cs="Arial"/>
                <w:color w:val="000000"/>
              </w:rPr>
              <w:t>6</w:t>
            </w:r>
          </w:p>
        </w:tc>
      </w:tr>
      <w:tr w:rsidR="007E26E4" w:rsidRPr="00A3032F" w14:paraId="79E2D76C" w14:textId="77777777" w:rsidTr="007C38E4">
        <w:trPr>
          <w:cantSplit/>
          <w:trHeight w:val="683"/>
          <w:jc w:val="center"/>
        </w:trPr>
        <w:tc>
          <w:tcPr>
            <w:tcW w:w="2155" w:type="dxa"/>
            <w:vAlign w:val="bottom"/>
          </w:tcPr>
          <w:p w14:paraId="7CD37AA8" w14:textId="24D1ACB8" w:rsidR="007E26E4" w:rsidRPr="007347B1" w:rsidRDefault="007E26E4" w:rsidP="00263A22">
            <w:r>
              <w:rPr>
                <w:rFonts w:cs="Arial"/>
                <w:color w:val="000000"/>
              </w:rPr>
              <w:t>Implement for Impact</w:t>
            </w:r>
            <w:r w:rsidR="00572349">
              <w:rPr>
                <w:rFonts w:cs="Arial"/>
                <w:color w:val="000000"/>
              </w:rPr>
              <w:t>: PBL</w:t>
            </w:r>
          </w:p>
        </w:tc>
        <w:tc>
          <w:tcPr>
            <w:tcW w:w="1715" w:type="dxa"/>
            <w:vAlign w:val="bottom"/>
          </w:tcPr>
          <w:p w14:paraId="58157A4A" w14:textId="607D58C6" w:rsidR="007E26E4" w:rsidRPr="007E26E4" w:rsidRDefault="007E26E4" w:rsidP="00263A22">
            <w:pPr>
              <w:jc w:val="center"/>
              <w:rPr>
                <w:rFonts w:cs="Arial"/>
              </w:rPr>
            </w:pPr>
            <w:r w:rsidRPr="007E26E4">
              <w:rPr>
                <w:rFonts w:cs="Arial"/>
                <w:color w:val="000000"/>
              </w:rPr>
              <w:t>21</w:t>
            </w:r>
          </w:p>
        </w:tc>
        <w:tc>
          <w:tcPr>
            <w:tcW w:w="1710" w:type="dxa"/>
            <w:vAlign w:val="bottom"/>
          </w:tcPr>
          <w:p w14:paraId="4B013B14" w14:textId="43C383D7" w:rsidR="007E26E4" w:rsidRPr="007E26E4" w:rsidRDefault="007E26E4" w:rsidP="00263A22">
            <w:pPr>
              <w:jc w:val="center"/>
              <w:rPr>
                <w:rFonts w:cs="Arial"/>
              </w:rPr>
            </w:pPr>
            <w:r w:rsidRPr="007E26E4">
              <w:rPr>
                <w:rFonts w:cs="Arial"/>
                <w:color w:val="000000"/>
              </w:rPr>
              <w:t>0</w:t>
            </w:r>
          </w:p>
        </w:tc>
        <w:tc>
          <w:tcPr>
            <w:tcW w:w="1080" w:type="dxa"/>
            <w:vAlign w:val="bottom"/>
          </w:tcPr>
          <w:p w14:paraId="09445213" w14:textId="3EA595C3" w:rsidR="007E26E4" w:rsidRPr="007E26E4" w:rsidRDefault="007E26E4" w:rsidP="00263A22">
            <w:pPr>
              <w:jc w:val="center"/>
              <w:rPr>
                <w:rFonts w:cs="Arial"/>
              </w:rPr>
            </w:pPr>
            <w:r w:rsidRPr="007E26E4">
              <w:rPr>
                <w:rFonts w:cs="Arial"/>
                <w:color w:val="000000"/>
              </w:rPr>
              <w:t>1</w:t>
            </w:r>
          </w:p>
        </w:tc>
        <w:tc>
          <w:tcPr>
            <w:tcW w:w="1435" w:type="dxa"/>
            <w:vAlign w:val="bottom"/>
          </w:tcPr>
          <w:p w14:paraId="1D0D5448" w14:textId="716F3EB1" w:rsidR="007E26E4" w:rsidRPr="007E26E4" w:rsidRDefault="007E26E4" w:rsidP="00263A22">
            <w:pPr>
              <w:jc w:val="center"/>
              <w:rPr>
                <w:rFonts w:cs="Arial"/>
              </w:rPr>
            </w:pPr>
            <w:r w:rsidRPr="007E26E4">
              <w:rPr>
                <w:rFonts w:cs="Arial"/>
                <w:color w:val="000000"/>
              </w:rPr>
              <w:t>0</w:t>
            </w:r>
          </w:p>
        </w:tc>
        <w:tc>
          <w:tcPr>
            <w:tcW w:w="905" w:type="dxa"/>
            <w:vAlign w:val="bottom"/>
          </w:tcPr>
          <w:p w14:paraId="333C6A25" w14:textId="53C4F8DF" w:rsidR="007E26E4" w:rsidRPr="007E26E4" w:rsidRDefault="007E26E4" w:rsidP="00263A22">
            <w:pPr>
              <w:jc w:val="center"/>
              <w:rPr>
                <w:rFonts w:cs="Arial"/>
              </w:rPr>
            </w:pPr>
            <w:r w:rsidRPr="007E26E4">
              <w:rPr>
                <w:rFonts w:cs="Arial"/>
                <w:color w:val="000000"/>
              </w:rPr>
              <w:t>21</w:t>
            </w:r>
          </w:p>
        </w:tc>
        <w:tc>
          <w:tcPr>
            <w:tcW w:w="1080" w:type="dxa"/>
            <w:vAlign w:val="bottom"/>
          </w:tcPr>
          <w:p w14:paraId="23671C89" w14:textId="468C647E" w:rsidR="007E26E4" w:rsidRPr="007E26E4" w:rsidRDefault="007E26E4" w:rsidP="00263A22">
            <w:pPr>
              <w:jc w:val="center"/>
              <w:rPr>
                <w:rFonts w:cs="Arial"/>
              </w:rPr>
            </w:pPr>
            <w:r w:rsidRPr="007E26E4">
              <w:rPr>
                <w:rFonts w:cs="Arial"/>
                <w:color w:val="000000"/>
              </w:rPr>
              <w:t>20</w:t>
            </w:r>
          </w:p>
        </w:tc>
        <w:tc>
          <w:tcPr>
            <w:tcW w:w="815" w:type="dxa"/>
            <w:vAlign w:val="bottom"/>
          </w:tcPr>
          <w:p w14:paraId="45BE6718" w14:textId="12F81BAE" w:rsidR="007E26E4" w:rsidRPr="007E26E4" w:rsidRDefault="007E26E4" w:rsidP="00263A22">
            <w:pPr>
              <w:jc w:val="center"/>
              <w:rPr>
                <w:rFonts w:cs="Arial"/>
              </w:rPr>
            </w:pPr>
            <w:r w:rsidRPr="007E26E4">
              <w:rPr>
                <w:rFonts w:cs="Arial"/>
                <w:color w:val="000000"/>
              </w:rPr>
              <w:t>15</w:t>
            </w:r>
          </w:p>
        </w:tc>
        <w:tc>
          <w:tcPr>
            <w:tcW w:w="1165" w:type="dxa"/>
            <w:vAlign w:val="bottom"/>
          </w:tcPr>
          <w:p w14:paraId="3485EDD1" w14:textId="534A96E2" w:rsidR="007E26E4" w:rsidRPr="007E26E4" w:rsidRDefault="007E26E4" w:rsidP="00263A22">
            <w:pPr>
              <w:jc w:val="center"/>
              <w:rPr>
                <w:rFonts w:cs="Arial"/>
              </w:rPr>
            </w:pPr>
            <w:r w:rsidRPr="007E26E4">
              <w:rPr>
                <w:rFonts w:cs="Arial"/>
                <w:color w:val="000000"/>
              </w:rPr>
              <w:t>13</w:t>
            </w:r>
          </w:p>
        </w:tc>
        <w:tc>
          <w:tcPr>
            <w:tcW w:w="1170" w:type="dxa"/>
            <w:vAlign w:val="bottom"/>
          </w:tcPr>
          <w:p w14:paraId="11014C8F" w14:textId="6F8B508A" w:rsidR="007E26E4" w:rsidRPr="007E26E4" w:rsidRDefault="007E26E4" w:rsidP="00263A22">
            <w:pPr>
              <w:jc w:val="center"/>
              <w:rPr>
                <w:rFonts w:cs="Arial"/>
              </w:rPr>
            </w:pPr>
            <w:r w:rsidRPr="007E26E4">
              <w:rPr>
                <w:rFonts w:cs="Arial"/>
                <w:color w:val="000000"/>
              </w:rPr>
              <w:t>5</w:t>
            </w:r>
          </w:p>
        </w:tc>
      </w:tr>
      <w:tr w:rsidR="007E26E4" w:rsidRPr="00A3032F" w14:paraId="331FFEA0" w14:textId="77777777" w:rsidTr="006350F5">
        <w:trPr>
          <w:cantSplit/>
          <w:trHeight w:val="556"/>
          <w:jc w:val="center"/>
        </w:trPr>
        <w:tc>
          <w:tcPr>
            <w:tcW w:w="2155" w:type="dxa"/>
            <w:vAlign w:val="bottom"/>
          </w:tcPr>
          <w:p w14:paraId="0E6F4366" w14:textId="01A95E82" w:rsidR="007E26E4" w:rsidRDefault="007E26E4" w:rsidP="00263A22">
            <w:r>
              <w:rPr>
                <w:rFonts w:cs="Arial"/>
                <w:color w:val="000000"/>
              </w:rPr>
              <w:lastRenderedPageBreak/>
              <w:t>C</w:t>
            </w:r>
            <w:r w:rsidR="00981EF9">
              <w:rPr>
                <w:rFonts w:cs="Arial"/>
                <w:color w:val="000000"/>
              </w:rPr>
              <w:t>-</w:t>
            </w:r>
            <w:r>
              <w:rPr>
                <w:rFonts w:cs="Arial"/>
                <w:color w:val="000000"/>
              </w:rPr>
              <w:t>STEM Orientation Workshop</w:t>
            </w:r>
            <w:r w:rsidR="00216A5A">
              <w:rPr>
                <w:rFonts w:cs="Arial"/>
                <w:color w:val="000000"/>
              </w:rPr>
              <w:t>:</w:t>
            </w:r>
            <w:r>
              <w:rPr>
                <w:rFonts w:cs="Arial"/>
                <w:color w:val="000000"/>
              </w:rPr>
              <w:t xml:space="preserve"> Integrated Computing </w:t>
            </w:r>
            <w:r w:rsidR="00216A5A">
              <w:rPr>
                <w:rFonts w:cs="Arial"/>
                <w:color w:val="000000"/>
              </w:rPr>
              <w:t>and</w:t>
            </w:r>
            <w:r>
              <w:rPr>
                <w:rFonts w:cs="Arial"/>
                <w:color w:val="000000"/>
              </w:rPr>
              <w:t xml:space="preserve"> Robotics for K</w:t>
            </w:r>
            <w:r w:rsidR="004D45BA">
              <w:rPr>
                <w:rFonts w:cs="Arial"/>
                <w:color w:val="000000"/>
              </w:rPr>
              <w:t>–</w:t>
            </w:r>
            <w:r>
              <w:rPr>
                <w:rFonts w:cs="Arial"/>
                <w:color w:val="000000"/>
              </w:rPr>
              <w:t xml:space="preserve">12 </w:t>
            </w:r>
            <w:r w:rsidR="00834197">
              <w:rPr>
                <w:rFonts w:cs="Arial"/>
                <w:color w:val="000000"/>
              </w:rPr>
              <w:t>T</w:t>
            </w:r>
            <w:r>
              <w:rPr>
                <w:rFonts w:cs="Arial"/>
                <w:color w:val="000000"/>
              </w:rPr>
              <w:t>eachers</w:t>
            </w:r>
          </w:p>
        </w:tc>
        <w:tc>
          <w:tcPr>
            <w:tcW w:w="1715" w:type="dxa"/>
            <w:vAlign w:val="bottom"/>
          </w:tcPr>
          <w:p w14:paraId="5D794897" w14:textId="4E9DA250" w:rsidR="007E26E4" w:rsidRPr="007E26E4" w:rsidRDefault="007E26E4" w:rsidP="00263A22">
            <w:pPr>
              <w:jc w:val="center"/>
              <w:rPr>
                <w:rFonts w:cs="Arial"/>
              </w:rPr>
            </w:pPr>
            <w:r w:rsidRPr="007E26E4">
              <w:rPr>
                <w:rFonts w:cs="Arial"/>
                <w:color w:val="000000"/>
              </w:rPr>
              <w:t>35</w:t>
            </w:r>
          </w:p>
        </w:tc>
        <w:tc>
          <w:tcPr>
            <w:tcW w:w="1710" w:type="dxa"/>
            <w:vAlign w:val="bottom"/>
          </w:tcPr>
          <w:p w14:paraId="10E2ACF6" w14:textId="1068AB5C" w:rsidR="007E26E4" w:rsidRPr="007E26E4" w:rsidRDefault="007E26E4" w:rsidP="00263A22">
            <w:pPr>
              <w:jc w:val="center"/>
              <w:rPr>
                <w:rFonts w:cs="Arial"/>
              </w:rPr>
            </w:pPr>
            <w:r w:rsidRPr="007E26E4">
              <w:rPr>
                <w:rFonts w:cs="Arial"/>
                <w:color w:val="000000"/>
              </w:rPr>
              <w:t>4</w:t>
            </w:r>
          </w:p>
        </w:tc>
        <w:tc>
          <w:tcPr>
            <w:tcW w:w="1080" w:type="dxa"/>
            <w:vAlign w:val="bottom"/>
          </w:tcPr>
          <w:p w14:paraId="6312269E" w14:textId="1A82A92A" w:rsidR="007E26E4" w:rsidRPr="007E26E4" w:rsidRDefault="007E26E4" w:rsidP="00263A22">
            <w:pPr>
              <w:jc w:val="center"/>
              <w:rPr>
                <w:rFonts w:cs="Arial"/>
              </w:rPr>
            </w:pPr>
            <w:r w:rsidRPr="007E26E4">
              <w:rPr>
                <w:rFonts w:cs="Arial"/>
                <w:color w:val="000000"/>
              </w:rPr>
              <w:t>0</w:t>
            </w:r>
          </w:p>
        </w:tc>
        <w:tc>
          <w:tcPr>
            <w:tcW w:w="1435" w:type="dxa"/>
            <w:vAlign w:val="bottom"/>
          </w:tcPr>
          <w:p w14:paraId="4A605FA7" w14:textId="21A06157" w:rsidR="007E26E4" w:rsidRPr="007E26E4" w:rsidRDefault="007E26E4" w:rsidP="00263A22">
            <w:pPr>
              <w:jc w:val="center"/>
              <w:rPr>
                <w:rFonts w:cs="Arial"/>
              </w:rPr>
            </w:pPr>
            <w:r w:rsidRPr="007E26E4">
              <w:rPr>
                <w:rFonts w:cs="Arial"/>
                <w:color w:val="000000"/>
              </w:rPr>
              <w:t>0</w:t>
            </w:r>
          </w:p>
        </w:tc>
        <w:tc>
          <w:tcPr>
            <w:tcW w:w="905" w:type="dxa"/>
            <w:vAlign w:val="bottom"/>
          </w:tcPr>
          <w:p w14:paraId="127ED47C" w14:textId="20C2F91C" w:rsidR="007E26E4" w:rsidRPr="007E26E4" w:rsidRDefault="007E26E4" w:rsidP="00263A22">
            <w:pPr>
              <w:jc w:val="center"/>
              <w:rPr>
                <w:rFonts w:cs="Arial"/>
              </w:rPr>
            </w:pPr>
            <w:r w:rsidRPr="007E26E4">
              <w:rPr>
                <w:rFonts w:cs="Arial"/>
                <w:color w:val="000000"/>
              </w:rPr>
              <w:t>35</w:t>
            </w:r>
          </w:p>
        </w:tc>
        <w:tc>
          <w:tcPr>
            <w:tcW w:w="1080" w:type="dxa"/>
            <w:vAlign w:val="bottom"/>
          </w:tcPr>
          <w:p w14:paraId="6E4264DA" w14:textId="72DB6AFB" w:rsidR="007E26E4" w:rsidRPr="007E26E4" w:rsidRDefault="007E26E4" w:rsidP="00263A22">
            <w:pPr>
              <w:jc w:val="center"/>
              <w:rPr>
                <w:rFonts w:cs="Arial"/>
              </w:rPr>
            </w:pPr>
            <w:r w:rsidRPr="007E26E4">
              <w:rPr>
                <w:rFonts w:cs="Arial"/>
                <w:color w:val="000000"/>
              </w:rPr>
              <w:t>33</w:t>
            </w:r>
          </w:p>
        </w:tc>
        <w:tc>
          <w:tcPr>
            <w:tcW w:w="815" w:type="dxa"/>
            <w:vAlign w:val="bottom"/>
          </w:tcPr>
          <w:p w14:paraId="04240193" w14:textId="66A407C8" w:rsidR="007E26E4" w:rsidRPr="007E26E4" w:rsidRDefault="007E26E4" w:rsidP="00263A22">
            <w:pPr>
              <w:jc w:val="center"/>
              <w:rPr>
                <w:rFonts w:cs="Arial"/>
              </w:rPr>
            </w:pPr>
            <w:r w:rsidRPr="007E26E4">
              <w:rPr>
                <w:rFonts w:cs="Arial"/>
                <w:color w:val="000000"/>
              </w:rPr>
              <w:t>23</w:t>
            </w:r>
          </w:p>
        </w:tc>
        <w:tc>
          <w:tcPr>
            <w:tcW w:w="1165" w:type="dxa"/>
            <w:vAlign w:val="bottom"/>
          </w:tcPr>
          <w:p w14:paraId="745D19F9" w14:textId="3DCB7360" w:rsidR="007E26E4" w:rsidRPr="007E26E4" w:rsidRDefault="007E26E4" w:rsidP="00263A22">
            <w:pPr>
              <w:jc w:val="center"/>
              <w:rPr>
                <w:rFonts w:cs="Arial"/>
              </w:rPr>
            </w:pPr>
            <w:r w:rsidRPr="007E26E4">
              <w:rPr>
                <w:rFonts w:cs="Arial"/>
                <w:color w:val="000000"/>
              </w:rPr>
              <w:t>19</w:t>
            </w:r>
          </w:p>
        </w:tc>
        <w:tc>
          <w:tcPr>
            <w:tcW w:w="1170" w:type="dxa"/>
            <w:vAlign w:val="bottom"/>
          </w:tcPr>
          <w:p w14:paraId="32BA60CA" w14:textId="4115FD0C" w:rsidR="007E26E4" w:rsidRPr="007E26E4" w:rsidRDefault="007E26E4" w:rsidP="00263A22">
            <w:pPr>
              <w:jc w:val="center"/>
              <w:rPr>
                <w:rFonts w:cs="Arial"/>
              </w:rPr>
            </w:pPr>
            <w:r w:rsidRPr="007E26E4">
              <w:rPr>
                <w:rFonts w:cs="Arial"/>
                <w:color w:val="000000"/>
              </w:rPr>
              <w:t>6</w:t>
            </w:r>
          </w:p>
        </w:tc>
      </w:tr>
      <w:tr w:rsidR="007E26E4" w:rsidRPr="00A3032F" w14:paraId="0E52F918" w14:textId="77777777" w:rsidTr="006350F5">
        <w:trPr>
          <w:cantSplit/>
          <w:trHeight w:val="556"/>
          <w:jc w:val="center"/>
        </w:trPr>
        <w:tc>
          <w:tcPr>
            <w:tcW w:w="2155" w:type="dxa"/>
            <w:vAlign w:val="bottom"/>
          </w:tcPr>
          <w:p w14:paraId="6D780069" w14:textId="27E79FA6" w:rsidR="007E26E4" w:rsidRDefault="007E26E4" w:rsidP="00263A22">
            <w:r>
              <w:rPr>
                <w:rFonts w:cs="Arial"/>
                <w:color w:val="000000"/>
              </w:rPr>
              <w:t>AI Now!</w:t>
            </w:r>
          </w:p>
        </w:tc>
        <w:tc>
          <w:tcPr>
            <w:tcW w:w="1715" w:type="dxa"/>
            <w:vAlign w:val="bottom"/>
          </w:tcPr>
          <w:p w14:paraId="2FB4B681" w14:textId="039980AB" w:rsidR="007E26E4" w:rsidRPr="007E26E4" w:rsidRDefault="007E26E4" w:rsidP="00263A22">
            <w:pPr>
              <w:jc w:val="center"/>
              <w:rPr>
                <w:rFonts w:cs="Arial"/>
              </w:rPr>
            </w:pPr>
            <w:r w:rsidRPr="007E26E4">
              <w:rPr>
                <w:rFonts w:cs="Arial"/>
                <w:color w:val="000000"/>
              </w:rPr>
              <w:t>72</w:t>
            </w:r>
          </w:p>
        </w:tc>
        <w:tc>
          <w:tcPr>
            <w:tcW w:w="1710" w:type="dxa"/>
            <w:vAlign w:val="bottom"/>
          </w:tcPr>
          <w:p w14:paraId="42CA3E2B" w14:textId="32E9C24A" w:rsidR="007E26E4" w:rsidRPr="007E26E4" w:rsidRDefault="007E26E4" w:rsidP="00263A22">
            <w:pPr>
              <w:jc w:val="center"/>
              <w:rPr>
                <w:rFonts w:cs="Arial"/>
              </w:rPr>
            </w:pPr>
            <w:r w:rsidRPr="007E26E4">
              <w:rPr>
                <w:rFonts w:cs="Arial"/>
                <w:color w:val="000000"/>
              </w:rPr>
              <w:t>0</w:t>
            </w:r>
          </w:p>
        </w:tc>
        <w:tc>
          <w:tcPr>
            <w:tcW w:w="1080" w:type="dxa"/>
            <w:vAlign w:val="bottom"/>
          </w:tcPr>
          <w:p w14:paraId="63BFC026" w14:textId="4CCF6421" w:rsidR="007E26E4" w:rsidRPr="007E26E4" w:rsidRDefault="007E26E4" w:rsidP="00263A22">
            <w:pPr>
              <w:jc w:val="center"/>
              <w:rPr>
                <w:rFonts w:cs="Arial"/>
              </w:rPr>
            </w:pPr>
            <w:r w:rsidRPr="007E26E4">
              <w:rPr>
                <w:rFonts w:cs="Arial"/>
                <w:color w:val="000000"/>
              </w:rPr>
              <w:t>4</w:t>
            </w:r>
          </w:p>
        </w:tc>
        <w:tc>
          <w:tcPr>
            <w:tcW w:w="1435" w:type="dxa"/>
            <w:vAlign w:val="bottom"/>
          </w:tcPr>
          <w:p w14:paraId="4E3B6B6A" w14:textId="4B411842" w:rsidR="007E26E4" w:rsidRPr="007E26E4" w:rsidRDefault="007E26E4" w:rsidP="00263A22">
            <w:pPr>
              <w:jc w:val="center"/>
              <w:rPr>
                <w:rFonts w:cs="Arial"/>
              </w:rPr>
            </w:pPr>
            <w:r w:rsidRPr="007E26E4">
              <w:rPr>
                <w:rFonts w:cs="Arial"/>
                <w:color w:val="000000"/>
              </w:rPr>
              <w:t>0</w:t>
            </w:r>
          </w:p>
        </w:tc>
        <w:tc>
          <w:tcPr>
            <w:tcW w:w="905" w:type="dxa"/>
            <w:vAlign w:val="bottom"/>
          </w:tcPr>
          <w:p w14:paraId="6DBF686D" w14:textId="1B4C86C0" w:rsidR="007E26E4" w:rsidRPr="007E26E4" w:rsidRDefault="007E26E4" w:rsidP="00263A22">
            <w:pPr>
              <w:jc w:val="center"/>
              <w:rPr>
                <w:rFonts w:cs="Arial"/>
              </w:rPr>
            </w:pPr>
            <w:r w:rsidRPr="007E26E4">
              <w:rPr>
                <w:rFonts w:cs="Arial"/>
                <w:color w:val="000000"/>
              </w:rPr>
              <w:t>72</w:t>
            </w:r>
          </w:p>
        </w:tc>
        <w:tc>
          <w:tcPr>
            <w:tcW w:w="1080" w:type="dxa"/>
            <w:vAlign w:val="bottom"/>
          </w:tcPr>
          <w:p w14:paraId="589493C7" w14:textId="61DA475E" w:rsidR="007E26E4" w:rsidRPr="007E26E4" w:rsidRDefault="007E26E4" w:rsidP="00263A22">
            <w:pPr>
              <w:jc w:val="center"/>
              <w:rPr>
                <w:rFonts w:cs="Arial"/>
              </w:rPr>
            </w:pPr>
            <w:r w:rsidRPr="007E26E4">
              <w:rPr>
                <w:rFonts w:cs="Arial"/>
                <w:color w:val="000000"/>
              </w:rPr>
              <w:t>50</w:t>
            </w:r>
          </w:p>
        </w:tc>
        <w:tc>
          <w:tcPr>
            <w:tcW w:w="815" w:type="dxa"/>
            <w:vAlign w:val="bottom"/>
          </w:tcPr>
          <w:p w14:paraId="56F62411" w14:textId="0DF0D644" w:rsidR="007E26E4" w:rsidRPr="007E26E4" w:rsidRDefault="007E26E4" w:rsidP="00263A22">
            <w:pPr>
              <w:jc w:val="center"/>
              <w:rPr>
                <w:rFonts w:cs="Arial"/>
              </w:rPr>
            </w:pPr>
            <w:r w:rsidRPr="007E26E4">
              <w:rPr>
                <w:rFonts w:cs="Arial"/>
                <w:color w:val="000000"/>
              </w:rPr>
              <w:t>15</w:t>
            </w:r>
          </w:p>
        </w:tc>
        <w:tc>
          <w:tcPr>
            <w:tcW w:w="1165" w:type="dxa"/>
            <w:vAlign w:val="bottom"/>
          </w:tcPr>
          <w:p w14:paraId="3BD273CC" w14:textId="6B589E81" w:rsidR="007E26E4" w:rsidRPr="007E26E4" w:rsidRDefault="007E26E4" w:rsidP="00263A22">
            <w:pPr>
              <w:jc w:val="center"/>
              <w:rPr>
                <w:rFonts w:cs="Arial"/>
              </w:rPr>
            </w:pPr>
            <w:r w:rsidRPr="007E26E4">
              <w:rPr>
                <w:rFonts w:cs="Arial"/>
                <w:color w:val="000000"/>
              </w:rPr>
              <w:t>7</w:t>
            </w:r>
          </w:p>
        </w:tc>
        <w:tc>
          <w:tcPr>
            <w:tcW w:w="1170" w:type="dxa"/>
            <w:vAlign w:val="bottom"/>
          </w:tcPr>
          <w:p w14:paraId="13B127DD" w14:textId="41C5B6B8" w:rsidR="007E26E4" w:rsidRPr="007E26E4" w:rsidRDefault="007E26E4" w:rsidP="00263A22">
            <w:pPr>
              <w:jc w:val="center"/>
              <w:rPr>
                <w:rFonts w:cs="Arial"/>
              </w:rPr>
            </w:pPr>
            <w:r w:rsidRPr="007E26E4">
              <w:rPr>
                <w:rFonts w:cs="Arial"/>
                <w:color w:val="000000"/>
              </w:rPr>
              <w:t>1</w:t>
            </w:r>
          </w:p>
        </w:tc>
      </w:tr>
      <w:tr w:rsidR="007E26E4" w:rsidRPr="00A3032F" w14:paraId="7A8E0683" w14:textId="77777777" w:rsidTr="006350F5">
        <w:trPr>
          <w:cantSplit/>
          <w:trHeight w:val="556"/>
          <w:jc w:val="center"/>
        </w:trPr>
        <w:tc>
          <w:tcPr>
            <w:tcW w:w="2155" w:type="dxa"/>
            <w:vAlign w:val="bottom"/>
          </w:tcPr>
          <w:p w14:paraId="202ABCDA" w14:textId="52259C71" w:rsidR="007E26E4" w:rsidRDefault="007E26E4" w:rsidP="00263A22">
            <w:r>
              <w:rPr>
                <w:rFonts w:cs="Arial"/>
                <w:color w:val="000000"/>
              </w:rPr>
              <w:t xml:space="preserve">Jump into </w:t>
            </w:r>
            <w:r w:rsidR="00077860">
              <w:rPr>
                <w:rFonts w:cs="Arial"/>
                <w:color w:val="000000"/>
              </w:rPr>
              <w:t>CS</w:t>
            </w:r>
            <w:r w:rsidR="007A6452">
              <w:rPr>
                <w:rFonts w:cs="Arial"/>
                <w:color w:val="000000"/>
              </w:rPr>
              <w:t>:</w:t>
            </w:r>
            <w:r>
              <w:rPr>
                <w:rFonts w:cs="Arial"/>
                <w:color w:val="000000"/>
              </w:rPr>
              <w:t xml:space="preserve"> Algorithms </w:t>
            </w:r>
            <w:r w:rsidR="007A6452">
              <w:rPr>
                <w:rFonts w:cs="Arial"/>
                <w:color w:val="000000"/>
              </w:rPr>
              <w:t>and</w:t>
            </w:r>
            <w:r>
              <w:rPr>
                <w:rFonts w:cs="Arial"/>
                <w:color w:val="000000"/>
              </w:rPr>
              <w:t xml:space="preserve"> Programming</w:t>
            </w:r>
          </w:p>
        </w:tc>
        <w:tc>
          <w:tcPr>
            <w:tcW w:w="1715" w:type="dxa"/>
            <w:vAlign w:val="bottom"/>
          </w:tcPr>
          <w:p w14:paraId="229BB457" w14:textId="58FF946C" w:rsidR="007E26E4" w:rsidRPr="007E26E4" w:rsidRDefault="007E26E4" w:rsidP="00263A22">
            <w:pPr>
              <w:jc w:val="center"/>
              <w:rPr>
                <w:rFonts w:cs="Arial"/>
              </w:rPr>
            </w:pPr>
            <w:r w:rsidRPr="007E26E4">
              <w:rPr>
                <w:rFonts w:cs="Arial"/>
                <w:color w:val="000000"/>
              </w:rPr>
              <w:t>36</w:t>
            </w:r>
          </w:p>
        </w:tc>
        <w:tc>
          <w:tcPr>
            <w:tcW w:w="1710" w:type="dxa"/>
            <w:vAlign w:val="bottom"/>
          </w:tcPr>
          <w:p w14:paraId="4A622979" w14:textId="5FEDDC6F" w:rsidR="007E26E4" w:rsidRPr="007E26E4" w:rsidRDefault="007E26E4" w:rsidP="00263A22">
            <w:pPr>
              <w:jc w:val="center"/>
              <w:rPr>
                <w:rFonts w:cs="Arial"/>
              </w:rPr>
            </w:pPr>
            <w:r w:rsidRPr="007E26E4">
              <w:rPr>
                <w:rFonts w:cs="Arial"/>
                <w:color w:val="000000"/>
              </w:rPr>
              <w:t>8</w:t>
            </w:r>
          </w:p>
        </w:tc>
        <w:tc>
          <w:tcPr>
            <w:tcW w:w="1080" w:type="dxa"/>
            <w:vAlign w:val="bottom"/>
          </w:tcPr>
          <w:p w14:paraId="32DDE5D1" w14:textId="432E6910" w:rsidR="007E26E4" w:rsidRPr="007E26E4" w:rsidRDefault="007E26E4" w:rsidP="00263A22">
            <w:pPr>
              <w:jc w:val="center"/>
              <w:rPr>
                <w:rFonts w:cs="Arial"/>
              </w:rPr>
            </w:pPr>
            <w:r w:rsidRPr="007E26E4">
              <w:rPr>
                <w:rFonts w:cs="Arial"/>
                <w:color w:val="000000"/>
              </w:rPr>
              <w:t>3</w:t>
            </w:r>
          </w:p>
        </w:tc>
        <w:tc>
          <w:tcPr>
            <w:tcW w:w="1435" w:type="dxa"/>
            <w:vAlign w:val="bottom"/>
          </w:tcPr>
          <w:p w14:paraId="05C65B1F" w14:textId="66816360" w:rsidR="007E26E4" w:rsidRPr="007E26E4" w:rsidRDefault="007E26E4" w:rsidP="00263A22">
            <w:pPr>
              <w:jc w:val="center"/>
              <w:rPr>
                <w:rFonts w:cs="Arial"/>
              </w:rPr>
            </w:pPr>
            <w:r w:rsidRPr="007E26E4">
              <w:rPr>
                <w:rFonts w:cs="Arial"/>
                <w:color w:val="000000"/>
              </w:rPr>
              <w:t>0</w:t>
            </w:r>
          </w:p>
        </w:tc>
        <w:tc>
          <w:tcPr>
            <w:tcW w:w="905" w:type="dxa"/>
            <w:vAlign w:val="bottom"/>
          </w:tcPr>
          <w:p w14:paraId="62B8B0D6" w14:textId="0CCE4E8B" w:rsidR="007E26E4" w:rsidRPr="007E26E4" w:rsidRDefault="007E26E4" w:rsidP="00263A22">
            <w:pPr>
              <w:jc w:val="center"/>
              <w:rPr>
                <w:rFonts w:cs="Arial"/>
              </w:rPr>
            </w:pPr>
            <w:r w:rsidRPr="007E26E4">
              <w:rPr>
                <w:rFonts w:cs="Arial"/>
                <w:color w:val="000000"/>
              </w:rPr>
              <w:t>36</w:t>
            </w:r>
          </w:p>
        </w:tc>
        <w:tc>
          <w:tcPr>
            <w:tcW w:w="1080" w:type="dxa"/>
            <w:vAlign w:val="bottom"/>
          </w:tcPr>
          <w:p w14:paraId="25A25FB9" w14:textId="61A7D6DA" w:rsidR="007E26E4" w:rsidRPr="007E26E4" w:rsidRDefault="007E26E4" w:rsidP="00263A22">
            <w:pPr>
              <w:jc w:val="center"/>
              <w:rPr>
                <w:rFonts w:cs="Arial"/>
              </w:rPr>
            </w:pPr>
            <w:r w:rsidRPr="007E26E4">
              <w:rPr>
                <w:rFonts w:cs="Arial"/>
                <w:color w:val="000000"/>
              </w:rPr>
              <w:t>41</w:t>
            </w:r>
          </w:p>
        </w:tc>
        <w:tc>
          <w:tcPr>
            <w:tcW w:w="815" w:type="dxa"/>
            <w:vAlign w:val="bottom"/>
          </w:tcPr>
          <w:p w14:paraId="613EFD2B" w14:textId="7EEA5769" w:rsidR="007E26E4" w:rsidRPr="007E26E4" w:rsidRDefault="007E26E4" w:rsidP="00263A22">
            <w:pPr>
              <w:jc w:val="center"/>
              <w:rPr>
                <w:rFonts w:cs="Arial"/>
              </w:rPr>
            </w:pPr>
            <w:r w:rsidRPr="007E26E4">
              <w:rPr>
                <w:rFonts w:cs="Arial"/>
                <w:color w:val="000000"/>
              </w:rPr>
              <w:t>23</w:t>
            </w:r>
          </w:p>
        </w:tc>
        <w:tc>
          <w:tcPr>
            <w:tcW w:w="1165" w:type="dxa"/>
            <w:vAlign w:val="bottom"/>
          </w:tcPr>
          <w:p w14:paraId="488346F8" w14:textId="7F285EC3" w:rsidR="007E26E4" w:rsidRPr="007E26E4" w:rsidRDefault="007E26E4" w:rsidP="00263A22">
            <w:pPr>
              <w:jc w:val="center"/>
              <w:rPr>
                <w:rFonts w:cs="Arial"/>
              </w:rPr>
            </w:pPr>
            <w:r w:rsidRPr="007E26E4">
              <w:rPr>
                <w:rFonts w:cs="Arial"/>
                <w:color w:val="000000"/>
              </w:rPr>
              <w:t>9</w:t>
            </w:r>
          </w:p>
        </w:tc>
        <w:tc>
          <w:tcPr>
            <w:tcW w:w="1170" w:type="dxa"/>
            <w:vAlign w:val="bottom"/>
          </w:tcPr>
          <w:p w14:paraId="6F466498" w14:textId="4AC8565A" w:rsidR="007E26E4" w:rsidRPr="007E26E4" w:rsidRDefault="007E26E4" w:rsidP="00263A22">
            <w:pPr>
              <w:jc w:val="center"/>
              <w:rPr>
                <w:rFonts w:cs="Arial"/>
              </w:rPr>
            </w:pPr>
            <w:r w:rsidRPr="007E26E4">
              <w:rPr>
                <w:rFonts w:cs="Arial"/>
                <w:color w:val="000000"/>
              </w:rPr>
              <w:t>4</w:t>
            </w:r>
          </w:p>
        </w:tc>
      </w:tr>
      <w:tr w:rsidR="007E26E4" w:rsidRPr="00A3032F" w14:paraId="607AF337" w14:textId="77777777" w:rsidTr="006350F5">
        <w:trPr>
          <w:cantSplit/>
          <w:trHeight w:val="556"/>
          <w:jc w:val="center"/>
        </w:trPr>
        <w:tc>
          <w:tcPr>
            <w:tcW w:w="2155" w:type="dxa"/>
            <w:vAlign w:val="bottom"/>
          </w:tcPr>
          <w:p w14:paraId="359CD3FD" w14:textId="571E381B" w:rsidR="007E26E4" w:rsidRDefault="007E26E4" w:rsidP="00263A22">
            <w:r>
              <w:rPr>
                <w:rFonts w:cs="Arial"/>
                <w:color w:val="000000"/>
              </w:rPr>
              <w:t xml:space="preserve">Seasons of CS Educator </w:t>
            </w:r>
            <w:r w:rsidR="00CC204B">
              <w:rPr>
                <w:rFonts w:cs="Arial"/>
                <w:color w:val="000000"/>
              </w:rPr>
              <w:t>CoP</w:t>
            </w:r>
            <w:r>
              <w:rPr>
                <w:rFonts w:cs="Arial"/>
                <w:color w:val="000000"/>
              </w:rPr>
              <w:t xml:space="preserve"> Meeting Hosted by</w:t>
            </w:r>
            <w:r w:rsidR="00550A56">
              <w:rPr>
                <w:rFonts w:cs="Arial"/>
                <w:color w:val="000000"/>
              </w:rPr>
              <w:t xml:space="preserve"> the</w:t>
            </w:r>
            <w:r>
              <w:rPr>
                <w:rFonts w:cs="Arial"/>
                <w:color w:val="000000"/>
              </w:rPr>
              <w:t xml:space="preserve"> CSTA</w:t>
            </w:r>
          </w:p>
        </w:tc>
        <w:tc>
          <w:tcPr>
            <w:tcW w:w="1715" w:type="dxa"/>
            <w:vAlign w:val="bottom"/>
          </w:tcPr>
          <w:p w14:paraId="5C7D6940" w14:textId="02A589C0" w:rsidR="007E26E4" w:rsidRPr="007E26E4" w:rsidRDefault="007E26E4" w:rsidP="00263A22">
            <w:pPr>
              <w:jc w:val="center"/>
              <w:rPr>
                <w:rFonts w:cs="Arial"/>
              </w:rPr>
            </w:pPr>
            <w:r w:rsidRPr="007E26E4">
              <w:rPr>
                <w:rFonts w:cs="Arial"/>
                <w:color w:val="000000"/>
              </w:rPr>
              <w:t>80</w:t>
            </w:r>
          </w:p>
        </w:tc>
        <w:tc>
          <w:tcPr>
            <w:tcW w:w="1710" w:type="dxa"/>
            <w:vAlign w:val="bottom"/>
          </w:tcPr>
          <w:p w14:paraId="523B9C02" w14:textId="23A23011" w:rsidR="007E26E4" w:rsidRPr="007E26E4" w:rsidRDefault="007E26E4" w:rsidP="00263A22">
            <w:pPr>
              <w:jc w:val="center"/>
              <w:rPr>
                <w:rFonts w:cs="Arial"/>
              </w:rPr>
            </w:pPr>
            <w:r w:rsidRPr="007E26E4">
              <w:rPr>
                <w:rFonts w:cs="Arial"/>
                <w:color w:val="000000"/>
              </w:rPr>
              <w:t>7</w:t>
            </w:r>
          </w:p>
        </w:tc>
        <w:tc>
          <w:tcPr>
            <w:tcW w:w="1080" w:type="dxa"/>
            <w:vAlign w:val="bottom"/>
          </w:tcPr>
          <w:p w14:paraId="53DCD7CF" w14:textId="201AC130" w:rsidR="007E26E4" w:rsidRPr="007E26E4" w:rsidRDefault="007E26E4" w:rsidP="00263A22">
            <w:pPr>
              <w:jc w:val="center"/>
              <w:rPr>
                <w:rFonts w:cs="Arial"/>
              </w:rPr>
            </w:pPr>
            <w:r w:rsidRPr="007E26E4">
              <w:rPr>
                <w:rFonts w:cs="Arial"/>
                <w:color w:val="000000"/>
              </w:rPr>
              <w:t>3</w:t>
            </w:r>
          </w:p>
        </w:tc>
        <w:tc>
          <w:tcPr>
            <w:tcW w:w="1435" w:type="dxa"/>
            <w:vAlign w:val="bottom"/>
          </w:tcPr>
          <w:p w14:paraId="5A500D4B" w14:textId="3D722415" w:rsidR="007E26E4" w:rsidRPr="007E26E4" w:rsidRDefault="007E26E4" w:rsidP="00263A22">
            <w:pPr>
              <w:jc w:val="center"/>
              <w:rPr>
                <w:rFonts w:cs="Arial"/>
              </w:rPr>
            </w:pPr>
            <w:r w:rsidRPr="007E26E4">
              <w:rPr>
                <w:rFonts w:cs="Arial"/>
                <w:color w:val="000000"/>
              </w:rPr>
              <w:t>2</w:t>
            </w:r>
          </w:p>
        </w:tc>
        <w:tc>
          <w:tcPr>
            <w:tcW w:w="905" w:type="dxa"/>
            <w:vAlign w:val="bottom"/>
          </w:tcPr>
          <w:p w14:paraId="5411C03D" w14:textId="5EDF04B5" w:rsidR="007E26E4" w:rsidRPr="007E26E4" w:rsidRDefault="007E26E4" w:rsidP="00263A22">
            <w:pPr>
              <w:jc w:val="center"/>
              <w:rPr>
                <w:rFonts w:cs="Arial"/>
              </w:rPr>
            </w:pPr>
            <w:r w:rsidRPr="007E26E4">
              <w:rPr>
                <w:rFonts w:cs="Arial"/>
                <w:color w:val="000000"/>
              </w:rPr>
              <w:t>80</w:t>
            </w:r>
          </w:p>
        </w:tc>
        <w:tc>
          <w:tcPr>
            <w:tcW w:w="1080" w:type="dxa"/>
            <w:vAlign w:val="bottom"/>
          </w:tcPr>
          <w:p w14:paraId="4C1AE211" w14:textId="2CC46DBF" w:rsidR="007E26E4" w:rsidRPr="007E26E4" w:rsidRDefault="007E26E4" w:rsidP="00263A22">
            <w:pPr>
              <w:jc w:val="center"/>
              <w:rPr>
                <w:rFonts w:cs="Arial"/>
              </w:rPr>
            </w:pPr>
            <w:r w:rsidRPr="007E26E4">
              <w:rPr>
                <w:rFonts w:cs="Arial"/>
                <w:color w:val="000000"/>
              </w:rPr>
              <w:t>74</w:t>
            </w:r>
          </w:p>
        </w:tc>
        <w:tc>
          <w:tcPr>
            <w:tcW w:w="815" w:type="dxa"/>
            <w:vAlign w:val="bottom"/>
          </w:tcPr>
          <w:p w14:paraId="3E5F8EA0" w14:textId="06B2F1A3" w:rsidR="007E26E4" w:rsidRPr="007E26E4" w:rsidRDefault="007E26E4" w:rsidP="00263A22">
            <w:pPr>
              <w:jc w:val="center"/>
              <w:rPr>
                <w:rFonts w:cs="Arial"/>
              </w:rPr>
            </w:pPr>
            <w:r w:rsidRPr="007E26E4">
              <w:rPr>
                <w:rFonts w:cs="Arial"/>
                <w:color w:val="000000"/>
              </w:rPr>
              <w:t>53</w:t>
            </w:r>
          </w:p>
        </w:tc>
        <w:tc>
          <w:tcPr>
            <w:tcW w:w="1165" w:type="dxa"/>
            <w:vAlign w:val="bottom"/>
          </w:tcPr>
          <w:p w14:paraId="72EF71E7" w14:textId="19ECA500" w:rsidR="007E26E4" w:rsidRPr="007E26E4" w:rsidRDefault="007E26E4" w:rsidP="00263A22">
            <w:pPr>
              <w:jc w:val="center"/>
              <w:rPr>
                <w:rFonts w:cs="Arial"/>
              </w:rPr>
            </w:pPr>
            <w:r w:rsidRPr="007E26E4">
              <w:rPr>
                <w:rFonts w:cs="Arial"/>
                <w:color w:val="000000"/>
              </w:rPr>
              <w:t>25</w:t>
            </w:r>
          </w:p>
        </w:tc>
        <w:tc>
          <w:tcPr>
            <w:tcW w:w="1170" w:type="dxa"/>
            <w:vAlign w:val="bottom"/>
          </w:tcPr>
          <w:p w14:paraId="66F1ACB1" w14:textId="2682BFFA" w:rsidR="007E26E4" w:rsidRPr="007E26E4" w:rsidRDefault="007E26E4" w:rsidP="00263A22">
            <w:pPr>
              <w:jc w:val="center"/>
              <w:rPr>
                <w:rFonts w:cs="Arial"/>
              </w:rPr>
            </w:pPr>
            <w:r w:rsidRPr="007E26E4">
              <w:rPr>
                <w:rFonts w:cs="Arial"/>
                <w:color w:val="000000"/>
              </w:rPr>
              <w:t>6</w:t>
            </w:r>
          </w:p>
        </w:tc>
      </w:tr>
      <w:tr w:rsidR="007E26E4" w:rsidRPr="00A3032F" w14:paraId="0571A618" w14:textId="77777777" w:rsidTr="006350F5">
        <w:trPr>
          <w:cantSplit/>
          <w:trHeight w:val="556"/>
          <w:jc w:val="center"/>
        </w:trPr>
        <w:tc>
          <w:tcPr>
            <w:tcW w:w="2155" w:type="dxa"/>
            <w:vAlign w:val="bottom"/>
          </w:tcPr>
          <w:p w14:paraId="6A655F76" w14:textId="51737180" w:rsidR="007E26E4" w:rsidRPr="001B56F9" w:rsidRDefault="007E26E4" w:rsidP="00263A22">
            <w:pPr>
              <w:rPr>
                <w:rFonts w:cs="Arial"/>
              </w:rPr>
            </w:pPr>
            <w:r>
              <w:rPr>
                <w:rFonts w:cs="Arial"/>
                <w:color w:val="000000"/>
              </w:rPr>
              <w:t>Getting Ready for CS Ed Week</w:t>
            </w:r>
          </w:p>
        </w:tc>
        <w:tc>
          <w:tcPr>
            <w:tcW w:w="1715" w:type="dxa"/>
            <w:vAlign w:val="bottom"/>
          </w:tcPr>
          <w:p w14:paraId="4E0C26C1" w14:textId="010B9E89" w:rsidR="007E26E4" w:rsidRPr="007E26E4" w:rsidRDefault="007E26E4" w:rsidP="00263A22">
            <w:pPr>
              <w:jc w:val="center"/>
              <w:rPr>
                <w:rFonts w:cs="Arial"/>
              </w:rPr>
            </w:pPr>
            <w:r w:rsidRPr="007E26E4">
              <w:rPr>
                <w:rFonts w:cs="Arial"/>
                <w:color w:val="000000"/>
              </w:rPr>
              <w:t>9</w:t>
            </w:r>
          </w:p>
        </w:tc>
        <w:tc>
          <w:tcPr>
            <w:tcW w:w="1710" w:type="dxa"/>
            <w:vAlign w:val="bottom"/>
          </w:tcPr>
          <w:p w14:paraId="4337A1BD" w14:textId="35CD908A" w:rsidR="007E26E4" w:rsidRPr="007E26E4" w:rsidRDefault="007E26E4" w:rsidP="00263A22">
            <w:pPr>
              <w:jc w:val="center"/>
              <w:rPr>
                <w:rFonts w:cs="Arial"/>
              </w:rPr>
            </w:pPr>
            <w:r w:rsidRPr="007E26E4">
              <w:rPr>
                <w:rFonts w:cs="Arial"/>
                <w:color w:val="000000"/>
              </w:rPr>
              <w:t>0</w:t>
            </w:r>
          </w:p>
        </w:tc>
        <w:tc>
          <w:tcPr>
            <w:tcW w:w="1080" w:type="dxa"/>
            <w:vAlign w:val="bottom"/>
          </w:tcPr>
          <w:p w14:paraId="4844B184" w14:textId="2A2EBC67" w:rsidR="007E26E4" w:rsidRPr="007E26E4" w:rsidRDefault="007E26E4" w:rsidP="00263A22">
            <w:pPr>
              <w:jc w:val="center"/>
              <w:rPr>
                <w:rFonts w:cs="Arial"/>
              </w:rPr>
            </w:pPr>
            <w:r w:rsidRPr="007E26E4">
              <w:rPr>
                <w:rFonts w:cs="Arial"/>
                <w:color w:val="000000"/>
              </w:rPr>
              <w:t>0</w:t>
            </w:r>
          </w:p>
        </w:tc>
        <w:tc>
          <w:tcPr>
            <w:tcW w:w="1435" w:type="dxa"/>
            <w:vAlign w:val="bottom"/>
          </w:tcPr>
          <w:p w14:paraId="0E5AF756" w14:textId="5DFE782F" w:rsidR="007E26E4" w:rsidRPr="007E26E4" w:rsidRDefault="007E26E4" w:rsidP="00263A22">
            <w:pPr>
              <w:jc w:val="center"/>
              <w:rPr>
                <w:rFonts w:cs="Arial"/>
              </w:rPr>
            </w:pPr>
            <w:r w:rsidRPr="007E26E4">
              <w:rPr>
                <w:rFonts w:cs="Arial"/>
                <w:color w:val="000000"/>
              </w:rPr>
              <w:t>0</w:t>
            </w:r>
          </w:p>
        </w:tc>
        <w:tc>
          <w:tcPr>
            <w:tcW w:w="905" w:type="dxa"/>
            <w:vAlign w:val="bottom"/>
          </w:tcPr>
          <w:p w14:paraId="11E6BDC1" w14:textId="065588D5" w:rsidR="007E26E4" w:rsidRPr="007E26E4" w:rsidRDefault="007E26E4" w:rsidP="00263A22">
            <w:pPr>
              <w:jc w:val="center"/>
              <w:rPr>
                <w:rFonts w:cs="Arial"/>
              </w:rPr>
            </w:pPr>
            <w:r w:rsidRPr="007E26E4">
              <w:rPr>
                <w:rFonts w:cs="Arial"/>
                <w:color w:val="000000"/>
              </w:rPr>
              <w:t>9</w:t>
            </w:r>
          </w:p>
        </w:tc>
        <w:tc>
          <w:tcPr>
            <w:tcW w:w="1080" w:type="dxa"/>
            <w:vAlign w:val="bottom"/>
          </w:tcPr>
          <w:p w14:paraId="52CF64AD" w14:textId="1A6EFA1F" w:rsidR="007E26E4" w:rsidRPr="007E26E4" w:rsidRDefault="007E26E4" w:rsidP="00263A22">
            <w:pPr>
              <w:jc w:val="center"/>
              <w:rPr>
                <w:rFonts w:cs="Arial"/>
              </w:rPr>
            </w:pPr>
            <w:r w:rsidRPr="007E26E4">
              <w:rPr>
                <w:rFonts w:cs="Arial"/>
                <w:color w:val="000000"/>
              </w:rPr>
              <w:t>5</w:t>
            </w:r>
          </w:p>
        </w:tc>
        <w:tc>
          <w:tcPr>
            <w:tcW w:w="815" w:type="dxa"/>
            <w:vAlign w:val="bottom"/>
          </w:tcPr>
          <w:p w14:paraId="795610CB" w14:textId="2E7E2738" w:rsidR="007E26E4" w:rsidRPr="007E26E4" w:rsidRDefault="007E26E4" w:rsidP="00263A22">
            <w:pPr>
              <w:jc w:val="center"/>
              <w:rPr>
                <w:rFonts w:cs="Arial"/>
              </w:rPr>
            </w:pPr>
            <w:r w:rsidRPr="007E26E4">
              <w:rPr>
                <w:rFonts w:cs="Arial"/>
                <w:color w:val="000000"/>
              </w:rPr>
              <w:t>4</w:t>
            </w:r>
          </w:p>
        </w:tc>
        <w:tc>
          <w:tcPr>
            <w:tcW w:w="1165" w:type="dxa"/>
            <w:vAlign w:val="bottom"/>
          </w:tcPr>
          <w:p w14:paraId="75CF34AD" w14:textId="38B34C69" w:rsidR="007E26E4" w:rsidRPr="007E26E4" w:rsidRDefault="007E26E4" w:rsidP="00263A22">
            <w:pPr>
              <w:jc w:val="center"/>
              <w:rPr>
                <w:rFonts w:cs="Arial"/>
              </w:rPr>
            </w:pPr>
            <w:r w:rsidRPr="007E26E4">
              <w:rPr>
                <w:rFonts w:cs="Arial"/>
                <w:color w:val="000000"/>
              </w:rPr>
              <w:t>1</w:t>
            </w:r>
          </w:p>
        </w:tc>
        <w:tc>
          <w:tcPr>
            <w:tcW w:w="1170" w:type="dxa"/>
            <w:vAlign w:val="bottom"/>
          </w:tcPr>
          <w:p w14:paraId="2924D7A5" w14:textId="51873368" w:rsidR="007E26E4" w:rsidRPr="007E26E4" w:rsidRDefault="007E26E4" w:rsidP="00263A22">
            <w:pPr>
              <w:jc w:val="center"/>
              <w:rPr>
                <w:rFonts w:cs="Arial"/>
              </w:rPr>
            </w:pPr>
            <w:r w:rsidRPr="007E26E4">
              <w:rPr>
                <w:rFonts w:cs="Arial"/>
                <w:color w:val="000000"/>
              </w:rPr>
              <w:t>1</w:t>
            </w:r>
          </w:p>
        </w:tc>
      </w:tr>
      <w:tr w:rsidR="007E26E4" w:rsidRPr="00A3032F" w14:paraId="35FD94F8" w14:textId="77777777" w:rsidTr="006350F5">
        <w:trPr>
          <w:cantSplit/>
          <w:trHeight w:val="556"/>
          <w:jc w:val="center"/>
        </w:trPr>
        <w:tc>
          <w:tcPr>
            <w:tcW w:w="2155" w:type="dxa"/>
            <w:vAlign w:val="bottom"/>
          </w:tcPr>
          <w:p w14:paraId="73FD8F54" w14:textId="74C03105" w:rsidR="007E26E4" w:rsidRDefault="007E26E4" w:rsidP="00263A22">
            <w:r>
              <w:rPr>
                <w:rFonts w:cs="Arial"/>
                <w:color w:val="000000"/>
              </w:rPr>
              <w:t>CS+ Unplugged Activities</w:t>
            </w:r>
            <w:r>
              <w:rPr>
                <w:rFonts w:cs="Arial"/>
                <w:color w:val="000000"/>
              </w:rPr>
              <w:br/>
              <w:t xml:space="preserve">First Steps to Integrating </w:t>
            </w:r>
            <w:r w:rsidR="00077860">
              <w:rPr>
                <w:rFonts w:cs="Arial"/>
                <w:color w:val="000000"/>
              </w:rPr>
              <w:t>CS</w:t>
            </w:r>
            <w:r>
              <w:rPr>
                <w:rFonts w:cs="Arial"/>
                <w:color w:val="000000"/>
              </w:rPr>
              <w:t xml:space="preserve"> with Unplugged Activities</w:t>
            </w:r>
          </w:p>
        </w:tc>
        <w:tc>
          <w:tcPr>
            <w:tcW w:w="1715" w:type="dxa"/>
            <w:vAlign w:val="bottom"/>
          </w:tcPr>
          <w:p w14:paraId="61707496" w14:textId="4ACBFFC3" w:rsidR="007E26E4" w:rsidRPr="007E26E4" w:rsidRDefault="007E26E4" w:rsidP="00263A22">
            <w:pPr>
              <w:jc w:val="center"/>
              <w:rPr>
                <w:rFonts w:cs="Arial"/>
              </w:rPr>
            </w:pPr>
            <w:r w:rsidRPr="007E26E4">
              <w:rPr>
                <w:rFonts w:cs="Arial"/>
                <w:color w:val="000000"/>
              </w:rPr>
              <w:t>46</w:t>
            </w:r>
          </w:p>
        </w:tc>
        <w:tc>
          <w:tcPr>
            <w:tcW w:w="1710" w:type="dxa"/>
            <w:vAlign w:val="bottom"/>
          </w:tcPr>
          <w:p w14:paraId="32358E10" w14:textId="0F1FB3A9" w:rsidR="007E26E4" w:rsidRPr="007E26E4" w:rsidRDefault="007E26E4" w:rsidP="00263A22">
            <w:pPr>
              <w:jc w:val="center"/>
              <w:rPr>
                <w:rFonts w:cs="Arial"/>
              </w:rPr>
            </w:pPr>
            <w:r w:rsidRPr="007E26E4">
              <w:rPr>
                <w:rFonts w:cs="Arial"/>
                <w:color w:val="000000"/>
              </w:rPr>
              <w:t>1</w:t>
            </w:r>
          </w:p>
        </w:tc>
        <w:tc>
          <w:tcPr>
            <w:tcW w:w="1080" w:type="dxa"/>
            <w:vAlign w:val="bottom"/>
          </w:tcPr>
          <w:p w14:paraId="4B97C10C" w14:textId="4E3C0960" w:rsidR="007E26E4" w:rsidRPr="007E26E4" w:rsidRDefault="007E26E4" w:rsidP="00263A22">
            <w:pPr>
              <w:jc w:val="center"/>
              <w:rPr>
                <w:rFonts w:cs="Arial"/>
              </w:rPr>
            </w:pPr>
            <w:r w:rsidRPr="007E26E4">
              <w:rPr>
                <w:rFonts w:cs="Arial"/>
                <w:color w:val="000000"/>
              </w:rPr>
              <w:t>1</w:t>
            </w:r>
          </w:p>
        </w:tc>
        <w:tc>
          <w:tcPr>
            <w:tcW w:w="1435" w:type="dxa"/>
            <w:vAlign w:val="bottom"/>
          </w:tcPr>
          <w:p w14:paraId="17D5BCE8" w14:textId="70407D71" w:rsidR="007E26E4" w:rsidRPr="007E26E4" w:rsidRDefault="007E26E4" w:rsidP="00263A22">
            <w:pPr>
              <w:jc w:val="center"/>
              <w:rPr>
                <w:rFonts w:cs="Arial"/>
              </w:rPr>
            </w:pPr>
            <w:r w:rsidRPr="007E26E4">
              <w:rPr>
                <w:rFonts w:cs="Arial"/>
                <w:color w:val="000000"/>
              </w:rPr>
              <w:t>1</w:t>
            </w:r>
          </w:p>
        </w:tc>
        <w:tc>
          <w:tcPr>
            <w:tcW w:w="905" w:type="dxa"/>
            <w:vAlign w:val="bottom"/>
          </w:tcPr>
          <w:p w14:paraId="11C63813" w14:textId="75194285" w:rsidR="007E26E4" w:rsidRPr="007E26E4" w:rsidRDefault="007E26E4" w:rsidP="00263A22">
            <w:pPr>
              <w:jc w:val="center"/>
              <w:rPr>
                <w:rFonts w:cs="Arial"/>
              </w:rPr>
            </w:pPr>
            <w:r w:rsidRPr="007E26E4">
              <w:rPr>
                <w:rFonts w:cs="Arial"/>
                <w:color w:val="000000"/>
              </w:rPr>
              <w:t>46</w:t>
            </w:r>
          </w:p>
        </w:tc>
        <w:tc>
          <w:tcPr>
            <w:tcW w:w="1080" w:type="dxa"/>
            <w:vAlign w:val="bottom"/>
          </w:tcPr>
          <w:p w14:paraId="7DBCD80F" w14:textId="6519ECDD" w:rsidR="007E26E4" w:rsidRPr="007E26E4" w:rsidRDefault="007E26E4" w:rsidP="00263A22">
            <w:pPr>
              <w:jc w:val="center"/>
              <w:rPr>
                <w:rFonts w:cs="Arial"/>
              </w:rPr>
            </w:pPr>
            <w:r w:rsidRPr="007E26E4">
              <w:rPr>
                <w:rFonts w:cs="Arial"/>
                <w:color w:val="000000"/>
              </w:rPr>
              <w:t>40</w:t>
            </w:r>
          </w:p>
        </w:tc>
        <w:tc>
          <w:tcPr>
            <w:tcW w:w="815" w:type="dxa"/>
            <w:vAlign w:val="bottom"/>
          </w:tcPr>
          <w:p w14:paraId="50B9B81A" w14:textId="2EA0C090" w:rsidR="007E26E4" w:rsidRPr="007E26E4" w:rsidRDefault="007E26E4" w:rsidP="00263A22">
            <w:pPr>
              <w:jc w:val="center"/>
              <w:rPr>
                <w:rFonts w:cs="Arial"/>
              </w:rPr>
            </w:pPr>
            <w:r w:rsidRPr="007E26E4">
              <w:rPr>
                <w:rFonts w:cs="Arial"/>
                <w:color w:val="000000"/>
              </w:rPr>
              <w:t>30</w:t>
            </w:r>
          </w:p>
        </w:tc>
        <w:tc>
          <w:tcPr>
            <w:tcW w:w="1165" w:type="dxa"/>
            <w:vAlign w:val="bottom"/>
          </w:tcPr>
          <w:p w14:paraId="7FD892A3" w14:textId="68082BD4" w:rsidR="007E26E4" w:rsidRPr="007E26E4" w:rsidRDefault="007E26E4" w:rsidP="00263A22">
            <w:pPr>
              <w:jc w:val="center"/>
              <w:rPr>
                <w:rFonts w:cs="Arial"/>
              </w:rPr>
            </w:pPr>
            <w:r w:rsidRPr="007E26E4">
              <w:rPr>
                <w:rFonts w:cs="Arial"/>
                <w:color w:val="000000"/>
              </w:rPr>
              <w:t>14</w:t>
            </w:r>
          </w:p>
        </w:tc>
        <w:tc>
          <w:tcPr>
            <w:tcW w:w="1170" w:type="dxa"/>
            <w:vAlign w:val="bottom"/>
          </w:tcPr>
          <w:p w14:paraId="327E6536" w14:textId="1C8643DA" w:rsidR="007E26E4" w:rsidRPr="007E26E4" w:rsidRDefault="007E26E4" w:rsidP="00263A22">
            <w:pPr>
              <w:jc w:val="center"/>
              <w:rPr>
                <w:rFonts w:cs="Arial"/>
              </w:rPr>
            </w:pPr>
            <w:r w:rsidRPr="007E26E4">
              <w:rPr>
                <w:rFonts w:cs="Arial"/>
                <w:color w:val="000000"/>
              </w:rPr>
              <w:t>7</w:t>
            </w:r>
          </w:p>
        </w:tc>
      </w:tr>
      <w:tr w:rsidR="007E26E4" w:rsidRPr="00A3032F" w14:paraId="0D9A8028" w14:textId="77777777" w:rsidTr="006350F5">
        <w:trPr>
          <w:cantSplit/>
          <w:trHeight w:val="556"/>
          <w:jc w:val="center"/>
        </w:trPr>
        <w:tc>
          <w:tcPr>
            <w:tcW w:w="2155" w:type="dxa"/>
            <w:vAlign w:val="bottom"/>
          </w:tcPr>
          <w:p w14:paraId="6FB2076A" w14:textId="337C391A" w:rsidR="007E26E4" w:rsidRDefault="007E26E4" w:rsidP="00263A22">
            <w:r>
              <w:rPr>
                <w:rFonts w:cs="Arial"/>
                <w:color w:val="000000"/>
              </w:rPr>
              <w:t>AcademiCS Symposium</w:t>
            </w:r>
          </w:p>
        </w:tc>
        <w:tc>
          <w:tcPr>
            <w:tcW w:w="1715" w:type="dxa"/>
            <w:vAlign w:val="bottom"/>
          </w:tcPr>
          <w:p w14:paraId="1BD36B64" w14:textId="65E5C1E2" w:rsidR="007E26E4" w:rsidRPr="007E26E4" w:rsidRDefault="007E26E4" w:rsidP="00263A22">
            <w:pPr>
              <w:jc w:val="center"/>
              <w:rPr>
                <w:rFonts w:cs="Arial"/>
              </w:rPr>
            </w:pPr>
            <w:r w:rsidRPr="007E26E4">
              <w:rPr>
                <w:rFonts w:cs="Arial"/>
                <w:color w:val="000000"/>
              </w:rPr>
              <w:t>31</w:t>
            </w:r>
          </w:p>
        </w:tc>
        <w:tc>
          <w:tcPr>
            <w:tcW w:w="1710" w:type="dxa"/>
            <w:vAlign w:val="bottom"/>
          </w:tcPr>
          <w:p w14:paraId="18CB94CD" w14:textId="3A4BE414" w:rsidR="007E26E4" w:rsidRPr="007E26E4" w:rsidRDefault="007E26E4" w:rsidP="00263A22">
            <w:pPr>
              <w:jc w:val="center"/>
              <w:rPr>
                <w:rFonts w:cs="Arial"/>
              </w:rPr>
            </w:pPr>
            <w:r w:rsidRPr="007E26E4">
              <w:rPr>
                <w:rFonts w:cs="Arial"/>
                <w:color w:val="000000"/>
              </w:rPr>
              <w:t>0</w:t>
            </w:r>
          </w:p>
        </w:tc>
        <w:tc>
          <w:tcPr>
            <w:tcW w:w="1080" w:type="dxa"/>
            <w:vAlign w:val="bottom"/>
          </w:tcPr>
          <w:p w14:paraId="55183C29" w14:textId="0C79991A" w:rsidR="007E26E4" w:rsidRPr="007E26E4" w:rsidRDefault="007E26E4" w:rsidP="00263A22">
            <w:pPr>
              <w:jc w:val="center"/>
              <w:rPr>
                <w:rFonts w:cs="Arial"/>
              </w:rPr>
            </w:pPr>
            <w:r w:rsidRPr="007E26E4">
              <w:rPr>
                <w:rFonts w:cs="Arial"/>
                <w:color w:val="000000"/>
              </w:rPr>
              <w:t>0</w:t>
            </w:r>
          </w:p>
        </w:tc>
        <w:tc>
          <w:tcPr>
            <w:tcW w:w="1435" w:type="dxa"/>
            <w:vAlign w:val="bottom"/>
          </w:tcPr>
          <w:p w14:paraId="1DC8D9DF" w14:textId="2FF33903" w:rsidR="007E26E4" w:rsidRPr="007E26E4" w:rsidRDefault="007E26E4" w:rsidP="00263A22">
            <w:pPr>
              <w:jc w:val="center"/>
              <w:rPr>
                <w:rFonts w:cs="Arial"/>
              </w:rPr>
            </w:pPr>
            <w:r w:rsidRPr="007E26E4">
              <w:rPr>
                <w:rFonts w:cs="Arial"/>
                <w:color w:val="000000"/>
              </w:rPr>
              <w:t>0</w:t>
            </w:r>
          </w:p>
        </w:tc>
        <w:tc>
          <w:tcPr>
            <w:tcW w:w="905" w:type="dxa"/>
            <w:vAlign w:val="bottom"/>
          </w:tcPr>
          <w:p w14:paraId="52359267" w14:textId="20DEF545" w:rsidR="007E26E4" w:rsidRPr="007E26E4" w:rsidRDefault="007E26E4" w:rsidP="00263A22">
            <w:pPr>
              <w:jc w:val="center"/>
              <w:rPr>
                <w:rFonts w:cs="Arial"/>
              </w:rPr>
            </w:pPr>
            <w:r w:rsidRPr="007E26E4">
              <w:rPr>
                <w:rFonts w:cs="Arial"/>
                <w:color w:val="000000"/>
              </w:rPr>
              <w:t>31</w:t>
            </w:r>
          </w:p>
        </w:tc>
        <w:tc>
          <w:tcPr>
            <w:tcW w:w="1080" w:type="dxa"/>
            <w:vAlign w:val="bottom"/>
          </w:tcPr>
          <w:p w14:paraId="3D5B05D8" w14:textId="24740EFE" w:rsidR="007E26E4" w:rsidRPr="007E26E4" w:rsidRDefault="007E26E4" w:rsidP="00263A22">
            <w:pPr>
              <w:jc w:val="center"/>
              <w:rPr>
                <w:rFonts w:cs="Arial"/>
              </w:rPr>
            </w:pPr>
            <w:r w:rsidRPr="007E26E4">
              <w:rPr>
                <w:rFonts w:cs="Arial"/>
                <w:color w:val="000000"/>
              </w:rPr>
              <w:t>17</w:t>
            </w:r>
          </w:p>
        </w:tc>
        <w:tc>
          <w:tcPr>
            <w:tcW w:w="815" w:type="dxa"/>
            <w:vAlign w:val="bottom"/>
          </w:tcPr>
          <w:p w14:paraId="67FC1465" w14:textId="136FDF39" w:rsidR="007E26E4" w:rsidRPr="007E26E4" w:rsidRDefault="007E26E4" w:rsidP="00263A22">
            <w:pPr>
              <w:jc w:val="center"/>
              <w:rPr>
                <w:rFonts w:cs="Arial"/>
              </w:rPr>
            </w:pPr>
            <w:r w:rsidRPr="007E26E4">
              <w:rPr>
                <w:rFonts w:cs="Arial"/>
                <w:color w:val="000000"/>
              </w:rPr>
              <w:t>14</w:t>
            </w:r>
          </w:p>
        </w:tc>
        <w:tc>
          <w:tcPr>
            <w:tcW w:w="1165" w:type="dxa"/>
            <w:vAlign w:val="bottom"/>
          </w:tcPr>
          <w:p w14:paraId="4CA75A3B" w14:textId="45D342FB" w:rsidR="007E26E4" w:rsidRPr="007E26E4" w:rsidRDefault="007E26E4" w:rsidP="00263A22">
            <w:pPr>
              <w:jc w:val="center"/>
              <w:rPr>
                <w:rFonts w:cs="Arial"/>
              </w:rPr>
            </w:pPr>
            <w:r w:rsidRPr="007E26E4">
              <w:rPr>
                <w:rFonts w:cs="Arial"/>
                <w:color w:val="000000"/>
              </w:rPr>
              <w:t>5</w:t>
            </w:r>
          </w:p>
        </w:tc>
        <w:tc>
          <w:tcPr>
            <w:tcW w:w="1170" w:type="dxa"/>
            <w:vAlign w:val="bottom"/>
          </w:tcPr>
          <w:p w14:paraId="4B3D66B8" w14:textId="54BD76A4" w:rsidR="007E26E4" w:rsidRPr="007E26E4" w:rsidRDefault="007E26E4" w:rsidP="00263A22">
            <w:pPr>
              <w:jc w:val="center"/>
              <w:rPr>
                <w:rFonts w:cs="Arial"/>
              </w:rPr>
            </w:pPr>
            <w:r w:rsidRPr="007E26E4">
              <w:rPr>
                <w:rFonts w:cs="Arial"/>
                <w:color w:val="000000"/>
              </w:rPr>
              <w:t>2</w:t>
            </w:r>
          </w:p>
        </w:tc>
      </w:tr>
      <w:tr w:rsidR="007E26E4" w:rsidRPr="00A3032F" w14:paraId="332AEE37" w14:textId="77777777" w:rsidTr="006350F5">
        <w:trPr>
          <w:cantSplit/>
          <w:trHeight w:val="556"/>
          <w:jc w:val="center"/>
        </w:trPr>
        <w:tc>
          <w:tcPr>
            <w:tcW w:w="2155" w:type="dxa"/>
            <w:vAlign w:val="bottom"/>
          </w:tcPr>
          <w:p w14:paraId="7657454B" w14:textId="3328C80E" w:rsidR="007E26E4" w:rsidRPr="001B56F9" w:rsidRDefault="007E26E4" w:rsidP="00263A22">
            <w:pPr>
              <w:rPr>
                <w:rFonts w:cs="Arial"/>
              </w:rPr>
            </w:pPr>
            <w:r>
              <w:rPr>
                <w:rFonts w:cs="Arial"/>
                <w:color w:val="000000"/>
              </w:rPr>
              <w:t xml:space="preserve">Jump into </w:t>
            </w:r>
            <w:r w:rsidR="00077860">
              <w:rPr>
                <w:rFonts w:cs="Arial"/>
                <w:color w:val="000000"/>
              </w:rPr>
              <w:t>CS</w:t>
            </w:r>
            <w:r w:rsidR="007A6452">
              <w:rPr>
                <w:rFonts w:cs="Arial"/>
                <w:color w:val="000000"/>
              </w:rPr>
              <w:t>:</w:t>
            </w:r>
            <w:r>
              <w:rPr>
                <w:rFonts w:cs="Arial"/>
                <w:color w:val="000000"/>
              </w:rPr>
              <w:t xml:space="preserve"> Algorithms </w:t>
            </w:r>
            <w:r w:rsidR="007A6452">
              <w:rPr>
                <w:rFonts w:cs="Arial"/>
                <w:color w:val="000000"/>
              </w:rPr>
              <w:t>and</w:t>
            </w:r>
            <w:r>
              <w:rPr>
                <w:rFonts w:cs="Arial"/>
                <w:color w:val="000000"/>
              </w:rPr>
              <w:t xml:space="preserve"> Programming</w:t>
            </w:r>
          </w:p>
        </w:tc>
        <w:tc>
          <w:tcPr>
            <w:tcW w:w="1715" w:type="dxa"/>
            <w:vAlign w:val="bottom"/>
          </w:tcPr>
          <w:p w14:paraId="0D0A37F9" w14:textId="037D5B28" w:rsidR="007E26E4" w:rsidRPr="007E26E4" w:rsidRDefault="007E26E4" w:rsidP="00263A22">
            <w:pPr>
              <w:jc w:val="center"/>
              <w:rPr>
                <w:rFonts w:cs="Arial"/>
              </w:rPr>
            </w:pPr>
            <w:r w:rsidRPr="007E26E4">
              <w:rPr>
                <w:rFonts w:cs="Arial"/>
                <w:color w:val="000000"/>
              </w:rPr>
              <w:t>22</w:t>
            </w:r>
          </w:p>
        </w:tc>
        <w:tc>
          <w:tcPr>
            <w:tcW w:w="1710" w:type="dxa"/>
            <w:vAlign w:val="bottom"/>
          </w:tcPr>
          <w:p w14:paraId="5C120A52" w14:textId="7B1EBE62" w:rsidR="007E26E4" w:rsidRPr="007E26E4" w:rsidRDefault="007E26E4" w:rsidP="00263A22">
            <w:pPr>
              <w:jc w:val="center"/>
              <w:rPr>
                <w:rFonts w:cs="Arial"/>
              </w:rPr>
            </w:pPr>
            <w:r w:rsidRPr="007E26E4">
              <w:rPr>
                <w:rFonts w:cs="Arial"/>
                <w:color w:val="000000"/>
              </w:rPr>
              <w:t>5</w:t>
            </w:r>
          </w:p>
        </w:tc>
        <w:tc>
          <w:tcPr>
            <w:tcW w:w="1080" w:type="dxa"/>
            <w:vAlign w:val="bottom"/>
          </w:tcPr>
          <w:p w14:paraId="3B22D4D7" w14:textId="657A9FEC" w:rsidR="007E26E4" w:rsidRPr="007E26E4" w:rsidRDefault="007E26E4" w:rsidP="00263A22">
            <w:pPr>
              <w:jc w:val="center"/>
              <w:rPr>
                <w:rFonts w:cs="Arial"/>
              </w:rPr>
            </w:pPr>
            <w:r w:rsidRPr="007E26E4">
              <w:rPr>
                <w:rFonts w:cs="Arial"/>
                <w:color w:val="000000"/>
              </w:rPr>
              <w:t>1</w:t>
            </w:r>
          </w:p>
        </w:tc>
        <w:tc>
          <w:tcPr>
            <w:tcW w:w="1435" w:type="dxa"/>
            <w:vAlign w:val="bottom"/>
          </w:tcPr>
          <w:p w14:paraId="424C08E8" w14:textId="2C561759" w:rsidR="007E26E4" w:rsidRPr="007E26E4" w:rsidRDefault="007E26E4" w:rsidP="00263A22">
            <w:pPr>
              <w:jc w:val="center"/>
              <w:rPr>
                <w:rFonts w:cs="Arial"/>
              </w:rPr>
            </w:pPr>
            <w:r w:rsidRPr="007E26E4">
              <w:rPr>
                <w:rFonts w:cs="Arial"/>
                <w:color w:val="000000"/>
              </w:rPr>
              <w:t>0</w:t>
            </w:r>
          </w:p>
        </w:tc>
        <w:tc>
          <w:tcPr>
            <w:tcW w:w="905" w:type="dxa"/>
            <w:vAlign w:val="bottom"/>
          </w:tcPr>
          <w:p w14:paraId="2D6BE3E4" w14:textId="7DCA7969" w:rsidR="007E26E4" w:rsidRPr="007E26E4" w:rsidRDefault="007E26E4" w:rsidP="00263A22">
            <w:pPr>
              <w:jc w:val="center"/>
              <w:rPr>
                <w:rFonts w:cs="Arial"/>
              </w:rPr>
            </w:pPr>
            <w:r w:rsidRPr="007E26E4">
              <w:rPr>
                <w:rFonts w:cs="Arial"/>
                <w:color w:val="000000"/>
              </w:rPr>
              <w:t>22</w:t>
            </w:r>
          </w:p>
        </w:tc>
        <w:tc>
          <w:tcPr>
            <w:tcW w:w="1080" w:type="dxa"/>
            <w:vAlign w:val="bottom"/>
          </w:tcPr>
          <w:p w14:paraId="79FE8D16" w14:textId="5BA0A74E" w:rsidR="007E26E4" w:rsidRPr="007E26E4" w:rsidRDefault="007E26E4" w:rsidP="00263A22">
            <w:pPr>
              <w:jc w:val="center"/>
              <w:rPr>
                <w:rFonts w:cs="Arial"/>
              </w:rPr>
            </w:pPr>
            <w:r w:rsidRPr="007E26E4">
              <w:rPr>
                <w:rFonts w:cs="Arial"/>
                <w:color w:val="000000"/>
              </w:rPr>
              <w:t>26</w:t>
            </w:r>
          </w:p>
        </w:tc>
        <w:tc>
          <w:tcPr>
            <w:tcW w:w="815" w:type="dxa"/>
            <w:vAlign w:val="bottom"/>
          </w:tcPr>
          <w:p w14:paraId="357778E8" w14:textId="3D3F4669" w:rsidR="007E26E4" w:rsidRPr="007E26E4" w:rsidRDefault="007E26E4" w:rsidP="00263A22">
            <w:pPr>
              <w:jc w:val="center"/>
              <w:rPr>
                <w:rFonts w:cs="Arial"/>
              </w:rPr>
            </w:pPr>
            <w:r w:rsidRPr="007E26E4">
              <w:rPr>
                <w:rFonts w:cs="Arial"/>
                <w:color w:val="000000"/>
              </w:rPr>
              <w:t>17</w:t>
            </w:r>
          </w:p>
        </w:tc>
        <w:tc>
          <w:tcPr>
            <w:tcW w:w="1165" w:type="dxa"/>
            <w:vAlign w:val="bottom"/>
          </w:tcPr>
          <w:p w14:paraId="4366361F" w14:textId="3F7CF346" w:rsidR="007E26E4" w:rsidRPr="007E26E4" w:rsidRDefault="007E26E4" w:rsidP="00263A22">
            <w:pPr>
              <w:jc w:val="center"/>
              <w:rPr>
                <w:rFonts w:cs="Arial"/>
              </w:rPr>
            </w:pPr>
            <w:r w:rsidRPr="007E26E4">
              <w:rPr>
                <w:rFonts w:cs="Arial"/>
                <w:color w:val="000000"/>
              </w:rPr>
              <w:t>7</w:t>
            </w:r>
          </w:p>
        </w:tc>
        <w:tc>
          <w:tcPr>
            <w:tcW w:w="1170" w:type="dxa"/>
            <w:vAlign w:val="bottom"/>
          </w:tcPr>
          <w:p w14:paraId="433714EF" w14:textId="378DA90F" w:rsidR="007E26E4" w:rsidRPr="007E26E4" w:rsidRDefault="007E26E4" w:rsidP="00263A22">
            <w:pPr>
              <w:jc w:val="center"/>
              <w:rPr>
                <w:rFonts w:cs="Arial"/>
              </w:rPr>
            </w:pPr>
            <w:r w:rsidRPr="007E26E4">
              <w:rPr>
                <w:rFonts w:cs="Arial"/>
                <w:color w:val="000000"/>
              </w:rPr>
              <w:t>3</w:t>
            </w:r>
          </w:p>
        </w:tc>
      </w:tr>
      <w:tr w:rsidR="007E26E4" w:rsidRPr="00A3032F" w14:paraId="42C15336" w14:textId="77777777" w:rsidTr="006350F5">
        <w:trPr>
          <w:cantSplit/>
          <w:trHeight w:val="368"/>
          <w:jc w:val="center"/>
        </w:trPr>
        <w:tc>
          <w:tcPr>
            <w:tcW w:w="2155" w:type="dxa"/>
            <w:vAlign w:val="bottom"/>
          </w:tcPr>
          <w:p w14:paraId="11018235" w14:textId="02E71D36" w:rsidR="007E26E4" w:rsidRPr="001B56F9" w:rsidRDefault="007E26E4" w:rsidP="00263A22">
            <w:pPr>
              <w:rPr>
                <w:rFonts w:cs="Arial"/>
              </w:rPr>
            </w:pPr>
            <w:r>
              <w:rPr>
                <w:rFonts w:cs="Arial"/>
                <w:color w:val="000000"/>
              </w:rPr>
              <w:lastRenderedPageBreak/>
              <w:t xml:space="preserve">EdTech Playground: Student Voice </w:t>
            </w:r>
            <w:r w:rsidR="007A6452">
              <w:rPr>
                <w:rFonts w:cs="Arial"/>
                <w:color w:val="000000"/>
              </w:rPr>
              <w:t>and</w:t>
            </w:r>
            <w:r>
              <w:rPr>
                <w:rFonts w:cs="Arial"/>
                <w:color w:val="000000"/>
              </w:rPr>
              <w:t xml:space="preserve"> Choice</w:t>
            </w:r>
          </w:p>
        </w:tc>
        <w:tc>
          <w:tcPr>
            <w:tcW w:w="1715" w:type="dxa"/>
            <w:vAlign w:val="bottom"/>
          </w:tcPr>
          <w:p w14:paraId="01ECF703" w14:textId="509B7C1D" w:rsidR="007E26E4" w:rsidRPr="007E26E4" w:rsidRDefault="007E26E4" w:rsidP="00263A22">
            <w:pPr>
              <w:jc w:val="center"/>
              <w:rPr>
                <w:rFonts w:cs="Arial"/>
              </w:rPr>
            </w:pPr>
            <w:r w:rsidRPr="007E26E4">
              <w:rPr>
                <w:rFonts w:cs="Arial"/>
                <w:color w:val="000000"/>
              </w:rPr>
              <w:t>85</w:t>
            </w:r>
          </w:p>
        </w:tc>
        <w:tc>
          <w:tcPr>
            <w:tcW w:w="1710" w:type="dxa"/>
            <w:vAlign w:val="bottom"/>
          </w:tcPr>
          <w:p w14:paraId="7ACCD3B3" w14:textId="77F5524D" w:rsidR="007E26E4" w:rsidRPr="007E26E4" w:rsidRDefault="007E26E4" w:rsidP="00263A22">
            <w:pPr>
              <w:jc w:val="center"/>
              <w:rPr>
                <w:rFonts w:cs="Arial"/>
              </w:rPr>
            </w:pPr>
            <w:r w:rsidRPr="007E26E4">
              <w:rPr>
                <w:rFonts w:cs="Arial"/>
                <w:color w:val="000000"/>
              </w:rPr>
              <w:t>19</w:t>
            </w:r>
          </w:p>
        </w:tc>
        <w:tc>
          <w:tcPr>
            <w:tcW w:w="1080" w:type="dxa"/>
            <w:vAlign w:val="bottom"/>
          </w:tcPr>
          <w:p w14:paraId="1EE28147" w14:textId="19635826" w:rsidR="007E26E4" w:rsidRPr="007E26E4" w:rsidRDefault="007E26E4" w:rsidP="00263A22">
            <w:pPr>
              <w:jc w:val="center"/>
              <w:rPr>
                <w:rFonts w:cs="Arial"/>
              </w:rPr>
            </w:pPr>
            <w:r w:rsidRPr="007E26E4">
              <w:rPr>
                <w:rFonts w:cs="Arial"/>
                <w:color w:val="000000"/>
              </w:rPr>
              <w:t>8</w:t>
            </w:r>
          </w:p>
        </w:tc>
        <w:tc>
          <w:tcPr>
            <w:tcW w:w="1435" w:type="dxa"/>
            <w:vAlign w:val="bottom"/>
          </w:tcPr>
          <w:p w14:paraId="728645F3" w14:textId="13396D2B" w:rsidR="007E26E4" w:rsidRPr="007E26E4" w:rsidRDefault="007E26E4" w:rsidP="00263A22">
            <w:pPr>
              <w:jc w:val="center"/>
              <w:rPr>
                <w:rFonts w:cs="Arial"/>
              </w:rPr>
            </w:pPr>
            <w:r w:rsidRPr="007E26E4">
              <w:rPr>
                <w:rFonts w:cs="Arial"/>
                <w:color w:val="000000"/>
              </w:rPr>
              <w:t>0</w:t>
            </w:r>
          </w:p>
        </w:tc>
        <w:tc>
          <w:tcPr>
            <w:tcW w:w="905" w:type="dxa"/>
            <w:vAlign w:val="bottom"/>
          </w:tcPr>
          <w:p w14:paraId="232AA047" w14:textId="1D1DC96A" w:rsidR="007E26E4" w:rsidRPr="007E26E4" w:rsidRDefault="007E26E4" w:rsidP="00263A22">
            <w:pPr>
              <w:jc w:val="center"/>
              <w:rPr>
                <w:rFonts w:cs="Arial"/>
              </w:rPr>
            </w:pPr>
            <w:r w:rsidRPr="007E26E4">
              <w:rPr>
                <w:rFonts w:cs="Arial"/>
                <w:color w:val="000000"/>
              </w:rPr>
              <w:t>85</w:t>
            </w:r>
          </w:p>
        </w:tc>
        <w:tc>
          <w:tcPr>
            <w:tcW w:w="1080" w:type="dxa"/>
            <w:vAlign w:val="bottom"/>
          </w:tcPr>
          <w:p w14:paraId="24366E38" w14:textId="1AC4A33A" w:rsidR="007E26E4" w:rsidRPr="007E26E4" w:rsidRDefault="007E26E4" w:rsidP="00263A22">
            <w:pPr>
              <w:jc w:val="center"/>
              <w:rPr>
                <w:rFonts w:cs="Arial"/>
              </w:rPr>
            </w:pPr>
            <w:r w:rsidRPr="007E26E4">
              <w:rPr>
                <w:rFonts w:cs="Arial"/>
                <w:color w:val="000000"/>
              </w:rPr>
              <w:t>85</w:t>
            </w:r>
          </w:p>
        </w:tc>
        <w:tc>
          <w:tcPr>
            <w:tcW w:w="815" w:type="dxa"/>
            <w:vAlign w:val="bottom"/>
          </w:tcPr>
          <w:p w14:paraId="572F2665" w14:textId="04B6B8FF" w:rsidR="007E26E4" w:rsidRPr="007E26E4" w:rsidRDefault="007E26E4" w:rsidP="00263A22">
            <w:pPr>
              <w:jc w:val="center"/>
              <w:rPr>
                <w:rFonts w:cs="Arial"/>
              </w:rPr>
            </w:pPr>
            <w:r w:rsidRPr="007E26E4">
              <w:rPr>
                <w:rFonts w:cs="Arial"/>
                <w:color w:val="000000"/>
              </w:rPr>
              <w:t>58</w:t>
            </w:r>
          </w:p>
        </w:tc>
        <w:tc>
          <w:tcPr>
            <w:tcW w:w="1165" w:type="dxa"/>
            <w:vAlign w:val="bottom"/>
          </w:tcPr>
          <w:p w14:paraId="46E0D88B" w14:textId="70E3C8B4" w:rsidR="007E26E4" w:rsidRPr="007E26E4" w:rsidRDefault="007E26E4" w:rsidP="00263A22">
            <w:pPr>
              <w:jc w:val="center"/>
              <w:rPr>
                <w:rFonts w:cs="Arial"/>
              </w:rPr>
            </w:pPr>
            <w:r w:rsidRPr="007E26E4">
              <w:rPr>
                <w:rFonts w:cs="Arial"/>
                <w:color w:val="000000"/>
              </w:rPr>
              <w:t>25</w:t>
            </w:r>
          </w:p>
        </w:tc>
        <w:tc>
          <w:tcPr>
            <w:tcW w:w="1170" w:type="dxa"/>
            <w:vAlign w:val="bottom"/>
          </w:tcPr>
          <w:p w14:paraId="3AE01CE5" w14:textId="6D9798D3" w:rsidR="007E26E4" w:rsidRPr="007E26E4" w:rsidRDefault="007E26E4" w:rsidP="00263A22">
            <w:pPr>
              <w:jc w:val="center"/>
              <w:rPr>
                <w:rFonts w:cs="Arial"/>
              </w:rPr>
            </w:pPr>
            <w:r w:rsidRPr="007E26E4">
              <w:rPr>
                <w:rFonts w:cs="Arial"/>
                <w:color w:val="000000"/>
              </w:rPr>
              <w:t>7</w:t>
            </w:r>
          </w:p>
        </w:tc>
      </w:tr>
      <w:tr w:rsidR="007E26E4" w:rsidRPr="00A3032F" w14:paraId="5911D9CE" w14:textId="77777777" w:rsidTr="006350F5">
        <w:trPr>
          <w:cantSplit/>
          <w:trHeight w:val="368"/>
          <w:jc w:val="center"/>
        </w:trPr>
        <w:tc>
          <w:tcPr>
            <w:tcW w:w="2155" w:type="dxa"/>
            <w:vAlign w:val="bottom"/>
          </w:tcPr>
          <w:p w14:paraId="0DA2062D" w14:textId="4E500E5E" w:rsidR="007E26E4" w:rsidRPr="001B56F9" w:rsidRDefault="007E26E4" w:rsidP="00263A22">
            <w:pPr>
              <w:rPr>
                <w:rFonts w:cs="Arial"/>
              </w:rPr>
            </w:pPr>
            <w:r>
              <w:rPr>
                <w:rFonts w:cs="Arial"/>
                <w:color w:val="000000"/>
              </w:rPr>
              <w:t>Jump into CS EdWeek!</w:t>
            </w:r>
          </w:p>
        </w:tc>
        <w:tc>
          <w:tcPr>
            <w:tcW w:w="1715" w:type="dxa"/>
            <w:vAlign w:val="bottom"/>
          </w:tcPr>
          <w:p w14:paraId="1BD3B1BC" w14:textId="6BCEC52B" w:rsidR="007E26E4" w:rsidRPr="007E26E4" w:rsidRDefault="007E26E4" w:rsidP="00263A22">
            <w:pPr>
              <w:jc w:val="center"/>
              <w:rPr>
                <w:rFonts w:cs="Arial"/>
              </w:rPr>
            </w:pPr>
            <w:r w:rsidRPr="007E26E4">
              <w:rPr>
                <w:rFonts w:cs="Arial"/>
                <w:color w:val="000000"/>
              </w:rPr>
              <w:t>22</w:t>
            </w:r>
          </w:p>
        </w:tc>
        <w:tc>
          <w:tcPr>
            <w:tcW w:w="1710" w:type="dxa"/>
            <w:vAlign w:val="bottom"/>
          </w:tcPr>
          <w:p w14:paraId="2356346B" w14:textId="766EFFD3" w:rsidR="007E26E4" w:rsidRPr="007E26E4" w:rsidRDefault="007E26E4" w:rsidP="00263A22">
            <w:pPr>
              <w:jc w:val="center"/>
              <w:rPr>
                <w:rFonts w:cs="Arial"/>
              </w:rPr>
            </w:pPr>
            <w:r w:rsidRPr="007E26E4">
              <w:rPr>
                <w:rFonts w:cs="Arial"/>
                <w:color w:val="000000"/>
              </w:rPr>
              <w:t>1</w:t>
            </w:r>
          </w:p>
        </w:tc>
        <w:tc>
          <w:tcPr>
            <w:tcW w:w="1080" w:type="dxa"/>
            <w:vAlign w:val="bottom"/>
          </w:tcPr>
          <w:p w14:paraId="3D25AC69" w14:textId="1B592F93" w:rsidR="007E26E4" w:rsidRPr="007E26E4" w:rsidRDefault="007E26E4" w:rsidP="00263A22">
            <w:pPr>
              <w:jc w:val="center"/>
              <w:rPr>
                <w:rFonts w:cs="Arial"/>
              </w:rPr>
            </w:pPr>
            <w:r w:rsidRPr="007E26E4">
              <w:rPr>
                <w:rFonts w:cs="Arial"/>
                <w:color w:val="000000"/>
              </w:rPr>
              <w:t>0</w:t>
            </w:r>
          </w:p>
        </w:tc>
        <w:tc>
          <w:tcPr>
            <w:tcW w:w="1435" w:type="dxa"/>
            <w:vAlign w:val="bottom"/>
          </w:tcPr>
          <w:p w14:paraId="6954132E" w14:textId="4782DFDC" w:rsidR="007E26E4" w:rsidRPr="007E26E4" w:rsidRDefault="007E26E4" w:rsidP="00263A22">
            <w:pPr>
              <w:jc w:val="center"/>
              <w:rPr>
                <w:rFonts w:cs="Arial"/>
              </w:rPr>
            </w:pPr>
            <w:r w:rsidRPr="007E26E4">
              <w:rPr>
                <w:rFonts w:cs="Arial"/>
                <w:color w:val="000000"/>
              </w:rPr>
              <w:t>0</w:t>
            </w:r>
          </w:p>
        </w:tc>
        <w:tc>
          <w:tcPr>
            <w:tcW w:w="905" w:type="dxa"/>
            <w:vAlign w:val="bottom"/>
          </w:tcPr>
          <w:p w14:paraId="61497EC0" w14:textId="02D2E360" w:rsidR="007E26E4" w:rsidRPr="007E26E4" w:rsidRDefault="007E26E4" w:rsidP="00263A22">
            <w:pPr>
              <w:jc w:val="center"/>
              <w:rPr>
                <w:rFonts w:cs="Arial"/>
              </w:rPr>
            </w:pPr>
            <w:r w:rsidRPr="007E26E4">
              <w:rPr>
                <w:rFonts w:cs="Arial"/>
                <w:color w:val="000000"/>
              </w:rPr>
              <w:t>22</w:t>
            </w:r>
          </w:p>
        </w:tc>
        <w:tc>
          <w:tcPr>
            <w:tcW w:w="1080" w:type="dxa"/>
            <w:vAlign w:val="bottom"/>
          </w:tcPr>
          <w:p w14:paraId="5970C026" w14:textId="6F69954A" w:rsidR="007E26E4" w:rsidRPr="007E26E4" w:rsidRDefault="007E26E4" w:rsidP="00263A22">
            <w:pPr>
              <w:jc w:val="center"/>
              <w:rPr>
                <w:rFonts w:cs="Arial"/>
              </w:rPr>
            </w:pPr>
            <w:r w:rsidRPr="007E26E4">
              <w:rPr>
                <w:rFonts w:cs="Arial"/>
                <w:color w:val="000000"/>
              </w:rPr>
              <w:t>20</w:t>
            </w:r>
          </w:p>
        </w:tc>
        <w:tc>
          <w:tcPr>
            <w:tcW w:w="815" w:type="dxa"/>
            <w:vAlign w:val="bottom"/>
          </w:tcPr>
          <w:p w14:paraId="558855FC" w14:textId="409139A9" w:rsidR="007E26E4" w:rsidRPr="007E26E4" w:rsidRDefault="007E26E4" w:rsidP="00263A22">
            <w:pPr>
              <w:jc w:val="center"/>
              <w:rPr>
                <w:rFonts w:cs="Arial"/>
              </w:rPr>
            </w:pPr>
            <w:r w:rsidRPr="007E26E4">
              <w:rPr>
                <w:rFonts w:cs="Arial"/>
                <w:color w:val="000000"/>
              </w:rPr>
              <w:t>9</w:t>
            </w:r>
          </w:p>
        </w:tc>
        <w:tc>
          <w:tcPr>
            <w:tcW w:w="1165" w:type="dxa"/>
            <w:vAlign w:val="bottom"/>
          </w:tcPr>
          <w:p w14:paraId="6A5778C4" w14:textId="1E5DEA07" w:rsidR="007E26E4" w:rsidRPr="007E26E4" w:rsidRDefault="007E26E4" w:rsidP="00263A22">
            <w:pPr>
              <w:jc w:val="center"/>
              <w:rPr>
                <w:rFonts w:cs="Arial"/>
              </w:rPr>
            </w:pPr>
            <w:r w:rsidRPr="007E26E4">
              <w:rPr>
                <w:rFonts w:cs="Arial"/>
                <w:color w:val="000000"/>
              </w:rPr>
              <w:t>5</w:t>
            </w:r>
          </w:p>
        </w:tc>
        <w:tc>
          <w:tcPr>
            <w:tcW w:w="1170" w:type="dxa"/>
            <w:vAlign w:val="bottom"/>
          </w:tcPr>
          <w:p w14:paraId="38C0D756" w14:textId="13E7DC06" w:rsidR="007E26E4" w:rsidRPr="007E26E4" w:rsidRDefault="007E26E4" w:rsidP="00263A22">
            <w:pPr>
              <w:jc w:val="center"/>
              <w:rPr>
                <w:rFonts w:cs="Arial"/>
              </w:rPr>
            </w:pPr>
            <w:r w:rsidRPr="007E26E4">
              <w:rPr>
                <w:rFonts w:cs="Arial"/>
                <w:color w:val="000000"/>
              </w:rPr>
              <w:t>2</w:t>
            </w:r>
          </w:p>
        </w:tc>
      </w:tr>
      <w:tr w:rsidR="007E26E4" w:rsidRPr="00A3032F" w14:paraId="253A99BF" w14:textId="77777777" w:rsidTr="006350F5">
        <w:trPr>
          <w:cantSplit/>
          <w:trHeight w:val="368"/>
          <w:jc w:val="center"/>
        </w:trPr>
        <w:tc>
          <w:tcPr>
            <w:tcW w:w="2155" w:type="dxa"/>
            <w:vAlign w:val="bottom"/>
          </w:tcPr>
          <w:p w14:paraId="1CDD8C54" w14:textId="70441E09" w:rsidR="007E26E4" w:rsidRPr="001B56F9" w:rsidRDefault="007E26E4" w:rsidP="00263A22">
            <w:pPr>
              <w:rPr>
                <w:rFonts w:cs="Arial"/>
              </w:rPr>
            </w:pPr>
            <w:r>
              <w:rPr>
                <w:rFonts w:cs="Arial"/>
                <w:color w:val="000000"/>
              </w:rPr>
              <w:t>EduProtocols</w:t>
            </w:r>
          </w:p>
        </w:tc>
        <w:tc>
          <w:tcPr>
            <w:tcW w:w="1715" w:type="dxa"/>
            <w:vAlign w:val="bottom"/>
          </w:tcPr>
          <w:p w14:paraId="7A5D39D8" w14:textId="40F07E9D" w:rsidR="007E26E4" w:rsidRPr="007E26E4" w:rsidRDefault="007E26E4" w:rsidP="00263A22">
            <w:pPr>
              <w:jc w:val="center"/>
              <w:rPr>
                <w:rFonts w:cs="Arial"/>
              </w:rPr>
            </w:pPr>
            <w:r w:rsidRPr="007E26E4">
              <w:rPr>
                <w:rFonts w:cs="Arial"/>
                <w:color w:val="000000"/>
              </w:rPr>
              <w:t>36</w:t>
            </w:r>
          </w:p>
        </w:tc>
        <w:tc>
          <w:tcPr>
            <w:tcW w:w="1710" w:type="dxa"/>
            <w:vAlign w:val="bottom"/>
          </w:tcPr>
          <w:p w14:paraId="658110AC" w14:textId="65361BDC" w:rsidR="007E26E4" w:rsidRPr="007E26E4" w:rsidRDefault="007E26E4" w:rsidP="00263A22">
            <w:pPr>
              <w:jc w:val="center"/>
              <w:rPr>
                <w:rFonts w:cs="Arial"/>
              </w:rPr>
            </w:pPr>
            <w:r w:rsidRPr="007E26E4">
              <w:rPr>
                <w:rFonts w:cs="Arial"/>
                <w:color w:val="000000"/>
              </w:rPr>
              <w:t>0</w:t>
            </w:r>
          </w:p>
        </w:tc>
        <w:tc>
          <w:tcPr>
            <w:tcW w:w="1080" w:type="dxa"/>
            <w:vAlign w:val="bottom"/>
          </w:tcPr>
          <w:p w14:paraId="23698468" w14:textId="67D7A40E" w:rsidR="007E26E4" w:rsidRPr="007E26E4" w:rsidRDefault="007E26E4" w:rsidP="00263A22">
            <w:pPr>
              <w:jc w:val="center"/>
              <w:rPr>
                <w:rFonts w:cs="Arial"/>
              </w:rPr>
            </w:pPr>
            <w:r w:rsidRPr="007E26E4">
              <w:rPr>
                <w:rFonts w:cs="Arial"/>
                <w:color w:val="000000"/>
              </w:rPr>
              <w:t>0</w:t>
            </w:r>
          </w:p>
        </w:tc>
        <w:tc>
          <w:tcPr>
            <w:tcW w:w="1435" w:type="dxa"/>
            <w:vAlign w:val="bottom"/>
          </w:tcPr>
          <w:p w14:paraId="22094F2B" w14:textId="56BDA4D2" w:rsidR="007E26E4" w:rsidRPr="007E26E4" w:rsidRDefault="007E26E4" w:rsidP="00263A22">
            <w:pPr>
              <w:jc w:val="center"/>
              <w:rPr>
                <w:rFonts w:cs="Arial"/>
              </w:rPr>
            </w:pPr>
            <w:r w:rsidRPr="007E26E4">
              <w:rPr>
                <w:rFonts w:cs="Arial"/>
                <w:color w:val="000000"/>
              </w:rPr>
              <w:t>0</w:t>
            </w:r>
          </w:p>
        </w:tc>
        <w:tc>
          <w:tcPr>
            <w:tcW w:w="905" w:type="dxa"/>
            <w:vAlign w:val="bottom"/>
          </w:tcPr>
          <w:p w14:paraId="4F1D11F0" w14:textId="4468F02B" w:rsidR="007E26E4" w:rsidRPr="007E26E4" w:rsidRDefault="007E26E4" w:rsidP="00263A22">
            <w:pPr>
              <w:jc w:val="center"/>
              <w:rPr>
                <w:rFonts w:cs="Arial"/>
              </w:rPr>
            </w:pPr>
            <w:r w:rsidRPr="007E26E4">
              <w:rPr>
                <w:rFonts w:cs="Arial"/>
                <w:color w:val="000000"/>
              </w:rPr>
              <w:t>36</w:t>
            </w:r>
          </w:p>
        </w:tc>
        <w:tc>
          <w:tcPr>
            <w:tcW w:w="1080" w:type="dxa"/>
            <w:vAlign w:val="bottom"/>
          </w:tcPr>
          <w:p w14:paraId="5A2EDFBD" w14:textId="08D28056" w:rsidR="007E26E4" w:rsidRPr="007E26E4" w:rsidRDefault="007E26E4" w:rsidP="00263A22">
            <w:pPr>
              <w:jc w:val="center"/>
              <w:rPr>
                <w:rFonts w:cs="Arial"/>
              </w:rPr>
            </w:pPr>
            <w:r w:rsidRPr="007E26E4">
              <w:rPr>
                <w:rFonts w:cs="Arial"/>
                <w:color w:val="000000"/>
              </w:rPr>
              <w:t>31</w:t>
            </w:r>
          </w:p>
        </w:tc>
        <w:tc>
          <w:tcPr>
            <w:tcW w:w="815" w:type="dxa"/>
            <w:vAlign w:val="bottom"/>
          </w:tcPr>
          <w:p w14:paraId="534A3B90" w14:textId="0E920723" w:rsidR="007E26E4" w:rsidRPr="007E26E4" w:rsidRDefault="007E26E4" w:rsidP="00263A22">
            <w:pPr>
              <w:jc w:val="center"/>
              <w:rPr>
                <w:rFonts w:cs="Arial"/>
              </w:rPr>
            </w:pPr>
            <w:r w:rsidRPr="007E26E4">
              <w:rPr>
                <w:rFonts w:cs="Arial"/>
                <w:color w:val="000000"/>
              </w:rPr>
              <w:t>22</w:t>
            </w:r>
          </w:p>
        </w:tc>
        <w:tc>
          <w:tcPr>
            <w:tcW w:w="1165" w:type="dxa"/>
            <w:vAlign w:val="bottom"/>
          </w:tcPr>
          <w:p w14:paraId="61DBDE59" w14:textId="13287D6B" w:rsidR="007E26E4" w:rsidRPr="007E26E4" w:rsidRDefault="007E26E4" w:rsidP="00263A22">
            <w:pPr>
              <w:jc w:val="center"/>
              <w:rPr>
                <w:rFonts w:cs="Arial"/>
              </w:rPr>
            </w:pPr>
            <w:r w:rsidRPr="007E26E4">
              <w:rPr>
                <w:rFonts w:cs="Arial"/>
                <w:color w:val="000000"/>
              </w:rPr>
              <w:t>14</w:t>
            </w:r>
          </w:p>
        </w:tc>
        <w:tc>
          <w:tcPr>
            <w:tcW w:w="1170" w:type="dxa"/>
            <w:vAlign w:val="bottom"/>
          </w:tcPr>
          <w:p w14:paraId="4AEDF0C5" w14:textId="13603216" w:rsidR="007E26E4" w:rsidRPr="007E26E4" w:rsidRDefault="007E26E4" w:rsidP="00263A22">
            <w:pPr>
              <w:jc w:val="center"/>
              <w:rPr>
                <w:rFonts w:cs="Arial"/>
              </w:rPr>
            </w:pPr>
            <w:r w:rsidRPr="007E26E4">
              <w:rPr>
                <w:rFonts w:cs="Arial"/>
                <w:color w:val="000000"/>
              </w:rPr>
              <w:t>7</w:t>
            </w:r>
          </w:p>
        </w:tc>
      </w:tr>
      <w:tr w:rsidR="007E26E4" w:rsidRPr="00A3032F" w14:paraId="5735CF57" w14:textId="77777777" w:rsidTr="006350F5">
        <w:trPr>
          <w:cantSplit/>
          <w:trHeight w:val="556"/>
          <w:jc w:val="center"/>
        </w:trPr>
        <w:tc>
          <w:tcPr>
            <w:tcW w:w="2155" w:type="dxa"/>
            <w:vAlign w:val="bottom"/>
          </w:tcPr>
          <w:p w14:paraId="5429089B" w14:textId="2138028A" w:rsidR="007E26E4" w:rsidRPr="001B56F9" w:rsidRDefault="007E26E4" w:rsidP="00263A22">
            <w:pPr>
              <w:rPr>
                <w:rFonts w:cs="Arial"/>
              </w:rPr>
            </w:pPr>
            <w:r>
              <w:rPr>
                <w:rFonts w:cs="Arial"/>
                <w:color w:val="000000"/>
              </w:rPr>
              <w:t xml:space="preserve">Orientation </w:t>
            </w:r>
            <w:r w:rsidR="004171C0">
              <w:rPr>
                <w:rFonts w:cs="Arial"/>
                <w:color w:val="000000"/>
              </w:rPr>
              <w:t>Workshops</w:t>
            </w:r>
            <w:r w:rsidR="007A6452">
              <w:rPr>
                <w:rFonts w:cs="Arial"/>
                <w:color w:val="000000"/>
              </w:rPr>
              <w:t>:</w:t>
            </w:r>
            <w:r w:rsidR="004171C0">
              <w:rPr>
                <w:rFonts w:cs="Arial"/>
                <w:color w:val="000000"/>
              </w:rPr>
              <w:t xml:space="preserve"> </w:t>
            </w:r>
            <w:r>
              <w:rPr>
                <w:rFonts w:cs="Arial"/>
                <w:color w:val="000000"/>
              </w:rPr>
              <w:t>Elementary Computing for All</w:t>
            </w:r>
          </w:p>
        </w:tc>
        <w:tc>
          <w:tcPr>
            <w:tcW w:w="1715" w:type="dxa"/>
            <w:vAlign w:val="bottom"/>
          </w:tcPr>
          <w:p w14:paraId="453C0271" w14:textId="6C6E4304" w:rsidR="007E26E4" w:rsidRPr="007E26E4" w:rsidRDefault="007E26E4" w:rsidP="00263A22">
            <w:pPr>
              <w:jc w:val="center"/>
              <w:rPr>
                <w:rFonts w:cs="Arial"/>
              </w:rPr>
            </w:pPr>
            <w:r w:rsidRPr="007E26E4">
              <w:rPr>
                <w:rFonts w:cs="Arial"/>
                <w:color w:val="000000"/>
              </w:rPr>
              <w:t>41</w:t>
            </w:r>
          </w:p>
        </w:tc>
        <w:tc>
          <w:tcPr>
            <w:tcW w:w="1710" w:type="dxa"/>
            <w:vAlign w:val="bottom"/>
          </w:tcPr>
          <w:p w14:paraId="2A36849D" w14:textId="5D0DE62A" w:rsidR="007E26E4" w:rsidRPr="007E26E4" w:rsidRDefault="007E26E4" w:rsidP="00263A22">
            <w:pPr>
              <w:jc w:val="center"/>
              <w:rPr>
                <w:rFonts w:cs="Arial"/>
              </w:rPr>
            </w:pPr>
            <w:r w:rsidRPr="007E26E4">
              <w:rPr>
                <w:rFonts w:cs="Arial"/>
                <w:color w:val="000000"/>
              </w:rPr>
              <w:t>4</w:t>
            </w:r>
          </w:p>
        </w:tc>
        <w:tc>
          <w:tcPr>
            <w:tcW w:w="1080" w:type="dxa"/>
            <w:vAlign w:val="bottom"/>
          </w:tcPr>
          <w:p w14:paraId="088A5387" w14:textId="7943C0E1" w:rsidR="007E26E4" w:rsidRPr="007E26E4" w:rsidRDefault="007E26E4" w:rsidP="00263A22">
            <w:pPr>
              <w:jc w:val="center"/>
              <w:rPr>
                <w:rFonts w:cs="Arial"/>
              </w:rPr>
            </w:pPr>
            <w:r w:rsidRPr="007E26E4">
              <w:rPr>
                <w:rFonts w:cs="Arial"/>
                <w:color w:val="000000"/>
              </w:rPr>
              <w:t>1</w:t>
            </w:r>
          </w:p>
        </w:tc>
        <w:tc>
          <w:tcPr>
            <w:tcW w:w="1435" w:type="dxa"/>
            <w:vAlign w:val="bottom"/>
          </w:tcPr>
          <w:p w14:paraId="3DB32960" w14:textId="374B7FF5" w:rsidR="007E26E4" w:rsidRPr="007E26E4" w:rsidRDefault="007E26E4" w:rsidP="00263A22">
            <w:pPr>
              <w:jc w:val="center"/>
              <w:rPr>
                <w:rFonts w:cs="Arial"/>
              </w:rPr>
            </w:pPr>
            <w:r w:rsidRPr="007E26E4">
              <w:rPr>
                <w:rFonts w:cs="Arial"/>
                <w:color w:val="000000"/>
              </w:rPr>
              <w:t>0</w:t>
            </w:r>
          </w:p>
        </w:tc>
        <w:tc>
          <w:tcPr>
            <w:tcW w:w="905" w:type="dxa"/>
            <w:vAlign w:val="bottom"/>
          </w:tcPr>
          <w:p w14:paraId="7F5CCB1F" w14:textId="6678BC88" w:rsidR="007E26E4" w:rsidRPr="007E26E4" w:rsidRDefault="007E26E4" w:rsidP="00263A22">
            <w:pPr>
              <w:jc w:val="center"/>
              <w:rPr>
                <w:rFonts w:cs="Arial"/>
              </w:rPr>
            </w:pPr>
            <w:r w:rsidRPr="007E26E4">
              <w:rPr>
                <w:rFonts w:cs="Arial"/>
                <w:color w:val="000000"/>
              </w:rPr>
              <w:t>41</w:t>
            </w:r>
          </w:p>
        </w:tc>
        <w:tc>
          <w:tcPr>
            <w:tcW w:w="1080" w:type="dxa"/>
            <w:vAlign w:val="bottom"/>
          </w:tcPr>
          <w:p w14:paraId="1D471EB8" w14:textId="40E5A824" w:rsidR="007E26E4" w:rsidRPr="007E26E4" w:rsidRDefault="007E26E4" w:rsidP="00263A22">
            <w:pPr>
              <w:jc w:val="center"/>
              <w:rPr>
                <w:rFonts w:cs="Arial"/>
              </w:rPr>
            </w:pPr>
            <w:r w:rsidRPr="007E26E4">
              <w:rPr>
                <w:rFonts w:cs="Arial"/>
                <w:color w:val="000000"/>
              </w:rPr>
              <w:t>29</w:t>
            </w:r>
          </w:p>
        </w:tc>
        <w:tc>
          <w:tcPr>
            <w:tcW w:w="815" w:type="dxa"/>
            <w:vAlign w:val="bottom"/>
          </w:tcPr>
          <w:p w14:paraId="4C724053" w14:textId="457034C9" w:rsidR="007E26E4" w:rsidRPr="007E26E4" w:rsidRDefault="007E26E4" w:rsidP="00263A22">
            <w:pPr>
              <w:jc w:val="center"/>
              <w:rPr>
                <w:rFonts w:cs="Arial"/>
              </w:rPr>
            </w:pPr>
            <w:r w:rsidRPr="007E26E4">
              <w:rPr>
                <w:rFonts w:cs="Arial"/>
                <w:color w:val="000000"/>
              </w:rPr>
              <w:t>22</w:t>
            </w:r>
          </w:p>
        </w:tc>
        <w:tc>
          <w:tcPr>
            <w:tcW w:w="1165" w:type="dxa"/>
            <w:vAlign w:val="bottom"/>
          </w:tcPr>
          <w:p w14:paraId="561A94EE" w14:textId="7CA5D656" w:rsidR="007E26E4" w:rsidRPr="007E26E4" w:rsidRDefault="007E26E4" w:rsidP="00263A22">
            <w:pPr>
              <w:jc w:val="center"/>
              <w:rPr>
                <w:rFonts w:cs="Arial"/>
              </w:rPr>
            </w:pPr>
            <w:r w:rsidRPr="007E26E4">
              <w:rPr>
                <w:rFonts w:cs="Arial"/>
                <w:color w:val="000000"/>
              </w:rPr>
              <w:t>14</w:t>
            </w:r>
          </w:p>
        </w:tc>
        <w:tc>
          <w:tcPr>
            <w:tcW w:w="1170" w:type="dxa"/>
            <w:vAlign w:val="bottom"/>
          </w:tcPr>
          <w:p w14:paraId="54D05410" w14:textId="011CA0D9" w:rsidR="007E26E4" w:rsidRPr="007E26E4" w:rsidRDefault="007E26E4" w:rsidP="00263A22">
            <w:pPr>
              <w:jc w:val="center"/>
              <w:rPr>
                <w:rFonts w:cs="Arial"/>
              </w:rPr>
            </w:pPr>
            <w:r w:rsidRPr="007E26E4">
              <w:rPr>
                <w:rFonts w:cs="Arial"/>
                <w:color w:val="000000"/>
              </w:rPr>
              <w:t>5</w:t>
            </w:r>
          </w:p>
        </w:tc>
      </w:tr>
      <w:tr w:rsidR="007E26E4" w:rsidRPr="00A3032F" w14:paraId="271BFB08" w14:textId="77777777" w:rsidTr="006350F5">
        <w:trPr>
          <w:cantSplit/>
          <w:trHeight w:val="556"/>
          <w:jc w:val="center"/>
        </w:trPr>
        <w:tc>
          <w:tcPr>
            <w:tcW w:w="2155" w:type="dxa"/>
            <w:vAlign w:val="bottom"/>
          </w:tcPr>
          <w:p w14:paraId="46601B2A" w14:textId="62B6D07F" w:rsidR="007E26E4" w:rsidRPr="001B56F9" w:rsidRDefault="007E26E4" w:rsidP="00263A22">
            <w:pPr>
              <w:rPr>
                <w:rFonts w:cs="Arial"/>
              </w:rPr>
            </w:pPr>
            <w:r>
              <w:rPr>
                <w:rFonts w:cs="Arial"/>
                <w:color w:val="000000"/>
              </w:rPr>
              <w:t xml:space="preserve">Implement for Impact: Agile Project Management </w:t>
            </w:r>
          </w:p>
        </w:tc>
        <w:tc>
          <w:tcPr>
            <w:tcW w:w="1715" w:type="dxa"/>
            <w:vAlign w:val="bottom"/>
          </w:tcPr>
          <w:p w14:paraId="6FFEFCF0" w14:textId="42536532" w:rsidR="007E26E4" w:rsidRPr="007E26E4" w:rsidRDefault="007E26E4" w:rsidP="00263A22">
            <w:pPr>
              <w:jc w:val="center"/>
              <w:rPr>
                <w:rFonts w:cs="Arial"/>
              </w:rPr>
            </w:pPr>
            <w:r w:rsidRPr="007E26E4">
              <w:rPr>
                <w:rFonts w:cs="Arial"/>
                <w:color w:val="000000"/>
              </w:rPr>
              <w:t>19</w:t>
            </w:r>
          </w:p>
        </w:tc>
        <w:tc>
          <w:tcPr>
            <w:tcW w:w="1710" w:type="dxa"/>
            <w:vAlign w:val="bottom"/>
          </w:tcPr>
          <w:p w14:paraId="243A657F" w14:textId="145E0A22" w:rsidR="007E26E4" w:rsidRPr="007E26E4" w:rsidRDefault="007E26E4" w:rsidP="00263A22">
            <w:pPr>
              <w:jc w:val="center"/>
              <w:rPr>
                <w:rFonts w:cs="Arial"/>
              </w:rPr>
            </w:pPr>
            <w:r w:rsidRPr="007E26E4">
              <w:rPr>
                <w:rFonts w:cs="Arial"/>
                <w:color w:val="000000"/>
              </w:rPr>
              <w:t>0</w:t>
            </w:r>
          </w:p>
        </w:tc>
        <w:tc>
          <w:tcPr>
            <w:tcW w:w="1080" w:type="dxa"/>
            <w:vAlign w:val="bottom"/>
          </w:tcPr>
          <w:p w14:paraId="6F547899" w14:textId="76B7668E" w:rsidR="007E26E4" w:rsidRPr="007E26E4" w:rsidRDefault="007E26E4" w:rsidP="00263A22">
            <w:pPr>
              <w:jc w:val="center"/>
              <w:rPr>
                <w:rFonts w:cs="Arial"/>
              </w:rPr>
            </w:pPr>
            <w:r w:rsidRPr="007E26E4">
              <w:rPr>
                <w:rFonts w:cs="Arial"/>
                <w:color w:val="000000"/>
              </w:rPr>
              <w:t>2</w:t>
            </w:r>
          </w:p>
        </w:tc>
        <w:tc>
          <w:tcPr>
            <w:tcW w:w="1435" w:type="dxa"/>
            <w:vAlign w:val="bottom"/>
          </w:tcPr>
          <w:p w14:paraId="16A38005" w14:textId="74E65C3B" w:rsidR="007E26E4" w:rsidRPr="007E26E4" w:rsidRDefault="007E26E4" w:rsidP="00263A22">
            <w:pPr>
              <w:jc w:val="center"/>
              <w:rPr>
                <w:rFonts w:cs="Arial"/>
              </w:rPr>
            </w:pPr>
            <w:r w:rsidRPr="007E26E4">
              <w:rPr>
                <w:rFonts w:cs="Arial"/>
                <w:color w:val="000000"/>
              </w:rPr>
              <w:t>0</w:t>
            </w:r>
          </w:p>
        </w:tc>
        <w:tc>
          <w:tcPr>
            <w:tcW w:w="905" w:type="dxa"/>
            <w:vAlign w:val="bottom"/>
          </w:tcPr>
          <w:p w14:paraId="069A7127" w14:textId="446D2D02" w:rsidR="007E26E4" w:rsidRPr="007E26E4" w:rsidRDefault="007E26E4" w:rsidP="00263A22">
            <w:pPr>
              <w:jc w:val="center"/>
              <w:rPr>
                <w:rFonts w:cs="Arial"/>
              </w:rPr>
            </w:pPr>
            <w:r w:rsidRPr="007E26E4">
              <w:rPr>
                <w:rFonts w:cs="Arial"/>
                <w:color w:val="000000"/>
              </w:rPr>
              <w:t>19</w:t>
            </w:r>
          </w:p>
        </w:tc>
        <w:tc>
          <w:tcPr>
            <w:tcW w:w="1080" w:type="dxa"/>
            <w:vAlign w:val="bottom"/>
          </w:tcPr>
          <w:p w14:paraId="1972EBCD" w14:textId="2B647D05" w:rsidR="007E26E4" w:rsidRPr="007E26E4" w:rsidRDefault="007E26E4" w:rsidP="00263A22">
            <w:pPr>
              <w:jc w:val="center"/>
              <w:rPr>
                <w:rFonts w:cs="Arial"/>
              </w:rPr>
            </w:pPr>
            <w:r w:rsidRPr="007E26E4">
              <w:rPr>
                <w:rFonts w:cs="Arial"/>
                <w:color w:val="000000"/>
              </w:rPr>
              <w:t>20</w:t>
            </w:r>
          </w:p>
        </w:tc>
        <w:tc>
          <w:tcPr>
            <w:tcW w:w="815" w:type="dxa"/>
            <w:vAlign w:val="bottom"/>
          </w:tcPr>
          <w:p w14:paraId="68CCE2D9" w14:textId="491CF3BF" w:rsidR="007E26E4" w:rsidRPr="007E26E4" w:rsidRDefault="007E26E4" w:rsidP="00263A22">
            <w:pPr>
              <w:jc w:val="center"/>
              <w:rPr>
                <w:rFonts w:cs="Arial"/>
              </w:rPr>
            </w:pPr>
            <w:r w:rsidRPr="007E26E4">
              <w:rPr>
                <w:rFonts w:cs="Arial"/>
                <w:color w:val="000000"/>
              </w:rPr>
              <w:t>16</w:t>
            </w:r>
          </w:p>
        </w:tc>
        <w:tc>
          <w:tcPr>
            <w:tcW w:w="1165" w:type="dxa"/>
            <w:vAlign w:val="bottom"/>
          </w:tcPr>
          <w:p w14:paraId="172794B2" w14:textId="76BFB270" w:rsidR="007E26E4" w:rsidRPr="007E26E4" w:rsidRDefault="007E26E4" w:rsidP="00263A22">
            <w:pPr>
              <w:jc w:val="center"/>
              <w:rPr>
                <w:rFonts w:cs="Arial"/>
              </w:rPr>
            </w:pPr>
            <w:r w:rsidRPr="007E26E4">
              <w:rPr>
                <w:rFonts w:cs="Arial"/>
                <w:color w:val="000000"/>
              </w:rPr>
              <w:t>13</w:t>
            </w:r>
          </w:p>
        </w:tc>
        <w:tc>
          <w:tcPr>
            <w:tcW w:w="1170" w:type="dxa"/>
            <w:vAlign w:val="bottom"/>
          </w:tcPr>
          <w:p w14:paraId="64803FC9" w14:textId="332D5A8A" w:rsidR="007E26E4" w:rsidRPr="007E26E4" w:rsidRDefault="007E26E4" w:rsidP="00263A22">
            <w:pPr>
              <w:jc w:val="center"/>
              <w:rPr>
                <w:rFonts w:cs="Arial"/>
              </w:rPr>
            </w:pPr>
            <w:r w:rsidRPr="007E26E4">
              <w:rPr>
                <w:rFonts w:cs="Arial"/>
                <w:color w:val="000000"/>
              </w:rPr>
              <w:t>5</w:t>
            </w:r>
          </w:p>
        </w:tc>
      </w:tr>
      <w:tr w:rsidR="007E26E4" w:rsidRPr="00A3032F" w14:paraId="25E29BA0" w14:textId="77777777" w:rsidTr="006350F5">
        <w:trPr>
          <w:cantSplit/>
          <w:trHeight w:val="556"/>
          <w:jc w:val="center"/>
        </w:trPr>
        <w:tc>
          <w:tcPr>
            <w:tcW w:w="2155" w:type="dxa"/>
            <w:vAlign w:val="bottom"/>
          </w:tcPr>
          <w:p w14:paraId="777A22CB" w14:textId="1A697281" w:rsidR="007E26E4" w:rsidRPr="001B56F9" w:rsidRDefault="007E26E4" w:rsidP="00263A22">
            <w:pPr>
              <w:rPr>
                <w:rFonts w:cs="Arial"/>
              </w:rPr>
            </w:pPr>
            <w:r>
              <w:rPr>
                <w:rFonts w:cs="Arial"/>
                <w:color w:val="000000"/>
              </w:rPr>
              <w:t>Getting Ready for CS Ed Week</w:t>
            </w:r>
          </w:p>
        </w:tc>
        <w:tc>
          <w:tcPr>
            <w:tcW w:w="1715" w:type="dxa"/>
            <w:vAlign w:val="bottom"/>
          </w:tcPr>
          <w:p w14:paraId="2395AB20" w14:textId="6DF730AE" w:rsidR="007E26E4" w:rsidRPr="007E26E4" w:rsidRDefault="007E26E4" w:rsidP="00263A22">
            <w:pPr>
              <w:jc w:val="center"/>
              <w:rPr>
                <w:rFonts w:cs="Arial"/>
              </w:rPr>
            </w:pPr>
            <w:r w:rsidRPr="007E26E4">
              <w:rPr>
                <w:rFonts w:cs="Arial"/>
                <w:color w:val="000000"/>
              </w:rPr>
              <w:t>10</w:t>
            </w:r>
          </w:p>
        </w:tc>
        <w:tc>
          <w:tcPr>
            <w:tcW w:w="1710" w:type="dxa"/>
            <w:vAlign w:val="bottom"/>
          </w:tcPr>
          <w:p w14:paraId="3FD2BB53" w14:textId="3F13672A" w:rsidR="007E26E4" w:rsidRPr="007E26E4" w:rsidRDefault="007E26E4" w:rsidP="00263A22">
            <w:pPr>
              <w:jc w:val="center"/>
              <w:rPr>
                <w:rFonts w:cs="Arial"/>
              </w:rPr>
            </w:pPr>
            <w:r w:rsidRPr="007E26E4">
              <w:rPr>
                <w:rFonts w:cs="Arial"/>
                <w:color w:val="000000"/>
              </w:rPr>
              <w:t>3</w:t>
            </w:r>
          </w:p>
        </w:tc>
        <w:tc>
          <w:tcPr>
            <w:tcW w:w="1080" w:type="dxa"/>
            <w:vAlign w:val="bottom"/>
          </w:tcPr>
          <w:p w14:paraId="12692AAF" w14:textId="66699C15" w:rsidR="007E26E4" w:rsidRPr="007E26E4" w:rsidRDefault="007E26E4" w:rsidP="00263A22">
            <w:pPr>
              <w:jc w:val="center"/>
              <w:rPr>
                <w:rFonts w:cs="Arial"/>
              </w:rPr>
            </w:pPr>
            <w:r w:rsidRPr="007E26E4">
              <w:rPr>
                <w:rFonts w:cs="Arial"/>
                <w:color w:val="000000"/>
              </w:rPr>
              <w:t>1</w:t>
            </w:r>
          </w:p>
        </w:tc>
        <w:tc>
          <w:tcPr>
            <w:tcW w:w="1435" w:type="dxa"/>
            <w:vAlign w:val="bottom"/>
          </w:tcPr>
          <w:p w14:paraId="679732A5" w14:textId="7C95CC0F" w:rsidR="007E26E4" w:rsidRPr="007E26E4" w:rsidRDefault="007E26E4" w:rsidP="00263A22">
            <w:pPr>
              <w:jc w:val="center"/>
              <w:rPr>
                <w:rFonts w:cs="Arial"/>
              </w:rPr>
            </w:pPr>
            <w:r w:rsidRPr="007E26E4">
              <w:rPr>
                <w:rFonts w:cs="Arial"/>
                <w:color w:val="000000"/>
              </w:rPr>
              <w:t>0</w:t>
            </w:r>
          </w:p>
        </w:tc>
        <w:tc>
          <w:tcPr>
            <w:tcW w:w="905" w:type="dxa"/>
            <w:vAlign w:val="bottom"/>
          </w:tcPr>
          <w:p w14:paraId="353C633A" w14:textId="19C25403" w:rsidR="007E26E4" w:rsidRPr="007E26E4" w:rsidRDefault="007E26E4" w:rsidP="00263A22">
            <w:pPr>
              <w:jc w:val="center"/>
              <w:rPr>
                <w:rFonts w:cs="Arial"/>
              </w:rPr>
            </w:pPr>
            <w:r w:rsidRPr="007E26E4">
              <w:rPr>
                <w:rFonts w:cs="Arial"/>
                <w:color w:val="000000"/>
              </w:rPr>
              <w:t>10</w:t>
            </w:r>
          </w:p>
        </w:tc>
        <w:tc>
          <w:tcPr>
            <w:tcW w:w="1080" w:type="dxa"/>
            <w:vAlign w:val="bottom"/>
          </w:tcPr>
          <w:p w14:paraId="2E7ED130" w14:textId="4F1DB49B" w:rsidR="007E26E4" w:rsidRPr="007E26E4" w:rsidRDefault="007E26E4" w:rsidP="00263A22">
            <w:pPr>
              <w:jc w:val="center"/>
              <w:rPr>
                <w:rFonts w:cs="Arial"/>
              </w:rPr>
            </w:pPr>
            <w:r w:rsidRPr="007E26E4">
              <w:rPr>
                <w:rFonts w:cs="Arial"/>
                <w:color w:val="000000"/>
              </w:rPr>
              <w:t>10</w:t>
            </w:r>
          </w:p>
        </w:tc>
        <w:tc>
          <w:tcPr>
            <w:tcW w:w="815" w:type="dxa"/>
            <w:vAlign w:val="bottom"/>
          </w:tcPr>
          <w:p w14:paraId="522BF1D5" w14:textId="41A67D05" w:rsidR="007E26E4" w:rsidRPr="007E26E4" w:rsidRDefault="007E26E4" w:rsidP="00263A22">
            <w:pPr>
              <w:jc w:val="center"/>
              <w:rPr>
                <w:rFonts w:cs="Arial"/>
              </w:rPr>
            </w:pPr>
            <w:r w:rsidRPr="007E26E4">
              <w:rPr>
                <w:rFonts w:cs="Arial"/>
                <w:color w:val="000000"/>
              </w:rPr>
              <w:t>5</w:t>
            </w:r>
          </w:p>
        </w:tc>
        <w:tc>
          <w:tcPr>
            <w:tcW w:w="1165" w:type="dxa"/>
            <w:vAlign w:val="bottom"/>
          </w:tcPr>
          <w:p w14:paraId="7AE95895" w14:textId="2B16F312" w:rsidR="007E26E4" w:rsidRPr="007E26E4" w:rsidRDefault="007E26E4" w:rsidP="00263A22">
            <w:pPr>
              <w:jc w:val="center"/>
              <w:rPr>
                <w:rFonts w:cs="Arial"/>
              </w:rPr>
            </w:pPr>
            <w:r w:rsidRPr="007E26E4">
              <w:rPr>
                <w:rFonts w:cs="Arial"/>
                <w:color w:val="000000"/>
              </w:rPr>
              <w:t>1</w:t>
            </w:r>
          </w:p>
        </w:tc>
        <w:tc>
          <w:tcPr>
            <w:tcW w:w="1170" w:type="dxa"/>
            <w:vAlign w:val="bottom"/>
          </w:tcPr>
          <w:p w14:paraId="64F85505" w14:textId="71F2FACB" w:rsidR="007E26E4" w:rsidRPr="007E26E4" w:rsidRDefault="25E560CF" w:rsidP="66AB8DDA">
            <w:pPr>
              <w:jc w:val="center"/>
              <w:rPr>
                <w:rFonts w:cs="Arial"/>
                <w:color w:val="000000" w:themeColor="text1"/>
              </w:rPr>
            </w:pPr>
            <w:r w:rsidRPr="66AB8DDA">
              <w:rPr>
                <w:rFonts w:cs="Arial"/>
                <w:color w:val="000000" w:themeColor="text1"/>
              </w:rPr>
              <w:t>1</w:t>
            </w:r>
          </w:p>
        </w:tc>
      </w:tr>
      <w:tr w:rsidR="007E26E4" w:rsidRPr="00A3032F" w14:paraId="7D37AFD6" w14:textId="77777777" w:rsidTr="006350F5">
        <w:trPr>
          <w:cantSplit/>
          <w:trHeight w:val="556"/>
          <w:jc w:val="center"/>
        </w:trPr>
        <w:tc>
          <w:tcPr>
            <w:tcW w:w="2155" w:type="dxa"/>
            <w:vAlign w:val="bottom"/>
          </w:tcPr>
          <w:p w14:paraId="017917CE" w14:textId="5A5A82F9" w:rsidR="007E26E4" w:rsidRPr="001B56F9" w:rsidRDefault="007E26E4" w:rsidP="00263A22">
            <w:pPr>
              <w:rPr>
                <w:rFonts w:cs="Arial"/>
              </w:rPr>
            </w:pPr>
            <w:r>
              <w:rPr>
                <w:rFonts w:cs="Arial"/>
                <w:color w:val="000000"/>
              </w:rPr>
              <w:t>Jump into CS EdWeek!</w:t>
            </w:r>
          </w:p>
        </w:tc>
        <w:tc>
          <w:tcPr>
            <w:tcW w:w="1715" w:type="dxa"/>
            <w:vAlign w:val="bottom"/>
          </w:tcPr>
          <w:p w14:paraId="1D92E2AD" w14:textId="7B884C27" w:rsidR="007E26E4" w:rsidRPr="007E26E4" w:rsidRDefault="1C54BAA0" w:rsidP="00263A22">
            <w:pPr>
              <w:jc w:val="center"/>
              <w:rPr>
                <w:rFonts w:cs="Arial"/>
              </w:rPr>
            </w:pPr>
            <w:r w:rsidRPr="66AB8DDA">
              <w:rPr>
                <w:rFonts w:cs="Arial"/>
              </w:rPr>
              <w:t>19</w:t>
            </w:r>
          </w:p>
        </w:tc>
        <w:tc>
          <w:tcPr>
            <w:tcW w:w="1710" w:type="dxa"/>
            <w:vAlign w:val="bottom"/>
          </w:tcPr>
          <w:p w14:paraId="270EBA1A" w14:textId="5B616316" w:rsidR="007E26E4" w:rsidRPr="007E26E4" w:rsidRDefault="1C54BAA0" w:rsidP="00263A22">
            <w:pPr>
              <w:jc w:val="center"/>
              <w:rPr>
                <w:rFonts w:cs="Arial"/>
              </w:rPr>
            </w:pPr>
            <w:r w:rsidRPr="66AB8DDA">
              <w:rPr>
                <w:rFonts w:cs="Arial"/>
              </w:rPr>
              <w:t>2</w:t>
            </w:r>
          </w:p>
        </w:tc>
        <w:tc>
          <w:tcPr>
            <w:tcW w:w="1080" w:type="dxa"/>
            <w:vAlign w:val="bottom"/>
          </w:tcPr>
          <w:p w14:paraId="7B063FB6" w14:textId="6435A1B5" w:rsidR="007E26E4" w:rsidRPr="007E26E4" w:rsidRDefault="540C2030" w:rsidP="00263A22">
            <w:pPr>
              <w:jc w:val="center"/>
              <w:rPr>
                <w:rFonts w:cs="Arial"/>
              </w:rPr>
            </w:pPr>
            <w:r w:rsidRPr="66AB8DDA">
              <w:rPr>
                <w:rFonts w:cs="Arial"/>
              </w:rPr>
              <w:t>0</w:t>
            </w:r>
          </w:p>
        </w:tc>
        <w:tc>
          <w:tcPr>
            <w:tcW w:w="1435" w:type="dxa"/>
            <w:vAlign w:val="bottom"/>
          </w:tcPr>
          <w:p w14:paraId="39C71D85" w14:textId="323777E3" w:rsidR="007E26E4" w:rsidRPr="007E26E4" w:rsidRDefault="540C2030" w:rsidP="00263A22">
            <w:pPr>
              <w:jc w:val="center"/>
              <w:rPr>
                <w:rFonts w:cs="Arial"/>
              </w:rPr>
            </w:pPr>
            <w:r w:rsidRPr="66AB8DDA">
              <w:rPr>
                <w:rFonts w:cs="Arial"/>
              </w:rPr>
              <w:t>0</w:t>
            </w:r>
          </w:p>
        </w:tc>
        <w:tc>
          <w:tcPr>
            <w:tcW w:w="905" w:type="dxa"/>
            <w:vAlign w:val="bottom"/>
          </w:tcPr>
          <w:p w14:paraId="6116EF4D" w14:textId="3EB8FC87" w:rsidR="007E26E4" w:rsidRPr="007E26E4" w:rsidRDefault="1C54BAA0" w:rsidP="00263A22">
            <w:pPr>
              <w:jc w:val="center"/>
              <w:rPr>
                <w:rFonts w:cs="Arial"/>
              </w:rPr>
            </w:pPr>
            <w:r w:rsidRPr="66AB8DDA">
              <w:rPr>
                <w:rFonts w:cs="Arial"/>
              </w:rPr>
              <w:t>0</w:t>
            </w:r>
          </w:p>
        </w:tc>
        <w:tc>
          <w:tcPr>
            <w:tcW w:w="1080" w:type="dxa"/>
            <w:vAlign w:val="bottom"/>
          </w:tcPr>
          <w:p w14:paraId="26C444DE" w14:textId="28A46BCB" w:rsidR="007E26E4" w:rsidRPr="007E26E4" w:rsidRDefault="6DA2E772" w:rsidP="00263A22">
            <w:pPr>
              <w:jc w:val="center"/>
              <w:rPr>
                <w:rFonts w:cs="Arial"/>
              </w:rPr>
            </w:pPr>
            <w:r w:rsidRPr="66AB8DDA">
              <w:rPr>
                <w:rFonts w:cs="Arial"/>
              </w:rPr>
              <w:t>20</w:t>
            </w:r>
          </w:p>
        </w:tc>
        <w:tc>
          <w:tcPr>
            <w:tcW w:w="815" w:type="dxa"/>
            <w:vAlign w:val="bottom"/>
          </w:tcPr>
          <w:p w14:paraId="5292D269" w14:textId="2F45E11F" w:rsidR="007E26E4" w:rsidRPr="007E26E4" w:rsidRDefault="6DA2E772" w:rsidP="00263A22">
            <w:pPr>
              <w:jc w:val="center"/>
              <w:rPr>
                <w:rFonts w:cs="Arial"/>
              </w:rPr>
            </w:pPr>
            <w:r w:rsidRPr="66AB8DDA">
              <w:rPr>
                <w:rFonts w:cs="Arial"/>
              </w:rPr>
              <w:t>10</w:t>
            </w:r>
          </w:p>
        </w:tc>
        <w:tc>
          <w:tcPr>
            <w:tcW w:w="1165" w:type="dxa"/>
            <w:vAlign w:val="bottom"/>
          </w:tcPr>
          <w:p w14:paraId="659EF736" w14:textId="59B01D82" w:rsidR="007E26E4" w:rsidRPr="007E26E4" w:rsidRDefault="6DA2E772" w:rsidP="00263A22">
            <w:pPr>
              <w:jc w:val="center"/>
              <w:rPr>
                <w:rFonts w:cs="Arial"/>
              </w:rPr>
            </w:pPr>
            <w:r w:rsidRPr="66AB8DDA">
              <w:rPr>
                <w:rFonts w:cs="Arial"/>
              </w:rPr>
              <w:t>5</w:t>
            </w:r>
          </w:p>
        </w:tc>
        <w:tc>
          <w:tcPr>
            <w:tcW w:w="1170" w:type="dxa"/>
            <w:vAlign w:val="bottom"/>
          </w:tcPr>
          <w:p w14:paraId="1E7EB021" w14:textId="15CF97FF" w:rsidR="007E26E4" w:rsidRPr="007E26E4" w:rsidRDefault="57A5331B" w:rsidP="00263A22">
            <w:pPr>
              <w:jc w:val="center"/>
              <w:rPr>
                <w:rFonts w:cs="Arial"/>
              </w:rPr>
            </w:pPr>
            <w:r w:rsidRPr="66AB8DDA">
              <w:rPr>
                <w:rFonts w:cs="Arial"/>
              </w:rPr>
              <w:t>2</w:t>
            </w:r>
          </w:p>
        </w:tc>
      </w:tr>
      <w:tr w:rsidR="007E26E4" w:rsidRPr="00A3032F" w14:paraId="5BC6A217" w14:textId="77777777" w:rsidTr="006350F5">
        <w:trPr>
          <w:cantSplit/>
          <w:trHeight w:val="556"/>
          <w:jc w:val="center"/>
        </w:trPr>
        <w:tc>
          <w:tcPr>
            <w:tcW w:w="2155" w:type="dxa"/>
            <w:vAlign w:val="bottom"/>
          </w:tcPr>
          <w:p w14:paraId="5C619A61" w14:textId="5D5F6891" w:rsidR="007E26E4" w:rsidRPr="001B56F9" w:rsidRDefault="007E26E4" w:rsidP="00263A22">
            <w:pPr>
              <w:rPr>
                <w:rFonts w:cs="Arial"/>
              </w:rPr>
            </w:pPr>
            <w:r>
              <w:rPr>
                <w:rFonts w:cs="Arial"/>
                <w:color w:val="000000"/>
              </w:rPr>
              <w:t xml:space="preserve">Implement for Impact: Agile Project Management </w:t>
            </w:r>
          </w:p>
        </w:tc>
        <w:tc>
          <w:tcPr>
            <w:tcW w:w="1715" w:type="dxa"/>
            <w:vAlign w:val="bottom"/>
          </w:tcPr>
          <w:p w14:paraId="276C5BF9" w14:textId="53A01BA4" w:rsidR="007E26E4" w:rsidRPr="007E26E4" w:rsidRDefault="007E26E4" w:rsidP="00263A22">
            <w:pPr>
              <w:jc w:val="center"/>
              <w:rPr>
                <w:rFonts w:cs="Arial"/>
              </w:rPr>
            </w:pPr>
            <w:r w:rsidRPr="007E26E4">
              <w:rPr>
                <w:rFonts w:cs="Arial"/>
                <w:color w:val="000000"/>
              </w:rPr>
              <w:t>24</w:t>
            </w:r>
          </w:p>
        </w:tc>
        <w:tc>
          <w:tcPr>
            <w:tcW w:w="1710" w:type="dxa"/>
            <w:vAlign w:val="bottom"/>
          </w:tcPr>
          <w:p w14:paraId="0311260B" w14:textId="40513753" w:rsidR="007E26E4" w:rsidRPr="007E26E4" w:rsidRDefault="007E26E4" w:rsidP="00263A22">
            <w:pPr>
              <w:jc w:val="center"/>
              <w:rPr>
                <w:rFonts w:cs="Arial"/>
              </w:rPr>
            </w:pPr>
            <w:r w:rsidRPr="007E26E4">
              <w:rPr>
                <w:rFonts w:cs="Arial"/>
                <w:color w:val="000000"/>
              </w:rPr>
              <w:t>0</w:t>
            </w:r>
          </w:p>
        </w:tc>
        <w:tc>
          <w:tcPr>
            <w:tcW w:w="1080" w:type="dxa"/>
            <w:vAlign w:val="bottom"/>
          </w:tcPr>
          <w:p w14:paraId="43ED2B85" w14:textId="06C42F57" w:rsidR="007E26E4" w:rsidRPr="007E26E4" w:rsidRDefault="007E26E4" w:rsidP="00263A22">
            <w:pPr>
              <w:jc w:val="center"/>
              <w:rPr>
                <w:rFonts w:cs="Arial"/>
              </w:rPr>
            </w:pPr>
            <w:r w:rsidRPr="007E26E4">
              <w:rPr>
                <w:rFonts w:cs="Arial"/>
                <w:color w:val="000000"/>
              </w:rPr>
              <w:t>1</w:t>
            </w:r>
          </w:p>
        </w:tc>
        <w:tc>
          <w:tcPr>
            <w:tcW w:w="1435" w:type="dxa"/>
            <w:vAlign w:val="bottom"/>
          </w:tcPr>
          <w:p w14:paraId="7CAB57A5" w14:textId="2F58DB52" w:rsidR="007E26E4" w:rsidRPr="007E26E4" w:rsidRDefault="007E26E4" w:rsidP="00263A22">
            <w:pPr>
              <w:jc w:val="center"/>
              <w:rPr>
                <w:rFonts w:cs="Arial"/>
              </w:rPr>
            </w:pPr>
            <w:r w:rsidRPr="007E26E4">
              <w:rPr>
                <w:rFonts w:cs="Arial"/>
                <w:color w:val="000000"/>
              </w:rPr>
              <w:t>0</w:t>
            </w:r>
          </w:p>
        </w:tc>
        <w:tc>
          <w:tcPr>
            <w:tcW w:w="905" w:type="dxa"/>
            <w:vAlign w:val="bottom"/>
          </w:tcPr>
          <w:p w14:paraId="0D9E8AAF" w14:textId="7EE2B3E6" w:rsidR="007E26E4" w:rsidRPr="007E26E4" w:rsidRDefault="007E26E4" w:rsidP="00263A22">
            <w:pPr>
              <w:jc w:val="center"/>
              <w:rPr>
                <w:rFonts w:cs="Arial"/>
              </w:rPr>
            </w:pPr>
            <w:r w:rsidRPr="007E26E4">
              <w:rPr>
                <w:rFonts w:cs="Arial"/>
                <w:color w:val="000000"/>
              </w:rPr>
              <w:t>24</w:t>
            </w:r>
          </w:p>
        </w:tc>
        <w:tc>
          <w:tcPr>
            <w:tcW w:w="1080" w:type="dxa"/>
            <w:vAlign w:val="bottom"/>
          </w:tcPr>
          <w:p w14:paraId="544E4CFA" w14:textId="5A1C79F6" w:rsidR="007E26E4" w:rsidRPr="007E26E4" w:rsidRDefault="007E26E4" w:rsidP="00263A22">
            <w:pPr>
              <w:jc w:val="center"/>
              <w:rPr>
                <w:rFonts w:cs="Arial"/>
              </w:rPr>
            </w:pPr>
            <w:r w:rsidRPr="007E26E4">
              <w:rPr>
                <w:rFonts w:cs="Arial"/>
                <w:color w:val="000000"/>
              </w:rPr>
              <w:t>20</w:t>
            </w:r>
          </w:p>
        </w:tc>
        <w:tc>
          <w:tcPr>
            <w:tcW w:w="815" w:type="dxa"/>
            <w:vAlign w:val="bottom"/>
          </w:tcPr>
          <w:p w14:paraId="5AEBEC5C" w14:textId="117FB281" w:rsidR="007E26E4" w:rsidRPr="007E26E4" w:rsidRDefault="007E26E4" w:rsidP="00263A22">
            <w:pPr>
              <w:jc w:val="center"/>
              <w:rPr>
                <w:rFonts w:cs="Arial"/>
              </w:rPr>
            </w:pPr>
            <w:r w:rsidRPr="007E26E4">
              <w:rPr>
                <w:rFonts w:cs="Arial"/>
                <w:color w:val="000000"/>
              </w:rPr>
              <w:t>16</w:t>
            </w:r>
          </w:p>
        </w:tc>
        <w:tc>
          <w:tcPr>
            <w:tcW w:w="1165" w:type="dxa"/>
            <w:vAlign w:val="bottom"/>
          </w:tcPr>
          <w:p w14:paraId="27D76196" w14:textId="6AEFB40F" w:rsidR="007E26E4" w:rsidRPr="007E26E4" w:rsidRDefault="007E26E4" w:rsidP="00263A22">
            <w:pPr>
              <w:jc w:val="center"/>
              <w:rPr>
                <w:rFonts w:cs="Arial"/>
              </w:rPr>
            </w:pPr>
            <w:r w:rsidRPr="007E26E4">
              <w:rPr>
                <w:rFonts w:cs="Arial"/>
                <w:color w:val="000000"/>
              </w:rPr>
              <w:t>13</w:t>
            </w:r>
          </w:p>
        </w:tc>
        <w:tc>
          <w:tcPr>
            <w:tcW w:w="1170" w:type="dxa"/>
            <w:vAlign w:val="bottom"/>
          </w:tcPr>
          <w:p w14:paraId="0CC77B02" w14:textId="08DBA24E" w:rsidR="007E26E4" w:rsidRPr="007E26E4" w:rsidRDefault="007E26E4" w:rsidP="00263A22">
            <w:pPr>
              <w:jc w:val="center"/>
              <w:rPr>
                <w:rFonts w:cs="Arial"/>
              </w:rPr>
            </w:pPr>
            <w:r w:rsidRPr="007E26E4">
              <w:rPr>
                <w:rFonts w:cs="Arial"/>
                <w:color w:val="000000"/>
              </w:rPr>
              <w:t>4</w:t>
            </w:r>
          </w:p>
        </w:tc>
      </w:tr>
      <w:tr w:rsidR="007E26E4" w:rsidRPr="00A3032F" w14:paraId="59D00812" w14:textId="77777777" w:rsidTr="006350F5">
        <w:trPr>
          <w:cantSplit/>
          <w:trHeight w:val="556"/>
          <w:jc w:val="center"/>
        </w:trPr>
        <w:tc>
          <w:tcPr>
            <w:tcW w:w="2155" w:type="dxa"/>
            <w:vAlign w:val="bottom"/>
          </w:tcPr>
          <w:p w14:paraId="6E452631" w14:textId="303B61E9" w:rsidR="007E26E4" w:rsidRPr="001B56F9" w:rsidRDefault="007E26E4" w:rsidP="00263A22">
            <w:pPr>
              <w:rPr>
                <w:rFonts w:cs="Arial"/>
              </w:rPr>
            </w:pPr>
            <w:r>
              <w:rPr>
                <w:rFonts w:cs="Arial"/>
                <w:color w:val="000000"/>
              </w:rPr>
              <w:t>Getting Ready for CS Ed Week</w:t>
            </w:r>
          </w:p>
        </w:tc>
        <w:tc>
          <w:tcPr>
            <w:tcW w:w="1715" w:type="dxa"/>
            <w:vAlign w:val="bottom"/>
          </w:tcPr>
          <w:p w14:paraId="6DD71DD5" w14:textId="6CEE51BD" w:rsidR="007E26E4" w:rsidRPr="007E26E4" w:rsidRDefault="007E26E4" w:rsidP="00263A22">
            <w:pPr>
              <w:jc w:val="center"/>
              <w:rPr>
                <w:rFonts w:cs="Arial"/>
              </w:rPr>
            </w:pPr>
            <w:r w:rsidRPr="007E26E4">
              <w:rPr>
                <w:rFonts w:cs="Arial"/>
                <w:color w:val="000000"/>
              </w:rPr>
              <w:t>4</w:t>
            </w:r>
          </w:p>
        </w:tc>
        <w:tc>
          <w:tcPr>
            <w:tcW w:w="1710" w:type="dxa"/>
            <w:vAlign w:val="bottom"/>
          </w:tcPr>
          <w:p w14:paraId="70A07447" w14:textId="0DC2C3D6" w:rsidR="007E26E4" w:rsidRPr="007E26E4" w:rsidRDefault="007E26E4" w:rsidP="00263A22">
            <w:pPr>
              <w:jc w:val="center"/>
              <w:rPr>
                <w:rFonts w:cs="Arial"/>
              </w:rPr>
            </w:pPr>
            <w:r w:rsidRPr="007E26E4">
              <w:rPr>
                <w:rFonts w:cs="Arial"/>
                <w:color w:val="000000"/>
              </w:rPr>
              <w:t>1</w:t>
            </w:r>
          </w:p>
        </w:tc>
        <w:tc>
          <w:tcPr>
            <w:tcW w:w="1080" w:type="dxa"/>
            <w:vAlign w:val="bottom"/>
          </w:tcPr>
          <w:p w14:paraId="5699CA64" w14:textId="03DFAC1B" w:rsidR="007E26E4" w:rsidRPr="007E26E4" w:rsidRDefault="007E26E4" w:rsidP="00263A22">
            <w:pPr>
              <w:jc w:val="center"/>
              <w:rPr>
                <w:rFonts w:cs="Arial"/>
              </w:rPr>
            </w:pPr>
            <w:r w:rsidRPr="007E26E4">
              <w:rPr>
                <w:rFonts w:cs="Arial"/>
                <w:color w:val="000000"/>
              </w:rPr>
              <w:t>0</w:t>
            </w:r>
          </w:p>
        </w:tc>
        <w:tc>
          <w:tcPr>
            <w:tcW w:w="1435" w:type="dxa"/>
            <w:vAlign w:val="bottom"/>
          </w:tcPr>
          <w:p w14:paraId="64F64F3E" w14:textId="36DA4699" w:rsidR="007E26E4" w:rsidRPr="007E26E4" w:rsidRDefault="007E26E4" w:rsidP="00263A22">
            <w:pPr>
              <w:jc w:val="center"/>
              <w:rPr>
                <w:rFonts w:cs="Arial"/>
              </w:rPr>
            </w:pPr>
            <w:r w:rsidRPr="007E26E4">
              <w:rPr>
                <w:rFonts w:cs="Arial"/>
                <w:color w:val="000000"/>
              </w:rPr>
              <w:t>0</w:t>
            </w:r>
          </w:p>
        </w:tc>
        <w:tc>
          <w:tcPr>
            <w:tcW w:w="905" w:type="dxa"/>
            <w:vAlign w:val="bottom"/>
          </w:tcPr>
          <w:p w14:paraId="741BE79D" w14:textId="6ED33DA9" w:rsidR="007E26E4" w:rsidRPr="007E26E4" w:rsidRDefault="007E26E4" w:rsidP="00263A22">
            <w:pPr>
              <w:jc w:val="center"/>
              <w:rPr>
                <w:rFonts w:cs="Arial"/>
              </w:rPr>
            </w:pPr>
            <w:r w:rsidRPr="007E26E4">
              <w:rPr>
                <w:rFonts w:cs="Arial"/>
                <w:color w:val="000000"/>
              </w:rPr>
              <w:t>4</w:t>
            </w:r>
          </w:p>
        </w:tc>
        <w:tc>
          <w:tcPr>
            <w:tcW w:w="1080" w:type="dxa"/>
            <w:vAlign w:val="bottom"/>
          </w:tcPr>
          <w:p w14:paraId="584AF376" w14:textId="38F173AE" w:rsidR="007E26E4" w:rsidRPr="007E26E4" w:rsidRDefault="007E26E4" w:rsidP="00263A22">
            <w:pPr>
              <w:jc w:val="center"/>
              <w:rPr>
                <w:rFonts w:cs="Arial"/>
              </w:rPr>
            </w:pPr>
            <w:r w:rsidRPr="007E26E4">
              <w:rPr>
                <w:rFonts w:cs="Arial"/>
                <w:color w:val="000000"/>
              </w:rPr>
              <w:t>4</w:t>
            </w:r>
          </w:p>
        </w:tc>
        <w:tc>
          <w:tcPr>
            <w:tcW w:w="815" w:type="dxa"/>
            <w:vAlign w:val="bottom"/>
          </w:tcPr>
          <w:p w14:paraId="4E6ACBF6" w14:textId="21EFBAA5" w:rsidR="007E26E4" w:rsidRPr="007E26E4" w:rsidRDefault="007E26E4" w:rsidP="00263A22">
            <w:pPr>
              <w:jc w:val="center"/>
              <w:rPr>
                <w:rFonts w:cs="Arial"/>
              </w:rPr>
            </w:pPr>
            <w:r w:rsidRPr="007E26E4">
              <w:rPr>
                <w:rFonts w:cs="Arial"/>
                <w:color w:val="000000"/>
              </w:rPr>
              <w:t>4</w:t>
            </w:r>
          </w:p>
        </w:tc>
        <w:tc>
          <w:tcPr>
            <w:tcW w:w="1165" w:type="dxa"/>
            <w:vAlign w:val="bottom"/>
          </w:tcPr>
          <w:p w14:paraId="721F6AE4" w14:textId="04D81D05" w:rsidR="007E26E4" w:rsidRPr="007E26E4" w:rsidRDefault="007E26E4" w:rsidP="00263A22">
            <w:pPr>
              <w:jc w:val="center"/>
              <w:rPr>
                <w:rFonts w:cs="Arial"/>
              </w:rPr>
            </w:pPr>
            <w:r w:rsidRPr="007E26E4">
              <w:rPr>
                <w:rFonts w:cs="Arial"/>
                <w:color w:val="000000"/>
              </w:rPr>
              <w:t>3</w:t>
            </w:r>
          </w:p>
        </w:tc>
        <w:tc>
          <w:tcPr>
            <w:tcW w:w="1170" w:type="dxa"/>
            <w:vAlign w:val="bottom"/>
          </w:tcPr>
          <w:p w14:paraId="3A549474" w14:textId="71DDEA75" w:rsidR="007E26E4" w:rsidRPr="007E26E4" w:rsidRDefault="007E26E4" w:rsidP="00263A22">
            <w:pPr>
              <w:jc w:val="center"/>
              <w:rPr>
                <w:rFonts w:cs="Arial"/>
              </w:rPr>
            </w:pPr>
            <w:r w:rsidRPr="007E26E4">
              <w:rPr>
                <w:rFonts w:cs="Arial"/>
                <w:color w:val="000000"/>
              </w:rPr>
              <w:t>1</w:t>
            </w:r>
          </w:p>
        </w:tc>
      </w:tr>
      <w:tr w:rsidR="007E26E4" w:rsidRPr="00A3032F" w14:paraId="23E1C530" w14:textId="77777777" w:rsidTr="006350F5">
        <w:trPr>
          <w:cantSplit/>
          <w:trHeight w:val="556"/>
          <w:jc w:val="center"/>
        </w:trPr>
        <w:tc>
          <w:tcPr>
            <w:tcW w:w="2155" w:type="dxa"/>
            <w:vAlign w:val="bottom"/>
          </w:tcPr>
          <w:p w14:paraId="1CD283E4" w14:textId="7127FC50" w:rsidR="007E26E4" w:rsidRPr="001B56F9" w:rsidRDefault="007E26E4" w:rsidP="00263A22">
            <w:pPr>
              <w:rPr>
                <w:rFonts w:cs="Arial"/>
              </w:rPr>
            </w:pPr>
            <w:r>
              <w:rPr>
                <w:rFonts w:cs="Arial"/>
                <w:color w:val="000000"/>
              </w:rPr>
              <w:t xml:space="preserve">Bit by Bit </w:t>
            </w:r>
            <w:proofErr w:type="gramStart"/>
            <w:r>
              <w:rPr>
                <w:rFonts w:cs="Arial"/>
                <w:color w:val="000000"/>
              </w:rPr>
              <w:t>Micro:bit</w:t>
            </w:r>
            <w:proofErr w:type="gramEnd"/>
            <w:r>
              <w:rPr>
                <w:rFonts w:cs="Arial"/>
                <w:color w:val="000000"/>
              </w:rPr>
              <w:t xml:space="preserve"> Workshop for Educators</w:t>
            </w:r>
          </w:p>
        </w:tc>
        <w:tc>
          <w:tcPr>
            <w:tcW w:w="1715" w:type="dxa"/>
            <w:vAlign w:val="bottom"/>
          </w:tcPr>
          <w:p w14:paraId="531A8424" w14:textId="697879B2" w:rsidR="007E26E4" w:rsidRPr="007E26E4" w:rsidRDefault="007E26E4" w:rsidP="00263A22">
            <w:pPr>
              <w:jc w:val="center"/>
              <w:rPr>
                <w:rFonts w:cs="Arial"/>
              </w:rPr>
            </w:pPr>
            <w:r w:rsidRPr="007E26E4">
              <w:rPr>
                <w:rFonts w:cs="Arial"/>
                <w:color w:val="000000"/>
              </w:rPr>
              <w:t>16</w:t>
            </w:r>
          </w:p>
        </w:tc>
        <w:tc>
          <w:tcPr>
            <w:tcW w:w="1710" w:type="dxa"/>
            <w:vAlign w:val="bottom"/>
          </w:tcPr>
          <w:p w14:paraId="3B4C2967" w14:textId="4DE190C8" w:rsidR="007E26E4" w:rsidRPr="007E26E4" w:rsidRDefault="007E26E4" w:rsidP="00263A22">
            <w:pPr>
              <w:jc w:val="center"/>
              <w:rPr>
                <w:rFonts w:cs="Arial"/>
              </w:rPr>
            </w:pPr>
            <w:r w:rsidRPr="007E26E4">
              <w:rPr>
                <w:rFonts w:cs="Arial"/>
                <w:color w:val="000000"/>
              </w:rPr>
              <w:t>3</w:t>
            </w:r>
          </w:p>
        </w:tc>
        <w:tc>
          <w:tcPr>
            <w:tcW w:w="1080" w:type="dxa"/>
            <w:vAlign w:val="bottom"/>
          </w:tcPr>
          <w:p w14:paraId="73DD2377" w14:textId="617C30CE" w:rsidR="007E26E4" w:rsidRPr="007E26E4" w:rsidRDefault="007E26E4" w:rsidP="00263A22">
            <w:pPr>
              <w:jc w:val="center"/>
              <w:rPr>
                <w:rFonts w:cs="Arial"/>
              </w:rPr>
            </w:pPr>
            <w:r w:rsidRPr="007E26E4">
              <w:rPr>
                <w:rFonts w:cs="Arial"/>
                <w:color w:val="000000"/>
              </w:rPr>
              <w:t>0</w:t>
            </w:r>
          </w:p>
        </w:tc>
        <w:tc>
          <w:tcPr>
            <w:tcW w:w="1435" w:type="dxa"/>
            <w:vAlign w:val="bottom"/>
          </w:tcPr>
          <w:p w14:paraId="05A67E46" w14:textId="74693B1B" w:rsidR="007E26E4" w:rsidRPr="007E26E4" w:rsidRDefault="007E26E4" w:rsidP="00263A22">
            <w:pPr>
              <w:jc w:val="center"/>
              <w:rPr>
                <w:rFonts w:cs="Arial"/>
              </w:rPr>
            </w:pPr>
            <w:r w:rsidRPr="007E26E4">
              <w:rPr>
                <w:rFonts w:cs="Arial"/>
                <w:color w:val="000000"/>
              </w:rPr>
              <w:t>0</w:t>
            </w:r>
          </w:p>
        </w:tc>
        <w:tc>
          <w:tcPr>
            <w:tcW w:w="905" w:type="dxa"/>
            <w:vAlign w:val="bottom"/>
          </w:tcPr>
          <w:p w14:paraId="7F2BE7AA" w14:textId="040D66B6" w:rsidR="007E26E4" w:rsidRPr="007E26E4" w:rsidRDefault="007E26E4" w:rsidP="00263A22">
            <w:pPr>
              <w:jc w:val="center"/>
              <w:rPr>
                <w:rFonts w:cs="Arial"/>
              </w:rPr>
            </w:pPr>
            <w:r w:rsidRPr="007E26E4">
              <w:rPr>
                <w:rFonts w:cs="Arial"/>
                <w:color w:val="000000"/>
              </w:rPr>
              <w:t>16</w:t>
            </w:r>
          </w:p>
        </w:tc>
        <w:tc>
          <w:tcPr>
            <w:tcW w:w="1080" w:type="dxa"/>
            <w:vAlign w:val="bottom"/>
          </w:tcPr>
          <w:p w14:paraId="5F470896" w14:textId="1129F6D0" w:rsidR="007E26E4" w:rsidRPr="007E26E4" w:rsidRDefault="007E26E4" w:rsidP="00263A22">
            <w:pPr>
              <w:jc w:val="center"/>
              <w:rPr>
                <w:rFonts w:cs="Arial"/>
              </w:rPr>
            </w:pPr>
            <w:r w:rsidRPr="007E26E4">
              <w:rPr>
                <w:rFonts w:cs="Arial"/>
                <w:color w:val="000000"/>
              </w:rPr>
              <w:t>14</w:t>
            </w:r>
          </w:p>
        </w:tc>
        <w:tc>
          <w:tcPr>
            <w:tcW w:w="815" w:type="dxa"/>
            <w:vAlign w:val="bottom"/>
          </w:tcPr>
          <w:p w14:paraId="4321556F" w14:textId="11EE40DD" w:rsidR="007E26E4" w:rsidRPr="007E26E4" w:rsidRDefault="007E26E4" w:rsidP="00263A22">
            <w:pPr>
              <w:jc w:val="center"/>
              <w:rPr>
                <w:rFonts w:cs="Arial"/>
              </w:rPr>
            </w:pPr>
            <w:r w:rsidRPr="007E26E4">
              <w:rPr>
                <w:rFonts w:cs="Arial"/>
                <w:color w:val="000000"/>
              </w:rPr>
              <w:t>10</w:t>
            </w:r>
          </w:p>
        </w:tc>
        <w:tc>
          <w:tcPr>
            <w:tcW w:w="1165" w:type="dxa"/>
            <w:vAlign w:val="bottom"/>
          </w:tcPr>
          <w:p w14:paraId="70D74F39" w14:textId="7C3B13B5" w:rsidR="007E26E4" w:rsidRPr="007E26E4" w:rsidRDefault="007E26E4" w:rsidP="00263A22">
            <w:pPr>
              <w:jc w:val="center"/>
              <w:rPr>
                <w:rFonts w:cs="Arial"/>
              </w:rPr>
            </w:pPr>
            <w:r w:rsidRPr="007E26E4">
              <w:rPr>
                <w:rFonts w:cs="Arial"/>
                <w:color w:val="000000"/>
              </w:rPr>
              <w:t>7</w:t>
            </w:r>
          </w:p>
        </w:tc>
        <w:tc>
          <w:tcPr>
            <w:tcW w:w="1170" w:type="dxa"/>
            <w:vAlign w:val="bottom"/>
          </w:tcPr>
          <w:p w14:paraId="0F073DFD" w14:textId="016FF427" w:rsidR="007E26E4" w:rsidRPr="007E26E4" w:rsidRDefault="007E26E4" w:rsidP="00263A22">
            <w:pPr>
              <w:jc w:val="center"/>
              <w:rPr>
                <w:rFonts w:cs="Arial"/>
              </w:rPr>
            </w:pPr>
            <w:r w:rsidRPr="007E26E4">
              <w:rPr>
                <w:rFonts w:cs="Arial"/>
                <w:color w:val="000000"/>
              </w:rPr>
              <w:t>3</w:t>
            </w:r>
          </w:p>
        </w:tc>
      </w:tr>
      <w:tr w:rsidR="007E26E4" w:rsidRPr="00A3032F" w14:paraId="0020127F" w14:textId="77777777" w:rsidTr="006350F5">
        <w:trPr>
          <w:cantSplit/>
          <w:trHeight w:val="556"/>
          <w:jc w:val="center"/>
        </w:trPr>
        <w:tc>
          <w:tcPr>
            <w:tcW w:w="2155" w:type="dxa"/>
            <w:vAlign w:val="bottom"/>
          </w:tcPr>
          <w:p w14:paraId="275697B5" w14:textId="26076CA5" w:rsidR="007E26E4" w:rsidRDefault="007E26E4" w:rsidP="00263A22">
            <w:pPr>
              <w:rPr>
                <w:rFonts w:cs="Arial"/>
              </w:rPr>
            </w:pPr>
            <w:r>
              <w:rPr>
                <w:rFonts w:cs="Arial"/>
                <w:color w:val="000000"/>
              </w:rPr>
              <w:t>AcademiCS Symposium</w:t>
            </w:r>
          </w:p>
        </w:tc>
        <w:tc>
          <w:tcPr>
            <w:tcW w:w="1715" w:type="dxa"/>
            <w:vAlign w:val="bottom"/>
          </w:tcPr>
          <w:p w14:paraId="4006C95B" w14:textId="3EF63723" w:rsidR="007E26E4" w:rsidRPr="007E26E4" w:rsidRDefault="007E26E4" w:rsidP="00263A22">
            <w:pPr>
              <w:jc w:val="center"/>
              <w:rPr>
                <w:rFonts w:cs="Arial"/>
              </w:rPr>
            </w:pPr>
            <w:r w:rsidRPr="007E26E4">
              <w:rPr>
                <w:rFonts w:cs="Arial"/>
                <w:color w:val="000000"/>
              </w:rPr>
              <w:t>15</w:t>
            </w:r>
          </w:p>
        </w:tc>
        <w:tc>
          <w:tcPr>
            <w:tcW w:w="1710" w:type="dxa"/>
            <w:vAlign w:val="bottom"/>
          </w:tcPr>
          <w:p w14:paraId="5F67704A" w14:textId="06AE11B0" w:rsidR="007E26E4" w:rsidRPr="007E26E4" w:rsidRDefault="007E26E4" w:rsidP="00263A22">
            <w:pPr>
              <w:jc w:val="center"/>
              <w:rPr>
                <w:rFonts w:cs="Arial"/>
              </w:rPr>
            </w:pPr>
            <w:r w:rsidRPr="007E26E4">
              <w:rPr>
                <w:rFonts w:cs="Arial"/>
                <w:color w:val="000000"/>
              </w:rPr>
              <w:t>0</w:t>
            </w:r>
          </w:p>
        </w:tc>
        <w:tc>
          <w:tcPr>
            <w:tcW w:w="1080" w:type="dxa"/>
            <w:vAlign w:val="bottom"/>
          </w:tcPr>
          <w:p w14:paraId="1E4BA49F" w14:textId="5EE92EF4" w:rsidR="007E26E4" w:rsidRPr="007E26E4" w:rsidRDefault="007E26E4" w:rsidP="00263A22">
            <w:pPr>
              <w:jc w:val="center"/>
              <w:rPr>
                <w:rFonts w:cs="Arial"/>
              </w:rPr>
            </w:pPr>
            <w:r w:rsidRPr="007E26E4">
              <w:rPr>
                <w:rFonts w:cs="Arial"/>
                <w:color w:val="000000"/>
              </w:rPr>
              <w:t>0</w:t>
            </w:r>
          </w:p>
        </w:tc>
        <w:tc>
          <w:tcPr>
            <w:tcW w:w="1435" w:type="dxa"/>
            <w:vAlign w:val="bottom"/>
          </w:tcPr>
          <w:p w14:paraId="56F72427" w14:textId="32BB3250" w:rsidR="007E26E4" w:rsidRPr="007E26E4" w:rsidRDefault="007E26E4" w:rsidP="00263A22">
            <w:pPr>
              <w:jc w:val="center"/>
              <w:rPr>
                <w:rFonts w:cs="Arial"/>
              </w:rPr>
            </w:pPr>
            <w:r w:rsidRPr="007E26E4">
              <w:rPr>
                <w:rFonts w:cs="Arial"/>
                <w:color w:val="000000"/>
              </w:rPr>
              <w:t>0</w:t>
            </w:r>
          </w:p>
        </w:tc>
        <w:tc>
          <w:tcPr>
            <w:tcW w:w="905" w:type="dxa"/>
            <w:vAlign w:val="bottom"/>
          </w:tcPr>
          <w:p w14:paraId="47F19C76" w14:textId="52860193" w:rsidR="007E26E4" w:rsidRPr="007E26E4" w:rsidRDefault="007E26E4" w:rsidP="00263A22">
            <w:pPr>
              <w:jc w:val="center"/>
              <w:rPr>
                <w:rFonts w:cs="Arial"/>
              </w:rPr>
            </w:pPr>
            <w:r w:rsidRPr="007E26E4">
              <w:rPr>
                <w:rFonts w:cs="Arial"/>
                <w:color w:val="000000"/>
              </w:rPr>
              <w:t>15</w:t>
            </w:r>
          </w:p>
        </w:tc>
        <w:tc>
          <w:tcPr>
            <w:tcW w:w="1080" w:type="dxa"/>
            <w:vAlign w:val="bottom"/>
          </w:tcPr>
          <w:p w14:paraId="6232D571" w14:textId="79F74E6C" w:rsidR="007E26E4" w:rsidRPr="007E26E4" w:rsidRDefault="007E26E4" w:rsidP="00263A22">
            <w:pPr>
              <w:jc w:val="center"/>
              <w:rPr>
                <w:rFonts w:cs="Arial"/>
              </w:rPr>
            </w:pPr>
            <w:r w:rsidRPr="007E26E4">
              <w:rPr>
                <w:rFonts w:cs="Arial"/>
                <w:color w:val="000000"/>
              </w:rPr>
              <w:t>9</w:t>
            </w:r>
          </w:p>
        </w:tc>
        <w:tc>
          <w:tcPr>
            <w:tcW w:w="815" w:type="dxa"/>
            <w:vAlign w:val="bottom"/>
          </w:tcPr>
          <w:p w14:paraId="533331C2" w14:textId="1F888643" w:rsidR="007E26E4" w:rsidRPr="007E26E4" w:rsidRDefault="007E26E4" w:rsidP="00263A22">
            <w:pPr>
              <w:jc w:val="center"/>
              <w:rPr>
                <w:rFonts w:cs="Arial"/>
              </w:rPr>
            </w:pPr>
            <w:r w:rsidRPr="007E26E4">
              <w:rPr>
                <w:rFonts w:cs="Arial"/>
                <w:color w:val="000000"/>
              </w:rPr>
              <w:t>8</w:t>
            </w:r>
          </w:p>
        </w:tc>
        <w:tc>
          <w:tcPr>
            <w:tcW w:w="1165" w:type="dxa"/>
            <w:vAlign w:val="bottom"/>
          </w:tcPr>
          <w:p w14:paraId="6E08B3EB" w14:textId="53938A16" w:rsidR="007E26E4" w:rsidRPr="007E26E4" w:rsidRDefault="007E26E4" w:rsidP="00263A22">
            <w:pPr>
              <w:jc w:val="center"/>
              <w:rPr>
                <w:rFonts w:cs="Arial"/>
              </w:rPr>
            </w:pPr>
            <w:r w:rsidRPr="007E26E4">
              <w:rPr>
                <w:rFonts w:cs="Arial"/>
                <w:color w:val="000000"/>
              </w:rPr>
              <w:t>3</w:t>
            </w:r>
          </w:p>
        </w:tc>
        <w:tc>
          <w:tcPr>
            <w:tcW w:w="1170" w:type="dxa"/>
            <w:vAlign w:val="bottom"/>
          </w:tcPr>
          <w:p w14:paraId="5EEB3368" w14:textId="5E254E59" w:rsidR="007E26E4" w:rsidRPr="007E26E4" w:rsidRDefault="007E26E4" w:rsidP="00263A22">
            <w:pPr>
              <w:jc w:val="center"/>
              <w:rPr>
                <w:rFonts w:cs="Arial"/>
              </w:rPr>
            </w:pPr>
            <w:r w:rsidRPr="007E26E4">
              <w:rPr>
                <w:rFonts w:cs="Arial"/>
                <w:color w:val="000000"/>
              </w:rPr>
              <w:t>1</w:t>
            </w:r>
          </w:p>
        </w:tc>
      </w:tr>
      <w:tr w:rsidR="007E26E4" w:rsidRPr="00A3032F" w14:paraId="1A9F6693" w14:textId="77777777" w:rsidTr="006350F5">
        <w:trPr>
          <w:cantSplit/>
          <w:trHeight w:val="556"/>
          <w:jc w:val="center"/>
        </w:trPr>
        <w:tc>
          <w:tcPr>
            <w:tcW w:w="2155" w:type="dxa"/>
            <w:vAlign w:val="bottom"/>
          </w:tcPr>
          <w:p w14:paraId="69725352" w14:textId="3A1AC6A5" w:rsidR="007E26E4" w:rsidRDefault="007E26E4" w:rsidP="00263A22">
            <w:pPr>
              <w:rPr>
                <w:rFonts w:cs="Arial"/>
              </w:rPr>
            </w:pPr>
            <w:r>
              <w:rPr>
                <w:rFonts w:cs="Arial"/>
                <w:color w:val="000000"/>
              </w:rPr>
              <w:lastRenderedPageBreak/>
              <w:t>Getting Ready for CS Ed Week</w:t>
            </w:r>
            <w:r w:rsidR="007A6452">
              <w:rPr>
                <w:rFonts w:cs="Arial"/>
                <w:color w:val="000000"/>
              </w:rPr>
              <w:t>:</w:t>
            </w:r>
            <w:r>
              <w:rPr>
                <w:rFonts w:cs="Arial"/>
                <w:color w:val="000000"/>
              </w:rPr>
              <w:t xml:space="preserve"> Secondary Focus</w:t>
            </w:r>
          </w:p>
        </w:tc>
        <w:tc>
          <w:tcPr>
            <w:tcW w:w="1715" w:type="dxa"/>
            <w:vAlign w:val="bottom"/>
          </w:tcPr>
          <w:p w14:paraId="61F3720A" w14:textId="2FB94335" w:rsidR="007E26E4" w:rsidRPr="007E26E4" w:rsidRDefault="002461DD" w:rsidP="00263A22">
            <w:pPr>
              <w:jc w:val="center"/>
              <w:rPr>
                <w:rFonts w:cs="Arial"/>
              </w:rPr>
            </w:pPr>
            <w:r>
              <w:rPr>
                <w:rFonts w:cs="Arial"/>
              </w:rPr>
              <w:t>25</w:t>
            </w:r>
          </w:p>
        </w:tc>
        <w:tc>
          <w:tcPr>
            <w:tcW w:w="1710" w:type="dxa"/>
            <w:vAlign w:val="bottom"/>
          </w:tcPr>
          <w:p w14:paraId="536ADE85" w14:textId="7154041E" w:rsidR="007E26E4" w:rsidRPr="007E26E4" w:rsidRDefault="002461DD" w:rsidP="00263A22">
            <w:pPr>
              <w:jc w:val="center"/>
              <w:rPr>
                <w:rFonts w:cs="Arial"/>
              </w:rPr>
            </w:pPr>
            <w:r>
              <w:rPr>
                <w:rFonts w:cs="Arial"/>
              </w:rPr>
              <w:t>0</w:t>
            </w:r>
          </w:p>
        </w:tc>
        <w:tc>
          <w:tcPr>
            <w:tcW w:w="1080" w:type="dxa"/>
            <w:vAlign w:val="bottom"/>
          </w:tcPr>
          <w:p w14:paraId="45E77BF1" w14:textId="3F2EF81F" w:rsidR="007E26E4" w:rsidRPr="007E26E4" w:rsidRDefault="002461DD" w:rsidP="00263A22">
            <w:pPr>
              <w:jc w:val="center"/>
              <w:rPr>
                <w:rFonts w:cs="Arial"/>
              </w:rPr>
            </w:pPr>
            <w:r>
              <w:rPr>
                <w:rFonts w:cs="Arial"/>
              </w:rPr>
              <w:t>0</w:t>
            </w:r>
          </w:p>
        </w:tc>
        <w:tc>
          <w:tcPr>
            <w:tcW w:w="1435" w:type="dxa"/>
            <w:vAlign w:val="bottom"/>
          </w:tcPr>
          <w:p w14:paraId="5C8AAE68" w14:textId="07F1959B" w:rsidR="007E26E4" w:rsidRPr="007E26E4" w:rsidRDefault="002461DD" w:rsidP="00263A22">
            <w:pPr>
              <w:jc w:val="center"/>
              <w:rPr>
                <w:rFonts w:cs="Arial"/>
              </w:rPr>
            </w:pPr>
            <w:r>
              <w:rPr>
                <w:rFonts w:cs="Arial"/>
              </w:rPr>
              <w:t>0</w:t>
            </w:r>
          </w:p>
        </w:tc>
        <w:tc>
          <w:tcPr>
            <w:tcW w:w="905" w:type="dxa"/>
            <w:vAlign w:val="bottom"/>
          </w:tcPr>
          <w:p w14:paraId="3F99668E" w14:textId="4E8738A8" w:rsidR="007E26E4" w:rsidRPr="007E26E4" w:rsidRDefault="002461DD" w:rsidP="00263A22">
            <w:pPr>
              <w:jc w:val="center"/>
              <w:rPr>
                <w:rFonts w:cs="Arial"/>
              </w:rPr>
            </w:pPr>
            <w:r>
              <w:rPr>
                <w:rFonts w:cs="Arial"/>
                <w:color w:val="000000"/>
              </w:rPr>
              <w:t>25</w:t>
            </w:r>
          </w:p>
        </w:tc>
        <w:tc>
          <w:tcPr>
            <w:tcW w:w="1080" w:type="dxa"/>
            <w:vAlign w:val="bottom"/>
          </w:tcPr>
          <w:p w14:paraId="4F51AE29" w14:textId="63BE27A7" w:rsidR="007E26E4" w:rsidRPr="007E26E4" w:rsidRDefault="002461DD" w:rsidP="00263A22">
            <w:pPr>
              <w:jc w:val="center"/>
              <w:rPr>
                <w:rFonts w:cs="Arial"/>
              </w:rPr>
            </w:pPr>
            <w:r>
              <w:rPr>
                <w:rFonts w:cs="Arial"/>
              </w:rPr>
              <w:t>19</w:t>
            </w:r>
          </w:p>
        </w:tc>
        <w:tc>
          <w:tcPr>
            <w:tcW w:w="815" w:type="dxa"/>
            <w:vAlign w:val="bottom"/>
          </w:tcPr>
          <w:p w14:paraId="0B9347B2" w14:textId="6650C855" w:rsidR="007E26E4" w:rsidRPr="007E26E4" w:rsidRDefault="002461DD" w:rsidP="00263A22">
            <w:pPr>
              <w:jc w:val="center"/>
              <w:rPr>
                <w:rFonts w:cs="Arial"/>
              </w:rPr>
            </w:pPr>
            <w:r>
              <w:rPr>
                <w:rFonts w:cs="Arial"/>
              </w:rPr>
              <w:t>13</w:t>
            </w:r>
          </w:p>
        </w:tc>
        <w:tc>
          <w:tcPr>
            <w:tcW w:w="1165" w:type="dxa"/>
            <w:vAlign w:val="bottom"/>
          </w:tcPr>
          <w:p w14:paraId="2C322140" w14:textId="735F2CE6" w:rsidR="007E26E4" w:rsidRPr="007E26E4" w:rsidRDefault="002461DD" w:rsidP="00263A22">
            <w:pPr>
              <w:jc w:val="center"/>
              <w:rPr>
                <w:rFonts w:cs="Arial"/>
              </w:rPr>
            </w:pPr>
            <w:r>
              <w:rPr>
                <w:rFonts w:cs="Arial"/>
                <w:color w:val="000000"/>
              </w:rPr>
              <w:t>5</w:t>
            </w:r>
          </w:p>
        </w:tc>
        <w:tc>
          <w:tcPr>
            <w:tcW w:w="1170" w:type="dxa"/>
            <w:vAlign w:val="bottom"/>
          </w:tcPr>
          <w:p w14:paraId="1A3266D3" w14:textId="254A5C4E" w:rsidR="007E26E4" w:rsidRPr="007E26E4" w:rsidRDefault="002461DD" w:rsidP="00263A22">
            <w:pPr>
              <w:jc w:val="center"/>
              <w:rPr>
                <w:rFonts w:cs="Arial"/>
              </w:rPr>
            </w:pPr>
            <w:r>
              <w:rPr>
                <w:rFonts w:cs="Arial"/>
              </w:rPr>
              <w:t>2</w:t>
            </w:r>
          </w:p>
        </w:tc>
      </w:tr>
      <w:tr w:rsidR="007E26E4" w:rsidRPr="00A3032F" w14:paraId="31289ED3" w14:textId="77777777" w:rsidTr="006350F5">
        <w:trPr>
          <w:cantSplit/>
          <w:trHeight w:val="556"/>
          <w:jc w:val="center"/>
        </w:trPr>
        <w:tc>
          <w:tcPr>
            <w:tcW w:w="2155" w:type="dxa"/>
            <w:vAlign w:val="bottom"/>
          </w:tcPr>
          <w:p w14:paraId="702ED889" w14:textId="69A4EEAF" w:rsidR="007E26E4" w:rsidRDefault="007E26E4" w:rsidP="00263A22">
            <w:pPr>
              <w:rPr>
                <w:rFonts w:cs="Arial"/>
              </w:rPr>
            </w:pPr>
            <w:r>
              <w:rPr>
                <w:rFonts w:cs="Arial"/>
                <w:color w:val="000000"/>
              </w:rPr>
              <w:t>Implement for Impact: Agile Project Management</w:t>
            </w:r>
          </w:p>
        </w:tc>
        <w:tc>
          <w:tcPr>
            <w:tcW w:w="1715" w:type="dxa"/>
            <w:vAlign w:val="bottom"/>
          </w:tcPr>
          <w:p w14:paraId="5035F661" w14:textId="6BAA6C02" w:rsidR="007E26E4" w:rsidRPr="007E26E4" w:rsidRDefault="007E26E4" w:rsidP="00263A22">
            <w:pPr>
              <w:jc w:val="center"/>
              <w:rPr>
                <w:rFonts w:cs="Arial"/>
              </w:rPr>
            </w:pPr>
            <w:r w:rsidRPr="007E26E4">
              <w:rPr>
                <w:rFonts w:cs="Arial"/>
                <w:color w:val="000000"/>
              </w:rPr>
              <w:t>20</w:t>
            </w:r>
          </w:p>
        </w:tc>
        <w:tc>
          <w:tcPr>
            <w:tcW w:w="1710" w:type="dxa"/>
            <w:vAlign w:val="bottom"/>
          </w:tcPr>
          <w:p w14:paraId="4139D5C2" w14:textId="03FE8629" w:rsidR="007E26E4" w:rsidRPr="007E26E4" w:rsidRDefault="007E26E4" w:rsidP="00263A22">
            <w:pPr>
              <w:jc w:val="center"/>
              <w:rPr>
                <w:rFonts w:cs="Arial"/>
              </w:rPr>
            </w:pPr>
            <w:r w:rsidRPr="007E26E4">
              <w:rPr>
                <w:rFonts w:cs="Arial"/>
                <w:color w:val="000000"/>
              </w:rPr>
              <w:t>0</w:t>
            </w:r>
          </w:p>
        </w:tc>
        <w:tc>
          <w:tcPr>
            <w:tcW w:w="1080" w:type="dxa"/>
            <w:vAlign w:val="bottom"/>
          </w:tcPr>
          <w:p w14:paraId="62CA4A3E" w14:textId="566D8911" w:rsidR="007E26E4" w:rsidRPr="007E26E4" w:rsidRDefault="007E26E4" w:rsidP="00263A22">
            <w:pPr>
              <w:jc w:val="center"/>
              <w:rPr>
                <w:rFonts w:cs="Arial"/>
              </w:rPr>
            </w:pPr>
            <w:r w:rsidRPr="007E26E4">
              <w:rPr>
                <w:rFonts w:cs="Arial"/>
                <w:color w:val="000000"/>
              </w:rPr>
              <w:t>1</w:t>
            </w:r>
          </w:p>
        </w:tc>
        <w:tc>
          <w:tcPr>
            <w:tcW w:w="1435" w:type="dxa"/>
            <w:vAlign w:val="bottom"/>
          </w:tcPr>
          <w:p w14:paraId="058F1367" w14:textId="43303787" w:rsidR="007E26E4" w:rsidRPr="007E26E4" w:rsidRDefault="007E26E4" w:rsidP="00263A22">
            <w:pPr>
              <w:jc w:val="center"/>
              <w:rPr>
                <w:rFonts w:cs="Arial"/>
              </w:rPr>
            </w:pPr>
            <w:r w:rsidRPr="007E26E4">
              <w:rPr>
                <w:rFonts w:cs="Arial"/>
                <w:color w:val="000000"/>
              </w:rPr>
              <w:t>0</w:t>
            </w:r>
          </w:p>
        </w:tc>
        <w:tc>
          <w:tcPr>
            <w:tcW w:w="905" w:type="dxa"/>
            <w:vAlign w:val="bottom"/>
          </w:tcPr>
          <w:p w14:paraId="4F0EB274" w14:textId="2BCF1487" w:rsidR="007E26E4" w:rsidRPr="007E26E4" w:rsidRDefault="007E26E4" w:rsidP="00263A22">
            <w:pPr>
              <w:jc w:val="center"/>
              <w:rPr>
                <w:rFonts w:cs="Arial"/>
              </w:rPr>
            </w:pPr>
            <w:r w:rsidRPr="007E26E4">
              <w:rPr>
                <w:rFonts w:cs="Arial"/>
                <w:color w:val="000000"/>
              </w:rPr>
              <w:t>20</w:t>
            </w:r>
          </w:p>
        </w:tc>
        <w:tc>
          <w:tcPr>
            <w:tcW w:w="1080" w:type="dxa"/>
            <w:vAlign w:val="bottom"/>
          </w:tcPr>
          <w:p w14:paraId="5CE818F4" w14:textId="42535AC1" w:rsidR="007E26E4" w:rsidRPr="007E26E4" w:rsidRDefault="007E26E4" w:rsidP="00263A22">
            <w:pPr>
              <w:jc w:val="center"/>
              <w:rPr>
                <w:rFonts w:cs="Arial"/>
              </w:rPr>
            </w:pPr>
            <w:r w:rsidRPr="007E26E4">
              <w:rPr>
                <w:rFonts w:cs="Arial"/>
                <w:color w:val="000000"/>
              </w:rPr>
              <w:t>19</w:t>
            </w:r>
          </w:p>
        </w:tc>
        <w:tc>
          <w:tcPr>
            <w:tcW w:w="815" w:type="dxa"/>
            <w:vAlign w:val="bottom"/>
          </w:tcPr>
          <w:p w14:paraId="4F122DDE" w14:textId="12CD848B" w:rsidR="007E26E4" w:rsidRPr="007E26E4" w:rsidRDefault="007E26E4" w:rsidP="00263A22">
            <w:pPr>
              <w:jc w:val="center"/>
              <w:rPr>
                <w:rFonts w:cs="Arial"/>
              </w:rPr>
            </w:pPr>
            <w:r w:rsidRPr="007E26E4">
              <w:rPr>
                <w:rFonts w:cs="Arial"/>
                <w:color w:val="000000"/>
              </w:rPr>
              <w:t>15</w:t>
            </w:r>
          </w:p>
        </w:tc>
        <w:tc>
          <w:tcPr>
            <w:tcW w:w="1165" w:type="dxa"/>
            <w:vAlign w:val="bottom"/>
          </w:tcPr>
          <w:p w14:paraId="077686B4" w14:textId="71628795" w:rsidR="007E26E4" w:rsidRPr="007E26E4" w:rsidRDefault="007E26E4" w:rsidP="00263A22">
            <w:pPr>
              <w:jc w:val="center"/>
              <w:rPr>
                <w:rFonts w:cs="Arial"/>
              </w:rPr>
            </w:pPr>
            <w:r w:rsidRPr="007E26E4">
              <w:rPr>
                <w:rFonts w:cs="Arial"/>
                <w:color w:val="000000"/>
              </w:rPr>
              <w:t>13</w:t>
            </w:r>
          </w:p>
        </w:tc>
        <w:tc>
          <w:tcPr>
            <w:tcW w:w="1170" w:type="dxa"/>
            <w:vAlign w:val="bottom"/>
          </w:tcPr>
          <w:p w14:paraId="691A4DD4" w14:textId="6BF85D15" w:rsidR="007E26E4" w:rsidRPr="007E26E4" w:rsidRDefault="007E26E4" w:rsidP="00263A22">
            <w:pPr>
              <w:jc w:val="center"/>
              <w:rPr>
                <w:rFonts w:cs="Arial"/>
              </w:rPr>
            </w:pPr>
            <w:r w:rsidRPr="007E26E4">
              <w:rPr>
                <w:rFonts w:cs="Arial"/>
                <w:color w:val="000000"/>
              </w:rPr>
              <w:t>5</w:t>
            </w:r>
          </w:p>
        </w:tc>
      </w:tr>
      <w:tr w:rsidR="007E26E4" w:rsidRPr="00A3032F" w14:paraId="1FDDFB73" w14:textId="77777777" w:rsidTr="006350F5">
        <w:trPr>
          <w:cantSplit/>
          <w:trHeight w:val="556"/>
          <w:jc w:val="center"/>
        </w:trPr>
        <w:tc>
          <w:tcPr>
            <w:tcW w:w="2155" w:type="dxa"/>
            <w:vAlign w:val="bottom"/>
          </w:tcPr>
          <w:p w14:paraId="7E61D233" w14:textId="19B1F6FC" w:rsidR="007E26E4" w:rsidRDefault="007E26E4" w:rsidP="00263A22">
            <w:pPr>
              <w:rPr>
                <w:rFonts w:cs="Arial"/>
              </w:rPr>
            </w:pPr>
            <w:r>
              <w:rPr>
                <w:rFonts w:cs="Arial"/>
                <w:color w:val="000000"/>
              </w:rPr>
              <w:t>CS+ Plugged Activities</w:t>
            </w:r>
            <w:r>
              <w:rPr>
                <w:rFonts w:cs="Arial"/>
                <w:color w:val="000000"/>
              </w:rPr>
              <w:br/>
              <w:t>Integrating K</w:t>
            </w:r>
            <w:r w:rsidR="004D45BA">
              <w:rPr>
                <w:rFonts w:cs="Arial"/>
                <w:color w:val="000000"/>
              </w:rPr>
              <w:t>–</w:t>
            </w:r>
            <w:r>
              <w:rPr>
                <w:rFonts w:cs="Arial"/>
                <w:color w:val="000000"/>
              </w:rPr>
              <w:t xml:space="preserve">12 Standards-Aligned CS with </w:t>
            </w:r>
            <w:r w:rsidR="007A6452">
              <w:rPr>
                <w:rFonts w:cs="Arial"/>
                <w:color w:val="000000"/>
              </w:rPr>
              <w:t>“</w:t>
            </w:r>
            <w:r>
              <w:rPr>
                <w:rFonts w:cs="Arial"/>
                <w:color w:val="000000"/>
              </w:rPr>
              <w:t>Plugged</w:t>
            </w:r>
            <w:r w:rsidR="007A6452">
              <w:rPr>
                <w:rFonts w:cs="Arial"/>
                <w:color w:val="000000"/>
              </w:rPr>
              <w:t>”</w:t>
            </w:r>
            <w:r>
              <w:rPr>
                <w:rFonts w:cs="Arial"/>
                <w:color w:val="000000"/>
              </w:rPr>
              <w:t xml:space="preserve"> </w:t>
            </w:r>
            <w:r w:rsidR="007A6452">
              <w:rPr>
                <w:rFonts w:cs="Arial"/>
                <w:color w:val="000000"/>
              </w:rPr>
              <w:t>W</w:t>
            </w:r>
            <w:r>
              <w:rPr>
                <w:rFonts w:cs="Arial"/>
                <w:color w:val="000000"/>
              </w:rPr>
              <w:t>eb-</w:t>
            </w:r>
            <w:r w:rsidR="007A6452">
              <w:rPr>
                <w:rFonts w:cs="Arial"/>
                <w:color w:val="000000"/>
              </w:rPr>
              <w:t>B</w:t>
            </w:r>
            <w:r>
              <w:rPr>
                <w:rFonts w:cs="Arial"/>
                <w:color w:val="000000"/>
              </w:rPr>
              <w:t>ased Activities</w:t>
            </w:r>
          </w:p>
        </w:tc>
        <w:tc>
          <w:tcPr>
            <w:tcW w:w="1715" w:type="dxa"/>
            <w:vAlign w:val="bottom"/>
          </w:tcPr>
          <w:p w14:paraId="09C9EEA9" w14:textId="3217D582" w:rsidR="007E26E4" w:rsidRPr="007E26E4" w:rsidRDefault="007E26E4" w:rsidP="00263A22">
            <w:pPr>
              <w:jc w:val="center"/>
              <w:rPr>
                <w:rFonts w:cs="Arial"/>
              </w:rPr>
            </w:pPr>
            <w:r w:rsidRPr="007E26E4">
              <w:rPr>
                <w:rFonts w:cs="Arial"/>
                <w:color w:val="000000"/>
              </w:rPr>
              <w:t>33</w:t>
            </w:r>
          </w:p>
        </w:tc>
        <w:tc>
          <w:tcPr>
            <w:tcW w:w="1710" w:type="dxa"/>
            <w:vAlign w:val="bottom"/>
          </w:tcPr>
          <w:p w14:paraId="22D56DE3" w14:textId="57669ED6" w:rsidR="007E26E4" w:rsidRPr="007E26E4" w:rsidRDefault="007E26E4" w:rsidP="00263A22">
            <w:pPr>
              <w:jc w:val="center"/>
              <w:rPr>
                <w:rFonts w:cs="Arial"/>
              </w:rPr>
            </w:pPr>
            <w:r w:rsidRPr="007E26E4">
              <w:rPr>
                <w:rFonts w:cs="Arial"/>
                <w:color w:val="000000"/>
              </w:rPr>
              <w:t>3</w:t>
            </w:r>
          </w:p>
        </w:tc>
        <w:tc>
          <w:tcPr>
            <w:tcW w:w="1080" w:type="dxa"/>
            <w:vAlign w:val="bottom"/>
          </w:tcPr>
          <w:p w14:paraId="70E5628C" w14:textId="16E863F1" w:rsidR="007E26E4" w:rsidRPr="007E26E4" w:rsidRDefault="007E26E4" w:rsidP="00263A22">
            <w:pPr>
              <w:jc w:val="center"/>
              <w:rPr>
                <w:rFonts w:cs="Arial"/>
              </w:rPr>
            </w:pPr>
            <w:r w:rsidRPr="007E26E4">
              <w:rPr>
                <w:rFonts w:cs="Arial"/>
                <w:color w:val="000000"/>
              </w:rPr>
              <w:t>1</w:t>
            </w:r>
          </w:p>
        </w:tc>
        <w:tc>
          <w:tcPr>
            <w:tcW w:w="1435" w:type="dxa"/>
            <w:vAlign w:val="bottom"/>
          </w:tcPr>
          <w:p w14:paraId="2B0280D5" w14:textId="6C4ED31D" w:rsidR="007E26E4" w:rsidRPr="007E26E4" w:rsidRDefault="007E26E4" w:rsidP="00263A22">
            <w:pPr>
              <w:jc w:val="center"/>
              <w:rPr>
                <w:rFonts w:cs="Arial"/>
              </w:rPr>
            </w:pPr>
            <w:r w:rsidRPr="007E26E4">
              <w:rPr>
                <w:rFonts w:cs="Arial"/>
                <w:color w:val="000000"/>
              </w:rPr>
              <w:t>0</w:t>
            </w:r>
          </w:p>
        </w:tc>
        <w:tc>
          <w:tcPr>
            <w:tcW w:w="905" w:type="dxa"/>
            <w:vAlign w:val="bottom"/>
          </w:tcPr>
          <w:p w14:paraId="2C569AAF" w14:textId="2705F314" w:rsidR="007E26E4" w:rsidRPr="007E26E4" w:rsidRDefault="007E26E4" w:rsidP="00263A22">
            <w:pPr>
              <w:jc w:val="center"/>
              <w:rPr>
                <w:rFonts w:cs="Arial"/>
              </w:rPr>
            </w:pPr>
            <w:r w:rsidRPr="007E26E4">
              <w:rPr>
                <w:rFonts w:cs="Arial"/>
                <w:color w:val="000000"/>
              </w:rPr>
              <w:t>33</w:t>
            </w:r>
          </w:p>
        </w:tc>
        <w:tc>
          <w:tcPr>
            <w:tcW w:w="1080" w:type="dxa"/>
            <w:vAlign w:val="bottom"/>
          </w:tcPr>
          <w:p w14:paraId="1A153B7B" w14:textId="2A4AFD57" w:rsidR="007E26E4" w:rsidRPr="007E26E4" w:rsidRDefault="007E26E4" w:rsidP="00263A22">
            <w:pPr>
              <w:jc w:val="center"/>
              <w:rPr>
                <w:rFonts w:cs="Arial"/>
              </w:rPr>
            </w:pPr>
            <w:r w:rsidRPr="007E26E4">
              <w:rPr>
                <w:rFonts w:cs="Arial"/>
                <w:color w:val="000000"/>
              </w:rPr>
              <w:t>31</w:t>
            </w:r>
          </w:p>
        </w:tc>
        <w:tc>
          <w:tcPr>
            <w:tcW w:w="815" w:type="dxa"/>
            <w:vAlign w:val="bottom"/>
          </w:tcPr>
          <w:p w14:paraId="3B9797D4" w14:textId="19E5B97E" w:rsidR="007E26E4" w:rsidRPr="007E26E4" w:rsidRDefault="007E26E4" w:rsidP="00263A22">
            <w:pPr>
              <w:jc w:val="center"/>
              <w:rPr>
                <w:rFonts w:cs="Arial"/>
              </w:rPr>
            </w:pPr>
            <w:r w:rsidRPr="007E26E4">
              <w:rPr>
                <w:rFonts w:cs="Arial"/>
                <w:color w:val="000000"/>
              </w:rPr>
              <w:t>25</w:t>
            </w:r>
          </w:p>
        </w:tc>
        <w:tc>
          <w:tcPr>
            <w:tcW w:w="1165" w:type="dxa"/>
            <w:vAlign w:val="bottom"/>
          </w:tcPr>
          <w:p w14:paraId="41A8780E" w14:textId="1D09C3CF" w:rsidR="007E26E4" w:rsidRPr="007E26E4" w:rsidRDefault="007E26E4" w:rsidP="00263A22">
            <w:pPr>
              <w:jc w:val="center"/>
              <w:rPr>
                <w:rFonts w:cs="Arial"/>
              </w:rPr>
            </w:pPr>
            <w:r w:rsidRPr="007E26E4">
              <w:rPr>
                <w:rFonts w:cs="Arial"/>
                <w:color w:val="000000"/>
              </w:rPr>
              <w:t>11</w:t>
            </w:r>
          </w:p>
        </w:tc>
        <w:tc>
          <w:tcPr>
            <w:tcW w:w="1170" w:type="dxa"/>
            <w:vAlign w:val="bottom"/>
          </w:tcPr>
          <w:p w14:paraId="77129B55" w14:textId="1AA9960C" w:rsidR="007E26E4" w:rsidRPr="007E26E4" w:rsidRDefault="007E26E4" w:rsidP="00263A22">
            <w:pPr>
              <w:jc w:val="center"/>
              <w:rPr>
                <w:rFonts w:cs="Arial"/>
              </w:rPr>
            </w:pPr>
            <w:r w:rsidRPr="007E26E4">
              <w:rPr>
                <w:rFonts w:cs="Arial"/>
                <w:color w:val="000000"/>
              </w:rPr>
              <w:t>7</w:t>
            </w:r>
          </w:p>
        </w:tc>
      </w:tr>
      <w:tr w:rsidR="007E26E4" w:rsidRPr="00A3032F" w14:paraId="19C75161" w14:textId="77777777" w:rsidTr="006350F5">
        <w:trPr>
          <w:cantSplit/>
          <w:trHeight w:val="556"/>
          <w:jc w:val="center"/>
        </w:trPr>
        <w:tc>
          <w:tcPr>
            <w:tcW w:w="2155" w:type="dxa"/>
            <w:vAlign w:val="bottom"/>
          </w:tcPr>
          <w:p w14:paraId="22043017" w14:textId="266E8E1E" w:rsidR="007E26E4" w:rsidRDefault="007E26E4" w:rsidP="00263A22">
            <w:pPr>
              <w:rPr>
                <w:rFonts w:cs="Arial"/>
              </w:rPr>
            </w:pPr>
            <w:r>
              <w:rPr>
                <w:rFonts w:cs="Arial"/>
                <w:color w:val="000000"/>
              </w:rPr>
              <w:t>Implement for Impact: Agile Project Management</w:t>
            </w:r>
          </w:p>
        </w:tc>
        <w:tc>
          <w:tcPr>
            <w:tcW w:w="1715" w:type="dxa"/>
            <w:vAlign w:val="bottom"/>
          </w:tcPr>
          <w:p w14:paraId="15B59682" w14:textId="76EE0686" w:rsidR="007E26E4" w:rsidRPr="007E26E4" w:rsidRDefault="007E26E4" w:rsidP="00263A22">
            <w:pPr>
              <w:jc w:val="center"/>
              <w:rPr>
                <w:rFonts w:cs="Arial"/>
              </w:rPr>
            </w:pPr>
            <w:r w:rsidRPr="007E26E4">
              <w:rPr>
                <w:rFonts w:cs="Arial"/>
                <w:color w:val="000000"/>
              </w:rPr>
              <w:t>20</w:t>
            </w:r>
          </w:p>
        </w:tc>
        <w:tc>
          <w:tcPr>
            <w:tcW w:w="1710" w:type="dxa"/>
            <w:vAlign w:val="bottom"/>
          </w:tcPr>
          <w:p w14:paraId="725BBCE2" w14:textId="247D3D6A" w:rsidR="007E26E4" w:rsidRPr="007E26E4" w:rsidRDefault="007E26E4" w:rsidP="00263A22">
            <w:pPr>
              <w:jc w:val="center"/>
              <w:rPr>
                <w:rFonts w:cs="Arial"/>
              </w:rPr>
            </w:pPr>
            <w:r w:rsidRPr="007E26E4">
              <w:rPr>
                <w:rFonts w:cs="Arial"/>
                <w:color w:val="000000"/>
              </w:rPr>
              <w:t>0</w:t>
            </w:r>
          </w:p>
        </w:tc>
        <w:tc>
          <w:tcPr>
            <w:tcW w:w="1080" w:type="dxa"/>
            <w:vAlign w:val="bottom"/>
          </w:tcPr>
          <w:p w14:paraId="446A2B21" w14:textId="73A9D35C" w:rsidR="007E26E4" w:rsidRPr="007E26E4" w:rsidRDefault="007E26E4" w:rsidP="00263A22">
            <w:pPr>
              <w:jc w:val="center"/>
              <w:rPr>
                <w:rFonts w:cs="Arial"/>
              </w:rPr>
            </w:pPr>
            <w:r w:rsidRPr="007E26E4">
              <w:rPr>
                <w:rFonts w:cs="Arial"/>
                <w:color w:val="000000"/>
              </w:rPr>
              <w:t>0</w:t>
            </w:r>
          </w:p>
        </w:tc>
        <w:tc>
          <w:tcPr>
            <w:tcW w:w="1435" w:type="dxa"/>
            <w:vAlign w:val="bottom"/>
          </w:tcPr>
          <w:p w14:paraId="380562BC" w14:textId="551E780B" w:rsidR="007E26E4" w:rsidRPr="007E26E4" w:rsidRDefault="007E26E4" w:rsidP="00263A22">
            <w:pPr>
              <w:jc w:val="center"/>
              <w:rPr>
                <w:rFonts w:cs="Arial"/>
              </w:rPr>
            </w:pPr>
            <w:r w:rsidRPr="007E26E4">
              <w:rPr>
                <w:rFonts w:cs="Arial"/>
                <w:color w:val="000000"/>
              </w:rPr>
              <w:t>0</w:t>
            </w:r>
          </w:p>
        </w:tc>
        <w:tc>
          <w:tcPr>
            <w:tcW w:w="905" w:type="dxa"/>
            <w:vAlign w:val="bottom"/>
          </w:tcPr>
          <w:p w14:paraId="690B709D" w14:textId="0CF00F26" w:rsidR="007E26E4" w:rsidRPr="007E26E4" w:rsidRDefault="007E26E4" w:rsidP="00263A22">
            <w:pPr>
              <w:jc w:val="center"/>
              <w:rPr>
                <w:rFonts w:cs="Arial"/>
              </w:rPr>
            </w:pPr>
            <w:r w:rsidRPr="007E26E4">
              <w:rPr>
                <w:rFonts w:cs="Arial"/>
                <w:color w:val="000000"/>
              </w:rPr>
              <w:t>20</w:t>
            </w:r>
          </w:p>
        </w:tc>
        <w:tc>
          <w:tcPr>
            <w:tcW w:w="1080" w:type="dxa"/>
            <w:vAlign w:val="bottom"/>
          </w:tcPr>
          <w:p w14:paraId="41A9A6A8" w14:textId="7081CD6A" w:rsidR="007E26E4" w:rsidRPr="007E26E4" w:rsidRDefault="007E26E4" w:rsidP="00263A22">
            <w:pPr>
              <w:jc w:val="center"/>
              <w:rPr>
                <w:rFonts w:cs="Arial"/>
              </w:rPr>
            </w:pPr>
            <w:r w:rsidRPr="007E26E4">
              <w:rPr>
                <w:rFonts w:cs="Arial"/>
                <w:color w:val="000000"/>
              </w:rPr>
              <w:t>17</w:t>
            </w:r>
          </w:p>
        </w:tc>
        <w:tc>
          <w:tcPr>
            <w:tcW w:w="815" w:type="dxa"/>
            <w:vAlign w:val="bottom"/>
          </w:tcPr>
          <w:p w14:paraId="246B4523" w14:textId="3EB24695" w:rsidR="007E26E4" w:rsidRPr="007E26E4" w:rsidRDefault="007E26E4" w:rsidP="00263A22">
            <w:pPr>
              <w:jc w:val="center"/>
              <w:rPr>
                <w:rFonts w:cs="Arial"/>
              </w:rPr>
            </w:pPr>
            <w:r w:rsidRPr="007E26E4">
              <w:rPr>
                <w:rFonts w:cs="Arial"/>
                <w:color w:val="000000"/>
              </w:rPr>
              <w:t>13</w:t>
            </w:r>
          </w:p>
        </w:tc>
        <w:tc>
          <w:tcPr>
            <w:tcW w:w="1165" w:type="dxa"/>
            <w:vAlign w:val="bottom"/>
          </w:tcPr>
          <w:p w14:paraId="42481BD8" w14:textId="584A8B55" w:rsidR="007E26E4" w:rsidRPr="007E26E4" w:rsidRDefault="007E26E4" w:rsidP="00263A22">
            <w:pPr>
              <w:jc w:val="center"/>
              <w:rPr>
                <w:rFonts w:cs="Arial"/>
              </w:rPr>
            </w:pPr>
            <w:r w:rsidRPr="007E26E4">
              <w:rPr>
                <w:rFonts w:cs="Arial"/>
                <w:color w:val="000000"/>
              </w:rPr>
              <w:t>10</w:t>
            </w:r>
          </w:p>
        </w:tc>
        <w:tc>
          <w:tcPr>
            <w:tcW w:w="1170" w:type="dxa"/>
            <w:vAlign w:val="bottom"/>
          </w:tcPr>
          <w:p w14:paraId="6360F5EC" w14:textId="3ED0277A" w:rsidR="007E26E4" w:rsidRPr="007E26E4" w:rsidRDefault="007E26E4" w:rsidP="00263A22">
            <w:pPr>
              <w:jc w:val="center"/>
              <w:rPr>
                <w:rFonts w:cs="Arial"/>
              </w:rPr>
            </w:pPr>
            <w:r w:rsidRPr="007E26E4">
              <w:rPr>
                <w:rFonts w:cs="Arial"/>
                <w:color w:val="000000"/>
              </w:rPr>
              <w:t>6</w:t>
            </w:r>
          </w:p>
        </w:tc>
      </w:tr>
      <w:tr w:rsidR="007E26E4" w:rsidRPr="00A3032F" w14:paraId="65B91D29" w14:textId="77777777" w:rsidTr="006350F5">
        <w:trPr>
          <w:cantSplit/>
          <w:trHeight w:val="556"/>
          <w:jc w:val="center"/>
        </w:trPr>
        <w:tc>
          <w:tcPr>
            <w:tcW w:w="2155" w:type="dxa"/>
            <w:vAlign w:val="bottom"/>
          </w:tcPr>
          <w:p w14:paraId="0E89A645" w14:textId="2967D9F0" w:rsidR="007E26E4" w:rsidRDefault="007E26E4" w:rsidP="00263A22">
            <w:pPr>
              <w:rPr>
                <w:rFonts w:cs="Arial"/>
              </w:rPr>
            </w:pPr>
            <w:r>
              <w:rPr>
                <w:rFonts w:cs="Arial"/>
                <w:color w:val="000000"/>
              </w:rPr>
              <w:t>Jump into CS Leadership</w:t>
            </w:r>
          </w:p>
        </w:tc>
        <w:tc>
          <w:tcPr>
            <w:tcW w:w="1715" w:type="dxa"/>
            <w:vAlign w:val="bottom"/>
          </w:tcPr>
          <w:p w14:paraId="51BC691A" w14:textId="528746DD" w:rsidR="007E26E4" w:rsidRPr="007E26E4" w:rsidRDefault="007E26E4" w:rsidP="00263A22">
            <w:pPr>
              <w:jc w:val="center"/>
              <w:rPr>
                <w:rFonts w:cs="Arial"/>
              </w:rPr>
            </w:pPr>
            <w:r w:rsidRPr="007E26E4">
              <w:rPr>
                <w:rFonts w:cs="Arial"/>
                <w:color w:val="000000"/>
              </w:rPr>
              <w:t>18</w:t>
            </w:r>
          </w:p>
        </w:tc>
        <w:tc>
          <w:tcPr>
            <w:tcW w:w="1710" w:type="dxa"/>
            <w:vAlign w:val="bottom"/>
          </w:tcPr>
          <w:p w14:paraId="4418E196" w14:textId="2AB67A6E" w:rsidR="007E26E4" w:rsidRPr="007E26E4" w:rsidRDefault="007E26E4" w:rsidP="00263A22">
            <w:pPr>
              <w:jc w:val="center"/>
              <w:rPr>
                <w:rFonts w:cs="Arial"/>
              </w:rPr>
            </w:pPr>
            <w:r w:rsidRPr="007E26E4">
              <w:rPr>
                <w:rFonts w:cs="Arial"/>
                <w:color w:val="000000"/>
              </w:rPr>
              <w:t>3</w:t>
            </w:r>
          </w:p>
        </w:tc>
        <w:tc>
          <w:tcPr>
            <w:tcW w:w="1080" w:type="dxa"/>
            <w:vAlign w:val="bottom"/>
          </w:tcPr>
          <w:p w14:paraId="09931ADA" w14:textId="3583A840" w:rsidR="007E26E4" w:rsidRPr="007E26E4" w:rsidRDefault="007E26E4" w:rsidP="00263A22">
            <w:pPr>
              <w:jc w:val="center"/>
              <w:rPr>
                <w:rFonts w:cs="Arial"/>
              </w:rPr>
            </w:pPr>
            <w:r w:rsidRPr="007E26E4">
              <w:rPr>
                <w:rFonts w:cs="Arial"/>
                <w:color w:val="000000"/>
              </w:rPr>
              <w:t>1</w:t>
            </w:r>
          </w:p>
        </w:tc>
        <w:tc>
          <w:tcPr>
            <w:tcW w:w="1435" w:type="dxa"/>
            <w:vAlign w:val="bottom"/>
          </w:tcPr>
          <w:p w14:paraId="6B79CB20" w14:textId="16DA745F" w:rsidR="007E26E4" w:rsidRPr="007E26E4" w:rsidRDefault="007E26E4" w:rsidP="00263A22">
            <w:pPr>
              <w:jc w:val="center"/>
              <w:rPr>
                <w:rFonts w:cs="Arial"/>
              </w:rPr>
            </w:pPr>
            <w:r w:rsidRPr="007E26E4">
              <w:rPr>
                <w:rFonts w:cs="Arial"/>
                <w:color w:val="000000"/>
              </w:rPr>
              <w:t>0</w:t>
            </w:r>
          </w:p>
        </w:tc>
        <w:tc>
          <w:tcPr>
            <w:tcW w:w="905" w:type="dxa"/>
            <w:vAlign w:val="bottom"/>
          </w:tcPr>
          <w:p w14:paraId="5D7AA311" w14:textId="55AF212D" w:rsidR="007E26E4" w:rsidRPr="007E26E4" w:rsidRDefault="007E26E4" w:rsidP="00263A22">
            <w:pPr>
              <w:jc w:val="center"/>
              <w:rPr>
                <w:rFonts w:cs="Arial"/>
              </w:rPr>
            </w:pPr>
            <w:r w:rsidRPr="007E26E4">
              <w:rPr>
                <w:rFonts w:cs="Arial"/>
                <w:color w:val="000000"/>
              </w:rPr>
              <w:t>18</w:t>
            </w:r>
          </w:p>
        </w:tc>
        <w:tc>
          <w:tcPr>
            <w:tcW w:w="1080" w:type="dxa"/>
            <w:vAlign w:val="bottom"/>
          </w:tcPr>
          <w:p w14:paraId="3A7271BA" w14:textId="3A988BD2" w:rsidR="007E26E4" w:rsidRPr="007E26E4" w:rsidRDefault="007E26E4" w:rsidP="00263A22">
            <w:pPr>
              <w:jc w:val="center"/>
              <w:rPr>
                <w:rFonts w:cs="Arial"/>
              </w:rPr>
            </w:pPr>
            <w:r w:rsidRPr="007E26E4">
              <w:rPr>
                <w:rFonts w:cs="Arial"/>
                <w:color w:val="000000"/>
              </w:rPr>
              <w:t>19</w:t>
            </w:r>
          </w:p>
        </w:tc>
        <w:tc>
          <w:tcPr>
            <w:tcW w:w="815" w:type="dxa"/>
            <w:vAlign w:val="bottom"/>
          </w:tcPr>
          <w:p w14:paraId="5381C403" w14:textId="0938D447" w:rsidR="007E26E4" w:rsidRPr="007E26E4" w:rsidRDefault="007E26E4" w:rsidP="00263A22">
            <w:pPr>
              <w:jc w:val="center"/>
              <w:rPr>
                <w:rFonts w:cs="Arial"/>
              </w:rPr>
            </w:pPr>
            <w:r w:rsidRPr="007E26E4">
              <w:rPr>
                <w:rFonts w:cs="Arial"/>
                <w:color w:val="000000"/>
              </w:rPr>
              <w:t>14</w:t>
            </w:r>
          </w:p>
        </w:tc>
        <w:tc>
          <w:tcPr>
            <w:tcW w:w="1165" w:type="dxa"/>
            <w:vAlign w:val="bottom"/>
          </w:tcPr>
          <w:p w14:paraId="34497FF5" w14:textId="64346B3A" w:rsidR="007E26E4" w:rsidRPr="007E26E4" w:rsidRDefault="007E26E4" w:rsidP="00263A22">
            <w:pPr>
              <w:jc w:val="center"/>
              <w:rPr>
                <w:rFonts w:cs="Arial"/>
              </w:rPr>
            </w:pPr>
            <w:r w:rsidRPr="007E26E4">
              <w:rPr>
                <w:rFonts w:cs="Arial"/>
                <w:color w:val="000000"/>
              </w:rPr>
              <w:t>8</w:t>
            </w:r>
          </w:p>
        </w:tc>
        <w:tc>
          <w:tcPr>
            <w:tcW w:w="1170" w:type="dxa"/>
            <w:vAlign w:val="bottom"/>
          </w:tcPr>
          <w:p w14:paraId="02BE9DD1" w14:textId="4A027C31" w:rsidR="007E26E4" w:rsidRPr="007E26E4" w:rsidRDefault="007E26E4" w:rsidP="00263A22">
            <w:pPr>
              <w:jc w:val="center"/>
              <w:rPr>
                <w:rFonts w:cs="Arial"/>
              </w:rPr>
            </w:pPr>
            <w:r w:rsidRPr="007E26E4">
              <w:rPr>
                <w:rFonts w:cs="Arial"/>
                <w:color w:val="000000"/>
              </w:rPr>
              <w:t>3</w:t>
            </w:r>
          </w:p>
        </w:tc>
      </w:tr>
      <w:tr w:rsidR="007E26E4" w:rsidRPr="00A3032F" w14:paraId="4E490A3A" w14:textId="77777777" w:rsidTr="006350F5">
        <w:trPr>
          <w:cantSplit/>
          <w:trHeight w:val="556"/>
          <w:jc w:val="center"/>
        </w:trPr>
        <w:tc>
          <w:tcPr>
            <w:tcW w:w="2155" w:type="dxa"/>
            <w:vAlign w:val="bottom"/>
          </w:tcPr>
          <w:p w14:paraId="09A09D9E" w14:textId="11E0A5D9" w:rsidR="007E26E4" w:rsidRDefault="007E26E4" w:rsidP="00263A22">
            <w:pPr>
              <w:rPr>
                <w:rFonts w:cs="Arial"/>
              </w:rPr>
            </w:pPr>
            <w:r>
              <w:rPr>
                <w:rFonts w:cs="Arial"/>
                <w:color w:val="000000"/>
              </w:rPr>
              <w:t xml:space="preserve">Limitless: </w:t>
            </w:r>
            <w:r w:rsidR="00077860">
              <w:rPr>
                <w:rFonts w:cs="Arial"/>
                <w:color w:val="000000"/>
              </w:rPr>
              <w:t>CS</w:t>
            </w:r>
            <w:r>
              <w:rPr>
                <w:rFonts w:cs="Arial"/>
                <w:color w:val="000000"/>
              </w:rPr>
              <w:t xml:space="preserve"> in Every Classroom</w:t>
            </w:r>
          </w:p>
        </w:tc>
        <w:tc>
          <w:tcPr>
            <w:tcW w:w="1715" w:type="dxa"/>
            <w:vAlign w:val="bottom"/>
          </w:tcPr>
          <w:p w14:paraId="71CB7A35" w14:textId="5C6341C2" w:rsidR="007E26E4" w:rsidRPr="007E26E4" w:rsidRDefault="007E26E4" w:rsidP="00263A22">
            <w:pPr>
              <w:jc w:val="center"/>
              <w:rPr>
                <w:rFonts w:cs="Arial"/>
              </w:rPr>
            </w:pPr>
            <w:r w:rsidRPr="007E26E4">
              <w:rPr>
                <w:rFonts w:cs="Arial"/>
                <w:color w:val="000000"/>
              </w:rPr>
              <w:t>121</w:t>
            </w:r>
          </w:p>
        </w:tc>
        <w:tc>
          <w:tcPr>
            <w:tcW w:w="1710" w:type="dxa"/>
            <w:vAlign w:val="bottom"/>
          </w:tcPr>
          <w:p w14:paraId="261C2BDB" w14:textId="66DEA723" w:rsidR="007E26E4" w:rsidRPr="007E26E4" w:rsidRDefault="007E26E4" w:rsidP="00263A22">
            <w:pPr>
              <w:jc w:val="center"/>
              <w:rPr>
                <w:rFonts w:cs="Arial"/>
              </w:rPr>
            </w:pPr>
            <w:r w:rsidRPr="007E26E4">
              <w:rPr>
                <w:rFonts w:cs="Arial"/>
                <w:color w:val="000000"/>
              </w:rPr>
              <w:t>1</w:t>
            </w:r>
          </w:p>
        </w:tc>
        <w:tc>
          <w:tcPr>
            <w:tcW w:w="1080" w:type="dxa"/>
            <w:vAlign w:val="bottom"/>
          </w:tcPr>
          <w:p w14:paraId="21CB39EA" w14:textId="06BEC6A1" w:rsidR="007E26E4" w:rsidRPr="007E26E4" w:rsidRDefault="007E26E4" w:rsidP="00263A22">
            <w:pPr>
              <w:jc w:val="center"/>
              <w:rPr>
                <w:rFonts w:cs="Arial"/>
              </w:rPr>
            </w:pPr>
            <w:r w:rsidRPr="007E26E4">
              <w:rPr>
                <w:rFonts w:cs="Arial"/>
                <w:color w:val="000000"/>
              </w:rPr>
              <w:t>15</w:t>
            </w:r>
          </w:p>
        </w:tc>
        <w:tc>
          <w:tcPr>
            <w:tcW w:w="1435" w:type="dxa"/>
            <w:vAlign w:val="bottom"/>
          </w:tcPr>
          <w:p w14:paraId="0C79992F" w14:textId="5FD6CAF4" w:rsidR="007E26E4" w:rsidRPr="007E26E4" w:rsidRDefault="007E26E4" w:rsidP="00263A22">
            <w:pPr>
              <w:jc w:val="center"/>
              <w:rPr>
                <w:rFonts w:cs="Arial"/>
              </w:rPr>
            </w:pPr>
            <w:r w:rsidRPr="007E26E4">
              <w:rPr>
                <w:rFonts w:cs="Arial"/>
                <w:color w:val="000000"/>
              </w:rPr>
              <w:t>0</w:t>
            </w:r>
          </w:p>
        </w:tc>
        <w:tc>
          <w:tcPr>
            <w:tcW w:w="905" w:type="dxa"/>
            <w:vAlign w:val="bottom"/>
          </w:tcPr>
          <w:p w14:paraId="4633AB12" w14:textId="4E34E2E2" w:rsidR="007E26E4" w:rsidRPr="007E26E4" w:rsidRDefault="007E26E4" w:rsidP="00263A22">
            <w:pPr>
              <w:jc w:val="center"/>
              <w:rPr>
                <w:rFonts w:cs="Arial"/>
              </w:rPr>
            </w:pPr>
            <w:r w:rsidRPr="007E26E4">
              <w:rPr>
                <w:rFonts w:cs="Arial"/>
                <w:color w:val="000000"/>
              </w:rPr>
              <w:t>121</w:t>
            </w:r>
          </w:p>
        </w:tc>
        <w:tc>
          <w:tcPr>
            <w:tcW w:w="1080" w:type="dxa"/>
            <w:vAlign w:val="bottom"/>
          </w:tcPr>
          <w:p w14:paraId="2FF64504" w14:textId="5DF0D5AF" w:rsidR="007E26E4" w:rsidRPr="007E26E4" w:rsidRDefault="007E26E4" w:rsidP="00263A22">
            <w:pPr>
              <w:jc w:val="center"/>
              <w:rPr>
                <w:rFonts w:cs="Arial"/>
              </w:rPr>
            </w:pPr>
            <w:r w:rsidRPr="007E26E4">
              <w:rPr>
                <w:rFonts w:cs="Arial"/>
                <w:color w:val="000000"/>
              </w:rPr>
              <w:t>24</w:t>
            </w:r>
          </w:p>
        </w:tc>
        <w:tc>
          <w:tcPr>
            <w:tcW w:w="815" w:type="dxa"/>
            <w:vAlign w:val="bottom"/>
          </w:tcPr>
          <w:p w14:paraId="15C272FD" w14:textId="7B4295C1" w:rsidR="007E26E4" w:rsidRPr="007E26E4" w:rsidRDefault="007E26E4" w:rsidP="00263A22">
            <w:pPr>
              <w:jc w:val="center"/>
              <w:rPr>
                <w:rFonts w:cs="Arial"/>
              </w:rPr>
            </w:pPr>
            <w:r w:rsidRPr="007E26E4">
              <w:rPr>
                <w:rFonts w:cs="Arial"/>
                <w:color w:val="000000"/>
              </w:rPr>
              <w:t>24</w:t>
            </w:r>
          </w:p>
        </w:tc>
        <w:tc>
          <w:tcPr>
            <w:tcW w:w="1165" w:type="dxa"/>
            <w:vAlign w:val="bottom"/>
          </w:tcPr>
          <w:p w14:paraId="5FC200CA" w14:textId="4477FEA1" w:rsidR="007E26E4" w:rsidRPr="007E26E4" w:rsidRDefault="007E26E4" w:rsidP="00263A22">
            <w:pPr>
              <w:jc w:val="center"/>
              <w:rPr>
                <w:rFonts w:cs="Arial"/>
              </w:rPr>
            </w:pPr>
            <w:r w:rsidRPr="007E26E4">
              <w:rPr>
                <w:rFonts w:cs="Arial"/>
                <w:color w:val="000000"/>
              </w:rPr>
              <w:t>22</w:t>
            </w:r>
          </w:p>
        </w:tc>
        <w:tc>
          <w:tcPr>
            <w:tcW w:w="1170" w:type="dxa"/>
            <w:vAlign w:val="bottom"/>
          </w:tcPr>
          <w:p w14:paraId="30A53E05" w14:textId="4A704785" w:rsidR="007E26E4" w:rsidRPr="007E26E4" w:rsidRDefault="007E26E4" w:rsidP="00263A22">
            <w:pPr>
              <w:jc w:val="center"/>
              <w:rPr>
                <w:rFonts w:cs="Arial"/>
              </w:rPr>
            </w:pPr>
            <w:r w:rsidRPr="007E26E4">
              <w:rPr>
                <w:rFonts w:cs="Arial"/>
                <w:color w:val="000000"/>
              </w:rPr>
              <w:t>5</w:t>
            </w:r>
          </w:p>
        </w:tc>
      </w:tr>
      <w:tr w:rsidR="007E26E4" w:rsidRPr="00A3032F" w14:paraId="7039CF4B" w14:textId="77777777" w:rsidTr="006350F5">
        <w:trPr>
          <w:cantSplit/>
          <w:trHeight w:val="556"/>
          <w:jc w:val="center"/>
        </w:trPr>
        <w:tc>
          <w:tcPr>
            <w:tcW w:w="2155" w:type="dxa"/>
            <w:vAlign w:val="bottom"/>
          </w:tcPr>
          <w:p w14:paraId="631A26B0" w14:textId="4EED3375" w:rsidR="007E26E4" w:rsidRDefault="007E26E4" w:rsidP="00263A22">
            <w:pPr>
              <w:rPr>
                <w:rFonts w:cs="Arial"/>
              </w:rPr>
            </w:pPr>
            <w:r>
              <w:rPr>
                <w:rFonts w:cs="Arial"/>
                <w:color w:val="000000"/>
              </w:rPr>
              <w:t>AcademiCS Symposium: Urban Farming</w:t>
            </w:r>
          </w:p>
        </w:tc>
        <w:tc>
          <w:tcPr>
            <w:tcW w:w="1715" w:type="dxa"/>
            <w:vAlign w:val="bottom"/>
          </w:tcPr>
          <w:p w14:paraId="7D4B230C" w14:textId="50749BC6" w:rsidR="007E26E4" w:rsidRPr="007E26E4" w:rsidRDefault="007E26E4" w:rsidP="00263A22">
            <w:pPr>
              <w:jc w:val="center"/>
              <w:rPr>
                <w:rFonts w:cs="Arial"/>
              </w:rPr>
            </w:pPr>
            <w:r w:rsidRPr="007E26E4">
              <w:rPr>
                <w:rFonts w:cs="Arial"/>
                <w:color w:val="000000"/>
              </w:rPr>
              <w:t>20</w:t>
            </w:r>
          </w:p>
        </w:tc>
        <w:tc>
          <w:tcPr>
            <w:tcW w:w="1710" w:type="dxa"/>
            <w:vAlign w:val="bottom"/>
          </w:tcPr>
          <w:p w14:paraId="468C7FE4" w14:textId="2488C855" w:rsidR="007E26E4" w:rsidRPr="007E26E4" w:rsidRDefault="007E26E4" w:rsidP="00263A22">
            <w:pPr>
              <w:jc w:val="center"/>
              <w:rPr>
                <w:rFonts w:cs="Arial"/>
              </w:rPr>
            </w:pPr>
            <w:r w:rsidRPr="007E26E4">
              <w:rPr>
                <w:rFonts w:cs="Arial"/>
                <w:color w:val="000000"/>
              </w:rPr>
              <w:t>0</w:t>
            </w:r>
          </w:p>
        </w:tc>
        <w:tc>
          <w:tcPr>
            <w:tcW w:w="1080" w:type="dxa"/>
            <w:vAlign w:val="bottom"/>
          </w:tcPr>
          <w:p w14:paraId="17132379" w14:textId="2E7A30B5" w:rsidR="007E26E4" w:rsidRPr="007E26E4" w:rsidRDefault="007E26E4" w:rsidP="00263A22">
            <w:pPr>
              <w:jc w:val="center"/>
              <w:rPr>
                <w:rFonts w:cs="Arial"/>
              </w:rPr>
            </w:pPr>
            <w:r w:rsidRPr="007E26E4">
              <w:rPr>
                <w:rFonts w:cs="Arial"/>
                <w:color w:val="000000"/>
              </w:rPr>
              <w:t>1</w:t>
            </w:r>
          </w:p>
        </w:tc>
        <w:tc>
          <w:tcPr>
            <w:tcW w:w="1435" w:type="dxa"/>
            <w:vAlign w:val="bottom"/>
          </w:tcPr>
          <w:p w14:paraId="5444A409" w14:textId="20AB62B4" w:rsidR="007E26E4" w:rsidRPr="007E26E4" w:rsidRDefault="007E26E4" w:rsidP="00263A22">
            <w:pPr>
              <w:jc w:val="center"/>
              <w:rPr>
                <w:rFonts w:cs="Arial"/>
              </w:rPr>
            </w:pPr>
            <w:r w:rsidRPr="007E26E4">
              <w:rPr>
                <w:rFonts w:cs="Arial"/>
                <w:color w:val="000000"/>
              </w:rPr>
              <w:t>0</w:t>
            </w:r>
          </w:p>
        </w:tc>
        <w:tc>
          <w:tcPr>
            <w:tcW w:w="905" w:type="dxa"/>
            <w:vAlign w:val="bottom"/>
          </w:tcPr>
          <w:p w14:paraId="1A0B5AE0" w14:textId="69F649C9" w:rsidR="007E26E4" w:rsidRPr="007E26E4" w:rsidRDefault="007E26E4" w:rsidP="00263A22">
            <w:pPr>
              <w:jc w:val="center"/>
              <w:rPr>
                <w:rFonts w:cs="Arial"/>
              </w:rPr>
            </w:pPr>
            <w:r w:rsidRPr="007E26E4">
              <w:rPr>
                <w:rFonts w:cs="Arial"/>
                <w:color w:val="000000"/>
              </w:rPr>
              <w:t>20</w:t>
            </w:r>
          </w:p>
        </w:tc>
        <w:tc>
          <w:tcPr>
            <w:tcW w:w="1080" w:type="dxa"/>
            <w:vAlign w:val="bottom"/>
          </w:tcPr>
          <w:p w14:paraId="6855C742" w14:textId="28799F47" w:rsidR="007E26E4" w:rsidRPr="007E26E4" w:rsidRDefault="007E26E4" w:rsidP="00263A22">
            <w:pPr>
              <w:jc w:val="center"/>
              <w:rPr>
                <w:rFonts w:cs="Arial"/>
              </w:rPr>
            </w:pPr>
            <w:r w:rsidRPr="007E26E4">
              <w:rPr>
                <w:rFonts w:cs="Arial"/>
                <w:color w:val="000000"/>
              </w:rPr>
              <w:t>17</w:t>
            </w:r>
          </w:p>
        </w:tc>
        <w:tc>
          <w:tcPr>
            <w:tcW w:w="815" w:type="dxa"/>
            <w:vAlign w:val="bottom"/>
          </w:tcPr>
          <w:p w14:paraId="3DCA0E96" w14:textId="5CE038EA" w:rsidR="007E26E4" w:rsidRPr="007E26E4" w:rsidRDefault="007E26E4" w:rsidP="00263A22">
            <w:pPr>
              <w:jc w:val="center"/>
              <w:rPr>
                <w:rFonts w:cs="Arial"/>
              </w:rPr>
            </w:pPr>
            <w:r w:rsidRPr="007E26E4">
              <w:rPr>
                <w:rFonts w:cs="Arial"/>
                <w:color w:val="000000"/>
              </w:rPr>
              <w:t>15</w:t>
            </w:r>
          </w:p>
        </w:tc>
        <w:tc>
          <w:tcPr>
            <w:tcW w:w="1165" w:type="dxa"/>
            <w:vAlign w:val="bottom"/>
          </w:tcPr>
          <w:p w14:paraId="0B9E61A5" w14:textId="20F445D9" w:rsidR="007E26E4" w:rsidRPr="007E26E4" w:rsidRDefault="007E26E4" w:rsidP="00263A22">
            <w:pPr>
              <w:jc w:val="center"/>
              <w:rPr>
                <w:rFonts w:cs="Arial"/>
              </w:rPr>
            </w:pPr>
            <w:r w:rsidRPr="007E26E4">
              <w:rPr>
                <w:rFonts w:cs="Arial"/>
                <w:color w:val="000000"/>
              </w:rPr>
              <w:t>7</w:t>
            </w:r>
          </w:p>
        </w:tc>
        <w:tc>
          <w:tcPr>
            <w:tcW w:w="1170" w:type="dxa"/>
            <w:vAlign w:val="bottom"/>
          </w:tcPr>
          <w:p w14:paraId="56149F8D" w14:textId="56284B54" w:rsidR="007E26E4" w:rsidRPr="007E26E4" w:rsidRDefault="007E26E4" w:rsidP="00263A22">
            <w:pPr>
              <w:jc w:val="center"/>
              <w:rPr>
                <w:rFonts w:cs="Arial"/>
              </w:rPr>
            </w:pPr>
            <w:r w:rsidRPr="007E26E4">
              <w:rPr>
                <w:rFonts w:cs="Arial"/>
                <w:color w:val="000000"/>
              </w:rPr>
              <w:t>3</w:t>
            </w:r>
          </w:p>
        </w:tc>
      </w:tr>
      <w:tr w:rsidR="007E26E4" w:rsidRPr="00A3032F" w14:paraId="3E0DACCC" w14:textId="77777777" w:rsidTr="006350F5">
        <w:trPr>
          <w:cantSplit/>
          <w:trHeight w:val="556"/>
          <w:jc w:val="center"/>
        </w:trPr>
        <w:tc>
          <w:tcPr>
            <w:tcW w:w="2155" w:type="dxa"/>
            <w:vAlign w:val="bottom"/>
          </w:tcPr>
          <w:p w14:paraId="6D2317B4" w14:textId="503134F5" w:rsidR="007E26E4" w:rsidRDefault="007E26E4" w:rsidP="00263A22">
            <w:pPr>
              <w:rPr>
                <w:rFonts w:cs="Arial"/>
              </w:rPr>
            </w:pPr>
            <w:r>
              <w:rPr>
                <w:rFonts w:cs="Arial"/>
                <w:color w:val="000000"/>
              </w:rPr>
              <w:t>Hour of Code Director</w:t>
            </w:r>
            <w:r w:rsidR="00D35B77">
              <w:rPr>
                <w:rFonts w:cs="Arial"/>
                <w:color w:val="000000"/>
              </w:rPr>
              <w:t>’</w:t>
            </w:r>
            <w:r>
              <w:rPr>
                <w:rFonts w:cs="Arial"/>
                <w:color w:val="000000"/>
              </w:rPr>
              <w:t>s Cut</w:t>
            </w:r>
          </w:p>
        </w:tc>
        <w:tc>
          <w:tcPr>
            <w:tcW w:w="1715" w:type="dxa"/>
            <w:vAlign w:val="bottom"/>
          </w:tcPr>
          <w:p w14:paraId="765147DA" w14:textId="62DEC9E1" w:rsidR="007E26E4" w:rsidRPr="007E26E4" w:rsidRDefault="007E26E4" w:rsidP="00263A22">
            <w:pPr>
              <w:jc w:val="center"/>
              <w:rPr>
                <w:rFonts w:cs="Arial"/>
              </w:rPr>
            </w:pPr>
            <w:r w:rsidRPr="007E26E4">
              <w:rPr>
                <w:rFonts w:cs="Arial"/>
                <w:color w:val="000000"/>
              </w:rPr>
              <w:t>122</w:t>
            </w:r>
          </w:p>
        </w:tc>
        <w:tc>
          <w:tcPr>
            <w:tcW w:w="1710" w:type="dxa"/>
            <w:vAlign w:val="bottom"/>
          </w:tcPr>
          <w:p w14:paraId="273E72F4" w14:textId="17F399F4" w:rsidR="007E26E4" w:rsidRPr="007E26E4" w:rsidRDefault="007E26E4" w:rsidP="00263A22">
            <w:pPr>
              <w:jc w:val="center"/>
              <w:rPr>
                <w:rFonts w:cs="Arial"/>
              </w:rPr>
            </w:pPr>
            <w:r w:rsidRPr="007E26E4">
              <w:rPr>
                <w:rFonts w:cs="Arial"/>
                <w:color w:val="000000"/>
              </w:rPr>
              <w:t>2</w:t>
            </w:r>
          </w:p>
        </w:tc>
        <w:tc>
          <w:tcPr>
            <w:tcW w:w="1080" w:type="dxa"/>
            <w:vAlign w:val="bottom"/>
          </w:tcPr>
          <w:p w14:paraId="21CCBEC1" w14:textId="7765D79D" w:rsidR="007E26E4" w:rsidRPr="007E26E4" w:rsidRDefault="007E26E4" w:rsidP="00263A22">
            <w:pPr>
              <w:jc w:val="center"/>
              <w:rPr>
                <w:rFonts w:cs="Arial"/>
              </w:rPr>
            </w:pPr>
            <w:r w:rsidRPr="007E26E4">
              <w:rPr>
                <w:rFonts w:cs="Arial"/>
                <w:color w:val="000000"/>
              </w:rPr>
              <w:t>6</w:t>
            </w:r>
          </w:p>
        </w:tc>
        <w:tc>
          <w:tcPr>
            <w:tcW w:w="1435" w:type="dxa"/>
            <w:vAlign w:val="bottom"/>
          </w:tcPr>
          <w:p w14:paraId="46BEA9DC" w14:textId="190DA829" w:rsidR="007E26E4" w:rsidRPr="007E26E4" w:rsidRDefault="007E26E4" w:rsidP="00263A22">
            <w:pPr>
              <w:jc w:val="center"/>
              <w:rPr>
                <w:rFonts w:cs="Arial"/>
              </w:rPr>
            </w:pPr>
            <w:r w:rsidRPr="007E26E4">
              <w:rPr>
                <w:rFonts w:cs="Arial"/>
                <w:color w:val="000000"/>
              </w:rPr>
              <w:t>0</w:t>
            </w:r>
          </w:p>
        </w:tc>
        <w:tc>
          <w:tcPr>
            <w:tcW w:w="905" w:type="dxa"/>
            <w:vAlign w:val="bottom"/>
          </w:tcPr>
          <w:p w14:paraId="1B873C29" w14:textId="3BF8E5C4" w:rsidR="007E26E4" w:rsidRPr="007E26E4" w:rsidRDefault="007E26E4" w:rsidP="00263A22">
            <w:pPr>
              <w:jc w:val="center"/>
              <w:rPr>
                <w:rFonts w:cs="Arial"/>
              </w:rPr>
            </w:pPr>
            <w:r w:rsidRPr="007E26E4">
              <w:rPr>
                <w:rFonts w:cs="Arial"/>
                <w:color w:val="000000"/>
              </w:rPr>
              <w:t>122</w:t>
            </w:r>
          </w:p>
        </w:tc>
        <w:tc>
          <w:tcPr>
            <w:tcW w:w="1080" w:type="dxa"/>
            <w:vAlign w:val="bottom"/>
          </w:tcPr>
          <w:p w14:paraId="2E1B9F34" w14:textId="569364DF" w:rsidR="007E26E4" w:rsidRPr="007E26E4" w:rsidRDefault="007E26E4" w:rsidP="00263A22">
            <w:pPr>
              <w:jc w:val="center"/>
              <w:rPr>
                <w:rFonts w:cs="Arial"/>
              </w:rPr>
            </w:pPr>
            <w:r w:rsidRPr="007E26E4">
              <w:rPr>
                <w:rFonts w:cs="Arial"/>
                <w:color w:val="000000"/>
              </w:rPr>
              <w:t>90</w:t>
            </w:r>
          </w:p>
        </w:tc>
        <w:tc>
          <w:tcPr>
            <w:tcW w:w="815" w:type="dxa"/>
            <w:vAlign w:val="bottom"/>
          </w:tcPr>
          <w:p w14:paraId="74B74B1B" w14:textId="6F91A297" w:rsidR="007E26E4" w:rsidRPr="007E26E4" w:rsidRDefault="007E26E4" w:rsidP="00263A22">
            <w:pPr>
              <w:jc w:val="center"/>
              <w:rPr>
                <w:rFonts w:cs="Arial"/>
              </w:rPr>
            </w:pPr>
            <w:r w:rsidRPr="007E26E4">
              <w:rPr>
                <w:rFonts w:cs="Arial"/>
                <w:color w:val="000000"/>
              </w:rPr>
              <w:t>48</w:t>
            </w:r>
          </w:p>
        </w:tc>
        <w:tc>
          <w:tcPr>
            <w:tcW w:w="1165" w:type="dxa"/>
            <w:vAlign w:val="bottom"/>
          </w:tcPr>
          <w:p w14:paraId="36C93402" w14:textId="4117640E" w:rsidR="007E26E4" w:rsidRPr="007E26E4" w:rsidRDefault="007E26E4" w:rsidP="00263A22">
            <w:pPr>
              <w:jc w:val="center"/>
              <w:rPr>
                <w:rFonts w:cs="Arial"/>
              </w:rPr>
            </w:pPr>
            <w:r w:rsidRPr="007E26E4">
              <w:rPr>
                <w:rFonts w:cs="Arial"/>
                <w:color w:val="000000"/>
              </w:rPr>
              <w:t>20</w:t>
            </w:r>
          </w:p>
        </w:tc>
        <w:tc>
          <w:tcPr>
            <w:tcW w:w="1170" w:type="dxa"/>
            <w:vAlign w:val="bottom"/>
          </w:tcPr>
          <w:p w14:paraId="5FDD0B77" w14:textId="396647D3" w:rsidR="007E26E4" w:rsidRPr="007E26E4" w:rsidRDefault="007E26E4" w:rsidP="00263A22">
            <w:pPr>
              <w:jc w:val="center"/>
              <w:rPr>
                <w:rFonts w:cs="Arial"/>
              </w:rPr>
            </w:pPr>
            <w:r w:rsidRPr="007E26E4">
              <w:rPr>
                <w:rFonts w:cs="Arial"/>
                <w:color w:val="000000"/>
              </w:rPr>
              <w:t>7</w:t>
            </w:r>
          </w:p>
        </w:tc>
      </w:tr>
      <w:tr w:rsidR="00F25F8E" w:rsidRPr="00A3032F" w14:paraId="15B1EBE3" w14:textId="77777777" w:rsidTr="006350F5">
        <w:trPr>
          <w:cantSplit/>
          <w:trHeight w:val="556"/>
          <w:jc w:val="center"/>
        </w:trPr>
        <w:tc>
          <w:tcPr>
            <w:tcW w:w="2155" w:type="dxa"/>
            <w:vAlign w:val="bottom"/>
          </w:tcPr>
          <w:p w14:paraId="6DE7E6C8" w14:textId="030C0437" w:rsidR="00F25F8E" w:rsidRDefault="00F25F8E" w:rsidP="00263A22">
            <w:pPr>
              <w:rPr>
                <w:rFonts w:cs="Arial"/>
                <w:color w:val="000000"/>
              </w:rPr>
            </w:pPr>
            <w:r>
              <w:rPr>
                <w:rFonts w:cs="Arial"/>
                <w:color w:val="000000"/>
              </w:rPr>
              <w:t>AI for Educators: An Introduction</w:t>
            </w:r>
          </w:p>
        </w:tc>
        <w:tc>
          <w:tcPr>
            <w:tcW w:w="1715" w:type="dxa"/>
            <w:vAlign w:val="bottom"/>
          </w:tcPr>
          <w:p w14:paraId="748D7806" w14:textId="1A985FCB" w:rsidR="00F25F8E" w:rsidRPr="007E26E4" w:rsidRDefault="00F25F8E" w:rsidP="00263A22">
            <w:pPr>
              <w:jc w:val="center"/>
              <w:rPr>
                <w:rFonts w:cs="Arial"/>
                <w:color w:val="000000"/>
              </w:rPr>
            </w:pPr>
            <w:r>
              <w:rPr>
                <w:rFonts w:cs="Arial"/>
                <w:color w:val="000000"/>
              </w:rPr>
              <w:t>72</w:t>
            </w:r>
          </w:p>
        </w:tc>
        <w:tc>
          <w:tcPr>
            <w:tcW w:w="1710" w:type="dxa"/>
            <w:vAlign w:val="bottom"/>
          </w:tcPr>
          <w:p w14:paraId="72426833" w14:textId="629F9DB9" w:rsidR="00F25F8E" w:rsidRPr="007E26E4" w:rsidRDefault="00F25F8E" w:rsidP="00263A22">
            <w:pPr>
              <w:jc w:val="center"/>
              <w:rPr>
                <w:rFonts w:cs="Arial"/>
                <w:color w:val="000000"/>
              </w:rPr>
            </w:pPr>
            <w:r>
              <w:rPr>
                <w:rFonts w:cs="Arial"/>
                <w:color w:val="000000"/>
              </w:rPr>
              <w:t>0</w:t>
            </w:r>
          </w:p>
        </w:tc>
        <w:tc>
          <w:tcPr>
            <w:tcW w:w="1080" w:type="dxa"/>
            <w:vAlign w:val="bottom"/>
          </w:tcPr>
          <w:p w14:paraId="78A46DA0" w14:textId="2072BE24" w:rsidR="00F25F8E" w:rsidRPr="007E26E4" w:rsidRDefault="00F25F8E" w:rsidP="00263A22">
            <w:pPr>
              <w:jc w:val="center"/>
              <w:rPr>
                <w:rFonts w:cs="Arial"/>
                <w:color w:val="000000"/>
              </w:rPr>
            </w:pPr>
            <w:r>
              <w:rPr>
                <w:rFonts w:cs="Arial"/>
                <w:color w:val="000000"/>
              </w:rPr>
              <w:t>3</w:t>
            </w:r>
          </w:p>
        </w:tc>
        <w:tc>
          <w:tcPr>
            <w:tcW w:w="1435" w:type="dxa"/>
            <w:vAlign w:val="bottom"/>
          </w:tcPr>
          <w:p w14:paraId="570E9221" w14:textId="6CF52F2F" w:rsidR="00F25F8E" w:rsidRPr="007E26E4" w:rsidRDefault="00F25F8E" w:rsidP="00263A22">
            <w:pPr>
              <w:jc w:val="center"/>
              <w:rPr>
                <w:rFonts w:cs="Arial"/>
                <w:color w:val="000000"/>
              </w:rPr>
            </w:pPr>
            <w:r>
              <w:rPr>
                <w:rFonts w:cs="Arial"/>
                <w:color w:val="000000"/>
              </w:rPr>
              <w:t>0</w:t>
            </w:r>
          </w:p>
        </w:tc>
        <w:tc>
          <w:tcPr>
            <w:tcW w:w="905" w:type="dxa"/>
            <w:vAlign w:val="bottom"/>
          </w:tcPr>
          <w:p w14:paraId="6508D154" w14:textId="1520228D" w:rsidR="00F25F8E" w:rsidRPr="007E26E4" w:rsidRDefault="00F25F8E" w:rsidP="00263A22">
            <w:pPr>
              <w:jc w:val="center"/>
              <w:rPr>
                <w:rFonts w:cs="Arial"/>
                <w:color w:val="000000"/>
              </w:rPr>
            </w:pPr>
            <w:r>
              <w:rPr>
                <w:rFonts w:cs="Arial"/>
                <w:color w:val="000000"/>
              </w:rPr>
              <w:t>72</w:t>
            </w:r>
          </w:p>
        </w:tc>
        <w:tc>
          <w:tcPr>
            <w:tcW w:w="1080" w:type="dxa"/>
            <w:vAlign w:val="bottom"/>
          </w:tcPr>
          <w:p w14:paraId="1E537F73" w14:textId="0CDA3419" w:rsidR="00F25F8E" w:rsidRPr="007E26E4" w:rsidRDefault="00F25F8E" w:rsidP="00263A22">
            <w:pPr>
              <w:jc w:val="center"/>
              <w:rPr>
                <w:rFonts w:cs="Arial"/>
                <w:color w:val="000000"/>
              </w:rPr>
            </w:pPr>
            <w:r>
              <w:rPr>
                <w:rFonts w:cs="Arial"/>
                <w:color w:val="000000"/>
              </w:rPr>
              <w:t>52</w:t>
            </w:r>
          </w:p>
        </w:tc>
        <w:tc>
          <w:tcPr>
            <w:tcW w:w="815" w:type="dxa"/>
            <w:vAlign w:val="bottom"/>
          </w:tcPr>
          <w:p w14:paraId="044D22E4" w14:textId="2A0D5164" w:rsidR="00F25F8E" w:rsidRPr="007E26E4" w:rsidRDefault="00F25F8E" w:rsidP="00263A22">
            <w:pPr>
              <w:jc w:val="center"/>
              <w:rPr>
                <w:rFonts w:cs="Arial"/>
                <w:color w:val="000000"/>
              </w:rPr>
            </w:pPr>
            <w:r>
              <w:rPr>
                <w:rFonts w:cs="Arial"/>
                <w:color w:val="000000"/>
              </w:rPr>
              <w:t>30</w:t>
            </w:r>
          </w:p>
        </w:tc>
        <w:tc>
          <w:tcPr>
            <w:tcW w:w="1165" w:type="dxa"/>
            <w:vAlign w:val="bottom"/>
          </w:tcPr>
          <w:p w14:paraId="1E403C94" w14:textId="5BF8268B" w:rsidR="00F25F8E" w:rsidRPr="007E26E4" w:rsidRDefault="00F25F8E" w:rsidP="00263A22">
            <w:pPr>
              <w:jc w:val="center"/>
              <w:rPr>
                <w:rFonts w:cs="Arial"/>
                <w:color w:val="000000"/>
              </w:rPr>
            </w:pPr>
            <w:r>
              <w:rPr>
                <w:rFonts w:cs="Arial"/>
                <w:color w:val="000000"/>
              </w:rPr>
              <w:t>18</w:t>
            </w:r>
          </w:p>
        </w:tc>
        <w:tc>
          <w:tcPr>
            <w:tcW w:w="1170" w:type="dxa"/>
            <w:vAlign w:val="bottom"/>
          </w:tcPr>
          <w:p w14:paraId="2160B2A3" w14:textId="59EB8BB2" w:rsidR="00F25F8E" w:rsidRPr="007E26E4" w:rsidRDefault="00F25F8E" w:rsidP="00263A22">
            <w:pPr>
              <w:jc w:val="center"/>
              <w:rPr>
                <w:rFonts w:cs="Arial"/>
                <w:color w:val="000000"/>
              </w:rPr>
            </w:pPr>
            <w:r>
              <w:rPr>
                <w:rFonts w:cs="Arial"/>
                <w:color w:val="000000"/>
              </w:rPr>
              <w:t>7</w:t>
            </w:r>
          </w:p>
        </w:tc>
      </w:tr>
      <w:tr w:rsidR="00F25F8E" w:rsidRPr="00A3032F" w14:paraId="0C9F80BC" w14:textId="77777777" w:rsidTr="006350F5">
        <w:trPr>
          <w:cantSplit/>
          <w:trHeight w:val="556"/>
          <w:jc w:val="center"/>
        </w:trPr>
        <w:tc>
          <w:tcPr>
            <w:tcW w:w="2155" w:type="dxa"/>
            <w:vAlign w:val="bottom"/>
          </w:tcPr>
          <w:p w14:paraId="548DD7BB" w14:textId="168C4F92" w:rsidR="00F25F8E" w:rsidRDefault="00F25F8E" w:rsidP="00263A22">
            <w:pPr>
              <w:rPr>
                <w:rFonts w:cs="Arial"/>
                <w:color w:val="000000"/>
              </w:rPr>
            </w:pPr>
            <w:r>
              <w:rPr>
                <w:rFonts w:cs="Arial"/>
                <w:color w:val="000000"/>
              </w:rPr>
              <w:lastRenderedPageBreak/>
              <w:t>Seasons of CS Educator December C</w:t>
            </w:r>
            <w:r w:rsidR="004E7701">
              <w:rPr>
                <w:rFonts w:cs="Arial"/>
                <w:color w:val="000000"/>
              </w:rPr>
              <w:t>oP</w:t>
            </w:r>
            <w:r>
              <w:rPr>
                <w:rFonts w:cs="Arial"/>
                <w:color w:val="000000"/>
              </w:rPr>
              <w:t xml:space="preserve"> Meeting Hosted by</w:t>
            </w:r>
            <w:r w:rsidR="00E6650E">
              <w:rPr>
                <w:rFonts w:cs="Arial"/>
                <w:color w:val="000000"/>
              </w:rPr>
              <w:t xml:space="preserve"> the</w:t>
            </w:r>
            <w:r>
              <w:rPr>
                <w:rFonts w:cs="Arial"/>
                <w:color w:val="000000"/>
              </w:rPr>
              <w:t xml:space="preserve"> CSTA</w:t>
            </w:r>
            <w:r w:rsidR="00CA06F8">
              <w:rPr>
                <w:rStyle w:val="FootnoteReference"/>
                <w:rFonts w:cs="Arial"/>
                <w:color w:val="000000"/>
              </w:rPr>
              <w:footnoteReference w:id="3"/>
            </w:r>
          </w:p>
        </w:tc>
        <w:tc>
          <w:tcPr>
            <w:tcW w:w="1715" w:type="dxa"/>
            <w:vAlign w:val="bottom"/>
          </w:tcPr>
          <w:p w14:paraId="609A08DC" w14:textId="3C5B0667" w:rsidR="00F25F8E" w:rsidRPr="007E26E4" w:rsidRDefault="00F25F8E" w:rsidP="00263A22">
            <w:pPr>
              <w:jc w:val="center"/>
              <w:rPr>
                <w:rFonts w:cs="Arial"/>
                <w:color w:val="000000"/>
              </w:rPr>
            </w:pPr>
            <w:r>
              <w:rPr>
                <w:rFonts w:cs="Arial"/>
                <w:color w:val="000000"/>
              </w:rPr>
              <w:t>77</w:t>
            </w:r>
          </w:p>
        </w:tc>
        <w:tc>
          <w:tcPr>
            <w:tcW w:w="1710" w:type="dxa"/>
            <w:vAlign w:val="bottom"/>
          </w:tcPr>
          <w:p w14:paraId="1052B74B" w14:textId="0B1175FD" w:rsidR="00F25F8E" w:rsidRPr="007E26E4" w:rsidRDefault="00F25F8E" w:rsidP="00263A22">
            <w:pPr>
              <w:jc w:val="center"/>
              <w:rPr>
                <w:rFonts w:cs="Arial"/>
                <w:color w:val="000000"/>
              </w:rPr>
            </w:pPr>
            <w:r>
              <w:rPr>
                <w:rFonts w:cs="Arial"/>
                <w:color w:val="000000"/>
              </w:rPr>
              <w:t>1</w:t>
            </w:r>
          </w:p>
        </w:tc>
        <w:tc>
          <w:tcPr>
            <w:tcW w:w="1080" w:type="dxa"/>
            <w:vAlign w:val="bottom"/>
          </w:tcPr>
          <w:p w14:paraId="504E63C7" w14:textId="37E812D9" w:rsidR="00F25F8E" w:rsidRPr="007E26E4" w:rsidRDefault="00F25F8E" w:rsidP="00263A22">
            <w:pPr>
              <w:jc w:val="center"/>
              <w:rPr>
                <w:rFonts w:cs="Arial"/>
                <w:color w:val="000000"/>
              </w:rPr>
            </w:pPr>
            <w:r>
              <w:rPr>
                <w:rFonts w:cs="Arial"/>
                <w:color w:val="000000"/>
              </w:rPr>
              <w:t>3</w:t>
            </w:r>
          </w:p>
        </w:tc>
        <w:tc>
          <w:tcPr>
            <w:tcW w:w="1435" w:type="dxa"/>
            <w:vAlign w:val="bottom"/>
          </w:tcPr>
          <w:p w14:paraId="6A56B796" w14:textId="5D27E18D" w:rsidR="00F25F8E" w:rsidRPr="007E26E4" w:rsidRDefault="00F25F8E" w:rsidP="00263A22">
            <w:pPr>
              <w:jc w:val="center"/>
              <w:rPr>
                <w:rFonts w:cs="Arial"/>
                <w:color w:val="000000"/>
              </w:rPr>
            </w:pPr>
            <w:r>
              <w:rPr>
                <w:rFonts w:cs="Arial"/>
                <w:color w:val="000000"/>
              </w:rPr>
              <w:t>1</w:t>
            </w:r>
          </w:p>
        </w:tc>
        <w:tc>
          <w:tcPr>
            <w:tcW w:w="905" w:type="dxa"/>
            <w:vAlign w:val="bottom"/>
          </w:tcPr>
          <w:p w14:paraId="1BCDDDB8" w14:textId="5E04CC71" w:rsidR="00F25F8E" w:rsidRPr="007E26E4" w:rsidRDefault="00F25F8E" w:rsidP="00263A22">
            <w:pPr>
              <w:jc w:val="center"/>
              <w:rPr>
                <w:rFonts w:cs="Arial"/>
                <w:color w:val="000000"/>
              </w:rPr>
            </w:pPr>
            <w:r>
              <w:rPr>
                <w:rFonts w:cs="Arial"/>
                <w:color w:val="000000"/>
              </w:rPr>
              <w:t>77</w:t>
            </w:r>
          </w:p>
        </w:tc>
        <w:tc>
          <w:tcPr>
            <w:tcW w:w="1080" w:type="dxa"/>
            <w:vAlign w:val="bottom"/>
          </w:tcPr>
          <w:p w14:paraId="43BFA8B8" w14:textId="7923EC4E" w:rsidR="00F25F8E" w:rsidRPr="007E26E4" w:rsidRDefault="00F25F8E" w:rsidP="00263A22">
            <w:pPr>
              <w:jc w:val="center"/>
              <w:rPr>
                <w:rFonts w:cs="Arial"/>
                <w:color w:val="000000"/>
              </w:rPr>
            </w:pPr>
            <w:r>
              <w:rPr>
                <w:rFonts w:cs="Arial"/>
                <w:color w:val="000000"/>
              </w:rPr>
              <w:t>74</w:t>
            </w:r>
          </w:p>
        </w:tc>
        <w:tc>
          <w:tcPr>
            <w:tcW w:w="815" w:type="dxa"/>
            <w:vAlign w:val="bottom"/>
          </w:tcPr>
          <w:p w14:paraId="2AB8829F" w14:textId="722D63B2" w:rsidR="00F25F8E" w:rsidRPr="007E26E4" w:rsidRDefault="00F25F8E" w:rsidP="00263A22">
            <w:pPr>
              <w:jc w:val="center"/>
              <w:rPr>
                <w:rFonts w:cs="Arial"/>
                <w:color w:val="000000"/>
              </w:rPr>
            </w:pPr>
            <w:r>
              <w:rPr>
                <w:rFonts w:cs="Arial"/>
                <w:color w:val="000000"/>
              </w:rPr>
              <w:t>55</w:t>
            </w:r>
          </w:p>
        </w:tc>
        <w:tc>
          <w:tcPr>
            <w:tcW w:w="1165" w:type="dxa"/>
            <w:vAlign w:val="bottom"/>
          </w:tcPr>
          <w:p w14:paraId="0377D732" w14:textId="52568B24" w:rsidR="00F25F8E" w:rsidRPr="007E26E4" w:rsidRDefault="00F25F8E" w:rsidP="00263A22">
            <w:pPr>
              <w:jc w:val="center"/>
              <w:rPr>
                <w:rFonts w:cs="Arial"/>
                <w:color w:val="000000"/>
              </w:rPr>
            </w:pPr>
            <w:r>
              <w:rPr>
                <w:rFonts w:cs="Arial"/>
                <w:color w:val="000000"/>
              </w:rPr>
              <w:t>30</w:t>
            </w:r>
          </w:p>
        </w:tc>
        <w:tc>
          <w:tcPr>
            <w:tcW w:w="1170" w:type="dxa"/>
            <w:vAlign w:val="bottom"/>
          </w:tcPr>
          <w:p w14:paraId="27874CF1" w14:textId="5D24B812" w:rsidR="00F25F8E" w:rsidRPr="007E26E4" w:rsidRDefault="00F25F8E" w:rsidP="00263A22">
            <w:pPr>
              <w:jc w:val="center"/>
              <w:rPr>
                <w:rFonts w:cs="Arial"/>
                <w:color w:val="000000"/>
              </w:rPr>
            </w:pPr>
            <w:r>
              <w:rPr>
                <w:rFonts w:cs="Arial"/>
                <w:color w:val="000000"/>
              </w:rPr>
              <w:t>6</w:t>
            </w:r>
          </w:p>
        </w:tc>
      </w:tr>
    </w:tbl>
    <w:p w14:paraId="5DE4A56B" w14:textId="3882D85B" w:rsidR="00776994" w:rsidRDefault="00776994" w:rsidP="5DA5B6E4">
      <w:pPr>
        <w:pStyle w:val="FootnoteText"/>
        <w:spacing w:before="240" w:after="240"/>
        <w:rPr>
          <w:rFonts w:eastAsiaTheme="majorEastAsia"/>
          <w:sz w:val="24"/>
          <w:szCs w:val="24"/>
        </w:rPr>
      </w:pPr>
      <w:r w:rsidRPr="5DA5B6E4">
        <w:rPr>
          <w:rFonts w:eastAsiaTheme="majorEastAsia"/>
          <w:sz w:val="24"/>
          <w:szCs w:val="24"/>
        </w:rPr>
        <w:t>In Table 2, the number of classrooms/CS-related courses account</w:t>
      </w:r>
      <w:r w:rsidR="00D35B77" w:rsidRPr="5DA5B6E4">
        <w:rPr>
          <w:rFonts w:eastAsiaTheme="majorEastAsia"/>
          <w:sz w:val="24"/>
          <w:szCs w:val="24"/>
        </w:rPr>
        <w:t>s</w:t>
      </w:r>
      <w:r w:rsidRPr="5DA5B6E4">
        <w:rPr>
          <w:rFonts w:eastAsiaTheme="majorEastAsia"/>
          <w:sz w:val="24"/>
          <w:szCs w:val="24"/>
        </w:rPr>
        <w:t xml:space="preserve"> for courses taught by participants. Collecting classroom-level information has been an ongoing challenge during the implementation of the 2021 and 2023 EWIG</w:t>
      </w:r>
      <w:r w:rsidR="00C354C0" w:rsidRPr="5DA5B6E4">
        <w:rPr>
          <w:rFonts w:eastAsiaTheme="majorEastAsia"/>
          <w:sz w:val="24"/>
          <w:szCs w:val="24"/>
        </w:rPr>
        <w:t xml:space="preserve"> Program</w:t>
      </w:r>
      <w:r w:rsidRPr="5DA5B6E4">
        <w:rPr>
          <w:rFonts w:eastAsiaTheme="majorEastAsia"/>
          <w:sz w:val="24"/>
          <w:szCs w:val="24"/>
        </w:rPr>
        <w:t>: CS grants. The current data for Number of Classrooms is based on the following assumptions:</w:t>
      </w:r>
    </w:p>
    <w:p w14:paraId="4A297CFB" w14:textId="0EB30024" w:rsidR="00776994" w:rsidRDefault="00776994" w:rsidP="00015703">
      <w:pPr>
        <w:pStyle w:val="FootnoteText"/>
        <w:numPr>
          <w:ilvl w:val="0"/>
          <w:numId w:val="2"/>
        </w:numPr>
        <w:spacing w:before="240" w:after="240"/>
        <w:ind w:left="720"/>
        <w:rPr>
          <w:rFonts w:eastAsiaTheme="majorEastAsia"/>
          <w:sz w:val="24"/>
          <w:szCs w:val="24"/>
          <w:lang w:val="en"/>
        </w:rPr>
      </w:pPr>
      <w:r>
        <w:rPr>
          <w:rFonts w:eastAsiaTheme="majorEastAsia"/>
          <w:sz w:val="24"/>
          <w:szCs w:val="24"/>
          <w:lang w:val="en"/>
        </w:rPr>
        <w:t>K</w:t>
      </w:r>
      <w:r w:rsidRPr="00776994">
        <w:rPr>
          <w:rFonts w:eastAsiaTheme="majorEastAsia"/>
          <w:sz w:val="24"/>
          <w:szCs w:val="24"/>
          <w:lang w:val="en"/>
        </w:rPr>
        <w:t xml:space="preserve">indergarten through </w:t>
      </w:r>
      <w:r w:rsidR="00D70D35">
        <w:rPr>
          <w:rFonts w:eastAsiaTheme="majorEastAsia"/>
          <w:sz w:val="24"/>
          <w:szCs w:val="24"/>
          <w:lang w:val="en"/>
        </w:rPr>
        <w:t>g</w:t>
      </w:r>
      <w:r w:rsidRPr="00776994">
        <w:rPr>
          <w:rFonts w:eastAsiaTheme="majorEastAsia"/>
          <w:sz w:val="24"/>
          <w:szCs w:val="24"/>
          <w:lang w:val="en"/>
        </w:rPr>
        <w:t xml:space="preserve">rade </w:t>
      </w:r>
      <w:r w:rsidR="00D70D35">
        <w:rPr>
          <w:rFonts w:eastAsiaTheme="majorEastAsia"/>
          <w:sz w:val="24"/>
          <w:szCs w:val="24"/>
          <w:lang w:val="en"/>
        </w:rPr>
        <w:t>f</w:t>
      </w:r>
      <w:r>
        <w:rPr>
          <w:rFonts w:eastAsiaTheme="majorEastAsia"/>
          <w:sz w:val="24"/>
          <w:szCs w:val="24"/>
          <w:lang w:val="en"/>
        </w:rPr>
        <w:t>ive</w:t>
      </w:r>
      <w:r w:rsidRPr="00776994">
        <w:rPr>
          <w:rFonts w:eastAsiaTheme="majorEastAsia"/>
          <w:sz w:val="24"/>
          <w:szCs w:val="24"/>
          <w:lang w:val="en"/>
        </w:rPr>
        <w:t xml:space="preserve"> teachers serve a single classroom.</w:t>
      </w:r>
    </w:p>
    <w:p w14:paraId="062E66AA" w14:textId="041919D5" w:rsidR="00776994" w:rsidRDefault="00776994" w:rsidP="00015703">
      <w:pPr>
        <w:pStyle w:val="FootnoteText"/>
        <w:numPr>
          <w:ilvl w:val="0"/>
          <w:numId w:val="2"/>
        </w:numPr>
        <w:spacing w:before="240" w:after="240"/>
        <w:ind w:left="720"/>
        <w:rPr>
          <w:rFonts w:eastAsiaTheme="majorEastAsia"/>
          <w:sz w:val="24"/>
          <w:szCs w:val="24"/>
          <w:lang w:val="en"/>
        </w:rPr>
      </w:pPr>
      <w:r w:rsidRPr="00776994">
        <w:rPr>
          <w:rFonts w:eastAsiaTheme="majorEastAsia"/>
          <w:sz w:val="24"/>
          <w:szCs w:val="24"/>
          <w:lang w:val="en"/>
        </w:rPr>
        <w:t xml:space="preserve">Grades </w:t>
      </w:r>
      <w:r w:rsidR="00D70D35">
        <w:rPr>
          <w:rFonts w:eastAsiaTheme="majorEastAsia"/>
          <w:sz w:val="24"/>
          <w:szCs w:val="24"/>
          <w:lang w:val="en"/>
        </w:rPr>
        <w:t>s</w:t>
      </w:r>
      <w:r w:rsidRPr="00776994">
        <w:rPr>
          <w:rFonts w:eastAsiaTheme="majorEastAsia"/>
          <w:sz w:val="24"/>
          <w:szCs w:val="24"/>
          <w:lang w:val="en"/>
        </w:rPr>
        <w:t xml:space="preserve">ix through </w:t>
      </w:r>
      <w:r w:rsidR="00D70D35">
        <w:rPr>
          <w:rFonts w:eastAsiaTheme="majorEastAsia"/>
          <w:sz w:val="24"/>
          <w:szCs w:val="24"/>
          <w:lang w:val="en"/>
        </w:rPr>
        <w:t>t</w:t>
      </w:r>
      <w:r w:rsidRPr="00776994">
        <w:rPr>
          <w:rFonts w:eastAsiaTheme="majorEastAsia"/>
          <w:sz w:val="24"/>
          <w:szCs w:val="24"/>
          <w:lang w:val="en"/>
        </w:rPr>
        <w:t xml:space="preserve">welve teachers may teach multiple CS classes. However, for reporting purposes, </w:t>
      </w:r>
      <w:r w:rsidR="005474F7">
        <w:rPr>
          <w:rFonts w:eastAsiaTheme="majorEastAsia"/>
          <w:sz w:val="24"/>
          <w:szCs w:val="24"/>
          <w:lang w:val="en"/>
        </w:rPr>
        <w:t xml:space="preserve">the </w:t>
      </w:r>
      <w:r>
        <w:rPr>
          <w:rFonts w:eastAsiaTheme="majorEastAsia"/>
          <w:sz w:val="24"/>
          <w:szCs w:val="24"/>
          <w:lang w:val="en"/>
        </w:rPr>
        <w:t>SCOE assumes that paraeducators do not serve one or more classrooms and are not included in this data. There currently is not a way to ensure that the data is unduplicated.</w:t>
      </w:r>
    </w:p>
    <w:p w14:paraId="48BADBBE" w14:textId="6BA90201" w:rsidR="00776994" w:rsidRDefault="00776994" w:rsidP="00015703">
      <w:pPr>
        <w:pStyle w:val="FootnoteText"/>
        <w:numPr>
          <w:ilvl w:val="0"/>
          <w:numId w:val="2"/>
        </w:numPr>
        <w:spacing w:before="240" w:after="240"/>
        <w:ind w:left="720"/>
        <w:rPr>
          <w:rFonts w:eastAsiaTheme="majorEastAsia"/>
          <w:sz w:val="24"/>
          <w:szCs w:val="24"/>
          <w:lang w:val="en"/>
        </w:rPr>
      </w:pPr>
      <w:r w:rsidRPr="002B2A37">
        <w:rPr>
          <w:sz w:val="24"/>
          <w:szCs w:val="24"/>
        </w:rPr>
        <w:t xml:space="preserve">Counselors support students at a school site, not at a classroom level; therefore, </w:t>
      </w:r>
      <w:r w:rsidR="007D384F">
        <w:rPr>
          <w:sz w:val="24"/>
          <w:szCs w:val="24"/>
        </w:rPr>
        <w:t xml:space="preserve">the </w:t>
      </w:r>
      <w:r w:rsidRPr="002B2A37">
        <w:rPr>
          <w:sz w:val="24"/>
          <w:szCs w:val="24"/>
        </w:rPr>
        <w:t>SCOE assumes that counselors do not serve classrooms and are not included in this data.</w:t>
      </w:r>
    </w:p>
    <w:p w14:paraId="391DFA70" w14:textId="57E37DEF" w:rsidR="00776994" w:rsidRPr="002B2A37" w:rsidRDefault="00776994" w:rsidP="00015703">
      <w:pPr>
        <w:pStyle w:val="FootnoteText"/>
        <w:numPr>
          <w:ilvl w:val="0"/>
          <w:numId w:val="2"/>
        </w:numPr>
        <w:spacing w:before="240" w:after="240"/>
        <w:ind w:left="720"/>
        <w:rPr>
          <w:rFonts w:eastAsiaTheme="majorEastAsia"/>
          <w:sz w:val="24"/>
          <w:szCs w:val="24"/>
          <w:lang w:val="en"/>
        </w:rPr>
      </w:pPr>
      <w:r w:rsidRPr="002B2A37">
        <w:rPr>
          <w:sz w:val="24"/>
          <w:szCs w:val="24"/>
        </w:rPr>
        <w:t xml:space="preserve">Administrators support students at a school site, not at a classroom level; therefore, </w:t>
      </w:r>
      <w:r w:rsidR="007D384F">
        <w:rPr>
          <w:sz w:val="24"/>
          <w:szCs w:val="24"/>
        </w:rPr>
        <w:t xml:space="preserve">the </w:t>
      </w:r>
      <w:r w:rsidRPr="002B2A37">
        <w:rPr>
          <w:sz w:val="24"/>
          <w:szCs w:val="24"/>
        </w:rPr>
        <w:t>SCOE assumes that counselors do not serve classrooms and are not included in this data.</w:t>
      </w:r>
    </w:p>
    <w:p w14:paraId="447470D6" w14:textId="7E400BD5" w:rsidR="00776994" w:rsidRDefault="00776994" w:rsidP="274FABB7">
      <w:pPr>
        <w:pStyle w:val="FootnoteText"/>
        <w:spacing w:before="240" w:after="240"/>
      </w:pPr>
      <w:r w:rsidRPr="274FABB7">
        <w:rPr>
          <w:sz w:val="24"/>
          <w:szCs w:val="24"/>
        </w:rPr>
        <w:t xml:space="preserve">In the coming months of the grant period, </w:t>
      </w:r>
      <w:r w:rsidR="00A0464B" w:rsidRPr="274FABB7">
        <w:rPr>
          <w:sz w:val="24"/>
          <w:szCs w:val="24"/>
        </w:rPr>
        <w:t xml:space="preserve">the </w:t>
      </w:r>
      <w:r w:rsidRPr="274FABB7">
        <w:rPr>
          <w:sz w:val="24"/>
          <w:szCs w:val="24"/>
        </w:rPr>
        <w:t xml:space="preserve">SCOE will work with </w:t>
      </w:r>
      <w:r w:rsidR="005F550D" w:rsidRPr="274FABB7">
        <w:rPr>
          <w:sz w:val="24"/>
          <w:szCs w:val="24"/>
        </w:rPr>
        <w:t xml:space="preserve">the </w:t>
      </w:r>
      <w:r w:rsidRPr="274FABB7">
        <w:rPr>
          <w:sz w:val="24"/>
          <w:szCs w:val="24"/>
        </w:rPr>
        <w:t>American Institutes for Research, the grant external evaluator, to devise a method to report the Number of Classrooms more accurately.</w:t>
      </w:r>
    </w:p>
    <w:p w14:paraId="6CDEA399" w14:textId="77777777" w:rsidR="00776994" w:rsidRDefault="00776994" w:rsidP="009C2F6C">
      <w:pPr>
        <w:spacing w:before="240" w:after="240"/>
        <w:rPr>
          <w:rFonts w:eastAsiaTheme="majorEastAsia"/>
          <w:lang w:val="en"/>
        </w:rPr>
        <w:sectPr w:rsidR="00776994" w:rsidSect="00DF6889">
          <w:pgSz w:w="15840" w:h="12240" w:orient="landscape" w:code="1"/>
          <w:pgMar w:top="1440" w:right="1440" w:bottom="1440" w:left="1440" w:header="720" w:footer="720" w:gutter="0"/>
          <w:cols w:space="720"/>
          <w:docGrid w:linePitch="360"/>
        </w:sectPr>
      </w:pPr>
    </w:p>
    <w:p w14:paraId="29D2D092" w14:textId="77777777" w:rsidR="00533D08" w:rsidRDefault="00533D08" w:rsidP="009C2F6C">
      <w:pPr>
        <w:autoSpaceDE w:val="0"/>
        <w:autoSpaceDN w:val="0"/>
        <w:adjustRightInd w:val="0"/>
        <w:spacing w:before="240" w:after="240"/>
        <w:sectPr w:rsidR="00533D08" w:rsidSect="00DF6889">
          <w:type w:val="continuous"/>
          <w:pgSz w:w="15840" w:h="12240" w:orient="landscape" w:code="1"/>
          <w:pgMar w:top="1440" w:right="1440" w:bottom="1440" w:left="1440" w:header="720" w:footer="720" w:gutter="0"/>
          <w:cols w:space="720"/>
          <w:docGrid w:linePitch="360"/>
        </w:sectPr>
      </w:pPr>
    </w:p>
    <w:p w14:paraId="2DF9B547" w14:textId="5200AF0F" w:rsidR="00F604A2" w:rsidRPr="00852BC3" w:rsidRDefault="00F604A2" w:rsidP="00F604A2">
      <w:pPr>
        <w:autoSpaceDE w:val="0"/>
        <w:autoSpaceDN w:val="0"/>
        <w:adjustRightInd w:val="0"/>
        <w:spacing w:after="240"/>
      </w:pPr>
      <w:r w:rsidRPr="00852BC3">
        <w:lastRenderedPageBreak/>
        <w:t xml:space="preserve">Table </w:t>
      </w:r>
      <w:r>
        <w:rPr>
          <w:lang w:val="en"/>
        </w:rPr>
        <w:t>3</w:t>
      </w:r>
      <w:r w:rsidRPr="00852BC3">
        <w:t xml:space="preserve"> presents the total number of </w:t>
      </w:r>
      <w:r>
        <w:t>unduplicated educators</w:t>
      </w:r>
      <w:r w:rsidRPr="00852BC3">
        <w:t xml:space="preserve"> served in </w:t>
      </w:r>
      <w:r>
        <w:rPr>
          <w:bCs/>
        </w:rPr>
        <w:t>May</w:t>
      </w:r>
      <w:r w:rsidRPr="00852BC3">
        <w:rPr>
          <w:rFonts w:cs="Arial"/>
          <w:bCs/>
        </w:rPr>
        <w:t>–</w:t>
      </w:r>
      <w:r w:rsidRPr="00852BC3">
        <w:rPr>
          <w:bCs/>
        </w:rPr>
        <w:t>December 2023</w:t>
      </w:r>
      <w:r w:rsidR="004171C0" w:rsidRPr="00852BC3">
        <w:t>.</w:t>
      </w:r>
    </w:p>
    <w:p w14:paraId="5FAC2DFF" w14:textId="77EDAB1B" w:rsidR="00F604A2" w:rsidRDefault="00F604A2" w:rsidP="00D824E2">
      <w:pPr>
        <w:pStyle w:val="Heading3"/>
      </w:pPr>
      <w:r w:rsidRPr="00852BC3">
        <w:t>Table</w:t>
      </w:r>
      <w:r>
        <w:t xml:space="preserve"> 3</w:t>
      </w:r>
      <w:r w:rsidRPr="00852BC3">
        <w:t>: Sacramento</w:t>
      </w:r>
      <w:r>
        <w:t xml:space="preserve"> County</w:t>
      </w:r>
      <w:r w:rsidR="00920B9E">
        <w:t xml:space="preserve"> Office</w:t>
      </w:r>
      <w:r>
        <w:t xml:space="preserve"> of Education</w:t>
      </w:r>
      <w:r w:rsidRPr="005278E8">
        <w:t xml:space="preserve">: </w:t>
      </w:r>
      <w:r>
        <w:t>Educator Workforce Investment Grant Program: Computer Science</w:t>
      </w:r>
      <w:r w:rsidRPr="005278E8">
        <w:t xml:space="preserve"> </w:t>
      </w:r>
      <w:r w:rsidR="004A126D">
        <w:t xml:space="preserve">Professional Learning </w:t>
      </w:r>
      <w:r w:rsidR="0051150C">
        <w:t xml:space="preserve">Grant </w:t>
      </w:r>
      <w:r>
        <w:t>Partner Entity</w:t>
      </w:r>
      <w:r w:rsidR="0051150C">
        <w:rPr>
          <w:rFonts w:cs="Arial"/>
        </w:rPr>
        <w:t>—</w:t>
      </w:r>
      <w:r>
        <w:t>Total Number of Unduplicated Educators Served per Workshop</w:t>
      </w:r>
      <w:r w:rsidRPr="005278E8">
        <w:t xml:space="preserve"> </w:t>
      </w:r>
      <w:r>
        <w:t>(May</w:t>
      </w:r>
      <w:r w:rsidRPr="009A2633">
        <w:rPr>
          <w:rFonts w:cs="Arial"/>
        </w:rPr>
        <w:t>–</w:t>
      </w:r>
      <w:r w:rsidRPr="009A2633">
        <w:t>December 202</w:t>
      </w:r>
      <w:r>
        <w:t>3</w:t>
      </w:r>
      <w:r w:rsidRPr="009A2633">
        <w:t>)</w:t>
      </w:r>
    </w:p>
    <w:tbl>
      <w:tblPr>
        <w:tblStyle w:val="TableGrid"/>
        <w:tblW w:w="14400" w:type="dxa"/>
        <w:jc w:val="center"/>
        <w:tblLayout w:type="fixed"/>
        <w:tblLook w:val="04A0" w:firstRow="1" w:lastRow="0" w:firstColumn="1" w:lastColumn="0" w:noHBand="0" w:noVBand="1"/>
        <w:tblDescription w:val="Table 3 shows the 2023 EWIG Program: CS PL Grant Partner Entity total numeber of teachers, paraprofessionals, school leaders, and counselors served from May through December 2023. It also shows the number of classrooms, schools, LEAs, counties, and regions served during the same time period."/>
      </w:tblPr>
      <w:tblGrid>
        <w:gridCol w:w="2245"/>
        <w:gridCol w:w="1350"/>
        <w:gridCol w:w="1800"/>
        <w:gridCol w:w="1350"/>
        <w:gridCol w:w="1620"/>
        <w:gridCol w:w="1431"/>
        <w:gridCol w:w="1179"/>
        <w:gridCol w:w="900"/>
        <w:gridCol w:w="1260"/>
        <w:gridCol w:w="1265"/>
      </w:tblGrid>
      <w:tr w:rsidR="00305B08" w:rsidRPr="00803BDA" w14:paraId="3B8FAD9B" w14:textId="77777777" w:rsidTr="00305B08">
        <w:trPr>
          <w:cantSplit/>
          <w:trHeight w:val="836"/>
          <w:tblHeader/>
          <w:jc w:val="center"/>
        </w:trPr>
        <w:tc>
          <w:tcPr>
            <w:tcW w:w="2245" w:type="dxa"/>
            <w:shd w:val="clear" w:color="auto" w:fill="F2F2F2" w:themeFill="background1" w:themeFillShade="F2"/>
            <w:vAlign w:val="center"/>
          </w:tcPr>
          <w:p w14:paraId="4E6DD362" w14:textId="2E77E302" w:rsidR="00F604A2" w:rsidRPr="00305B08" w:rsidRDefault="00CA06F8" w:rsidP="00795867">
            <w:pPr>
              <w:jc w:val="center"/>
              <w:rPr>
                <w:rFonts w:cs="Arial"/>
                <w:b/>
              </w:rPr>
            </w:pPr>
            <w:r w:rsidRPr="00305B08">
              <w:rPr>
                <w:rFonts w:cs="Arial"/>
                <w:b/>
              </w:rPr>
              <w:t>Total Unduplicated Educators with Year and Quarter</w:t>
            </w:r>
          </w:p>
        </w:tc>
        <w:tc>
          <w:tcPr>
            <w:tcW w:w="1350" w:type="dxa"/>
            <w:shd w:val="clear" w:color="auto" w:fill="F2F2F2" w:themeFill="background1" w:themeFillShade="F2"/>
            <w:vAlign w:val="center"/>
          </w:tcPr>
          <w:p w14:paraId="6653480A" w14:textId="77777777" w:rsidR="00F604A2" w:rsidRPr="00305B08" w:rsidRDefault="00F604A2" w:rsidP="00795867">
            <w:pPr>
              <w:jc w:val="center"/>
              <w:rPr>
                <w:rFonts w:cs="Arial"/>
                <w:b/>
              </w:rPr>
            </w:pPr>
            <w:r w:rsidRPr="00305B08">
              <w:rPr>
                <w:rFonts w:cs="Arial"/>
                <w:b/>
              </w:rPr>
              <w:t>Teachers</w:t>
            </w:r>
          </w:p>
        </w:tc>
        <w:tc>
          <w:tcPr>
            <w:tcW w:w="1800" w:type="dxa"/>
            <w:shd w:val="clear" w:color="auto" w:fill="F2F2F2" w:themeFill="background1" w:themeFillShade="F2"/>
            <w:vAlign w:val="center"/>
          </w:tcPr>
          <w:p w14:paraId="23FFA7FD" w14:textId="77777777" w:rsidR="00F604A2" w:rsidRPr="00305B08" w:rsidRDefault="00F604A2" w:rsidP="00795867">
            <w:pPr>
              <w:jc w:val="center"/>
              <w:rPr>
                <w:rFonts w:cs="Arial"/>
                <w:b/>
              </w:rPr>
            </w:pPr>
            <w:proofErr w:type="gramStart"/>
            <w:r w:rsidRPr="00305B08">
              <w:rPr>
                <w:rFonts w:cs="Arial"/>
                <w:b/>
                <w:lang w:val="en"/>
              </w:rPr>
              <w:t>Para-professionals</w:t>
            </w:r>
            <w:proofErr w:type="gramEnd"/>
          </w:p>
        </w:tc>
        <w:tc>
          <w:tcPr>
            <w:tcW w:w="1350" w:type="dxa"/>
            <w:shd w:val="clear" w:color="auto" w:fill="F2F2F2" w:themeFill="background1" w:themeFillShade="F2"/>
            <w:vAlign w:val="center"/>
          </w:tcPr>
          <w:p w14:paraId="21DC4E28" w14:textId="77777777" w:rsidR="00F604A2" w:rsidRPr="00305B08" w:rsidRDefault="00F604A2" w:rsidP="00795867">
            <w:pPr>
              <w:jc w:val="center"/>
              <w:rPr>
                <w:rFonts w:cs="Arial"/>
                <w:b/>
              </w:rPr>
            </w:pPr>
            <w:r w:rsidRPr="00305B08">
              <w:rPr>
                <w:rFonts w:cs="Arial"/>
                <w:b/>
                <w:lang w:val="en"/>
              </w:rPr>
              <w:t>School Leaders</w:t>
            </w:r>
          </w:p>
        </w:tc>
        <w:tc>
          <w:tcPr>
            <w:tcW w:w="1620" w:type="dxa"/>
            <w:shd w:val="clear" w:color="auto" w:fill="F2F2F2" w:themeFill="background1" w:themeFillShade="F2"/>
            <w:vAlign w:val="center"/>
          </w:tcPr>
          <w:p w14:paraId="1BAF25AE" w14:textId="77777777" w:rsidR="00F604A2" w:rsidRPr="00305B08" w:rsidRDefault="00F604A2" w:rsidP="00795867">
            <w:pPr>
              <w:jc w:val="center"/>
              <w:rPr>
                <w:rFonts w:cs="Arial"/>
                <w:b/>
              </w:rPr>
            </w:pPr>
            <w:r w:rsidRPr="00305B08">
              <w:rPr>
                <w:rFonts w:cs="Arial"/>
                <w:b/>
                <w:lang w:val="en"/>
              </w:rPr>
              <w:t>Counselors</w:t>
            </w:r>
          </w:p>
        </w:tc>
        <w:tc>
          <w:tcPr>
            <w:tcW w:w="1431" w:type="dxa"/>
            <w:shd w:val="clear" w:color="auto" w:fill="F2F2F2" w:themeFill="background1" w:themeFillShade="F2"/>
            <w:vAlign w:val="center"/>
          </w:tcPr>
          <w:p w14:paraId="29455330" w14:textId="1C3F7EBE" w:rsidR="00F604A2" w:rsidRPr="00305B08" w:rsidRDefault="00F604A2" w:rsidP="00795867">
            <w:pPr>
              <w:jc w:val="center"/>
              <w:rPr>
                <w:rFonts w:cs="Arial"/>
                <w:b/>
              </w:rPr>
            </w:pPr>
            <w:proofErr w:type="gramStart"/>
            <w:r w:rsidRPr="00305B08">
              <w:rPr>
                <w:rFonts w:cs="Arial"/>
                <w:b/>
              </w:rPr>
              <w:t>Class-rooms</w:t>
            </w:r>
            <w:proofErr w:type="gramEnd"/>
          </w:p>
        </w:tc>
        <w:tc>
          <w:tcPr>
            <w:tcW w:w="1179" w:type="dxa"/>
            <w:shd w:val="clear" w:color="auto" w:fill="F2F2F2" w:themeFill="background1" w:themeFillShade="F2"/>
            <w:vAlign w:val="center"/>
          </w:tcPr>
          <w:p w14:paraId="63951D25" w14:textId="77777777" w:rsidR="00F604A2" w:rsidRPr="00305B08" w:rsidRDefault="00F604A2" w:rsidP="00795867">
            <w:pPr>
              <w:jc w:val="center"/>
              <w:rPr>
                <w:rFonts w:cs="Arial"/>
                <w:b/>
              </w:rPr>
            </w:pPr>
            <w:r w:rsidRPr="00305B08">
              <w:rPr>
                <w:rFonts w:cs="Arial"/>
                <w:b/>
              </w:rPr>
              <w:t>Schools</w:t>
            </w:r>
          </w:p>
        </w:tc>
        <w:tc>
          <w:tcPr>
            <w:tcW w:w="900" w:type="dxa"/>
            <w:shd w:val="clear" w:color="auto" w:fill="F2F2F2" w:themeFill="background1" w:themeFillShade="F2"/>
            <w:vAlign w:val="center"/>
          </w:tcPr>
          <w:p w14:paraId="6A8C03EF" w14:textId="77777777" w:rsidR="00F604A2" w:rsidRPr="00305B08" w:rsidRDefault="00F604A2" w:rsidP="00795867">
            <w:pPr>
              <w:jc w:val="center"/>
              <w:rPr>
                <w:rFonts w:cs="Arial"/>
                <w:b/>
              </w:rPr>
            </w:pPr>
            <w:r w:rsidRPr="00305B08">
              <w:rPr>
                <w:rFonts w:cs="Arial"/>
                <w:b/>
              </w:rPr>
              <w:t>LEAs</w:t>
            </w:r>
          </w:p>
        </w:tc>
        <w:tc>
          <w:tcPr>
            <w:tcW w:w="1260" w:type="dxa"/>
            <w:shd w:val="clear" w:color="auto" w:fill="F2F2F2" w:themeFill="background1" w:themeFillShade="F2"/>
            <w:vAlign w:val="center"/>
          </w:tcPr>
          <w:p w14:paraId="187FCC75" w14:textId="77777777" w:rsidR="00F604A2" w:rsidRPr="00305B08" w:rsidRDefault="00F604A2" w:rsidP="00795867">
            <w:pPr>
              <w:jc w:val="center"/>
              <w:rPr>
                <w:rFonts w:cs="Arial"/>
                <w:b/>
              </w:rPr>
            </w:pPr>
            <w:r w:rsidRPr="00305B08">
              <w:rPr>
                <w:rFonts w:cs="Arial"/>
                <w:b/>
              </w:rPr>
              <w:t>Counties</w:t>
            </w:r>
          </w:p>
        </w:tc>
        <w:tc>
          <w:tcPr>
            <w:tcW w:w="1265" w:type="dxa"/>
            <w:shd w:val="clear" w:color="auto" w:fill="F2F2F2" w:themeFill="background1" w:themeFillShade="F2"/>
            <w:vAlign w:val="center"/>
          </w:tcPr>
          <w:p w14:paraId="79D355CE" w14:textId="77777777" w:rsidR="00F604A2" w:rsidRPr="00305B08" w:rsidRDefault="00F604A2" w:rsidP="00795867">
            <w:pPr>
              <w:jc w:val="center"/>
              <w:rPr>
                <w:rFonts w:cs="Arial"/>
                <w:b/>
              </w:rPr>
            </w:pPr>
            <w:r w:rsidRPr="00305B08">
              <w:rPr>
                <w:rFonts w:cs="Arial"/>
                <w:b/>
              </w:rPr>
              <w:t>Regions</w:t>
            </w:r>
          </w:p>
        </w:tc>
      </w:tr>
      <w:tr w:rsidR="00305B08" w:rsidRPr="007E26E4" w14:paraId="37BF67C1" w14:textId="77777777" w:rsidTr="00305B08">
        <w:trPr>
          <w:cantSplit/>
          <w:trHeight w:val="556"/>
          <w:jc w:val="center"/>
        </w:trPr>
        <w:tc>
          <w:tcPr>
            <w:tcW w:w="2245" w:type="dxa"/>
            <w:vAlign w:val="bottom"/>
          </w:tcPr>
          <w:p w14:paraId="1203F132" w14:textId="76B4A12F" w:rsidR="00CA06F8" w:rsidRPr="007347B1" w:rsidRDefault="00CA06F8" w:rsidP="00CA06F8">
            <w:pPr>
              <w:rPr>
                <w:highlight w:val="yellow"/>
              </w:rPr>
            </w:pPr>
            <w:r>
              <w:rPr>
                <w:rFonts w:cs="Arial"/>
                <w:color w:val="000000"/>
              </w:rPr>
              <w:t>Total Unduplicated Educators for Year 1, Quarter 4</w:t>
            </w:r>
          </w:p>
        </w:tc>
        <w:tc>
          <w:tcPr>
            <w:tcW w:w="1350" w:type="dxa"/>
            <w:vAlign w:val="bottom"/>
          </w:tcPr>
          <w:p w14:paraId="3C48D57E" w14:textId="66EA54CE" w:rsidR="00CA06F8" w:rsidRPr="007E26E4" w:rsidRDefault="00CA06F8" w:rsidP="00CA06F8">
            <w:pPr>
              <w:jc w:val="center"/>
              <w:rPr>
                <w:rFonts w:cs="Arial"/>
              </w:rPr>
            </w:pPr>
            <w:r>
              <w:rPr>
                <w:rFonts w:cs="Arial"/>
                <w:color w:val="000000"/>
              </w:rPr>
              <w:t>0</w:t>
            </w:r>
          </w:p>
        </w:tc>
        <w:tc>
          <w:tcPr>
            <w:tcW w:w="1800" w:type="dxa"/>
            <w:vAlign w:val="bottom"/>
          </w:tcPr>
          <w:p w14:paraId="513323CE" w14:textId="75607C17" w:rsidR="00CA06F8" w:rsidRPr="007E26E4" w:rsidRDefault="00CA06F8" w:rsidP="00CA06F8">
            <w:pPr>
              <w:jc w:val="center"/>
              <w:rPr>
                <w:rFonts w:cs="Arial"/>
              </w:rPr>
            </w:pPr>
            <w:r>
              <w:rPr>
                <w:rFonts w:cs="Arial"/>
                <w:color w:val="000000"/>
              </w:rPr>
              <w:t>0</w:t>
            </w:r>
          </w:p>
        </w:tc>
        <w:tc>
          <w:tcPr>
            <w:tcW w:w="1350" w:type="dxa"/>
            <w:vAlign w:val="bottom"/>
          </w:tcPr>
          <w:p w14:paraId="31F1784B" w14:textId="46050BC6" w:rsidR="00CA06F8" w:rsidRPr="007E26E4" w:rsidRDefault="00CA06F8" w:rsidP="00CA06F8">
            <w:pPr>
              <w:jc w:val="center"/>
              <w:rPr>
                <w:rFonts w:cs="Arial"/>
              </w:rPr>
            </w:pPr>
            <w:r>
              <w:rPr>
                <w:rFonts w:cs="Arial"/>
                <w:color w:val="000000"/>
              </w:rPr>
              <w:t>0</w:t>
            </w:r>
          </w:p>
        </w:tc>
        <w:tc>
          <w:tcPr>
            <w:tcW w:w="1620" w:type="dxa"/>
            <w:vAlign w:val="bottom"/>
          </w:tcPr>
          <w:p w14:paraId="17A0A2A6" w14:textId="2F950094" w:rsidR="00CA06F8" w:rsidRPr="007E26E4" w:rsidRDefault="00CA06F8" w:rsidP="00CA06F8">
            <w:pPr>
              <w:jc w:val="center"/>
              <w:rPr>
                <w:rFonts w:cs="Arial"/>
              </w:rPr>
            </w:pPr>
            <w:r>
              <w:rPr>
                <w:rFonts w:cs="Arial"/>
                <w:color w:val="000000"/>
              </w:rPr>
              <w:t>0</w:t>
            </w:r>
          </w:p>
        </w:tc>
        <w:tc>
          <w:tcPr>
            <w:tcW w:w="1431" w:type="dxa"/>
            <w:vAlign w:val="bottom"/>
          </w:tcPr>
          <w:p w14:paraId="088C8623" w14:textId="053E09FF" w:rsidR="00CA06F8" w:rsidRPr="007E26E4" w:rsidRDefault="00CA06F8" w:rsidP="00CA06F8">
            <w:pPr>
              <w:jc w:val="center"/>
              <w:rPr>
                <w:rFonts w:cs="Arial"/>
              </w:rPr>
            </w:pPr>
            <w:r>
              <w:rPr>
                <w:rFonts w:cs="Arial"/>
                <w:color w:val="000000"/>
              </w:rPr>
              <w:t>0</w:t>
            </w:r>
          </w:p>
        </w:tc>
        <w:tc>
          <w:tcPr>
            <w:tcW w:w="1179" w:type="dxa"/>
            <w:vAlign w:val="bottom"/>
          </w:tcPr>
          <w:p w14:paraId="1202994D" w14:textId="2B6182D1" w:rsidR="00CA06F8" w:rsidRPr="007E26E4" w:rsidRDefault="00CA06F8" w:rsidP="00CA06F8">
            <w:pPr>
              <w:jc w:val="center"/>
              <w:rPr>
                <w:rFonts w:cs="Arial"/>
              </w:rPr>
            </w:pPr>
            <w:r>
              <w:rPr>
                <w:rFonts w:cs="Arial"/>
                <w:color w:val="000000"/>
              </w:rPr>
              <w:t>0</w:t>
            </w:r>
          </w:p>
        </w:tc>
        <w:tc>
          <w:tcPr>
            <w:tcW w:w="900" w:type="dxa"/>
            <w:vAlign w:val="bottom"/>
          </w:tcPr>
          <w:p w14:paraId="08BFD560" w14:textId="10358381" w:rsidR="00CA06F8" w:rsidRPr="007E26E4" w:rsidRDefault="00CA06F8" w:rsidP="00CA06F8">
            <w:pPr>
              <w:jc w:val="center"/>
              <w:rPr>
                <w:rFonts w:cs="Arial"/>
              </w:rPr>
            </w:pPr>
            <w:r>
              <w:rPr>
                <w:rFonts w:cs="Arial"/>
                <w:color w:val="000000"/>
              </w:rPr>
              <w:t>0</w:t>
            </w:r>
          </w:p>
        </w:tc>
        <w:tc>
          <w:tcPr>
            <w:tcW w:w="1260" w:type="dxa"/>
            <w:vAlign w:val="bottom"/>
          </w:tcPr>
          <w:p w14:paraId="42697268" w14:textId="2F2EE3B6" w:rsidR="00CA06F8" w:rsidRPr="007E26E4" w:rsidRDefault="00CA06F8" w:rsidP="00CA06F8">
            <w:pPr>
              <w:jc w:val="center"/>
              <w:rPr>
                <w:rFonts w:cs="Arial"/>
              </w:rPr>
            </w:pPr>
            <w:r>
              <w:rPr>
                <w:rFonts w:cs="Arial"/>
                <w:color w:val="000000"/>
              </w:rPr>
              <w:t>0</w:t>
            </w:r>
          </w:p>
        </w:tc>
        <w:tc>
          <w:tcPr>
            <w:tcW w:w="1265" w:type="dxa"/>
            <w:vAlign w:val="bottom"/>
          </w:tcPr>
          <w:p w14:paraId="6256D1E7" w14:textId="70E627C8" w:rsidR="00CA06F8" w:rsidRPr="007E26E4" w:rsidRDefault="00CA06F8" w:rsidP="00CA06F8">
            <w:pPr>
              <w:jc w:val="center"/>
              <w:rPr>
                <w:rFonts w:cs="Arial"/>
              </w:rPr>
            </w:pPr>
            <w:r>
              <w:rPr>
                <w:rFonts w:cs="Arial"/>
                <w:color w:val="000000"/>
              </w:rPr>
              <w:t>0</w:t>
            </w:r>
          </w:p>
        </w:tc>
      </w:tr>
      <w:tr w:rsidR="00305B08" w:rsidRPr="007E26E4" w14:paraId="29D55E15" w14:textId="77777777" w:rsidTr="00305B08">
        <w:trPr>
          <w:cantSplit/>
          <w:trHeight w:val="556"/>
          <w:jc w:val="center"/>
        </w:trPr>
        <w:tc>
          <w:tcPr>
            <w:tcW w:w="2245" w:type="dxa"/>
            <w:vAlign w:val="bottom"/>
          </w:tcPr>
          <w:p w14:paraId="44FC32FA" w14:textId="391141AB" w:rsidR="00CA06F8" w:rsidRPr="007347B1" w:rsidRDefault="00CA06F8" w:rsidP="00CA06F8">
            <w:pPr>
              <w:rPr>
                <w:highlight w:val="yellow"/>
              </w:rPr>
            </w:pPr>
            <w:r>
              <w:rPr>
                <w:rFonts w:cs="Arial"/>
                <w:color w:val="000000"/>
              </w:rPr>
              <w:t>Total Unduplicated Educators</w:t>
            </w:r>
            <w:r>
              <w:rPr>
                <w:rStyle w:val="FootnoteReference"/>
                <w:rFonts w:cs="Arial"/>
                <w:color w:val="000000"/>
              </w:rPr>
              <w:footnoteReference w:id="4"/>
            </w:r>
            <w:r>
              <w:rPr>
                <w:rFonts w:cs="Arial"/>
                <w:color w:val="000000"/>
              </w:rPr>
              <w:t xml:space="preserve"> for Year 2, Quarter 1</w:t>
            </w:r>
          </w:p>
        </w:tc>
        <w:tc>
          <w:tcPr>
            <w:tcW w:w="1350" w:type="dxa"/>
            <w:vAlign w:val="bottom"/>
          </w:tcPr>
          <w:p w14:paraId="1A3C6ED3" w14:textId="0028628E" w:rsidR="00CA06F8" w:rsidRPr="007E26E4" w:rsidRDefault="00CA06F8" w:rsidP="00CA06F8">
            <w:pPr>
              <w:jc w:val="center"/>
              <w:rPr>
                <w:rFonts w:cs="Arial"/>
              </w:rPr>
            </w:pPr>
            <w:r>
              <w:rPr>
                <w:rFonts w:cs="Arial"/>
                <w:color w:val="000000"/>
              </w:rPr>
              <w:t>219</w:t>
            </w:r>
          </w:p>
        </w:tc>
        <w:tc>
          <w:tcPr>
            <w:tcW w:w="1800" w:type="dxa"/>
            <w:vAlign w:val="bottom"/>
          </w:tcPr>
          <w:p w14:paraId="1B744B81" w14:textId="118723AB" w:rsidR="00CA06F8" w:rsidRPr="007E26E4" w:rsidRDefault="00CA06F8" w:rsidP="00CA06F8">
            <w:pPr>
              <w:jc w:val="center"/>
              <w:rPr>
                <w:rFonts w:cs="Arial"/>
              </w:rPr>
            </w:pPr>
            <w:r>
              <w:rPr>
                <w:rFonts w:cs="Arial"/>
                <w:color w:val="000000"/>
              </w:rPr>
              <w:t>0</w:t>
            </w:r>
          </w:p>
        </w:tc>
        <w:tc>
          <w:tcPr>
            <w:tcW w:w="1350" w:type="dxa"/>
            <w:vAlign w:val="bottom"/>
          </w:tcPr>
          <w:p w14:paraId="578145D7" w14:textId="4DB7FCBA" w:rsidR="00CA06F8" w:rsidRPr="007E26E4" w:rsidRDefault="00CA06F8" w:rsidP="00CA06F8">
            <w:pPr>
              <w:jc w:val="center"/>
              <w:rPr>
                <w:rFonts w:cs="Arial"/>
              </w:rPr>
            </w:pPr>
            <w:r>
              <w:rPr>
                <w:rFonts w:cs="Arial"/>
                <w:color w:val="000000"/>
              </w:rPr>
              <w:t>3</w:t>
            </w:r>
          </w:p>
        </w:tc>
        <w:tc>
          <w:tcPr>
            <w:tcW w:w="1620" w:type="dxa"/>
            <w:vAlign w:val="bottom"/>
          </w:tcPr>
          <w:p w14:paraId="156128DE" w14:textId="642EEFAF" w:rsidR="00CA06F8" w:rsidRPr="007E26E4" w:rsidRDefault="00CA06F8" w:rsidP="00CA06F8">
            <w:pPr>
              <w:jc w:val="center"/>
              <w:rPr>
                <w:rFonts w:cs="Arial"/>
              </w:rPr>
            </w:pPr>
            <w:r>
              <w:rPr>
                <w:rFonts w:cs="Arial"/>
                <w:color w:val="000000"/>
              </w:rPr>
              <w:t>0</w:t>
            </w:r>
          </w:p>
        </w:tc>
        <w:tc>
          <w:tcPr>
            <w:tcW w:w="1431" w:type="dxa"/>
            <w:vAlign w:val="bottom"/>
          </w:tcPr>
          <w:p w14:paraId="4B69855E" w14:textId="67D7465F" w:rsidR="00CA06F8" w:rsidRPr="007E26E4" w:rsidRDefault="00CA06F8" w:rsidP="00CA06F8">
            <w:pPr>
              <w:jc w:val="center"/>
              <w:rPr>
                <w:rFonts w:cs="Arial"/>
              </w:rPr>
            </w:pPr>
            <w:r>
              <w:rPr>
                <w:rFonts w:cs="Arial"/>
                <w:color w:val="000000"/>
              </w:rPr>
              <w:t>219</w:t>
            </w:r>
          </w:p>
        </w:tc>
        <w:tc>
          <w:tcPr>
            <w:tcW w:w="1179" w:type="dxa"/>
            <w:vAlign w:val="bottom"/>
          </w:tcPr>
          <w:p w14:paraId="2A2E543F" w14:textId="2F0DC723" w:rsidR="00CA06F8" w:rsidRPr="007E26E4" w:rsidRDefault="00CA06F8" w:rsidP="00CA06F8">
            <w:pPr>
              <w:jc w:val="center"/>
              <w:rPr>
                <w:rFonts w:cs="Arial"/>
              </w:rPr>
            </w:pPr>
            <w:r>
              <w:rPr>
                <w:rFonts w:cs="Arial"/>
                <w:color w:val="000000"/>
              </w:rPr>
              <w:t>184</w:t>
            </w:r>
          </w:p>
        </w:tc>
        <w:tc>
          <w:tcPr>
            <w:tcW w:w="900" w:type="dxa"/>
            <w:vAlign w:val="bottom"/>
          </w:tcPr>
          <w:p w14:paraId="4E62BA58" w14:textId="35CA9E3A" w:rsidR="00CA06F8" w:rsidRPr="007E26E4" w:rsidRDefault="00CA06F8" w:rsidP="00CA06F8">
            <w:pPr>
              <w:jc w:val="center"/>
              <w:rPr>
                <w:rFonts w:cs="Arial"/>
              </w:rPr>
            </w:pPr>
            <w:r>
              <w:rPr>
                <w:rFonts w:cs="Arial"/>
                <w:color w:val="000000"/>
              </w:rPr>
              <w:t>156</w:t>
            </w:r>
          </w:p>
        </w:tc>
        <w:tc>
          <w:tcPr>
            <w:tcW w:w="1260" w:type="dxa"/>
            <w:vAlign w:val="bottom"/>
          </w:tcPr>
          <w:p w14:paraId="3C93AA6B" w14:textId="56DF4779" w:rsidR="00CA06F8" w:rsidRPr="007E26E4" w:rsidRDefault="00CA06F8" w:rsidP="00CA06F8">
            <w:pPr>
              <w:jc w:val="center"/>
              <w:rPr>
                <w:rFonts w:cs="Arial"/>
              </w:rPr>
            </w:pPr>
            <w:r>
              <w:rPr>
                <w:rFonts w:cs="Arial"/>
                <w:color w:val="000000"/>
              </w:rPr>
              <w:t>32</w:t>
            </w:r>
          </w:p>
        </w:tc>
        <w:tc>
          <w:tcPr>
            <w:tcW w:w="1265" w:type="dxa"/>
            <w:vAlign w:val="bottom"/>
          </w:tcPr>
          <w:p w14:paraId="07FDACA8" w14:textId="178D2D93" w:rsidR="00CA06F8" w:rsidRPr="007E26E4" w:rsidRDefault="00CA06F8" w:rsidP="00CA06F8">
            <w:pPr>
              <w:jc w:val="center"/>
              <w:rPr>
                <w:rFonts w:cs="Arial"/>
              </w:rPr>
            </w:pPr>
            <w:r>
              <w:rPr>
                <w:rFonts w:cs="Arial"/>
                <w:color w:val="000000"/>
              </w:rPr>
              <w:t>7</w:t>
            </w:r>
          </w:p>
        </w:tc>
      </w:tr>
      <w:tr w:rsidR="00305B08" w:rsidRPr="007E26E4" w14:paraId="7C1C9E71" w14:textId="77777777" w:rsidTr="00305B08">
        <w:trPr>
          <w:cantSplit/>
          <w:trHeight w:val="556"/>
          <w:jc w:val="center"/>
        </w:trPr>
        <w:tc>
          <w:tcPr>
            <w:tcW w:w="2245" w:type="dxa"/>
            <w:vAlign w:val="bottom"/>
          </w:tcPr>
          <w:p w14:paraId="7987162E" w14:textId="3B168065" w:rsidR="00CA06F8" w:rsidRPr="007347B1" w:rsidRDefault="00CA06F8" w:rsidP="00CA06F8">
            <w:r>
              <w:rPr>
                <w:rFonts w:cs="Arial"/>
                <w:color w:val="000000"/>
              </w:rPr>
              <w:t>Total Unduplicated Educators for Year 2, Quarter 2</w:t>
            </w:r>
          </w:p>
        </w:tc>
        <w:tc>
          <w:tcPr>
            <w:tcW w:w="1350" w:type="dxa"/>
            <w:vAlign w:val="bottom"/>
          </w:tcPr>
          <w:p w14:paraId="4E6AD8A6" w14:textId="11823267" w:rsidR="00CA06F8" w:rsidRPr="007E26E4" w:rsidRDefault="00CA06F8" w:rsidP="00CA06F8">
            <w:pPr>
              <w:jc w:val="center"/>
              <w:rPr>
                <w:rFonts w:cs="Arial"/>
              </w:rPr>
            </w:pPr>
            <w:r>
              <w:rPr>
                <w:rFonts w:cs="Arial"/>
                <w:color w:val="000000"/>
              </w:rPr>
              <w:t>1</w:t>
            </w:r>
            <w:r w:rsidR="00296D9E">
              <w:rPr>
                <w:rFonts w:cs="Arial"/>
                <w:color w:val="000000"/>
              </w:rPr>
              <w:t>,</w:t>
            </w:r>
            <w:r>
              <w:rPr>
                <w:rFonts w:cs="Arial"/>
                <w:color w:val="000000"/>
              </w:rPr>
              <w:t>163</w:t>
            </w:r>
          </w:p>
        </w:tc>
        <w:tc>
          <w:tcPr>
            <w:tcW w:w="1800" w:type="dxa"/>
            <w:vAlign w:val="bottom"/>
          </w:tcPr>
          <w:p w14:paraId="74062E8B" w14:textId="22F3FDAB" w:rsidR="00CA06F8" w:rsidRPr="007E26E4" w:rsidRDefault="00CA06F8" w:rsidP="00CA06F8">
            <w:pPr>
              <w:jc w:val="center"/>
              <w:rPr>
                <w:rFonts w:cs="Arial"/>
              </w:rPr>
            </w:pPr>
            <w:r>
              <w:rPr>
                <w:rFonts w:cs="Arial"/>
                <w:color w:val="000000"/>
              </w:rPr>
              <w:t>66</w:t>
            </w:r>
          </w:p>
        </w:tc>
        <w:tc>
          <w:tcPr>
            <w:tcW w:w="1350" w:type="dxa"/>
            <w:vAlign w:val="bottom"/>
          </w:tcPr>
          <w:p w14:paraId="2C348D53" w14:textId="03A7929D" w:rsidR="00CA06F8" w:rsidRPr="007E26E4" w:rsidRDefault="00CA06F8" w:rsidP="00CA06F8">
            <w:pPr>
              <w:jc w:val="center"/>
              <w:rPr>
                <w:rFonts w:cs="Arial"/>
              </w:rPr>
            </w:pPr>
            <w:r>
              <w:rPr>
                <w:rFonts w:cs="Arial"/>
                <w:color w:val="000000"/>
              </w:rPr>
              <w:t>59</w:t>
            </w:r>
          </w:p>
        </w:tc>
        <w:tc>
          <w:tcPr>
            <w:tcW w:w="1620" w:type="dxa"/>
            <w:vAlign w:val="bottom"/>
          </w:tcPr>
          <w:p w14:paraId="771E6252" w14:textId="5AE52B66" w:rsidR="00CA06F8" w:rsidRPr="007E26E4" w:rsidRDefault="00CA06F8" w:rsidP="00CA06F8">
            <w:pPr>
              <w:jc w:val="center"/>
              <w:rPr>
                <w:rFonts w:cs="Arial"/>
              </w:rPr>
            </w:pPr>
            <w:r>
              <w:rPr>
                <w:rFonts w:cs="Arial"/>
                <w:color w:val="000000"/>
              </w:rPr>
              <w:t>4</w:t>
            </w:r>
          </w:p>
        </w:tc>
        <w:tc>
          <w:tcPr>
            <w:tcW w:w="1431" w:type="dxa"/>
            <w:vAlign w:val="bottom"/>
          </w:tcPr>
          <w:p w14:paraId="63AED454" w14:textId="6F41968F" w:rsidR="00CA06F8" w:rsidRPr="007E26E4" w:rsidRDefault="00CA06F8" w:rsidP="00CA06F8">
            <w:pPr>
              <w:jc w:val="center"/>
              <w:rPr>
                <w:rFonts w:cs="Arial"/>
              </w:rPr>
            </w:pPr>
            <w:r>
              <w:rPr>
                <w:rFonts w:cs="Arial"/>
                <w:color w:val="000000"/>
              </w:rPr>
              <w:t>1</w:t>
            </w:r>
            <w:r w:rsidR="000265FD">
              <w:rPr>
                <w:rFonts w:cs="Arial"/>
                <w:color w:val="000000"/>
              </w:rPr>
              <w:t>,</w:t>
            </w:r>
            <w:r>
              <w:rPr>
                <w:rFonts w:cs="Arial"/>
                <w:color w:val="000000"/>
              </w:rPr>
              <w:t>163</w:t>
            </w:r>
          </w:p>
        </w:tc>
        <w:tc>
          <w:tcPr>
            <w:tcW w:w="1179" w:type="dxa"/>
            <w:vAlign w:val="bottom"/>
          </w:tcPr>
          <w:p w14:paraId="45149420" w14:textId="701D3946" w:rsidR="00CA06F8" w:rsidRPr="007E26E4" w:rsidRDefault="00CA06F8" w:rsidP="00CA06F8">
            <w:pPr>
              <w:jc w:val="center"/>
              <w:rPr>
                <w:rFonts w:cs="Arial"/>
              </w:rPr>
            </w:pPr>
            <w:r>
              <w:rPr>
                <w:rFonts w:cs="Arial"/>
                <w:color w:val="000000"/>
              </w:rPr>
              <w:t>927</w:t>
            </w:r>
          </w:p>
        </w:tc>
        <w:tc>
          <w:tcPr>
            <w:tcW w:w="900" w:type="dxa"/>
            <w:vAlign w:val="bottom"/>
          </w:tcPr>
          <w:p w14:paraId="418361E6" w14:textId="0E149BB1" w:rsidR="00CA06F8" w:rsidRPr="007E26E4" w:rsidRDefault="00CA06F8" w:rsidP="00CA06F8">
            <w:pPr>
              <w:jc w:val="center"/>
              <w:rPr>
                <w:rFonts w:cs="Arial"/>
              </w:rPr>
            </w:pPr>
            <w:r>
              <w:rPr>
                <w:rFonts w:cs="Arial"/>
                <w:color w:val="000000"/>
              </w:rPr>
              <w:t>632</w:t>
            </w:r>
          </w:p>
        </w:tc>
        <w:tc>
          <w:tcPr>
            <w:tcW w:w="1260" w:type="dxa"/>
            <w:vAlign w:val="bottom"/>
          </w:tcPr>
          <w:p w14:paraId="684F78F6" w14:textId="348B6B52" w:rsidR="00CA06F8" w:rsidRPr="007E26E4" w:rsidRDefault="00CA06F8" w:rsidP="00CA06F8">
            <w:pPr>
              <w:jc w:val="center"/>
              <w:rPr>
                <w:rFonts w:cs="Arial"/>
              </w:rPr>
            </w:pPr>
            <w:r>
              <w:rPr>
                <w:rFonts w:cs="Arial"/>
                <w:color w:val="000000"/>
              </w:rPr>
              <w:t>30</w:t>
            </w:r>
          </w:p>
        </w:tc>
        <w:tc>
          <w:tcPr>
            <w:tcW w:w="1265" w:type="dxa"/>
            <w:vAlign w:val="bottom"/>
          </w:tcPr>
          <w:p w14:paraId="4BE06F5A" w14:textId="2FC6F081" w:rsidR="00CA06F8" w:rsidRPr="007E26E4" w:rsidRDefault="00CA06F8" w:rsidP="00CA06F8">
            <w:pPr>
              <w:jc w:val="center"/>
              <w:rPr>
                <w:rFonts w:cs="Arial"/>
              </w:rPr>
            </w:pPr>
            <w:r>
              <w:rPr>
                <w:rFonts w:cs="Arial"/>
                <w:color w:val="000000"/>
              </w:rPr>
              <w:t>7</w:t>
            </w:r>
          </w:p>
        </w:tc>
      </w:tr>
      <w:tr w:rsidR="00305B08" w:rsidRPr="007E26E4" w14:paraId="6CDA6AF1" w14:textId="77777777" w:rsidTr="00305B08">
        <w:trPr>
          <w:cantSplit/>
          <w:trHeight w:val="556"/>
          <w:jc w:val="center"/>
        </w:trPr>
        <w:tc>
          <w:tcPr>
            <w:tcW w:w="2245" w:type="dxa"/>
            <w:vAlign w:val="bottom"/>
          </w:tcPr>
          <w:p w14:paraId="70F75194" w14:textId="694884EC" w:rsidR="00CA06F8" w:rsidRPr="007347B1" w:rsidRDefault="00CA06F8" w:rsidP="00CA06F8">
            <w:r>
              <w:rPr>
                <w:rFonts w:cs="Arial"/>
                <w:color w:val="000000"/>
              </w:rPr>
              <w:t>Total Unduplicated Educators for All Quarters</w:t>
            </w:r>
          </w:p>
        </w:tc>
        <w:tc>
          <w:tcPr>
            <w:tcW w:w="1350" w:type="dxa"/>
            <w:vAlign w:val="bottom"/>
          </w:tcPr>
          <w:p w14:paraId="5B0196C5" w14:textId="4AD45A61" w:rsidR="00CA06F8" w:rsidRPr="007E26E4" w:rsidRDefault="00CA06F8" w:rsidP="00CA06F8">
            <w:pPr>
              <w:jc w:val="center"/>
              <w:rPr>
                <w:rFonts w:cs="Arial"/>
              </w:rPr>
            </w:pPr>
            <w:r>
              <w:rPr>
                <w:rFonts w:cs="Arial"/>
                <w:color w:val="000000"/>
              </w:rPr>
              <w:t>1</w:t>
            </w:r>
            <w:r w:rsidR="00296D9E">
              <w:rPr>
                <w:rFonts w:cs="Arial"/>
                <w:color w:val="000000"/>
              </w:rPr>
              <w:t>,</w:t>
            </w:r>
            <w:r>
              <w:rPr>
                <w:rFonts w:cs="Arial"/>
                <w:color w:val="000000"/>
              </w:rPr>
              <w:t>382</w:t>
            </w:r>
          </w:p>
        </w:tc>
        <w:tc>
          <w:tcPr>
            <w:tcW w:w="1800" w:type="dxa"/>
            <w:vAlign w:val="bottom"/>
          </w:tcPr>
          <w:p w14:paraId="6701F515" w14:textId="098B0F38" w:rsidR="00CA06F8" w:rsidRPr="007E26E4" w:rsidRDefault="00CA06F8" w:rsidP="00CA06F8">
            <w:pPr>
              <w:jc w:val="center"/>
              <w:rPr>
                <w:rFonts w:cs="Arial"/>
              </w:rPr>
            </w:pPr>
            <w:r>
              <w:rPr>
                <w:rFonts w:cs="Arial"/>
                <w:color w:val="000000"/>
              </w:rPr>
              <w:t>66</w:t>
            </w:r>
          </w:p>
        </w:tc>
        <w:tc>
          <w:tcPr>
            <w:tcW w:w="1350" w:type="dxa"/>
            <w:vAlign w:val="bottom"/>
          </w:tcPr>
          <w:p w14:paraId="51240796" w14:textId="6E8C946C" w:rsidR="00CA06F8" w:rsidRPr="007E26E4" w:rsidRDefault="00CA06F8" w:rsidP="00CA06F8">
            <w:pPr>
              <w:jc w:val="center"/>
              <w:rPr>
                <w:rFonts w:cs="Arial"/>
              </w:rPr>
            </w:pPr>
            <w:r>
              <w:rPr>
                <w:rFonts w:cs="Arial"/>
                <w:color w:val="000000"/>
              </w:rPr>
              <w:t>62</w:t>
            </w:r>
          </w:p>
        </w:tc>
        <w:tc>
          <w:tcPr>
            <w:tcW w:w="1620" w:type="dxa"/>
            <w:vAlign w:val="bottom"/>
          </w:tcPr>
          <w:p w14:paraId="6E43E0FA" w14:textId="481A06AE" w:rsidR="00CA06F8" w:rsidRPr="007E26E4" w:rsidRDefault="00CA06F8" w:rsidP="00CA06F8">
            <w:pPr>
              <w:jc w:val="center"/>
              <w:rPr>
                <w:rFonts w:cs="Arial"/>
              </w:rPr>
            </w:pPr>
            <w:r>
              <w:rPr>
                <w:rFonts w:cs="Arial"/>
                <w:color w:val="000000"/>
              </w:rPr>
              <w:t>4</w:t>
            </w:r>
          </w:p>
        </w:tc>
        <w:tc>
          <w:tcPr>
            <w:tcW w:w="1431" w:type="dxa"/>
            <w:vAlign w:val="bottom"/>
          </w:tcPr>
          <w:p w14:paraId="3D1ACEB5" w14:textId="43398516" w:rsidR="00CA06F8" w:rsidRPr="007E26E4" w:rsidRDefault="00CA06F8" w:rsidP="00CA06F8">
            <w:pPr>
              <w:jc w:val="center"/>
              <w:rPr>
                <w:rFonts w:cs="Arial"/>
              </w:rPr>
            </w:pPr>
            <w:r>
              <w:rPr>
                <w:rFonts w:cs="Arial"/>
                <w:color w:val="000000"/>
              </w:rPr>
              <w:t>1</w:t>
            </w:r>
            <w:r w:rsidR="000265FD">
              <w:rPr>
                <w:rFonts w:cs="Arial"/>
                <w:color w:val="000000"/>
              </w:rPr>
              <w:t>,</w:t>
            </w:r>
            <w:r>
              <w:rPr>
                <w:rFonts w:cs="Arial"/>
                <w:color w:val="000000"/>
              </w:rPr>
              <w:t>382</w:t>
            </w:r>
          </w:p>
        </w:tc>
        <w:tc>
          <w:tcPr>
            <w:tcW w:w="1179" w:type="dxa"/>
            <w:vAlign w:val="bottom"/>
          </w:tcPr>
          <w:p w14:paraId="4878C135" w14:textId="4239ECAD" w:rsidR="00CA06F8" w:rsidRPr="007E26E4" w:rsidRDefault="00CA06F8" w:rsidP="00CA06F8">
            <w:pPr>
              <w:jc w:val="center"/>
              <w:rPr>
                <w:rFonts w:cs="Arial"/>
              </w:rPr>
            </w:pPr>
            <w:r>
              <w:rPr>
                <w:rFonts w:cs="Arial"/>
                <w:color w:val="000000"/>
              </w:rPr>
              <w:t>1</w:t>
            </w:r>
            <w:r w:rsidR="000265FD">
              <w:rPr>
                <w:rFonts w:cs="Arial"/>
                <w:color w:val="000000"/>
              </w:rPr>
              <w:t>,</w:t>
            </w:r>
            <w:r>
              <w:rPr>
                <w:rFonts w:cs="Arial"/>
                <w:color w:val="000000"/>
              </w:rPr>
              <w:t>111</w:t>
            </w:r>
          </w:p>
        </w:tc>
        <w:tc>
          <w:tcPr>
            <w:tcW w:w="900" w:type="dxa"/>
            <w:vAlign w:val="bottom"/>
          </w:tcPr>
          <w:p w14:paraId="5B98E4B8" w14:textId="5DB3EBE4" w:rsidR="00CA06F8" w:rsidRPr="007E26E4" w:rsidRDefault="00CA06F8" w:rsidP="00CA06F8">
            <w:pPr>
              <w:jc w:val="center"/>
              <w:rPr>
                <w:rFonts w:cs="Arial"/>
              </w:rPr>
            </w:pPr>
            <w:r>
              <w:rPr>
                <w:rFonts w:cs="Arial"/>
                <w:color w:val="000000"/>
              </w:rPr>
              <w:t>788</w:t>
            </w:r>
          </w:p>
        </w:tc>
        <w:tc>
          <w:tcPr>
            <w:tcW w:w="1260" w:type="dxa"/>
            <w:vAlign w:val="bottom"/>
          </w:tcPr>
          <w:p w14:paraId="138B5837" w14:textId="36948F3E" w:rsidR="00CA06F8" w:rsidRPr="007E26E4" w:rsidRDefault="00CA06F8" w:rsidP="00CA06F8">
            <w:pPr>
              <w:jc w:val="center"/>
              <w:rPr>
                <w:rFonts w:cs="Arial"/>
              </w:rPr>
            </w:pPr>
            <w:r>
              <w:rPr>
                <w:rFonts w:cs="Arial"/>
                <w:color w:val="000000"/>
              </w:rPr>
              <w:t>32</w:t>
            </w:r>
          </w:p>
        </w:tc>
        <w:tc>
          <w:tcPr>
            <w:tcW w:w="1265" w:type="dxa"/>
            <w:vAlign w:val="bottom"/>
          </w:tcPr>
          <w:p w14:paraId="63C3E2A3" w14:textId="75C6302B" w:rsidR="00CA06F8" w:rsidRPr="007E26E4" w:rsidRDefault="00CA06F8" w:rsidP="00CA06F8">
            <w:pPr>
              <w:jc w:val="center"/>
              <w:rPr>
                <w:rFonts w:cs="Arial"/>
              </w:rPr>
            </w:pPr>
            <w:r>
              <w:rPr>
                <w:rFonts w:cs="Arial"/>
                <w:color w:val="000000"/>
              </w:rPr>
              <w:t>7</w:t>
            </w:r>
          </w:p>
        </w:tc>
      </w:tr>
    </w:tbl>
    <w:p w14:paraId="3144A3A9" w14:textId="77777777" w:rsidR="00C3647B" w:rsidRPr="00C3647B" w:rsidRDefault="00C3647B" w:rsidP="00C3647B">
      <w:pPr>
        <w:rPr>
          <w:rFonts w:eastAsiaTheme="majorEastAsia"/>
          <w:lang w:val="en"/>
        </w:rPr>
      </w:pPr>
    </w:p>
    <w:sectPr w:rsidR="00C3647B" w:rsidRPr="00C3647B" w:rsidSect="00DF6889">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EF47B" w14:textId="77777777" w:rsidR="004C03F8" w:rsidRDefault="004C03F8" w:rsidP="000E09DC">
      <w:r>
        <w:separator/>
      </w:r>
    </w:p>
  </w:endnote>
  <w:endnote w:type="continuationSeparator" w:id="0">
    <w:p w14:paraId="478E0C1B" w14:textId="77777777" w:rsidR="004C03F8" w:rsidRDefault="004C03F8" w:rsidP="000E09DC">
      <w:r>
        <w:continuationSeparator/>
      </w:r>
    </w:p>
  </w:endnote>
  <w:endnote w:type="continuationNotice" w:id="1">
    <w:p w14:paraId="769B6D17" w14:textId="77777777" w:rsidR="004C03F8" w:rsidRDefault="004C03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83C18" w14:textId="0E84010E" w:rsidR="00125135" w:rsidRDefault="00125135">
    <w:pPr>
      <w:pStyle w:val="Footer"/>
      <w:jc w:val="center"/>
    </w:pPr>
  </w:p>
  <w:p w14:paraId="16463711" w14:textId="77777777" w:rsidR="00125135" w:rsidRDefault="001251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A1D6B" w14:textId="10A9FA3F" w:rsidR="00D35598" w:rsidRPr="00040D11" w:rsidRDefault="00D35598" w:rsidP="00E21D05">
    <w:pPr>
      <w:pStyle w:val="Footer"/>
      <w:jc w:val="center"/>
    </w:pPr>
    <w:r>
      <w:fldChar w:fldCharType="begin"/>
    </w:r>
    <w:r>
      <w:instrText xml:space="preserve"> PAGE   \* MERGEFORMAT </w:instrText>
    </w:r>
    <w:r>
      <w:fldChar w:fldCharType="separate"/>
    </w:r>
    <w:r w:rsidR="00381231">
      <w:rPr>
        <w:noProof/>
      </w:rPr>
      <w:t>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16F20" w14:textId="77777777" w:rsidR="00D35598" w:rsidRDefault="00D35598" w:rsidP="00A67AE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BD6DA" w14:textId="77777777" w:rsidR="004C03F8" w:rsidRDefault="004C03F8" w:rsidP="000E09DC">
      <w:r>
        <w:separator/>
      </w:r>
    </w:p>
  </w:footnote>
  <w:footnote w:type="continuationSeparator" w:id="0">
    <w:p w14:paraId="496E0FF7" w14:textId="77777777" w:rsidR="004C03F8" w:rsidRDefault="004C03F8" w:rsidP="000E09DC">
      <w:r>
        <w:continuationSeparator/>
      </w:r>
    </w:p>
  </w:footnote>
  <w:footnote w:type="continuationNotice" w:id="1">
    <w:p w14:paraId="7CDE1EF5" w14:textId="77777777" w:rsidR="004C03F8" w:rsidRDefault="004C03F8"/>
  </w:footnote>
  <w:footnote w:id="2">
    <w:p w14:paraId="4541FDAA" w14:textId="619F2ED4" w:rsidR="008D047F" w:rsidRDefault="008D047F">
      <w:pPr>
        <w:pStyle w:val="FootnoteText"/>
      </w:pPr>
      <w:r w:rsidRPr="00F14FCF">
        <w:rPr>
          <w:rStyle w:val="FootnoteReference"/>
          <w:sz w:val="24"/>
          <w:szCs w:val="24"/>
          <w:vertAlign w:val="baseline"/>
        </w:rPr>
        <w:footnoteRef/>
      </w:r>
      <w:r w:rsidR="008B4760" w:rsidRPr="00F14FCF">
        <w:rPr>
          <w:sz w:val="24"/>
          <w:szCs w:val="24"/>
        </w:rPr>
        <w:t>.</w:t>
      </w:r>
      <w:r w:rsidRPr="008B4760">
        <w:t xml:space="preserve"> </w:t>
      </w:r>
      <w:r w:rsidRPr="00105FB1">
        <w:rPr>
          <w:sz w:val="24"/>
          <w:szCs w:val="24"/>
        </w:rPr>
        <w:t xml:space="preserve">The CoP Meetings hosted by </w:t>
      </w:r>
      <w:r>
        <w:rPr>
          <w:sz w:val="24"/>
          <w:szCs w:val="24"/>
        </w:rPr>
        <w:t xml:space="preserve">the </w:t>
      </w:r>
      <w:r w:rsidRPr="00105FB1">
        <w:rPr>
          <w:sz w:val="24"/>
          <w:szCs w:val="24"/>
        </w:rPr>
        <w:t>CSTA served both the 2021 and 2023 EWIG</w:t>
      </w:r>
      <w:r w:rsidR="008B4760">
        <w:rPr>
          <w:sz w:val="24"/>
          <w:szCs w:val="24"/>
        </w:rPr>
        <w:t xml:space="preserve"> Program</w:t>
      </w:r>
      <w:r w:rsidRPr="00105FB1">
        <w:rPr>
          <w:sz w:val="24"/>
          <w:szCs w:val="24"/>
        </w:rPr>
        <w:t>:</w:t>
      </w:r>
      <w:r>
        <w:rPr>
          <w:sz w:val="24"/>
          <w:szCs w:val="24"/>
        </w:rPr>
        <w:t xml:space="preserve"> </w:t>
      </w:r>
      <w:r w:rsidRPr="00105FB1">
        <w:rPr>
          <w:sz w:val="24"/>
          <w:szCs w:val="24"/>
        </w:rPr>
        <w:t>CS grants.</w:t>
      </w:r>
    </w:p>
  </w:footnote>
  <w:footnote w:id="3">
    <w:p w14:paraId="2E4BBDD1" w14:textId="42905743" w:rsidR="00CA06F8" w:rsidRDefault="00CA06F8">
      <w:pPr>
        <w:pStyle w:val="FootnoteText"/>
      </w:pPr>
      <w:r w:rsidRPr="00105FB1">
        <w:rPr>
          <w:rStyle w:val="FootnoteReference"/>
          <w:sz w:val="24"/>
          <w:szCs w:val="24"/>
          <w:vertAlign w:val="baseline"/>
        </w:rPr>
        <w:footnoteRef/>
      </w:r>
      <w:r w:rsidR="005E2201">
        <w:rPr>
          <w:sz w:val="24"/>
          <w:szCs w:val="24"/>
        </w:rPr>
        <w:t>.</w:t>
      </w:r>
      <w:r w:rsidRPr="00105FB1">
        <w:rPr>
          <w:sz w:val="24"/>
          <w:szCs w:val="24"/>
        </w:rPr>
        <w:t xml:space="preserve"> The </w:t>
      </w:r>
      <w:r w:rsidR="000C6CCE" w:rsidRPr="00105FB1">
        <w:rPr>
          <w:sz w:val="24"/>
          <w:szCs w:val="24"/>
        </w:rPr>
        <w:t>CoP</w:t>
      </w:r>
      <w:r w:rsidRPr="00105FB1">
        <w:rPr>
          <w:sz w:val="24"/>
          <w:szCs w:val="24"/>
        </w:rPr>
        <w:t xml:space="preserve"> Meetings hosted by </w:t>
      </w:r>
      <w:r w:rsidR="00F87E02">
        <w:rPr>
          <w:sz w:val="24"/>
          <w:szCs w:val="24"/>
        </w:rPr>
        <w:t xml:space="preserve">the </w:t>
      </w:r>
      <w:r w:rsidRPr="00105FB1">
        <w:rPr>
          <w:sz w:val="24"/>
          <w:szCs w:val="24"/>
        </w:rPr>
        <w:t>CSTA served both the 2021 and 2023 EWIG</w:t>
      </w:r>
      <w:r w:rsidR="00167576">
        <w:rPr>
          <w:sz w:val="24"/>
          <w:szCs w:val="24"/>
        </w:rPr>
        <w:t xml:space="preserve"> Program</w:t>
      </w:r>
      <w:r w:rsidRPr="00105FB1">
        <w:rPr>
          <w:sz w:val="24"/>
          <w:szCs w:val="24"/>
        </w:rPr>
        <w:t>:</w:t>
      </w:r>
      <w:r w:rsidR="005E2201">
        <w:rPr>
          <w:sz w:val="24"/>
          <w:szCs w:val="24"/>
        </w:rPr>
        <w:t xml:space="preserve"> </w:t>
      </w:r>
      <w:r w:rsidRPr="00105FB1">
        <w:rPr>
          <w:sz w:val="24"/>
          <w:szCs w:val="24"/>
        </w:rPr>
        <w:t>CS grants.</w:t>
      </w:r>
    </w:p>
  </w:footnote>
  <w:footnote w:id="4">
    <w:p w14:paraId="66110BDE" w14:textId="12000D14" w:rsidR="00CA06F8" w:rsidRDefault="00CA06F8">
      <w:pPr>
        <w:pStyle w:val="FootnoteText"/>
      </w:pPr>
      <w:r w:rsidRPr="00105FB1">
        <w:rPr>
          <w:rStyle w:val="FootnoteReference"/>
          <w:sz w:val="24"/>
          <w:szCs w:val="24"/>
          <w:vertAlign w:val="baseline"/>
        </w:rPr>
        <w:footnoteRef/>
      </w:r>
      <w:r w:rsidR="004A126D">
        <w:rPr>
          <w:sz w:val="24"/>
          <w:szCs w:val="24"/>
        </w:rPr>
        <w:t>.</w:t>
      </w:r>
      <w:r w:rsidRPr="00105FB1">
        <w:rPr>
          <w:sz w:val="24"/>
          <w:szCs w:val="24"/>
        </w:rPr>
        <w:t xml:space="preserve"> Because of data collection limitations before the participant dashboard launched in October 2023, the numbers of schools, districts, counties, and regions are conservative estimates based on similar workshops that were offered in Year 2, Quarter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0630D"/>
    <w:multiLevelType w:val="hybridMultilevel"/>
    <w:tmpl w:val="5D70F7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FD94498"/>
    <w:multiLevelType w:val="hybridMultilevel"/>
    <w:tmpl w:val="7AE2D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63C2E7E"/>
    <w:multiLevelType w:val="hybridMultilevel"/>
    <w:tmpl w:val="A5E25AB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7095437">
    <w:abstractNumId w:val="2"/>
  </w:num>
  <w:num w:numId="2" w16cid:durableId="46345514">
    <w:abstractNumId w:val="1"/>
  </w:num>
  <w:num w:numId="3" w16cid:durableId="85007387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tzQ1MTW2MDEwNbZU0lEKTi0uzszPAykwrAUAprSg0SwAAAA="/>
  </w:docVars>
  <w:rsids>
    <w:rsidRoot w:val="0091117B"/>
    <w:rsid w:val="00000DD8"/>
    <w:rsid w:val="000040D5"/>
    <w:rsid w:val="000045EA"/>
    <w:rsid w:val="00004FCB"/>
    <w:rsid w:val="000067C3"/>
    <w:rsid w:val="00006896"/>
    <w:rsid w:val="00006A83"/>
    <w:rsid w:val="00007066"/>
    <w:rsid w:val="0000786D"/>
    <w:rsid w:val="00010D05"/>
    <w:rsid w:val="00011BBE"/>
    <w:rsid w:val="00011C81"/>
    <w:rsid w:val="00013310"/>
    <w:rsid w:val="00013337"/>
    <w:rsid w:val="0001555C"/>
    <w:rsid w:val="00015703"/>
    <w:rsid w:val="00016257"/>
    <w:rsid w:val="00016273"/>
    <w:rsid w:val="00016985"/>
    <w:rsid w:val="000214F2"/>
    <w:rsid w:val="00021A27"/>
    <w:rsid w:val="0002390F"/>
    <w:rsid w:val="000239DE"/>
    <w:rsid w:val="00023FCF"/>
    <w:rsid w:val="000265FD"/>
    <w:rsid w:val="00027DA9"/>
    <w:rsid w:val="00030426"/>
    <w:rsid w:val="0003132A"/>
    <w:rsid w:val="000324AD"/>
    <w:rsid w:val="00033BEF"/>
    <w:rsid w:val="00034860"/>
    <w:rsid w:val="00035FC4"/>
    <w:rsid w:val="00040D11"/>
    <w:rsid w:val="000430E3"/>
    <w:rsid w:val="000441CA"/>
    <w:rsid w:val="000457AF"/>
    <w:rsid w:val="00045983"/>
    <w:rsid w:val="00046C81"/>
    <w:rsid w:val="0004758F"/>
    <w:rsid w:val="00050430"/>
    <w:rsid w:val="00050553"/>
    <w:rsid w:val="00050DDF"/>
    <w:rsid w:val="0005280B"/>
    <w:rsid w:val="000530E3"/>
    <w:rsid w:val="00053299"/>
    <w:rsid w:val="00053735"/>
    <w:rsid w:val="000549D4"/>
    <w:rsid w:val="00055ABE"/>
    <w:rsid w:val="00055C61"/>
    <w:rsid w:val="0005712D"/>
    <w:rsid w:val="00060047"/>
    <w:rsid w:val="00060460"/>
    <w:rsid w:val="00060511"/>
    <w:rsid w:val="000613E3"/>
    <w:rsid w:val="00061D1D"/>
    <w:rsid w:val="00062507"/>
    <w:rsid w:val="000638D7"/>
    <w:rsid w:val="00064C5A"/>
    <w:rsid w:val="00064D1E"/>
    <w:rsid w:val="000674E9"/>
    <w:rsid w:val="00067A17"/>
    <w:rsid w:val="00067A9D"/>
    <w:rsid w:val="000716F6"/>
    <w:rsid w:val="00071916"/>
    <w:rsid w:val="000730F9"/>
    <w:rsid w:val="00075DDE"/>
    <w:rsid w:val="00076D83"/>
    <w:rsid w:val="00077860"/>
    <w:rsid w:val="00080143"/>
    <w:rsid w:val="00081466"/>
    <w:rsid w:val="00083A85"/>
    <w:rsid w:val="00084C6A"/>
    <w:rsid w:val="00084E74"/>
    <w:rsid w:val="00087826"/>
    <w:rsid w:val="00087A2C"/>
    <w:rsid w:val="00090717"/>
    <w:rsid w:val="00091188"/>
    <w:rsid w:val="000913C2"/>
    <w:rsid w:val="0009144A"/>
    <w:rsid w:val="00093FB7"/>
    <w:rsid w:val="00094848"/>
    <w:rsid w:val="0009660C"/>
    <w:rsid w:val="000A0193"/>
    <w:rsid w:val="000A0807"/>
    <w:rsid w:val="000A093C"/>
    <w:rsid w:val="000A1D23"/>
    <w:rsid w:val="000A2202"/>
    <w:rsid w:val="000A2BF3"/>
    <w:rsid w:val="000A484A"/>
    <w:rsid w:val="000A5A09"/>
    <w:rsid w:val="000B1ECC"/>
    <w:rsid w:val="000B2BB3"/>
    <w:rsid w:val="000B343B"/>
    <w:rsid w:val="000B3F21"/>
    <w:rsid w:val="000B410C"/>
    <w:rsid w:val="000B775D"/>
    <w:rsid w:val="000C34FC"/>
    <w:rsid w:val="000C394F"/>
    <w:rsid w:val="000C5913"/>
    <w:rsid w:val="000C6003"/>
    <w:rsid w:val="000C6CCE"/>
    <w:rsid w:val="000D1B21"/>
    <w:rsid w:val="000D2157"/>
    <w:rsid w:val="000D33A8"/>
    <w:rsid w:val="000D3B4E"/>
    <w:rsid w:val="000D4A52"/>
    <w:rsid w:val="000D65E0"/>
    <w:rsid w:val="000D7FED"/>
    <w:rsid w:val="000E09DC"/>
    <w:rsid w:val="000E2C26"/>
    <w:rsid w:val="000E320C"/>
    <w:rsid w:val="000E47C0"/>
    <w:rsid w:val="000E52EE"/>
    <w:rsid w:val="000E5F6F"/>
    <w:rsid w:val="000E7B25"/>
    <w:rsid w:val="000E7DC8"/>
    <w:rsid w:val="000F002E"/>
    <w:rsid w:val="000F1592"/>
    <w:rsid w:val="000F23E5"/>
    <w:rsid w:val="000F260F"/>
    <w:rsid w:val="000F46E6"/>
    <w:rsid w:val="000F5DF8"/>
    <w:rsid w:val="000F6F26"/>
    <w:rsid w:val="00100482"/>
    <w:rsid w:val="00100992"/>
    <w:rsid w:val="001009E5"/>
    <w:rsid w:val="001010A0"/>
    <w:rsid w:val="001048F3"/>
    <w:rsid w:val="001055B9"/>
    <w:rsid w:val="00105627"/>
    <w:rsid w:val="00105DDD"/>
    <w:rsid w:val="00105FB1"/>
    <w:rsid w:val="00106178"/>
    <w:rsid w:val="00106C1D"/>
    <w:rsid w:val="00106F26"/>
    <w:rsid w:val="00110B16"/>
    <w:rsid w:val="00114939"/>
    <w:rsid w:val="00116373"/>
    <w:rsid w:val="0011659B"/>
    <w:rsid w:val="00116EA7"/>
    <w:rsid w:val="001222FA"/>
    <w:rsid w:val="00125135"/>
    <w:rsid w:val="00125652"/>
    <w:rsid w:val="00125ADE"/>
    <w:rsid w:val="00125FAE"/>
    <w:rsid w:val="00126CFB"/>
    <w:rsid w:val="00130059"/>
    <w:rsid w:val="00130AFD"/>
    <w:rsid w:val="00131A47"/>
    <w:rsid w:val="00132B8E"/>
    <w:rsid w:val="00133937"/>
    <w:rsid w:val="00136470"/>
    <w:rsid w:val="00136739"/>
    <w:rsid w:val="00137568"/>
    <w:rsid w:val="001400C7"/>
    <w:rsid w:val="00141A91"/>
    <w:rsid w:val="001425F5"/>
    <w:rsid w:val="00143038"/>
    <w:rsid w:val="001439A5"/>
    <w:rsid w:val="0014433B"/>
    <w:rsid w:val="001445A1"/>
    <w:rsid w:val="00144771"/>
    <w:rsid w:val="00146D0E"/>
    <w:rsid w:val="0014731F"/>
    <w:rsid w:val="001502E5"/>
    <w:rsid w:val="0015053D"/>
    <w:rsid w:val="0015086E"/>
    <w:rsid w:val="00150B65"/>
    <w:rsid w:val="00150F3C"/>
    <w:rsid w:val="00154AE1"/>
    <w:rsid w:val="00156622"/>
    <w:rsid w:val="001621E0"/>
    <w:rsid w:val="00163707"/>
    <w:rsid w:val="00163A44"/>
    <w:rsid w:val="00164BC1"/>
    <w:rsid w:val="001652F5"/>
    <w:rsid w:val="001655F1"/>
    <w:rsid w:val="001660D9"/>
    <w:rsid w:val="00167576"/>
    <w:rsid w:val="00170000"/>
    <w:rsid w:val="00170826"/>
    <w:rsid w:val="001708E4"/>
    <w:rsid w:val="00170A30"/>
    <w:rsid w:val="00170AE7"/>
    <w:rsid w:val="00172372"/>
    <w:rsid w:val="00175592"/>
    <w:rsid w:val="0017619A"/>
    <w:rsid w:val="00176395"/>
    <w:rsid w:val="001767B9"/>
    <w:rsid w:val="0017693B"/>
    <w:rsid w:val="00176CC0"/>
    <w:rsid w:val="00180755"/>
    <w:rsid w:val="0018148D"/>
    <w:rsid w:val="00186C62"/>
    <w:rsid w:val="00187AF7"/>
    <w:rsid w:val="00190E16"/>
    <w:rsid w:val="00191131"/>
    <w:rsid w:val="0019122D"/>
    <w:rsid w:val="0019129A"/>
    <w:rsid w:val="00192E35"/>
    <w:rsid w:val="00194153"/>
    <w:rsid w:val="00194E48"/>
    <w:rsid w:val="00195AFF"/>
    <w:rsid w:val="00195D9C"/>
    <w:rsid w:val="00195FBB"/>
    <w:rsid w:val="0019625D"/>
    <w:rsid w:val="00196C97"/>
    <w:rsid w:val="001A0146"/>
    <w:rsid w:val="001A07DB"/>
    <w:rsid w:val="001A0CA5"/>
    <w:rsid w:val="001A0CF6"/>
    <w:rsid w:val="001A13E9"/>
    <w:rsid w:val="001A334D"/>
    <w:rsid w:val="001A428C"/>
    <w:rsid w:val="001A47AF"/>
    <w:rsid w:val="001A67B2"/>
    <w:rsid w:val="001A6D17"/>
    <w:rsid w:val="001A782F"/>
    <w:rsid w:val="001A7DA0"/>
    <w:rsid w:val="001B0696"/>
    <w:rsid w:val="001B0F87"/>
    <w:rsid w:val="001B23FC"/>
    <w:rsid w:val="001B2407"/>
    <w:rsid w:val="001B2E3A"/>
    <w:rsid w:val="001B317F"/>
    <w:rsid w:val="001B3426"/>
    <w:rsid w:val="001B3958"/>
    <w:rsid w:val="001C09A7"/>
    <w:rsid w:val="001C2CDC"/>
    <w:rsid w:val="001C54D4"/>
    <w:rsid w:val="001C6357"/>
    <w:rsid w:val="001D0A10"/>
    <w:rsid w:val="001D19E1"/>
    <w:rsid w:val="001D4AEC"/>
    <w:rsid w:val="001D74EC"/>
    <w:rsid w:val="001E06B0"/>
    <w:rsid w:val="001E0EF1"/>
    <w:rsid w:val="001E1929"/>
    <w:rsid w:val="001E1F3E"/>
    <w:rsid w:val="001E23D4"/>
    <w:rsid w:val="001E2763"/>
    <w:rsid w:val="001E4801"/>
    <w:rsid w:val="001E5D49"/>
    <w:rsid w:val="001E6BCA"/>
    <w:rsid w:val="001F015F"/>
    <w:rsid w:val="001F08CF"/>
    <w:rsid w:val="001F09E7"/>
    <w:rsid w:val="001F1678"/>
    <w:rsid w:val="001F267B"/>
    <w:rsid w:val="001F408E"/>
    <w:rsid w:val="001F428B"/>
    <w:rsid w:val="001F45CD"/>
    <w:rsid w:val="001F4A14"/>
    <w:rsid w:val="001F4C91"/>
    <w:rsid w:val="001F68DE"/>
    <w:rsid w:val="001F6D95"/>
    <w:rsid w:val="00200CD6"/>
    <w:rsid w:val="00201461"/>
    <w:rsid w:val="002017BE"/>
    <w:rsid w:val="0020203A"/>
    <w:rsid w:val="00202CD0"/>
    <w:rsid w:val="00205702"/>
    <w:rsid w:val="0020716C"/>
    <w:rsid w:val="002073EF"/>
    <w:rsid w:val="00214AC8"/>
    <w:rsid w:val="00216A5A"/>
    <w:rsid w:val="00220BFF"/>
    <w:rsid w:val="00221B14"/>
    <w:rsid w:val="00223112"/>
    <w:rsid w:val="00223560"/>
    <w:rsid w:val="00227683"/>
    <w:rsid w:val="0022785A"/>
    <w:rsid w:val="00233F78"/>
    <w:rsid w:val="0023423D"/>
    <w:rsid w:val="0024033F"/>
    <w:rsid w:val="00240B26"/>
    <w:rsid w:val="002415CA"/>
    <w:rsid w:val="00241DEE"/>
    <w:rsid w:val="00243F6F"/>
    <w:rsid w:val="00245337"/>
    <w:rsid w:val="00245382"/>
    <w:rsid w:val="00245EA5"/>
    <w:rsid w:val="002461DD"/>
    <w:rsid w:val="00246423"/>
    <w:rsid w:val="0024664F"/>
    <w:rsid w:val="00247850"/>
    <w:rsid w:val="00247B53"/>
    <w:rsid w:val="00247CF6"/>
    <w:rsid w:val="00250590"/>
    <w:rsid w:val="00251B35"/>
    <w:rsid w:val="00252840"/>
    <w:rsid w:val="002529D1"/>
    <w:rsid w:val="00252FC9"/>
    <w:rsid w:val="00254534"/>
    <w:rsid w:val="002558F4"/>
    <w:rsid w:val="00255D74"/>
    <w:rsid w:val="002562CC"/>
    <w:rsid w:val="002617D0"/>
    <w:rsid w:val="00262C6C"/>
    <w:rsid w:val="00263A22"/>
    <w:rsid w:val="00263EDE"/>
    <w:rsid w:val="00263FC9"/>
    <w:rsid w:val="0026729C"/>
    <w:rsid w:val="00273199"/>
    <w:rsid w:val="00274D39"/>
    <w:rsid w:val="00275224"/>
    <w:rsid w:val="00275AD0"/>
    <w:rsid w:val="00275CAE"/>
    <w:rsid w:val="002771BF"/>
    <w:rsid w:val="00277B37"/>
    <w:rsid w:val="00277F2C"/>
    <w:rsid w:val="00282221"/>
    <w:rsid w:val="0028298D"/>
    <w:rsid w:val="002829CE"/>
    <w:rsid w:val="00284808"/>
    <w:rsid w:val="0028713B"/>
    <w:rsid w:val="002877FF"/>
    <w:rsid w:val="00291A6D"/>
    <w:rsid w:val="00291CEF"/>
    <w:rsid w:val="00291F1C"/>
    <w:rsid w:val="002965FF"/>
    <w:rsid w:val="002966D8"/>
    <w:rsid w:val="00296D9E"/>
    <w:rsid w:val="002A07F4"/>
    <w:rsid w:val="002A0AFB"/>
    <w:rsid w:val="002A21B2"/>
    <w:rsid w:val="002A43EF"/>
    <w:rsid w:val="002A5255"/>
    <w:rsid w:val="002A5CA6"/>
    <w:rsid w:val="002A607F"/>
    <w:rsid w:val="002A627C"/>
    <w:rsid w:val="002A6C1E"/>
    <w:rsid w:val="002A782C"/>
    <w:rsid w:val="002B0084"/>
    <w:rsid w:val="002B0705"/>
    <w:rsid w:val="002B0C19"/>
    <w:rsid w:val="002B2074"/>
    <w:rsid w:val="002B2781"/>
    <w:rsid w:val="002B2A37"/>
    <w:rsid w:val="002B4548"/>
    <w:rsid w:val="002B4B14"/>
    <w:rsid w:val="002B5006"/>
    <w:rsid w:val="002B5580"/>
    <w:rsid w:val="002B576F"/>
    <w:rsid w:val="002B5FB3"/>
    <w:rsid w:val="002B613E"/>
    <w:rsid w:val="002B6545"/>
    <w:rsid w:val="002B79B8"/>
    <w:rsid w:val="002B7F80"/>
    <w:rsid w:val="002C0B8F"/>
    <w:rsid w:val="002C2B47"/>
    <w:rsid w:val="002C3F83"/>
    <w:rsid w:val="002C5461"/>
    <w:rsid w:val="002C5995"/>
    <w:rsid w:val="002C5CE5"/>
    <w:rsid w:val="002C7426"/>
    <w:rsid w:val="002C7F83"/>
    <w:rsid w:val="002D0C8C"/>
    <w:rsid w:val="002D1A82"/>
    <w:rsid w:val="002D20A7"/>
    <w:rsid w:val="002D2898"/>
    <w:rsid w:val="002D2FF3"/>
    <w:rsid w:val="002D3464"/>
    <w:rsid w:val="002D3828"/>
    <w:rsid w:val="002D3D1B"/>
    <w:rsid w:val="002E0773"/>
    <w:rsid w:val="002E077B"/>
    <w:rsid w:val="002E157E"/>
    <w:rsid w:val="002E16FC"/>
    <w:rsid w:val="002E174C"/>
    <w:rsid w:val="002E1C3C"/>
    <w:rsid w:val="002E22B1"/>
    <w:rsid w:val="002E2EFF"/>
    <w:rsid w:val="002E3415"/>
    <w:rsid w:val="002E3AE7"/>
    <w:rsid w:val="002E4CB5"/>
    <w:rsid w:val="002E4EFC"/>
    <w:rsid w:val="002E50B5"/>
    <w:rsid w:val="002E5CA6"/>
    <w:rsid w:val="002E6FCA"/>
    <w:rsid w:val="002E72D3"/>
    <w:rsid w:val="002F279B"/>
    <w:rsid w:val="002F2E10"/>
    <w:rsid w:val="002F3E61"/>
    <w:rsid w:val="002F554A"/>
    <w:rsid w:val="002F697A"/>
    <w:rsid w:val="002F7364"/>
    <w:rsid w:val="0030028A"/>
    <w:rsid w:val="0030272D"/>
    <w:rsid w:val="00303982"/>
    <w:rsid w:val="003049A8"/>
    <w:rsid w:val="00304E2A"/>
    <w:rsid w:val="00305B08"/>
    <w:rsid w:val="003064B4"/>
    <w:rsid w:val="00306E3A"/>
    <w:rsid w:val="00307BA6"/>
    <w:rsid w:val="00311196"/>
    <w:rsid w:val="00312779"/>
    <w:rsid w:val="0031362D"/>
    <w:rsid w:val="00313ACE"/>
    <w:rsid w:val="00314027"/>
    <w:rsid w:val="00315131"/>
    <w:rsid w:val="003156C0"/>
    <w:rsid w:val="00316646"/>
    <w:rsid w:val="0031671B"/>
    <w:rsid w:val="00316D30"/>
    <w:rsid w:val="00317900"/>
    <w:rsid w:val="00317AC4"/>
    <w:rsid w:val="00320091"/>
    <w:rsid w:val="00320FCB"/>
    <w:rsid w:val="00321401"/>
    <w:rsid w:val="00322814"/>
    <w:rsid w:val="00325628"/>
    <w:rsid w:val="00326B7A"/>
    <w:rsid w:val="00326DDB"/>
    <w:rsid w:val="00327623"/>
    <w:rsid w:val="003303C2"/>
    <w:rsid w:val="00330F37"/>
    <w:rsid w:val="0033185D"/>
    <w:rsid w:val="00333DD3"/>
    <w:rsid w:val="003365F3"/>
    <w:rsid w:val="00336B4E"/>
    <w:rsid w:val="0033712B"/>
    <w:rsid w:val="00337FC7"/>
    <w:rsid w:val="00342199"/>
    <w:rsid w:val="00343038"/>
    <w:rsid w:val="0034309D"/>
    <w:rsid w:val="003431A8"/>
    <w:rsid w:val="00343D28"/>
    <w:rsid w:val="00345550"/>
    <w:rsid w:val="00345740"/>
    <w:rsid w:val="00345A59"/>
    <w:rsid w:val="003607C8"/>
    <w:rsid w:val="0036209E"/>
    <w:rsid w:val="00363520"/>
    <w:rsid w:val="00363B26"/>
    <w:rsid w:val="0036400B"/>
    <w:rsid w:val="00364EA7"/>
    <w:rsid w:val="003662F5"/>
    <w:rsid w:val="00367C8F"/>
    <w:rsid w:val="00370186"/>
    <w:rsid w:val="003705FC"/>
    <w:rsid w:val="003720C1"/>
    <w:rsid w:val="003723CB"/>
    <w:rsid w:val="003727EB"/>
    <w:rsid w:val="00372DE9"/>
    <w:rsid w:val="003735F7"/>
    <w:rsid w:val="00374178"/>
    <w:rsid w:val="003743AF"/>
    <w:rsid w:val="003761C4"/>
    <w:rsid w:val="00377839"/>
    <w:rsid w:val="00377A53"/>
    <w:rsid w:val="0038049A"/>
    <w:rsid w:val="00381231"/>
    <w:rsid w:val="00383103"/>
    <w:rsid w:val="003838E2"/>
    <w:rsid w:val="00383E4B"/>
    <w:rsid w:val="00384ACF"/>
    <w:rsid w:val="00387736"/>
    <w:rsid w:val="0038793A"/>
    <w:rsid w:val="00387AC4"/>
    <w:rsid w:val="0039030C"/>
    <w:rsid w:val="003914A3"/>
    <w:rsid w:val="003924AB"/>
    <w:rsid w:val="00397413"/>
    <w:rsid w:val="003A00E8"/>
    <w:rsid w:val="003A0418"/>
    <w:rsid w:val="003A1B64"/>
    <w:rsid w:val="003A3764"/>
    <w:rsid w:val="003A39F9"/>
    <w:rsid w:val="003A5D79"/>
    <w:rsid w:val="003A6B63"/>
    <w:rsid w:val="003A7D70"/>
    <w:rsid w:val="003B1CE0"/>
    <w:rsid w:val="003B2A4F"/>
    <w:rsid w:val="003B4655"/>
    <w:rsid w:val="003B7862"/>
    <w:rsid w:val="003C2301"/>
    <w:rsid w:val="003C3919"/>
    <w:rsid w:val="003C44C6"/>
    <w:rsid w:val="003C7963"/>
    <w:rsid w:val="003D017D"/>
    <w:rsid w:val="003D10FA"/>
    <w:rsid w:val="003D1ECD"/>
    <w:rsid w:val="003D2086"/>
    <w:rsid w:val="003D4014"/>
    <w:rsid w:val="003D4310"/>
    <w:rsid w:val="003D4E0A"/>
    <w:rsid w:val="003D6F9A"/>
    <w:rsid w:val="003E07D5"/>
    <w:rsid w:val="003E1E8D"/>
    <w:rsid w:val="003E2A07"/>
    <w:rsid w:val="003E30B1"/>
    <w:rsid w:val="003E30DF"/>
    <w:rsid w:val="003E430F"/>
    <w:rsid w:val="003E44D4"/>
    <w:rsid w:val="003E4DF7"/>
    <w:rsid w:val="003E4EC7"/>
    <w:rsid w:val="003E4EED"/>
    <w:rsid w:val="003E545A"/>
    <w:rsid w:val="003E75D4"/>
    <w:rsid w:val="003E7995"/>
    <w:rsid w:val="003F0D29"/>
    <w:rsid w:val="003F0F4A"/>
    <w:rsid w:val="003F1839"/>
    <w:rsid w:val="003F2119"/>
    <w:rsid w:val="003F2FD9"/>
    <w:rsid w:val="003F3C0A"/>
    <w:rsid w:val="003F510A"/>
    <w:rsid w:val="003F73ED"/>
    <w:rsid w:val="003F7C82"/>
    <w:rsid w:val="00400132"/>
    <w:rsid w:val="00400792"/>
    <w:rsid w:val="00400FE5"/>
    <w:rsid w:val="00401804"/>
    <w:rsid w:val="00404752"/>
    <w:rsid w:val="004048CB"/>
    <w:rsid w:val="004049BE"/>
    <w:rsid w:val="0040501F"/>
    <w:rsid w:val="00406F50"/>
    <w:rsid w:val="00407526"/>
    <w:rsid w:val="00407D79"/>
    <w:rsid w:val="00407E9B"/>
    <w:rsid w:val="004106C3"/>
    <w:rsid w:val="00411BC9"/>
    <w:rsid w:val="00412506"/>
    <w:rsid w:val="00413214"/>
    <w:rsid w:val="004135BB"/>
    <w:rsid w:val="00413C0E"/>
    <w:rsid w:val="004155ED"/>
    <w:rsid w:val="00416613"/>
    <w:rsid w:val="004171C0"/>
    <w:rsid w:val="004173EE"/>
    <w:rsid w:val="004178E7"/>
    <w:rsid w:val="004203BC"/>
    <w:rsid w:val="004212BB"/>
    <w:rsid w:val="0042166D"/>
    <w:rsid w:val="00421771"/>
    <w:rsid w:val="00422DFC"/>
    <w:rsid w:val="00423EB8"/>
    <w:rsid w:val="00424681"/>
    <w:rsid w:val="00424E39"/>
    <w:rsid w:val="00425721"/>
    <w:rsid w:val="0042654E"/>
    <w:rsid w:val="00427943"/>
    <w:rsid w:val="004319B8"/>
    <w:rsid w:val="00432A5B"/>
    <w:rsid w:val="004354F1"/>
    <w:rsid w:val="00437BD7"/>
    <w:rsid w:val="0044189D"/>
    <w:rsid w:val="0044261F"/>
    <w:rsid w:val="00443F84"/>
    <w:rsid w:val="0044587F"/>
    <w:rsid w:val="0044639B"/>
    <w:rsid w:val="0044670C"/>
    <w:rsid w:val="00447DE7"/>
    <w:rsid w:val="00451FFD"/>
    <w:rsid w:val="004526E8"/>
    <w:rsid w:val="00452C80"/>
    <w:rsid w:val="00453792"/>
    <w:rsid w:val="00460AF2"/>
    <w:rsid w:val="00461070"/>
    <w:rsid w:val="00461B1A"/>
    <w:rsid w:val="004626CF"/>
    <w:rsid w:val="0046308C"/>
    <w:rsid w:val="00463468"/>
    <w:rsid w:val="004636B9"/>
    <w:rsid w:val="004643B0"/>
    <w:rsid w:val="0046681D"/>
    <w:rsid w:val="004711B4"/>
    <w:rsid w:val="0047141F"/>
    <w:rsid w:val="00471BA8"/>
    <w:rsid w:val="00472135"/>
    <w:rsid w:val="00474DDE"/>
    <w:rsid w:val="0047534A"/>
    <w:rsid w:val="004767D6"/>
    <w:rsid w:val="0047769E"/>
    <w:rsid w:val="00477865"/>
    <w:rsid w:val="00477B9B"/>
    <w:rsid w:val="00483045"/>
    <w:rsid w:val="00485DC6"/>
    <w:rsid w:val="004867F4"/>
    <w:rsid w:val="004877C0"/>
    <w:rsid w:val="00490608"/>
    <w:rsid w:val="004915B9"/>
    <w:rsid w:val="00491C6D"/>
    <w:rsid w:val="0049258E"/>
    <w:rsid w:val="00492B45"/>
    <w:rsid w:val="00493657"/>
    <w:rsid w:val="004954A0"/>
    <w:rsid w:val="00496324"/>
    <w:rsid w:val="00497963"/>
    <w:rsid w:val="00497FC7"/>
    <w:rsid w:val="004A04E5"/>
    <w:rsid w:val="004A126D"/>
    <w:rsid w:val="004A1D32"/>
    <w:rsid w:val="004A24CB"/>
    <w:rsid w:val="004A24D5"/>
    <w:rsid w:val="004A74CE"/>
    <w:rsid w:val="004B106A"/>
    <w:rsid w:val="004B229A"/>
    <w:rsid w:val="004B388D"/>
    <w:rsid w:val="004B4530"/>
    <w:rsid w:val="004B6B2F"/>
    <w:rsid w:val="004B6C3B"/>
    <w:rsid w:val="004B7569"/>
    <w:rsid w:val="004C03A2"/>
    <w:rsid w:val="004C03F8"/>
    <w:rsid w:val="004C156F"/>
    <w:rsid w:val="004C1F4B"/>
    <w:rsid w:val="004C2443"/>
    <w:rsid w:val="004C43A9"/>
    <w:rsid w:val="004C7E5F"/>
    <w:rsid w:val="004D11D1"/>
    <w:rsid w:val="004D2700"/>
    <w:rsid w:val="004D297F"/>
    <w:rsid w:val="004D3630"/>
    <w:rsid w:val="004D45BA"/>
    <w:rsid w:val="004D57F1"/>
    <w:rsid w:val="004D6FC5"/>
    <w:rsid w:val="004D7332"/>
    <w:rsid w:val="004E0060"/>
    <w:rsid w:val="004E029B"/>
    <w:rsid w:val="004E04CC"/>
    <w:rsid w:val="004E2394"/>
    <w:rsid w:val="004E24CA"/>
    <w:rsid w:val="004E2523"/>
    <w:rsid w:val="004E35BB"/>
    <w:rsid w:val="004E3BA8"/>
    <w:rsid w:val="004E5F9F"/>
    <w:rsid w:val="004E602B"/>
    <w:rsid w:val="004E7701"/>
    <w:rsid w:val="004E7E67"/>
    <w:rsid w:val="004F067F"/>
    <w:rsid w:val="004F124E"/>
    <w:rsid w:val="004F12BB"/>
    <w:rsid w:val="004F14AC"/>
    <w:rsid w:val="004F3F46"/>
    <w:rsid w:val="004F6F55"/>
    <w:rsid w:val="004F7566"/>
    <w:rsid w:val="004F7802"/>
    <w:rsid w:val="004F7973"/>
    <w:rsid w:val="0050037B"/>
    <w:rsid w:val="00500593"/>
    <w:rsid w:val="00500EF7"/>
    <w:rsid w:val="00504768"/>
    <w:rsid w:val="00504CA9"/>
    <w:rsid w:val="005058A7"/>
    <w:rsid w:val="00507295"/>
    <w:rsid w:val="0051150C"/>
    <w:rsid w:val="00512D64"/>
    <w:rsid w:val="00513831"/>
    <w:rsid w:val="00514249"/>
    <w:rsid w:val="00514CF8"/>
    <w:rsid w:val="00516798"/>
    <w:rsid w:val="00517C00"/>
    <w:rsid w:val="00520EEF"/>
    <w:rsid w:val="005217B3"/>
    <w:rsid w:val="00522690"/>
    <w:rsid w:val="0052269C"/>
    <w:rsid w:val="00526A7A"/>
    <w:rsid w:val="00527B0E"/>
    <w:rsid w:val="00530F41"/>
    <w:rsid w:val="005326C7"/>
    <w:rsid w:val="0053399F"/>
    <w:rsid w:val="00533A45"/>
    <w:rsid w:val="00533D08"/>
    <w:rsid w:val="005342FD"/>
    <w:rsid w:val="00534C5C"/>
    <w:rsid w:val="00535264"/>
    <w:rsid w:val="00535F30"/>
    <w:rsid w:val="00537A5D"/>
    <w:rsid w:val="00537B2C"/>
    <w:rsid w:val="00540DCF"/>
    <w:rsid w:val="00542F98"/>
    <w:rsid w:val="00544F01"/>
    <w:rsid w:val="005474F7"/>
    <w:rsid w:val="005479ED"/>
    <w:rsid w:val="00547A6A"/>
    <w:rsid w:val="00547CB7"/>
    <w:rsid w:val="00550A56"/>
    <w:rsid w:val="00552D23"/>
    <w:rsid w:val="00552E4F"/>
    <w:rsid w:val="00553478"/>
    <w:rsid w:val="00553FFF"/>
    <w:rsid w:val="00554840"/>
    <w:rsid w:val="005549AD"/>
    <w:rsid w:val="00557291"/>
    <w:rsid w:val="005600C8"/>
    <w:rsid w:val="005623FF"/>
    <w:rsid w:val="00563056"/>
    <w:rsid w:val="00563C6A"/>
    <w:rsid w:val="00563C76"/>
    <w:rsid w:val="00563E13"/>
    <w:rsid w:val="005649AB"/>
    <w:rsid w:val="00565012"/>
    <w:rsid w:val="005658CA"/>
    <w:rsid w:val="00565F2C"/>
    <w:rsid w:val="00566819"/>
    <w:rsid w:val="005711DC"/>
    <w:rsid w:val="00572349"/>
    <w:rsid w:val="00573181"/>
    <w:rsid w:val="005739D8"/>
    <w:rsid w:val="005748E4"/>
    <w:rsid w:val="005755B2"/>
    <w:rsid w:val="00575B1E"/>
    <w:rsid w:val="00575FAC"/>
    <w:rsid w:val="00580422"/>
    <w:rsid w:val="005805D9"/>
    <w:rsid w:val="00580D2A"/>
    <w:rsid w:val="00581092"/>
    <w:rsid w:val="005826EE"/>
    <w:rsid w:val="00582790"/>
    <w:rsid w:val="00586178"/>
    <w:rsid w:val="00587BF2"/>
    <w:rsid w:val="005908CB"/>
    <w:rsid w:val="00590D39"/>
    <w:rsid w:val="00591848"/>
    <w:rsid w:val="00591CC9"/>
    <w:rsid w:val="00594119"/>
    <w:rsid w:val="00594593"/>
    <w:rsid w:val="00594FB2"/>
    <w:rsid w:val="005951FE"/>
    <w:rsid w:val="005958BB"/>
    <w:rsid w:val="00597306"/>
    <w:rsid w:val="00597775"/>
    <w:rsid w:val="005A05F8"/>
    <w:rsid w:val="005A0EB1"/>
    <w:rsid w:val="005A5AAD"/>
    <w:rsid w:val="005A6CD7"/>
    <w:rsid w:val="005A7E3D"/>
    <w:rsid w:val="005B0694"/>
    <w:rsid w:val="005B2962"/>
    <w:rsid w:val="005B46D8"/>
    <w:rsid w:val="005B6340"/>
    <w:rsid w:val="005C0301"/>
    <w:rsid w:val="005C19C0"/>
    <w:rsid w:val="005D073A"/>
    <w:rsid w:val="005D0DFF"/>
    <w:rsid w:val="005D1DD5"/>
    <w:rsid w:val="005D4646"/>
    <w:rsid w:val="005D77E8"/>
    <w:rsid w:val="005D79A5"/>
    <w:rsid w:val="005E02B1"/>
    <w:rsid w:val="005E0C94"/>
    <w:rsid w:val="005E1BA0"/>
    <w:rsid w:val="005E2201"/>
    <w:rsid w:val="005E5520"/>
    <w:rsid w:val="005E5BB9"/>
    <w:rsid w:val="005E5D78"/>
    <w:rsid w:val="005E645F"/>
    <w:rsid w:val="005F0BD9"/>
    <w:rsid w:val="005F17BE"/>
    <w:rsid w:val="005F19FC"/>
    <w:rsid w:val="005F277C"/>
    <w:rsid w:val="005F45D9"/>
    <w:rsid w:val="005F500F"/>
    <w:rsid w:val="005F550D"/>
    <w:rsid w:val="005F5AF1"/>
    <w:rsid w:val="005F68FC"/>
    <w:rsid w:val="005F6A21"/>
    <w:rsid w:val="005F6E4E"/>
    <w:rsid w:val="005F7913"/>
    <w:rsid w:val="0060051F"/>
    <w:rsid w:val="00600E98"/>
    <w:rsid w:val="00600EB1"/>
    <w:rsid w:val="0060219A"/>
    <w:rsid w:val="00603CC8"/>
    <w:rsid w:val="00605159"/>
    <w:rsid w:val="00605246"/>
    <w:rsid w:val="006052E3"/>
    <w:rsid w:val="006058BC"/>
    <w:rsid w:val="006062E6"/>
    <w:rsid w:val="006064C5"/>
    <w:rsid w:val="0060781C"/>
    <w:rsid w:val="0061133B"/>
    <w:rsid w:val="00611D48"/>
    <w:rsid w:val="006126DC"/>
    <w:rsid w:val="006133B9"/>
    <w:rsid w:val="006133EB"/>
    <w:rsid w:val="006148D0"/>
    <w:rsid w:val="006157B7"/>
    <w:rsid w:val="00615EDD"/>
    <w:rsid w:val="00620149"/>
    <w:rsid w:val="0062077F"/>
    <w:rsid w:val="006207EF"/>
    <w:rsid w:val="00620C20"/>
    <w:rsid w:val="00620E4D"/>
    <w:rsid w:val="006255A2"/>
    <w:rsid w:val="006262CB"/>
    <w:rsid w:val="00626C7D"/>
    <w:rsid w:val="006350F5"/>
    <w:rsid w:val="00635189"/>
    <w:rsid w:val="0063552C"/>
    <w:rsid w:val="00635B77"/>
    <w:rsid w:val="0063737A"/>
    <w:rsid w:val="0064383C"/>
    <w:rsid w:val="00644637"/>
    <w:rsid w:val="00644B23"/>
    <w:rsid w:val="00645802"/>
    <w:rsid w:val="00645B14"/>
    <w:rsid w:val="00646407"/>
    <w:rsid w:val="0064741A"/>
    <w:rsid w:val="006477AB"/>
    <w:rsid w:val="006549CD"/>
    <w:rsid w:val="006550D6"/>
    <w:rsid w:val="0065524B"/>
    <w:rsid w:val="00655359"/>
    <w:rsid w:val="0065789A"/>
    <w:rsid w:val="00657B62"/>
    <w:rsid w:val="00657E55"/>
    <w:rsid w:val="006607A1"/>
    <w:rsid w:val="006644B4"/>
    <w:rsid w:val="006721F5"/>
    <w:rsid w:val="0067485C"/>
    <w:rsid w:val="0067588A"/>
    <w:rsid w:val="0067661E"/>
    <w:rsid w:val="006767E2"/>
    <w:rsid w:val="0068009D"/>
    <w:rsid w:val="00681F5D"/>
    <w:rsid w:val="00683FB6"/>
    <w:rsid w:val="00687B7F"/>
    <w:rsid w:val="00687C24"/>
    <w:rsid w:val="00690670"/>
    <w:rsid w:val="00690E74"/>
    <w:rsid w:val="006917B1"/>
    <w:rsid w:val="00692300"/>
    <w:rsid w:val="00693951"/>
    <w:rsid w:val="006958AB"/>
    <w:rsid w:val="00695F3E"/>
    <w:rsid w:val="00696F33"/>
    <w:rsid w:val="006973C9"/>
    <w:rsid w:val="006973D0"/>
    <w:rsid w:val="00697AB7"/>
    <w:rsid w:val="006A0FE6"/>
    <w:rsid w:val="006A1206"/>
    <w:rsid w:val="006A1333"/>
    <w:rsid w:val="006A217B"/>
    <w:rsid w:val="006A24F8"/>
    <w:rsid w:val="006A2663"/>
    <w:rsid w:val="006A2E1F"/>
    <w:rsid w:val="006A390F"/>
    <w:rsid w:val="006A428E"/>
    <w:rsid w:val="006A4A57"/>
    <w:rsid w:val="006A5130"/>
    <w:rsid w:val="006B08D4"/>
    <w:rsid w:val="006B0BCF"/>
    <w:rsid w:val="006B0DD8"/>
    <w:rsid w:val="006B1101"/>
    <w:rsid w:val="006B2111"/>
    <w:rsid w:val="006B6579"/>
    <w:rsid w:val="006B7FD3"/>
    <w:rsid w:val="006C0911"/>
    <w:rsid w:val="006C3A3D"/>
    <w:rsid w:val="006C41CD"/>
    <w:rsid w:val="006C6443"/>
    <w:rsid w:val="006C7273"/>
    <w:rsid w:val="006D0223"/>
    <w:rsid w:val="006D0421"/>
    <w:rsid w:val="006D2961"/>
    <w:rsid w:val="006D5172"/>
    <w:rsid w:val="006E06C6"/>
    <w:rsid w:val="006E3D18"/>
    <w:rsid w:val="006E562E"/>
    <w:rsid w:val="006F0A89"/>
    <w:rsid w:val="006F0CD2"/>
    <w:rsid w:val="006F0F2D"/>
    <w:rsid w:val="006F207B"/>
    <w:rsid w:val="006F346D"/>
    <w:rsid w:val="006F37B3"/>
    <w:rsid w:val="006F45B6"/>
    <w:rsid w:val="006F5315"/>
    <w:rsid w:val="006F61F0"/>
    <w:rsid w:val="006F61F8"/>
    <w:rsid w:val="006F678F"/>
    <w:rsid w:val="006F6AEB"/>
    <w:rsid w:val="006F72E3"/>
    <w:rsid w:val="006F7AB2"/>
    <w:rsid w:val="00700868"/>
    <w:rsid w:val="007009F4"/>
    <w:rsid w:val="007020EB"/>
    <w:rsid w:val="00702512"/>
    <w:rsid w:val="00702B63"/>
    <w:rsid w:val="00702F29"/>
    <w:rsid w:val="00703ED6"/>
    <w:rsid w:val="00705680"/>
    <w:rsid w:val="007104B9"/>
    <w:rsid w:val="007104DB"/>
    <w:rsid w:val="00711508"/>
    <w:rsid w:val="00714693"/>
    <w:rsid w:val="0071567A"/>
    <w:rsid w:val="00717F17"/>
    <w:rsid w:val="007239DB"/>
    <w:rsid w:val="00724851"/>
    <w:rsid w:val="00726673"/>
    <w:rsid w:val="00726AB4"/>
    <w:rsid w:val="00726EDA"/>
    <w:rsid w:val="00727A89"/>
    <w:rsid w:val="007313A3"/>
    <w:rsid w:val="00732691"/>
    <w:rsid w:val="0073273D"/>
    <w:rsid w:val="00733467"/>
    <w:rsid w:val="007350BB"/>
    <w:rsid w:val="007367EC"/>
    <w:rsid w:val="0073763A"/>
    <w:rsid w:val="00737AE0"/>
    <w:rsid w:val="00741FEB"/>
    <w:rsid w:val="007428B8"/>
    <w:rsid w:val="00743D64"/>
    <w:rsid w:val="0074491C"/>
    <w:rsid w:val="007456D6"/>
    <w:rsid w:val="00745C80"/>
    <w:rsid w:val="00745F2A"/>
    <w:rsid w:val="00746164"/>
    <w:rsid w:val="007468DA"/>
    <w:rsid w:val="007468DE"/>
    <w:rsid w:val="00747512"/>
    <w:rsid w:val="00751E5B"/>
    <w:rsid w:val="007548BA"/>
    <w:rsid w:val="00757DCE"/>
    <w:rsid w:val="007607A0"/>
    <w:rsid w:val="0076087B"/>
    <w:rsid w:val="00762654"/>
    <w:rsid w:val="00763019"/>
    <w:rsid w:val="007651E8"/>
    <w:rsid w:val="00766EA3"/>
    <w:rsid w:val="00771C75"/>
    <w:rsid w:val="0077269E"/>
    <w:rsid w:val="00772CD8"/>
    <w:rsid w:val="00773E29"/>
    <w:rsid w:val="00774EF9"/>
    <w:rsid w:val="007755A2"/>
    <w:rsid w:val="007766A0"/>
    <w:rsid w:val="007767BA"/>
    <w:rsid w:val="00776994"/>
    <w:rsid w:val="00780020"/>
    <w:rsid w:val="00780BB6"/>
    <w:rsid w:val="00781A97"/>
    <w:rsid w:val="00784777"/>
    <w:rsid w:val="0078631E"/>
    <w:rsid w:val="007874D3"/>
    <w:rsid w:val="00787FEB"/>
    <w:rsid w:val="00790A47"/>
    <w:rsid w:val="00793366"/>
    <w:rsid w:val="007935A7"/>
    <w:rsid w:val="00793AB2"/>
    <w:rsid w:val="00794567"/>
    <w:rsid w:val="00796CA1"/>
    <w:rsid w:val="007973C0"/>
    <w:rsid w:val="0079761F"/>
    <w:rsid w:val="007A5D7F"/>
    <w:rsid w:val="007A6452"/>
    <w:rsid w:val="007A7512"/>
    <w:rsid w:val="007A7F4E"/>
    <w:rsid w:val="007B2C42"/>
    <w:rsid w:val="007B3016"/>
    <w:rsid w:val="007B499A"/>
    <w:rsid w:val="007B5F4B"/>
    <w:rsid w:val="007B6AC4"/>
    <w:rsid w:val="007B737E"/>
    <w:rsid w:val="007C2F54"/>
    <w:rsid w:val="007C33F3"/>
    <w:rsid w:val="007C360A"/>
    <w:rsid w:val="007C38B4"/>
    <w:rsid w:val="007C38E4"/>
    <w:rsid w:val="007C40AD"/>
    <w:rsid w:val="007C4C50"/>
    <w:rsid w:val="007C5697"/>
    <w:rsid w:val="007C6B58"/>
    <w:rsid w:val="007C6D13"/>
    <w:rsid w:val="007C71BC"/>
    <w:rsid w:val="007C7B5C"/>
    <w:rsid w:val="007D2BAB"/>
    <w:rsid w:val="007D2DE9"/>
    <w:rsid w:val="007D384F"/>
    <w:rsid w:val="007D4789"/>
    <w:rsid w:val="007D4BC4"/>
    <w:rsid w:val="007D6292"/>
    <w:rsid w:val="007D6357"/>
    <w:rsid w:val="007D6A8F"/>
    <w:rsid w:val="007D6B74"/>
    <w:rsid w:val="007D7F2F"/>
    <w:rsid w:val="007E119C"/>
    <w:rsid w:val="007E22BB"/>
    <w:rsid w:val="007E26E4"/>
    <w:rsid w:val="007E448F"/>
    <w:rsid w:val="007E4DCF"/>
    <w:rsid w:val="007E4ED5"/>
    <w:rsid w:val="007E515B"/>
    <w:rsid w:val="007E59C7"/>
    <w:rsid w:val="007E7B0C"/>
    <w:rsid w:val="007F008B"/>
    <w:rsid w:val="007F0132"/>
    <w:rsid w:val="007F6572"/>
    <w:rsid w:val="00800198"/>
    <w:rsid w:val="008007B6"/>
    <w:rsid w:val="00801854"/>
    <w:rsid w:val="008019A3"/>
    <w:rsid w:val="008021EE"/>
    <w:rsid w:val="00803300"/>
    <w:rsid w:val="00803BDA"/>
    <w:rsid w:val="00803EE1"/>
    <w:rsid w:val="0080558B"/>
    <w:rsid w:val="00805F72"/>
    <w:rsid w:val="00807863"/>
    <w:rsid w:val="008078BC"/>
    <w:rsid w:val="00807B53"/>
    <w:rsid w:val="008101E0"/>
    <w:rsid w:val="0081067B"/>
    <w:rsid w:val="00811596"/>
    <w:rsid w:val="00814B8B"/>
    <w:rsid w:val="00820279"/>
    <w:rsid w:val="00820291"/>
    <w:rsid w:val="00822361"/>
    <w:rsid w:val="008224E8"/>
    <w:rsid w:val="00823E75"/>
    <w:rsid w:val="00824AD2"/>
    <w:rsid w:val="008260A6"/>
    <w:rsid w:val="008260D1"/>
    <w:rsid w:val="008322D4"/>
    <w:rsid w:val="00834197"/>
    <w:rsid w:val="00835174"/>
    <w:rsid w:val="00835569"/>
    <w:rsid w:val="008356DA"/>
    <w:rsid w:val="00840C29"/>
    <w:rsid w:val="00841100"/>
    <w:rsid w:val="008411ED"/>
    <w:rsid w:val="00841F1B"/>
    <w:rsid w:val="00842A00"/>
    <w:rsid w:val="00845046"/>
    <w:rsid w:val="00846C16"/>
    <w:rsid w:val="00846D6D"/>
    <w:rsid w:val="0084780E"/>
    <w:rsid w:val="008506D4"/>
    <w:rsid w:val="008521DC"/>
    <w:rsid w:val="00852B69"/>
    <w:rsid w:val="00852BC3"/>
    <w:rsid w:val="00853DC3"/>
    <w:rsid w:val="00855432"/>
    <w:rsid w:val="008560D9"/>
    <w:rsid w:val="00857368"/>
    <w:rsid w:val="00857DEB"/>
    <w:rsid w:val="008609B0"/>
    <w:rsid w:val="008617CD"/>
    <w:rsid w:val="00865C5A"/>
    <w:rsid w:val="00865F3C"/>
    <w:rsid w:val="00866ED3"/>
    <w:rsid w:val="00867454"/>
    <w:rsid w:val="008678F7"/>
    <w:rsid w:val="0087229D"/>
    <w:rsid w:val="00873312"/>
    <w:rsid w:val="00873B58"/>
    <w:rsid w:val="0087545F"/>
    <w:rsid w:val="00875586"/>
    <w:rsid w:val="00875D51"/>
    <w:rsid w:val="00880ABE"/>
    <w:rsid w:val="00880FCD"/>
    <w:rsid w:val="00884C79"/>
    <w:rsid w:val="008909EE"/>
    <w:rsid w:val="00891732"/>
    <w:rsid w:val="00892631"/>
    <w:rsid w:val="00892759"/>
    <w:rsid w:val="00895D0A"/>
    <w:rsid w:val="00897896"/>
    <w:rsid w:val="00897ED8"/>
    <w:rsid w:val="008A1873"/>
    <w:rsid w:val="008A32AE"/>
    <w:rsid w:val="008A4EC2"/>
    <w:rsid w:val="008A5F89"/>
    <w:rsid w:val="008B0C5A"/>
    <w:rsid w:val="008B4760"/>
    <w:rsid w:val="008B5B2E"/>
    <w:rsid w:val="008B629D"/>
    <w:rsid w:val="008B6FA4"/>
    <w:rsid w:val="008C0ECF"/>
    <w:rsid w:val="008C226D"/>
    <w:rsid w:val="008C3E31"/>
    <w:rsid w:val="008C6624"/>
    <w:rsid w:val="008C680C"/>
    <w:rsid w:val="008D047F"/>
    <w:rsid w:val="008D0ADE"/>
    <w:rsid w:val="008D124B"/>
    <w:rsid w:val="008D3C73"/>
    <w:rsid w:val="008D3DAC"/>
    <w:rsid w:val="008D74E0"/>
    <w:rsid w:val="008D7FC6"/>
    <w:rsid w:val="008E0B8E"/>
    <w:rsid w:val="008E4ABE"/>
    <w:rsid w:val="008E5905"/>
    <w:rsid w:val="008E7574"/>
    <w:rsid w:val="008E75DA"/>
    <w:rsid w:val="008E7F09"/>
    <w:rsid w:val="008F05C5"/>
    <w:rsid w:val="008F14DC"/>
    <w:rsid w:val="008F1787"/>
    <w:rsid w:val="008F2832"/>
    <w:rsid w:val="008F2B14"/>
    <w:rsid w:val="008F2F08"/>
    <w:rsid w:val="008F4116"/>
    <w:rsid w:val="008F4447"/>
    <w:rsid w:val="008F786D"/>
    <w:rsid w:val="00905911"/>
    <w:rsid w:val="00905957"/>
    <w:rsid w:val="009109F0"/>
    <w:rsid w:val="00910E66"/>
    <w:rsid w:val="0091117B"/>
    <w:rsid w:val="00911C77"/>
    <w:rsid w:val="00914BCB"/>
    <w:rsid w:val="00917007"/>
    <w:rsid w:val="009176D8"/>
    <w:rsid w:val="00920B9E"/>
    <w:rsid w:val="00921D76"/>
    <w:rsid w:val="009251AB"/>
    <w:rsid w:val="0092636F"/>
    <w:rsid w:val="00926B68"/>
    <w:rsid w:val="009276AF"/>
    <w:rsid w:val="00927C8F"/>
    <w:rsid w:val="0093346B"/>
    <w:rsid w:val="00935B51"/>
    <w:rsid w:val="009364BA"/>
    <w:rsid w:val="00936AB2"/>
    <w:rsid w:val="00936B29"/>
    <w:rsid w:val="00943E06"/>
    <w:rsid w:val="00943E19"/>
    <w:rsid w:val="0094769F"/>
    <w:rsid w:val="009505A3"/>
    <w:rsid w:val="00952A45"/>
    <w:rsid w:val="00953C64"/>
    <w:rsid w:val="009545E7"/>
    <w:rsid w:val="00954E9A"/>
    <w:rsid w:val="009552FB"/>
    <w:rsid w:val="009560A3"/>
    <w:rsid w:val="00956B6B"/>
    <w:rsid w:val="00956B8E"/>
    <w:rsid w:val="00956F18"/>
    <w:rsid w:val="00960F4A"/>
    <w:rsid w:val="009628FC"/>
    <w:rsid w:val="00963BD5"/>
    <w:rsid w:val="00965FF6"/>
    <w:rsid w:val="00966017"/>
    <w:rsid w:val="00966C6A"/>
    <w:rsid w:val="00971A29"/>
    <w:rsid w:val="009720BB"/>
    <w:rsid w:val="00973E51"/>
    <w:rsid w:val="00974C65"/>
    <w:rsid w:val="00974D4F"/>
    <w:rsid w:val="00975EFE"/>
    <w:rsid w:val="00976A39"/>
    <w:rsid w:val="00977328"/>
    <w:rsid w:val="009777D6"/>
    <w:rsid w:val="00980EA5"/>
    <w:rsid w:val="009815CA"/>
    <w:rsid w:val="00981EF9"/>
    <w:rsid w:val="009832E9"/>
    <w:rsid w:val="009833F7"/>
    <w:rsid w:val="00983FD8"/>
    <w:rsid w:val="00984DD9"/>
    <w:rsid w:val="00986D30"/>
    <w:rsid w:val="00987195"/>
    <w:rsid w:val="00987236"/>
    <w:rsid w:val="00987E0D"/>
    <w:rsid w:val="00990178"/>
    <w:rsid w:val="00990CAB"/>
    <w:rsid w:val="00990CCD"/>
    <w:rsid w:val="00990CCF"/>
    <w:rsid w:val="0099137E"/>
    <w:rsid w:val="00996762"/>
    <w:rsid w:val="00996B1A"/>
    <w:rsid w:val="009A0F46"/>
    <w:rsid w:val="009A3226"/>
    <w:rsid w:val="009A3F5A"/>
    <w:rsid w:val="009A4C5B"/>
    <w:rsid w:val="009A5A10"/>
    <w:rsid w:val="009A611F"/>
    <w:rsid w:val="009A79E1"/>
    <w:rsid w:val="009B04E1"/>
    <w:rsid w:val="009B08CA"/>
    <w:rsid w:val="009B0F50"/>
    <w:rsid w:val="009B151D"/>
    <w:rsid w:val="009B1BC4"/>
    <w:rsid w:val="009B2495"/>
    <w:rsid w:val="009B51C6"/>
    <w:rsid w:val="009B5C65"/>
    <w:rsid w:val="009B6293"/>
    <w:rsid w:val="009C06EE"/>
    <w:rsid w:val="009C0ECA"/>
    <w:rsid w:val="009C0F42"/>
    <w:rsid w:val="009C2F6C"/>
    <w:rsid w:val="009C4695"/>
    <w:rsid w:val="009C6562"/>
    <w:rsid w:val="009C6C10"/>
    <w:rsid w:val="009D0616"/>
    <w:rsid w:val="009D15FB"/>
    <w:rsid w:val="009D3493"/>
    <w:rsid w:val="009D3658"/>
    <w:rsid w:val="009D39DF"/>
    <w:rsid w:val="009D498B"/>
    <w:rsid w:val="009D5028"/>
    <w:rsid w:val="009D548C"/>
    <w:rsid w:val="009D556B"/>
    <w:rsid w:val="009D5871"/>
    <w:rsid w:val="009D774E"/>
    <w:rsid w:val="009E00C8"/>
    <w:rsid w:val="009E01D0"/>
    <w:rsid w:val="009E0A30"/>
    <w:rsid w:val="009E0F89"/>
    <w:rsid w:val="009E1799"/>
    <w:rsid w:val="009E29F5"/>
    <w:rsid w:val="009E2AF3"/>
    <w:rsid w:val="009E4C99"/>
    <w:rsid w:val="009F0DEE"/>
    <w:rsid w:val="009F0F9D"/>
    <w:rsid w:val="009F1FFE"/>
    <w:rsid w:val="009F241E"/>
    <w:rsid w:val="009F2942"/>
    <w:rsid w:val="009F370C"/>
    <w:rsid w:val="009F43B9"/>
    <w:rsid w:val="009F45E1"/>
    <w:rsid w:val="009F4E68"/>
    <w:rsid w:val="009F5920"/>
    <w:rsid w:val="009F5BE6"/>
    <w:rsid w:val="009F6811"/>
    <w:rsid w:val="009F7EDC"/>
    <w:rsid w:val="00A00053"/>
    <w:rsid w:val="00A00366"/>
    <w:rsid w:val="00A0045F"/>
    <w:rsid w:val="00A008BE"/>
    <w:rsid w:val="00A008D0"/>
    <w:rsid w:val="00A00A1F"/>
    <w:rsid w:val="00A00DFE"/>
    <w:rsid w:val="00A0464B"/>
    <w:rsid w:val="00A06285"/>
    <w:rsid w:val="00A0691F"/>
    <w:rsid w:val="00A074C1"/>
    <w:rsid w:val="00A07F42"/>
    <w:rsid w:val="00A13458"/>
    <w:rsid w:val="00A13F67"/>
    <w:rsid w:val="00A141D0"/>
    <w:rsid w:val="00A1446A"/>
    <w:rsid w:val="00A148C2"/>
    <w:rsid w:val="00A155B5"/>
    <w:rsid w:val="00A16315"/>
    <w:rsid w:val="00A20D82"/>
    <w:rsid w:val="00A21479"/>
    <w:rsid w:val="00A21CA5"/>
    <w:rsid w:val="00A21EF6"/>
    <w:rsid w:val="00A23140"/>
    <w:rsid w:val="00A23CD6"/>
    <w:rsid w:val="00A24B73"/>
    <w:rsid w:val="00A27C95"/>
    <w:rsid w:val="00A30B3C"/>
    <w:rsid w:val="00A310DD"/>
    <w:rsid w:val="00A317B1"/>
    <w:rsid w:val="00A33053"/>
    <w:rsid w:val="00A338DF"/>
    <w:rsid w:val="00A33C6D"/>
    <w:rsid w:val="00A350AC"/>
    <w:rsid w:val="00A35159"/>
    <w:rsid w:val="00A35567"/>
    <w:rsid w:val="00A35944"/>
    <w:rsid w:val="00A41970"/>
    <w:rsid w:val="00A4410B"/>
    <w:rsid w:val="00A457F9"/>
    <w:rsid w:val="00A45BC2"/>
    <w:rsid w:val="00A46741"/>
    <w:rsid w:val="00A46E8B"/>
    <w:rsid w:val="00A47856"/>
    <w:rsid w:val="00A50317"/>
    <w:rsid w:val="00A50533"/>
    <w:rsid w:val="00A5057E"/>
    <w:rsid w:val="00A51B74"/>
    <w:rsid w:val="00A51C70"/>
    <w:rsid w:val="00A52204"/>
    <w:rsid w:val="00A52D2B"/>
    <w:rsid w:val="00A5338A"/>
    <w:rsid w:val="00A53982"/>
    <w:rsid w:val="00A53AEB"/>
    <w:rsid w:val="00A55625"/>
    <w:rsid w:val="00A56265"/>
    <w:rsid w:val="00A57DB9"/>
    <w:rsid w:val="00A642DE"/>
    <w:rsid w:val="00A647BE"/>
    <w:rsid w:val="00A659EB"/>
    <w:rsid w:val="00A6650A"/>
    <w:rsid w:val="00A67AE3"/>
    <w:rsid w:val="00A7297A"/>
    <w:rsid w:val="00A729A1"/>
    <w:rsid w:val="00A74DB6"/>
    <w:rsid w:val="00A75798"/>
    <w:rsid w:val="00A76A58"/>
    <w:rsid w:val="00A76CCB"/>
    <w:rsid w:val="00A77BFD"/>
    <w:rsid w:val="00A80704"/>
    <w:rsid w:val="00A837B5"/>
    <w:rsid w:val="00A91702"/>
    <w:rsid w:val="00A91D54"/>
    <w:rsid w:val="00A9378D"/>
    <w:rsid w:val="00A93C90"/>
    <w:rsid w:val="00A957D9"/>
    <w:rsid w:val="00A97F06"/>
    <w:rsid w:val="00AA08E7"/>
    <w:rsid w:val="00AA1902"/>
    <w:rsid w:val="00AA1BEE"/>
    <w:rsid w:val="00AA3749"/>
    <w:rsid w:val="00AA492D"/>
    <w:rsid w:val="00AA5D60"/>
    <w:rsid w:val="00AA66B6"/>
    <w:rsid w:val="00AA6E4D"/>
    <w:rsid w:val="00AA75BE"/>
    <w:rsid w:val="00AB073A"/>
    <w:rsid w:val="00AB08EF"/>
    <w:rsid w:val="00AB090D"/>
    <w:rsid w:val="00AB0B5E"/>
    <w:rsid w:val="00AB231A"/>
    <w:rsid w:val="00AB28F3"/>
    <w:rsid w:val="00AB3172"/>
    <w:rsid w:val="00AB6AB0"/>
    <w:rsid w:val="00AC0FA1"/>
    <w:rsid w:val="00AC1A88"/>
    <w:rsid w:val="00AC214F"/>
    <w:rsid w:val="00AC5375"/>
    <w:rsid w:val="00AC6E3C"/>
    <w:rsid w:val="00AC71AB"/>
    <w:rsid w:val="00AC7579"/>
    <w:rsid w:val="00AD0886"/>
    <w:rsid w:val="00AD1DAE"/>
    <w:rsid w:val="00AD5114"/>
    <w:rsid w:val="00AD585A"/>
    <w:rsid w:val="00AE0055"/>
    <w:rsid w:val="00AE1DF9"/>
    <w:rsid w:val="00AE2A50"/>
    <w:rsid w:val="00AE4439"/>
    <w:rsid w:val="00AE48A4"/>
    <w:rsid w:val="00AE4AA4"/>
    <w:rsid w:val="00AE4BA7"/>
    <w:rsid w:val="00AE505A"/>
    <w:rsid w:val="00AE6DA1"/>
    <w:rsid w:val="00AE7CC4"/>
    <w:rsid w:val="00AF034A"/>
    <w:rsid w:val="00AF1349"/>
    <w:rsid w:val="00AF17D4"/>
    <w:rsid w:val="00AF2489"/>
    <w:rsid w:val="00AF386E"/>
    <w:rsid w:val="00AF3983"/>
    <w:rsid w:val="00AF3B37"/>
    <w:rsid w:val="00AF4B1C"/>
    <w:rsid w:val="00AF4C46"/>
    <w:rsid w:val="00AF5649"/>
    <w:rsid w:val="00AF5831"/>
    <w:rsid w:val="00B027DF"/>
    <w:rsid w:val="00B041EA"/>
    <w:rsid w:val="00B049DC"/>
    <w:rsid w:val="00B07A44"/>
    <w:rsid w:val="00B1001D"/>
    <w:rsid w:val="00B10728"/>
    <w:rsid w:val="00B12322"/>
    <w:rsid w:val="00B1236D"/>
    <w:rsid w:val="00B1239B"/>
    <w:rsid w:val="00B1320A"/>
    <w:rsid w:val="00B146A9"/>
    <w:rsid w:val="00B20C26"/>
    <w:rsid w:val="00B20E4F"/>
    <w:rsid w:val="00B2151A"/>
    <w:rsid w:val="00B22A23"/>
    <w:rsid w:val="00B2315C"/>
    <w:rsid w:val="00B242EC"/>
    <w:rsid w:val="00B24E97"/>
    <w:rsid w:val="00B2544A"/>
    <w:rsid w:val="00B259E3"/>
    <w:rsid w:val="00B26299"/>
    <w:rsid w:val="00B26634"/>
    <w:rsid w:val="00B305C4"/>
    <w:rsid w:val="00B309D7"/>
    <w:rsid w:val="00B30EB5"/>
    <w:rsid w:val="00B31317"/>
    <w:rsid w:val="00B315A5"/>
    <w:rsid w:val="00B3247E"/>
    <w:rsid w:val="00B34DBF"/>
    <w:rsid w:val="00B359D2"/>
    <w:rsid w:val="00B364A4"/>
    <w:rsid w:val="00B36FFC"/>
    <w:rsid w:val="00B4068E"/>
    <w:rsid w:val="00B429AF"/>
    <w:rsid w:val="00B42AB2"/>
    <w:rsid w:val="00B42DC6"/>
    <w:rsid w:val="00B44B9D"/>
    <w:rsid w:val="00B45ED2"/>
    <w:rsid w:val="00B461A0"/>
    <w:rsid w:val="00B51095"/>
    <w:rsid w:val="00B5290B"/>
    <w:rsid w:val="00B52D6A"/>
    <w:rsid w:val="00B5340B"/>
    <w:rsid w:val="00B53E08"/>
    <w:rsid w:val="00B5412E"/>
    <w:rsid w:val="00B54A5D"/>
    <w:rsid w:val="00B54A98"/>
    <w:rsid w:val="00B556CB"/>
    <w:rsid w:val="00B621B0"/>
    <w:rsid w:val="00B64C9B"/>
    <w:rsid w:val="00B65AFA"/>
    <w:rsid w:val="00B65F6B"/>
    <w:rsid w:val="00B66076"/>
    <w:rsid w:val="00B67057"/>
    <w:rsid w:val="00B67615"/>
    <w:rsid w:val="00B679F7"/>
    <w:rsid w:val="00B70595"/>
    <w:rsid w:val="00B70653"/>
    <w:rsid w:val="00B71B38"/>
    <w:rsid w:val="00B723BE"/>
    <w:rsid w:val="00B729FB"/>
    <w:rsid w:val="00B72C24"/>
    <w:rsid w:val="00B72D0A"/>
    <w:rsid w:val="00B74814"/>
    <w:rsid w:val="00B760E1"/>
    <w:rsid w:val="00B816FA"/>
    <w:rsid w:val="00B81CA7"/>
    <w:rsid w:val="00B82705"/>
    <w:rsid w:val="00B83374"/>
    <w:rsid w:val="00B834D1"/>
    <w:rsid w:val="00B867C2"/>
    <w:rsid w:val="00B91341"/>
    <w:rsid w:val="00B9353E"/>
    <w:rsid w:val="00B94D1B"/>
    <w:rsid w:val="00B94F36"/>
    <w:rsid w:val="00B94FEC"/>
    <w:rsid w:val="00B956A5"/>
    <w:rsid w:val="00B96D45"/>
    <w:rsid w:val="00B97511"/>
    <w:rsid w:val="00B97D2B"/>
    <w:rsid w:val="00BA0860"/>
    <w:rsid w:val="00BA0CFE"/>
    <w:rsid w:val="00BA3B29"/>
    <w:rsid w:val="00BA52FB"/>
    <w:rsid w:val="00BA57E0"/>
    <w:rsid w:val="00BA7455"/>
    <w:rsid w:val="00BA7B0D"/>
    <w:rsid w:val="00BA7EB2"/>
    <w:rsid w:val="00BB133C"/>
    <w:rsid w:val="00BB18E1"/>
    <w:rsid w:val="00BB4E15"/>
    <w:rsid w:val="00BB51BE"/>
    <w:rsid w:val="00BB5C33"/>
    <w:rsid w:val="00BB5C36"/>
    <w:rsid w:val="00BB6479"/>
    <w:rsid w:val="00BB7D8D"/>
    <w:rsid w:val="00BC00A7"/>
    <w:rsid w:val="00BC0A07"/>
    <w:rsid w:val="00BC19FD"/>
    <w:rsid w:val="00BC327C"/>
    <w:rsid w:val="00BC35F9"/>
    <w:rsid w:val="00BC6FCF"/>
    <w:rsid w:val="00BD4B2F"/>
    <w:rsid w:val="00BD4DDC"/>
    <w:rsid w:val="00BE164D"/>
    <w:rsid w:val="00BE4038"/>
    <w:rsid w:val="00BE4D3A"/>
    <w:rsid w:val="00BE4FED"/>
    <w:rsid w:val="00BE7503"/>
    <w:rsid w:val="00BF0BEB"/>
    <w:rsid w:val="00BF1A1B"/>
    <w:rsid w:val="00BF41A8"/>
    <w:rsid w:val="00BF4CDF"/>
    <w:rsid w:val="00BF5439"/>
    <w:rsid w:val="00BF6E00"/>
    <w:rsid w:val="00BF79DA"/>
    <w:rsid w:val="00C00E9A"/>
    <w:rsid w:val="00C020D6"/>
    <w:rsid w:val="00C02615"/>
    <w:rsid w:val="00C041FC"/>
    <w:rsid w:val="00C073CF"/>
    <w:rsid w:val="00C07C50"/>
    <w:rsid w:val="00C10C33"/>
    <w:rsid w:val="00C114B2"/>
    <w:rsid w:val="00C11E65"/>
    <w:rsid w:val="00C159E6"/>
    <w:rsid w:val="00C160B2"/>
    <w:rsid w:val="00C166C6"/>
    <w:rsid w:val="00C169C8"/>
    <w:rsid w:val="00C16B8D"/>
    <w:rsid w:val="00C17977"/>
    <w:rsid w:val="00C17A2D"/>
    <w:rsid w:val="00C17C9C"/>
    <w:rsid w:val="00C20174"/>
    <w:rsid w:val="00C20228"/>
    <w:rsid w:val="00C20B77"/>
    <w:rsid w:val="00C21224"/>
    <w:rsid w:val="00C2223D"/>
    <w:rsid w:val="00C23C95"/>
    <w:rsid w:val="00C24716"/>
    <w:rsid w:val="00C268A1"/>
    <w:rsid w:val="00C27D57"/>
    <w:rsid w:val="00C30AEC"/>
    <w:rsid w:val="00C315E3"/>
    <w:rsid w:val="00C32AA4"/>
    <w:rsid w:val="00C34088"/>
    <w:rsid w:val="00C354C0"/>
    <w:rsid w:val="00C3647B"/>
    <w:rsid w:val="00C36DE0"/>
    <w:rsid w:val="00C41D3A"/>
    <w:rsid w:val="00C43574"/>
    <w:rsid w:val="00C44D21"/>
    <w:rsid w:val="00C44EC1"/>
    <w:rsid w:val="00C4735F"/>
    <w:rsid w:val="00C64363"/>
    <w:rsid w:val="00C662FF"/>
    <w:rsid w:val="00C669EC"/>
    <w:rsid w:val="00C7064B"/>
    <w:rsid w:val="00C70804"/>
    <w:rsid w:val="00C74074"/>
    <w:rsid w:val="00C743A5"/>
    <w:rsid w:val="00C746B1"/>
    <w:rsid w:val="00C74C2F"/>
    <w:rsid w:val="00C75C09"/>
    <w:rsid w:val="00C765F8"/>
    <w:rsid w:val="00C76738"/>
    <w:rsid w:val="00C8059F"/>
    <w:rsid w:val="00C80FD4"/>
    <w:rsid w:val="00C81D2B"/>
    <w:rsid w:val="00C82CBA"/>
    <w:rsid w:val="00C834BA"/>
    <w:rsid w:val="00C85C89"/>
    <w:rsid w:val="00C86D19"/>
    <w:rsid w:val="00C902BE"/>
    <w:rsid w:val="00C90AD4"/>
    <w:rsid w:val="00C9121D"/>
    <w:rsid w:val="00C91F2E"/>
    <w:rsid w:val="00C9248C"/>
    <w:rsid w:val="00C93BDB"/>
    <w:rsid w:val="00C93F30"/>
    <w:rsid w:val="00C94108"/>
    <w:rsid w:val="00C95D45"/>
    <w:rsid w:val="00C95EDC"/>
    <w:rsid w:val="00C96E4D"/>
    <w:rsid w:val="00C9723F"/>
    <w:rsid w:val="00CA06F8"/>
    <w:rsid w:val="00CA0A83"/>
    <w:rsid w:val="00CA1532"/>
    <w:rsid w:val="00CA3E4B"/>
    <w:rsid w:val="00CA499C"/>
    <w:rsid w:val="00CA54D7"/>
    <w:rsid w:val="00CA7E23"/>
    <w:rsid w:val="00CB162D"/>
    <w:rsid w:val="00CB242F"/>
    <w:rsid w:val="00CB2D23"/>
    <w:rsid w:val="00CB38F3"/>
    <w:rsid w:val="00CB3CB0"/>
    <w:rsid w:val="00CB4645"/>
    <w:rsid w:val="00CB67A8"/>
    <w:rsid w:val="00CC03DB"/>
    <w:rsid w:val="00CC0DB9"/>
    <w:rsid w:val="00CC117D"/>
    <w:rsid w:val="00CC1707"/>
    <w:rsid w:val="00CC204B"/>
    <w:rsid w:val="00CC2AB0"/>
    <w:rsid w:val="00CC6E1B"/>
    <w:rsid w:val="00CD0B0E"/>
    <w:rsid w:val="00CD4F64"/>
    <w:rsid w:val="00CD538E"/>
    <w:rsid w:val="00CD5A8F"/>
    <w:rsid w:val="00CD6672"/>
    <w:rsid w:val="00CD70AB"/>
    <w:rsid w:val="00CD7491"/>
    <w:rsid w:val="00CE0079"/>
    <w:rsid w:val="00CE034A"/>
    <w:rsid w:val="00CE181A"/>
    <w:rsid w:val="00CE1C84"/>
    <w:rsid w:val="00CE21D0"/>
    <w:rsid w:val="00CE3229"/>
    <w:rsid w:val="00CE390D"/>
    <w:rsid w:val="00CE3EE4"/>
    <w:rsid w:val="00CE5E21"/>
    <w:rsid w:val="00CE6099"/>
    <w:rsid w:val="00CE63EB"/>
    <w:rsid w:val="00CF0BC8"/>
    <w:rsid w:val="00CF1133"/>
    <w:rsid w:val="00CF21DA"/>
    <w:rsid w:val="00CF239F"/>
    <w:rsid w:val="00CF2782"/>
    <w:rsid w:val="00CF48A1"/>
    <w:rsid w:val="00CF54E5"/>
    <w:rsid w:val="00CF634D"/>
    <w:rsid w:val="00CF7E9B"/>
    <w:rsid w:val="00D003F8"/>
    <w:rsid w:val="00D01A2B"/>
    <w:rsid w:val="00D01B17"/>
    <w:rsid w:val="00D02084"/>
    <w:rsid w:val="00D02E51"/>
    <w:rsid w:val="00D03B79"/>
    <w:rsid w:val="00D04711"/>
    <w:rsid w:val="00D0754F"/>
    <w:rsid w:val="00D078BF"/>
    <w:rsid w:val="00D11AAB"/>
    <w:rsid w:val="00D12D00"/>
    <w:rsid w:val="00D14142"/>
    <w:rsid w:val="00D145E4"/>
    <w:rsid w:val="00D160AE"/>
    <w:rsid w:val="00D162EE"/>
    <w:rsid w:val="00D1785E"/>
    <w:rsid w:val="00D205B2"/>
    <w:rsid w:val="00D22CA9"/>
    <w:rsid w:val="00D22DEE"/>
    <w:rsid w:val="00D23074"/>
    <w:rsid w:val="00D25835"/>
    <w:rsid w:val="00D26F72"/>
    <w:rsid w:val="00D32B03"/>
    <w:rsid w:val="00D35598"/>
    <w:rsid w:val="00D35B77"/>
    <w:rsid w:val="00D405BD"/>
    <w:rsid w:val="00D41852"/>
    <w:rsid w:val="00D42850"/>
    <w:rsid w:val="00D42ED2"/>
    <w:rsid w:val="00D4312D"/>
    <w:rsid w:val="00D45139"/>
    <w:rsid w:val="00D45EE6"/>
    <w:rsid w:val="00D45FDA"/>
    <w:rsid w:val="00D46CA0"/>
    <w:rsid w:val="00D4763F"/>
    <w:rsid w:val="00D47DAB"/>
    <w:rsid w:val="00D5115F"/>
    <w:rsid w:val="00D52C0D"/>
    <w:rsid w:val="00D5328A"/>
    <w:rsid w:val="00D54B8D"/>
    <w:rsid w:val="00D56DD6"/>
    <w:rsid w:val="00D56E70"/>
    <w:rsid w:val="00D57FA0"/>
    <w:rsid w:val="00D60F94"/>
    <w:rsid w:val="00D61EBB"/>
    <w:rsid w:val="00D6327E"/>
    <w:rsid w:val="00D64865"/>
    <w:rsid w:val="00D656C5"/>
    <w:rsid w:val="00D6633F"/>
    <w:rsid w:val="00D66C7D"/>
    <w:rsid w:val="00D670EA"/>
    <w:rsid w:val="00D70D35"/>
    <w:rsid w:val="00D71700"/>
    <w:rsid w:val="00D73914"/>
    <w:rsid w:val="00D765F4"/>
    <w:rsid w:val="00D77AC5"/>
    <w:rsid w:val="00D80183"/>
    <w:rsid w:val="00D8144E"/>
    <w:rsid w:val="00D81471"/>
    <w:rsid w:val="00D81602"/>
    <w:rsid w:val="00D824E2"/>
    <w:rsid w:val="00D82713"/>
    <w:rsid w:val="00D82C2C"/>
    <w:rsid w:val="00D82F99"/>
    <w:rsid w:val="00D830DB"/>
    <w:rsid w:val="00D84B45"/>
    <w:rsid w:val="00D85152"/>
    <w:rsid w:val="00D86119"/>
    <w:rsid w:val="00D8667C"/>
    <w:rsid w:val="00D86AB9"/>
    <w:rsid w:val="00D92E36"/>
    <w:rsid w:val="00D93F9E"/>
    <w:rsid w:val="00D94C1D"/>
    <w:rsid w:val="00D94DF3"/>
    <w:rsid w:val="00D950AB"/>
    <w:rsid w:val="00D95672"/>
    <w:rsid w:val="00D97196"/>
    <w:rsid w:val="00D97313"/>
    <w:rsid w:val="00D97771"/>
    <w:rsid w:val="00D97B77"/>
    <w:rsid w:val="00DA1A33"/>
    <w:rsid w:val="00DA265B"/>
    <w:rsid w:val="00DA4E4F"/>
    <w:rsid w:val="00DA641A"/>
    <w:rsid w:val="00DA69F3"/>
    <w:rsid w:val="00DA6BDD"/>
    <w:rsid w:val="00DA7295"/>
    <w:rsid w:val="00DA77EA"/>
    <w:rsid w:val="00DA7ED2"/>
    <w:rsid w:val="00DB2A73"/>
    <w:rsid w:val="00DB357E"/>
    <w:rsid w:val="00DB4FDA"/>
    <w:rsid w:val="00DB5513"/>
    <w:rsid w:val="00DB555A"/>
    <w:rsid w:val="00DB5FED"/>
    <w:rsid w:val="00DC1A6F"/>
    <w:rsid w:val="00DC3232"/>
    <w:rsid w:val="00DC330D"/>
    <w:rsid w:val="00DC3926"/>
    <w:rsid w:val="00DC6159"/>
    <w:rsid w:val="00DC6507"/>
    <w:rsid w:val="00DD2348"/>
    <w:rsid w:val="00DD23E6"/>
    <w:rsid w:val="00DD3763"/>
    <w:rsid w:val="00DD4FE0"/>
    <w:rsid w:val="00DD6B04"/>
    <w:rsid w:val="00DE0697"/>
    <w:rsid w:val="00DE2FC6"/>
    <w:rsid w:val="00DE7888"/>
    <w:rsid w:val="00DF05E9"/>
    <w:rsid w:val="00DF164F"/>
    <w:rsid w:val="00DF2871"/>
    <w:rsid w:val="00DF4F3B"/>
    <w:rsid w:val="00DF5126"/>
    <w:rsid w:val="00DF5BD8"/>
    <w:rsid w:val="00DF6889"/>
    <w:rsid w:val="00DF7B24"/>
    <w:rsid w:val="00E00912"/>
    <w:rsid w:val="00E009C0"/>
    <w:rsid w:val="00E04320"/>
    <w:rsid w:val="00E05A1C"/>
    <w:rsid w:val="00E05A80"/>
    <w:rsid w:val="00E05BBF"/>
    <w:rsid w:val="00E1009E"/>
    <w:rsid w:val="00E11588"/>
    <w:rsid w:val="00E12D58"/>
    <w:rsid w:val="00E133C3"/>
    <w:rsid w:val="00E13B8A"/>
    <w:rsid w:val="00E14D13"/>
    <w:rsid w:val="00E15520"/>
    <w:rsid w:val="00E16F8A"/>
    <w:rsid w:val="00E21669"/>
    <w:rsid w:val="00E21D05"/>
    <w:rsid w:val="00E22171"/>
    <w:rsid w:val="00E24DC7"/>
    <w:rsid w:val="00E24E6A"/>
    <w:rsid w:val="00E2530E"/>
    <w:rsid w:val="00E2740E"/>
    <w:rsid w:val="00E27883"/>
    <w:rsid w:val="00E30887"/>
    <w:rsid w:val="00E33E5B"/>
    <w:rsid w:val="00E3479C"/>
    <w:rsid w:val="00E35C32"/>
    <w:rsid w:val="00E36376"/>
    <w:rsid w:val="00E36A08"/>
    <w:rsid w:val="00E36E83"/>
    <w:rsid w:val="00E40551"/>
    <w:rsid w:val="00E406DB"/>
    <w:rsid w:val="00E40C7E"/>
    <w:rsid w:val="00E4236C"/>
    <w:rsid w:val="00E47ACD"/>
    <w:rsid w:val="00E505CE"/>
    <w:rsid w:val="00E50B3B"/>
    <w:rsid w:val="00E51B9C"/>
    <w:rsid w:val="00E5216C"/>
    <w:rsid w:val="00E5239C"/>
    <w:rsid w:val="00E52821"/>
    <w:rsid w:val="00E52A7E"/>
    <w:rsid w:val="00E52CFE"/>
    <w:rsid w:val="00E5336F"/>
    <w:rsid w:val="00E53A9B"/>
    <w:rsid w:val="00E53D26"/>
    <w:rsid w:val="00E56A67"/>
    <w:rsid w:val="00E577BE"/>
    <w:rsid w:val="00E579E5"/>
    <w:rsid w:val="00E60F5A"/>
    <w:rsid w:val="00E6188B"/>
    <w:rsid w:val="00E625C6"/>
    <w:rsid w:val="00E62C33"/>
    <w:rsid w:val="00E630D8"/>
    <w:rsid w:val="00E637C1"/>
    <w:rsid w:val="00E63D0F"/>
    <w:rsid w:val="00E64153"/>
    <w:rsid w:val="00E6550D"/>
    <w:rsid w:val="00E6650E"/>
    <w:rsid w:val="00E701FB"/>
    <w:rsid w:val="00E70E6F"/>
    <w:rsid w:val="00E71A0B"/>
    <w:rsid w:val="00E72B6C"/>
    <w:rsid w:val="00E736AF"/>
    <w:rsid w:val="00E746EC"/>
    <w:rsid w:val="00E751C1"/>
    <w:rsid w:val="00E77995"/>
    <w:rsid w:val="00E84026"/>
    <w:rsid w:val="00E84F2D"/>
    <w:rsid w:val="00E8604B"/>
    <w:rsid w:val="00E8621C"/>
    <w:rsid w:val="00E90AB7"/>
    <w:rsid w:val="00E90DC1"/>
    <w:rsid w:val="00E91541"/>
    <w:rsid w:val="00E91F5A"/>
    <w:rsid w:val="00E92330"/>
    <w:rsid w:val="00E92987"/>
    <w:rsid w:val="00E9302E"/>
    <w:rsid w:val="00E93F47"/>
    <w:rsid w:val="00E95A6C"/>
    <w:rsid w:val="00E95F3D"/>
    <w:rsid w:val="00E96538"/>
    <w:rsid w:val="00E965AC"/>
    <w:rsid w:val="00E96B20"/>
    <w:rsid w:val="00E96C40"/>
    <w:rsid w:val="00EA2263"/>
    <w:rsid w:val="00EA2AA2"/>
    <w:rsid w:val="00EA2C57"/>
    <w:rsid w:val="00EA4C7A"/>
    <w:rsid w:val="00EA4D5F"/>
    <w:rsid w:val="00EA7D4F"/>
    <w:rsid w:val="00EB0105"/>
    <w:rsid w:val="00EB16F7"/>
    <w:rsid w:val="00EB1B3F"/>
    <w:rsid w:val="00EB1D14"/>
    <w:rsid w:val="00EB22C1"/>
    <w:rsid w:val="00EB4335"/>
    <w:rsid w:val="00EB588F"/>
    <w:rsid w:val="00EB5E8C"/>
    <w:rsid w:val="00EB6A24"/>
    <w:rsid w:val="00EB758F"/>
    <w:rsid w:val="00EB7ABC"/>
    <w:rsid w:val="00EC0AD0"/>
    <w:rsid w:val="00EC20DA"/>
    <w:rsid w:val="00EC2D3A"/>
    <w:rsid w:val="00EC504C"/>
    <w:rsid w:val="00EC57D2"/>
    <w:rsid w:val="00EC5BD5"/>
    <w:rsid w:val="00EC74C4"/>
    <w:rsid w:val="00EC785A"/>
    <w:rsid w:val="00ED16C8"/>
    <w:rsid w:val="00ED2BE1"/>
    <w:rsid w:val="00ED2FDA"/>
    <w:rsid w:val="00ED311E"/>
    <w:rsid w:val="00ED330E"/>
    <w:rsid w:val="00ED4CD0"/>
    <w:rsid w:val="00ED53DF"/>
    <w:rsid w:val="00ED56D5"/>
    <w:rsid w:val="00EE3CD0"/>
    <w:rsid w:val="00EE7FBE"/>
    <w:rsid w:val="00EF1E8A"/>
    <w:rsid w:val="00EF4EAE"/>
    <w:rsid w:val="00EF4F76"/>
    <w:rsid w:val="00EF5421"/>
    <w:rsid w:val="00F01397"/>
    <w:rsid w:val="00F02C55"/>
    <w:rsid w:val="00F0395C"/>
    <w:rsid w:val="00F03CAF"/>
    <w:rsid w:val="00F042BE"/>
    <w:rsid w:val="00F04A23"/>
    <w:rsid w:val="00F06621"/>
    <w:rsid w:val="00F067BB"/>
    <w:rsid w:val="00F06CF9"/>
    <w:rsid w:val="00F11CCC"/>
    <w:rsid w:val="00F11F43"/>
    <w:rsid w:val="00F125DC"/>
    <w:rsid w:val="00F14FCF"/>
    <w:rsid w:val="00F161EF"/>
    <w:rsid w:val="00F1737B"/>
    <w:rsid w:val="00F177FF"/>
    <w:rsid w:val="00F22FD7"/>
    <w:rsid w:val="00F2335E"/>
    <w:rsid w:val="00F24373"/>
    <w:rsid w:val="00F25F8E"/>
    <w:rsid w:val="00F26F0C"/>
    <w:rsid w:val="00F279B5"/>
    <w:rsid w:val="00F300EB"/>
    <w:rsid w:val="00F3107A"/>
    <w:rsid w:val="00F31B9F"/>
    <w:rsid w:val="00F34B30"/>
    <w:rsid w:val="00F34B6B"/>
    <w:rsid w:val="00F36123"/>
    <w:rsid w:val="00F40510"/>
    <w:rsid w:val="00F40C6E"/>
    <w:rsid w:val="00F42C9F"/>
    <w:rsid w:val="00F446D8"/>
    <w:rsid w:val="00F44C41"/>
    <w:rsid w:val="00F45B2C"/>
    <w:rsid w:val="00F46913"/>
    <w:rsid w:val="00F51157"/>
    <w:rsid w:val="00F52705"/>
    <w:rsid w:val="00F5326C"/>
    <w:rsid w:val="00F53D94"/>
    <w:rsid w:val="00F54927"/>
    <w:rsid w:val="00F56C07"/>
    <w:rsid w:val="00F56C31"/>
    <w:rsid w:val="00F56D17"/>
    <w:rsid w:val="00F604A2"/>
    <w:rsid w:val="00F617B0"/>
    <w:rsid w:val="00F67BDC"/>
    <w:rsid w:val="00F7047C"/>
    <w:rsid w:val="00F704C9"/>
    <w:rsid w:val="00F7140B"/>
    <w:rsid w:val="00F714BC"/>
    <w:rsid w:val="00F718AA"/>
    <w:rsid w:val="00F80DB4"/>
    <w:rsid w:val="00F81076"/>
    <w:rsid w:val="00F81081"/>
    <w:rsid w:val="00F81326"/>
    <w:rsid w:val="00F8175D"/>
    <w:rsid w:val="00F83CF3"/>
    <w:rsid w:val="00F846E1"/>
    <w:rsid w:val="00F864B9"/>
    <w:rsid w:val="00F86756"/>
    <w:rsid w:val="00F87E02"/>
    <w:rsid w:val="00F90C95"/>
    <w:rsid w:val="00F91D14"/>
    <w:rsid w:val="00F92092"/>
    <w:rsid w:val="00F959FB"/>
    <w:rsid w:val="00F95DC9"/>
    <w:rsid w:val="00F960EC"/>
    <w:rsid w:val="00F9620B"/>
    <w:rsid w:val="00F96F06"/>
    <w:rsid w:val="00F972D0"/>
    <w:rsid w:val="00FA06A1"/>
    <w:rsid w:val="00FA20C6"/>
    <w:rsid w:val="00FA4565"/>
    <w:rsid w:val="00FA5118"/>
    <w:rsid w:val="00FA5EB6"/>
    <w:rsid w:val="00FA6B3B"/>
    <w:rsid w:val="00FA7C80"/>
    <w:rsid w:val="00FB087A"/>
    <w:rsid w:val="00FB1999"/>
    <w:rsid w:val="00FB1D56"/>
    <w:rsid w:val="00FB5AA8"/>
    <w:rsid w:val="00FB6362"/>
    <w:rsid w:val="00FB63C7"/>
    <w:rsid w:val="00FB71A7"/>
    <w:rsid w:val="00FC1FCE"/>
    <w:rsid w:val="00FC3D91"/>
    <w:rsid w:val="00FC3EA8"/>
    <w:rsid w:val="00FC67CB"/>
    <w:rsid w:val="00FC6E93"/>
    <w:rsid w:val="00FD265C"/>
    <w:rsid w:val="00FD2A8E"/>
    <w:rsid w:val="00FD2CFE"/>
    <w:rsid w:val="00FD32D2"/>
    <w:rsid w:val="00FD4D00"/>
    <w:rsid w:val="00FD68C4"/>
    <w:rsid w:val="00FD68C8"/>
    <w:rsid w:val="00FD7059"/>
    <w:rsid w:val="00FE0C59"/>
    <w:rsid w:val="00FE3007"/>
    <w:rsid w:val="00FE3227"/>
    <w:rsid w:val="00FE3E0D"/>
    <w:rsid w:val="00FE423F"/>
    <w:rsid w:val="00FE4A53"/>
    <w:rsid w:val="00FE4BD6"/>
    <w:rsid w:val="00FE7B51"/>
    <w:rsid w:val="00FF277C"/>
    <w:rsid w:val="00FF46D0"/>
    <w:rsid w:val="00FF4EDA"/>
    <w:rsid w:val="00FF56A7"/>
    <w:rsid w:val="00FF63B9"/>
    <w:rsid w:val="00FF7677"/>
    <w:rsid w:val="0803A0F2"/>
    <w:rsid w:val="08B86532"/>
    <w:rsid w:val="1C54BAA0"/>
    <w:rsid w:val="25E560CF"/>
    <w:rsid w:val="274FABB7"/>
    <w:rsid w:val="32EEACAD"/>
    <w:rsid w:val="3331E661"/>
    <w:rsid w:val="3BECF33A"/>
    <w:rsid w:val="3EBA8C16"/>
    <w:rsid w:val="540C2030"/>
    <w:rsid w:val="552C58AD"/>
    <w:rsid w:val="57A5331B"/>
    <w:rsid w:val="5B3EDCA6"/>
    <w:rsid w:val="5DA5B6E4"/>
    <w:rsid w:val="66AB8DDA"/>
    <w:rsid w:val="6AACF302"/>
    <w:rsid w:val="6DA2E772"/>
    <w:rsid w:val="76470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8BBAB4"/>
  <w15:docId w15:val="{0E8091AC-CD2A-4B31-B758-4111F80E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1F6D95"/>
    <w:pPr>
      <w:pBdr>
        <w:top w:val="single" w:sz="24" w:space="1" w:color="auto"/>
        <w:left w:val="single" w:sz="24" w:space="4" w:color="auto"/>
        <w:bottom w:val="single" w:sz="24" w:space="1" w:color="auto"/>
        <w:right w:val="single" w:sz="24" w:space="4" w:color="auto"/>
      </w:pBdr>
      <w:spacing w:after="720"/>
      <w:jc w:val="center"/>
      <w:outlineLvl w:val="0"/>
    </w:pPr>
    <w:rPr>
      <w:rFonts w:cs="Arial"/>
      <w:b/>
      <w:sz w:val="28"/>
      <w:szCs w:val="28"/>
    </w:rPr>
  </w:style>
  <w:style w:type="paragraph" w:styleId="Heading2">
    <w:name w:val="heading 2"/>
    <w:basedOn w:val="Normal"/>
    <w:next w:val="Normal"/>
    <w:link w:val="Heading2Char"/>
    <w:uiPriority w:val="9"/>
    <w:unhideWhenUsed/>
    <w:qFormat/>
    <w:rsid w:val="00C3647B"/>
    <w:pPr>
      <w:keepNext/>
      <w:keepLines/>
      <w:spacing w:before="240" w:after="240"/>
      <w:outlineLvl w:val="1"/>
    </w:pPr>
    <w:rPr>
      <w:rFonts w:eastAsia="Arial" w:cstheme="majorBidi"/>
      <w:b/>
      <w:sz w:val="28"/>
      <w:lang w:val="en"/>
    </w:rPr>
  </w:style>
  <w:style w:type="paragraph" w:styleId="Heading3">
    <w:name w:val="heading 3"/>
    <w:basedOn w:val="Heading4"/>
    <w:next w:val="Normal"/>
    <w:link w:val="Heading3Char"/>
    <w:uiPriority w:val="9"/>
    <w:unhideWhenUsed/>
    <w:qFormat/>
    <w:rsid w:val="00D824E2"/>
    <w:pPr>
      <w:outlineLvl w:val="2"/>
    </w:pPr>
    <w:rPr>
      <w:color w:val="auto"/>
    </w:rPr>
  </w:style>
  <w:style w:type="paragraph" w:styleId="Heading4">
    <w:name w:val="heading 4"/>
    <w:basedOn w:val="Normal"/>
    <w:next w:val="Normal"/>
    <w:link w:val="Heading4Char"/>
    <w:uiPriority w:val="9"/>
    <w:unhideWhenUsed/>
    <w:qFormat/>
    <w:rsid w:val="003D4310"/>
    <w:pPr>
      <w:keepNext/>
      <w:keepLines/>
      <w:spacing w:before="160" w:after="120"/>
      <w:outlineLvl w:val="3"/>
    </w:pPr>
    <w:rPr>
      <w:rFonts w:eastAsiaTheme="majorEastAsia" w:cstheme="majorBidi"/>
      <w:b/>
      <w:iCs/>
      <w:color w:val="3E5F27"/>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D95"/>
    <w:rPr>
      <w:rFonts w:ascii="Arial" w:eastAsia="Times New Roman" w:hAnsi="Arial" w:cs="Arial"/>
      <w:b/>
      <w:sz w:val="28"/>
      <w:szCs w:val="28"/>
    </w:rPr>
  </w:style>
  <w:style w:type="character" w:customStyle="1" w:styleId="Heading2Char">
    <w:name w:val="Heading 2 Char"/>
    <w:basedOn w:val="DefaultParagraphFont"/>
    <w:link w:val="Heading2"/>
    <w:uiPriority w:val="9"/>
    <w:rsid w:val="00C3647B"/>
    <w:rPr>
      <w:rFonts w:ascii="Arial" w:eastAsia="Arial" w:hAnsi="Arial" w:cstheme="majorBidi"/>
      <w:b/>
      <w:sz w:val="28"/>
      <w:szCs w:val="24"/>
      <w:lang w:val="en"/>
    </w:rPr>
  </w:style>
  <w:style w:type="character" w:customStyle="1" w:styleId="Heading3Char">
    <w:name w:val="Heading 3 Char"/>
    <w:basedOn w:val="DefaultParagraphFont"/>
    <w:link w:val="Heading3"/>
    <w:uiPriority w:val="9"/>
    <w:rsid w:val="00D824E2"/>
    <w:rPr>
      <w:rFonts w:ascii="Arial" w:eastAsiaTheme="majorEastAsia" w:hAnsi="Arial" w:cstheme="majorBidi"/>
      <w:b/>
      <w:iCs/>
      <w:sz w:val="24"/>
      <w:szCs w:val="24"/>
    </w:rPr>
  </w:style>
  <w:style w:type="character" w:customStyle="1" w:styleId="Heading4Char">
    <w:name w:val="Heading 4 Char"/>
    <w:basedOn w:val="DefaultParagraphFont"/>
    <w:link w:val="Heading4"/>
    <w:uiPriority w:val="9"/>
    <w:rsid w:val="003D4310"/>
    <w:rPr>
      <w:rFonts w:ascii="Arial" w:eastAsiaTheme="majorEastAsia" w:hAnsi="Arial" w:cstheme="majorBidi"/>
      <w:b/>
      <w:iCs/>
      <w:color w:val="3E5F27"/>
      <w:sz w:val="24"/>
      <w:szCs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aliases w:val="Indented Paragraph"/>
    <w:basedOn w:val="Normal"/>
    <w:link w:val="ListParagraphChar"/>
    <w:uiPriority w:val="34"/>
    <w:qFormat/>
    <w:rsid w:val="00406F50"/>
    <w:pPr>
      <w:ind w:left="720"/>
      <w:contextualSpacing/>
    </w:pPr>
  </w:style>
  <w:style w:type="paragraph" w:styleId="Header">
    <w:name w:val="header"/>
    <w:basedOn w:val="Normal"/>
    <w:link w:val="HeaderChar"/>
    <w:uiPriority w:val="99"/>
    <w:unhideWhenUsed/>
    <w:rsid w:val="000E09DC"/>
    <w:pPr>
      <w:tabs>
        <w:tab w:val="center" w:pos="4680"/>
        <w:tab w:val="right" w:pos="9360"/>
      </w:tabs>
    </w:pPr>
  </w:style>
  <w:style w:type="character" w:customStyle="1" w:styleId="HeaderChar">
    <w:name w:val="Header Char"/>
    <w:basedOn w:val="DefaultParagraphFont"/>
    <w:link w:val="Header"/>
    <w:uiPriority w:val="99"/>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customStyle="1" w:styleId="apple-converted-space">
    <w:name w:val="apple-converted-space"/>
    <w:rsid w:val="006F346D"/>
  </w:style>
  <w:style w:type="table" w:customStyle="1" w:styleId="GridTable1Light1">
    <w:name w:val="Grid Table 1 Light1"/>
    <w:basedOn w:val="TableNormal"/>
    <w:uiPriority w:val="46"/>
    <w:rsid w:val="00E05A1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F9620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87B7F"/>
    <w:rPr>
      <w:sz w:val="16"/>
      <w:szCs w:val="16"/>
    </w:rPr>
  </w:style>
  <w:style w:type="paragraph" w:styleId="CommentText">
    <w:name w:val="annotation text"/>
    <w:basedOn w:val="Normal"/>
    <w:link w:val="CommentTextChar"/>
    <w:uiPriority w:val="99"/>
    <w:unhideWhenUsed/>
    <w:rsid w:val="00687B7F"/>
    <w:rPr>
      <w:sz w:val="20"/>
      <w:szCs w:val="20"/>
    </w:rPr>
  </w:style>
  <w:style w:type="character" w:customStyle="1" w:styleId="CommentTextChar">
    <w:name w:val="Comment Text Char"/>
    <w:basedOn w:val="DefaultParagraphFont"/>
    <w:link w:val="CommentText"/>
    <w:uiPriority w:val="99"/>
    <w:rsid w:val="00687B7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87B7F"/>
    <w:rPr>
      <w:b/>
      <w:bCs/>
    </w:rPr>
  </w:style>
  <w:style w:type="character" w:customStyle="1" w:styleId="CommentSubjectChar">
    <w:name w:val="Comment Subject Char"/>
    <w:basedOn w:val="CommentTextChar"/>
    <w:link w:val="CommentSubject"/>
    <w:uiPriority w:val="99"/>
    <w:semiHidden/>
    <w:rsid w:val="00687B7F"/>
    <w:rPr>
      <w:rFonts w:ascii="Arial" w:eastAsia="Times New Roman" w:hAnsi="Arial" w:cs="Times New Roman"/>
      <w:b/>
      <w:bCs/>
      <w:sz w:val="20"/>
      <w:szCs w:val="20"/>
    </w:rPr>
  </w:style>
  <w:style w:type="table" w:styleId="TableGrid">
    <w:name w:val="Table Grid"/>
    <w:basedOn w:val="TableNormal"/>
    <w:uiPriority w:val="39"/>
    <w:rsid w:val="0071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950A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3132A"/>
    <w:rPr>
      <w:color w:val="954F72" w:themeColor="followedHyperlink"/>
      <w:u w:val="single"/>
    </w:rPr>
  </w:style>
  <w:style w:type="numbering" w:customStyle="1" w:styleId="NoList1">
    <w:name w:val="No List1"/>
    <w:next w:val="NoList"/>
    <w:uiPriority w:val="99"/>
    <w:semiHidden/>
    <w:unhideWhenUsed/>
    <w:rsid w:val="00B359D2"/>
  </w:style>
  <w:style w:type="paragraph" w:customStyle="1" w:styleId="EndnoteText1">
    <w:name w:val="Endnote Text1"/>
    <w:basedOn w:val="Normal"/>
    <w:next w:val="EndnoteText"/>
    <w:link w:val="EndnoteTextChar"/>
    <w:uiPriority w:val="99"/>
    <w:unhideWhenUsed/>
    <w:rsid w:val="00B359D2"/>
    <w:pPr>
      <w:spacing w:after="240"/>
    </w:pPr>
    <w:rPr>
      <w:rFonts w:eastAsiaTheme="minorHAnsi"/>
      <w:sz w:val="22"/>
      <w:szCs w:val="22"/>
    </w:rPr>
  </w:style>
  <w:style w:type="character" w:customStyle="1" w:styleId="EndnoteTextChar">
    <w:name w:val="Endnote Text Char"/>
    <w:basedOn w:val="DefaultParagraphFont"/>
    <w:link w:val="EndnoteText1"/>
    <w:uiPriority w:val="99"/>
    <w:rsid w:val="00B359D2"/>
    <w:rPr>
      <w:rFonts w:ascii="Arial" w:hAnsi="Arial" w:cs="Times New Roman"/>
    </w:rPr>
  </w:style>
  <w:style w:type="character" w:styleId="EndnoteReference">
    <w:name w:val="endnote reference"/>
    <w:basedOn w:val="DefaultParagraphFont"/>
    <w:uiPriority w:val="99"/>
    <w:unhideWhenUsed/>
    <w:rsid w:val="00B359D2"/>
    <w:rPr>
      <w:vertAlign w:val="superscript"/>
    </w:rPr>
  </w:style>
  <w:style w:type="table" w:customStyle="1" w:styleId="TableGrid2">
    <w:name w:val="Table Grid2"/>
    <w:basedOn w:val="TableNormal"/>
    <w:next w:val="TableGrid"/>
    <w:uiPriority w:val="39"/>
    <w:rsid w:val="00B359D2"/>
    <w:pPr>
      <w:spacing w:after="0" w:line="240" w:lineRule="auto"/>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359D2"/>
  </w:style>
  <w:style w:type="paragraph" w:customStyle="1" w:styleId="DocumentMap1">
    <w:name w:val="Document Map1"/>
    <w:basedOn w:val="Normal"/>
    <w:next w:val="DocumentMap"/>
    <w:link w:val="DocumentMapChar"/>
    <w:uiPriority w:val="99"/>
    <w:semiHidden/>
    <w:unhideWhenUsed/>
    <w:rsid w:val="00B359D2"/>
    <w:pPr>
      <w:spacing w:after="240"/>
    </w:pPr>
    <w:rPr>
      <w:rFonts w:eastAsiaTheme="minorHAnsi"/>
      <w:sz w:val="22"/>
      <w:szCs w:val="22"/>
    </w:rPr>
  </w:style>
  <w:style w:type="character" w:customStyle="1" w:styleId="DocumentMapChar">
    <w:name w:val="Document Map Char"/>
    <w:basedOn w:val="DefaultParagraphFont"/>
    <w:link w:val="DocumentMap1"/>
    <w:uiPriority w:val="99"/>
    <w:semiHidden/>
    <w:rsid w:val="00B359D2"/>
    <w:rPr>
      <w:rFonts w:ascii="Arial" w:hAnsi="Arial" w:cs="Times New Roman"/>
    </w:rPr>
  </w:style>
  <w:style w:type="character" w:customStyle="1" w:styleId="ListParagraphChar">
    <w:name w:val="List Paragraph Char"/>
    <w:aliases w:val="Indented Paragraph Char"/>
    <w:basedOn w:val="DefaultParagraphFont"/>
    <w:link w:val="ListParagraph"/>
    <w:uiPriority w:val="34"/>
    <w:rsid w:val="00B359D2"/>
    <w:rPr>
      <w:rFonts w:ascii="Arial" w:eastAsia="Times New Roman" w:hAnsi="Arial" w:cs="Times New Roman"/>
      <w:sz w:val="24"/>
      <w:szCs w:val="24"/>
    </w:rPr>
  </w:style>
  <w:style w:type="character" w:styleId="Emphasis">
    <w:name w:val="Emphasis"/>
    <w:basedOn w:val="DefaultParagraphFont"/>
    <w:uiPriority w:val="20"/>
    <w:qFormat/>
    <w:rsid w:val="00B359D2"/>
    <w:rPr>
      <w:i/>
      <w:iCs/>
    </w:rPr>
  </w:style>
  <w:style w:type="paragraph" w:customStyle="1" w:styleId="Revision1">
    <w:name w:val="Revision1"/>
    <w:next w:val="Revision"/>
    <w:hidden/>
    <w:uiPriority w:val="99"/>
    <w:semiHidden/>
    <w:rsid w:val="00B359D2"/>
    <w:pPr>
      <w:spacing w:after="0" w:line="240" w:lineRule="auto"/>
    </w:pPr>
    <w:rPr>
      <w:rFonts w:ascii="Times New Roman" w:hAnsi="Times New Roman" w:cs="Times New Roman"/>
      <w:sz w:val="24"/>
      <w:szCs w:val="24"/>
    </w:rPr>
  </w:style>
  <w:style w:type="paragraph" w:customStyle="1" w:styleId="Quote1">
    <w:name w:val="Quote1"/>
    <w:basedOn w:val="Normal"/>
    <w:next w:val="Normal"/>
    <w:uiPriority w:val="29"/>
    <w:qFormat/>
    <w:rsid w:val="00B359D2"/>
    <w:pPr>
      <w:spacing w:after="240"/>
    </w:pPr>
    <w:rPr>
      <w:rFonts w:eastAsia="PMingLiU"/>
      <w:i/>
      <w:iCs/>
    </w:rPr>
  </w:style>
  <w:style w:type="character" w:customStyle="1" w:styleId="QuoteChar">
    <w:name w:val="Quote Char"/>
    <w:basedOn w:val="DefaultParagraphFont"/>
    <w:link w:val="Quote"/>
    <w:uiPriority w:val="29"/>
    <w:rsid w:val="00B359D2"/>
    <w:rPr>
      <w:rFonts w:ascii="Arial" w:eastAsia="PMingLiU" w:hAnsi="Arial" w:cs="Times New Roman"/>
      <w:i/>
      <w:iCs/>
    </w:rPr>
  </w:style>
  <w:style w:type="paragraph" w:customStyle="1" w:styleId="IntenseQuote1">
    <w:name w:val="Intense Quote1"/>
    <w:basedOn w:val="Normal"/>
    <w:next w:val="Normal"/>
    <w:uiPriority w:val="30"/>
    <w:qFormat/>
    <w:rsid w:val="00B359D2"/>
    <w:pPr>
      <w:pBdr>
        <w:top w:val="single" w:sz="4" w:space="10" w:color="4472C4"/>
        <w:left w:val="single" w:sz="4" w:space="10" w:color="4472C4"/>
      </w:pBdr>
      <w:spacing w:after="240"/>
      <w:ind w:left="1296" w:right="1152"/>
      <w:jc w:val="both"/>
    </w:pPr>
    <w:rPr>
      <w:rFonts w:eastAsia="PMingLiU"/>
      <w:i/>
      <w:iCs/>
      <w:color w:val="000000"/>
    </w:rPr>
  </w:style>
  <w:style w:type="character" w:customStyle="1" w:styleId="IntenseQuoteChar">
    <w:name w:val="Intense Quote Char"/>
    <w:basedOn w:val="DefaultParagraphFont"/>
    <w:link w:val="IntenseQuote"/>
    <w:uiPriority w:val="30"/>
    <w:rsid w:val="00B359D2"/>
    <w:rPr>
      <w:rFonts w:ascii="Arial" w:eastAsia="PMingLiU" w:hAnsi="Arial" w:cs="Times New Roman"/>
      <w:i/>
      <w:iCs/>
      <w:color w:val="000000"/>
    </w:rPr>
  </w:style>
  <w:style w:type="character" w:customStyle="1" w:styleId="SubtleEmphasis1">
    <w:name w:val="Subtle Emphasis1"/>
    <w:uiPriority w:val="19"/>
    <w:qFormat/>
    <w:rsid w:val="00B359D2"/>
    <w:rPr>
      <w:i/>
      <w:iCs/>
      <w:color w:val="1F3763"/>
    </w:rPr>
  </w:style>
  <w:style w:type="table" w:customStyle="1" w:styleId="GridTable4-Accent11">
    <w:name w:val="Grid Table 4 - Accent 11"/>
    <w:basedOn w:val="TableNormal"/>
    <w:next w:val="GridTable4-Accent12"/>
    <w:uiPriority w:val="49"/>
    <w:rsid w:val="00B359D2"/>
    <w:pPr>
      <w:spacing w:before="200"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0">
    <w:name w:val="Grid Table 1 Light10"/>
    <w:basedOn w:val="TableNormal"/>
    <w:next w:val="GridTable1Light1"/>
    <w:uiPriority w:val="46"/>
    <w:rsid w:val="00B359D2"/>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OCHeading1">
    <w:name w:val="TOC Heading1"/>
    <w:basedOn w:val="Heading1"/>
    <w:next w:val="Normal"/>
    <w:uiPriority w:val="39"/>
    <w:unhideWhenUsed/>
    <w:qFormat/>
    <w:rsid w:val="00B359D2"/>
    <w:pPr>
      <w:spacing w:before="480" w:after="0" w:line="276" w:lineRule="auto"/>
      <w:outlineLvl w:val="9"/>
    </w:pPr>
    <w:rPr>
      <w:rFonts w:ascii="Calibri Light" w:hAnsi="Calibri Light"/>
      <w:bCs/>
      <w:color w:val="2F5496"/>
    </w:rPr>
  </w:style>
  <w:style w:type="paragraph" w:customStyle="1" w:styleId="TOC11">
    <w:name w:val="TOC 11"/>
    <w:basedOn w:val="Normal"/>
    <w:next w:val="Normal"/>
    <w:autoRedefine/>
    <w:uiPriority w:val="39"/>
    <w:unhideWhenUsed/>
    <w:rsid w:val="00B359D2"/>
    <w:pPr>
      <w:tabs>
        <w:tab w:val="right" w:leader="dot" w:pos="9350"/>
      </w:tabs>
      <w:spacing w:before="120"/>
    </w:pPr>
    <w:rPr>
      <w:rFonts w:ascii="Calibri" w:eastAsia="Calibri" w:hAnsi="Calibri"/>
      <w:b/>
      <w:bCs/>
      <w:caps/>
      <w:sz w:val="22"/>
      <w:szCs w:val="22"/>
    </w:rPr>
  </w:style>
  <w:style w:type="paragraph" w:customStyle="1" w:styleId="TOC21">
    <w:name w:val="TOC 21"/>
    <w:basedOn w:val="Normal"/>
    <w:next w:val="Normal"/>
    <w:autoRedefine/>
    <w:uiPriority w:val="39"/>
    <w:unhideWhenUsed/>
    <w:rsid w:val="00B359D2"/>
    <w:pPr>
      <w:tabs>
        <w:tab w:val="right" w:leader="dot" w:pos="9350"/>
      </w:tabs>
      <w:ind w:left="240"/>
    </w:pPr>
    <w:rPr>
      <w:rFonts w:ascii="Calibri" w:eastAsia="Calibri" w:hAnsi="Calibri"/>
      <w:smallCaps/>
      <w:sz w:val="22"/>
      <w:szCs w:val="22"/>
    </w:rPr>
  </w:style>
  <w:style w:type="paragraph" w:customStyle="1" w:styleId="TOC31">
    <w:name w:val="TOC 31"/>
    <w:basedOn w:val="Normal"/>
    <w:next w:val="Normal"/>
    <w:autoRedefine/>
    <w:uiPriority w:val="39"/>
    <w:unhideWhenUsed/>
    <w:rsid w:val="00B359D2"/>
    <w:pPr>
      <w:ind w:left="480"/>
    </w:pPr>
    <w:rPr>
      <w:rFonts w:ascii="Calibri" w:eastAsia="Calibri" w:hAnsi="Calibri"/>
      <w:i/>
      <w:iCs/>
      <w:sz w:val="22"/>
      <w:szCs w:val="22"/>
    </w:rPr>
  </w:style>
  <w:style w:type="paragraph" w:customStyle="1" w:styleId="TOC41">
    <w:name w:val="TOC 41"/>
    <w:basedOn w:val="Normal"/>
    <w:next w:val="Normal"/>
    <w:autoRedefine/>
    <w:uiPriority w:val="39"/>
    <w:unhideWhenUsed/>
    <w:rsid w:val="00B359D2"/>
    <w:pPr>
      <w:ind w:left="720"/>
    </w:pPr>
    <w:rPr>
      <w:rFonts w:ascii="Calibri" w:eastAsia="Calibri" w:hAnsi="Calibri"/>
      <w:sz w:val="18"/>
      <w:szCs w:val="18"/>
    </w:rPr>
  </w:style>
  <w:style w:type="paragraph" w:customStyle="1" w:styleId="TOC51">
    <w:name w:val="TOC 51"/>
    <w:basedOn w:val="Normal"/>
    <w:next w:val="Normal"/>
    <w:autoRedefine/>
    <w:uiPriority w:val="39"/>
    <w:unhideWhenUsed/>
    <w:rsid w:val="00B359D2"/>
    <w:pPr>
      <w:ind w:left="960"/>
    </w:pPr>
    <w:rPr>
      <w:rFonts w:ascii="Calibri" w:eastAsia="Calibri" w:hAnsi="Calibri"/>
      <w:sz w:val="18"/>
      <w:szCs w:val="18"/>
    </w:rPr>
  </w:style>
  <w:style w:type="paragraph" w:customStyle="1" w:styleId="TOC61">
    <w:name w:val="TOC 61"/>
    <w:basedOn w:val="Normal"/>
    <w:next w:val="Normal"/>
    <w:autoRedefine/>
    <w:uiPriority w:val="39"/>
    <w:unhideWhenUsed/>
    <w:rsid w:val="00B359D2"/>
    <w:pPr>
      <w:ind w:left="1200"/>
    </w:pPr>
    <w:rPr>
      <w:rFonts w:ascii="Calibri" w:eastAsia="Calibri" w:hAnsi="Calibri"/>
      <w:sz w:val="18"/>
      <w:szCs w:val="18"/>
    </w:rPr>
  </w:style>
  <w:style w:type="paragraph" w:customStyle="1" w:styleId="TOC71">
    <w:name w:val="TOC 71"/>
    <w:basedOn w:val="Normal"/>
    <w:next w:val="Normal"/>
    <w:autoRedefine/>
    <w:uiPriority w:val="39"/>
    <w:unhideWhenUsed/>
    <w:rsid w:val="00B359D2"/>
    <w:pPr>
      <w:ind w:left="1440"/>
    </w:pPr>
    <w:rPr>
      <w:rFonts w:ascii="Calibri" w:eastAsia="Calibri" w:hAnsi="Calibri"/>
      <w:sz w:val="18"/>
      <w:szCs w:val="18"/>
    </w:rPr>
  </w:style>
  <w:style w:type="paragraph" w:customStyle="1" w:styleId="TOC81">
    <w:name w:val="TOC 81"/>
    <w:basedOn w:val="Normal"/>
    <w:next w:val="Normal"/>
    <w:autoRedefine/>
    <w:uiPriority w:val="39"/>
    <w:unhideWhenUsed/>
    <w:rsid w:val="00B359D2"/>
    <w:pPr>
      <w:ind w:left="1680"/>
    </w:pPr>
    <w:rPr>
      <w:rFonts w:ascii="Calibri" w:eastAsia="Calibri" w:hAnsi="Calibri"/>
      <w:sz w:val="18"/>
      <w:szCs w:val="18"/>
    </w:rPr>
  </w:style>
  <w:style w:type="paragraph" w:customStyle="1" w:styleId="TOC91">
    <w:name w:val="TOC 91"/>
    <w:basedOn w:val="Normal"/>
    <w:next w:val="Normal"/>
    <w:autoRedefine/>
    <w:uiPriority w:val="39"/>
    <w:unhideWhenUsed/>
    <w:rsid w:val="00B359D2"/>
    <w:pPr>
      <w:ind w:left="1920"/>
    </w:pPr>
    <w:rPr>
      <w:rFonts w:ascii="Calibri" w:eastAsia="Calibri" w:hAnsi="Calibri"/>
      <w:sz w:val="18"/>
      <w:szCs w:val="18"/>
    </w:rPr>
  </w:style>
  <w:style w:type="paragraph" w:customStyle="1" w:styleId="FootnoteText1">
    <w:name w:val="Footnote Text1"/>
    <w:basedOn w:val="Normal"/>
    <w:next w:val="FootnoteText"/>
    <w:link w:val="FootnoteTextChar"/>
    <w:uiPriority w:val="99"/>
    <w:unhideWhenUsed/>
    <w:rsid w:val="00B359D2"/>
    <w:rPr>
      <w:rFonts w:eastAsiaTheme="minorHAnsi"/>
      <w:sz w:val="22"/>
      <w:szCs w:val="22"/>
    </w:rPr>
  </w:style>
  <w:style w:type="character" w:customStyle="1" w:styleId="FootnoteTextChar">
    <w:name w:val="Footnote Text Char"/>
    <w:basedOn w:val="DefaultParagraphFont"/>
    <w:link w:val="FootnoteText1"/>
    <w:uiPriority w:val="99"/>
    <w:rsid w:val="00B359D2"/>
    <w:rPr>
      <w:rFonts w:ascii="Arial" w:hAnsi="Arial" w:cs="Times New Roman"/>
    </w:rPr>
  </w:style>
  <w:style w:type="character" w:styleId="FootnoteReference">
    <w:name w:val="footnote reference"/>
    <w:basedOn w:val="DefaultParagraphFont"/>
    <w:uiPriority w:val="99"/>
    <w:unhideWhenUsed/>
    <w:rsid w:val="00B359D2"/>
    <w:rPr>
      <w:vertAlign w:val="superscript"/>
    </w:rPr>
  </w:style>
  <w:style w:type="paragraph" w:customStyle="1" w:styleId="Caption1">
    <w:name w:val="Caption1"/>
    <w:basedOn w:val="Normal"/>
    <w:next w:val="Normal"/>
    <w:uiPriority w:val="35"/>
    <w:unhideWhenUsed/>
    <w:qFormat/>
    <w:rsid w:val="00B359D2"/>
    <w:pPr>
      <w:spacing w:after="200"/>
    </w:pPr>
    <w:rPr>
      <w:rFonts w:eastAsia="Calibri"/>
      <w:i/>
      <w:iCs/>
      <w:color w:val="44546A"/>
      <w:sz w:val="18"/>
      <w:szCs w:val="18"/>
    </w:rPr>
  </w:style>
  <w:style w:type="table" w:customStyle="1" w:styleId="GridTable4-Accent31">
    <w:name w:val="Grid Table 4 - Accent 31"/>
    <w:basedOn w:val="TableNormal"/>
    <w:next w:val="GridTable4-Accent32"/>
    <w:uiPriority w:val="49"/>
    <w:rsid w:val="00B359D2"/>
    <w:pPr>
      <w:spacing w:after="0" w:line="240" w:lineRule="auto"/>
    </w:pPr>
    <w:rPr>
      <w:sz w:val="24"/>
      <w:szCs w:val="24"/>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1">
    <w:name w:val="Grid Table 41"/>
    <w:basedOn w:val="TableNormal"/>
    <w:next w:val="GridTable42"/>
    <w:uiPriority w:val="49"/>
    <w:rsid w:val="00B359D2"/>
    <w:pPr>
      <w:spacing w:after="0" w:line="240" w:lineRule="auto"/>
    </w:pPr>
    <w:rPr>
      <w:sz w:val="24"/>
      <w:szCs w:val="24"/>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Accent31">
    <w:name w:val="Grid Table 3 - Accent 31"/>
    <w:basedOn w:val="TableNormal"/>
    <w:next w:val="GridTable3-Accent32"/>
    <w:uiPriority w:val="48"/>
    <w:rsid w:val="00B359D2"/>
    <w:pPr>
      <w:spacing w:after="0" w:line="240" w:lineRule="auto"/>
    </w:pPr>
    <w:rPr>
      <w:sz w:val="24"/>
      <w:szCs w:val="24"/>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customStyle="1" w:styleId="UnresolvedMention1">
    <w:name w:val="Unresolved Mention1"/>
    <w:basedOn w:val="DefaultParagraphFont"/>
    <w:uiPriority w:val="99"/>
    <w:semiHidden/>
    <w:unhideWhenUsed/>
    <w:rsid w:val="00B359D2"/>
    <w:rPr>
      <w:color w:val="605E5C"/>
      <w:shd w:val="clear" w:color="auto" w:fill="E1DFDD"/>
    </w:rPr>
  </w:style>
  <w:style w:type="paragraph" w:customStyle="1" w:styleId="TableorFigureDescription">
    <w:name w:val="Table or Figure Description"/>
    <w:basedOn w:val="Normal"/>
    <w:qFormat/>
    <w:rsid w:val="00B359D2"/>
    <w:pPr>
      <w:keepNext/>
      <w:keepLines/>
    </w:pPr>
    <w:rPr>
      <w:rFonts w:eastAsia="Calibri" w:cs="Arial"/>
    </w:rPr>
  </w:style>
  <w:style w:type="paragraph" w:styleId="EndnoteText">
    <w:name w:val="endnote text"/>
    <w:basedOn w:val="Normal"/>
    <w:link w:val="EndnoteTextChar1"/>
    <w:uiPriority w:val="99"/>
    <w:semiHidden/>
    <w:unhideWhenUsed/>
    <w:rsid w:val="00B359D2"/>
    <w:rPr>
      <w:sz w:val="20"/>
      <w:szCs w:val="20"/>
    </w:rPr>
  </w:style>
  <w:style w:type="character" w:customStyle="1" w:styleId="EndnoteTextChar1">
    <w:name w:val="Endnote Text Char1"/>
    <w:basedOn w:val="DefaultParagraphFont"/>
    <w:link w:val="EndnoteText"/>
    <w:uiPriority w:val="99"/>
    <w:semiHidden/>
    <w:rsid w:val="00B359D2"/>
    <w:rPr>
      <w:rFonts w:ascii="Arial" w:eastAsia="Times New Roman" w:hAnsi="Arial" w:cs="Times New Roman"/>
      <w:sz w:val="20"/>
      <w:szCs w:val="20"/>
    </w:rPr>
  </w:style>
  <w:style w:type="paragraph" w:styleId="DocumentMap">
    <w:name w:val="Document Map"/>
    <w:basedOn w:val="Normal"/>
    <w:link w:val="DocumentMapChar1"/>
    <w:uiPriority w:val="99"/>
    <w:semiHidden/>
    <w:unhideWhenUsed/>
    <w:rsid w:val="00B359D2"/>
    <w:rPr>
      <w:rFonts w:ascii="Segoe UI" w:hAnsi="Segoe UI" w:cs="Segoe UI"/>
      <w:sz w:val="16"/>
      <w:szCs w:val="16"/>
    </w:rPr>
  </w:style>
  <w:style w:type="character" w:customStyle="1" w:styleId="DocumentMapChar1">
    <w:name w:val="Document Map Char1"/>
    <w:basedOn w:val="DefaultParagraphFont"/>
    <w:link w:val="DocumentMap"/>
    <w:uiPriority w:val="99"/>
    <w:semiHidden/>
    <w:rsid w:val="00B359D2"/>
    <w:rPr>
      <w:rFonts w:ascii="Segoe UI" w:eastAsia="Times New Roman" w:hAnsi="Segoe UI" w:cs="Segoe UI"/>
      <w:sz w:val="16"/>
      <w:szCs w:val="16"/>
    </w:rPr>
  </w:style>
  <w:style w:type="paragraph" w:styleId="Revision">
    <w:name w:val="Revision"/>
    <w:hidden/>
    <w:uiPriority w:val="99"/>
    <w:semiHidden/>
    <w:rsid w:val="00B359D2"/>
    <w:pPr>
      <w:spacing w:after="0" w:line="240" w:lineRule="auto"/>
    </w:pPr>
    <w:rPr>
      <w:rFonts w:ascii="Arial" w:eastAsia="Times New Roman" w:hAnsi="Arial" w:cs="Times New Roman"/>
      <w:sz w:val="24"/>
      <w:szCs w:val="24"/>
    </w:rPr>
  </w:style>
  <w:style w:type="paragraph" w:styleId="Quote">
    <w:name w:val="Quote"/>
    <w:basedOn w:val="Normal"/>
    <w:next w:val="Normal"/>
    <w:link w:val="QuoteChar"/>
    <w:uiPriority w:val="29"/>
    <w:qFormat/>
    <w:rsid w:val="00B359D2"/>
    <w:pPr>
      <w:spacing w:before="200" w:after="160"/>
      <w:ind w:left="864" w:right="864"/>
      <w:jc w:val="center"/>
    </w:pPr>
    <w:rPr>
      <w:rFonts w:eastAsia="PMingLiU"/>
      <w:i/>
      <w:iCs/>
      <w:sz w:val="22"/>
      <w:szCs w:val="22"/>
    </w:rPr>
  </w:style>
  <w:style w:type="character" w:customStyle="1" w:styleId="QuoteChar1">
    <w:name w:val="Quote Char1"/>
    <w:basedOn w:val="DefaultParagraphFont"/>
    <w:uiPriority w:val="29"/>
    <w:rsid w:val="00B359D2"/>
    <w:rPr>
      <w:rFonts w:ascii="Arial" w:eastAsia="Times New Roman" w:hAnsi="Arial" w:cs="Times New Roman"/>
      <w:i/>
      <w:iCs/>
      <w:color w:val="404040" w:themeColor="text1" w:themeTint="BF"/>
      <w:sz w:val="24"/>
      <w:szCs w:val="24"/>
    </w:rPr>
  </w:style>
  <w:style w:type="paragraph" w:styleId="IntenseQuote">
    <w:name w:val="Intense Quote"/>
    <w:basedOn w:val="Normal"/>
    <w:next w:val="Normal"/>
    <w:link w:val="IntenseQuoteChar"/>
    <w:uiPriority w:val="30"/>
    <w:qFormat/>
    <w:rsid w:val="00B359D2"/>
    <w:pPr>
      <w:pBdr>
        <w:top w:val="single" w:sz="4" w:space="10" w:color="5B9BD5" w:themeColor="accent1"/>
        <w:bottom w:val="single" w:sz="4" w:space="10" w:color="5B9BD5" w:themeColor="accent1"/>
      </w:pBdr>
      <w:spacing w:before="360" w:after="360"/>
      <w:ind w:left="864" w:right="864"/>
      <w:jc w:val="center"/>
    </w:pPr>
    <w:rPr>
      <w:rFonts w:eastAsia="PMingLiU"/>
      <w:i/>
      <w:iCs/>
      <w:color w:val="000000"/>
      <w:sz w:val="22"/>
      <w:szCs w:val="22"/>
    </w:rPr>
  </w:style>
  <w:style w:type="character" w:customStyle="1" w:styleId="IntenseQuoteChar1">
    <w:name w:val="Intense Quote Char1"/>
    <w:basedOn w:val="DefaultParagraphFont"/>
    <w:uiPriority w:val="30"/>
    <w:rsid w:val="00B359D2"/>
    <w:rPr>
      <w:rFonts w:ascii="Arial" w:eastAsia="Times New Roman" w:hAnsi="Arial" w:cs="Times New Roman"/>
      <w:i/>
      <w:iCs/>
      <w:color w:val="5B9BD5" w:themeColor="accent1"/>
      <w:sz w:val="24"/>
      <w:szCs w:val="24"/>
    </w:rPr>
  </w:style>
  <w:style w:type="character" w:styleId="SubtleEmphasis">
    <w:name w:val="Subtle Emphasis"/>
    <w:basedOn w:val="DefaultParagraphFont"/>
    <w:uiPriority w:val="19"/>
    <w:qFormat/>
    <w:rsid w:val="00B359D2"/>
    <w:rPr>
      <w:i/>
      <w:iCs/>
      <w:color w:val="404040" w:themeColor="text1" w:themeTint="BF"/>
    </w:rPr>
  </w:style>
  <w:style w:type="table" w:customStyle="1" w:styleId="GridTable4-Accent12">
    <w:name w:val="Grid Table 4 - Accent 12"/>
    <w:basedOn w:val="TableNormal"/>
    <w:uiPriority w:val="49"/>
    <w:rsid w:val="00B359D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noteText">
    <w:name w:val="footnote text"/>
    <w:basedOn w:val="Normal"/>
    <w:link w:val="FootnoteTextChar1"/>
    <w:uiPriority w:val="99"/>
    <w:unhideWhenUsed/>
    <w:rsid w:val="00B359D2"/>
    <w:rPr>
      <w:sz w:val="20"/>
      <w:szCs w:val="20"/>
    </w:rPr>
  </w:style>
  <w:style w:type="character" w:customStyle="1" w:styleId="FootnoteTextChar1">
    <w:name w:val="Footnote Text Char1"/>
    <w:basedOn w:val="DefaultParagraphFont"/>
    <w:link w:val="FootnoteText"/>
    <w:uiPriority w:val="99"/>
    <w:rsid w:val="00B359D2"/>
    <w:rPr>
      <w:rFonts w:ascii="Arial" w:eastAsia="Times New Roman" w:hAnsi="Arial" w:cs="Times New Roman"/>
      <w:sz w:val="20"/>
      <w:szCs w:val="20"/>
    </w:rPr>
  </w:style>
  <w:style w:type="table" w:customStyle="1" w:styleId="GridTable4-Accent32">
    <w:name w:val="Grid Table 4 - Accent 32"/>
    <w:basedOn w:val="TableNormal"/>
    <w:uiPriority w:val="49"/>
    <w:rsid w:val="00B359D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2">
    <w:name w:val="Grid Table 42"/>
    <w:basedOn w:val="TableNormal"/>
    <w:uiPriority w:val="49"/>
    <w:rsid w:val="00B359D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Accent32">
    <w:name w:val="Grid Table 3 - Accent 32"/>
    <w:basedOn w:val="TableNormal"/>
    <w:uiPriority w:val="48"/>
    <w:rsid w:val="00B359D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TOC1">
    <w:name w:val="toc 1"/>
    <w:basedOn w:val="Normal"/>
    <w:next w:val="Normal"/>
    <w:autoRedefine/>
    <w:uiPriority w:val="39"/>
    <w:unhideWhenUsed/>
    <w:qFormat/>
    <w:rsid w:val="003303C2"/>
    <w:pPr>
      <w:tabs>
        <w:tab w:val="right" w:leader="dot" w:pos="9350"/>
      </w:tabs>
      <w:spacing w:after="100"/>
      <w:ind w:left="270"/>
    </w:pPr>
  </w:style>
  <w:style w:type="paragraph" w:styleId="TOC2">
    <w:name w:val="toc 2"/>
    <w:basedOn w:val="Normal"/>
    <w:next w:val="Normal"/>
    <w:autoRedefine/>
    <w:uiPriority w:val="39"/>
    <w:unhideWhenUsed/>
    <w:rsid w:val="001F6D95"/>
    <w:pPr>
      <w:tabs>
        <w:tab w:val="right" w:leader="dot" w:pos="9350"/>
      </w:tabs>
      <w:spacing w:after="240"/>
      <w:ind w:left="245"/>
    </w:pPr>
  </w:style>
  <w:style w:type="table" w:customStyle="1" w:styleId="GridTable420">
    <w:name w:val="Grid Table 420"/>
    <w:basedOn w:val="TableNormal"/>
    <w:next w:val="GridTable42"/>
    <w:uiPriority w:val="49"/>
    <w:rsid w:val="00C11E65"/>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2E077B"/>
    <w:pPr>
      <w:spacing w:before="240" w:after="0" w:line="259" w:lineRule="auto"/>
      <w:outlineLvl w:val="9"/>
    </w:pPr>
    <w:rPr>
      <w:rFonts w:asciiTheme="majorHAnsi" w:hAnsiTheme="majorHAnsi"/>
      <w:b w:val="0"/>
      <w:color w:val="2E74B5" w:themeColor="accent1" w:themeShade="BF"/>
    </w:rPr>
  </w:style>
  <w:style w:type="paragraph" w:styleId="TOC3">
    <w:name w:val="toc 3"/>
    <w:basedOn w:val="Normal"/>
    <w:next w:val="Normal"/>
    <w:autoRedefine/>
    <w:uiPriority w:val="39"/>
    <w:unhideWhenUsed/>
    <w:rsid w:val="002E077B"/>
    <w:pPr>
      <w:spacing w:after="100"/>
      <w:ind w:left="480"/>
    </w:pPr>
  </w:style>
  <w:style w:type="character" w:customStyle="1" w:styleId="ilfuvd">
    <w:name w:val="ilfuvd"/>
    <w:basedOn w:val="DefaultParagraphFont"/>
    <w:rsid w:val="003F1839"/>
  </w:style>
  <w:style w:type="table" w:styleId="GridTable1Light">
    <w:name w:val="Grid Table 1 Light"/>
    <w:basedOn w:val="TableNormal"/>
    <w:uiPriority w:val="46"/>
    <w:rsid w:val="0099676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99676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3">
    <w:name w:val="Grid Table 4 Accent 3"/>
    <w:basedOn w:val="TableNormal"/>
    <w:uiPriority w:val="49"/>
    <w:rsid w:val="0099676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99676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3">
    <w:name w:val="Grid Table 3 Accent 3"/>
    <w:basedOn w:val="TableNormal"/>
    <w:uiPriority w:val="48"/>
    <w:rsid w:val="0099676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4-Accent6">
    <w:name w:val="Grid Table 4 Accent 6"/>
    <w:basedOn w:val="TableNormal"/>
    <w:uiPriority w:val="49"/>
    <w:rsid w:val="0099676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unhideWhenUsed/>
    <w:rsid w:val="002A43EF"/>
    <w:pPr>
      <w:spacing w:before="100" w:beforeAutospacing="1" w:after="100" w:afterAutospacing="1"/>
    </w:pPr>
    <w:rPr>
      <w:rFonts w:ascii="Times New Roman" w:hAnsi="Times New Roman"/>
    </w:rPr>
  </w:style>
  <w:style w:type="character" w:customStyle="1" w:styleId="UnresolvedMention2">
    <w:name w:val="Unresolved Mention2"/>
    <w:basedOn w:val="DefaultParagraphFont"/>
    <w:uiPriority w:val="99"/>
    <w:semiHidden/>
    <w:unhideWhenUsed/>
    <w:rsid w:val="00700868"/>
    <w:rPr>
      <w:color w:val="605E5C"/>
      <w:shd w:val="clear" w:color="auto" w:fill="E1DFDD"/>
    </w:rPr>
  </w:style>
  <w:style w:type="character" w:customStyle="1" w:styleId="UnresolvedMention3">
    <w:name w:val="Unresolved Mention3"/>
    <w:basedOn w:val="DefaultParagraphFont"/>
    <w:uiPriority w:val="99"/>
    <w:semiHidden/>
    <w:unhideWhenUsed/>
    <w:rsid w:val="006A24F8"/>
    <w:rPr>
      <w:color w:val="605E5C"/>
      <w:shd w:val="clear" w:color="auto" w:fill="E1DFDD"/>
    </w:rPr>
  </w:style>
  <w:style w:type="table" w:customStyle="1" w:styleId="GridTable1Light100">
    <w:name w:val="Grid Table 1 Light100"/>
    <w:basedOn w:val="TableNormal"/>
    <w:next w:val="GridTable1Light10"/>
    <w:uiPriority w:val="46"/>
    <w:rsid w:val="00AD585A"/>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200">
    <w:name w:val="Grid Table 4200"/>
    <w:basedOn w:val="TableNormal"/>
    <w:next w:val="GridTable420"/>
    <w:uiPriority w:val="49"/>
    <w:rsid w:val="00AD585A"/>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AD585A"/>
    <w:rPr>
      <w:color w:val="605E5C"/>
      <w:shd w:val="clear" w:color="auto" w:fill="E1DFDD"/>
    </w:rPr>
  </w:style>
  <w:style w:type="numbering" w:customStyle="1" w:styleId="NoList2">
    <w:name w:val="No List2"/>
    <w:next w:val="NoList"/>
    <w:uiPriority w:val="99"/>
    <w:semiHidden/>
    <w:unhideWhenUsed/>
    <w:rsid w:val="00AD585A"/>
  </w:style>
  <w:style w:type="paragraph" w:styleId="BodyText">
    <w:name w:val="Body Text"/>
    <w:basedOn w:val="Normal"/>
    <w:link w:val="BodyTextChar"/>
    <w:uiPriority w:val="1"/>
    <w:qFormat/>
    <w:rsid w:val="00AD585A"/>
    <w:pPr>
      <w:widowControl w:val="0"/>
      <w:autoSpaceDE w:val="0"/>
      <w:autoSpaceDN w:val="0"/>
    </w:pPr>
    <w:rPr>
      <w:rFonts w:eastAsia="Arial" w:cs="Arial"/>
      <w:sz w:val="22"/>
      <w:szCs w:val="22"/>
    </w:rPr>
  </w:style>
  <w:style w:type="character" w:customStyle="1" w:styleId="BodyTextChar">
    <w:name w:val="Body Text Char"/>
    <w:basedOn w:val="DefaultParagraphFont"/>
    <w:link w:val="BodyText"/>
    <w:uiPriority w:val="1"/>
    <w:rsid w:val="00AD585A"/>
    <w:rPr>
      <w:rFonts w:ascii="Arial" w:eastAsia="Arial" w:hAnsi="Arial" w:cs="Arial"/>
    </w:rPr>
  </w:style>
  <w:style w:type="paragraph" w:customStyle="1" w:styleId="TableParagraph">
    <w:name w:val="Table Paragraph"/>
    <w:basedOn w:val="Normal"/>
    <w:uiPriority w:val="1"/>
    <w:qFormat/>
    <w:rsid w:val="00AD585A"/>
    <w:pPr>
      <w:widowControl w:val="0"/>
      <w:autoSpaceDE w:val="0"/>
      <w:autoSpaceDN w:val="0"/>
      <w:ind w:left="38"/>
    </w:pPr>
    <w:rPr>
      <w:rFonts w:ascii="Calibri" w:eastAsia="Calibri" w:hAnsi="Calibri" w:cs="Calibri"/>
      <w:sz w:val="22"/>
      <w:szCs w:val="22"/>
    </w:rPr>
  </w:style>
  <w:style w:type="paragraph" w:styleId="TOC4">
    <w:name w:val="toc 4"/>
    <w:basedOn w:val="Normal"/>
    <w:next w:val="Normal"/>
    <w:autoRedefine/>
    <w:uiPriority w:val="39"/>
    <w:unhideWhenUsed/>
    <w:rsid w:val="00AD585A"/>
    <w:pPr>
      <w:tabs>
        <w:tab w:val="left" w:pos="1080"/>
        <w:tab w:val="right" w:leader="dot" w:pos="9350"/>
      </w:tabs>
      <w:spacing w:after="100" w:line="276" w:lineRule="auto"/>
      <w:ind w:left="1080" w:hanging="420"/>
    </w:pPr>
    <w:rPr>
      <w:rFonts w:asciiTheme="minorHAnsi" w:eastAsiaTheme="minorHAnsi" w:hAnsiTheme="minorHAnsi" w:cstheme="minorBidi"/>
      <w:sz w:val="22"/>
      <w:szCs w:val="22"/>
    </w:rPr>
  </w:style>
  <w:style w:type="paragraph" w:styleId="TOC9">
    <w:name w:val="toc 9"/>
    <w:basedOn w:val="Normal"/>
    <w:next w:val="Normal"/>
    <w:autoRedefine/>
    <w:uiPriority w:val="39"/>
    <w:semiHidden/>
    <w:unhideWhenUsed/>
    <w:rsid w:val="00AD585A"/>
    <w:pPr>
      <w:spacing w:after="100" w:line="259" w:lineRule="auto"/>
      <w:ind w:left="1760"/>
    </w:pPr>
    <w:rPr>
      <w:rFonts w:asciiTheme="minorHAnsi" w:eastAsiaTheme="minorHAnsi" w:hAnsiTheme="minorHAnsi" w:cstheme="minorBidi"/>
      <w:sz w:val="22"/>
      <w:szCs w:val="22"/>
    </w:rPr>
  </w:style>
  <w:style w:type="paragraph" w:customStyle="1" w:styleId="tableparagraph0">
    <w:name w:val="tableparagraph"/>
    <w:basedOn w:val="Normal"/>
    <w:rsid w:val="00AD585A"/>
    <w:rPr>
      <w:rFonts w:ascii="Calibri" w:eastAsiaTheme="minorHAnsi" w:hAnsi="Calibri" w:cs="Calibri"/>
      <w:sz w:val="22"/>
      <w:szCs w:val="22"/>
    </w:rPr>
  </w:style>
  <w:style w:type="character" w:styleId="Mention">
    <w:name w:val="Mention"/>
    <w:basedOn w:val="DefaultParagraphFont"/>
    <w:uiPriority w:val="99"/>
    <w:unhideWhenUsed/>
    <w:rsid w:val="00AD585A"/>
    <w:rPr>
      <w:color w:val="2B579A"/>
      <w:shd w:val="clear" w:color="auto" w:fill="E6E6E6"/>
    </w:rPr>
  </w:style>
  <w:style w:type="character" w:styleId="PlaceholderText">
    <w:name w:val="Placeholder Text"/>
    <w:basedOn w:val="DefaultParagraphFont"/>
    <w:uiPriority w:val="99"/>
    <w:semiHidden/>
    <w:rsid w:val="00AD585A"/>
    <w:rPr>
      <w:color w:val="808080"/>
    </w:rPr>
  </w:style>
  <w:style w:type="character" w:styleId="Strong">
    <w:name w:val="Strong"/>
    <w:basedOn w:val="DefaultParagraphFont"/>
    <w:uiPriority w:val="22"/>
    <w:qFormat/>
    <w:rsid w:val="00AD585A"/>
    <w:rPr>
      <w:b/>
      <w:bCs/>
    </w:rPr>
  </w:style>
  <w:style w:type="character" w:customStyle="1" w:styleId="ui-provider">
    <w:name w:val="ui-provider"/>
    <w:basedOn w:val="DefaultParagraphFont"/>
    <w:rsid w:val="00AD585A"/>
  </w:style>
  <w:style w:type="paragraph" w:customStyle="1" w:styleId="pf0">
    <w:name w:val="pf0"/>
    <w:basedOn w:val="Normal"/>
    <w:rsid w:val="00AD585A"/>
    <w:pPr>
      <w:spacing w:before="100" w:beforeAutospacing="1" w:after="100" w:afterAutospacing="1"/>
    </w:pPr>
    <w:rPr>
      <w:rFonts w:ascii="Times New Roman" w:hAnsi="Times New Roman"/>
    </w:rPr>
  </w:style>
  <w:style w:type="character" w:customStyle="1" w:styleId="cf01">
    <w:name w:val="cf01"/>
    <w:basedOn w:val="DefaultParagraphFont"/>
    <w:rsid w:val="00AD585A"/>
    <w:rPr>
      <w:rFonts w:ascii="Segoe UI" w:hAnsi="Segoe UI" w:cs="Segoe UI" w:hint="default"/>
      <w:sz w:val="18"/>
      <w:szCs w:val="18"/>
    </w:rPr>
  </w:style>
  <w:style w:type="character" w:customStyle="1" w:styleId="cf11">
    <w:name w:val="cf11"/>
    <w:basedOn w:val="DefaultParagraphFont"/>
    <w:rsid w:val="00AD585A"/>
    <w:rPr>
      <w:rFonts w:ascii="Segoe UI" w:hAnsi="Segoe UI" w:cs="Segoe UI" w:hint="default"/>
      <w:color w:val="242424"/>
      <w:sz w:val="18"/>
      <w:szCs w:val="18"/>
    </w:rPr>
  </w:style>
  <w:style w:type="character" w:customStyle="1" w:styleId="cf21">
    <w:name w:val="cf21"/>
    <w:basedOn w:val="DefaultParagraphFont"/>
    <w:rsid w:val="00AD585A"/>
    <w:rPr>
      <w:rFonts w:ascii="Segoe UI" w:hAnsi="Segoe UI" w:cs="Segoe UI" w:hint="default"/>
      <w:color w:val="2121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79101">
      <w:bodyDiv w:val="1"/>
      <w:marLeft w:val="0"/>
      <w:marRight w:val="0"/>
      <w:marTop w:val="0"/>
      <w:marBottom w:val="0"/>
      <w:divBdr>
        <w:top w:val="none" w:sz="0" w:space="0" w:color="auto"/>
        <w:left w:val="none" w:sz="0" w:space="0" w:color="auto"/>
        <w:bottom w:val="none" w:sz="0" w:space="0" w:color="auto"/>
        <w:right w:val="none" w:sz="0" w:space="0" w:color="auto"/>
      </w:divBdr>
    </w:div>
    <w:div w:id="391928101">
      <w:bodyDiv w:val="1"/>
      <w:marLeft w:val="0"/>
      <w:marRight w:val="0"/>
      <w:marTop w:val="0"/>
      <w:marBottom w:val="0"/>
      <w:divBdr>
        <w:top w:val="none" w:sz="0" w:space="0" w:color="auto"/>
        <w:left w:val="none" w:sz="0" w:space="0" w:color="auto"/>
        <w:bottom w:val="none" w:sz="0" w:space="0" w:color="auto"/>
        <w:right w:val="none" w:sz="0" w:space="0" w:color="auto"/>
      </w:divBdr>
    </w:div>
    <w:div w:id="548146476">
      <w:bodyDiv w:val="1"/>
      <w:marLeft w:val="0"/>
      <w:marRight w:val="0"/>
      <w:marTop w:val="0"/>
      <w:marBottom w:val="0"/>
      <w:divBdr>
        <w:top w:val="none" w:sz="0" w:space="0" w:color="auto"/>
        <w:left w:val="none" w:sz="0" w:space="0" w:color="auto"/>
        <w:bottom w:val="none" w:sz="0" w:space="0" w:color="auto"/>
        <w:right w:val="none" w:sz="0" w:space="0" w:color="auto"/>
      </w:divBdr>
    </w:div>
    <w:div w:id="576132206">
      <w:bodyDiv w:val="1"/>
      <w:marLeft w:val="0"/>
      <w:marRight w:val="0"/>
      <w:marTop w:val="0"/>
      <w:marBottom w:val="0"/>
      <w:divBdr>
        <w:top w:val="none" w:sz="0" w:space="0" w:color="auto"/>
        <w:left w:val="none" w:sz="0" w:space="0" w:color="auto"/>
        <w:bottom w:val="none" w:sz="0" w:space="0" w:color="auto"/>
        <w:right w:val="none" w:sz="0" w:space="0" w:color="auto"/>
      </w:divBdr>
      <w:divsChild>
        <w:div w:id="41757043">
          <w:marLeft w:val="0"/>
          <w:marRight w:val="0"/>
          <w:marTop w:val="0"/>
          <w:marBottom w:val="0"/>
          <w:divBdr>
            <w:top w:val="none" w:sz="0" w:space="0" w:color="auto"/>
            <w:left w:val="none" w:sz="0" w:space="0" w:color="auto"/>
            <w:bottom w:val="none" w:sz="0" w:space="0" w:color="auto"/>
            <w:right w:val="none" w:sz="0" w:space="0" w:color="auto"/>
          </w:divBdr>
          <w:divsChild>
            <w:div w:id="834107621">
              <w:marLeft w:val="0"/>
              <w:marRight w:val="0"/>
              <w:marTop w:val="0"/>
              <w:marBottom w:val="0"/>
              <w:divBdr>
                <w:top w:val="none" w:sz="0" w:space="0" w:color="auto"/>
                <w:left w:val="none" w:sz="0" w:space="0" w:color="auto"/>
                <w:bottom w:val="none" w:sz="0" w:space="0" w:color="auto"/>
                <w:right w:val="none" w:sz="0" w:space="0" w:color="auto"/>
              </w:divBdr>
              <w:divsChild>
                <w:div w:id="80298817">
                  <w:marLeft w:val="-225"/>
                  <w:marRight w:val="-225"/>
                  <w:marTop w:val="0"/>
                  <w:marBottom w:val="0"/>
                  <w:divBdr>
                    <w:top w:val="none" w:sz="0" w:space="0" w:color="auto"/>
                    <w:left w:val="none" w:sz="0" w:space="0" w:color="auto"/>
                    <w:bottom w:val="none" w:sz="0" w:space="0" w:color="auto"/>
                    <w:right w:val="none" w:sz="0" w:space="0" w:color="auto"/>
                  </w:divBdr>
                  <w:divsChild>
                    <w:div w:id="600186996">
                      <w:marLeft w:val="0"/>
                      <w:marRight w:val="0"/>
                      <w:marTop w:val="0"/>
                      <w:marBottom w:val="0"/>
                      <w:divBdr>
                        <w:top w:val="none" w:sz="0" w:space="0" w:color="auto"/>
                        <w:left w:val="none" w:sz="0" w:space="0" w:color="auto"/>
                        <w:bottom w:val="none" w:sz="0" w:space="0" w:color="auto"/>
                        <w:right w:val="none" w:sz="0" w:space="0" w:color="auto"/>
                      </w:divBdr>
                      <w:divsChild>
                        <w:div w:id="15504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057709">
      <w:bodyDiv w:val="1"/>
      <w:marLeft w:val="0"/>
      <w:marRight w:val="0"/>
      <w:marTop w:val="0"/>
      <w:marBottom w:val="0"/>
      <w:divBdr>
        <w:top w:val="none" w:sz="0" w:space="0" w:color="auto"/>
        <w:left w:val="none" w:sz="0" w:space="0" w:color="auto"/>
        <w:bottom w:val="none" w:sz="0" w:space="0" w:color="auto"/>
        <w:right w:val="none" w:sz="0" w:space="0" w:color="auto"/>
      </w:divBdr>
    </w:div>
    <w:div w:id="677343744">
      <w:bodyDiv w:val="1"/>
      <w:marLeft w:val="0"/>
      <w:marRight w:val="0"/>
      <w:marTop w:val="0"/>
      <w:marBottom w:val="0"/>
      <w:divBdr>
        <w:top w:val="none" w:sz="0" w:space="0" w:color="auto"/>
        <w:left w:val="none" w:sz="0" w:space="0" w:color="auto"/>
        <w:bottom w:val="none" w:sz="0" w:space="0" w:color="auto"/>
        <w:right w:val="none" w:sz="0" w:space="0" w:color="auto"/>
      </w:divBdr>
    </w:div>
    <w:div w:id="764034944">
      <w:bodyDiv w:val="1"/>
      <w:marLeft w:val="0"/>
      <w:marRight w:val="0"/>
      <w:marTop w:val="0"/>
      <w:marBottom w:val="0"/>
      <w:divBdr>
        <w:top w:val="none" w:sz="0" w:space="0" w:color="auto"/>
        <w:left w:val="none" w:sz="0" w:space="0" w:color="auto"/>
        <w:bottom w:val="none" w:sz="0" w:space="0" w:color="auto"/>
        <w:right w:val="none" w:sz="0" w:space="0" w:color="auto"/>
      </w:divBdr>
    </w:div>
    <w:div w:id="817263339">
      <w:bodyDiv w:val="1"/>
      <w:marLeft w:val="0"/>
      <w:marRight w:val="0"/>
      <w:marTop w:val="0"/>
      <w:marBottom w:val="0"/>
      <w:divBdr>
        <w:top w:val="none" w:sz="0" w:space="0" w:color="auto"/>
        <w:left w:val="none" w:sz="0" w:space="0" w:color="auto"/>
        <w:bottom w:val="none" w:sz="0" w:space="0" w:color="auto"/>
        <w:right w:val="none" w:sz="0" w:space="0" w:color="auto"/>
      </w:divBdr>
    </w:div>
    <w:div w:id="1005010721">
      <w:bodyDiv w:val="1"/>
      <w:marLeft w:val="0"/>
      <w:marRight w:val="0"/>
      <w:marTop w:val="0"/>
      <w:marBottom w:val="0"/>
      <w:divBdr>
        <w:top w:val="none" w:sz="0" w:space="0" w:color="auto"/>
        <w:left w:val="none" w:sz="0" w:space="0" w:color="auto"/>
        <w:bottom w:val="none" w:sz="0" w:space="0" w:color="auto"/>
        <w:right w:val="none" w:sz="0" w:space="0" w:color="auto"/>
      </w:divBdr>
      <w:divsChild>
        <w:div w:id="266815805">
          <w:marLeft w:val="0"/>
          <w:marRight w:val="0"/>
          <w:marTop w:val="0"/>
          <w:marBottom w:val="0"/>
          <w:divBdr>
            <w:top w:val="none" w:sz="0" w:space="0" w:color="auto"/>
            <w:left w:val="none" w:sz="0" w:space="0" w:color="auto"/>
            <w:bottom w:val="none" w:sz="0" w:space="0" w:color="auto"/>
            <w:right w:val="none" w:sz="0" w:space="0" w:color="auto"/>
          </w:divBdr>
        </w:div>
      </w:divsChild>
    </w:div>
    <w:div w:id="1207911589">
      <w:bodyDiv w:val="1"/>
      <w:marLeft w:val="0"/>
      <w:marRight w:val="0"/>
      <w:marTop w:val="0"/>
      <w:marBottom w:val="0"/>
      <w:divBdr>
        <w:top w:val="none" w:sz="0" w:space="0" w:color="auto"/>
        <w:left w:val="none" w:sz="0" w:space="0" w:color="auto"/>
        <w:bottom w:val="none" w:sz="0" w:space="0" w:color="auto"/>
        <w:right w:val="none" w:sz="0" w:space="0" w:color="auto"/>
      </w:divBdr>
      <w:divsChild>
        <w:div w:id="2038775243">
          <w:marLeft w:val="720"/>
          <w:marRight w:val="0"/>
          <w:marTop w:val="0"/>
          <w:marBottom w:val="240"/>
          <w:divBdr>
            <w:top w:val="none" w:sz="0" w:space="0" w:color="auto"/>
            <w:left w:val="none" w:sz="0" w:space="0" w:color="auto"/>
            <w:bottom w:val="none" w:sz="0" w:space="0" w:color="auto"/>
            <w:right w:val="none" w:sz="0" w:space="0" w:color="auto"/>
          </w:divBdr>
        </w:div>
        <w:div w:id="1072892639">
          <w:marLeft w:val="720"/>
          <w:marRight w:val="0"/>
          <w:marTop w:val="0"/>
          <w:marBottom w:val="240"/>
          <w:divBdr>
            <w:top w:val="none" w:sz="0" w:space="0" w:color="auto"/>
            <w:left w:val="none" w:sz="0" w:space="0" w:color="auto"/>
            <w:bottom w:val="none" w:sz="0" w:space="0" w:color="auto"/>
            <w:right w:val="none" w:sz="0" w:space="0" w:color="auto"/>
          </w:divBdr>
        </w:div>
        <w:div w:id="394203551">
          <w:marLeft w:val="720"/>
          <w:marRight w:val="0"/>
          <w:marTop w:val="0"/>
          <w:marBottom w:val="240"/>
          <w:divBdr>
            <w:top w:val="none" w:sz="0" w:space="0" w:color="auto"/>
            <w:left w:val="none" w:sz="0" w:space="0" w:color="auto"/>
            <w:bottom w:val="none" w:sz="0" w:space="0" w:color="auto"/>
            <w:right w:val="none" w:sz="0" w:space="0" w:color="auto"/>
          </w:divBdr>
        </w:div>
        <w:div w:id="424574483">
          <w:marLeft w:val="720"/>
          <w:marRight w:val="0"/>
          <w:marTop w:val="0"/>
          <w:marBottom w:val="240"/>
          <w:divBdr>
            <w:top w:val="none" w:sz="0" w:space="0" w:color="auto"/>
            <w:left w:val="none" w:sz="0" w:space="0" w:color="auto"/>
            <w:bottom w:val="none" w:sz="0" w:space="0" w:color="auto"/>
            <w:right w:val="none" w:sz="0" w:space="0" w:color="auto"/>
          </w:divBdr>
        </w:div>
      </w:divsChild>
    </w:div>
    <w:div w:id="1211376644">
      <w:bodyDiv w:val="1"/>
      <w:marLeft w:val="0"/>
      <w:marRight w:val="0"/>
      <w:marTop w:val="0"/>
      <w:marBottom w:val="0"/>
      <w:divBdr>
        <w:top w:val="none" w:sz="0" w:space="0" w:color="auto"/>
        <w:left w:val="none" w:sz="0" w:space="0" w:color="auto"/>
        <w:bottom w:val="none" w:sz="0" w:space="0" w:color="auto"/>
        <w:right w:val="none" w:sz="0" w:space="0" w:color="auto"/>
      </w:divBdr>
    </w:div>
    <w:div w:id="1295257525">
      <w:bodyDiv w:val="1"/>
      <w:marLeft w:val="0"/>
      <w:marRight w:val="0"/>
      <w:marTop w:val="0"/>
      <w:marBottom w:val="0"/>
      <w:divBdr>
        <w:top w:val="none" w:sz="0" w:space="0" w:color="auto"/>
        <w:left w:val="none" w:sz="0" w:space="0" w:color="auto"/>
        <w:bottom w:val="none" w:sz="0" w:space="0" w:color="auto"/>
        <w:right w:val="none" w:sz="0" w:space="0" w:color="auto"/>
      </w:divBdr>
    </w:div>
    <w:div w:id="1464612193">
      <w:bodyDiv w:val="1"/>
      <w:marLeft w:val="0"/>
      <w:marRight w:val="0"/>
      <w:marTop w:val="0"/>
      <w:marBottom w:val="0"/>
      <w:divBdr>
        <w:top w:val="none" w:sz="0" w:space="0" w:color="auto"/>
        <w:left w:val="none" w:sz="0" w:space="0" w:color="auto"/>
        <w:bottom w:val="none" w:sz="0" w:space="0" w:color="auto"/>
        <w:right w:val="none" w:sz="0" w:space="0" w:color="auto"/>
      </w:divBdr>
    </w:div>
    <w:div w:id="1980498013">
      <w:bodyDiv w:val="1"/>
      <w:marLeft w:val="0"/>
      <w:marRight w:val="0"/>
      <w:marTop w:val="0"/>
      <w:marBottom w:val="0"/>
      <w:divBdr>
        <w:top w:val="none" w:sz="0" w:space="0" w:color="auto"/>
        <w:left w:val="none" w:sz="0" w:space="0" w:color="auto"/>
        <w:bottom w:val="none" w:sz="0" w:space="0" w:color="auto"/>
        <w:right w:val="none" w:sz="0" w:space="0" w:color="auto"/>
      </w:divBdr>
      <w:divsChild>
        <w:div w:id="855778333">
          <w:marLeft w:val="30"/>
          <w:marRight w:val="30"/>
          <w:marTop w:val="3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seasonsofcs.org/" TargetMode="External"/><Relationship Id="rId26" Type="http://schemas.openxmlformats.org/officeDocument/2006/relationships/hyperlink" Target="https://code.org/" TargetMode="External"/><Relationship Id="rId3" Type="http://schemas.openxmlformats.org/officeDocument/2006/relationships/customXml" Target="../customXml/item3.xml"/><Relationship Id="rId21" Type="http://schemas.openxmlformats.org/officeDocument/2006/relationships/hyperlink" Target="https://sites.google.com/scoe.net/innovativeeducator/home"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mailto:PLSMO@cde.ca.go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de.ca.gov/pd/ps/ewig.asp" TargetMode="External"/><Relationship Id="rId20" Type="http://schemas.openxmlformats.org/officeDocument/2006/relationships/hyperlink" Target="https://forms.seasonsofcs.org/worksho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s4norcal.org/" TargetMode="External"/><Relationship Id="rId5" Type="http://schemas.openxmlformats.org/officeDocument/2006/relationships/numbering" Target="numbering.xml"/><Relationship Id="rId15" Type="http://schemas.openxmlformats.org/officeDocument/2006/relationships/hyperlink" Target="mailto:PLSMO@cde.ca.gov" TargetMode="External"/><Relationship Id="rId23" Type="http://schemas.openxmlformats.org/officeDocument/2006/relationships/hyperlink" Target="https://www.seasonsofcs.org/i4i" TargetMode="External"/><Relationship Id="rId28" Type="http://schemas.openxmlformats.org/officeDocument/2006/relationships/hyperlink" Target="https://code.org/" TargetMode="External"/><Relationship Id="rId10" Type="http://schemas.openxmlformats.org/officeDocument/2006/relationships/endnotes" Target="endnotes.xml"/><Relationship Id="rId19" Type="http://schemas.openxmlformats.org/officeDocument/2006/relationships/hyperlink" Target="https://www.seasonsofc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docs.google.com/presentation/d/1JguiQC40xqc0T7Ks47Ze8dmghlZkvAc5VIgxNEVA4vI/edit" TargetMode="External"/><Relationship Id="rId27" Type="http://schemas.openxmlformats.org/officeDocument/2006/relationships/hyperlink" Target="https://code.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Location xmlns="f89dec18-d0c2-45d2-8a15-31051f2519f8" xsi:nil="true"/>
    <Link xmlns="f89dec18-d0c2-45d2-8a15-31051f2519f8">
      <Url xsi:nil="true"/>
      <Description xsi:nil="true"/>
    </Link>
    <Opened_x0020_By xmlns="f89dec18-d0c2-45d2-8a15-31051f2519f8">
      <UserInfo>
        <DisplayName/>
        <AccountId xsi:nil="true"/>
        <AccountType/>
      </UserInfo>
    </Opened_x0020_By>
    <TaxCatchAll xmlns="1aae30ff-d7bc-47e3-882e-cd3423d00d62" xsi:nil="true"/>
    <lcf76f155ced4ddcb4097134ff3c332f xmlns="f89dec18-d0c2-45d2-8a15-31051f2519f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27" ma:contentTypeDescription="Create a new document." ma:contentTypeScope="" ma:versionID="690e803bc872031930278cba96608a4b">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6b19d69c43986b75ecc17a847ff28cbc"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FileLocation" minOccurs="0"/>
                <xsd:element ref="ns2:b84728bc-ac87-4a88-8ddb-0599abd5569eCountryOrRegion" minOccurs="0"/>
                <xsd:element ref="ns2:b84728bc-ac87-4a88-8ddb-0599abd5569eState" minOccurs="0"/>
                <xsd:element ref="ns2:b84728bc-ac87-4a88-8ddb-0599abd5569eCity" minOccurs="0"/>
                <xsd:element ref="ns2:b84728bc-ac87-4a88-8ddb-0599abd5569ePostalCode" minOccurs="0"/>
                <xsd:element ref="ns2:b84728bc-ac87-4a88-8ddb-0599abd5569eStreet" minOccurs="0"/>
                <xsd:element ref="ns2:b84728bc-ac87-4a88-8ddb-0599abd5569eGeoLoc" minOccurs="0"/>
                <xsd:element ref="ns2:b84728bc-ac87-4a88-8ddb-0599abd5569eDispName" minOccurs="0"/>
                <xsd:element ref="ns2:Link" minOccurs="0"/>
                <xsd:element ref="ns2:Opened_x0020_By"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FileLocation" ma:index="19" nillable="true" ma:displayName="File Location" ma:format="Dropdown" ma:internalName="FileLocation">
      <xsd:simpleType>
        <xsd:restriction base="dms:Unknown"/>
      </xsd:simpleType>
    </xsd:element>
    <xsd:element name="b84728bc-ac87-4a88-8ddb-0599abd5569eCountryOrRegion" ma:index="20" nillable="true" ma:displayName="File Location: Country/Region" ma:internalName="CountryOrRegion" ma:readOnly="true">
      <xsd:simpleType>
        <xsd:restriction base="dms:Text"/>
      </xsd:simpleType>
    </xsd:element>
    <xsd:element name="b84728bc-ac87-4a88-8ddb-0599abd5569eState" ma:index="21" nillable="true" ma:displayName="File Location: State" ma:internalName="State" ma:readOnly="true">
      <xsd:simpleType>
        <xsd:restriction base="dms:Text"/>
      </xsd:simpleType>
    </xsd:element>
    <xsd:element name="b84728bc-ac87-4a88-8ddb-0599abd5569eCity" ma:index="22" nillable="true" ma:displayName="File Location: City" ma:internalName="City" ma:readOnly="true">
      <xsd:simpleType>
        <xsd:restriction base="dms:Text"/>
      </xsd:simpleType>
    </xsd:element>
    <xsd:element name="b84728bc-ac87-4a88-8ddb-0599abd5569ePostalCode" ma:index="23" nillable="true" ma:displayName="File Location: Postal Code" ma:internalName="PostalCode" ma:readOnly="true">
      <xsd:simpleType>
        <xsd:restriction base="dms:Text"/>
      </xsd:simpleType>
    </xsd:element>
    <xsd:element name="b84728bc-ac87-4a88-8ddb-0599abd5569eStreet" ma:index="24" nillable="true" ma:displayName="File Location: Street" ma:internalName="Street" ma:readOnly="true">
      <xsd:simpleType>
        <xsd:restriction base="dms:Text"/>
      </xsd:simpleType>
    </xsd:element>
    <xsd:element name="b84728bc-ac87-4a88-8ddb-0599abd5569eGeoLoc" ma:index="25" nillable="true" ma:displayName="File Location: Coordinates" ma:internalName="GeoLoc" ma:readOnly="true">
      <xsd:simpleType>
        <xsd:restriction base="dms:Unknown"/>
      </xsd:simpleType>
    </xsd:element>
    <xsd:element name="b84728bc-ac87-4a88-8ddb-0599abd5569eDispName" ma:index="26" nillable="true" ma:displayName="File Location: Name" ma:internalName="DispName" ma:readOnly="true">
      <xsd:simpleType>
        <xsd:restriction base="dms:Text"/>
      </xsd:simpleType>
    </xsd:element>
    <xsd:element name="Link" ma:index="2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Opened_x0020_By" ma:index="28" nillable="true" ma:displayName="Opened By" ma:description="Opened By" ma:list="UserInfo" ma:SharePointGroup="0" ma:internalName="Open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fb0b45a5-3d01-4f28-b027-348009761675}" ma:internalName="TaxCatchAll" ma:showField="CatchAllData" ma:web="1aae30ff-d7bc-47e3-882e-cd3423d00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7616CC-9B36-4E8A-A7B5-A01FC502FF01}">
  <ds:schemaRefs>
    <ds:schemaRef ds:uri="http://schemas.microsoft.com/office/2006/metadata/properties"/>
    <ds:schemaRef ds:uri="http://schemas.microsoft.com/office/infopath/2007/PartnerControls"/>
    <ds:schemaRef ds:uri="f89dec18-d0c2-45d2-8a15-31051f2519f8"/>
    <ds:schemaRef ds:uri="1aae30ff-d7bc-47e3-882e-cd3423d00d62"/>
  </ds:schemaRefs>
</ds:datastoreItem>
</file>

<file path=customXml/itemProps2.xml><?xml version="1.0" encoding="utf-8"?>
<ds:datastoreItem xmlns:ds="http://schemas.openxmlformats.org/officeDocument/2006/customXml" ds:itemID="{AD0CA53E-11E1-4FB7-B02E-5443006FC59E}">
  <ds:schemaRefs>
    <ds:schemaRef ds:uri="http://schemas.openxmlformats.org/officeDocument/2006/bibliography"/>
  </ds:schemaRefs>
</ds:datastoreItem>
</file>

<file path=customXml/itemProps3.xml><?xml version="1.0" encoding="utf-8"?>
<ds:datastoreItem xmlns:ds="http://schemas.openxmlformats.org/officeDocument/2006/customXml" ds:itemID="{4FCADDFC-B9B7-4E95-84B3-D651DF88576C}">
  <ds:schemaRefs>
    <ds:schemaRef ds:uri="http://schemas.microsoft.com/sharepoint/v3/contenttype/forms"/>
  </ds:schemaRefs>
</ds:datastoreItem>
</file>

<file path=customXml/itemProps4.xml><?xml version="1.0" encoding="utf-8"?>
<ds:datastoreItem xmlns:ds="http://schemas.openxmlformats.org/officeDocument/2006/customXml" ds:itemID="{48045860-A971-4D67-A5C3-7B2A89168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21</Pages>
  <Words>5640</Words>
  <Characters>32148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2024 EWIG CS Legislative Report - Professional Standards (CA Dept of Education)</vt:lpstr>
    </vt:vector>
  </TitlesOfParts>
  <Company>CDE</Company>
  <LinksUpToDate>false</LinksUpToDate>
  <CharactersWithSpaces>37713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EWIG CS Legislative Report - Professional Standards (CA Dept of Education)</dc:title>
  <dc:subject>2024 Report to the Governor, the Legislature, and the Department of Finance: Educator Workforce Investment Grant (EWIG) Program: Computer Science (CS) Professional Learning Grant Partner Entity, Legislative Report.</dc:subject>
  <dc:creator>CDE</dc:creator>
  <cp:keywords/>
  <dc:description/>
  <cp:lastModifiedBy>Kathryn Slaven</cp:lastModifiedBy>
  <cp:revision>8</cp:revision>
  <cp:lastPrinted>2020-03-13T16:28:00Z</cp:lastPrinted>
  <dcterms:created xsi:type="dcterms:W3CDTF">2024-05-20T23:03:00Z</dcterms:created>
  <dcterms:modified xsi:type="dcterms:W3CDTF">2024-05-23T21:41:00Z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y fmtid="{D5CDD505-2E9C-101B-9397-08002B2CF9AE}" pid="3" name="MediaServiceImageTags">
    <vt:lpwstr/>
  </property>
  <property fmtid="{D5CDD505-2E9C-101B-9397-08002B2CF9AE}" pid="4" name="GrammarlyDocumentId">
    <vt:lpwstr>ad6fdb026cd3479eb772655dafbc98f5ae4ad82e414f958b64b96340b116b432</vt:lpwstr>
  </property>
</Properties>
</file>