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5007942" w:displacedByCustomXml="next"/>
    <w:sdt>
      <w:sdtPr>
        <w:rPr>
          <w:rFonts w:eastAsiaTheme="minorHAnsi" w:cstheme="minorBidi"/>
          <w:color w:val="5B9BD5" w:themeColor="accent1"/>
          <w:spacing w:val="0"/>
          <w:kern w:val="0"/>
          <w:sz w:val="24"/>
          <w:szCs w:val="22"/>
        </w:rPr>
        <w:id w:val="145950418"/>
        <w:docPartObj>
          <w:docPartGallery w:val="Cover Pages"/>
          <w:docPartUnique/>
        </w:docPartObj>
      </w:sdtPr>
      <w:sdtEndPr>
        <w:rPr>
          <w:color w:val="auto"/>
          <w:lang w:val="en"/>
        </w:rPr>
      </w:sdtEndPr>
      <w:sdtContent>
        <w:p w14:paraId="4E376B92" w14:textId="4D2B7348" w:rsidR="00DB1BD4" w:rsidRPr="00C75C69" w:rsidRDefault="00DB1BD4" w:rsidP="00C75C69">
          <w:pPr>
            <w:pStyle w:val="Title"/>
            <w:spacing w:before="2040" w:after="480"/>
            <w:jc w:val="center"/>
            <w:rPr>
              <w:rFonts w:eastAsiaTheme="minorHAnsi" w:cstheme="minorBidi"/>
              <w:color w:val="5B9BD5" w:themeColor="accent1"/>
              <w:spacing w:val="0"/>
              <w:kern w:val="0"/>
              <w:sz w:val="24"/>
              <w:szCs w:val="22"/>
            </w:rPr>
          </w:pPr>
          <w:r>
            <w:rPr>
              <w:noProof/>
            </w:rPr>
            <w:drawing>
              <wp:inline distT="0" distB="0" distL="0" distR="0" wp14:anchorId="21AE9591" wp14:editId="117E0BF5">
                <wp:extent cx="1360968" cy="1360968"/>
                <wp:effectExtent l="0" t="0" r="0" b="0"/>
                <wp:docPr id="708273889" name="Graphic 4" descr="Book icon">
                  <a:extLst xmlns:a="http://schemas.openxmlformats.org/drawingml/2006/main">
                    <a:ext uri="{FF2B5EF4-FFF2-40B4-BE49-F238E27FC236}">
                      <a16:creationId xmlns:a16="http://schemas.microsoft.com/office/drawing/2014/main" id="{4E230A42-AA33-4005-86ED-73A7D66A88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Storytelling">
                          <a:extLst>
                            <a:ext uri="{FF2B5EF4-FFF2-40B4-BE49-F238E27FC236}">
                              <a16:creationId xmlns:a16="http://schemas.microsoft.com/office/drawing/2014/main" id="{4E230A42-AA33-4005-86ED-73A7D66A88E7}"/>
                            </a:ext>
                          </a:extLst>
                        </pic:cNvPr>
                        <pic:cNvPicPr>
                          <a:picLocks noChangeAspect="1"/>
                        </pic:cNvPicPr>
                      </pic:nvPicPr>
                      <pic:blipFill>
                        <a:blip r:embed="rId11">
                          <a:duotone>
                            <a:schemeClr val="accent4">
                              <a:shade val="45000"/>
                              <a:satMod val="135000"/>
                            </a:schemeClr>
                            <a:prstClr val="white"/>
                          </a:duotone>
                          <a:extLst>
                            <a:ext uri="{96DAC541-7B7A-43D3-8B79-37D633B846F1}">
                              <asvg:svgBlip xmlns:asvg="http://schemas.microsoft.com/office/drawing/2016/SVG/main" r:embed="rId12"/>
                            </a:ext>
                          </a:extLst>
                        </a:blip>
                        <a:stretch>
                          <a:fillRect/>
                        </a:stretch>
                      </pic:blipFill>
                      <pic:spPr>
                        <a:xfrm>
                          <a:off x="0" y="0"/>
                          <a:ext cx="1369199" cy="1369199"/>
                        </a:xfrm>
                        <a:prstGeom prst="rect">
                          <a:avLst/>
                        </a:prstGeom>
                      </pic:spPr>
                    </pic:pic>
                  </a:graphicData>
                </a:graphic>
              </wp:inline>
            </w:drawing>
          </w:r>
        </w:p>
        <w:p w14:paraId="14D3DB9E" w14:textId="05D53F6B" w:rsidR="002530CC" w:rsidRPr="005E1D4A" w:rsidRDefault="00FF6B82" w:rsidP="006066CE">
          <w:pPr>
            <w:pStyle w:val="Heading1"/>
          </w:pPr>
          <w:r w:rsidRPr="006066CE">
            <w:t>CALIFORNIA</w:t>
          </w:r>
          <w:r w:rsidR="002530CC" w:rsidRPr="005E1D4A">
            <w:t xml:space="preserve"> </w:t>
          </w:r>
          <w:r w:rsidR="002530CC" w:rsidRPr="005E1D4A">
            <w:br/>
            <w:t xml:space="preserve">Comprehensive State Literacy </w:t>
          </w:r>
          <w:r w:rsidR="002530CC" w:rsidRPr="00CC1957">
            <w:t>Plan</w:t>
          </w:r>
        </w:p>
        <w:p w14:paraId="140A3F84" w14:textId="593217D2" w:rsidR="002530CC" w:rsidRPr="00370C0D" w:rsidRDefault="00D07F76" w:rsidP="00FF6B82">
          <w:pPr>
            <w:jc w:val="center"/>
            <w:rPr>
              <w:color w:val="1F3864" w:themeColor="accent5" w:themeShade="80"/>
            </w:rPr>
          </w:pPr>
          <w:r>
            <w:rPr>
              <w:color w:val="1F3864" w:themeColor="accent5" w:themeShade="80"/>
            </w:rPr>
            <w:t xml:space="preserve">March </w:t>
          </w:r>
          <w:r w:rsidR="002A2B30">
            <w:rPr>
              <w:color w:val="1F3864" w:themeColor="accent5" w:themeShade="80"/>
            </w:rPr>
            <w:t>202</w:t>
          </w:r>
          <w:r w:rsidR="00717B71">
            <w:rPr>
              <w:color w:val="1F3864" w:themeColor="accent5" w:themeShade="80"/>
            </w:rPr>
            <w:t>1</w:t>
          </w:r>
        </w:p>
        <w:p w14:paraId="10783EDB" w14:textId="0F3DD99A" w:rsidR="002530CC" w:rsidRPr="00370C0D" w:rsidRDefault="002530CC" w:rsidP="005E1D4A">
          <w:pPr>
            <w:spacing w:after="600"/>
            <w:jc w:val="center"/>
            <w:rPr>
              <w:color w:val="1F3864" w:themeColor="accent5" w:themeShade="80"/>
            </w:rPr>
          </w:pPr>
          <w:r w:rsidRPr="00370C0D">
            <w:rPr>
              <w:color w:val="1F3864" w:themeColor="accent5" w:themeShade="80"/>
            </w:rPr>
            <w:t>California Department of Education</w:t>
          </w:r>
        </w:p>
        <w:p w14:paraId="5D20AE88" w14:textId="040C5F60" w:rsidR="00DB1BD4" w:rsidRPr="002530CC" w:rsidRDefault="51FCD52B" w:rsidP="00FF6B82">
          <w:pPr>
            <w:jc w:val="center"/>
          </w:pPr>
          <w:r>
            <w:rPr>
              <w:noProof/>
            </w:rPr>
            <w:drawing>
              <wp:inline distT="0" distB="0" distL="0" distR="0" wp14:anchorId="69B3A4AA" wp14:editId="27062C35">
                <wp:extent cx="1573619" cy="1573619"/>
                <wp:effectExtent l="0" t="0" r="7620" b="7620"/>
                <wp:docPr id="231249537" name="Picture 11" descr="Official 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3619" cy="1573619"/>
                        </a:xfrm>
                        <a:prstGeom prst="rect">
                          <a:avLst/>
                        </a:prstGeom>
                      </pic:spPr>
                    </pic:pic>
                  </a:graphicData>
                </a:graphic>
              </wp:inline>
            </w:drawing>
          </w:r>
        </w:p>
        <w:p w14:paraId="739F2B53" w14:textId="4764F856" w:rsidR="002530CC" w:rsidRDefault="002530CC">
          <w:pPr>
            <w:spacing w:after="160" w:line="259" w:lineRule="auto"/>
            <w:rPr>
              <w:lang w:val="en"/>
            </w:rPr>
          </w:pPr>
          <w:r>
            <w:rPr>
              <w:lang w:val="en"/>
            </w:rPr>
            <w:br w:type="page"/>
          </w:r>
        </w:p>
      </w:sdtContent>
    </w:sdt>
    <w:bookmarkEnd w:id="0" w:displacedByCustomXml="next"/>
    <w:bookmarkStart w:id="1" w:name="_Toc49782028" w:displacedByCustomXml="next"/>
    <w:bookmarkStart w:id="2" w:name="_Toc45194802" w:displacedByCustomXml="next"/>
    <w:bookmarkStart w:id="3" w:name="_Toc44592968" w:displacedByCustomXml="next"/>
    <w:bookmarkStart w:id="4" w:name="_Toc35268150" w:displacedByCustomXml="next"/>
    <w:bookmarkStart w:id="5" w:name="_Toc44334981" w:displacedByCustomXml="next"/>
    <w:bookmarkStart w:id="6" w:name="_Toc46671426" w:displacedByCustomXml="next"/>
    <w:bookmarkStart w:id="7" w:name="_Toc49520787" w:displacedByCustomXml="next"/>
    <w:bookmarkStart w:id="8" w:name="_Toc50019857" w:displacedByCustomXml="next"/>
    <w:bookmarkStart w:id="9" w:name="_Toc50020062" w:displacedByCustomXml="next"/>
    <w:bookmarkStart w:id="10" w:name="_Toc58326428" w:displacedByCustomXml="next"/>
    <w:sdt>
      <w:sdtPr>
        <w:rPr>
          <w:rFonts w:eastAsiaTheme="minorHAnsi" w:cstheme="minorBidi"/>
          <w:b w:val="0"/>
          <w:sz w:val="24"/>
          <w:szCs w:val="22"/>
        </w:rPr>
        <w:id w:val="817072241"/>
        <w:docPartObj>
          <w:docPartGallery w:val="Table of Contents"/>
          <w:docPartUnique/>
        </w:docPartObj>
      </w:sdtPr>
      <w:sdtEndPr>
        <w:rPr>
          <w:bCs/>
          <w:noProof/>
        </w:rPr>
      </w:sdtEndPr>
      <w:sdtContent>
        <w:p w14:paraId="0B588A85" w14:textId="65DFAEF2" w:rsidR="0045410B" w:rsidRPr="00CC1957" w:rsidRDefault="0045410B" w:rsidP="00CC1957">
          <w:pPr>
            <w:pStyle w:val="Heading2"/>
          </w:pPr>
          <w:r w:rsidRPr="00CC1957">
            <w:t>Contents</w:t>
          </w:r>
          <w:bookmarkEnd w:id="10"/>
          <w:bookmarkEnd w:id="9"/>
          <w:bookmarkEnd w:id="8"/>
          <w:bookmarkEnd w:id="7"/>
          <w:bookmarkEnd w:id="6"/>
          <w:bookmarkEnd w:id="5"/>
          <w:bookmarkEnd w:id="4"/>
          <w:bookmarkEnd w:id="3"/>
          <w:bookmarkEnd w:id="2"/>
          <w:bookmarkEnd w:id="1"/>
        </w:p>
        <w:p w14:paraId="7443AF3C" w14:textId="649056D8" w:rsidR="004E0441" w:rsidRDefault="00425B4D">
          <w:pPr>
            <w:pStyle w:val="TOC1"/>
            <w:tabs>
              <w:tab w:val="right" w:leader="dot" w:pos="9350"/>
            </w:tabs>
            <w:rPr>
              <w:rFonts w:asciiTheme="minorHAnsi" w:eastAsiaTheme="minorEastAsia" w:hAnsiTheme="minorHAnsi"/>
              <w:noProof/>
              <w:sz w:val="22"/>
            </w:rPr>
          </w:pPr>
          <w:r>
            <w:rPr>
              <w:b/>
              <w:bCs/>
              <w:noProof/>
            </w:rPr>
            <w:fldChar w:fldCharType="begin"/>
          </w:r>
          <w:r>
            <w:rPr>
              <w:b/>
              <w:bCs/>
              <w:noProof/>
            </w:rPr>
            <w:instrText xml:space="preserve"> TOC \o "1-2" \h \z \u </w:instrText>
          </w:r>
          <w:r>
            <w:rPr>
              <w:b/>
              <w:bCs/>
              <w:noProof/>
            </w:rPr>
            <w:fldChar w:fldCharType="separate"/>
          </w:r>
          <w:hyperlink w:anchor="_Toc58326428" w:history="1">
            <w:r w:rsidR="004E0441" w:rsidRPr="00223CF1">
              <w:rPr>
                <w:rStyle w:val="Hyperlink"/>
                <w:noProof/>
              </w:rPr>
              <w:t>Contents</w:t>
            </w:r>
            <w:r w:rsidR="004E0441">
              <w:rPr>
                <w:noProof/>
                <w:webHidden/>
              </w:rPr>
              <w:tab/>
            </w:r>
            <w:r w:rsidR="004E0441">
              <w:rPr>
                <w:noProof/>
                <w:webHidden/>
              </w:rPr>
              <w:fldChar w:fldCharType="begin"/>
            </w:r>
            <w:r w:rsidR="004E0441">
              <w:rPr>
                <w:noProof/>
                <w:webHidden/>
              </w:rPr>
              <w:instrText xml:space="preserve"> PAGEREF _Toc58326428 \h </w:instrText>
            </w:r>
            <w:r w:rsidR="004E0441">
              <w:rPr>
                <w:noProof/>
                <w:webHidden/>
              </w:rPr>
            </w:r>
            <w:r w:rsidR="004E0441">
              <w:rPr>
                <w:noProof/>
                <w:webHidden/>
              </w:rPr>
              <w:fldChar w:fldCharType="separate"/>
            </w:r>
            <w:r w:rsidR="00CF64D1">
              <w:rPr>
                <w:noProof/>
                <w:webHidden/>
              </w:rPr>
              <w:t>1</w:t>
            </w:r>
            <w:r w:rsidR="004E0441">
              <w:rPr>
                <w:noProof/>
                <w:webHidden/>
              </w:rPr>
              <w:fldChar w:fldCharType="end"/>
            </w:r>
          </w:hyperlink>
        </w:p>
        <w:p w14:paraId="63A6939F" w14:textId="0D1158CA" w:rsidR="004E0441" w:rsidRDefault="00000000">
          <w:pPr>
            <w:pStyle w:val="TOC1"/>
            <w:tabs>
              <w:tab w:val="right" w:leader="dot" w:pos="9350"/>
            </w:tabs>
            <w:rPr>
              <w:rFonts w:asciiTheme="minorHAnsi" w:eastAsiaTheme="minorEastAsia" w:hAnsiTheme="minorHAnsi"/>
              <w:noProof/>
              <w:sz w:val="22"/>
            </w:rPr>
          </w:pPr>
          <w:hyperlink w:anchor="_Toc58326429" w:history="1">
            <w:r w:rsidR="004E0441" w:rsidRPr="00223CF1">
              <w:rPr>
                <w:rStyle w:val="Hyperlink"/>
                <w:noProof/>
              </w:rPr>
              <w:t>Acknowledgments</w:t>
            </w:r>
            <w:r w:rsidR="004E0441">
              <w:rPr>
                <w:noProof/>
                <w:webHidden/>
              </w:rPr>
              <w:tab/>
            </w:r>
            <w:r w:rsidR="004E0441">
              <w:rPr>
                <w:noProof/>
                <w:webHidden/>
              </w:rPr>
              <w:fldChar w:fldCharType="begin"/>
            </w:r>
            <w:r w:rsidR="004E0441">
              <w:rPr>
                <w:noProof/>
                <w:webHidden/>
              </w:rPr>
              <w:instrText xml:space="preserve"> PAGEREF _Toc58326429 \h </w:instrText>
            </w:r>
            <w:r w:rsidR="004E0441">
              <w:rPr>
                <w:noProof/>
                <w:webHidden/>
              </w:rPr>
            </w:r>
            <w:r w:rsidR="004E0441">
              <w:rPr>
                <w:noProof/>
                <w:webHidden/>
              </w:rPr>
              <w:fldChar w:fldCharType="separate"/>
            </w:r>
            <w:r w:rsidR="00CF64D1">
              <w:rPr>
                <w:noProof/>
                <w:webHidden/>
              </w:rPr>
              <w:t>2</w:t>
            </w:r>
            <w:r w:rsidR="004E0441">
              <w:rPr>
                <w:noProof/>
                <w:webHidden/>
              </w:rPr>
              <w:fldChar w:fldCharType="end"/>
            </w:r>
          </w:hyperlink>
        </w:p>
        <w:p w14:paraId="087A1A4D" w14:textId="794E5103" w:rsidR="004E0441" w:rsidRDefault="00000000">
          <w:pPr>
            <w:pStyle w:val="TOC1"/>
            <w:tabs>
              <w:tab w:val="right" w:leader="dot" w:pos="9350"/>
            </w:tabs>
            <w:rPr>
              <w:rFonts w:asciiTheme="minorHAnsi" w:eastAsiaTheme="minorEastAsia" w:hAnsiTheme="minorHAnsi"/>
              <w:noProof/>
              <w:sz w:val="22"/>
            </w:rPr>
          </w:pPr>
          <w:hyperlink w:anchor="_Toc58326430" w:history="1">
            <w:r w:rsidR="004E0441" w:rsidRPr="00223CF1">
              <w:rPr>
                <w:rStyle w:val="Hyperlink"/>
                <w:noProof/>
              </w:rPr>
              <w:t>Preface</w:t>
            </w:r>
            <w:r w:rsidR="004E0441">
              <w:rPr>
                <w:noProof/>
                <w:webHidden/>
              </w:rPr>
              <w:tab/>
            </w:r>
            <w:r w:rsidR="004E0441">
              <w:rPr>
                <w:noProof/>
                <w:webHidden/>
              </w:rPr>
              <w:fldChar w:fldCharType="begin"/>
            </w:r>
            <w:r w:rsidR="004E0441">
              <w:rPr>
                <w:noProof/>
                <w:webHidden/>
              </w:rPr>
              <w:instrText xml:space="preserve"> PAGEREF _Toc58326430 \h </w:instrText>
            </w:r>
            <w:r w:rsidR="004E0441">
              <w:rPr>
                <w:noProof/>
                <w:webHidden/>
              </w:rPr>
            </w:r>
            <w:r w:rsidR="004E0441">
              <w:rPr>
                <w:noProof/>
                <w:webHidden/>
              </w:rPr>
              <w:fldChar w:fldCharType="separate"/>
            </w:r>
            <w:r w:rsidR="00CF64D1">
              <w:rPr>
                <w:noProof/>
                <w:webHidden/>
              </w:rPr>
              <w:t>7</w:t>
            </w:r>
            <w:r w:rsidR="004E0441">
              <w:rPr>
                <w:noProof/>
                <w:webHidden/>
              </w:rPr>
              <w:fldChar w:fldCharType="end"/>
            </w:r>
          </w:hyperlink>
        </w:p>
        <w:p w14:paraId="4F4F9FCA" w14:textId="6E4F81E9" w:rsidR="004E0441" w:rsidRDefault="00000000">
          <w:pPr>
            <w:pStyle w:val="TOC1"/>
            <w:tabs>
              <w:tab w:val="right" w:leader="dot" w:pos="9350"/>
            </w:tabs>
            <w:rPr>
              <w:rFonts w:asciiTheme="minorHAnsi" w:eastAsiaTheme="minorEastAsia" w:hAnsiTheme="minorHAnsi"/>
              <w:noProof/>
              <w:sz w:val="22"/>
            </w:rPr>
          </w:pPr>
          <w:hyperlink w:anchor="_Toc58326431" w:history="1">
            <w:r w:rsidR="004E0441" w:rsidRPr="00223CF1">
              <w:rPr>
                <w:rStyle w:val="Hyperlink"/>
                <w:noProof/>
              </w:rPr>
              <w:t>Executive Summary</w:t>
            </w:r>
            <w:r w:rsidR="004E0441">
              <w:rPr>
                <w:noProof/>
                <w:webHidden/>
              </w:rPr>
              <w:tab/>
            </w:r>
            <w:r w:rsidR="004E0441">
              <w:rPr>
                <w:noProof/>
                <w:webHidden/>
              </w:rPr>
              <w:fldChar w:fldCharType="begin"/>
            </w:r>
            <w:r w:rsidR="004E0441">
              <w:rPr>
                <w:noProof/>
                <w:webHidden/>
              </w:rPr>
              <w:instrText xml:space="preserve"> PAGEREF _Toc58326431 \h </w:instrText>
            </w:r>
            <w:r w:rsidR="004E0441">
              <w:rPr>
                <w:noProof/>
                <w:webHidden/>
              </w:rPr>
            </w:r>
            <w:r w:rsidR="004E0441">
              <w:rPr>
                <w:noProof/>
                <w:webHidden/>
              </w:rPr>
              <w:fldChar w:fldCharType="separate"/>
            </w:r>
            <w:r w:rsidR="00CF64D1">
              <w:rPr>
                <w:noProof/>
                <w:webHidden/>
              </w:rPr>
              <w:t>8</w:t>
            </w:r>
            <w:r w:rsidR="004E0441">
              <w:rPr>
                <w:noProof/>
                <w:webHidden/>
              </w:rPr>
              <w:fldChar w:fldCharType="end"/>
            </w:r>
          </w:hyperlink>
        </w:p>
        <w:p w14:paraId="3CB1DB7B" w14:textId="3ABAEF4A" w:rsidR="004E0441" w:rsidRDefault="00000000">
          <w:pPr>
            <w:pStyle w:val="TOC1"/>
            <w:tabs>
              <w:tab w:val="right" w:leader="dot" w:pos="9350"/>
            </w:tabs>
            <w:rPr>
              <w:rFonts w:asciiTheme="minorHAnsi" w:eastAsiaTheme="minorEastAsia" w:hAnsiTheme="minorHAnsi"/>
              <w:noProof/>
              <w:sz w:val="22"/>
            </w:rPr>
          </w:pPr>
          <w:hyperlink w:anchor="_Toc58326432" w:history="1">
            <w:r w:rsidR="004E0441" w:rsidRPr="00223CF1">
              <w:rPr>
                <w:rStyle w:val="Hyperlink"/>
                <w:noProof/>
              </w:rPr>
              <w:t>Introduction</w:t>
            </w:r>
            <w:r w:rsidR="004E0441">
              <w:rPr>
                <w:noProof/>
                <w:webHidden/>
              </w:rPr>
              <w:tab/>
            </w:r>
            <w:r w:rsidR="004E0441">
              <w:rPr>
                <w:noProof/>
                <w:webHidden/>
              </w:rPr>
              <w:fldChar w:fldCharType="begin"/>
            </w:r>
            <w:r w:rsidR="004E0441">
              <w:rPr>
                <w:noProof/>
                <w:webHidden/>
              </w:rPr>
              <w:instrText xml:space="preserve"> PAGEREF _Toc58326432 \h </w:instrText>
            </w:r>
            <w:r w:rsidR="004E0441">
              <w:rPr>
                <w:noProof/>
                <w:webHidden/>
              </w:rPr>
            </w:r>
            <w:r w:rsidR="004E0441">
              <w:rPr>
                <w:noProof/>
                <w:webHidden/>
              </w:rPr>
              <w:fldChar w:fldCharType="separate"/>
            </w:r>
            <w:r w:rsidR="00CF64D1">
              <w:rPr>
                <w:noProof/>
                <w:webHidden/>
              </w:rPr>
              <w:t>9</w:t>
            </w:r>
            <w:r w:rsidR="004E0441">
              <w:rPr>
                <w:noProof/>
                <w:webHidden/>
              </w:rPr>
              <w:fldChar w:fldCharType="end"/>
            </w:r>
          </w:hyperlink>
        </w:p>
        <w:p w14:paraId="0E3DC206" w14:textId="719F2564" w:rsidR="004E0441" w:rsidRDefault="00000000">
          <w:pPr>
            <w:pStyle w:val="TOC2"/>
            <w:tabs>
              <w:tab w:val="right" w:leader="dot" w:pos="9350"/>
            </w:tabs>
            <w:rPr>
              <w:rFonts w:asciiTheme="minorHAnsi" w:eastAsiaTheme="minorEastAsia" w:hAnsiTheme="minorHAnsi"/>
              <w:noProof/>
              <w:sz w:val="22"/>
            </w:rPr>
          </w:pPr>
          <w:hyperlink w:anchor="_Toc58326433" w:history="1">
            <w:r w:rsidR="004E0441" w:rsidRPr="00223CF1">
              <w:rPr>
                <w:rStyle w:val="Hyperlink"/>
                <w:noProof/>
              </w:rPr>
              <w:t>Plan Purpose</w:t>
            </w:r>
            <w:r w:rsidR="004E0441">
              <w:rPr>
                <w:noProof/>
                <w:webHidden/>
              </w:rPr>
              <w:tab/>
            </w:r>
            <w:r w:rsidR="004E0441">
              <w:rPr>
                <w:noProof/>
                <w:webHidden/>
              </w:rPr>
              <w:fldChar w:fldCharType="begin"/>
            </w:r>
            <w:r w:rsidR="004E0441">
              <w:rPr>
                <w:noProof/>
                <w:webHidden/>
              </w:rPr>
              <w:instrText xml:space="preserve"> PAGEREF _Toc58326433 \h </w:instrText>
            </w:r>
            <w:r w:rsidR="004E0441">
              <w:rPr>
                <w:noProof/>
                <w:webHidden/>
              </w:rPr>
            </w:r>
            <w:r w:rsidR="004E0441">
              <w:rPr>
                <w:noProof/>
                <w:webHidden/>
              </w:rPr>
              <w:fldChar w:fldCharType="separate"/>
            </w:r>
            <w:r w:rsidR="00CF64D1">
              <w:rPr>
                <w:noProof/>
                <w:webHidden/>
              </w:rPr>
              <w:t>10</w:t>
            </w:r>
            <w:r w:rsidR="004E0441">
              <w:rPr>
                <w:noProof/>
                <w:webHidden/>
              </w:rPr>
              <w:fldChar w:fldCharType="end"/>
            </w:r>
          </w:hyperlink>
        </w:p>
        <w:p w14:paraId="72490677" w14:textId="56093F96" w:rsidR="004E0441" w:rsidRDefault="00000000">
          <w:pPr>
            <w:pStyle w:val="TOC2"/>
            <w:tabs>
              <w:tab w:val="right" w:leader="dot" w:pos="9350"/>
            </w:tabs>
            <w:rPr>
              <w:rFonts w:asciiTheme="minorHAnsi" w:eastAsiaTheme="minorEastAsia" w:hAnsiTheme="minorHAnsi"/>
              <w:noProof/>
              <w:sz w:val="22"/>
            </w:rPr>
          </w:pPr>
          <w:hyperlink w:anchor="_Toc58326434" w:history="1">
            <w:r w:rsidR="004E0441" w:rsidRPr="00223CF1">
              <w:rPr>
                <w:rStyle w:val="Hyperlink"/>
                <w:noProof/>
              </w:rPr>
              <w:t>How to Read this Document</w:t>
            </w:r>
            <w:r w:rsidR="004E0441">
              <w:rPr>
                <w:noProof/>
                <w:webHidden/>
              </w:rPr>
              <w:tab/>
            </w:r>
            <w:r w:rsidR="004E0441">
              <w:rPr>
                <w:noProof/>
                <w:webHidden/>
              </w:rPr>
              <w:fldChar w:fldCharType="begin"/>
            </w:r>
            <w:r w:rsidR="004E0441">
              <w:rPr>
                <w:noProof/>
                <w:webHidden/>
              </w:rPr>
              <w:instrText xml:space="preserve"> PAGEREF _Toc58326434 \h </w:instrText>
            </w:r>
            <w:r w:rsidR="004E0441">
              <w:rPr>
                <w:noProof/>
                <w:webHidden/>
              </w:rPr>
            </w:r>
            <w:r w:rsidR="004E0441">
              <w:rPr>
                <w:noProof/>
                <w:webHidden/>
              </w:rPr>
              <w:fldChar w:fldCharType="separate"/>
            </w:r>
            <w:r w:rsidR="00CF64D1">
              <w:rPr>
                <w:noProof/>
                <w:webHidden/>
              </w:rPr>
              <w:t>12</w:t>
            </w:r>
            <w:r w:rsidR="004E0441">
              <w:rPr>
                <w:noProof/>
                <w:webHidden/>
              </w:rPr>
              <w:fldChar w:fldCharType="end"/>
            </w:r>
          </w:hyperlink>
        </w:p>
        <w:p w14:paraId="7689FC76" w14:textId="534A0B2C" w:rsidR="004E0441" w:rsidRDefault="00000000">
          <w:pPr>
            <w:pStyle w:val="TOC2"/>
            <w:tabs>
              <w:tab w:val="right" w:leader="dot" w:pos="9350"/>
            </w:tabs>
            <w:rPr>
              <w:rFonts w:asciiTheme="minorHAnsi" w:eastAsiaTheme="minorEastAsia" w:hAnsiTheme="minorHAnsi"/>
              <w:noProof/>
              <w:sz w:val="22"/>
            </w:rPr>
          </w:pPr>
          <w:hyperlink w:anchor="_Toc58326435" w:history="1">
            <w:r w:rsidR="004E0441" w:rsidRPr="00223CF1">
              <w:rPr>
                <w:rStyle w:val="Hyperlink"/>
                <w:noProof/>
              </w:rPr>
              <w:t>California’s Diversity</w:t>
            </w:r>
            <w:r w:rsidR="004E0441">
              <w:rPr>
                <w:noProof/>
                <w:webHidden/>
              </w:rPr>
              <w:tab/>
            </w:r>
            <w:r w:rsidR="004E0441">
              <w:rPr>
                <w:noProof/>
                <w:webHidden/>
              </w:rPr>
              <w:fldChar w:fldCharType="begin"/>
            </w:r>
            <w:r w:rsidR="004E0441">
              <w:rPr>
                <w:noProof/>
                <w:webHidden/>
              </w:rPr>
              <w:instrText xml:space="preserve"> PAGEREF _Toc58326435 \h </w:instrText>
            </w:r>
            <w:r w:rsidR="004E0441">
              <w:rPr>
                <w:noProof/>
                <w:webHidden/>
              </w:rPr>
            </w:r>
            <w:r w:rsidR="004E0441">
              <w:rPr>
                <w:noProof/>
                <w:webHidden/>
              </w:rPr>
              <w:fldChar w:fldCharType="separate"/>
            </w:r>
            <w:r w:rsidR="00CF64D1">
              <w:rPr>
                <w:noProof/>
                <w:webHidden/>
              </w:rPr>
              <w:t>13</w:t>
            </w:r>
            <w:r w:rsidR="004E0441">
              <w:rPr>
                <w:noProof/>
                <w:webHidden/>
              </w:rPr>
              <w:fldChar w:fldCharType="end"/>
            </w:r>
          </w:hyperlink>
        </w:p>
        <w:p w14:paraId="26A7372D" w14:textId="10B0EE3A" w:rsidR="004E0441" w:rsidRDefault="00000000">
          <w:pPr>
            <w:pStyle w:val="TOC1"/>
            <w:tabs>
              <w:tab w:val="right" w:leader="dot" w:pos="9350"/>
            </w:tabs>
            <w:rPr>
              <w:rFonts w:asciiTheme="minorHAnsi" w:eastAsiaTheme="minorEastAsia" w:hAnsiTheme="minorHAnsi"/>
              <w:noProof/>
              <w:sz w:val="22"/>
            </w:rPr>
          </w:pPr>
          <w:hyperlink w:anchor="_Toc58326436" w:history="1">
            <w:r w:rsidR="004E0441" w:rsidRPr="00223CF1">
              <w:rPr>
                <w:rStyle w:val="Hyperlink"/>
                <w:noProof/>
              </w:rPr>
              <w:t>Comprehensive and Integrated Literacy Model</w:t>
            </w:r>
            <w:r w:rsidR="004E0441">
              <w:rPr>
                <w:noProof/>
                <w:webHidden/>
              </w:rPr>
              <w:tab/>
            </w:r>
            <w:r w:rsidR="004E0441">
              <w:rPr>
                <w:noProof/>
                <w:webHidden/>
              </w:rPr>
              <w:fldChar w:fldCharType="begin"/>
            </w:r>
            <w:r w:rsidR="004E0441">
              <w:rPr>
                <w:noProof/>
                <w:webHidden/>
              </w:rPr>
              <w:instrText xml:space="preserve"> PAGEREF _Toc58326436 \h </w:instrText>
            </w:r>
            <w:r w:rsidR="004E0441">
              <w:rPr>
                <w:noProof/>
                <w:webHidden/>
              </w:rPr>
            </w:r>
            <w:r w:rsidR="004E0441">
              <w:rPr>
                <w:noProof/>
                <w:webHidden/>
              </w:rPr>
              <w:fldChar w:fldCharType="separate"/>
            </w:r>
            <w:r w:rsidR="00CF64D1">
              <w:rPr>
                <w:noProof/>
                <w:webHidden/>
              </w:rPr>
              <w:t>16</w:t>
            </w:r>
            <w:r w:rsidR="004E0441">
              <w:rPr>
                <w:noProof/>
                <w:webHidden/>
              </w:rPr>
              <w:fldChar w:fldCharType="end"/>
            </w:r>
          </w:hyperlink>
        </w:p>
        <w:p w14:paraId="77FC7A02" w14:textId="5A320B45" w:rsidR="004E0441" w:rsidRDefault="00000000">
          <w:pPr>
            <w:pStyle w:val="TOC2"/>
            <w:tabs>
              <w:tab w:val="right" w:leader="dot" w:pos="9350"/>
            </w:tabs>
            <w:rPr>
              <w:rFonts w:asciiTheme="minorHAnsi" w:eastAsiaTheme="minorEastAsia" w:hAnsiTheme="minorHAnsi"/>
              <w:noProof/>
              <w:sz w:val="22"/>
            </w:rPr>
          </w:pPr>
          <w:hyperlink w:anchor="_Toc58326437" w:history="1">
            <w:r w:rsidR="004E0441" w:rsidRPr="00223CF1">
              <w:rPr>
                <w:rStyle w:val="Hyperlink"/>
                <w:noProof/>
              </w:rPr>
              <w:t>Best First Instruction</w:t>
            </w:r>
            <w:r w:rsidR="004E0441">
              <w:rPr>
                <w:noProof/>
                <w:webHidden/>
              </w:rPr>
              <w:tab/>
            </w:r>
            <w:r w:rsidR="004E0441">
              <w:rPr>
                <w:noProof/>
                <w:webHidden/>
              </w:rPr>
              <w:fldChar w:fldCharType="begin"/>
            </w:r>
            <w:r w:rsidR="004E0441">
              <w:rPr>
                <w:noProof/>
                <w:webHidden/>
              </w:rPr>
              <w:instrText xml:space="preserve"> PAGEREF _Toc58326437 \h </w:instrText>
            </w:r>
            <w:r w:rsidR="004E0441">
              <w:rPr>
                <w:noProof/>
                <w:webHidden/>
              </w:rPr>
            </w:r>
            <w:r w:rsidR="004E0441">
              <w:rPr>
                <w:noProof/>
                <w:webHidden/>
              </w:rPr>
              <w:fldChar w:fldCharType="separate"/>
            </w:r>
            <w:r w:rsidR="00CF64D1">
              <w:rPr>
                <w:noProof/>
                <w:webHidden/>
              </w:rPr>
              <w:t>16</w:t>
            </w:r>
            <w:r w:rsidR="004E0441">
              <w:rPr>
                <w:noProof/>
                <w:webHidden/>
              </w:rPr>
              <w:fldChar w:fldCharType="end"/>
            </w:r>
          </w:hyperlink>
        </w:p>
        <w:p w14:paraId="2BE19590" w14:textId="3ED45AAB" w:rsidR="004E0441" w:rsidRDefault="00000000">
          <w:pPr>
            <w:pStyle w:val="TOC2"/>
            <w:tabs>
              <w:tab w:val="right" w:leader="dot" w:pos="9350"/>
            </w:tabs>
            <w:rPr>
              <w:rFonts w:asciiTheme="minorHAnsi" w:eastAsiaTheme="minorEastAsia" w:hAnsiTheme="minorHAnsi"/>
              <w:noProof/>
              <w:sz w:val="22"/>
            </w:rPr>
          </w:pPr>
          <w:hyperlink w:anchor="_Toc58326438" w:history="1">
            <w:r w:rsidR="004E0441" w:rsidRPr="00223CF1">
              <w:rPr>
                <w:rStyle w:val="Hyperlink"/>
                <w:noProof/>
              </w:rPr>
              <w:t>Supporting Best First Instruction</w:t>
            </w:r>
            <w:r w:rsidR="004E0441">
              <w:rPr>
                <w:noProof/>
                <w:webHidden/>
              </w:rPr>
              <w:tab/>
            </w:r>
            <w:r w:rsidR="004E0441">
              <w:rPr>
                <w:noProof/>
                <w:webHidden/>
              </w:rPr>
              <w:fldChar w:fldCharType="begin"/>
            </w:r>
            <w:r w:rsidR="004E0441">
              <w:rPr>
                <w:noProof/>
                <w:webHidden/>
              </w:rPr>
              <w:instrText xml:space="preserve"> PAGEREF _Toc58326438 \h </w:instrText>
            </w:r>
            <w:r w:rsidR="004E0441">
              <w:rPr>
                <w:noProof/>
                <w:webHidden/>
              </w:rPr>
            </w:r>
            <w:r w:rsidR="004E0441">
              <w:rPr>
                <w:noProof/>
                <w:webHidden/>
              </w:rPr>
              <w:fldChar w:fldCharType="separate"/>
            </w:r>
            <w:r w:rsidR="00CF64D1">
              <w:rPr>
                <w:noProof/>
                <w:webHidden/>
              </w:rPr>
              <w:t>33</w:t>
            </w:r>
            <w:r w:rsidR="004E0441">
              <w:rPr>
                <w:noProof/>
                <w:webHidden/>
              </w:rPr>
              <w:fldChar w:fldCharType="end"/>
            </w:r>
          </w:hyperlink>
        </w:p>
        <w:p w14:paraId="08339274" w14:textId="1E0FC52F" w:rsidR="004E0441" w:rsidRDefault="00000000">
          <w:pPr>
            <w:pStyle w:val="TOC1"/>
            <w:tabs>
              <w:tab w:val="right" w:leader="dot" w:pos="9350"/>
            </w:tabs>
            <w:rPr>
              <w:rFonts w:asciiTheme="minorHAnsi" w:eastAsiaTheme="minorEastAsia" w:hAnsiTheme="minorHAnsi"/>
              <w:noProof/>
              <w:sz w:val="22"/>
            </w:rPr>
          </w:pPr>
          <w:hyperlink w:anchor="_Toc58326439" w:history="1">
            <w:r w:rsidR="004E0441" w:rsidRPr="00223CF1">
              <w:rPr>
                <w:rStyle w:val="Hyperlink"/>
                <w:noProof/>
              </w:rPr>
              <w:t>SLP Continuous Improvement Process</w:t>
            </w:r>
            <w:r w:rsidR="004E0441">
              <w:rPr>
                <w:noProof/>
                <w:webHidden/>
              </w:rPr>
              <w:tab/>
            </w:r>
            <w:r w:rsidR="004E0441">
              <w:rPr>
                <w:noProof/>
                <w:webHidden/>
              </w:rPr>
              <w:fldChar w:fldCharType="begin"/>
            </w:r>
            <w:r w:rsidR="004E0441">
              <w:rPr>
                <w:noProof/>
                <w:webHidden/>
              </w:rPr>
              <w:instrText xml:space="preserve"> PAGEREF _Toc58326439 \h </w:instrText>
            </w:r>
            <w:r w:rsidR="004E0441">
              <w:rPr>
                <w:noProof/>
                <w:webHidden/>
              </w:rPr>
            </w:r>
            <w:r w:rsidR="004E0441">
              <w:rPr>
                <w:noProof/>
                <w:webHidden/>
              </w:rPr>
              <w:fldChar w:fldCharType="separate"/>
            </w:r>
            <w:r w:rsidR="00CF64D1">
              <w:rPr>
                <w:noProof/>
                <w:webHidden/>
              </w:rPr>
              <w:t>49</w:t>
            </w:r>
            <w:r w:rsidR="004E0441">
              <w:rPr>
                <w:noProof/>
                <w:webHidden/>
              </w:rPr>
              <w:fldChar w:fldCharType="end"/>
            </w:r>
          </w:hyperlink>
        </w:p>
        <w:p w14:paraId="3D861726" w14:textId="4FB986A4" w:rsidR="004E0441" w:rsidRDefault="00000000">
          <w:pPr>
            <w:pStyle w:val="TOC2"/>
            <w:tabs>
              <w:tab w:val="right" w:leader="dot" w:pos="9350"/>
            </w:tabs>
            <w:rPr>
              <w:rFonts w:asciiTheme="minorHAnsi" w:eastAsiaTheme="minorEastAsia" w:hAnsiTheme="minorHAnsi"/>
              <w:noProof/>
              <w:sz w:val="22"/>
            </w:rPr>
          </w:pPr>
          <w:hyperlink w:anchor="_Toc58326440" w:history="1">
            <w:r w:rsidR="004E0441" w:rsidRPr="00223CF1">
              <w:rPr>
                <w:rStyle w:val="Hyperlink"/>
                <w:noProof/>
              </w:rPr>
              <w:t>Step 1: Set Direction and Purpose</w:t>
            </w:r>
            <w:r w:rsidR="004E0441">
              <w:rPr>
                <w:noProof/>
                <w:webHidden/>
              </w:rPr>
              <w:tab/>
            </w:r>
            <w:r w:rsidR="004E0441">
              <w:rPr>
                <w:noProof/>
                <w:webHidden/>
              </w:rPr>
              <w:fldChar w:fldCharType="begin"/>
            </w:r>
            <w:r w:rsidR="004E0441">
              <w:rPr>
                <w:noProof/>
                <w:webHidden/>
              </w:rPr>
              <w:instrText xml:space="preserve"> PAGEREF _Toc58326440 \h </w:instrText>
            </w:r>
            <w:r w:rsidR="004E0441">
              <w:rPr>
                <w:noProof/>
                <w:webHidden/>
              </w:rPr>
            </w:r>
            <w:r w:rsidR="004E0441">
              <w:rPr>
                <w:noProof/>
                <w:webHidden/>
              </w:rPr>
              <w:fldChar w:fldCharType="separate"/>
            </w:r>
            <w:r w:rsidR="00CF64D1">
              <w:rPr>
                <w:noProof/>
                <w:webHidden/>
              </w:rPr>
              <w:t>50</w:t>
            </w:r>
            <w:r w:rsidR="004E0441">
              <w:rPr>
                <w:noProof/>
                <w:webHidden/>
              </w:rPr>
              <w:fldChar w:fldCharType="end"/>
            </w:r>
          </w:hyperlink>
        </w:p>
        <w:p w14:paraId="5C32F0AF" w14:textId="6CD3D528" w:rsidR="004E0441" w:rsidRDefault="00000000">
          <w:pPr>
            <w:pStyle w:val="TOC2"/>
            <w:tabs>
              <w:tab w:val="right" w:leader="dot" w:pos="9350"/>
            </w:tabs>
            <w:rPr>
              <w:rFonts w:asciiTheme="minorHAnsi" w:eastAsiaTheme="minorEastAsia" w:hAnsiTheme="minorHAnsi"/>
              <w:noProof/>
              <w:sz w:val="22"/>
            </w:rPr>
          </w:pPr>
          <w:hyperlink w:anchor="_Toc58326441" w:history="1">
            <w:r w:rsidR="004E0441" w:rsidRPr="00223CF1">
              <w:rPr>
                <w:rStyle w:val="Hyperlink"/>
                <w:noProof/>
              </w:rPr>
              <w:t>Step 2: Assess Local Needs and Determine Causal Factors</w:t>
            </w:r>
            <w:r w:rsidR="004E0441">
              <w:rPr>
                <w:noProof/>
                <w:webHidden/>
              </w:rPr>
              <w:tab/>
            </w:r>
            <w:r w:rsidR="004E0441">
              <w:rPr>
                <w:noProof/>
                <w:webHidden/>
              </w:rPr>
              <w:fldChar w:fldCharType="begin"/>
            </w:r>
            <w:r w:rsidR="004E0441">
              <w:rPr>
                <w:noProof/>
                <w:webHidden/>
              </w:rPr>
              <w:instrText xml:space="preserve"> PAGEREF _Toc58326441 \h </w:instrText>
            </w:r>
            <w:r w:rsidR="004E0441">
              <w:rPr>
                <w:noProof/>
                <w:webHidden/>
              </w:rPr>
            </w:r>
            <w:r w:rsidR="004E0441">
              <w:rPr>
                <w:noProof/>
                <w:webHidden/>
              </w:rPr>
              <w:fldChar w:fldCharType="separate"/>
            </w:r>
            <w:r w:rsidR="00CF64D1">
              <w:rPr>
                <w:noProof/>
                <w:webHidden/>
              </w:rPr>
              <w:t>55</w:t>
            </w:r>
            <w:r w:rsidR="004E0441">
              <w:rPr>
                <w:noProof/>
                <w:webHidden/>
              </w:rPr>
              <w:fldChar w:fldCharType="end"/>
            </w:r>
          </w:hyperlink>
        </w:p>
        <w:p w14:paraId="29484849" w14:textId="07C681A3" w:rsidR="004E0441" w:rsidRDefault="00000000">
          <w:pPr>
            <w:pStyle w:val="TOC2"/>
            <w:tabs>
              <w:tab w:val="right" w:leader="dot" w:pos="9350"/>
            </w:tabs>
            <w:rPr>
              <w:rFonts w:asciiTheme="minorHAnsi" w:eastAsiaTheme="minorEastAsia" w:hAnsiTheme="minorHAnsi"/>
              <w:noProof/>
              <w:sz w:val="22"/>
            </w:rPr>
          </w:pPr>
          <w:hyperlink w:anchor="_Toc58326442" w:history="1">
            <w:r w:rsidR="004E0441" w:rsidRPr="00223CF1">
              <w:rPr>
                <w:rStyle w:val="Hyperlink"/>
                <w:noProof/>
              </w:rPr>
              <w:t>Step 3: Plan for Improvement</w:t>
            </w:r>
            <w:r w:rsidR="004E0441">
              <w:rPr>
                <w:noProof/>
                <w:webHidden/>
              </w:rPr>
              <w:tab/>
            </w:r>
            <w:r w:rsidR="004E0441">
              <w:rPr>
                <w:noProof/>
                <w:webHidden/>
              </w:rPr>
              <w:fldChar w:fldCharType="begin"/>
            </w:r>
            <w:r w:rsidR="004E0441">
              <w:rPr>
                <w:noProof/>
                <w:webHidden/>
              </w:rPr>
              <w:instrText xml:space="preserve"> PAGEREF _Toc58326442 \h </w:instrText>
            </w:r>
            <w:r w:rsidR="004E0441">
              <w:rPr>
                <w:noProof/>
                <w:webHidden/>
              </w:rPr>
            </w:r>
            <w:r w:rsidR="004E0441">
              <w:rPr>
                <w:noProof/>
                <w:webHidden/>
              </w:rPr>
              <w:fldChar w:fldCharType="separate"/>
            </w:r>
            <w:r w:rsidR="00CF64D1">
              <w:rPr>
                <w:noProof/>
                <w:webHidden/>
              </w:rPr>
              <w:t>71</w:t>
            </w:r>
            <w:r w:rsidR="004E0441">
              <w:rPr>
                <w:noProof/>
                <w:webHidden/>
              </w:rPr>
              <w:fldChar w:fldCharType="end"/>
            </w:r>
          </w:hyperlink>
        </w:p>
        <w:p w14:paraId="5509E2C6" w14:textId="1C120881" w:rsidR="004E0441" w:rsidRDefault="00000000">
          <w:pPr>
            <w:pStyle w:val="TOC2"/>
            <w:tabs>
              <w:tab w:val="right" w:leader="dot" w:pos="9350"/>
            </w:tabs>
            <w:rPr>
              <w:rFonts w:asciiTheme="minorHAnsi" w:eastAsiaTheme="minorEastAsia" w:hAnsiTheme="minorHAnsi"/>
              <w:noProof/>
              <w:sz w:val="22"/>
            </w:rPr>
          </w:pPr>
          <w:hyperlink w:anchor="_Toc58326443" w:history="1">
            <w:r w:rsidR="004E0441" w:rsidRPr="00223CF1">
              <w:rPr>
                <w:rStyle w:val="Hyperlink"/>
                <w:noProof/>
              </w:rPr>
              <w:t>Step 4: Implement and Monitor Work</w:t>
            </w:r>
            <w:r w:rsidR="004E0441">
              <w:rPr>
                <w:noProof/>
                <w:webHidden/>
              </w:rPr>
              <w:tab/>
            </w:r>
            <w:r w:rsidR="004E0441">
              <w:rPr>
                <w:noProof/>
                <w:webHidden/>
              </w:rPr>
              <w:fldChar w:fldCharType="begin"/>
            </w:r>
            <w:r w:rsidR="004E0441">
              <w:rPr>
                <w:noProof/>
                <w:webHidden/>
              </w:rPr>
              <w:instrText xml:space="preserve"> PAGEREF _Toc58326443 \h </w:instrText>
            </w:r>
            <w:r w:rsidR="004E0441">
              <w:rPr>
                <w:noProof/>
                <w:webHidden/>
              </w:rPr>
            </w:r>
            <w:r w:rsidR="004E0441">
              <w:rPr>
                <w:noProof/>
                <w:webHidden/>
              </w:rPr>
              <w:fldChar w:fldCharType="separate"/>
            </w:r>
            <w:r w:rsidR="00CF64D1">
              <w:rPr>
                <w:noProof/>
                <w:webHidden/>
              </w:rPr>
              <w:t>98</w:t>
            </w:r>
            <w:r w:rsidR="004E0441">
              <w:rPr>
                <w:noProof/>
                <w:webHidden/>
              </w:rPr>
              <w:fldChar w:fldCharType="end"/>
            </w:r>
          </w:hyperlink>
        </w:p>
        <w:p w14:paraId="774D9FFE" w14:textId="19F37306" w:rsidR="004E0441" w:rsidRDefault="00000000">
          <w:pPr>
            <w:pStyle w:val="TOC2"/>
            <w:tabs>
              <w:tab w:val="right" w:leader="dot" w:pos="9350"/>
            </w:tabs>
            <w:rPr>
              <w:rFonts w:asciiTheme="minorHAnsi" w:eastAsiaTheme="minorEastAsia" w:hAnsiTheme="minorHAnsi"/>
              <w:noProof/>
              <w:sz w:val="22"/>
            </w:rPr>
          </w:pPr>
          <w:hyperlink w:anchor="_Toc58326444" w:history="1">
            <w:r w:rsidR="004E0441" w:rsidRPr="00223CF1">
              <w:rPr>
                <w:rStyle w:val="Hyperlink"/>
                <w:noProof/>
              </w:rPr>
              <w:t>Step 5: Reflect and Adjust Course</w:t>
            </w:r>
            <w:r w:rsidR="004E0441">
              <w:rPr>
                <w:noProof/>
                <w:webHidden/>
              </w:rPr>
              <w:tab/>
            </w:r>
            <w:r w:rsidR="004E0441">
              <w:rPr>
                <w:noProof/>
                <w:webHidden/>
              </w:rPr>
              <w:fldChar w:fldCharType="begin"/>
            </w:r>
            <w:r w:rsidR="004E0441">
              <w:rPr>
                <w:noProof/>
                <w:webHidden/>
              </w:rPr>
              <w:instrText xml:space="preserve"> PAGEREF _Toc58326444 \h </w:instrText>
            </w:r>
            <w:r w:rsidR="004E0441">
              <w:rPr>
                <w:noProof/>
                <w:webHidden/>
              </w:rPr>
            </w:r>
            <w:r w:rsidR="004E0441">
              <w:rPr>
                <w:noProof/>
                <w:webHidden/>
              </w:rPr>
              <w:fldChar w:fldCharType="separate"/>
            </w:r>
            <w:r w:rsidR="00CF64D1">
              <w:rPr>
                <w:noProof/>
                <w:webHidden/>
              </w:rPr>
              <w:t>99</w:t>
            </w:r>
            <w:r w:rsidR="004E0441">
              <w:rPr>
                <w:noProof/>
                <w:webHidden/>
              </w:rPr>
              <w:fldChar w:fldCharType="end"/>
            </w:r>
          </w:hyperlink>
        </w:p>
        <w:p w14:paraId="77FFB9D9" w14:textId="39EC1CD5" w:rsidR="004E0441" w:rsidRDefault="00000000">
          <w:pPr>
            <w:pStyle w:val="TOC1"/>
            <w:tabs>
              <w:tab w:val="right" w:leader="dot" w:pos="9350"/>
            </w:tabs>
            <w:rPr>
              <w:rFonts w:asciiTheme="minorHAnsi" w:eastAsiaTheme="minorEastAsia" w:hAnsiTheme="minorHAnsi"/>
              <w:noProof/>
              <w:sz w:val="22"/>
            </w:rPr>
          </w:pPr>
          <w:hyperlink w:anchor="_Toc58326445" w:history="1">
            <w:r w:rsidR="004E0441" w:rsidRPr="00223CF1">
              <w:rPr>
                <w:rStyle w:val="Hyperlink"/>
                <w:noProof/>
              </w:rPr>
              <w:t>Works Cited</w:t>
            </w:r>
            <w:r w:rsidR="004E0441">
              <w:rPr>
                <w:noProof/>
                <w:webHidden/>
              </w:rPr>
              <w:tab/>
            </w:r>
            <w:r w:rsidR="004E0441">
              <w:rPr>
                <w:noProof/>
                <w:webHidden/>
              </w:rPr>
              <w:fldChar w:fldCharType="begin"/>
            </w:r>
            <w:r w:rsidR="004E0441">
              <w:rPr>
                <w:noProof/>
                <w:webHidden/>
              </w:rPr>
              <w:instrText xml:space="preserve"> PAGEREF _Toc58326445 \h </w:instrText>
            </w:r>
            <w:r w:rsidR="004E0441">
              <w:rPr>
                <w:noProof/>
                <w:webHidden/>
              </w:rPr>
            </w:r>
            <w:r w:rsidR="004E0441">
              <w:rPr>
                <w:noProof/>
                <w:webHidden/>
              </w:rPr>
              <w:fldChar w:fldCharType="separate"/>
            </w:r>
            <w:r w:rsidR="00CF64D1">
              <w:rPr>
                <w:noProof/>
                <w:webHidden/>
              </w:rPr>
              <w:t>100</w:t>
            </w:r>
            <w:r w:rsidR="004E0441">
              <w:rPr>
                <w:noProof/>
                <w:webHidden/>
              </w:rPr>
              <w:fldChar w:fldCharType="end"/>
            </w:r>
          </w:hyperlink>
        </w:p>
        <w:p w14:paraId="2889AD4C" w14:textId="4F8A9905" w:rsidR="004E0441" w:rsidRDefault="00000000">
          <w:pPr>
            <w:pStyle w:val="TOC1"/>
            <w:tabs>
              <w:tab w:val="right" w:leader="dot" w:pos="9350"/>
            </w:tabs>
            <w:rPr>
              <w:rFonts w:asciiTheme="minorHAnsi" w:eastAsiaTheme="minorEastAsia" w:hAnsiTheme="minorHAnsi"/>
              <w:noProof/>
              <w:sz w:val="22"/>
            </w:rPr>
          </w:pPr>
          <w:hyperlink w:anchor="_Toc58326446" w:history="1">
            <w:r w:rsidR="004E0441" w:rsidRPr="00223CF1">
              <w:rPr>
                <w:rStyle w:val="Hyperlink"/>
                <w:noProof/>
              </w:rPr>
              <w:t>Appendix A: Glossary</w:t>
            </w:r>
            <w:r w:rsidR="004E0441">
              <w:rPr>
                <w:noProof/>
                <w:webHidden/>
              </w:rPr>
              <w:tab/>
            </w:r>
            <w:r w:rsidR="004E0441">
              <w:rPr>
                <w:noProof/>
                <w:webHidden/>
              </w:rPr>
              <w:fldChar w:fldCharType="begin"/>
            </w:r>
            <w:r w:rsidR="004E0441">
              <w:rPr>
                <w:noProof/>
                <w:webHidden/>
              </w:rPr>
              <w:instrText xml:space="preserve"> PAGEREF _Toc58326446 \h </w:instrText>
            </w:r>
            <w:r w:rsidR="004E0441">
              <w:rPr>
                <w:noProof/>
                <w:webHidden/>
              </w:rPr>
            </w:r>
            <w:r w:rsidR="004E0441">
              <w:rPr>
                <w:noProof/>
                <w:webHidden/>
              </w:rPr>
              <w:fldChar w:fldCharType="separate"/>
            </w:r>
            <w:r w:rsidR="00CF64D1">
              <w:rPr>
                <w:noProof/>
                <w:webHidden/>
              </w:rPr>
              <w:t>102</w:t>
            </w:r>
            <w:r w:rsidR="004E0441">
              <w:rPr>
                <w:noProof/>
                <w:webHidden/>
              </w:rPr>
              <w:fldChar w:fldCharType="end"/>
            </w:r>
          </w:hyperlink>
        </w:p>
        <w:p w14:paraId="44CA1300" w14:textId="40D2FDAF" w:rsidR="004E0441" w:rsidRDefault="00000000">
          <w:pPr>
            <w:pStyle w:val="TOC1"/>
            <w:tabs>
              <w:tab w:val="right" w:leader="dot" w:pos="9350"/>
            </w:tabs>
            <w:rPr>
              <w:rFonts w:asciiTheme="minorHAnsi" w:eastAsiaTheme="minorEastAsia" w:hAnsiTheme="minorHAnsi"/>
              <w:noProof/>
              <w:sz w:val="22"/>
            </w:rPr>
          </w:pPr>
          <w:hyperlink w:anchor="_Toc58326447" w:history="1">
            <w:r w:rsidR="004E0441" w:rsidRPr="00223CF1">
              <w:rPr>
                <w:rStyle w:val="Hyperlink"/>
                <w:noProof/>
              </w:rPr>
              <w:t>Appendix B: Data Tables</w:t>
            </w:r>
            <w:r w:rsidR="004E0441">
              <w:rPr>
                <w:noProof/>
                <w:webHidden/>
              </w:rPr>
              <w:tab/>
            </w:r>
            <w:r w:rsidR="004E0441">
              <w:rPr>
                <w:noProof/>
                <w:webHidden/>
              </w:rPr>
              <w:fldChar w:fldCharType="begin"/>
            </w:r>
            <w:r w:rsidR="004E0441">
              <w:rPr>
                <w:noProof/>
                <w:webHidden/>
              </w:rPr>
              <w:instrText xml:space="preserve"> PAGEREF _Toc58326447 \h </w:instrText>
            </w:r>
            <w:r w:rsidR="004E0441">
              <w:rPr>
                <w:noProof/>
                <w:webHidden/>
              </w:rPr>
            </w:r>
            <w:r w:rsidR="004E0441">
              <w:rPr>
                <w:noProof/>
                <w:webHidden/>
              </w:rPr>
              <w:fldChar w:fldCharType="separate"/>
            </w:r>
            <w:r w:rsidR="00CF64D1">
              <w:rPr>
                <w:noProof/>
                <w:webHidden/>
              </w:rPr>
              <w:t>107</w:t>
            </w:r>
            <w:r w:rsidR="004E0441">
              <w:rPr>
                <w:noProof/>
                <w:webHidden/>
              </w:rPr>
              <w:fldChar w:fldCharType="end"/>
            </w:r>
          </w:hyperlink>
        </w:p>
        <w:p w14:paraId="1747D167" w14:textId="240D6B81" w:rsidR="004E0441" w:rsidRDefault="00000000">
          <w:pPr>
            <w:pStyle w:val="TOC1"/>
            <w:tabs>
              <w:tab w:val="right" w:leader="dot" w:pos="9350"/>
            </w:tabs>
            <w:rPr>
              <w:rFonts w:asciiTheme="minorHAnsi" w:eastAsiaTheme="minorEastAsia" w:hAnsiTheme="minorHAnsi"/>
              <w:noProof/>
              <w:sz w:val="22"/>
            </w:rPr>
          </w:pPr>
          <w:hyperlink w:anchor="_Toc58326448" w:history="1">
            <w:r w:rsidR="004E0441" w:rsidRPr="00223CF1">
              <w:rPr>
                <w:rStyle w:val="Hyperlink"/>
                <w:noProof/>
              </w:rPr>
              <w:t xml:space="preserve">Appendix </w:t>
            </w:r>
            <w:r w:rsidR="005965E9">
              <w:rPr>
                <w:rStyle w:val="Hyperlink"/>
                <w:noProof/>
              </w:rPr>
              <w:t>C</w:t>
            </w:r>
            <w:r w:rsidR="004E0441" w:rsidRPr="00223CF1">
              <w:rPr>
                <w:rStyle w:val="Hyperlink"/>
                <w:noProof/>
              </w:rPr>
              <w:t>: CAASPP Trend and Cohort Results</w:t>
            </w:r>
            <w:r w:rsidR="004E0441">
              <w:rPr>
                <w:noProof/>
                <w:webHidden/>
              </w:rPr>
              <w:tab/>
            </w:r>
            <w:r w:rsidR="004E0441">
              <w:rPr>
                <w:noProof/>
                <w:webHidden/>
              </w:rPr>
              <w:fldChar w:fldCharType="begin"/>
            </w:r>
            <w:r w:rsidR="004E0441">
              <w:rPr>
                <w:noProof/>
                <w:webHidden/>
              </w:rPr>
              <w:instrText xml:space="preserve"> PAGEREF _Toc58326448 \h </w:instrText>
            </w:r>
            <w:r w:rsidR="004E0441">
              <w:rPr>
                <w:noProof/>
                <w:webHidden/>
              </w:rPr>
            </w:r>
            <w:r w:rsidR="004E0441">
              <w:rPr>
                <w:noProof/>
                <w:webHidden/>
              </w:rPr>
              <w:fldChar w:fldCharType="separate"/>
            </w:r>
            <w:r w:rsidR="00CF64D1">
              <w:rPr>
                <w:noProof/>
                <w:webHidden/>
              </w:rPr>
              <w:t>120</w:t>
            </w:r>
            <w:r w:rsidR="004E0441">
              <w:rPr>
                <w:noProof/>
                <w:webHidden/>
              </w:rPr>
              <w:fldChar w:fldCharType="end"/>
            </w:r>
          </w:hyperlink>
        </w:p>
        <w:p w14:paraId="65A315B4" w14:textId="39390D32" w:rsidR="00412BD1" w:rsidRDefault="00425B4D" w:rsidP="00412BD1">
          <w:pPr>
            <w:pStyle w:val="TOC1"/>
            <w:tabs>
              <w:tab w:val="right" w:leader="dot" w:pos="9350"/>
            </w:tabs>
            <w:rPr>
              <w:bCs/>
              <w:noProof/>
            </w:rPr>
          </w:pPr>
          <w:r>
            <w:rPr>
              <w:b/>
              <w:bCs/>
              <w:noProof/>
            </w:rPr>
            <w:fldChar w:fldCharType="end"/>
          </w:r>
        </w:p>
      </w:sdtContent>
    </w:sdt>
    <w:p w14:paraId="361C8B6D" w14:textId="66F87B67" w:rsidR="00FF6B82" w:rsidRPr="00412BD1" w:rsidRDefault="00FF6B82" w:rsidP="00412BD1">
      <w:pPr>
        <w:pStyle w:val="TOC1"/>
        <w:tabs>
          <w:tab w:val="right" w:leader="dot" w:pos="9350"/>
        </w:tabs>
      </w:pPr>
      <w:r>
        <w:br w:type="page"/>
      </w:r>
    </w:p>
    <w:p w14:paraId="47048CE7" w14:textId="02CDEC95" w:rsidR="002466E6" w:rsidRDefault="002466E6" w:rsidP="00CC1957">
      <w:pPr>
        <w:pStyle w:val="Heading2"/>
      </w:pPr>
      <w:bookmarkStart w:id="11" w:name="_Toc58326429"/>
      <w:r>
        <w:lastRenderedPageBreak/>
        <w:t>Acknowledgments</w:t>
      </w:r>
      <w:bookmarkEnd w:id="11"/>
    </w:p>
    <w:p w14:paraId="3895DFEC" w14:textId="034758BE" w:rsidR="009F4F7B" w:rsidRDefault="009F4F7B" w:rsidP="002466E6">
      <w:r>
        <w:t xml:space="preserve">The California Department of Education </w:t>
      </w:r>
      <w:r w:rsidR="00D806AC">
        <w:t xml:space="preserve">(CDE) </w:t>
      </w:r>
      <w:r>
        <w:t xml:space="preserve">wishes to thank members of the public for </w:t>
      </w:r>
      <w:r w:rsidR="00344D06">
        <w:t>their engagement and thoughtful feedback in the development of the Comprehensive State Literacy Plan (SLP).</w:t>
      </w:r>
    </w:p>
    <w:p w14:paraId="47B4EBFC" w14:textId="573BA781" w:rsidR="002466E6" w:rsidRDefault="002466E6" w:rsidP="002466E6">
      <w:r>
        <w:t>T</w:t>
      </w:r>
      <w:r w:rsidR="003A59B4">
        <w:t>he</w:t>
      </w:r>
      <w:r>
        <w:t xml:space="preserve"> </w:t>
      </w:r>
      <w:r w:rsidR="002A7A8C">
        <w:t xml:space="preserve">SLP </w:t>
      </w:r>
      <w:r>
        <w:t>was developed with the support of the following members of the State Literacy Team</w:t>
      </w:r>
      <w:r w:rsidR="00871968">
        <w:t xml:space="preserve"> (SLT)</w:t>
      </w:r>
      <w:r>
        <w:t xml:space="preserve">. The </w:t>
      </w:r>
      <w:r w:rsidR="00871968">
        <w:t>CDE</w:t>
      </w:r>
      <w:r>
        <w:t xml:space="preserve"> extend</w:t>
      </w:r>
      <w:r w:rsidR="00AA387A">
        <w:t>s</w:t>
      </w:r>
      <w:r>
        <w:t xml:space="preserve"> great</w:t>
      </w:r>
      <w:r w:rsidR="00871968">
        <w:t xml:space="preserve"> appreciation for their efforts.</w:t>
      </w:r>
    </w:p>
    <w:p w14:paraId="54D9EB92" w14:textId="5D8F22BC" w:rsidR="002466E6" w:rsidRDefault="0020513D" w:rsidP="00585ED0">
      <w:pPr>
        <w:spacing w:after="0"/>
        <w:ind w:left="288"/>
      </w:pPr>
      <w:r w:rsidRPr="00585ED0">
        <w:rPr>
          <w:b/>
        </w:rPr>
        <w:t>Jessica Bammerlin</w:t>
      </w:r>
      <w:r>
        <w:t xml:space="preserve">, </w:t>
      </w:r>
      <w:r w:rsidR="00545524">
        <w:t xml:space="preserve">Resource Teacher, </w:t>
      </w:r>
      <w:r w:rsidRPr="0020513D">
        <w:t>Yreka Union Elementary School District</w:t>
      </w:r>
    </w:p>
    <w:p w14:paraId="35F946CD" w14:textId="0F7EB31B" w:rsidR="0020513D" w:rsidRDefault="0020513D" w:rsidP="00545524">
      <w:pPr>
        <w:spacing w:after="0"/>
        <w:ind w:left="288"/>
      </w:pPr>
      <w:r w:rsidRPr="00585ED0">
        <w:rPr>
          <w:b/>
        </w:rPr>
        <w:t>Tina Cheuk</w:t>
      </w:r>
      <w:r>
        <w:t xml:space="preserve">, </w:t>
      </w:r>
      <w:r w:rsidR="00545524" w:rsidRPr="00545524">
        <w:t xml:space="preserve">Assistant Professor </w:t>
      </w:r>
      <w:r w:rsidR="00170AC3">
        <w:t>in Elementary Science Education</w:t>
      </w:r>
      <w:r w:rsidR="00545524">
        <w:t xml:space="preserve">, </w:t>
      </w:r>
      <w:r w:rsidRPr="0020513D">
        <w:t>California Polytechnic State University</w:t>
      </w:r>
    </w:p>
    <w:p w14:paraId="7AAF73DA" w14:textId="232B83BA" w:rsidR="0020513D" w:rsidRDefault="0020513D" w:rsidP="00585ED0">
      <w:pPr>
        <w:spacing w:after="0"/>
        <w:ind w:left="288"/>
      </w:pPr>
      <w:r w:rsidRPr="00585ED0">
        <w:rPr>
          <w:b/>
        </w:rPr>
        <w:t>Deborah Costa-Hernandez</w:t>
      </w:r>
      <w:r>
        <w:t xml:space="preserve">, </w:t>
      </w:r>
      <w:r w:rsidR="00545524" w:rsidRPr="00545524">
        <w:t>Executive Director, California Reading and Literature Project</w:t>
      </w:r>
      <w:r w:rsidR="00545524">
        <w:t xml:space="preserve">, </w:t>
      </w:r>
      <w:r w:rsidRPr="0020513D">
        <w:t>California Subject Matter Project</w:t>
      </w:r>
    </w:p>
    <w:p w14:paraId="43994432" w14:textId="24637FCF" w:rsidR="0020513D" w:rsidRDefault="0020513D" w:rsidP="00585ED0">
      <w:pPr>
        <w:spacing w:after="0"/>
        <w:ind w:left="288"/>
      </w:pPr>
      <w:r w:rsidRPr="00585ED0">
        <w:rPr>
          <w:b/>
        </w:rPr>
        <w:t>Nancy Cushen-White</w:t>
      </w:r>
      <w:r>
        <w:t>,</w:t>
      </w:r>
      <w:r w:rsidR="00545524" w:rsidRPr="00545524">
        <w:rPr>
          <w:rFonts w:ascii="Helvetica" w:hAnsi="Helvetica" w:cs="Helvetica"/>
          <w:color w:val="000000"/>
          <w:shd w:val="clear" w:color="auto" w:fill="FFFFFF"/>
        </w:rPr>
        <w:t xml:space="preserve"> </w:t>
      </w:r>
      <w:r w:rsidR="00545524" w:rsidRPr="00545524">
        <w:t>Clinical Professor of Pediatrics</w:t>
      </w:r>
      <w:r w:rsidR="00545524">
        <w:t>,</w:t>
      </w:r>
      <w:r>
        <w:t xml:space="preserve"> </w:t>
      </w:r>
      <w:r w:rsidRPr="0020513D">
        <w:t>University of California, San Francisco Dyslexia Research Center</w:t>
      </w:r>
    </w:p>
    <w:p w14:paraId="438D2E72" w14:textId="4568E375" w:rsidR="0020513D" w:rsidRDefault="0020513D" w:rsidP="00585ED0">
      <w:pPr>
        <w:spacing w:after="0"/>
        <w:ind w:left="288"/>
      </w:pPr>
      <w:r w:rsidRPr="00585ED0">
        <w:rPr>
          <w:b/>
        </w:rPr>
        <w:t>Sydney Dion</w:t>
      </w:r>
      <w:r>
        <w:t xml:space="preserve">, </w:t>
      </w:r>
      <w:r w:rsidR="00545524" w:rsidRPr="00545524">
        <w:t>District Literacy Instruction and Design Coach</w:t>
      </w:r>
      <w:r w:rsidR="00545524">
        <w:t xml:space="preserve">, </w:t>
      </w:r>
      <w:r w:rsidRPr="0020513D">
        <w:t>Tahoe-Truckee Unified School District</w:t>
      </w:r>
    </w:p>
    <w:p w14:paraId="2A3AEB85" w14:textId="6A2173CE" w:rsidR="0020513D" w:rsidRDefault="0020513D" w:rsidP="00585ED0">
      <w:pPr>
        <w:spacing w:after="0"/>
        <w:ind w:left="288"/>
      </w:pPr>
      <w:r w:rsidRPr="00585ED0">
        <w:rPr>
          <w:b/>
        </w:rPr>
        <w:t>Tammy Duggan</w:t>
      </w:r>
      <w:r>
        <w:t xml:space="preserve">, </w:t>
      </w:r>
      <w:r w:rsidR="00545524" w:rsidRPr="00545524">
        <w:t>District Reading Specialist/Instructional Coach</w:t>
      </w:r>
      <w:r w:rsidR="00545524">
        <w:t xml:space="preserve">, </w:t>
      </w:r>
      <w:proofErr w:type="spellStart"/>
      <w:r w:rsidRPr="0020513D">
        <w:t>Thermalito</w:t>
      </w:r>
      <w:proofErr w:type="spellEnd"/>
      <w:r w:rsidRPr="0020513D">
        <w:t xml:space="preserve"> Union Elementary School District</w:t>
      </w:r>
    </w:p>
    <w:p w14:paraId="4129D18D" w14:textId="56622E44" w:rsidR="0020513D" w:rsidRDefault="0020513D" w:rsidP="00585ED0">
      <w:pPr>
        <w:spacing w:after="0"/>
        <w:ind w:left="288"/>
      </w:pPr>
      <w:r w:rsidRPr="00585ED0">
        <w:rPr>
          <w:b/>
        </w:rPr>
        <w:t xml:space="preserve">Jennifer </w:t>
      </w:r>
      <w:proofErr w:type="spellStart"/>
      <w:r w:rsidRPr="00585ED0">
        <w:rPr>
          <w:b/>
        </w:rPr>
        <w:t>Elemen</w:t>
      </w:r>
      <w:proofErr w:type="spellEnd"/>
      <w:r>
        <w:t xml:space="preserve">, </w:t>
      </w:r>
      <w:r w:rsidR="00545524" w:rsidRPr="00545524">
        <w:t>Educational Administrator, Language &amp; Literacy, History-Social Science-Civics</w:t>
      </w:r>
      <w:r w:rsidR="00545524">
        <w:t>,</w:t>
      </w:r>
      <w:r w:rsidR="00545524" w:rsidRPr="00545524">
        <w:t xml:space="preserve"> </w:t>
      </w:r>
      <w:r w:rsidRPr="0020513D">
        <w:t>Monterey County Office of Education</w:t>
      </w:r>
    </w:p>
    <w:p w14:paraId="368D65CB" w14:textId="47DF64BB" w:rsidR="0020513D" w:rsidRDefault="0020513D" w:rsidP="00585ED0">
      <w:pPr>
        <w:spacing w:after="0"/>
        <w:ind w:left="288"/>
      </w:pPr>
      <w:r w:rsidRPr="00585ED0">
        <w:rPr>
          <w:b/>
        </w:rPr>
        <w:t>Barbara Flores</w:t>
      </w:r>
      <w:r>
        <w:t xml:space="preserve">, </w:t>
      </w:r>
      <w:r w:rsidR="00545524" w:rsidRPr="00545524">
        <w:t>Professor Emerita</w:t>
      </w:r>
      <w:r w:rsidR="00545524">
        <w:t>,</w:t>
      </w:r>
      <w:r w:rsidR="00545524" w:rsidRPr="00545524">
        <w:t xml:space="preserve"> </w:t>
      </w:r>
      <w:r w:rsidRPr="0020513D">
        <w:t>California State University, San Bernardino</w:t>
      </w:r>
    </w:p>
    <w:p w14:paraId="2D74700C" w14:textId="3D829286" w:rsidR="0020513D" w:rsidRDefault="0020513D" w:rsidP="00585ED0">
      <w:pPr>
        <w:spacing w:after="0"/>
        <w:ind w:left="288"/>
      </w:pPr>
      <w:r w:rsidRPr="00585ED0">
        <w:rPr>
          <w:b/>
        </w:rPr>
        <w:t>Marlene Fong</w:t>
      </w:r>
      <w:r>
        <w:t xml:space="preserve">, </w:t>
      </w:r>
      <w:r w:rsidR="00545524" w:rsidRPr="00545524">
        <w:t>Coordinator, Instructional Leadership Corps</w:t>
      </w:r>
      <w:r w:rsidR="00545524">
        <w:t>,</w:t>
      </w:r>
      <w:r w:rsidR="00545524" w:rsidRPr="00545524">
        <w:t xml:space="preserve"> </w:t>
      </w:r>
      <w:r>
        <w:t>California Teachers Association</w:t>
      </w:r>
    </w:p>
    <w:p w14:paraId="545782FD" w14:textId="4AEF9C47" w:rsidR="0020513D" w:rsidRDefault="0020513D" w:rsidP="00585ED0">
      <w:pPr>
        <w:spacing w:after="0"/>
        <w:ind w:left="288"/>
      </w:pPr>
      <w:r w:rsidRPr="00585ED0">
        <w:rPr>
          <w:b/>
        </w:rPr>
        <w:t>Kathy Futterman</w:t>
      </w:r>
      <w:r>
        <w:t xml:space="preserve">, </w:t>
      </w:r>
      <w:r w:rsidR="00545524" w:rsidRPr="00545524">
        <w:t>Adjunct Faculty for the Departments of Educational Psychology &amp; Teacher Education</w:t>
      </w:r>
      <w:r w:rsidR="00545524">
        <w:t>,</w:t>
      </w:r>
      <w:r w:rsidR="00545524" w:rsidRPr="00545524">
        <w:t xml:space="preserve"> </w:t>
      </w:r>
      <w:r w:rsidRPr="0020513D">
        <w:t>California State University, East Bay</w:t>
      </w:r>
    </w:p>
    <w:p w14:paraId="11EBCCA1" w14:textId="6C1DF732" w:rsidR="0020513D" w:rsidRDefault="0020513D" w:rsidP="00585ED0">
      <w:pPr>
        <w:spacing w:after="0"/>
        <w:ind w:left="288"/>
      </w:pPr>
      <w:r w:rsidRPr="00585ED0">
        <w:rPr>
          <w:b/>
        </w:rPr>
        <w:t>Margaret Goldberg</w:t>
      </w:r>
      <w:r>
        <w:t xml:space="preserve">, </w:t>
      </w:r>
      <w:r w:rsidR="00545524" w:rsidRPr="00545524">
        <w:t>Early Literacy Lead</w:t>
      </w:r>
      <w:r w:rsidR="00545524">
        <w:t>,</w:t>
      </w:r>
      <w:r w:rsidR="00545524" w:rsidRPr="00545524">
        <w:t xml:space="preserve"> </w:t>
      </w:r>
      <w:r w:rsidRPr="0020513D">
        <w:t>Oakland Unified School District</w:t>
      </w:r>
    </w:p>
    <w:p w14:paraId="3800E1FE" w14:textId="7C49730F" w:rsidR="0020513D" w:rsidRDefault="0020513D" w:rsidP="00585ED0">
      <w:pPr>
        <w:spacing w:after="0"/>
        <w:ind w:left="288"/>
      </w:pPr>
      <w:r w:rsidRPr="00585ED0">
        <w:rPr>
          <w:b/>
        </w:rPr>
        <w:t>Roni Jones</w:t>
      </w:r>
      <w:r>
        <w:t xml:space="preserve">, </w:t>
      </w:r>
      <w:r w:rsidR="00545524" w:rsidRPr="00545524">
        <w:t>Senior Manager for System of Support</w:t>
      </w:r>
      <w:r w:rsidR="00545524">
        <w:t>,</w:t>
      </w:r>
      <w:r w:rsidR="00545524" w:rsidRPr="00545524">
        <w:t xml:space="preserve"> </w:t>
      </w:r>
      <w:r w:rsidRPr="0020513D">
        <w:t>California Collaborative for Educational Excellence</w:t>
      </w:r>
    </w:p>
    <w:p w14:paraId="35905D96" w14:textId="38CF8A99" w:rsidR="0020513D" w:rsidRDefault="0020513D" w:rsidP="00585ED0">
      <w:pPr>
        <w:spacing w:after="0"/>
        <w:ind w:left="288"/>
      </w:pPr>
      <w:r w:rsidRPr="00585ED0">
        <w:rPr>
          <w:b/>
        </w:rPr>
        <w:t>Elizabeth Kaufman</w:t>
      </w:r>
      <w:r>
        <w:t xml:space="preserve">, </w:t>
      </w:r>
      <w:r w:rsidR="00545524" w:rsidRPr="00545524">
        <w:t>Associate Superintendent, Educational Services</w:t>
      </w:r>
      <w:r w:rsidR="00545524">
        <w:t>,</w:t>
      </w:r>
      <w:r w:rsidR="00545524" w:rsidRPr="00545524">
        <w:t xml:space="preserve"> </w:t>
      </w:r>
      <w:r w:rsidRPr="0020513D">
        <w:t>Sonoma Valley Unified School District</w:t>
      </w:r>
    </w:p>
    <w:p w14:paraId="0926EDFB" w14:textId="341EA63E" w:rsidR="0020513D" w:rsidRDefault="0020513D" w:rsidP="00585ED0">
      <w:pPr>
        <w:spacing w:after="0"/>
        <w:ind w:left="288"/>
      </w:pPr>
      <w:r w:rsidRPr="00585ED0">
        <w:rPr>
          <w:b/>
        </w:rPr>
        <w:t>Gwenn Lei</w:t>
      </w:r>
      <w:r>
        <w:t xml:space="preserve">, </w:t>
      </w:r>
      <w:r w:rsidR="00545524" w:rsidRPr="00545524">
        <w:t>Coordinator, Reading Language Arts/History-Social Science</w:t>
      </w:r>
      <w:r w:rsidR="00545524">
        <w:t>,</w:t>
      </w:r>
      <w:r w:rsidR="00545524" w:rsidRPr="00545524">
        <w:t xml:space="preserve"> </w:t>
      </w:r>
      <w:r w:rsidRPr="0020513D">
        <w:t>San Mateo County Office of Education</w:t>
      </w:r>
    </w:p>
    <w:p w14:paraId="0B847F9E" w14:textId="22E3EDCF" w:rsidR="0020513D" w:rsidRDefault="0020513D" w:rsidP="00585ED0">
      <w:pPr>
        <w:spacing w:after="0"/>
        <w:ind w:left="288"/>
      </w:pPr>
      <w:r w:rsidRPr="00585ED0">
        <w:rPr>
          <w:b/>
        </w:rPr>
        <w:t>Lorena Lopez</w:t>
      </w:r>
      <w:r>
        <w:t xml:space="preserve">, </w:t>
      </w:r>
      <w:r w:rsidR="00545524" w:rsidRPr="00545524">
        <w:t>Teacher</w:t>
      </w:r>
      <w:r w:rsidR="00545524">
        <w:t>,</w:t>
      </w:r>
      <w:r w:rsidR="00545524" w:rsidRPr="00545524">
        <w:t xml:space="preserve"> </w:t>
      </w:r>
      <w:r w:rsidRPr="0020513D">
        <w:t>Azusa Unified School District</w:t>
      </w:r>
    </w:p>
    <w:p w14:paraId="23082B0C" w14:textId="701EE397" w:rsidR="0020513D" w:rsidRDefault="0020513D" w:rsidP="00585ED0">
      <w:pPr>
        <w:spacing w:after="0"/>
        <w:ind w:left="288"/>
      </w:pPr>
      <w:r w:rsidRPr="00585ED0">
        <w:rPr>
          <w:b/>
        </w:rPr>
        <w:t>Andrea Marks</w:t>
      </w:r>
      <w:r>
        <w:t xml:space="preserve">, </w:t>
      </w:r>
      <w:r w:rsidR="00545524" w:rsidRPr="00545524">
        <w:t>Director of Curriculum, Instruction, and Accountability</w:t>
      </w:r>
      <w:r w:rsidR="00545524">
        <w:t>,</w:t>
      </w:r>
      <w:r w:rsidR="00545524" w:rsidRPr="00545524">
        <w:t xml:space="preserve"> </w:t>
      </w:r>
      <w:r w:rsidRPr="0020513D">
        <w:t>Nevada County Superintendent of Schools</w:t>
      </w:r>
    </w:p>
    <w:p w14:paraId="622BA0B8" w14:textId="4882FA29" w:rsidR="0020513D" w:rsidRDefault="0020513D" w:rsidP="00585ED0">
      <w:pPr>
        <w:spacing w:after="0"/>
        <w:ind w:left="288"/>
      </w:pPr>
      <w:r w:rsidRPr="00585ED0">
        <w:rPr>
          <w:b/>
        </w:rPr>
        <w:t>Dana McVey</w:t>
      </w:r>
      <w:r>
        <w:t xml:space="preserve">, </w:t>
      </w:r>
      <w:r w:rsidR="00545524" w:rsidRPr="00545524">
        <w:t>Child Development Consultant</w:t>
      </w:r>
      <w:r w:rsidR="00545524">
        <w:t>,</w:t>
      </w:r>
      <w:r w:rsidR="00545524" w:rsidRPr="00545524">
        <w:t xml:space="preserve"> </w:t>
      </w:r>
      <w:r w:rsidRPr="0020513D">
        <w:t>First 5 California</w:t>
      </w:r>
    </w:p>
    <w:p w14:paraId="5D84A60E" w14:textId="1D5FABB7" w:rsidR="0020513D" w:rsidRDefault="0020513D" w:rsidP="00585ED0">
      <w:pPr>
        <w:spacing w:after="0"/>
        <w:ind w:left="288"/>
      </w:pPr>
      <w:r w:rsidRPr="00585ED0">
        <w:rPr>
          <w:b/>
        </w:rPr>
        <w:t>Robin Mencher</w:t>
      </w:r>
      <w:r>
        <w:t xml:space="preserve">, </w:t>
      </w:r>
      <w:r w:rsidR="00545524" w:rsidRPr="00545524">
        <w:t>Executive Director, Education</w:t>
      </w:r>
      <w:r w:rsidR="00545524">
        <w:t>,</w:t>
      </w:r>
      <w:r w:rsidR="00545524" w:rsidRPr="00545524">
        <w:t xml:space="preserve"> </w:t>
      </w:r>
      <w:r w:rsidRPr="0020513D">
        <w:t>KQED</w:t>
      </w:r>
    </w:p>
    <w:p w14:paraId="65BE4516" w14:textId="1BD5A774" w:rsidR="0020513D" w:rsidRDefault="0020513D" w:rsidP="00585ED0">
      <w:pPr>
        <w:spacing w:after="0"/>
        <w:ind w:left="288"/>
      </w:pPr>
      <w:r w:rsidRPr="00585ED0">
        <w:rPr>
          <w:b/>
        </w:rPr>
        <w:t>Edward “Alex” Mertens</w:t>
      </w:r>
      <w:r>
        <w:t xml:space="preserve">, </w:t>
      </w:r>
      <w:r w:rsidR="00545524" w:rsidRPr="00545524">
        <w:t>Teacher</w:t>
      </w:r>
      <w:r w:rsidR="00545524">
        <w:t>,</w:t>
      </w:r>
      <w:r w:rsidR="00545524" w:rsidRPr="00545524">
        <w:t xml:space="preserve"> </w:t>
      </w:r>
      <w:r w:rsidRPr="0020513D">
        <w:t>Fresno Unified School District</w:t>
      </w:r>
    </w:p>
    <w:p w14:paraId="5411EB6B" w14:textId="0FB59980" w:rsidR="0020513D" w:rsidRDefault="0020513D" w:rsidP="00585ED0">
      <w:pPr>
        <w:spacing w:after="0"/>
        <w:ind w:left="288"/>
      </w:pPr>
      <w:r w:rsidRPr="00585ED0">
        <w:rPr>
          <w:b/>
        </w:rPr>
        <w:t>Mindy Montanio</w:t>
      </w:r>
      <w:r>
        <w:t xml:space="preserve">, </w:t>
      </w:r>
      <w:r w:rsidR="00545524" w:rsidRPr="00545524">
        <w:t>Teacher on Special Assignment</w:t>
      </w:r>
      <w:r w:rsidR="00545524">
        <w:t>,</w:t>
      </w:r>
      <w:r w:rsidR="00545524" w:rsidRPr="00545524">
        <w:t xml:space="preserve"> </w:t>
      </w:r>
      <w:r w:rsidRPr="0020513D">
        <w:t>Kern High School District</w:t>
      </w:r>
    </w:p>
    <w:p w14:paraId="5AD71F74" w14:textId="2A3DD900" w:rsidR="0020513D" w:rsidRDefault="0020513D" w:rsidP="00585ED0">
      <w:pPr>
        <w:spacing w:after="0"/>
        <w:ind w:left="288"/>
      </w:pPr>
      <w:r w:rsidRPr="00585ED0">
        <w:rPr>
          <w:b/>
        </w:rPr>
        <w:t>Michelle Nieto</w:t>
      </w:r>
      <w:r>
        <w:t xml:space="preserve">, </w:t>
      </w:r>
      <w:r w:rsidR="00545524" w:rsidRPr="00545524">
        <w:t>Teacher</w:t>
      </w:r>
      <w:r w:rsidR="00545524">
        <w:t>,</w:t>
      </w:r>
      <w:r w:rsidR="00545524" w:rsidRPr="00545524">
        <w:t xml:space="preserve"> </w:t>
      </w:r>
      <w:r w:rsidRPr="0020513D">
        <w:t>San Diego Unified School District</w:t>
      </w:r>
    </w:p>
    <w:p w14:paraId="28B21D11" w14:textId="3C884758" w:rsidR="0020513D" w:rsidRDefault="0020513D" w:rsidP="00585ED0">
      <w:pPr>
        <w:spacing w:after="0"/>
        <w:ind w:left="288"/>
      </w:pPr>
      <w:r w:rsidRPr="00585ED0">
        <w:rPr>
          <w:b/>
        </w:rPr>
        <w:t>Melissa Pattullo</w:t>
      </w:r>
      <w:r>
        <w:t xml:space="preserve">, </w:t>
      </w:r>
      <w:r w:rsidR="00545524" w:rsidRPr="00545524">
        <w:t>District Literacy Specialist</w:t>
      </w:r>
      <w:r w:rsidR="00545524">
        <w:t>,</w:t>
      </w:r>
      <w:r w:rsidR="00545524" w:rsidRPr="00545524">
        <w:t xml:space="preserve"> </w:t>
      </w:r>
      <w:r w:rsidRPr="0020513D">
        <w:t>Huntington Beach Union High School District</w:t>
      </w:r>
    </w:p>
    <w:p w14:paraId="5B5BC4F9" w14:textId="070B9ED7" w:rsidR="0020513D" w:rsidRDefault="0020513D" w:rsidP="00585ED0">
      <w:pPr>
        <w:spacing w:after="0"/>
        <w:ind w:left="288"/>
      </w:pPr>
      <w:r w:rsidRPr="00585ED0">
        <w:rPr>
          <w:b/>
        </w:rPr>
        <w:t>David Pearson</w:t>
      </w:r>
      <w:r>
        <w:t xml:space="preserve">, </w:t>
      </w:r>
      <w:r w:rsidR="00545524" w:rsidRPr="00545524">
        <w:t>Evelyn Lois Corey Emeritus Professor of Instructional Science</w:t>
      </w:r>
      <w:r w:rsidR="00545524">
        <w:t>,</w:t>
      </w:r>
      <w:r w:rsidR="00545524" w:rsidRPr="00545524">
        <w:t xml:space="preserve"> </w:t>
      </w:r>
      <w:r w:rsidRPr="0020513D">
        <w:t>UC Berkeley</w:t>
      </w:r>
    </w:p>
    <w:p w14:paraId="7D39595F" w14:textId="3CBEFD9E" w:rsidR="0020513D" w:rsidRDefault="0020513D" w:rsidP="00585ED0">
      <w:pPr>
        <w:spacing w:after="0"/>
        <w:ind w:left="288"/>
      </w:pPr>
      <w:r w:rsidRPr="00585ED0">
        <w:rPr>
          <w:b/>
        </w:rPr>
        <w:lastRenderedPageBreak/>
        <w:t>Lucy Pearson-Edwards</w:t>
      </w:r>
      <w:r>
        <w:t xml:space="preserve">, </w:t>
      </w:r>
      <w:r w:rsidR="00545524" w:rsidRPr="00545524">
        <w:t>Director of Continuous Improvement and Academic Support</w:t>
      </w:r>
      <w:r w:rsidR="00545524">
        <w:t>,</w:t>
      </w:r>
      <w:r w:rsidR="00545524" w:rsidRPr="00545524">
        <w:t xml:space="preserve"> </w:t>
      </w:r>
      <w:r w:rsidRPr="0020513D">
        <w:t>California County Superintendents Educational Services Association, Napa County Office of Education</w:t>
      </w:r>
    </w:p>
    <w:p w14:paraId="371D3CED" w14:textId="13F2F954" w:rsidR="0020513D" w:rsidRDefault="0020513D" w:rsidP="00585ED0">
      <w:pPr>
        <w:spacing w:after="0"/>
        <w:ind w:left="288"/>
      </w:pPr>
      <w:r w:rsidRPr="00585ED0">
        <w:rPr>
          <w:b/>
        </w:rPr>
        <w:t>Roxann Purdue</w:t>
      </w:r>
      <w:r>
        <w:t xml:space="preserve">, </w:t>
      </w:r>
      <w:r w:rsidR="00545524" w:rsidRPr="00545524">
        <w:t>Consultant</w:t>
      </w:r>
      <w:r w:rsidR="00545524">
        <w:t>,</w:t>
      </w:r>
      <w:r w:rsidR="00545524" w:rsidRPr="00545524">
        <w:t xml:space="preserve"> </w:t>
      </w:r>
      <w:r w:rsidR="00585ED0" w:rsidRPr="00585ED0">
        <w:t>California Commission on Teacher Credentialing</w:t>
      </w:r>
    </w:p>
    <w:p w14:paraId="41E36B40" w14:textId="346A9F4F" w:rsidR="00585ED0" w:rsidRDefault="00585ED0" w:rsidP="00585ED0">
      <w:pPr>
        <w:spacing w:after="0"/>
        <w:ind w:left="288"/>
      </w:pPr>
      <w:r w:rsidRPr="00585ED0">
        <w:rPr>
          <w:b/>
        </w:rPr>
        <w:t>Alicia Raygoza</w:t>
      </w:r>
      <w:r>
        <w:t xml:space="preserve">, </w:t>
      </w:r>
      <w:r w:rsidR="00545524" w:rsidRPr="00545524">
        <w:t>Early Literacy Teacher on Special Assignment</w:t>
      </w:r>
      <w:r w:rsidR="00545524">
        <w:t>,</w:t>
      </w:r>
      <w:r w:rsidR="00545524" w:rsidRPr="00545524">
        <w:t xml:space="preserve"> </w:t>
      </w:r>
      <w:r w:rsidRPr="00585ED0">
        <w:t>Mountain View School District</w:t>
      </w:r>
    </w:p>
    <w:p w14:paraId="65521447" w14:textId="4963EA15" w:rsidR="00585ED0" w:rsidRDefault="00585ED0" w:rsidP="00585ED0">
      <w:pPr>
        <w:spacing w:after="0"/>
        <w:ind w:left="288"/>
      </w:pPr>
      <w:r w:rsidRPr="00585ED0">
        <w:rPr>
          <w:b/>
        </w:rPr>
        <w:t>Michelle Rodriguez</w:t>
      </w:r>
      <w:r>
        <w:t xml:space="preserve">, </w:t>
      </w:r>
      <w:r w:rsidR="00545524" w:rsidRPr="00545524">
        <w:t>Superintendent of Schools</w:t>
      </w:r>
      <w:r w:rsidR="00545524">
        <w:t>,</w:t>
      </w:r>
      <w:r w:rsidR="00545524" w:rsidRPr="00545524">
        <w:t xml:space="preserve"> </w:t>
      </w:r>
      <w:r w:rsidRPr="00585ED0">
        <w:t>Pajaro Valley Unified School District</w:t>
      </w:r>
    </w:p>
    <w:p w14:paraId="1F6A017A" w14:textId="4877C3F1" w:rsidR="00585ED0" w:rsidRDefault="00585ED0" w:rsidP="00585ED0">
      <w:pPr>
        <w:spacing w:after="0"/>
        <w:ind w:left="288"/>
      </w:pPr>
      <w:r w:rsidRPr="00585ED0">
        <w:rPr>
          <w:b/>
        </w:rPr>
        <w:t>Nancy Rogers-Zegarra</w:t>
      </w:r>
      <w:r>
        <w:t xml:space="preserve">, </w:t>
      </w:r>
      <w:r w:rsidR="00545524" w:rsidRPr="00545524">
        <w:t>Editor for </w:t>
      </w:r>
      <w:r w:rsidR="00545524" w:rsidRPr="00545524">
        <w:rPr>
          <w:i/>
          <w:iCs/>
        </w:rPr>
        <w:t>The California Reader</w:t>
      </w:r>
      <w:r w:rsidR="00545524" w:rsidRPr="00545524">
        <w:t> and Teacher Leader at St. Mary’s College</w:t>
      </w:r>
      <w:r w:rsidR="00545524">
        <w:t>,</w:t>
      </w:r>
      <w:r w:rsidR="00545524" w:rsidRPr="00545524">
        <w:t xml:space="preserve"> </w:t>
      </w:r>
      <w:r w:rsidRPr="00585ED0">
        <w:t>California Reading Association and St. Mary’s College</w:t>
      </w:r>
    </w:p>
    <w:p w14:paraId="5EE19637" w14:textId="14B32B8E" w:rsidR="00585ED0" w:rsidRDefault="00585ED0" w:rsidP="00585ED0">
      <w:pPr>
        <w:spacing w:after="0"/>
        <w:ind w:left="288"/>
      </w:pPr>
      <w:r w:rsidRPr="00585ED0">
        <w:rPr>
          <w:b/>
        </w:rPr>
        <w:t xml:space="preserve">Jeanne </w:t>
      </w:r>
      <w:proofErr w:type="spellStart"/>
      <w:r w:rsidRPr="00585ED0">
        <w:rPr>
          <w:b/>
        </w:rPr>
        <w:t>Sesky</w:t>
      </w:r>
      <w:proofErr w:type="spellEnd"/>
      <w:r>
        <w:t xml:space="preserve">, </w:t>
      </w:r>
      <w:r w:rsidR="00545524" w:rsidRPr="00545524">
        <w:t>Literacy Specialist</w:t>
      </w:r>
      <w:r w:rsidR="00545524">
        <w:t>,</w:t>
      </w:r>
      <w:r w:rsidR="00545524" w:rsidRPr="00545524">
        <w:t xml:space="preserve"> </w:t>
      </w:r>
      <w:r w:rsidRPr="00585ED0">
        <w:t>Anaheim Union High School District</w:t>
      </w:r>
    </w:p>
    <w:p w14:paraId="661A547E" w14:textId="553B980B" w:rsidR="00585ED0" w:rsidRDefault="00585ED0" w:rsidP="00585ED0">
      <w:pPr>
        <w:spacing w:after="0"/>
        <w:ind w:left="288"/>
      </w:pPr>
      <w:r w:rsidRPr="00585ED0">
        <w:rPr>
          <w:b/>
        </w:rPr>
        <w:t>Rebecca Silverman</w:t>
      </w:r>
      <w:r>
        <w:t>,</w:t>
      </w:r>
      <w:r w:rsidR="00545524" w:rsidRPr="00545524">
        <w:rPr>
          <w:rFonts w:ascii="Helvetica" w:hAnsi="Helvetica" w:cs="Helvetica"/>
          <w:color w:val="000000"/>
          <w:shd w:val="clear" w:color="auto" w:fill="FFFFFF"/>
        </w:rPr>
        <w:t xml:space="preserve"> </w:t>
      </w:r>
      <w:r w:rsidR="00545524" w:rsidRPr="00545524">
        <w:t>Associate Professor</w:t>
      </w:r>
      <w:r w:rsidR="005C0DBE">
        <w:t>,</w:t>
      </w:r>
      <w:r>
        <w:t xml:space="preserve"> </w:t>
      </w:r>
      <w:r w:rsidRPr="00585ED0">
        <w:t>Stanford University</w:t>
      </w:r>
    </w:p>
    <w:p w14:paraId="71032BCC" w14:textId="2CD62B2D" w:rsidR="00585ED0" w:rsidRDefault="00585ED0" w:rsidP="00585ED0">
      <w:pPr>
        <w:spacing w:after="0"/>
        <w:ind w:left="288"/>
      </w:pPr>
      <w:r w:rsidRPr="00585ED0">
        <w:rPr>
          <w:b/>
        </w:rPr>
        <w:t>Pam Spycher</w:t>
      </w:r>
      <w:r>
        <w:t xml:space="preserve">, </w:t>
      </w:r>
      <w:r w:rsidR="005C0DBE" w:rsidRPr="005C0DBE">
        <w:t>Project Director</w:t>
      </w:r>
      <w:r w:rsidR="005C0DBE">
        <w:t>,</w:t>
      </w:r>
      <w:r w:rsidR="005C0DBE" w:rsidRPr="005C0DBE">
        <w:t xml:space="preserve"> </w:t>
      </w:r>
      <w:r w:rsidRPr="00585ED0">
        <w:t>WestEd</w:t>
      </w:r>
    </w:p>
    <w:p w14:paraId="1E2D982D" w14:textId="798A24FC" w:rsidR="00585ED0" w:rsidRDefault="00585ED0" w:rsidP="00585ED0">
      <w:pPr>
        <w:spacing w:after="0"/>
        <w:ind w:left="288"/>
      </w:pPr>
      <w:r w:rsidRPr="00585ED0">
        <w:rPr>
          <w:b/>
        </w:rPr>
        <w:t>Ilene Straus</w:t>
      </w:r>
      <w:r>
        <w:t xml:space="preserve">, </w:t>
      </w:r>
      <w:r w:rsidR="005C0DBE" w:rsidRPr="005C0DBE">
        <w:t>Vice President</w:t>
      </w:r>
      <w:r w:rsidR="005C0DBE">
        <w:t>,</w:t>
      </w:r>
      <w:r w:rsidR="005C0DBE" w:rsidRPr="005C0DBE">
        <w:t xml:space="preserve"> </w:t>
      </w:r>
      <w:r w:rsidRPr="00585ED0">
        <w:t>California State Board of Education</w:t>
      </w:r>
    </w:p>
    <w:p w14:paraId="73AEEEFC" w14:textId="4ABB6A9D" w:rsidR="00585ED0" w:rsidRDefault="00585ED0" w:rsidP="00585ED0">
      <w:pPr>
        <w:spacing w:after="0"/>
        <w:ind w:left="288"/>
      </w:pPr>
      <w:r w:rsidRPr="00585ED0">
        <w:rPr>
          <w:b/>
        </w:rPr>
        <w:t>Becky Sullivan</w:t>
      </w:r>
      <w:r>
        <w:t xml:space="preserve">, </w:t>
      </w:r>
      <w:r w:rsidR="005C0DBE" w:rsidRPr="005C0DBE">
        <w:t>Director, K–12 English Language Arts</w:t>
      </w:r>
      <w:r w:rsidR="005C0DBE">
        <w:t>,</w:t>
      </w:r>
      <w:r w:rsidR="005C0DBE" w:rsidRPr="005C0DBE">
        <w:t xml:space="preserve"> </w:t>
      </w:r>
      <w:r w:rsidRPr="00585ED0">
        <w:t>Sacramento County Office of Education</w:t>
      </w:r>
    </w:p>
    <w:p w14:paraId="43BFD270" w14:textId="51B076E6" w:rsidR="00585ED0" w:rsidRDefault="00585ED0" w:rsidP="00585ED0">
      <w:pPr>
        <w:spacing w:after="0"/>
        <w:ind w:left="288"/>
      </w:pPr>
      <w:r w:rsidRPr="00585ED0">
        <w:rPr>
          <w:b/>
        </w:rPr>
        <w:t xml:space="preserve">Amanda </w:t>
      </w:r>
      <w:proofErr w:type="spellStart"/>
      <w:r w:rsidRPr="00585ED0">
        <w:rPr>
          <w:b/>
        </w:rPr>
        <w:t>Turkie</w:t>
      </w:r>
      <w:proofErr w:type="spellEnd"/>
      <w:r>
        <w:t xml:space="preserve">, </w:t>
      </w:r>
      <w:r w:rsidR="005C0DBE" w:rsidRPr="005C0DBE">
        <w:t>District Librarian</w:t>
      </w:r>
      <w:r w:rsidR="005C0DBE">
        <w:t>,</w:t>
      </w:r>
      <w:r w:rsidR="005C0DBE" w:rsidRPr="005C0DBE">
        <w:t xml:space="preserve"> </w:t>
      </w:r>
      <w:r w:rsidRPr="00585ED0">
        <w:t>Folsom Cordova Unified School District</w:t>
      </w:r>
    </w:p>
    <w:p w14:paraId="0C045D0C" w14:textId="18D3019C" w:rsidR="00585ED0" w:rsidRDefault="00585ED0" w:rsidP="00585ED0">
      <w:pPr>
        <w:spacing w:after="0"/>
        <w:ind w:left="288"/>
      </w:pPr>
      <w:r w:rsidRPr="00585ED0">
        <w:rPr>
          <w:b/>
        </w:rPr>
        <w:t xml:space="preserve">Laurie </w:t>
      </w:r>
      <w:proofErr w:type="spellStart"/>
      <w:r w:rsidRPr="00585ED0">
        <w:rPr>
          <w:b/>
        </w:rPr>
        <w:t>Virtusio</w:t>
      </w:r>
      <w:proofErr w:type="spellEnd"/>
      <w:r>
        <w:t xml:space="preserve">, </w:t>
      </w:r>
      <w:r w:rsidR="005C0DBE" w:rsidRPr="005C0DBE">
        <w:t>K–5 EL Coordinator and Teacher on Special Assignment English Language Development</w:t>
      </w:r>
      <w:r w:rsidR="005C0DBE">
        <w:t>,</w:t>
      </w:r>
      <w:r w:rsidR="005C0DBE" w:rsidRPr="005C0DBE">
        <w:t xml:space="preserve"> </w:t>
      </w:r>
      <w:r w:rsidRPr="00585ED0">
        <w:t>Beverly Hills Unified School District</w:t>
      </w:r>
    </w:p>
    <w:p w14:paraId="5EDC96CF" w14:textId="2105AEFB" w:rsidR="00585ED0" w:rsidRDefault="00585ED0" w:rsidP="00585ED0">
      <w:pPr>
        <w:spacing w:after="0"/>
        <w:ind w:left="288"/>
      </w:pPr>
      <w:r w:rsidRPr="00585ED0">
        <w:rPr>
          <w:b/>
        </w:rPr>
        <w:t>Lauren Walsh</w:t>
      </w:r>
      <w:r>
        <w:t xml:space="preserve">, </w:t>
      </w:r>
      <w:r w:rsidR="005C0DBE" w:rsidRPr="005C0DBE">
        <w:t>Language and Literacy Coach</w:t>
      </w:r>
      <w:r w:rsidR="005C0DBE">
        <w:t>,</w:t>
      </w:r>
      <w:r w:rsidR="005C0DBE" w:rsidRPr="005C0DBE">
        <w:t xml:space="preserve"> </w:t>
      </w:r>
      <w:r w:rsidRPr="00585ED0">
        <w:t xml:space="preserve">Las </w:t>
      </w:r>
      <w:proofErr w:type="spellStart"/>
      <w:r w:rsidRPr="00585ED0">
        <w:t>Virgenes</w:t>
      </w:r>
      <w:proofErr w:type="spellEnd"/>
      <w:r w:rsidRPr="00585ED0">
        <w:t xml:space="preserve"> Unified School District</w:t>
      </w:r>
    </w:p>
    <w:p w14:paraId="7DF4A0F4" w14:textId="0C6E09CE" w:rsidR="00585ED0" w:rsidRDefault="00585ED0" w:rsidP="00585ED0">
      <w:pPr>
        <w:spacing w:after="0"/>
        <w:ind w:left="288"/>
      </w:pPr>
      <w:r w:rsidRPr="00585ED0">
        <w:rPr>
          <w:b/>
        </w:rPr>
        <w:t>Kareem Weaver</w:t>
      </w:r>
      <w:r>
        <w:t xml:space="preserve">, </w:t>
      </w:r>
      <w:r w:rsidR="005C0DBE" w:rsidRPr="005C0DBE">
        <w:t>Director of the Education Committee</w:t>
      </w:r>
      <w:r w:rsidR="005C0DBE">
        <w:t>,</w:t>
      </w:r>
      <w:r w:rsidR="005C0DBE" w:rsidRPr="005C0DBE">
        <w:t xml:space="preserve"> </w:t>
      </w:r>
      <w:r w:rsidRPr="00585ED0">
        <w:t>National Association for the Advancement of Colored People</w:t>
      </w:r>
    </w:p>
    <w:p w14:paraId="5C7359A6" w14:textId="1E0477C0" w:rsidR="00585ED0" w:rsidRDefault="00585ED0" w:rsidP="00585ED0">
      <w:pPr>
        <w:spacing w:after="0"/>
        <w:ind w:left="288"/>
      </w:pPr>
      <w:r w:rsidRPr="00585ED0">
        <w:rPr>
          <w:b/>
        </w:rPr>
        <w:t>Dale Webster</w:t>
      </w:r>
      <w:r>
        <w:t xml:space="preserve">, </w:t>
      </w:r>
      <w:r w:rsidR="005C0DBE" w:rsidRPr="005C0DBE">
        <w:t>Chief Academic Officer</w:t>
      </w:r>
      <w:r w:rsidR="005C0DBE">
        <w:t>,</w:t>
      </w:r>
      <w:r w:rsidR="005C0DBE" w:rsidRPr="005C0DBE">
        <w:t xml:space="preserve"> </w:t>
      </w:r>
      <w:r w:rsidRPr="00585ED0">
        <w:t>Consortium on Reaching Excellence in Education</w:t>
      </w:r>
    </w:p>
    <w:p w14:paraId="0DD15B63" w14:textId="3312EFFC" w:rsidR="00585ED0" w:rsidRDefault="00585ED0" w:rsidP="00585ED0">
      <w:pPr>
        <w:spacing w:after="0"/>
        <w:ind w:left="288"/>
      </w:pPr>
      <w:r w:rsidRPr="00585ED0">
        <w:rPr>
          <w:b/>
        </w:rPr>
        <w:t>Maryanne Wolf</w:t>
      </w:r>
      <w:r>
        <w:t xml:space="preserve">, </w:t>
      </w:r>
      <w:r w:rsidR="005C0DBE" w:rsidRPr="005C0DBE">
        <w:t>Director</w:t>
      </w:r>
      <w:r w:rsidR="005C0DBE">
        <w:t>,</w:t>
      </w:r>
      <w:r w:rsidR="005C0DBE" w:rsidRPr="005C0DBE">
        <w:t xml:space="preserve"> </w:t>
      </w:r>
      <w:r w:rsidRPr="00585ED0">
        <w:t>University of California, Los Angeles, Center for Dyslexia, Diverse Learners, and Social Justice</w:t>
      </w:r>
    </w:p>
    <w:p w14:paraId="29147382" w14:textId="259B0C52" w:rsidR="00585ED0" w:rsidRDefault="00585ED0" w:rsidP="00585ED0">
      <w:pPr>
        <w:ind w:left="288"/>
      </w:pPr>
      <w:r w:rsidRPr="00585ED0">
        <w:rPr>
          <w:b/>
        </w:rPr>
        <w:t xml:space="preserve">Leslie </w:t>
      </w:r>
      <w:proofErr w:type="spellStart"/>
      <w:r w:rsidRPr="00585ED0">
        <w:rPr>
          <w:b/>
        </w:rPr>
        <w:t>Zoroya</w:t>
      </w:r>
      <w:proofErr w:type="spellEnd"/>
      <w:r>
        <w:t xml:space="preserve">, </w:t>
      </w:r>
      <w:r w:rsidR="005C0DBE" w:rsidRPr="005C0DBE">
        <w:t>Reading/Language Arts Coordinator III</w:t>
      </w:r>
      <w:r w:rsidR="005C0DBE">
        <w:t>,</w:t>
      </w:r>
      <w:r w:rsidR="005C0DBE" w:rsidRPr="005C0DBE">
        <w:t xml:space="preserve"> </w:t>
      </w:r>
      <w:r w:rsidRPr="00585ED0">
        <w:t>Los Angeles County Office of Education</w:t>
      </w:r>
    </w:p>
    <w:p w14:paraId="78F9D16B" w14:textId="1D87D463" w:rsidR="002466E6" w:rsidRDefault="00241F98" w:rsidP="002466E6">
      <w:r w:rsidRPr="00545524">
        <w:rPr>
          <w:b/>
        </w:rPr>
        <w:t>Carol Conner</w:t>
      </w:r>
      <w:r>
        <w:t>, Chancellor’s Professor and Director for the Center for Creating Opportunities through Education</w:t>
      </w:r>
      <w:r w:rsidR="00545524">
        <w:t>, University of California, Irvine,</w:t>
      </w:r>
      <w:r w:rsidR="00585ED0">
        <w:t xml:space="preserve"> is remembered for </w:t>
      </w:r>
      <w:r w:rsidR="00545524">
        <w:t xml:space="preserve">her service to California students and </w:t>
      </w:r>
      <w:r w:rsidR="00585ED0">
        <w:t>her</w:t>
      </w:r>
      <w:r w:rsidR="00545524">
        <w:t xml:space="preserve"> commitment to educational equity. </w:t>
      </w:r>
    </w:p>
    <w:p w14:paraId="5D8387D8" w14:textId="688DCFA6" w:rsidR="005C0DBE" w:rsidRPr="005C0DBE" w:rsidRDefault="005C0DBE" w:rsidP="005C0DBE">
      <w:r w:rsidRPr="005C0DBE">
        <w:t>Gratitude is expressed to the following members of the Comprehensive Statewide Literacy Needs Assessment team who provided feedback on the initial development and the results of the needs assessment:</w:t>
      </w:r>
      <w:r w:rsidR="00871968">
        <w:rPr>
          <w:rStyle w:val="FootnoteReference"/>
        </w:rPr>
        <w:footnoteReference w:id="2"/>
      </w:r>
    </w:p>
    <w:p w14:paraId="2C6880CE" w14:textId="090F4D2C" w:rsidR="000C6B57" w:rsidRPr="000C6B57" w:rsidRDefault="000C6B57" w:rsidP="000C6B57">
      <w:pPr>
        <w:spacing w:after="0"/>
        <w:ind w:left="288"/>
        <w:rPr>
          <w:bCs/>
        </w:rPr>
      </w:pPr>
      <w:r w:rsidRPr="000F4D05">
        <w:rPr>
          <w:b/>
          <w:bCs/>
        </w:rPr>
        <w:t>Allison Briceño</w:t>
      </w:r>
      <w:r w:rsidRPr="000C6B57">
        <w:rPr>
          <w:bCs/>
        </w:rPr>
        <w:t>, Assistant Professor</w:t>
      </w:r>
      <w:r>
        <w:rPr>
          <w:bCs/>
        </w:rPr>
        <w:t>,</w:t>
      </w:r>
      <w:r w:rsidRPr="000C6B57">
        <w:rPr>
          <w:bCs/>
        </w:rPr>
        <w:t xml:space="preserve"> </w:t>
      </w:r>
      <w:r>
        <w:rPr>
          <w:bCs/>
        </w:rPr>
        <w:t>San Jose State University</w:t>
      </w:r>
      <w:r w:rsidRPr="000C6B57">
        <w:rPr>
          <w:bCs/>
        </w:rPr>
        <w:t xml:space="preserve"> </w:t>
      </w:r>
    </w:p>
    <w:p w14:paraId="40222BA3" w14:textId="1936F444" w:rsidR="000C6B57" w:rsidRPr="000C6B57" w:rsidRDefault="000C6B57" w:rsidP="000C6B57">
      <w:pPr>
        <w:spacing w:after="0"/>
        <w:ind w:left="288"/>
        <w:rPr>
          <w:bCs/>
        </w:rPr>
      </w:pPr>
      <w:r w:rsidRPr="000F4D05">
        <w:rPr>
          <w:b/>
          <w:bCs/>
        </w:rPr>
        <w:t>Patrizia Brody</w:t>
      </w:r>
      <w:r w:rsidRPr="000C6B57">
        <w:rPr>
          <w:bCs/>
        </w:rPr>
        <w:t>, Teacher</w:t>
      </w:r>
      <w:r>
        <w:rPr>
          <w:bCs/>
        </w:rPr>
        <w:t>,</w:t>
      </w:r>
      <w:r w:rsidRPr="000C6B57">
        <w:rPr>
          <w:bCs/>
        </w:rPr>
        <w:t xml:space="preserve"> San Bernardi</w:t>
      </w:r>
      <w:r>
        <w:rPr>
          <w:bCs/>
        </w:rPr>
        <w:t>no City Unified School District</w:t>
      </w:r>
      <w:r w:rsidRPr="000C6B57">
        <w:rPr>
          <w:bCs/>
        </w:rPr>
        <w:t xml:space="preserve"> </w:t>
      </w:r>
    </w:p>
    <w:p w14:paraId="79F0ED05" w14:textId="41B167F4" w:rsidR="000C6B57" w:rsidRPr="000C6B57" w:rsidRDefault="000C6B57" w:rsidP="000C6B57">
      <w:pPr>
        <w:spacing w:after="0"/>
        <w:ind w:left="288"/>
        <w:rPr>
          <w:bCs/>
        </w:rPr>
      </w:pPr>
      <w:r w:rsidRPr="000F4D05">
        <w:rPr>
          <w:b/>
          <w:bCs/>
        </w:rPr>
        <w:t>Timothy Budz</w:t>
      </w:r>
      <w:r w:rsidRPr="000C6B57">
        <w:rPr>
          <w:bCs/>
        </w:rPr>
        <w:t>, Curriculum Specialist</w:t>
      </w:r>
      <w:r>
        <w:rPr>
          <w:bCs/>
        </w:rPr>
        <w:t>,</w:t>
      </w:r>
      <w:r w:rsidRPr="000C6B57">
        <w:rPr>
          <w:bCs/>
        </w:rPr>
        <w:t xml:space="preserve"> Tulare Co</w:t>
      </w:r>
      <w:r>
        <w:rPr>
          <w:bCs/>
        </w:rPr>
        <w:t>unty Office of Education</w:t>
      </w:r>
      <w:r w:rsidRPr="000C6B57">
        <w:rPr>
          <w:bCs/>
        </w:rPr>
        <w:t xml:space="preserve"> </w:t>
      </w:r>
    </w:p>
    <w:p w14:paraId="2AC1CCBB" w14:textId="0124BCF3" w:rsidR="000C6B57" w:rsidRPr="000C6B57" w:rsidRDefault="000C6B57" w:rsidP="000C6B57">
      <w:pPr>
        <w:spacing w:after="0"/>
        <w:ind w:left="288"/>
        <w:rPr>
          <w:bCs/>
        </w:rPr>
      </w:pPr>
      <w:r w:rsidRPr="000F4D05">
        <w:rPr>
          <w:b/>
          <w:bCs/>
        </w:rPr>
        <w:t>Jennifer Clark</w:t>
      </w:r>
      <w:r w:rsidRPr="000C6B57">
        <w:rPr>
          <w:bCs/>
        </w:rPr>
        <w:t>, Director of Curriculum and Instruction</w:t>
      </w:r>
      <w:r>
        <w:rPr>
          <w:bCs/>
        </w:rPr>
        <w:t>,</w:t>
      </w:r>
      <w:r w:rsidRPr="000C6B57">
        <w:rPr>
          <w:bCs/>
        </w:rPr>
        <w:t xml:space="preserve"> On</w:t>
      </w:r>
      <w:r>
        <w:rPr>
          <w:bCs/>
        </w:rPr>
        <w:t>tario-Montclair School District</w:t>
      </w:r>
      <w:r w:rsidRPr="000C6B57">
        <w:rPr>
          <w:bCs/>
        </w:rPr>
        <w:t xml:space="preserve"> </w:t>
      </w:r>
    </w:p>
    <w:p w14:paraId="67D7FBC5" w14:textId="2FF71119" w:rsidR="000C6B57" w:rsidRPr="000C6B57" w:rsidRDefault="000C6B57" w:rsidP="000C6B57">
      <w:pPr>
        <w:spacing w:after="0"/>
        <w:ind w:left="288"/>
        <w:rPr>
          <w:bCs/>
        </w:rPr>
      </w:pPr>
      <w:r w:rsidRPr="000F4D05">
        <w:rPr>
          <w:b/>
          <w:bCs/>
        </w:rPr>
        <w:t>Virginia (Ginny) Crisco</w:t>
      </w:r>
      <w:r w:rsidRPr="000C6B57">
        <w:rPr>
          <w:bCs/>
        </w:rPr>
        <w:t>, Professor</w:t>
      </w:r>
      <w:r>
        <w:rPr>
          <w:bCs/>
        </w:rPr>
        <w:t>,</w:t>
      </w:r>
      <w:r w:rsidRPr="000C6B57">
        <w:rPr>
          <w:bCs/>
        </w:rPr>
        <w:t xml:space="preserve"> California State University Fresno, </w:t>
      </w:r>
    </w:p>
    <w:p w14:paraId="63E2AC9A" w14:textId="6E5738E7" w:rsidR="000C6B57" w:rsidRPr="000C6B57" w:rsidRDefault="000C6B57" w:rsidP="000C6B57">
      <w:pPr>
        <w:spacing w:after="0"/>
        <w:ind w:left="288"/>
        <w:rPr>
          <w:bCs/>
        </w:rPr>
      </w:pPr>
      <w:r w:rsidRPr="000F4D05">
        <w:rPr>
          <w:b/>
          <w:bCs/>
        </w:rPr>
        <w:t>Nancy Cushen White</w:t>
      </w:r>
      <w:r w:rsidRPr="000C6B57">
        <w:rPr>
          <w:bCs/>
        </w:rPr>
        <w:t>, Clinical Professor</w:t>
      </w:r>
      <w:r>
        <w:rPr>
          <w:bCs/>
        </w:rPr>
        <w:t>,</w:t>
      </w:r>
      <w:r w:rsidRPr="000C6B57">
        <w:rPr>
          <w:bCs/>
        </w:rPr>
        <w:t xml:space="preserve"> University of California, San Francisco, Pediatrics, Adolescent, and Young Adult Medici</w:t>
      </w:r>
      <w:r>
        <w:rPr>
          <w:bCs/>
        </w:rPr>
        <w:t>ne and Dyslexia Research Center</w:t>
      </w:r>
      <w:r w:rsidRPr="000C6B57">
        <w:rPr>
          <w:bCs/>
        </w:rPr>
        <w:t xml:space="preserve"> </w:t>
      </w:r>
    </w:p>
    <w:p w14:paraId="0A046957" w14:textId="7231CACE" w:rsidR="000C6B57" w:rsidRPr="000C6B57" w:rsidRDefault="000C6B57" w:rsidP="000C6B57">
      <w:pPr>
        <w:spacing w:after="0"/>
        <w:ind w:left="288"/>
        <w:rPr>
          <w:bCs/>
        </w:rPr>
      </w:pPr>
      <w:r w:rsidRPr="000F4D05">
        <w:rPr>
          <w:b/>
          <w:bCs/>
        </w:rPr>
        <w:lastRenderedPageBreak/>
        <w:t>Kelly Dextraze</w:t>
      </w:r>
      <w:r w:rsidRPr="000C6B57">
        <w:rPr>
          <w:bCs/>
        </w:rPr>
        <w:t>, Superintendent</w:t>
      </w:r>
      <w:r>
        <w:rPr>
          <w:bCs/>
        </w:rPr>
        <w:t>,</w:t>
      </w:r>
      <w:r w:rsidRPr="000C6B57">
        <w:rPr>
          <w:bCs/>
        </w:rPr>
        <w:t xml:space="preserve"> </w:t>
      </w:r>
      <w:r>
        <w:rPr>
          <w:bCs/>
        </w:rPr>
        <w:t>Lincoln Unified School District</w:t>
      </w:r>
      <w:r w:rsidRPr="000C6B57">
        <w:rPr>
          <w:bCs/>
        </w:rPr>
        <w:t xml:space="preserve"> </w:t>
      </w:r>
    </w:p>
    <w:p w14:paraId="6649D677" w14:textId="1226D5FC" w:rsidR="000C6B57" w:rsidRPr="000C6B57" w:rsidRDefault="000C6B57" w:rsidP="000C6B57">
      <w:pPr>
        <w:spacing w:after="0"/>
        <w:ind w:left="288"/>
        <w:rPr>
          <w:bCs/>
        </w:rPr>
      </w:pPr>
      <w:r w:rsidRPr="000F4D05">
        <w:rPr>
          <w:b/>
          <w:bCs/>
        </w:rPr>
        <w:t xml:space="preserve">Tasha </w:t>
      </w:r>
      <w:proofErr w:type="spellStart"/>
      <w:r w:rsidRPr="000F4D05">
        <w:rPr>
          <w:b/>
          <w:bCs/>
        </w:rPr>
        <w:t>Doizan</w:t>
      </w:r>
      <w:proofErr w:type="spellEnd"/>
      <w:r w:rsidRPr="000C6B57">
        <w:rPr>
          <w:bCs/>
        </w:rPr>
        <w:t>, Assistant Director of Elementary Instruction</w:t>
      </w:r>
      <w:r>
        <w:rPr>
          <w:bCs/>
        </w:rPr>
        <w:t>,</w:t>
      </w:r>
      <w:r w:rsidRPr="000C6B57">
        <w:rPr>
          <w:bCs/>
        </w:rPr>
        <w:t xml:space="preserve"> San Bernardi</w:t>
      </w:r>
      <w:r>
        <w:rPr>
          <w:bCs/>
        </w:rPr>
        <w:t>no City Unified School District</w:t>
      </w:r>
      <w:r w:rsidRPr="000C6B57">
        <w:rPr>
          <w:bCs/>
        </w:rPr>
        <w:t xml:space="preserve"> </w:t>
      </w:r>
    </w:p>
    <w:p w14:paraId="39B58559" w14:textId="33183FA1" w:rsidR="000C6B57" w:rsidRPr="000C6B57" w:rsidRDefault="000C6B57" w:rsidP="000C6B57">
      <w:pPr>
        <w:spacing w:after="0"/>
        <w:ind w:left="288"/>
        <w:rPr>
          <w:bCs/>
        </w:rPr>
      </w:pPr>
      <w:r w:rsidRPr="000F4D05">
        <w:rPr>
          <w:b/>
          <w:bCs/>
        </w:rPr>
        <w:t>Tammy Duggan</w:t>
      </w:r>
      <w:r w:rsidRPr="000C6B57">
        <w:rPr>
          <w:bCs/>
        </w:rPr>
        <w:t>, Reading Specialist</w:t>
      </w:r>
      <w:r>
        <w:rPr>
          <w:bCs/>
        </w:rPr>
        <w:t>,</w:t>
      </w:r>
      <w:r w:rsidRPr="000C6B57">
        <w:rPr>
          <w:bCs/>
        </w:rPr>
        <w:t xml:space="preserve"> </w:t>
      </w:r>
      <w:proofErr w:type="spellStart"/>
      <w:r w:rsidRPr="000C6B57">
        <w:rPr>
          <w:bCs/>
        </w:rPr>
        <w:t>T</w:t>
      </w:r>
      <w:r>
        <w:rPr>
          <w:bCs/>
        </w:rPr>
        <w:t>hermalito</w:t>
      </w:r>
      <w:proofErr w:type="spellEnd"/>
      <w:r>
        <w:rPr>
          <w:bCs/>
        </w:rPr>
        <w:t xml:space="preserve"> Union School District</w:t>
      </w:r>
      <w:r w:rsidRPr="000C6B57">
        <w:rPr>
          <w:bCs/>
        </w:rPr>
        <w:t xml:space="preserve"> </w:t>
      </w:r>
    </w:p>
    <w:p w14:paraId="03C97350" w14:textId="3A279796" w:rsidR="000C6B57" w:rsidRPr="000C6B57" w:rsidRDefault="000C6B57" w:rsidP="000C6B57">
      <w:pPr>
        <w:spacing w:after="0"/>
        <w:ind w:left="288"/>
        <w:rPr>
          <w:bCs/>
        </w:rPr>
      </w:pPr>
      <w:r w:rsidRPr="000F4D05">
        <w:rPr>
          <w:b/>
          <w:bCs/>
        </w:rPr>
        <w:t>Jennifer Duston</w:t>
      </w:r>
      <w:r w:rsidRPr="000C6B57">
        <w:rPr>
          <w:bCs/>
        </w:rPr>
        <w:t xml:space="preserve">, </w:t>
      </w:r>
      <w:r w:rsidR="000F4D05" w:rsidRPr="000C6B57">
        <w:rPr>
          <w:bCs/>
        </w:rPr>
        <w:t>Principal</w:t>
      </w:r>
      <w:r w:rsidR="000F4D05">
        <w:rPr>
          <w:bCs/>
        </w:rPr>
        <w:t>,</w:t>
      </w:r>
      <w:r w:rsidR="000F4D05" w:rsidRPr="000C6B57">
        <w:rPr>
          <w:bCs/>
        </w:rPr>
        <w:t xml:space="preserve"> </w:t>
      </w:r>
      <w:r w:rsidRPr="000C6B57">
        <w:rPr>
          <w:bCs/>
        </w:rPr>
        <w:t>Academy of Tec</w:t>
      </w:r>
      <w:r w:rsidR="000F4D05">
        <w:rPr>
          <w:bCs/>
        </w:rPr>
        <w:t>hnology &amp; Leadership at Saticoy</w:t>
      </w:r>
      <w:r w:rsidRPr="000C6B57">
        <w:rPr>
          <w:bCs/>
        </w:rPr>
        <w:t xml:space="preserve"> </w:t>
      </w:r>
    </w:p>
    <w:p w14:paraId="62597E94" w14:textId="65BF6310" w:rsidR="000C6B57" w:rsidRPr="000C6B57" w:rsidRDefault="000C6B57" w:rsidP="000C6B57">
      <w:pPr>
        <w:spacing w:after="0"/>
        <w:ind w:left="288"/>
        <w:rPr>
          <w:bCs/>
        </w:rPr>
      </w:pPr>
      <w:r w:rsidRPr="000F4D05">
        <w:rPr>
          <w:b/>
          <w:bCs/>
        </w:rPr>
        <w:t>Gwendolyn Friberg</w:t>
      </w:r>
      <w:r w:rsidRPr="000C6B57">
        <w:rPr>
          <w:bCs/>
        </w:rPr>
        <w:t xml:space="preserve">, </w:t>
      </w:r>
      <w:r w:rsidR="000F4D05" w:rsidRPr="000C6B57">
        <w:rPr>
          <w:bCs/>
        </w:rPr>
        <w:t>Teacher</w:t>
      </w:r>
      <w:r w:rsidR="000F4D05">
        <w:rPr>
          <w:bCs/>
        </w:rPr>
        <w:t>,</w:t>
      </w:r>
      <w:r w:rsidR="000F4D05" w:rsidRPr="000C6B57">
        <w:rPr>
          <w:bCs/>
        </w:rPr>
        <w:t xml:space="preserve"> </w:t>
      </w:r>
      <w:r w:rsidR="000F4D05">
        <w:rPr>
          <w:bCs/>
        </w:rPr>
        <w:t>Stream Charter School</w:t>
      </w:r>
      <w:r w:rsidRPr="000C6B57">
        <w:rPr>
          <w:bCs/>
        </w:rPr>
        <w:t xml:space="preserve"> </w:t>
      </w:r>
    </w:p>
    <w:p w14:paraId="1E59EEA7" w14:textId="41CF7A89" w:rsidR="000C6B57" w:rsidRPr="000C6B57" w:rsidRDefault="000C6B57" w:rsidP="000C6B57">
      <w:pPr>
        <w:spacing w:after="0"/>
        <w:ind w:left="288"/>
        <w:rPr>
          <w:bCs/>
        </w:rPr>
      </w:pPr>
      <w:r w:rsidRPr="000F4D05">
        <w:rPr>
          <w:b/>
          <w:bCs/>
        </w:rPr>
        <w:t>Jennifer Gateley</w:t>
      </w:r>
      <w:r w:rsidRPr="000C6B57">
        <w:rPr>
          <w:bCs/>
        </w:rPr>
        <w:t>, Literacy Coordinator</w:t>
      </w:r>
      <w:r>
        <w:rPr>
          <w:bCs/>
        </w:rPr>
        <w:t>,</w:t>
      </w:r>
      <w:r w:rsidRPr="000C6B57">
        <w:rPr>
          <w:bCs/>
        </w:rPr>
        <w:t xml:space="preserve"> San Bernardino County S</w:t>
      </w:r>
      <w:r w:rsidR="000F4D05">
        <w:rPr>
          <w:bCs/>
        </w:rPr>
        <w:t>uperintendent of Schools</w:t>
      </w:r>
      <w:r w:rsidRPr="000C6B57">
        <w:rPr>
          <w:bCs/>
        </w:rPr>
        <w:t xml:space="preserve"> </w:t>
      </w:r>
    </w:p>
    <w:p w14:paraId="7B252BF2" w14:textId="67774F37" w:rsidR="000C6B57" w:rsidRPr="000C6B57" w:rsidRDefault="000C6B57" w:rsidP="000C6B57">
      <w:pPr>
        <w:spacing w:after="0"/>
        <w:ind w:left="288"/>
        <w:rPr>
          <w:bCs/>
        </w:rPr>
      </w:pPr>
      <w:r w:rsidRPr="000F4D05">
        <w:rPr>
          <w:b/>
          <w:bCs/>
        </w:rPr>
        <w:t>Mary Jimenez</w:t>
      </w:r>
      <w:r w:rsidRPr="000C6B57">
        <w:rPr>
          <w:bCs/>
        </w:rPr>
        <w:t>, Teacher</w:t>
      </w:r>
      <w:r>
        <w:rPr>
          <w:bCs/>
        </w:rPr>
        <w:t>,</w:t>
      </w:r>
      <w:r w:rsidRPr="000C6B57">
        <w:rPr>
          <w:bCs/>
        </w:rPr>
        <w:t xml:space="preserve"> Temecula</w:t>
      </w:r>
      <w:r>
        <w:rPr>
          <w:bCs/>
        </w:rPr>
        <w:t xml:space="preserve"> Valley Unified School District</w:t>
      </w:r>
      <w:r w:rsidRPr="000C6B57">
        <w:rPr>
          <w:bCs/>
        </w:rPr>
        <w:t xml:space="preserve"> </w:t>
      </w:r>
    </w:p>
    <w:p w14:paraId="5C13D45B" w14:textId="4C63BB29" w:rsidR="000C6B57" w:rsidRPr="000C6B57" w:rsidRDefault="000C6B57" w:rsidP="000C6B57">
      <w:pPr>
        <w:spacing w:after="0"/>
        <w:ind w:left="288"/>
        <w:rPr>
          <w:bCs/>
        </w:rPr>
      </w:pPr>
      <w:r w:rsidRPr="000F4D05">
        <w:rPr>
          <w:b/>
          <w:bCs/>
        </w:rPr>
        <w:t>Kelly Johnson</w:t>
      </w:r>
      <w:r w:rsidRPr="000C6B57">
        <w:rPr>
          <w:bCs/>
        </w:rPr>
        <w:t>, Resource Teacher</w:t>
      </w:r>
      <w:r>
        <w:rPr>
          <w:bCs/>
        </w:rPr>
        <w:t>,</w:t>
      </w:r>
      <w:r w:rsidRPr="000C6B57">
        <w:rPr>
          <w:bCs/>
        </w:rPr>
        <w:t xml:space="preserve"> Sa</w:t>
      </w:r>
      <w:r>
        <w:rPr>
          <w:bCs/>
        </w:rPr>
        <w:t>n Diego Unified School District</w:t>
      </w:r>
      <w:r w:rsidRPr="000C6B57">
        <w:rPr>
          <w:bCs/>
        </w:rPr>
        <w:t xml:space="preserve"> </w:t>
      </w:r>
    </w:p>
    <w:p w14:paraId="7FC68132" w14:textId="7EEE5127" w:rsidR="000C6B57" w:rsidRPr="000C6B57" w:rsidRDefault="000C6B57" w:rsidP="000C6B57">
      <w:pPr>
        <w:spacing w:after="0"/>
        <w:ind w:left="288"/>
        <w:rPr>
          <w:bCs/>
        </w:rPr>
      </w:pPr>
      <w:r w:rsidRPr="000F4D05">
        <w:rPr>
          <w:b/>
          <w:bCs/>
        </w:rPr>
        <w:t>Barbara Lane</w:t>
      </w:r>
      <w:r w:rsidRPr="000C6B57">
        <w:rPr>
          <w:bCs/>
        </w:rPr>
        <w:t>, Curriculum Coordinator</w:t>
      </w:r>
      <w:r>
        <w:rPr>
          <w:bCs/>
        </w:rPr>
        <w:t>,</w:t>
      </w:r>
      <w:r w:rsidRPr="000C6B57">
        <w:rPr>
          <w:bCs/>
        </w:rPr>
        <w:t xml:space="preserve"> San Bernardino C</w:t>
      </w:r>
      <w:r>
        <w:rPr>
          <w:bCs/>
        </w:rPr>
        <w:t>ounty Superintendent of Schools</w:t>
      </w:r>
      <w:r w:rsidRPr="000C6B57">
        <w:rPr>
          <w:bCs/>
        </w:rPr>
        <w:t xml:space="preserve"> </w:t>
      </w:r>
    </w:p>
    <w:p w14:paraId="7D5748B5" w14:textId="6DE36646" w:rsidR="000C6B57" w:rsidRPr="000C6B57" w:rsidRDefault="000C6B57" w:rsidP="000C6B57">
      <w:pPr>
        <w:spacing w:after="0"/>
        <w:ind w:left="288"/>
        <w:rPr>
          <w:bCs/>
        </w:rPr>
      </w:pPr>
      <w:r w:rsidRPr="000F4D05">
        <w:rPr>
          <w:b/>
          <w:bCs/>
        </w:rPr>
        <w:t>Michele Lenertz</w:t>
      </w:r>
      <w:r w:rsidRPr="000C6B57">
        <w:rPr>
          <w:bCs/>
        </w:rPr>
        <w:t>, Principal</w:t>
      </w:r>
      <w:r>
        <w:rPr>
          <w:bCs/>
        </w:rPr>
        <w:t>,</w:t>
      </w:r>
      <w:r w:rsidRPr="000C6B57">
        <w:rPr>
          <w:bCs/>
        </w:rPr>
        <w:t xml:space="preserve"> Ri</w:t>
      </w:r>
      <w:r>
        <w:rPr>
          <w:bCs/>
        </w:rPr>
        <w:t>verside Unified School District</w:t>
      </w:r>
      <w:r w:rsidRPr="000C6B57">
        <w:rPr>
          <w:bCs/>
        </w:rPr>
        <w:t xml:space="preserve"> </w:t>
      </w:r>
    </w:p>
    <w:p w14:paraId="188D372D" w14:textId="0D3ACFCA" w:rsidR="000C6B57" w:rsidRPr="000C6B57" w:rsidRDefault="000C6B57" w:rsidP="000C6B57">
      <w:pPr>
        <w:spacing w:after="0"/>
        <w:ind w:left="288"/>
        <w:rPr>
          <w:bCs/>
        </w:rPr>
      </w:pPr>
      <w:r w:rsidRPr="000F4D05">
        <w:rPr>
          <w:b/>
          <w:bCs/>
        </w:rPr>
        <w:t xml:space="preserve">Daniel </w:t>
      </w:r>
      <w:proofErr w:type="spellStart"/>
      <w:r w:rsidRPr="000F4D05">
        <w:rPr>
          <w:b/>
          <w:bCs/>
        </w:rPr>
        <w:t>Logie</w:t>
      </w:r>
      <w:proofErr w:type="spellEnd"/>
      <w:r w:rsidRPr="000C6B57">
        <w:rPr>
          <w:bCs/>
        </w:rPr>
        <w:t xml:space="preserve">, Principal </w:t>
      </w:r>
      <w:proofErr w:type="spellStart"/>
      <w:r w:rsidRPr="000C6B57">
        <w:rPr>
          <w:bCs/>
        </w:rPr>
        <w:t>Lokrantz</w:t>
      </w:r>
      <w:proofErr w:type="spellEnd"/>
      <w:r>
        <w:rPr>
          <w:bCs/>
        </w:rPr>
        <w:t>, Special Education Center</w:t>
      </w:r>
      <w:r w:rsidRPr="000C6B57">
        <w:rPr>
          <w:bCs/>
        </w:rPr>
        <w:t xml:space="preserve"> </w:t>
      </w:r>
    </w:p>
    <w:p w14:paraId="7C8A70B7" w14:textId="117F2E3C" w:rsidR="000C6B57" w:rsidRPr="000C6B57" w:rsidRDefault="000C6B57" w:rsidP="000C6B57">
      <w:pPr>
        <w:spacing w:after="0"/>
        <w:ind w:left="288"/>
        <w:rPr>
          <w:bCs/>
        </w:rPr>
      </w:pPr>
      <w:r w:rsidRPr="000F4D05">
        <w:rPr>
          <w:b/>
          <w:bCs/>
        </w:rPr>
        <w:t>Aimee Luter</w:t>
      </w:r>
      <w:r w:rsidRPr="000C6B57">
        <w:rPr>
          <w:bCs/>
        </w:rPr>
        <w:t>, Academic Coach</w:t>
      </w:r>
      <w:r>
        <w:rPr>
          <w:bCs/>
        </w:rPr>
        <w:t>,</w:t>
      </w:r>
      <w:r w:rsidRPr="000C6B57">
        <w:rPr>
          <w:bCs/>
        </w:rPr>
        <w:t xml:space="preserve"> B</w:t>
      </w:r>
      <w:r>
        <w:rPr>
          <w:bCs/>
        </w:rPr>
        <w:t>akersfield City School District</w:t>
      </w:r>
      <w:r w:rsidRPr="000C6B57">
        <w:rPr>
          <w:bCs/>
        </w:rPr>
        <w:t xml:space="preserve"> </w:t>
      </w:r>
    </w:p>
    <w:p w14:paraId="66132599" w14:textId="641A3F8E" w:rsidR="000C6B57" w:rsidRPr="000C6B57" w:rsidRDefault="000C6B57" w:rsidP="000C6B57">
      <w:pPr>
        <w:spacing w:after="0"/>
        <w:ind w:left="288"/>
        <w:rPr>
          <w:bCs/>
        </w:rPr>
      </w:pPr>
      <w:r w:rsidRPr="000F4D05">
        <w:rPr>
          <w:b/>
          <w:bCs/>
        </w:rPr>
        <w:t>Julie Maravilla</w:t>
      </w:r>
      <w:r w:rsidRPr="000C6B57">
        <w:rPr>
          <w:bCs/>
        </w:rPr>
        <w:t>, Principal</w:t>
      </w:r>
      <w:r>
        <w:rPr>
          <w:bCs/>
        </w:rPr>
        <w:t>,</w:t>
      </w:r>
      <w:r w:rsidRPr="000C6B57">
        <w:rPr>
          <w:bCs/>
        </w:rPr>
        <w:t xml:space="preserve"> </w:t>
      </w:r>
      <w:r>
        <w:rPr>
          <w:bCs/>
        </w:rPr>
        <w:t>Sylmar Elementary</w:t>
      </w:r>
      <w:r w:rsidRPr="000C6B57">
        <w:rPr>
          <w:bCs/>
        </w:rPr>
        <w:t xml:space="preserve"> </w:t>
      </w:r>
    </w:p>
    <w:p w14:paraId="07964803" w14:textId="06F75DD3" w:rsidR="000C6B57" w:rsidRPr="000C6B57" w:rsidRDefault="000C6B57" w:rsidP="000C6B57">
      <w:pPr>
        <w:spacing w:after="0"/>
        <w:ind w:left="288"/>
        <w:rPr>
          <w:bCs/>
        </w:rPr>
      </w:pPr>
      <w:r w:rsidRPr="000F4D05">
        <w:rPr>
          <w:b/>
          <w:bCs/>
        </w:rPr>
        <w:t>Nabila Massoumi</w:t>
      </w:r>
      <w:r w:rsidRPr="000C6B57">
        <w:rPr>
          <w:bCs/>
        </w:rPr>
        <w:t>, English Learner Coordinator</w:t>
      </w:r>
      <w:r>
        <w:rPr>
          <w:bCs/>
        </w:rPr>
        <w:t>,</w:t>
      </w:r>
      <w:r w:rsidRPr="000C6B57">
        <w:rPr>
          <w:bCs/>
        </w:rPr>
        <w:t xml:space="preserve"> San M</w:t>
      </w:r>
      <w:r>
        <w:rPr>
          <w:bCs/>
        </w:rPr>
        <w:t>ateo County Office of Education</w:t>
      </w:r>
      <w:r w:rsidRPr="000C6B57">
        <w:rPr>
          <w:bCs/>
        </w:rPr>
        <w:t xml:space="preserve"> </w:t>
      </w:r>
    </w:p>
    <w:p w14:paraId="2B553E02" w14:textId="5E591AF6" w:rsidR="000C6B57" w:rsidRPr="000C6B57" w:rsidRDefault="000C6B57" w:rsidP="000C6B57">
      <w:pPr>
        <w:spacing w:after="0"/>
        <w:ind w:left="288"/>
        <w:rPr>
          <w:bCs/>
        </w:rPr>
      </w:pPr>
      <w:r w:rsidRPr="000F4D05">
        <w:rPr>
          <w:b/>
          <w:bCs/>
        </w:rPr>
        <w:t>Kimberly Newton</w:t>
      </w:r>
      <w:r w:rsidRPr="000C6B57">
        <w:rPr>
          <w:bCs/>
        </w:rPr>
        <w:t>, Director of Educational Services</w:t>
      </w:r>
      <w:r>
        <w:rPr>
          <w:bCs/>
        </w:rPr>
        <w:t>,</w:t>
      </w:r>
      <w:r w:rsidRPr="000C6B57">
        <w:rPr>
          <w:bCs/>
        </w:rPr>
        <w:t xml:space="preserve"> </w:t>
      </w:r>
      <w:r>
        <w:rPr>
          <w:bCs/>
        </w:rPr>
        <w:t>Modesto City Schools</w:t>
      </w:r>
      <w:r w:rsidRPr="000C6B57">
        <w:rPr>
          <w:bCs/>
        </w:rPr>
        <w:t xml:space="preserve"> </w:t>
      </w:r>
    </w:p>
    <w:p w14:paraId="00389EEF" w14:textId="025E2605" w:rsidR="000C6B57" w:rsidRPr="000C6B57" w:rsidRDefault="000C6B57" w:rsidP="000C6B57">
      <w:pPr>
        <w:spacing w:after="0"/>
        <w:ind w:left="288"/>
        <w:rPr>
          <w:bCs/>
        </w:rPr>
      </w:pPr>
      <w:r w:rsidRPr="000F4D05">
        <w:rPr>
          <w:b/>
          <w:bCs/>
        </w:rPr>
        <w:t>Michelle Nieto</w:t>
      </w:r>
      <w:r w:rsidRPr="000C6B57">
        <w:rPr>
          <w:bCs/>
        </w:rPr>
        <w:t>, Resource Teacher</w:t>
      </w:r>
      <w:r>
        <w:rPr>
          <w:bCs/>
        </w:rPr>
        <w:t>,</w:t>
      </w:r>
      <w:r w:rsidRPr="000C6B57">
        <w:rPr>
          <w:bCs/>
        </w:rPr>
        <w:t xml:space="preserve"> </w:t>
      </w:r>
      <w:r>
        <w:rPr>
          <w:bCs/>
        </w:rPr>
        <w:t>San Diego Unified</w:t>
      </w:r>
      <w:r w:rsidRPr="000C6B57">
        <w:rPr>
          <w:bCs/>
        </w:rPr>
        <w:t xml:space="preserve"> </w:t>
      </w:r>
    </w:p>
    <w:p w14:paraId="1735DFE3" w14:textId="060E56D5" w:rsidR="000C6B57" w:rsidRPr="000C6B57" w:rsidRDefault="000C6B57" w:rsidP="000C6B57">
      <w:pPr>
        <w:spacing w:after="0"/>
        <w:ind w:left="288"/>
        <w:rPr>
          <w:bCs/>
        </w:rPr>
      </w:pPr>
      <w:r w:rsidRPr="000F4D05">
        <w:rPr>
          <w:b/>
          <w:bCs/>
        </w:rPr>
        <w:t>Darla O'Leary</w:t>
      </w:r>
      <w:r w:rsidRPr="000C6B57">
        <w:rPr>
          <w:bCs/>
        </w:rPr>
        <w:t>, Curriculum Specialist</w:t>
      </w:r>
      <w:r>
        <w:rPr>
          <w:bCs/>
        </w:rPr>
        <w:t>,</w:t>
      </w:r>
      <w:r w:rsidRPr="000C6B57">
        <w:rPr>
          <w:bCs/>
        </w:rPr>
        <w:t xml:space="preserve"> Cap</w:t>
      </w:r>
      <w:r>
        <w:rPr>
          <w:bCs/>
        </w:rPr>
        <w:t>istrano Unified School District</w:t>
      </w:r>
      <w:r w:rsidRPr="000C6B57">
        <w:rPr>
          <w:bCs/>
        </w:rPr>
        <w:t xml:space="preserve"> </w:t>
      </w:r>
    </w:p>
    <w:p w14:paraId="08DACFA0" w14:textId="551EEF65" w:rsidR="000C6B57" w:rsidRPr="000C6B57" w:rsidRDefault="000C6B57" w:rsidP="000C6B57">
      <w:pPr>
        <w:spacing w:after="0"/>
        <w:ind w:left="288"/>
        <w:rPr>
          <w:bCs/>
        </w:rPr>
      </w:pPr>
      <w:r w:rsidRPr="000F4D05">
        <w:rPr>
          <w:b/>
          <w:bCs/>
        </w:rPr>
        <w:t>Sarah Peterson</w:t>
      </w:r>
      <w:r w:rsidRPr="000C6B57">
        <w:rPr>
          <w:bCs/>
        </w:rPr>
        <w:t>, Regional Director</w:t>
      </w:r>
      <w:r>
        <w:rPr>
          <w:bCs/>
        </w:rPr>
        <w:t>,</w:t>
      </w:r>
      <w:r w:rsidRPr="000C6B57">
        <w:rPr>
          <w:bCs/>
        </w:rPr>
        <w:t xml:space="preserve"> California</w:t>
      </w:r>
      <w:r w:rsidR="00EB7C4C">
        <w:rPr>
          <w:bCs/>
        </w:rPr>
        <w:t xml:space="preserve"> Reading and Literature Project</w:t>
      </w:r>
      <w:r w:rsidRPr="000C6B57">
        <w:rPr>
          <w:bCs/>
        </w:rPr>
        <w:t xml:space="preserve"> </w:t>
      </w:r>
    </w:p>
    <w:p w14:paraId="4D5BEBE5" w14:textId="77777777" w:rsidR="000C6B57" w:rsidRPr="000C6B57" w:rsidRDefault="000C6B57" w:rsidP="000C6B57">
      <w:pPr>
        <w:spacing w:after="0"/>
        <w:ind w:left="288"/>
        <w:rPr>
          <w:bCs/>
        </w:rPr>
      </w:pPr>
      <w:r w:rsidRPr="000F4D05">
        <w:rPr>
          <w:b/>
          <w:bCs/>
        </w:rPr>
        <w:t>Sarah Seymore</w:t>
      </w:r>
      <w:r w:rsidRPr="000C6B57">
        <w:rPr>
          <w:bCs/>
        </w:rPr>
        <w:t>, Visalia Unified School District, Director</w:t>
      </w:r>
    </w:p>
    <w:p w14:paraId="5A759A1F" w14:textId="4EDFB648" w:rsidR="000C6B57" w:rsidRPr="000C6B57" w:rsidRDefault="000C6B57" w:rsidP="000C6B57">
      <w:pPr>
        <w:spacing w:after="0"/>
        <w:ind w:left="288"/>
        <w:rPr>
          <w:bCs/>
        </w:rPr>
      </w:pPr>
      <w:r w:rsidRPr="000F4D05">
        <w:rPr>
          <w:b/>
          <w:bCs/>
        </w:rPr>
        <w:t>Nancy Sipe</w:t>
      </w:r>
      <w:r w:rsidRPr="000C6B57">
        <w:rPr>
          <w:bCs/>
        </w:rPr>
        <w:t xml:space="preserve">, </w:t>
      </w:r>
      <w:r w:rsidR="00EB7C4C" w:rsidRPr="000C6B57">
        <w:rPr>
          <w:bCs/>
        </w:rPr>
        <w:t>Reading Specialist</w:t>
      </w:r>
      <w:r w:rsidR="00EB7C4C">
        <w:rPr>
          <w:bCs/>
        </w:rPr>
        <w:t>,</w:t>
      </w:r>
      <w:r w:rsidR="00EB7C4C" w:rsidRPr="000C6B57">
        <w:rPr>
          <w:bCs/>
        </w:rPr>
        <w:t xml:space="preserve"> </w:t>
      </w:r>
      <w:r w:rsidR="00EB7C4C">
        <w:rPr>
          <w:bCs/>
        </w:rPr>
        <w:t>Plumas Unified School District</w:t>
      </w:r>
      <w:r w:rsidRPr="000C6B57">
        <w:rPr>
          <w:bCs/>
        </w:rPr>
        <w:t xml:space="preserve"> </w:t>
      </w:r>
    </w:p>
    <w:p w14:paraId="6CA672D2" w14:textId="39F2C0B7" w:rsidR="000C6B57" w:rsidRPr="000C6B57" w:rsidRDefault="000C6B57" w:rsidP="000C6B57">
      <w:pPr>
        <w:spacing w:after="0"/>
        <w:ind w:left="288"/>
        <w:rPr>
          <w:bCs/>
        </w:rPr>
      </w:pPr>
      <w:r w:rsidRPr="000F4D05">
        <w:rPr>
          <w:b/>
          <w:bCs/>
        </w:rPr>
        <w:t>Rebecca Sullivan</w:t>
      </w:r>
      <w:r w:rsidRPr="000C6B57">
        <w:rPr>
          <w:bCs/>
        </w:rPr>
        <w:t xml:space="preserve">, </w:t>
      </w:r>
      <w:r w:rsidR="00EB7C4C" w:rsidRPr="000C6B57">
        <w:rPr>
          <w:bCs/>
        </w:rPr>
        <w:t>Director</w:t>
      </w:r>
      <w:r w:rsidR="00EB7C4C">
        <w:rPr>
          <w:bCs/>
        </w:rPr>
        <w:t>,</w:t>
      </w:r>
      <w:r w:rsidR="00EB7C4C" w:rsidRPr="000C6B57">
        <w:rPr>
          <w:bCs/>
        </w:rPr>
        <w:t xml:space="preserve"> </w:t>
      </w:r>
      <w:r w:rsidRPr="000C6B57">
        <w:rPr>
          <w:bCs/>
        </w:rPr>
        <w:t>Sacram</w:t>
      </w:r>
      <w:r w:rsidR="00EB7C4C">
        <w:rPr>
          <w:bCs/>
        </w:rPr>
        <w:t>ento County Office of Education</w:t>
      </w:r>
      <w:r w:rsidRPr="000C6B57">
        <w:rPr>
          <w:bCs/>
        </w:rPr>
        <w:t xml:space="preserve"> </w:t>
      </w:r>
    </w:p>
    <w:p w14:paraId="488FE124" w14:textId="2EE5C1A5" w:rsidR="000C6B57" w:rsidRPr="000C6B57" w:rsidRDefault="000C6B57" w:rsidP="000C6B57">
      <w:pPr>
        <w:spacing w:after="0"/>
        <w:ind w:left="288"/>
        <w:rPr>
          <w:bCs/>
        </w:rPr>
      </w:pPr>
      <w:r w:rsidRPr="000F4D05">
        <w:rPr>
          <w:b/>
          <w:bCs/>
        </w:rPr>
        <w:t>Donna Van Allen</w:t>
      </w:r>
      <w:r w:rsidRPr="000C6B57">
        <w:rPr>
          <w:bCs/>
        </w:rPr>
        <w:t xml:space="preserve">, </w:t>
      </w:r>
      <w:r w:rsidR="00EB7C4C" w:rsidRPr="000C6B57">
        <w:rPr>
          <w:bCs/>
        </w:rPr>
        <w:t>Consultant</w:t>
      </w:r>
      <w:r w:rsidR="00EB7C4C">
        <w:rPr>
          <w:bCs/>
        </w:rPr>
        <w:t>,</w:t>
      </w:r>
      <w:r w:rsidR="00EB7C4C" w:rsidRPr="000C6B57">
        <w:rPr>
          <w:bCs/>
        </w:rPr>
        <w:t xml:space="preserve"> </w:t>
      </w:r>
      <w:r w:rsidRPr="000C6B57">
        <w:rPr>
          <w:bCs/>
        </w:rPr>
        <w:t>Los Ang</w:t>
      </w:r>
      <w:r w:rsidR="00EB7C4C">
        <w:rPr>
          <w:bCs/>
        </w:rPr>
        <w:t>eles County Office of Education</w:t>
      </w:r>
      <w:r w:rsidRPr="000C6B57">
        <w:rPr>
          <w:bCs/>
        </w:rPr>
        <w:t xml:space="preserve"> </w:t>
      </w:r>
    </w:p>
    <w:p w14:paraId="52BD0FD9" w14:textId="5EA6CE52" w:rsidR="000C6B57" w:rsidRPr="000C6B57" w:rsidRDefault="000C6B57" w:rsidP="000C6B57">
      <w:pPr>
        <w:spacing w:after="0"/>
        <w:ind w:left="288"/>
        <w:rPr>
          <w:bCs/>
        </w:rPr>
      </w:pPr>
      <w:r w:rsidRPr="000F4D05">
        <w:rPr>
          <w:b/>
          <w:bCs/>
        </w:rPr>
        <w:t>Nancy Veatch</w:t>
      </w:r>
      <w:r w:rsidRPr="000C6B57">
        <w:rPr>
          <w:bCs/>
        </w:rPr>
        <w:t xml:space="preserve">, </w:t>
      </w:r>
      <w:r w:rsidR="00EB7C4C" w:rsidRPr="000C6B57">
        <w:rPr>
          <w:bCs/>
        </w:rPr>
        <w:t>Principal</w:t>
      </w:r>
      <w:r w:rsidR="00EB7C4C">
        <w:rPr>
          <w:bCs/>
        </w:rPr>
        <w:t>,</w:t>
      </w:r>
      <w:r w:rsidR="00EB7C4C" w:rsidRPr="000C6B57">
        <w:rPr>
          <w:bCs/>
        </w:rPr>
        <w:t xml:space="preserve"> </w:t>
      </w:r>
      <w:r w:rsidRPr="000C6B57">
        <w:rPr>
          <w:bCs/>
        </w:rPr>
        <w:t>E</w:t>
      </w:r>
      <w:r w:rsidR="00EB7C4C">
        <w:rPr>
          <w:bCs/>
        </w:rPr>
        <w:t>vergreen Union School District</w:t>
      </w:r>
    </w:p>
    <w:p w14:paraId="3A15D5A5" w14:textId="4466EF93" w:rsidR="000C6B57" w:rsidRPr="000C6B57" w:rsidRDefault="000C6B57" w:rsidP="000C6B57">
      <w:pPr>
        <w:spacing w:after="0"/>
        <w:ind w:left="288"/>
        <w:rPr>
          <w:bCs/>
        </w:rPr>
      </w:pPr>
      <w:r w:rsidRPr="000F4D05">
        <w:rPr>
          <w:b/>
          <w:bCs/>
        </w:rPr>
        <w:t>Dale Webster</w:t>
      </w:r>
      <w:r w:rsidRPr="000C6B57">
        <w:rPr>
          <w:bCs/>
        </w:rPr>
        <w:t xml:space="preserve">, </w:t>
      </w:r>
      <w:r w:rsidR="00EB7C4C" w:rsidRPr="000C6B57">
        <w:rPr>
          <w:bCs/>
        </w:rPr>
        <w:t>Chief Academic Officer</w:t>
      </w:r>
      <w:r w:rsidR="00EB7C4C">
        <w:rPr>
          <w:bCs/>
        </w:rPr>
        <w:t>,</w:t>
      </w:r>
      <w:r w:rsidR="00EB7C4C" w:rsidRPr="000C6B57">
        <w:rPr>
          <w:bCs/>
        </w:rPr>
        <w:t xml:space="preserve"> </w:t>
      </w:r>
      <w:r w:rsidR="00EB7C4C">
        <w:rPr>
          <w:bCs/>
        </w:rPr>
        <w:t>CORE</w:t>
      </w:r>
      <w:r w:rsidRPr="000C6B57">
        <w:rPr>
          <w:bCs/>
        </w:rPr>
        <w:t xml:space="preserve"> </w:t>
      </w:r>
    </w:p>
    <w:p w14:paraId="72B1DE4D" w14:textId="5D7B45C0" w:rsidR="000C6B57" w:rsidRPr="000C6B57" w:rsidRDefault="000C6B57" w:rsidP="000C6B57">
      <w:pPr>
        <w:spacing w:after="0"/>
        <w:ind w:left="288"/>
        <w:rPr>
          <w:bCs/>
        </w:rPr>
      </w:pPr>
      <w:r w:rsidRPr="000F4D05">
        <w:rPr>
          <w:b/>
          <w:bCs/>
        </w:rPr>
        <w:t>Natalie Woods Andrews</w:t>
      </w:r>
      <w:r w:rsidRPr="000C6B57">
        <w:rPr>
          <w:bCs/>
        </w:rPr>
        <w:t xml:space="preserve">, </w:t>
      </w:r>
      <w:r w:rsidR="00EB7C4C" w:rsidRPr="000C6B57">
        <w:rPr>
          <w:bCs/>
        </w:rPr>
        <w:t>Early Learning Director</w:t>
      </w:r>
      <w:r w:rsidR="00EB7C4C">
        <w:rPr>
          <w:bCs/>
        </w:rPr>
        <w:t>,</w:t>
      </w:r>
      <w:r w:rsidR="00EB7C4C" w:rsidRPr="000C6B57">
        <w:rPr>
          <w:bCs/>
        </w:rPr>
        <w:t xml:space="preserve"> </w:t>
      </w:r>
      <w:r w:rsidRPr="000C6B57">
        <w:rPr>
          <w:bCs/>
        </w:rPr>
        <w:t>Sacram</w:t>
      </w:r>
      <w:r w:rsidR="00EB7C4C">
        <w:rPr>
          <w:bCs/>
        </w:rPr>
        <w:t>ento County Office of Education</w:t>
      </w:r>
      <w:r w:rsidRPr="000C6B57">
        <w:rPr>
          <w:bCs/>
        </w:rPr>
        <w:t xml:space="preserve"> </w:t>
      </w:r>
    </w:p>
    <w:p w14:paraId="2CAA1521" w14:textId="6A46526E" w:rsidR="000C6B57" w:rsidRPr="000C6B57" w:rsidRDefault="000C6B57" w:rsidP="000C6B57">
      <w:pPr>
        <w:spacing w:after="0"/>
        <w:ind w:left="288"/>
        <w:rPr>
          <w:bCs/>
        </w:rPr>
      </w:pPr>
      <w:r w:rsidRPr="000F4D05">
        <w:rPr>
          <w:b/>
          <w:bCs/>
        </w:rPr>
        <w:t>Nancy Yin Pollack</w:t>
      </w:r>
      <w:r w:rsidRPr="000C6B57">
        <w:rPr>
          <w:bCs/>
        </w:rPr>
        <w:t xml:space="preserve">, </w:t>
      </w:r>
      <w:r w:rsidR="00EB7C4C" w:rsidRPr="000C6B57">
        <w:rPr>
          <w:bCs/>
        </w:rPr>
        <w:t>Teacher on Special Assignment</w:t>
      </w:r>
      <w:r w:rsidR="00EB7C4C">
        <w:rPr>
          <w:bCs/>
        </w:rPr>
        <w:t>,</w:t>
      </w:r>
      <w:r w:rsidR="00EB7C4C" w:rsidRPr="000C6B57">
        <w:rPr>
          <w:bCs/>
        </w:rPr>
        <w:t xml:space="preserve"> </w:t>
      </w:r>
      <w:r w:rsidRPr="000C6B57">
        <w:rPr>
          <w:bCs/>
        </w:rPr>
        <w:t>San Fr</w:t>
      </w:r>
      <w:r w:rsidR="00EB7C4C">
        <w:rPr>
          <w:bCs/>
        </w:rPr>
        <w:t>ancisco Unified School District</w:t>
      </w:r>
      <w:r w:rsidRPr="000C6B57">
        <w:rPr>
          <w:bCs/>
        </w:rPr>
        <w:t xml:space="preserve"> </w:t>
      </w:r>
    </w:p>
    <w:p w14:paraId="13F94EDC" w14:textId="68B2F40F" w:rsidR="000C6B57" w:rsidRPr="000C6B57" w:rsidRDefault="000C6B57" w:rsidP="000C6B57">
      <w:pPr>
        <w:spacing w:after="0"/>
        <w:ind w:left="288"/>
        <w:rPr>
          <w:bCs/>
        </w:rPr>
      </w:pPr>
      <w:r w:rsidRPr="000F4D05">
        <w:rPr>
          <w:b/>
          <w:bCs/>
        </w:rPr>
        <w:t>Melissa Zermeno</w:t>
      </w:r>
      <w:r w:rsidRPr="000C6B57">
        <w:rPr>
          <w:bCs/>
        </w:rPr>
        <w:t xml:space="preserve">, </w:t>
      </w:r>
      <w:r w:rsidR="00EB7C4C" w:rsidRPr="000C6B57">
        <w:rPr>
          <w:bCs/>
        </w:rPr>
        <w:t>Teacher</w:t>
      </w:r>
      <w:r w:rsidR="00EB7C4C">
        <w:rPr>
          <w:bCs/>
        </w:rPr>
        <w:t>,</w:t>
      </w:r>
      <w:r w:rsidR="00EB7C4C" w:rsidRPr="000C6B57">
        <w:rPr>
          <w:bCs/>
        </w:rPr>
        <w:t xml:space="preserve"> </w:t>
      </w:r>
      <w:r w:rsidR="00EB7C4C">
        <w:rPr>
          <w:bCs/>
        </w:rPr>
        <w:t>Leroy Greene Academy</w:t>
      </w:r>
      <w:r w:rsidRPr="000C6B57">
        <w:rPr>
          <w:bCs/>
        </w:rPr>
        <w:t xml:space="preserve"> </w:t>
      </w:r>
    </w:p>
    <w:p w14:paraId="5E53066B" w14:textId="12DDEC62" w:rsidR="000C6B57" w:rsidRPr="000C6B57" w:rsidRDefault="000C6B57" w:rsidP="000F4D05">
      <w:pPr>
        <w:ind w:left="288"/>
        <w:rPr>
          <w:bCs/>
        </w:rPr>
      </w:pPr>
      <w:r w:rsidRPr="000F4D05">
        <w:rPr>
          <w:b/>
          <w:bCs/>
        </w:rPr>
        <w:t xml:space="preserve">Leslie </w:t>
      </w:r>
      <w:proofErr w:type="spellStart"/>
      <w:r w:rsidRPr="000F4D05">
        <w:rPr>
          <w:b/>
          <w:bCs/>
        </w:rPr>
        <w:t>Zoroya</w:t>
      </w:r>
      <w:proofErr w:type="spellEnd"/>
      <w:r w:rsidRPr="000C6B57">
        <w:rPr>
          <w:bCs/>
        </w:rPr>
        <w:t xml:space="preserve">, </w:t>
      </w:r>
      <w:r w:rsidR="00EB7C4C" w:rsidRPr="000C6B57">
        <w:rPr>
          <w:bCs/>
        </w:rPr>
        <w:t>Reading/Language Arts Consultant</w:t>
      </w:r>
      <w:r w:rsidR="00EB7C4C">
        <w:rPr>
          <w:bCs/>
        </w:rPr>
        <w:t>,</w:t>
      </w:r>
      <w:r w:rsidR="00EB7C4C" w:rsidRPr="000C6B57">
        <w:rPr>
          <w:bCs/>
        </w:rPr>
        <w:t xml:space="preserve"> </w:t>
      </w:r>
      <w:r w:rsidRPr="000C6B57">
        <w:rPr>
          <w:bCs/>
        </w:rPr>
        <w:t>Los Ang</w:t>
      </w:r>
      <w:r w:rsidR="00EB7C4C">
        <w:rPr>
          <w:bCs/>
        </w:rPr>
        <w:t>eles County Office of Education</w:t>
      </w:r>
      <w:r w:rsidRPr="000C6B57">
        <w:rPr>
          <w:bCs/>
        </w:rPr>
        <w:t xml:space="preserve"> </w:t>
      </w:r>
    </w:p>
    <w:p w14:paraId="2376B00D" w14:textId="6DBDAA02" w:rsidR="002466E6" w:rsidRDefault="002466E6" w:rsidP="005C0DBE">
      <w:r>
        <w:t>Special appreciation is extended to</w:t>
      </w:r>
      <w:r w:rsidR="00241F98">
        <w:t xml:space="preserve"> </w:t>
      </w:r>
      <w:r w:rsidR="00241F98" w:rsidRPr="00241F98">
        <w:rPr>
          <w:b/>
        </w:rPr>
        <w:t>Liz Jameyson</w:t>
      </w:r>
      <w:r w:rsidR="00241F98" w:rsidRPr="00241F98">
        <w:t>, Senior Program Associate II, English Learner and Migrant Education</w:t>
      </w:r>
      <w:r w:rsidR="00241F98">
        <w:t xml:space="preserve">, and </w:t>
      </w:r>
      <w:r>
        <w:t>the</w:t>
      </w:r>
      <w:r w:rsidR="00AA387A">
        <w:t xml:space="preserve"> following</w:t>
      </w:r>
      <w:r>
        <w:t xml:space="preserve"> Region 15 Comprehensive Center at WestEd </w:t>
      </w:r>
      <w:r w:rsidR="00AA387A">
        <w:t xml:space="preserve">staff </w:t>
      </w:r>
      <w:r>
        <w:t xml:space="preserve">who facilitated and reported on each SLT meeting, analyzed Comprehensive Statewide Literacy Needs Assessment responses, and served </w:t>
      </w:r>
      <w:r w:rsidR="00AA387A">
        <w:t xml:space="preserve">as </w:t>
      </w:r>
      <w:r>
        <w:t>thought partners to the CDE throughout the process</w:t>
      </w:r>
      <w:r w:rsidR="00AA387A">
        <w:t>:</w:t>
      </w:r>
      <w:r>
        <w:t xml:space="preserve"> </w:t>
      </w:r>
    </w:p>
    <w:p w14:paraId="66081876" w14:textId="77777777" w:rsidR="00241F98" w:rsidRPr="00241F98" w:rsidRDefault="00241F98" w:rsidP="00241F98">
      <w:pPr>
        <w:spacing w:after="0"/>
        <w:ind w:left="288"/>
      </w:pPr>
      <w:r w:rsidRPr="00241F98">
        <w:rPr>
          <w:b/>
        </w:rPr>
        <w:t>Teresa Alonzo</w:t>
      </w:r>
      <w:r w:rsidRPr="00241F98">
        <w:t>, Associate Director, Quality Schools and Districts</w:t>
      </w:r>
    </w:p>
    <w:p w14:paraId="5F9F5F20" w14:textId="77777777" w:rsidR="00241F98" w:rsidRPr="00241F98" w:rsidRDefault="00241F98" w:rsidP="00241F98">
      <w:pPr>
        <w:spacing w:after="0"/>
        <w:ind w:left="288"/>
      </w:pPr>
      <w:r w:rsidRPr="00241F98">
        <w:rPr>
          <w:b/>
        </w:rPr>
        <w:t>Margit Birge</w:t>
      </w:r>
      <w:r w:rsidRPr="00241F98">
        <w:t>, Senior Program Associate, Quality Schools and Districts</w:t>
      </w:r>
    </w:p>
    <w:p w14:paraId="00113CEC" w14:textId="77777777" w:rsidR="00241F98" w:rsidRPr="00241F98" w:rsidRDefault="00241F98" w:rsidP="00241F98">
      <w:pPr>
        <w:spacing w:after="0"/>
        <w:ind w:left="288"/>
      </w:pPr>
      <w:r w:rsidRPr="00241F98">
        <w:rPr>
          <w:b/>
        </w:rPr>
        <w:t>Ruthie Caparas</w:t>
      </w:r>
      <w:r w:rsidRPr="00241F98">
        <w:t>, Program Associate, Resource Planning</w:t>
      </w:r>
    </w:p>
    <w:p w14:paraId="305AEB99" w14:textId="77777777" w:rsidR="00241F98" w:rsidRPr="00241F98" w:rsidRDefault="00241F98" w:rsidP="00241F98">
      <w:pPr>
        <w:spacing w:after="0"/>
        <w:ind w:left="288"/>
      </w:pPr>
      <w:r w:rsidRPr="00241F98">
        <w:rPr>
          <w:b/>
        </w:rPr>
        <w:t>Kimberly Danson</w:t>
      </w:r>
      <w:r w:rsidRPr="00241F98">
        <w:t>, School Improvement Facilitator, English Learner and Migrant Education</w:t>
      </w:r>
    </w:p>
    <w:p w14:paraId="2B0D1976" w14:textId="77777777" w:rsidR="00241F98" w:rsidRPr="00241F98" w:rsidRDefault="00241F98" w:rsidP="00241F98">
      <w:pPr>
        <w:spacing w:after="0"/>
        <w:ind w:left="288"/>
      </w:pPr>
      <w:r w:rsidRPr="00241F98">
        <w:rPr>
          <w:b/>
        </w:rPr>
        <w:lastRenderedPageBreak/>
        <w:t>Patricia Dienz</w:t>
      </w:r>
      <w:r w:rsidRPr="00241F98">
        <w:t>, School Improvement Facilitator, Quality Schools and Districts</w:t>
      </w:r>
    </w:p>
    <w:p w14:paraId="309692EB" w14:textId="77777777" w:rsidR="00241F98" w:rsidRPr="00241F98" w:rsidRDefault="00241F98" w:rsidP="00241F98">
      <w:pPr>
        <w:spacing w:after="0"/>
        <w:ind w:left="288"/>
      </w:pPr>
      <w:r w:rsidRPr="00241F98">
        <w:rPr>
          <w:b/>
        </w:rPr>
        <w:t>Julie Duffield</w:t>
      </w:r>
      <w:r w:rsidRPr="00241F98">
        <w:t>, Senior Research Associate, Quality Schools and Districts</w:t>
      </w:r>
    </w:p>
    <w:p w14:paraId="1B8F0D0D" w14:textId="77777777" w:rsidR="00241F98" w:rsidRPr="00241F98" w:rsidRDefault="00241F98" w:rsidP="00241F98">
      <w:pPr>
        <w:spacing w:after="0"/>
        <w:ind w:left="288"/>
      </w:pPr>
      <w:r w:rsidRPr="00241F98">
        <w:rPr>
          <w:b/>
        </w:rPr>
        <w:t>Gabriela Garibay</w:t>
      </w:r>
      <w:r w:rsidRPr="00241F98">
        <w:t>, Identification and Recruitment, English Learner and Migrant Education</w:t>
      </w:r>
    </w:p>
    <w:p w14:paraId="59F470BB" w14:textId="77777777" w:rsidR="00241F98" w:rsidRPr="00241F98" w:rsidRDefault="00241F98" w:rsidP="00241F98">
      <w:pPr>
        <w:spacing w:after="0"/>
        <w:ind w:left="288"/>
      </w:pPr>
      <w:r w:rsidRPr="00241F98">
        <w:rPr>
          <w:b/>
        </w:rPr>
        <w:t>Tammy Hall</w:t>
      </w:r>
      <w:r w:rsidRPr="00241F98">
        <w:t>, School Improvement Facilitator, Quality Schools and Districts</w:t>
      </w:r>
    </w:p>
    <w:p w14:paraId="3365BD55" w14:textId="1FB4952C" w:rsidR="00241F98" w:rsidRPr="00241F98" w:rsidRDefault="00241F98" w:rsidP="00241F98">
      <w:pPr>
        <w:spacing w:after="0"/>
        <w:ind w:left="288"/>
      </w:pPr>
      <w:r w:rsidRPr="00241F98">
        <w:rPr>
          <w:b/>
        </w:rPr>
        <w:t xml:space="preserve">Kathy </w:t>
      </w:r>
      <w:proofErr w:type="spellStart"/>
      <w:r w:rsidRPr="00241F98">
        <w:rPr>
          <w:b/>
        </w:rPr>
        <w:t>Huntziker</w:t>
      </w:r>
      <w:proofErr w:type="spellEnd"/>
      <w:r w:rsidRPr="00241F98">
        <w:t>, Program Associate, Quality Schools and Districts</w:t>
      </w:r>
    </w:p>
    <w:p w14:paraId="611D3F0B" w14:textId="77777777" w:rsidR="00241F98" w:rsidRPr="00241F98" w:rsidRDefault="00241F98" w:rsidP="00241F98">
      <w:pPr>
        <w:spacing w:after="0"/>
        <w:ind w:left="288"/>
      </w:pPr>
      <w:r w:rsidRPr="00241F98">
        <w:rPr>
          <w:b/>
        </w:rPr>
        <w:t>Christina Johnson</w:t>
      </w:r>
      <w:r w:rsidRPr="00241F98">
        <w:t>, Project Coordinator, Quality Schools and Districts</w:t>
      </w:r>
    </w:p>
    <w:p w14:paraId="3A0868AE" w14:textId="77777777" w:rsidR="00241F98" w:rsidRPr="00241F98" w:rsidRDefault="00241F98" w:rsidP="00241F98">
      <w:pPr>
        <w:spacing w:after="0"/>
        <w:ind w:left="288"/>
      </w:pPr>
      <w:r w:rsidRPr="00241F98">
        <w:rPr>
          <w:b/>
        </w:rPr>
        <w:t>Angie Julien</w:t>
      </w:r>
      <w:r w:rsidRPr="00241F98">
        <w:t>, School Improvement Facilitator, Quality Schools and Districts</w:t>
      </w:r>
    </w:p>
    <w:p w14:paraId="6FA4B353" w14:textId="77777777" w:rsidR="00241F98" w:rsidRPr="000457ED" w:rsidRDefault="00241F98" w:rsidP="00241F98">
      <w:pPr>
        <w:spacing w:after="0"/>
        <w:ind w:left="288"/>
        <w:rPr>
          <w:lang w:val="fr-FR"/>
        </w:rPr>
      </w:pPr>
      <w:r w:rsidRPr="000457ED">
        <w:rPr>
          <w:b/>
          <w:lang w:val="fr-FR"/>
        </w:rPr>
        <w:t>Marianne Justus</w:t>
      </w:r>
      <w:r w:rsidRPr="000457ED">
        <w:rPr>
          <w:lang w:val="fr-FR"/>
        </w:rPr>
        <w:t xml:space="preserve">, </w:t>
      </w:r>
      <w:r w:rsidRPr="00412BD1">
        <w:t>Improvement</w:t>
      </w:r>
      <w:r w:rsidRPr="000457ED">
        <w:rPr>
          <w:lang w:val="fr-FR"/>
        </w:rPr>
        <w:t xml:space="preserve"> </w:t>
      </w:r>
      <w:r w:rsidRPr="00412BD1">
        <w:t>Specialist</w:t>
      </w:r>
      <w:r w:rsidRPr="000457ED">
        <w:rPr>
          <w:lang w:val="fr-FR"/>
        </w:rPr>
        <w:t xml:space="preserve">, </w:t>
      </w:r>
      <w:r w:rsidRPr="00412BD1">
        <w:t>Improvement</w:t>
      </w:r>
      <w:r w:rsidRPr="000457ED">
        <w:rPr>
          <w:lang w:val="fr-FR"/>
        </w:rPr>
        <w:t xml:space="preserve"> Science</w:t>
      </w:r>
    </w:p>
    <w:p w14:paraId="1C80685F" w14:textId="77777777" w:rsidR="00241F98" w:rsidRPr="00241F98" w:rsidRDefault="00241F98" w:rsidP="00241F98">
      <w:pPr>
        <w:spacing w:after="0"/>
        <w:ind w:left="288"/>
      </w:pPr>
      <w:r w:rsidRPr="00241F98">
        <w:rPr>
          <w:b/>
        </w:rPr>
        <w:t>Johnpaul Lapid</w:t>
      </w:r>
      <w:r w:rsidRPr="00241F98">
        <w:t>, Senior Research Associate, English Learner and Migrant Education</w:t>
      </w:r>
    </w:p>
    <w:p w14:paraId="0530C9AD" w14:textId="77777777" w:rsidR="00241F98" w:rsidRPr="00241F98" w:rsidRDefault="00241F98" w:rsidP="00241F98">
      <w:pPr>
        <w:spacing w:after="0"/>
        <w:ind w:left="288"/>
      </w:pPr>
      <w:r w:rsidRPr="00241F98">
        <w:rPr>
          <w:b/>
        </w:rPr>
        <w:t>Melanie Packham</w:t>
      </w:r>
      <w:r w:rsidRPr="00241F98">
        <w:t>, School Improvement Facilitator, English Learner and Migrant Education</w:t>
      </w:r>
    </w:p>
    <w:p w14:paraId="3BB59810" w14:textId="77777777" w:rsidR="00241F98" w:rsidRPr="00241F98" w:rsidRDefault="00241F98" w:rsidP="00241F98">
      <w:pPr>
        <w:spacing w:after="0"/>
        <w:ind w:left="288"/>
      </w:pPr>
      <w:proofErr w:type="spellStart"/>
      <w:r w:rsidRPr="00241F98">
        <w:rPr>
          <w:b/>
        </w:rPr>
        <w:t>Delphean</w:t>
      </w:r>
      <w:proofErr w:type="spellEnd"/>
      <w:r w:rsidRPr="00241F98">
        <w:rPr>
          <w:b/>
        </w:rPr>
        <w:t> Quan</w:t>
      </w:r>
      <w:r w:rsidRPr="00241F98">
        <w:t>, Program Assistant II, Quality Schools and Districts</w:t>
      </w:r>
    </w:p>
    <w:p w14:paraId="409769B7" w14:textId="77777777" w:rsidR="00241F98" w:rsidRPr="00241F98" w:rsidRDefault="00241F98" w:rsidP="00241F98">
      <w:pPr>
        <w:spacing w:after="0"/>
        <w:ind w:left="288"/>
      </w:pPr>
      <w:r w:rsidRPr="00241F98">
        <w:rPr>
          <w:b/>
        </w:rPr>
        <w:t>Libby Rognier</w:t>
      </w:r>
      <w:r w:rsidRPr="00241F98">
        <w:t>, Senior Research Associate, Quality Schools and Districts</w:t>
      </w:r>
    </w:p>
    <w:p w14:paraId="0BBF6B66" w14:textId="77777777" w:rsidR="00241F98" w:rsidRPr="00241F98" w:rsidRDefault="00241F98" w:rsidP="00241F98">
      <w:pPr>
        <w:spacing w:after="0"/>
        <w:ind w:left="288"/>
      </w:pPr>
      <w:r w:rsidRPr="00241F98">
        <w:rPr>
          <w:b/>
        </w:rPr>
        <w:t>Lisa Severino</w:t>
      </w:r>
      <w:r w:rsidRPr="00241F98">
        <w:t>, Program Associate, English Learner and Migrant Education</w:t>
      </w:r>
    </w:p>
    <w:p w14:paraId="4987DA55" w14:textId="77777777" w:rsidR="00241F98" w:rsidRPr="00241F98" w:rsidRDefault="00241F98" w:rsidP="00241F98">
      <w:pPr>
        <w:spacing w:after="0"/>
        <w:ind w:left="288"/>
      </w:pPr>
      <w:r w:rsidRPr="00241F98">
        <w:rPr>
          <w:b/>
        </w:rPr>
        <w:t>Ruth Sebastian</w:t>
      </w:r>
      <w:r w:rsidRPr="00241F98">
        <w:t>, School and District Improvement Facilitator, English Learner and Migrant Education</w:t>
      </w:r>
    </w:p>
    <w:p w14:paraId="59DB3FC3" w14:textId="2FD86338" w:rsidR="00585ED0" w:rsidRDefault="00241F98" w:rsidP="005C0DBE">
      <w:pPr>
        <w:ind w:left="288"/>
      </w:pPr>
      <w:r w:rsidRPr="00241F98">
        <w:rPr>
          <w:b/>
        </w:rPr>
        <w:t>Tia Taylor</w:t>
      </w:r>
      <w:r w:rsidRPr="00241F98">
        <w:t>, Systems Transformation Specialist, Resource Planning</w:t>
      </w:r>
    </w:p>
    <w:p w14:paraId="1AD671CC" w14:textId="097F9232" w:rsidR="005121BC" w:rsidRDefault="005121BC" w:rsidP="005121BC">
      <w:r>
        <w:t xml:space="preserve">Gratitude is extended to </w:t>
      </w:r>
      <w:r w:rsidR="00871968" w:rsidRPr="007141AF">
        <w:rPr>
          <w:b/>
          <w:bCs/>
        </w:rPr>
        <w:t>Linda Friedrich</w:t>
      </w:r>
      <w:r w:rsidR="00871968">
        <w:t xml:space="preserve">, Director, Literacy, WestEd, who provided thoughtful feedback on the SLP, and </w:t>
      </w:r>
      <w:r w:rsidRPr="005121BC">
        <w:rPr>
          <w:b/>
        </w:rPr>
        <w:t>Kerry Kriener-Althen</w:t>
      </w:r>
      <w:r>
        <w:t xml:space="preserve">, Evaluation Director, Center for Child and Family </w:t>
      </w:r>
      <w:r w:rsidR="000B7046">
        <w:t>Studies</w:t>
      </w:r>
      <w:r>
        <w:t>, We</w:t>
      </w:r>
      <w:r w:rsidR="00871968">
        <w:t>stEd, who provided data</w:t>
      </w:r>
      <w:r>
        <w:t xml:space="preserve"> and analysis of the Desired Results Developmental Profile. </w:t>
      </w:r>
    </w:p>
    <w:p w14:paraId="76C3D93D" w14:textId="2F78444A" w:rsidR="002466E6" w:rsidRDefault="00AD1FC5" w:rsidP="002466E6">
      <w:r>
        <w:t xml:space="preserve">Appreciation is also </w:t>
      </w:r>
      <w:r w:rsidR="00225F91">
        <w:t xml:space="preserve">expressed for the leadership of State Superintendent of Public </w:t>
      </w:r>
      <w:r w:rsidR="00147E6D">
        <w:t xml:space="preserve">Instruction </w:t>
      </w:r>
      <w:r w:rsidR="00897915">
        <w:rPr>
          <w:b/>
          <w:bCs/>
        </w:rPr>
        <w:t>Tony</w:t>
      </w:r>
      <w:r w:rsidR="00147E6D" w:rsidRPr="00701BEA">
        <w:rPr>
          <w:b/>
          <w:bCs/>
        </w:rPr>
        <w:t xml:space="preserve"> Thurmond</w:t>
      </w:r>
      <w:r w:rsidR="00DA7C0C">
        <w:t xml:space="preserve"> and </w:t>
      </w:r>
      <w:r w:rsidR="008771C7">
        <w:t xml:space="preserve">Deputy Superintendent </w:t>
      </w:r>
      <w:r w:rsidR="00F81D4A" w:rsidRPr="00701BEA">
        <w:rPr>
          <w:b/>
          <w:bCs/>
        </w:rPr>
        <w:t>Rachael Maves</w:t>
      </w:r>
      <w:r w:rsidR="008771C7">
        <w:t>.</w:t>
      </w:r>
      <w:r w:rsidR="00147E6D">
        <w:t xml:space="preserve"> </w:t>
      </w:r>
      <w:r w:rsidR="00AA387A">
        <w:t>The following CDE staff coordinated and supported the development of this draft:</w:t>
      </w:r>
    </w:p>
    <w:p w14:paraId="263E294E" w14:textId="153A34D0" w:rsidR="00585ED0" w:rsidRDefault="00585ED0" w:rsidP="006C3F47">
      <w:pPr>
        <w:spacing w:after="0"/>
        <w:ind w:left="288"/>
      </w:pPr>
      <w:r w:rsidRPr="006C3F47">
        <w:rPr>
          <w:b/>
        </w:rPr>
        <w:t>Barbara Murchison</w:t>
      </w:r>
      <w:r>
        <w:t>, Director, Educator Excellence and Equity Division</w:t>
      </w:r>
    </w:p>
    <w:p w14:paraId="39C35254" w14:textId="78BD2EA1" w:rsidR="00585ED0" w:rsidRDefault="00585ED0" w:rsidP="006C3F47">
      <w:pPr>
        <w:spacing w:after="0"/>
        <w:ind w:left="288"/>
      </w:pPr>
      <w:r w:rsidRPr="006C3F47">
        <w:rPr>
          <w:b/>
        </w:rPr>
        <w:t>Aileen Allison-Zarea</w:t>
      </w:r>
      <w:r>
        <w:t>, Administrator, Professional Learning Innovations Office</w:t>
      </w:r>
    </w:p>
    <w:p w14:paraId="26D94873" w14:textId="543671F4" w:rsidR="00585ED0" w:rsidRDefault="00585ED0" w:rsidP="006C3F47">
      <w:pPr>
        <w:spacing w:after="0"/>
        <w:ind w:left="288"/>
      </w:pPr>
      <w:r w:rsidRPr="006C3F47">
        <w:rPr>
          <w:b/>
        </w:rPr>
        <w:t>Jennifer Howerter</w:t>
      </w:r>
      <w:r>
        <w:t xml:space="preserve">, </w:t>
      </w:r>
      <w:r w:rsidR="006C3F47">
        <w:t xml:space="preserve">Education Programs </w:t>
      </w:r>
      <w:r>
        <w:t>Consultant, Professional Learning Innovations Office</w:t>
      </w:r>
    </w:p>
    <w:p w14:paraId="0CB2C1F0" w14:textId="0E3E7653" w:rsidR="00585ED0" w:rsidRDefault="00585ED0" w:rsidP="006C3F47">
      <w:pPr>
        <w:spacing w:after="0"/>
        <w:ind w:left="288"/>
      </w:pPr>
      <w:r w:rsidRPr="006C3F47">
        <w:rPr>
          <w:b/>
        </w:rPr>
        <w:t>Joy Kessel</w:t>
      </w:r>
      <w:r w:rsidR="005C0DBE">
        <w:t xml:space="preserve">, </w:t>
      </w:r>
      <w:r w:rsidR="006C3F47">
        <w:t xml:space="preserve">Education Programs </w:t>
      </w:r>
      <w:r w:rsidR="005C0DBE">
        <w:t xml:space="preserve">Consultant, </w:t>
      </w:r>
      <w:r>
        <w:t>Educator Excellence and Equity Division</w:t>
      </w:r>
    </w:p>
    <w:p w14:paraId="279E3722" w14:textId="71B832D1" w:rsidR="00585ED0" w:rsidRDefault="00585ED0" w:rsidP="00585ED0">
      <w:pPr>
        <w:ind w:left="288"/>
      </w:pPr>
      <w:r w:rsidRPr="006C3F47">
        <w:rPr>
          <w:b/>
        </w:rPr>
        <w:t>Erika St. Andre</w:t>
      </w:r>
      <w:r>
        <w:t xml:space="preserve">, </w:t>
      </w:r>
      <w:r w:rsidR="006C3F47">
        <w:t xml:space="preserve">Education Programs </w:t>
      </w:r>
      <w:r>
        <w:t>Consultant, Professional Learning Innovations Office</w:t>
      </w:r>
    </w:p>
    <w:p w14:paraId="6531EA61" w14:textId="549A5BCA" w:rsidR="00AA387A" w:rsidRDefault="00AA387A" w:rsidP="002466E6">
      <w:r>
        <w:t>Finally, the CDE gratefully acknowledges the following staff members for their contributions, feedback, and involvement in the development of this draft:</w:t>
      </w:r>
    </w:p>
    <w:p w14:paraId="10395935" w14:textId="492FD01F" w:rsidR="00A22CA8" w:rsidRPr="00A22CA8" w:rsidRDefault="00A22CA8" w:rsidP="005121BC">
      <w:pPr>
        <w:spacing w:after="0"/>
        <w:ind w:left="288"/>
      </w:pPr>
      <w:r>
        <w:rPr>
          <w:b/>
        </w:rPr>
        <w:t>Veronica Aguila</w:t>
      </w:r>
      <w:r>
        <w:t>, Director, English Learner Support Division</w:t>
      </w:r>
    </w:p>
    <w:p w14:paraId="6EBEDE44" w14:textId="77777777" w:rsidR="005121BC" w:rsidRPr="00C37FA5" w:rsidRDefault="005121BC" w:rsidP="005121BC">
      <w:pPr>
        <w:spacing w:after="0"/>
        <w:ind w:left="288"/>
      </w:pPr>
      <w:r>
        <w:rPr>
          <w:b/>
        </w:rPr>
        <w:t>Terra Bennett Brown</w:t>
      </w:r>
      <w:r>
        <w:t>, Education Programs Consultant, Educator Excellence and Equity Division</w:t>
      </w:r>
    </w:p>
    <w:p w14:paraId="115374AD" w14:textId="031FFB88" w:rsidR="005C0DBE" w:rsidRDefault="005C0DBE" w:rsidP="005121BC">
      <w:pPr>
        <w:spacing w:after="0"/>
        <w:ind w:left="288"/>
      </w:pPr>
      <w:r w:rsidRPr="00BD738F">
        <w:rPr>
          <w:b/>
        </w:rPr>
        <w:t>Pamela Castleman,</w:t>
      </w:r>
      <w:r>
        <w:t xml:space="preserve"> Education Programs Consultant, State Board of Education</w:t>
      </w:r>
    </w:p>
    <w:p w14:paraId="3DB949BA" w14:textId="6A105929" w:rsidR="00A22CA8" w:rsidRPr="00A22CA8" w:rsidRDefault="00A22CA8" w:rsidP="005121BC">
      <w:pPr>
        <w:spacing w:after="0"/>
        <w:ind w:left="288"/>
      </w:pPr>
      <w:r>
        <w:rPr>
          <w:b/>
        </w:rPr>
        <w:t>Shanine Coats</w:t>
      </w:r>
      <w:r>
        <w:t>, Director, Curriculum Frameworks and Instructional Resources Division</w:t>
      </w:r>
    </w:p>
    <w:p w14:paraId="1A503A4F" w14:textId="045C5CC0" w:rsidR="00A22CA8" w:rsidRPr="00A22CA8" w:rsidRDefault="00A22CA8" w:rsidP="005121BC">
      <w:pPr>
        <w:spacing w:after="0"/>
        <w:ind w:left="288"/>
      </w:pPr>
      <w:r w:rsidRPr="2176305C">
        <w:rPr>
          <w:b/>
          <w:bCs/>
        </w:rPr>
        <w:lastRenderedPageBreak/>
        <w:t>Donna Elmore</w:t>
      </w:r>
      <w:r>
        <w:t xml:space="preserve">, </w:t>
      </w:r>
      <w:r w:rsidR="174735FB">
        <w:t>Administrator</w:t>
      </w:r>
      <w:r>
        <w:t>, Early Learning and Care Division</w:t>
      </w:r>
    </w:p>
    <w:p w14:paraId="0ECA2808" w14:textId="318DCE4B" w:rsidR="00C37FA5" w:rsidRPr="00C37FA5" w:rsidRDefault="00C37FA5" w:rsidP="005121BC">
      <w:pPr>
        <w:spacing w:after="0"/>
        <w:ind w:left="288"/>
      </w:pPr>
      <w:r>
        <w:rPr>
          <w:b/>
        </w:rPr>
        <w:t>Gina Garcia-Smith</w:t>
      </w:r>
      <w:r>
        <w:t>, Education Programs Consultant, English Learner Support Division</w:t>
      </w:r>
    </w:p>
    <w:p w14:paraId="23515837" w14:textId="2CF4EE31" w:rsidR="005C0DBE" w:rsidRDefault="005C0DBE" w:rsidP="005121BC">
      <w:pPr>
        <w:spacing w:after="0"/>
        <w:ind w:left="288"/>
      </w:pPr>
      <w:r w:rsidRPr="00BD738F">
        <w:rPr>
          <w:b/>
        </w:rPr>
        <w:t>Michelle Giese,</w:t>
      </w:r>
      <w:r>
        <w:t xml:space="preserve"> Policy Analyst, Government Affairs Division</w:t>
      </w:r>
    </w:p>
    <w:p w14:paraId="0D4E193C" w14:textId="7227D333" w:rsidR="005C0DBE" w:rsidRDefault="005C0DBE" w:rsidP="005121BC">
      <w:pPr>
        <w:spacing w:after="0"/>
        <w:ind w:left="288"/>
      </w:pPr>
      <w:r w:rsidRPr="00BD738F">
        <w:rPr>
          <w:b/>
        </w:rPr>
        <w:t>Richard Gifford</w:t>
      </w:r>
      <w:r w:rsidR="00BD738F" w:rsidRPr="00BD738F">
        <w:rPr>
          <w:b/>
        </w:rPr>
        <w:t>,</w:t>
      </w:r>
      <w:r w:rsidR="00BD738F">
        <w:t xml:space="preserve"> Education Programs Consultant, Curriculum Frameworks and Instructional Resources Division</w:t>
      </w:r>
    </w:p>
    <w:p w14:paraId="31AE8C91" w14:textId="08F8C911" w:rsidR="005C0DBE" w:rsidRDefault="005C0DBE" w:rsidP="005121BC">
      <w:pPr>
        <w:spacing w:after="0"/>
        <w:ind w:left="288"/>
      </w:pPr>
      <w:r w:rsidRPr="00BD738F">
        <w:rPr>
          <w:b/>
        </w:rPr>
        <w:t>Jaqueline Matranga</w:t>
      </w:r>
      <w:r w:rsidR="00BD738F" w:rsidRPr="00BD738F">
        <w:rPr>
          <w:b/>
        </w:rPr>
        <w:t>,</w:t>
      </w:r>
      <w:r w:rsidR="00BD738F">
        <w:t xml:space="preserve"> Education Programs Consultant, Student Achievement and Support Division</w:t>
      </w:r>
    </w:p>
    <w:p w14:paraId="164CC15F" w14:textId="32E3F31E" w:rsidR="00A22CA8" w:rsidRPr="00A22CA8" w:rsidRDefault="00A22CA8" w:rsidP="005121BC">
      <w:pPr>
        <w:spacing w:after="0"/>
        <w:ind w:left="288"/>
      </w:pPr>
      <w:r w:rsidRPr="2176305C">
        <w:rPr>
          <w:b/>
          <w:bCs/>
        </w:rPr>
        <w:t>Erica Otiono</w:t>
      </w:r>
      <w:r>
        <w:t xml:space="preserve">, </w:t>
      </w:r>
      <w:r w:rsidR="7E5DD175">
        <w:t>Associate Director</w:t>
      </w:r>
      <w:r>
        <w:t>, Early Learning and Care Division</w:t>
      </w:r>
    </w:p>
    <w:p w14:paraId="29B4D1BE" w14:textId="42B9AB79" w:rsidR="00A22CA8" w:rsidRDefault="00A22CA8" w:rsidP="005121BC">
      <w:pPr>
        <w:spacing w:after="0"/>
        <w:ind w:left="288"/>
      </w:pPr>
      <w:r>
        <w:rPr>
          <w:b/>
        </w:rPr>
        <w:t>Kyle S. Petty</w:t>
      </w:r>
      <w:r>
        <w:t>, Education Programs Consultant, Curriculum Frameworks and Instructional Resources Division</w:t>
      </w:r>
    </w:p>
    <w:p w14:paraId="3DD5A592" w14:textId="0F156408" w:rsidR="00A22CA8" w:rsidRDefault="00A22CA8" w:rsidP="005121BC">
      <w:pPr>
        <w:spacing w:after="0"/>
        <w:ind w:left="288"/>
      </w:pPr>
      <w:r w:rsidRPr="2176305C">
        <w:rPr>
          <w:b/>
          <w:bCs/>
        </w:rPr>
        <w:t>Rosanne Pitz</w:t>
      </w:r>
      <w:r>
        <w:t xml:space="preserve">, </w:t>
      </w:r>
      <w:r w:rsidR="07EC9CB0">
        <w:t>Administrator</w:t>
      </w:r>
      <w:r>
        <w:t>, Early Learning and Care Division</w:t>
      </w:r>
    </w:p>
    <w:p w14:paraId="20147CD4" w14:textId="3A75C097" w:rsidR="00C37FA5" w:rsidRPr="00C37FA5" w:rsidRDefault="00C37FA5" w:rsidP="005121BC">
      <w:pPr>
        <w:spacing w:after="0"/>
        <w:ind w:left="288"/>
      </w:pPr>
      <w:r>
        <w:rPr>
          <w:b/>
        </w:rPr>
        <w:t>Marcela Rodriguez</w:t>
      </w:r>
      <w:r>
        <w:t>, Education Programs Consultant, English Learners Support Division</w:t>
      </w:r>
    </w:p>
    <w:p w14:paraId="3A572AEE" w14:textId="30A98139" w:rsidR="00AA4A86" w:rsidRDefault="008D35B6" w:rsidP="008D35B6">
      <w:pPr>
        <w:spacing w:after="0"/>
        <w:ind w:left="288"/>
        <w:rPr>
          <w:b/>
        </w:rPr>
      </w:pPr>
      <w:r w:rsidRPr="008D35B6">
        <w:rPr>
          <w:b/>
        </w:rPr>
        <w:t>Dan Sackheim</w:t>
      </w:r>
      <w:r>
        <w:rPr>
          <w:b/>
        </w:rPr>
        <w:t xml:space="preserve">, </w:t>
      </w:r>
      <w:r w:rsidRPr="008D35B6">
        <w:rPr>
          <w:bCs/>
        </w:rPr>
        <w:t>Education Programs Consultant</w:t>
      </w:r>
      <w:r>
        <w:rPr>
          <w:b/>
        </w:rPr>
        <w:t xml:space="preserve">, </w:t>
      </w:r>
      <w:r w:rsidR="00EB5182" w:rsidRPr="00EB5182">
        <w:rPr>
          <w:bCs/>
        </w:rPr>
        <w:t>Career and College Transition Division</w:t>
      </w:r>
    </w:p>
    <w:p w14:paraId="16CF93D6" w14:textId="4D1BB0B7" w:rsidR="005121BC" w:rsidRDefault="005121BC" w:rsidP="005121BC">
      <w:pPr>
        <w:spacing w:after="0"/>
        <w:ind w:left="288"/>
      </w:pPr>
      <w:r>
        <w:rPr>
          <w:b/>
        </w:rPr>
        <w:t>Sarah Smith</w:t>
      </w:r>
      <w:r>
        <w:t>, Education Programs Consultant, Educator Excellence and Equity Division</w:t>
      </w:r>
    </w:p>
    <w:p w14:paraId="6C96E899" w14:textId="74CA9581" w:rsidR="005121BC" w:rsidRPr="00C37FA5" w:rsidRDefault="005121BC" w:rsidP="005121BC">
      <w:pPr>
        <w:spacing w:after="0"/>
        <w:ind w:left="288"/>
      </w:pPr>
      <w:r>
        <w:rPr>
          <w:b/>
        </w:rPr>
        <w:t>Susie Watt</w:t>
      </w:r>
      <w:r>
        <w:t>, Education Programs Consultant, Educator Excellence and Equity Division</w:t>
      </w:r>
    </w:p>
    <w:p w14:paraId="1B0E26F2" w14:textId="6C2B19BE" w:rsidR="00BD738F" w:rsidRDefault="00BD738F" w:rsidP="005121BC">
      <w:pPr>
        <w:spacing w:after="0"/>
        <w:ind w:left="288"/>
      </w:pPr>
      <w:proofErr w:type="spellStart"/>
      <w:r>
        <w:rPr>
          <w:b/>
        </w:rPr>
        <w:t>Ristyn</w:t>
      </w:r>
      <w:proofErr w:type="spellEnd"/>
      <w:r>
        <w:rPr>
          <w:b/>
        </w:rPr>
        <w:t xml:space="preserve"> Woolley</w:t>
      </w:r>
      <w:r>
        <w:t>, Child Development Consultant, Early Learning and Care Division</w:t>
      </w:r>
    </w:p>
    <w:p w14:paraId="3B64147A" w14:textId="63F0D630" w:rsidR="007B1687" w:rsidRDefault="00A22CA8" w:rsidP="00871968">
      <w:pPr>
        <w:spacing w:after="0"/>
        <w:ind w:left="288"/>
      </w:pPr>
      <w:r>
        <w:rPr>
          <w:b/>
        </w:rPr>
        <w:t>Serene Yee</w:t>
      </w:r>
      <w:r>
        <w:t>, Education Programs Consultant, Early Learning and Care Division</w:t>
      </w:r>
      <w:r w:rsidR="007B1687">
        <w:br w:type="page"/>
      </w:r>
    </w:p>
    <w:p w14:paraId="1619BEE8" w14:textId="2808E299" w:rsidR="00B10174" w:rsidRDefault="4C7A37B7" w:rsidP="00CC1957">
      <w:pPr>
        <w:pStyle w:val="Heading2"/>
      </w:pPr>
      <w:bookmarkStart w:id="12" w:name="_Toc58326430"/>
      <w:r>
        <w:lastRenderedPageBreak/>
        <w:t>Preface</w:t>
      </w:r>
      <w:bookmarkEnd w:id="12"/>
    </w:p>
    <w:p w14:paraId="44EF3674" w14:textId="43B3FA2B" w:rsidR="00B10174" w:rsidRDefault="4CBD36EA" w:rsidP="00B10174">
      <w:r>
        <w:t>In the U</w:t>
      </w:r>
      <w:r w:rsidR="2A58AAFF">
        <w:t>nited States</w:t>
      </w:r>
      <w:r>
        <w:t>, education is a civil right, and literacy in particular has the power to open doors for historically underserved communities. A</w:t>
      </w:r>
      <w:r w:rsidR="6BD206E0">
        <w:t>t</w:t>
      </w:r>
      <w:r>
        <w:t xml:space="preserve"> this time, the </w:t>
      </w:r>
      <w:r w:rsidR="6DC070E2">
        <w:t>California Department of Education</w:t>
      </w:r>
      <w:r w:rsidR="3A62F532">
        <w:t>,</w:t>
      </w:r>
      <w:r>
        <w:t xml:space="preserve"> in partnership with agencies across the state, continues to provide guidance and resources regarding school closure</w:t>
      </w:r>
      <w:r w:rsidR="3A62F532">
        <w:t>s</w:t>
      </w:r>
      <w:r>
        <w:t xml:space="preserve"> and safe reopening</w:t>
      </w:r>
      <w:r w:rsidR="3A62F532">
        <w:t xml:space="preserve"> of schools</w:t>
      </w:r>
      <w:r>
        <w:t xml:space="preserve">, the digital divide, and </w:t>
      </w:r>
      <w:r w:rsidR="3A62F532">
        <w:t>support for</w:t>
      </w:r>
      <w:r>
        <w:t xml:space="preserve"> learning acceleration</w:t>
      </w:r>
      <w:r w:rsidR="3A62F532">
        <w:t xml:space="preserve">. It has also continued </w:t>
      </w:r>
      <w:r w:rsidR="6579A4C9">
        <w:t xml:space="preserve">implementation of </w:t>
      </w:r>
      <w:r w:rsidR="3A62F532">
        <w:t xml:space="preserve">initiatives to address implicit bias and racism in schools and bring together prominent leaders, educators, and students in virtual classroom sessions regarding ethnic studies. </w:t>
      </w:r>
    </w:p>
    <w:p w14:paraId="79A9CA56" w14:textId="77777777" w:rsidR="00871968" w:rsidRDefault="009B17C9" w:rsidP="00B10174">
      <w:r>
        <w:t>While there are no easy answers to t</w:t>
      </w:r>
      <w:r w:rsidR="00341358">
        <w:t>he challenges our students face, California educ</w:t>
      </w:r>
      <w:r w:rsidR="004C7F61">
        <w:t>ators and schools are poised to answer the call for educational equity in this extraordinary moment in education. This Comprehensive State Literacy Plan aims to bring together the education community in solidarity to improve literacy outcomes for students, so that they may</w:t>
      </w:r>
      <w:r w:rsidR="00871968">
        <w:t xml:space="preserve"> reach their full potential through readiness for college, careers, and civic life, and </w:t>
      </w:r>
      <w:r w:rsidR="004C7F61">
        <w:t xml:space="preserve">become producers and consumers of </w:t>
      </w:r>
      <w:r w:rsidR="00A407DA">
        <w:t xml:space="preserve">literary works of wonder and new, emerging literacies that have the </w:t>
      </w:r>
      <w:r w:rsidR="00135209">
        <w:t>potential</w:t>
      </w:r>
      <w:r w:rsidR="00871968">
        <w:t xml:space="preserve"> to change our world.</w:t>
      </w:r>
      <w:r w:rsidR="00A407DA">
        <w:t xml:space="preserve">  </w:t>
      </w:r>
    </w:p>
    <w:p w14:paraId="5DE3239D" w14:textId="77777777" w:rsidR="00871968" w:rsidRDefault="00871968">
      <w:pPr>
        <w:spacing w:after="160" w:line="259" w:lineRule="auto"/>
      </w:pPr>
      <w:r>
        <w:br w:type="page"/>
      </w:r>
    </w:p>
    <w:p w14:paraId="3DB8B81D" w14:textId="74407C32" w:rsidR="007B1687" w:rsidRDefault="007B1687" w:rsidP="00CC1957">
      <w:pPr>
        <w:pStyle w:val="Heading2"/>
      </w:pPr>
      <w:bookmarkStart w:id="13" w:name="_Toc58326431"/>
      <w:r>
        <w:lastRenderedPageBreak/>
        <w:t>Executive Summary</w:t>
      </w:r>
      <w:bookmarkEnd w:id="13"/>
    </w:p>
    <w:p w14:paraId="648D1F7B" w14:textId="0526BCA7" w:rsidR="007B1687" w:rsidRPr="007B1687" w:rsidRDefault="007B1687" w:rsidP="007B1687">
      <w:r w:rsidRPr="007B1687">
        <w:t>In 2019, the California Department of Education</w:t>
      </w:r>
      <w:r>
        <w:rPr>
          <w:b/>
        </w:rPr>
        <w:t xml:space="preserve"> </w:t>
      </w:r>
      <w:r w:rsidRPr="007B1687">
        <w:t xml:space="preserve">(CDE) was awarded $37.5 million through the federal Comprehensive Literacy State Development Grant </w:t>
      </w:r>
      <w:r w:rsidR="00871968">
        <w:t xml:space="preserve">(CLSD) </w:t>
      </w:r>
      <w:r w:rsidRPr="007B1687">
        <w:t xml:space="preserve">program. The California Comprehensive State Literacy Plan (SLP) is the foundational element to achieving the objectives of the grant. The purpose of the SLP is to align and integrate state literacy initiatives, content standards, and state guidance documents to support teachers of students, birth through grade 12. </w:t>
      </w:r>
    </w:p>
    <w:p w14:paraId="14FDB0D7" w14:textId="77777777" w:rsidR="007B1687" w:rsidRPr="00CC1957" w:rsidRDefault="007B1687" w:rsidP="00CC1957">
      <w:pPr>
        <w:pStyle w:val="Heading3"/>
      </w:pPr>
      <w:r w:rsidRPr="00CC1957">
        <w:t>Comprehensive and Integrated Literacy Model</w:t>
      </w:r>
    </w:p>
    <w:p w14:paraId="6375E4F2" w14:textId="3B6105D5" w:rsidR="007B1687" w:rsidRPr="007B1687" w:rsidRDefault="007B1687" w:rsidP="007B1687">
      <w:r w:rsidRPr="007B1687">
        <w:t xml:space="preserve">California has many existing policies, guidance documents, and structures designed to improve literacy for all California students. While several investments and initiatives have focused on their implementation, the SLP provides an opportunity to align and integrate these resources in order to demonstrate how they are connected and best utilized in a coherent way. </w:t>
      </w:r>
      <w:r w:rsidR="00C437B4" w:rsidRPr="007B1687">
        <w:t xml:space="preserve">A comprehensive and integrated literacy model ensures </w:t>
      </w:r>
      <w:r w:rsidR="0056217C">
        <w:br/>
      </w:r>
      <w:r w:rsidR="00C437B4" w:rsidRPr="007B1687">
        <w:t>high-quality literacy instruction occurs within the context of inclusive and equitable systems of schooling featuring high levels of engagement, a focus on continuous improvement, and application of the California Multi-Tiered System of Support Framework.</w:t>
      </w:r>
      <w:r w:rsidR="002A30E6">
        <w:t xml:space="preserve"> </w:t>
      </w:r>
      <w:r w:rsidR="002A30E6" w:rsidRPr="002A30E6">
        <w:rPr>
          <w:bCs/>
        </w:rPr>
        <w:t xml:space="preserve">The Comprehensive and Integrated Literacy Model </w:t>
      </w:r>
      <w:r w:rsidR="001761D9">
        <w:rPr>
          <w:bCs/>
        </w:rPr>
        <w:t xml:space="preserve">presented in the SLP </w:t>
      </w:r>
      <w:r w:rsidR="002A30E6" w:rsidRPr="002A30E6">
        <w:rPr>
          <w:bCs/>
        </w:rPr>
        <w:t>sets the direction for literacy programs statewide by aligning and integrating state literacy initiatives. It also sets the direction for activities outlined in the SLP Continuous Improvement Process section.</w:t>
      </w:r>
    </w:p>
    <w:p w14:paraId="0607AA33" w14:textId="77777777" w:rsidR="007B1687" w:rsidRPr="007B1687" w:rsidRDefault="007B1687" w:rsidP="00CC1957">
      <w:pPr>
        <w:pStyle w:val="Heading3"/>
      </w:pPr>
      <w:r w:rsidRPr="007B1687">
        <w:t>SLP Continuous Improvement Process</w:t>
      </w:r>
    </w:p>
    <w:p w14:paraId="6F1916DB" w14:textId="485986E7" w:rsidR="007B1687" w:rsidRPr="007B1687" w:rsidRDefault="007B1687" w:rsidP="007B1687">
      <w:r>
        <w:t xml:space="preserve">The CDE, in collaboration with its statewide partners for literacy and stakeholders, is </w:t>
      </w:r>
      <w:r w:rsidR="79DD5853">
        <w:t>us</w:t>
      </w:r>
      <w:r>
        <w:t>ing the continuous improvement process to improve literacy outcomes for students. In this section of the SLP, each step of the continuous improvement process at the state level is detailed, illustrating how the CDE and its partners assessed statewide literacy needs and developed plans to leverage the CLSD Grant funds to address those needs</w:t>
      </w:r>
      <w:r w:rsidR="00D44006">
        <w:t xml:space="preserve"> within a Comprehensive and Integrated Literacy Model. </w:t>
      </w:r>
    </w:p>
    <w:p w14:paraId="404D65A0" w14:textId="31CBB72F" w:rsidR="007B1687" w:rsidRPr="007B1687" w:rsidRDefault="007B1687" w:rsidP="007B1687">
      <w:r w:rsidRPr="007B1687">
        <w:t xml:space="preserve">The SLP is not meant to establish new guidance for curriculum and instruction in literacy. It models a process that can serve as an example for developing local literacy plans. Additional literacy program resources, including templates, protocols, and examples, are </w:t>
      </w:r>
      <w:r>
        <w:t>being compiled</w:t>
      </w:r>
      <w:r w:rsidRPr="007B1687">
        <w:t xml:space="preserve"> as an outcome of this plan.</w:t>
      </w:r>
    </w:p>
    <w:p w14:paraId="3E932E2E" w14:textId="114C45C0" w:rsidR="00B73D33" w:rsidRDefault="00B73D33" w:rsidP="00CC1957">
      <w:pPr>
        <w:pStyle w:val="Heading2"/>
      </w:pPr>
      <w:bookmarkStart w:id="14" w:name="_Toc58326432"/>
      <w:r>
        <w:lastRenderedPageBreak/>
        <w:t>Introduction</w:t>
      </w:r>
      <w:bookmarkEnd w:id="14"/>
    </w:p>
    <w:p w14:paraId="1C80917D" w14:textId="184398E6" w:rsidR="006A15D2" w:rsidRDefault="006A15D2" w:rsidP="00D47B92">
      <w:pPr>
        <w:shd w:val="clear" w:color="auto" w:fill="BDD6EE" w:themeFill="accent1" w:themeFillTint="66"/>
        <w:ind w:left="288"/>
      </w:pPr>
      <w:r w:rsidRPr="006A15D2">
        <w:rPr>
          <w:i/>
        </w:rPr>
        <w:t>California is a vibrant and dynamic state with extraordinary global influence and is unsurpassed in its cultural and linguistic resources, yet too many of its children and youth are ill-prepared for the incredible opportunities that await them. The adoption of the CA CCSS</w:t>
      </w:r>
      <w:r w:rsidR="00F75102">
        <w:rPr>
          <w:i/>
        </w:rPr>
        <w:t xml:space="preserve"> [Common Core State Standards]</w:t>
      </w:r>
      <w:r w:rsidRPr="006A15D2">
        <w:rPr>
          <w:i/>
        </w:rPr>
        <w:t xml:space="preserve"> in ELA</w:t>
      </w:r>
      <w:r w:rsidR="00F75102">
        <w:rPr>
          <w:i/>
        </w:rPr>
        <w:t xml:space="preserve"> [English Language Arts]</w:t>
      </w:r>
      <w:r w:rsidRPr="006A15D2">
        <w:rPr>
          <w:i/>
        </w:rPr>
        <w:t>/Literacy and the CA ELD</w:t>
      </w:r>
      <w:r w:rsidR="00F75102">
        <w:rPr>
          <w:i/>
        </w:rPr>
        <w:t xml:space="preserve"> [English Language Development]</w:t>
      </w:r>
      <w:r w:rsidRPr="006A15D2">
        <w:rPr>
          <w:i/>
        </w:rPr>
        <w:t xml:space="preserve"> Standards and the development of this </w:t>
      </w:r>
      <w:r w:rsidRPr="00F75102">
        <w:t>ELA/ELD Framework</w:t>
      </w:r>
      <w:r w:rsidRPr="006A15D2">
        <w:rPr>
          <w:i/>
        </w:rPr>
        <w:t xml:space="preserve"> represent California’s commitment to ensure that all its students receive an education that enables them to take advantage of possibilities, pursue their dreams, and contribute to the well-being of California and the world. The most promising futures await our students—and our society—when we ensure that all individuals acquire strong literacy and language skills in every discipline.</w:t>
      </w:r>
      <w:r>
        <w:t xml:space="preserve"> (</w:t>
      </w:r>
      <w:r w:rsidRPr="00F75102">
        <w:rPr>
          <w:i/>
        </w:rPr>
        <w:t>ELA/ELD Framework</w:t>
      </w:r>
      <w:r>
        <w:t>, p. 12)</w:t>
      </w:r>
    </w:p>
    <w:p w14:paraId="2F5F832A" w14:textId="0B5A2EB2" w:rsidR="006C7F5E" w:rsidRPr="006C7F5E" w:rsidRDefault="006C7F5E" w:rsidP="006C7F5E">
      <w:pPr>
        <w:rPr>
          <w:lang w:val="en"/>
        </w:rPr>
      </w:pPr>
      <w:r w:rsidRPr="71F94E9E">
        <w:rPr>
          <w:lang w:val="en"/>
        </w:rPr>
        <w:t>The Elementary and Secondary Education Act of 1965 authorizes the Comprehensive Lit</w:t>
      </w:r>
      <w:r w:rsidR="00395B00" w:rsidRPr="71F94E9E">
        <w:rPr>
          <w:lang w:val="en"/>
        </w:rPr>
        <w:t>eracy State Development (CLSD) g</w:t>
      </w:r>
      <w:r w:rsidRPr="71F94E9E">
        <w:rPr>
          <w:lang w:val="en"/>
        </w:rPr>
        <w:t>rant</w:t>
      </w:r>
      <w:r w:rsidR="4AE098FD" w:rsidRPr="71F94E9E">
        <w:rPr>
          <w:lang w:val="en"/>
        </w:rPr>
        <w:t xml:space="preserve"> program</w:t>
      </w:r>
      <w:r w:rsidRPr="71F94E9E">
        <w:rPr>
          <w:lang w:val="en"/>
        </w:rPr>
        <w:t xml:space="preserve">. This competitive grant </w:t>
      </w:r>
      <w:r w:rsidR="00741BB1" w:rsidRPr="71F94E9E">
        <w:rPr>
          <w:lang w:val="en"/>
        </w:rPr>
        <w:t xml:space="preserve">for state educational agencies </w:t>
      </w:r>
      <w:r w:rsidRPr="71F94E9E">
        <w:rPr>
          <w:lang w:val="en"/>
        </w:rPr>
        <w:t>advances literacy skills through the use of evidence-based practices, activities</w:t>
      </w:r>
      <w:r w:rsidR="00741BB1" w:rsidRPr="71F94E9E">
        <w:rPr>
          <w:lang w:val="en"/>
        </w:rPr>
        <w:t>,</w:t>
      </w:r>
      <w:r w:rsidRPr="71F94E9E">
        <w:rPr>
          <w:lang w:val="en"/>
        </w:rPr>
        <w:t xml:space="preserve"> and interventions, including pre-literacy skills, reading, and writing. The grant serves children from birth through grade 12, with an emphasis on disadvantaged children, including children living in poverty, English learners, and children with disabilities. The grant also </w:t>
      </w:r>
      <w:r w:rsidR="00741BB1" w:rsidRPr="71F94E9E">
        <w:rPr>
          <w:lang w:val="en"/>
        </w:rPr>
        <w:t>sets</w:t>
      </w:r>
      <w:r w:rsidRPr="71F94E9E">
        <w:rPr>
          <w:lang w:val="en"/>
        </w:rPr>
        <w:t xml:space="preserve"> two priorities</w:t>
      </w:r>
      <w:r w:rsidR="00741BB1" w:rsidRPr="71F94E9E">
        <w:rPr>
          <w:lang w:val="en"/>
        </w:rPr>
        <w:t xml:space="preserve"> for state grantees</w:t>
      </w:r>
      <w:r w:rsidRPr="71F94E9E">
        <w:rPr>
          <w:lang w:val="en"/>
        </w:rPr>
        <w:t>: (1) projects that include evidence-based family literacy strategies</w:t>
      </w:r>
      <w:r w:rsidR="00741BB1" w:rsidRPr="71F94E9E">
        <w:rPr>
          <w:lang w:val="en"/>
        </w:rPr>
        <w:t>,</w:t>
      </w:r>
      <w:r w:rsidRPr="71F94E9E">
        <w:rPr>
          <w:lang w:val="en"/>
        </w:rPr>
        <w:t xml:space="preserve"> and (2) projects that increase educational options for groups of students who have traditionally been underserved. </w:t>
      </w:r>
    </w:p>
    <w:p w14:paraId="7E379DAC" w14:textId="4B17C286" w:rsidR="006C7F5E" w:rsidRPr="006C7F5E" w:rsidRDefault="006C7F5E" w:rsidP="006C7F5E">
      <w:pPr>
        <w:rPr>
          <w:lang w:val="en"/>
        </w:rPr>
      </w:pPr>
      <w:r w:rsidRPr="71F94E9E">
        <w:rPr>
          <w:lang w:val="en"/>
        </w:rPr>
        <w:t xml:space="preserve">The California Department of Education (CDE) was awarded $37.5 million in CLSD grant funds to leverage and expand existing statewide infrastructure, guidance, and expertise to bring coherence to the system of literacy supports to improve student outcomes over a period of five years. </w:t>
      </w:r>
      <w:r w:rsidR="00D96295" w:rsidRPr="71F94E9E">
        <w:rPr>
          <w:lang w:val="en"/>
        </w:rPr>
        <w:t xml:space="preserve">For additional information on the </w:t>
      </w:r>
      <w:r w:rsidR="00376C2E">
        <w:rPr>
          <w:lang w:val="en"/>
        </w:rPr>
        <w:t>CLSD</w:t>
      </w:r>
      <w:r w:rsidR="00D96295" w:rsidRPr="71F94E9E">
        <w:rPr>
          <w:lang w:val="en"/>
        </w:rPr>
        <w:t xml:space="preserve"> grant proposal, please see Item 10 of the </w:t>
      </w:r>
      <w:r w:rsidR="00D96295" w:rsidRPr="005A5F1A">
        <w:rPr>
          <w:lang w:val="en"/>
        </w:rPr>
        <w:t>State Board of Education</w:t>
      </w:r>
      <w:r w:rsidR="00EA4A46" w:rsidRPr="005A5F1A">
        <w:rPr>
          <w:lang w:val="en"/>
        </w:rPr>
        <w:t xml:space="preserve"> (SBE)</w:t>
      </w:r>
      <w:r w:rsidR="005A5F1A">
        <w:rPr>
          <w:lang w:val="en"/>
        </w:rPr>
        <w:t xml:space="preserve"> July 2019 Agenda</w:t>
      </w:r>
      <w:r w:rsidR="00585204">
        <w:rPr>
          <w:lang w:val="en"/>
        </w:rPr>
        <w:t>.</w:t>
      </w:r>
      <w:r w:rsidR="005A5F1A">
        <w:rPr>
          <w:rStyle w:val="FootnoteReference"/>
          <w:lang w:val="en"/>
        </w:rPr>
        <w:footnoteReference w:id="3"/>
      </w:r>
      <w:r w:rsidR="00741BB1" w:rsidRPr="71F94E9E">
        <w:rPr>
          <w:lang w:val="en"/>
        </w:rPr>
        <w:t xml:space="preserve"> The California CLSD grant</w:t>
      </w:r>
      <w:r w:rsidRPr="71F94E9E">
        <w:rPr>
          <w:lang w:val="en"/>
        </w:rPr>
        <w:t xml:space="preserve"> </w:t>
      </w:r>
      <w:r w:rsidR="6412E24F" w:rsidRPr="71F94E9E">
        <w:rPr>
          <w:lang w:val="en"/>
        </w:rPr>
        <w:t xml:space="preserve">program </w:t>
      </w:r>
      <w:r w:rsidR="00395B00" w:rsidRPr="71F94E9E">
        <w:rPr>
          <w:lang w:val="en"/>
        </w:rPr>
        <w:t>establishes</w:t>
      </w:r>
      <w:r w:rsidR="00741BB1" w:rsidRPr="71F94E9E">
        <w:rPr>
          <w:lang w:val="en"/>
        </w:rPr>
        <w:t xml:space="preserve"> the following objectives</w:t>
      </w:r>
      <w:r w:rsidRPr="71F94E9E">
        <w:rPr>
          <w:lang w:val="en"/>
        </w:rPr>
        <w:t>:</w:t>
      </w:r>
    </w:p>
    <w:p w14:paraId="36A8D143" w14:textId="77777777" w:rsidR="006C7F5E" w:rsidRPr="006C7F5E" w:rsidRDefault="006C7F5E" w:rsidP="00011E84">
      <w:pPr>
        <w:pStyle w:val="ListParagraph"/>
        <w:numPr>
          <w:ilvl w:val="0"/>
          <w:numId w:val="1"/>
        </w:numPr>
        <w:ind w:left="720" w:hanging="360"/>
        <w:contextualSpacing w:val="0"/>
        <w:rPr>
          <w:lang w:val="en"/>
        </w:rPr>
      </w:pPr>
      <w:r w:rsidRPr="006C7F5E">
        <w:rPr>
          <w:lang w:val="en"/>
        </w:rPr>
        <w:t xml:space="preserve">Align local and state literacy initiatives through a coordinated effort to build state and local capacity over the life of the project. </w:t>
      </w:r>
    </w:p>
    <w:p w14:paraId="0570C1E6" w14:textId="77777777" w:rsidR="006C7F5E" w:rsidRPr="006C7F5E" w:rsidRDefault="006C7F5E" w:rsidP="00011E84">
      <w:pPr>
        <w:pStyle w:val="ListParagraph"/>
        <w:numPr>
          <w:ilvl w:val="0"/>
          <w:numId w:val="1"/>
        </w:numPr>
        <w:ind w:left="720" w:hanging="360"/>
        <w:contextualSpacing w:val="0"/>
        <w:rPr>
          <w:lang w:val="en"/>
        </w:rPr>
      </w:pPr>
      <w:r w:rsidRPr="006C7F5E">
        <w:rPr>
          <w:lang w:val="en"/>
        </w:rPr>
        <w:t>Develop and implement an evidence-based comprehensive state literacy plan that aligns and integrates state literacy initiatives, content standards, and state guidance documents to support teachers of students</w:t>
      </w:r>
      <w:r>
        <w:rPr>
          <w:lang w:val="en"/>
        </w:rPr>
        <w:t>,</w:t>
      </w:r>
      <w:r w:rsidRPr="006C7F5E">
        <w:rPr>
          <w:lang w:val="en"/>
        </w:rPr>
        <w:t xml:space="preserve"> birth through grade twelve. </w:t>
      </w:r>
    </w:p>
    <w:p w14:paraId="51CB3DC4" w14:textId="77777777" w:rsidR="006C7F5E" w:rsidRPr="006C7F5E" w:rsidRDefault="006C7F5E" w:rsidP="00011E84">
      <w:pPr>
        <w:pStyle w:val="ListParagraph"/>
        <w:numPr>
          <w:ilvl w:val="0"/>
          <w:numId w:val="1"/>
        </w:numPr>
        <w:ind w:left="720" w:hanging="360"/>
        <w:contextualSpacing w:val="0"/>
        <w:rPr>
          <w:lang w:val="en"/>
        </w:rPr>
      </w:pPr>
      <w:r w:rsidRPr="006C7F5E">
        <w:rPr>
          <w:lang w:val="en"/>
        </w:rPr>
        <w:t xml:space="preserve">Build local capacity to establish, align, and implement local literacy initiatives that emphasize family and community involvement to address the needs of California’s most vulnerable children. </w:t>
      </w:r>
    </w:p>
    <w:p w14:paraId="7D0D5E4B" w14:textId="0516AEAC" w:rsidR="006C7F5E" w:rsidRDefault="00461D37" w:rsidP="00F62A41">
      <w:pPr>
        <w:rPr>
          <w:lang w:val="en"/>
        </w:rPr>
      </w:pPr>
      <w:r>
        <w:rPr>
          <w:lang w:val="en"/>
        </w:rPr>
        <w:lastRenderedPageBreak/>
        <w:t xml:space="preserve">The California Comprehensive State Literacy Plan </w:t>
      </w:r>
      <w:r w:rsidR="00585204">
        <w:rPr>
          <w:lang w:val="en"/>
        </w:rPr>
        <w:t xml:space="preserve">(SLP) </w:t>
      </w:r>
      <w:r>
        <w:rPr>
          <w:lang w:val="en"/>
        </w:rPr>
        <w:t>is the foundational element to achie</w:t>
      </w:r>
      <w:r w:rsidR="00D96295">
        <w:rPr>
          <w:lang w:val="en"/>
        </w:rPr>
        <w:t>ving the</w:t>
      </w:r>
      <w:r w:rsidR="00F56E1B">
        <w:rPr>
          <w:lang w:val="en"/>
        </w:rPr>
        <w:t xml:space="preserve">se objectives. </w:t>
      </w:r>
    </w:p>
    <w:p w14:paraId="04E75823" w14:textId="3BC7C1CC" w:rsidR="00B73D33" w:rsidRDefault="00B73D33" w:rsidP="00CC1957">
      <w:pPr>
        <w:pStyle w:val="Heading3"/>
      </w:pPr>
      <w:bookmarkStart w:id="15" w:name="_Toc58326433"/>
      <w:r w:rsidRPr="00B73D33">
        <w:t>Plan Purpose</w:t>
      </w:r>
      <w:bookmarkEnd w:id="15"/>
      <w:r w:rsidR="00562DB2">
        <w:t xml:space="preserve"> </w:t>
      </w:r>
    </w:p>
    <w:p w14:paraId="073B9D70" w14:textId="7179CF4C" w:rsidR="00B81692" w:rsidRDefault="00A26F43">
      <w:r>
        <w:t>As noted above, t</w:t>
      </w:r>
      <w:r w:rsidR="00EA4A46">
        <w:t xml:space="preserve">he purpose of </w:t>
      </w:r>
      <w:r w:rsidR="00F75102">
        <w:t xml:space="preserve">the </w:t>
      </w:r>
      <w:r w:rsidR="00585204">
        <w:t xml:space="preserve">SLP </w:t>
      </w:r>
      <w:r w:rsidR="00EA4A46">
        <w:t>is to align and integrate state literacy initiatives, content standards, and state</w:t>
      </w:r>
      <w:r w:rsidR="681C4492">
        <w:t xml:space="preserve"> </w:t>
      </w:r>
      <w:r w:rsidR="00EA4A46">
        <w:t xml:space="preserve">guidance documents to support teachers of students, birth through grade </w:t>
      </w:r>
      <w:r w:rsidR="614AC4A6">
        <w:t>12</w:t>
      </w:r>
      <w:r w:rsidR="00EA4A46">
        <w:t xml:space="preserve">. </w:t>
      </w:r>
      <w:r w:rsidR="005353E7">
        <w:t xml:space="preserve">It is not </w:t>
      </w:r>
      <w:r w:rsidR="007B01E4">
        <w:t>meant</w:t>
      </w:r>
      <w:r w:rsidR="005353E7">
        <w:t xml:space="preserve"> to</w:t>
      </w:r>
      <w:r w:rsidR="00C64A41">
        <w:t xml:space="preserve"> establish new guidance on literacy </w:t>
      </w:r>
      <w:r w:rsidR="006C5007">
        <w:t>curriculum or instruction</w:t>
      </w:r>
      <w:r w:rsidR="00C64A41">
        <w:t xml:space="preserve">. </w:t>
      </w:r>
      <w:r w:rsidR="00736078">
        <w:t>This plan supports continuous improvement of state and local literacy programs by:</w:t>
      </w:r>
    </w:p>
    <w:p w14:paraId="0A85F7A3" w14:textId="77777777" w:rsidR="00543397" w:rsidRDefault="00543397" w:rsidP="0037513F">
      <w:pPr>
        <w:pStyle w:val="ListParagraph"/>
        <w:numPr>
          <w:ilvl w:val="0"/>
          <w:numId w:val="8"/>
        </w:numPr>
        <w:contextualSpacing w:val="0"/>
      </w:pPr>
      <w:r>
        <w:t>Connecting essential literacy guidance from state guidance documents to support comprehensive and integrated implementation of high-quality literacy programs at state and local levels.</w:t>
      </w:r>
    </w:p>
    <w:p w14:paraId="16DA9D0A" w14:textId="18E83E0A" w:rsidR="00543397" w:rsidRDefault="005353E7" w:rsidP="0037513F">
      <w:pPr>
        <w:pStyle w:val="ListParagraph"/>
        <w:numPr>
          <w:ilvl w:val="0"/>
          <w:numId w:val="8"/>
        </w:numPr>
        <w:contextualSpacing w:val="0"/>
      </w:pPr>
      <w:r>
        <w:t>Focusing on</w:t>
      </w:r>
      <w:r w:rsidR="00543397">
        <w:t xml:space="preserve"> the age/grade band goals for literacy achievement established by the CA CCSS in ELA/Literacy and the </w:t>
      </w:r>
      <w:r w:rsidR="00543397" w:rsidRPr="00181893">
        <w:rPr>
          <w:i/>
        </w:rPr>
        <w:t>ELA/ELD Framework</w:t>
      </w:r>
      <w:r w:rsidR="00543397">
        <w:t>.</w:t>
      </w:r>
    </w:p>
    <w:p w14:paraId="581809A4" w14:textId="157F11D1" w:rsidR="003E748B" w:rsidRDefault="00767784" w:rsidP="0037513F">
      <w:pPr>
        <w:pStyle w:val="ListParagraph"/>
        <w:numPr>
          <w:ilvl w:val="0"/>
          <w:numId w:val="8"/>
        </w:numPr>
        <w:contextualSpacing w:val="0"/>
      </w:pPr>
      <w:r>
        <w:t>R</w:t>
      </w:r>
      <w:r w:rsidR="00736078">
        <w:t>eporting</w:t>
      </w:r>
      <w:r w:rsidR="003E748B">
        <w:t xml:space="preserve"> current</w:t>
      </w:r>
      <w:r>
        <w:t xml:space="preserve"> disaggregated</w:t>
      </w:r>
      <w:r w:rsidR="003E748B">
        <w:t xml:space="preserve"> literacy achievement data and literacy needs assessment results to all stakeholders to evaluate the outcomes the current system is producing. </w:t>
      </w:r>
    </w:p>
    <w:p w14:paraId="52D18534" w14:textId="76A40444" w:rsidR="00543397" w:rsidRPr="008621AE" w:rsidRDefault="00543397" w:rsidP="0037513F">
      <w:pPr>
        <w:pStyle w:val="ListParagraph"/>
        <w:numPr>
          <w:ilvl w:val="0"/>
          <w:numId w:val="8"/>
        </w:numPr>
        <w:contextualSpacing w:val="0"/>
      </w:pPr>
      <w:r w:rsidRPr="008621AE">
        <w:t>Using the</w:t>
      </w:r>
      <w:r w:rsidR="003E748B" w:rsidRPr="008621AE">
        <w:t xml:space="preserve"> continuous improvement process </w:t>
      </w:r>
      <w:r w:rsidRPr="008621AE">
        <w:t xml:space="preserve">to </w:t>
      </w:r>
      <w:r w:rsidR="00E12EA4" w:rsidRPr="008621AE">
        <w:t>identify statewide literacy priorities</w:t>
      </w:r>
      <w:r w:rsidR="00912F75" w:rsidRPr="008621AE">
        <w:t xml:space="preserve">, </w:t>
      </w:r>
      <w:r w:rsidRPr="008621AE">
        <w:t>solidify state</w:t>
      </w:r>
      <w:r w:rsidR="26034EF6" w:rsidRPr="008621AE">
        <w:t>-</w:t>
      </w:r>
      <w:r w:rsidRPr="008621AE">
        <w:t xml:space="preserve">level activities for the Comprehensive State Literacy Development </w:t>
      </w:r>
      <w:r w:rsidR="006966A7" w:rsidRPr="008621AE">
        <w:t xml:space="preserve">(CLSD) </w:t>
      </w:r>
      <w:r w:rsidRPr="008621AE">
        <w:t>Grant</w:t>
      </w:r>
      <w:r w:rsidR="00912F75" w:rsidRPr="008621AE">
        <w:t>,</w:t>
      </w:r>
      <w:r w:rsidRPr="008621AE">
        <w:t xml:space="preserve"> and serve as a model for local literacy plans. </w:t>
      </w:r>
    </w:p>
    <w:p w14:paraId="6F215405" w14:textId="308E9F62" w:rsidR="0083003D" w:rsidRDefault="00A54462" w:rsidP="00CA06B2">
      <w:pPr>
        <w:rPr>
          <w:lang w:val="en"/>
        </w:rPr>
      </w:pPr>
      <w:r w:rsidRPr="008621AE">
        <w:rPr>
          <w:lang w:val="en"/>
        </w:rPr>
        <w:t xml:space="preserve">A major state-level activity supported by the CLSD grant </w:t>
      </w:r>
      <w:r w:rsidR="00196BF6" w:rsidRPr="008621AE">
        <w:rPr>
          <w:lang w:val="en"/>
        </w:rPr>
        <w:t>is the Local Literacy Lead Agencies subgrant described in greater detail later in the</w:t>
      </w:r>
      <w:r w:rsidR="00CB3BB6" w:rsidRPr="008621AE">
        <w:rPr>
          <w:lang w:val="en"/>
        </w:rPr>
        <w:t xml:space="preserve"> SLP</w:t>
      </w:r>
      <w:r w:rsidR="00196BF6" w:rsidRPr="008621AE">
        <w:rPr>
          <w:lang w:val="en"/>
        </w:rPr>
        <w:t xml:space="preserve">. State-level activities, including the subgrants, will be aligned to the comprehensive and integrated approach promoted in the CA CCSS in ELA/Literacy and the </w:t>
      </w:r>
      <w:r w:rsidR="00196BF6" w:rsidRPr="008621AE">
        <w:rPr>
          <w:i/>
          <w:iCs/>
          <w:lang w:val="en"/>
        </w:rPr>
        <w:t>ELA/ELD Framework,</w:t>
      </w:r>
      <w:r w:rsidR="00196BF6" w:rsidRPr="008621AE">
        <w:rPr>
          <w:lang w:val="en"/>
        </w:rPr>
        <w:t xml:space="preserve"> support the implementation of culturally relevant and sustaining pedagogies and </w:t>
      </w:r>
      <w:r w:rsidR="00692D14" w:rsidRPr="008621AE">
        <w:rPr>
          <w:lang w:val="en"/>
        </w:rPr>
        <w:br/>
      </w:r>
      <w:r w:rsidR="00196BF6" w:rsidRPr="008621AE">
        <w:rPr>
          <w:lang w:val="en"/>
        </w:rPr>
        <w:t>evidence-based family literacy strategies</w:t>
      </w:r>
      <w:r w:rsidR="00A42B1B" w:rsidRPr="008621AE">
        <w:rPr>
          <w:lang w:val="en"/>
        </w:rPr>
        <w:t xml:space="preserve">, </w:t>
      </w:r>
      <w:r w:rsidR="00926688" w:rsidRPr="008621AE">
        <w:rPr>
          <w:lang w:val="en"/>
        </w:rPr>
        <w:t xml:space="preserve">and </w:t>
      </w:r>
      <w:r w:rsidR="004B3E65" w:rsidRPr="008621AE">
        <w:rPr>
          <w:lang w:val="en"/>
        </w:rPr>
        <w:t>address statewide literacy priorities.</w:t>
      </w:r>
      <w:r w:rsidR="004B3E65">
        <w:rPr>
          <w:lang w:val="en"/>
        </w:rPr>
        <w:t xml:space="preserve"> </w:t>
      </w:r>
    </w:p>
    <w:p w14:paraId="5BB4E4E6" w14:textId="4669E6DB" w:rsidR="00173EB9" w:rsidRDefault="00716C40" w:rsidP="00543397">
      <w:r>
        <w:t xml:space="preserve">It is important to </w:t>
      </w:r>
      <w:r w:rsidR="00EC1ACA">
        <w:t>highlight</w:t>
      </w:r>
      <w:r>
        <w:t xml:space="preserve"> </w:t>
      </w:r>
      <w:r w:rsidR="00EF11C8">
        <w:t xml:space="preserve">that the SLP addresses birth through grade 12. </w:t>
      </w:r>
      <w:r w:rsidRPr="00716C40">
        <w:t xml:space="preserve">The SLP endeavors to </w:t>
      </w:r>
      <w:r w:rsidR="00C91984">
        <w:t>strengthen</w:t>
      </w:r>
      <w:r w:rsidRPr="00716C40">
        <w:t xml:space="preserve"> relationships and collaboration between early childhood education programs </w:t>
      </w:r>
      <w:r w:rsidR="00F65521">
        <w:t xml:space="preserve">across the mixed delivery system </w:t>
      </w:r>
      <w:r w:rsidRPr="00716C40">
        <w:t xml:space="preserve">and </w:t>
      </w:r>
      <w:r w:rsidR="00F91C16">
        <w:t>T</w:t>
      </w:r>
      <w:r w:rsidRPr="00716C40">
        <w:t>K–12 systems to provide a continuum of coherent literacy education.</w:t>
      </w:r>
    </w:p>
    <w:p w14:paraId="43F361A2" w14:textId="3331198D" w:rsidR="00946790" w:rsidRDefault="00946790" w:rsidP="00543397">
      <w:r>
        <w:t xml:space="preserve">The </w:t>
      </w:r>
      <w:r w:rsidR="00585204">
        <w:t>SLP</w:t>
      </w:r>
      <w:r>
        <w:t xml:space="preserve"> Logic Model is provided below to illustrate the inputs and resources that will be leveraged </w:t>
      </w:r>
      <w:r w:rsidR="0047433E">
        <w:t xml:space="preserve">throughout the specified activities of the CLSD grant, the outputs that will be monitored, and the outcomes this plan seeks to achieve. </w:t>
      </w:r>
    </w:p>
    <w:p w14:paraId="395BA1C0" w14:textId="4AF65931" w:rsidR="00562DB2" w:rsidRDefault="00736078" w:rsidP="00543397">
      <w:r>
        <w:t xml:space="preserve">This plan will be revisited </w:t>
      </w:r>
      <w:r w:rsidR="006A15D2">
        <w:t>regularly</w:t>
      </w:r>
      <w:r>
        <w:t xml:space="preserve"> </w:t>
      </w:r>
      <w:r w:rsidR="004C07D4">
        <w:t>over the five</w:t>
      </w:r>
      <w:r w:rsidR="29BF7814">
        <w:t>-</w:t>
      </w:r>
      <w:r w:rsidR="004C07D4">
        <w:t xml:space="preserve">year grant period </w:t>
      </w:r>
      <w:r>
        <w:t xml:space="preserve">to assess </w:t>
      </w:r>
      <w:r w:rsidR="004C07D4">
        <w:t>whether it is meeting its intended purpose, incorporate any new state</w:t>
      </w:r>
      <w:r w:rsidR="461A0639">
        <w:t>-</w:t>
      </w:r>
      <w:r w:rsidR="004C07D4">
        <w:t xml:space="preserve">level data or guidance, monitor progress towards goals, and enhance or scale-up state literacy initiatives based on progress. </w:t>
      </w:r>
    </w:p>
    <w:p w14:paraId="6A1D4C06" w14:textId="77777777" w:rsidR="006C5007" w:rsidRDefault="006C5007" w:rsidP="00543397">
      <w:pPr>
        <w:sectPr w:rsidR="006C5007" w:rsidSect="00A767CE">
          <w:headerReference w:type="default" r:id="rId14"/>
          <w:footerReference w:type="default" r:id="rId15"/>
          <w:pgSz w:w="12240" w:h="15840"/>
          <w:pgMar w:top="1440" w:right="1440" w:bottom="1440" w:left="1440" w:header="720" w:footer="720" w:gutter="0"/>
          <w:pgNumType w:start="0"/>
          <w:cols w:space="720"/>
          <w:titlePg/>
          <w:docGrid w:linePitch="360"/>
        </w:sectPr>
      </w:pPr>
    </w:p>
    <w:p w14:paraId="67833DCB" w14:textId="77777777" w:rsidR="006C5007" w:rsidRPr="00A74336" w:rsidRDefault="006C5007" w:rsidP="00CC1957">
      <w:pPr>
        <w:pStyle w:val="Heading3"/>
        <w:rPr>
          <w:lang w:val="en"/>
        </w:rPr>
      </w:pPr>
      <w:r w:rsidRPr="00562DB2">
        <w:lastRenderedPageBreak/>
        <w:t>State Literacy Plan Logic Model</w:t>
      </w:r>
    </w:p>
    <w:tbl>
      <w:tblPr>
        <w:tblW w:w="13693" w:type="dxa"/>
        <w:jc w:val="center"/>
        <w:tblLayout w:type="fixed"/>
        <w:tblCellMar>
          <w:top w:w="115" w:type="dxa"/>
          <w:left w:w="58" w:type="dxa"/>
          <w:bottom w:w="115" w:type="dxa"/>
          <w:right w:w="58" w:type="dxa"/>
        </w:tblCellMar>
        <w:tblLook w:val="04A0" w:firstRow="1" w:lastRow="0" w:firstColumn="1" w:lastColumn="0" w:noHBand="0" w:noVBand="1"/>
        <w:tblDescription w:val="State Literacy Plan Logic Model"/>
      </w:tblPr>
      <w:tblGrid>
        <w:gridCol w:w="3330"/>
        <w:gridCol w:w="2772"/>
        <w:gridCol w:w="2448"/>
        <w:gridCol w:w="5143"/>
      </w:tblGrid>
      <w:tr w:rsidR="006C5007" w:rsidRPr="009D0006" w14:paraId="58638CB1" w14:textId="77777777" w:rsidTr="0075335D">
        <w:trPr>
          <w:cantSplit/>
          <w:tblHeader/>
          <w:jc w:val="center"/>
        </w:trPr>
        <w:tc>
          <w:tcPr>
            <w:tcW w:w="3330" w:type="dxa"/>
            <w:tcBorders>
              <w:top w:val="single" w:sz="4" w:space="0" w:color="auto"/>
            </w:tcBorders>
            <w:tcMar>
              <w:top w:w="0" w:type="dxa"/>
              <w:left w:w="108" w:type="dxa"/>
              <w:bottom w:w="0" w:type="dxa"/>
              <w:right w:w="108" w:type="dxa"/>
            </w:tcMar>
            <w:hideMark/>
          </w:tcPr>
          <w:p w14:paraId="30E68404" w14:textId="77777777" w:rsidR="006C5007" w:rsidRPr="009D0006" w:rsidRDefault="006C5007" w:rsidP="006C5007">
            <w:pPr>
              <w:spacing w:after="0"/>
              <w:jc w:val="center"/>
              <w:rPr>
                <w:sz w:val="28"/>
              </w:rPr>
            </w:pPr>
            <w:r w:rsidRPr="009D0006">
              <w:rPr>
                <w:b/>
                <w:bCs/>
                <w:color w:val="806000" w:themeColor="accent4" w:themeShade="80"/>
                <w:sz w:val="28"/>
              </w:rPr>
              <w:t>Inputs/Resources</w:t>
            </w:r>
          </w:p>
        </w:tc>
        <w:tc>
          <w:tcPr>
            <w:tcW w:w="2772" w:type="dxa"/>
            <w:tcBorders>
              <w:top w:val="single" w:sz="4" w:space="0" w:color="auto"/>
            </w:tcBorders>
            <w:tcMar>
              <w:top w:w="0" w:type="dxa"/>
              <w:left w:w="108" w:type="dxa"/>
              <w:bottom w:w="0" w:type="dxa"/>
              <w:right w:w="108" w:type="dxa"/>
            </w:tcMar>
            <w:hideMark/>
          </w:tcPr>
          <w:p w14:paraId="16635D2E" w14:textId="77777777" w:rsidR="006C5007" w:rsidRPr="009D0006" w:rsidRDefault="006C5007" w:rsidP="006C5007">
            <w:pPr>
              <w:spacing w:after="0"/>
              <w:jc w:val="center"/>
              <w:rPr>
                <w:sz w:val="28"/>
              </w:rPr>
            </w:pPr>
            <w:r w:rsidRPr="009D0006">
              <w:rPr>
                <w:b/>
                <w:bCs/>
                <w:color w:val="833C0B" w:themeColor="accent2" w:themeShade="80"/>
                <w:sz w:val="28"/>
              </w:rPr>
              <w:t>Activities</w:t>
            </w:r>
          </w:p>
        </w:tc>
        <w:tc>
          <w:tcPr>
            <w:tcW w:w="2448" w:type="dxa"/>
            <w:tcBorders>
              <w:top w:val="single" w:sz="4" w:space="0" w:color="auto"/>
            </w:tcBorders>
            <w:tcMar>
              <w:top w:w="0" w:type="dxa"/>
              <w:left w:w="108" w:type="dxa"/>
              <w:bottom w:w="0" w:type="dxa"/>
              <w:right w:w="108" w:type="dxa"/>
            </w:tcMar>
            <w:hideMark/>
          </w:tcPr>
          <w:p w14:paraId="7CFA6B60" w14:textId="77777777" w:rsidR="006C5007" w:rsidRPr="009D0006" w:rsidRDefault="006C5007" w:rsidP="006C5007">
            <w:pPr>
              <w:spacing w:after="0"/>
              <w:jc w:val="center"/>
              <w:rPr>
                <w:sz w:val="28"/>
              </w:rPr>
            </w:pPr>
            <w:r w:rsidRPr="009D0006">
              <w:rPr>
                <w:b/>
                <w:bCs/>
                <w:color w:val="1F3864" w:themeColor="accent5" w:themeShade="80"/>
                <w:sz w:val="28"/>
              </w:rPr>
              <w:t>Outputs</w:t>
            </w:r>
          </w:p>
        </w:tc>
        <w:tc>
          <w:tcPr>
            <w:tcW w:w="5143" w:type="dxa"/>
            <w:tcBorders>
              <w:top w:val="single" w:sz="4" w:space="0" w:color="auto"/>
            </w:tcBorders>
            <w:tcMar>
              <w:top w:w="0" w:type="dxa"/>
              <w:left w:w="108" w:type="dxa"/>
              <w:bottom w:w="0" w:type="dxa"/>
              <w:right w:w="108" w:type="dxa"/>
            </w:tcMar>
            <w:hideMark/>
          </w:tcPr>
          <w:p w14:paraId="2DF62E86" w14:textId="77777777" w:rsidR="006C5007" w:rsidRPr="009D0006" w:rsidRDefault="006C5007" w:rsidP="006C5007">
            <w:pPr>
              <w:spacing w:after="0"/>
              <w:jc w:val="center"/>
              <w:rPr>
                <w:sz w:val="28"/>
              </w:rPr>
            </w:pPr>
            <w:r w:rsidRPr="009D0006">
              <w:rPr>
                <w:b/>
                <w:bCs/>
                <w:color w:val="385623" w:themeColor="accent6" w:themeShade="80"/>
                <w:sz w:val="28"/>
              </w:rPr>
              <w:t>Outcomes</w:t>
            </w:r>
          </w:p>
        </w:tc>
      </w:tr>
      <w:tr w:rsidR="006C5007" w:rsidRPr="00562DB2" w14:paraId="1DB55BCC" w14:textId="77777777" w:rsidTr="007B01E4">
        <w:trPr>
          <w:cantSplit/>
          <w:jc w:val="center"/>
        </w:trPr>
        <w:tc>
          <w:tcPr>
            <w:tcW w:w="3330" w:type="dxa"/>
            <w:shd w:val="clear" w:color="auto" w:fill="FFD966" w:themeFill="accent4" w:themeFillTint="99"/>
            <w:tcMar>
              <w:top w:w="0" w:type="dxa"/>
              <w:left w:w="108" w:type="dxa"/>
              <w:bottom w:w="0" w:type="dxa"/>
              <w:right w:w="108" w:type="dxa"/>
            </w:tcMar>
            <w:hideMark/>
          </w:tcPr>
          <w:p w14:paraId="7E193D1C" w14:textId="77777777" w:rsidR="006C5007" w:rsidRPr="00562DB2" w:rsidRDefault="006C5007" w:rsidP="00B728AD">
            <w:pPr>
              <w:spacing w:before="120" w:after="120"/>
            </w:pPr>
            <w:r w:rsidRPr="00562DB2">
              <w:t>California Department of Education</w:t>
            </w:r>
          </w:p>
          <w:p w14:paraId="294A6112" w14:textId="77777777" w:rsidR="006C5007" w:rsidRPr="00562DB2" w:rsidRDefault="006C5007" w:rsidP="00B728AD">
            <w:pPr>
              <w:spacing w:before="120" w:after="120"/>
            </w:pPr>
            <w:r w:rsidRPr="00562DB2">
              <w:t>State Literacy Team</w:t>
            </w:r>
          </w:p>
          <w:p w14:paraId="257AB9CC" w14:textId="28D6CE1A" w:rsidR="006C5007" w:rsidRPr="00562DB2" w:rsidRDefault="006C5007" w:rsidP="00B728AD">
            <w:pPr>
              <w:spacing w:before="120" w:after="120"/>
            </w:pPr>
            <w:r w:rsidRPr="00562DB2">
              <w:t>Comprehensive Center</w:t>
            </w:r>
            <w:r w:rsidR="00946790">
              <w:t xml:space="preserve"> at WestEd</w:t>
            </w:r>
          </w:p>
          <w:p w14:paraId="75123DC6" w14:textId="1AB54AF3" w:rsidR="006C5007" w:rsidRPr="00562DB2" w:rsidRDefault="00585204" w:rsidP="00B728AD">
            <w:pPr>
              <w:spacing w:before="120" w:after="120"/>
            </w:pPr>
            <w:r w:rsidRPr="007B01E4">
              <w:rPr>
                <w:i/>
                <w:iCs/>
              </w:rPr>
              <w:t xml:space="preserve">CA CCSS </w:t>
            </w:r>
            <w:r w:rsidR="006C5007" w:rsidRPr="007B01E4">
              <w:rPr>
                <w:i/>
                <w:iCs/>
              </w:rPr>
              <w:t>ELA/Literacy Standards</w:t>
            </w:r>
            <w:r w:rsidR="007B01E4">
              <w:t xml:space="preserve"> and all other SBE-adopted content standards</w:t>
            </w:r>
          </w:p>
          <w:p w14:paraId="57D8C865" w14:textId="5D16B9C4" w:rsidR="006C5007" w:rsidRPr="007B01E4" w:rsidRDefault="007B01E4" w:rsidP="00B728AD">
            <w:pPr>
              <w:spacing w:before="120" w:after="120"/>
              <w:rPr>
                <w:i/>
                <w:iCs/>
              </w:rPr>
            </w:pPr>
            <w:r w:rsidRPr="007B01E4">
              <w:rPr>
                <w:i/>
                <w:iCs/>
              </w:rPr>
              <w:t xml:space="preserve">CA </w:t>
            </w:r>
            <w:r w:rsidR="006C5007" w:rsidRPr="007B01E4">
              <w:rPr>
                <w:i/>
                <w:iCs/>
              </w:rPr>
              <w:t>ELD Standards</w:t>
            </w:r>
          </w:p>
          <w:p w14:paraId="32C55EAB" w14:textId="1EC4BB5F" w:rsidR="00585204" w:rsidRPr="006144C6" w:rsidRDefault="00585204" w:rsidP="00B728AD">
            <w:pPr>
              <w:spacing w:before="120" w:after="120"/>
            </w:pPr>
            <w:r>
              <w:t>CA Early Learning Foundations</w:t>
            </w:r>
            <w:r w:rsidR="00553AB8">
              <w:t xml:space="preserve"> and </w:t>
            </w:r>
            <w:r w:rsidR="00553AB8" w:rsidRPr="00553AB8">
              <w:rPr>
                <w:i/>
                <w:iCs/>
              </w:rPr>
              <w:t>Preschool English Learners</w:t>
            </w:r>
            <w:r w:rsidR="006144C6">
              <w:t xml:space="preserve"> document</w:t>
            </w:r>
          </w:p>
          <w:p w14:paraId="328CA116" w14:textId="3808FB55" w:rsidR="006C5007" w:rsidRDefault="006C5007" w:rsidP="00B728AD">
            <w:pPr>
              <w:spacing w:before="120" w:after="120"/>
            </w:pPr>
            <w:r w:rsidRPr="007F05E7">
              <w:rPr>
                <w:i/>
              </w:rPr>
              <w:t>ELA/ELD Framework</w:t>
            </w:r>
            <w:r w:rsidR="00585204">
              <w:t xml:space="preserve"> and all other CA Curriculum Frameworks</w:t>
            </w:r>
          </w:p>
          <w:p w14:paraId="4B9EC86A" w14:textId="30854B72" w:rsidR="007B01E4" w:rsidRPr="007B01E4" w:rsidRDefault="007B01E4" w:rsidP="00B728AD">
            <w:pPr>
              <w:spacing w:before="120" w:after="120"/>
              <w:rPr>
                <w:i/>
                <w:iCs/>
              </w:rPr>
            </w:pPr>
            <w:r w:rsidRPr="007B01E4">
              <w:rPr>
                <w:i/>
                <w:iCs/>
              </w:rPr>
              <w:t>CA Model School Library Standards</w:t>
            </w:r>
          </w:p>
          <w:p w14:paraId="580C8D07" w14:textId="5D355B36" w:rsidR="006C5007" w:rsidRPr="007F05E7" w:rsidRDefault="00051230" w:rsidP="00B728AD">
            <w:pPr>
              <w:spacing w:before="120" w:after="120"/>
              <w:rPr>
                <w:i/>
              </w:rPr>
            </w:pPr>
            <w:r>
              <w:rPr>
                <w:i/>
              </w:rPr>
              <w:t xml:space="preserve">CA </w:t>
            </w:r>
            <w:r w:rsidR="006C5007" w:rsidRPr="007F05E7">
              <w:rPr>
                <w:i/>
              </w:rPr>
              <w:t>EL Roadmap</w:t>
            </w:r>
          </w:p>
          <w:p w14:paraId="748B1CAF" w14:textId="06CB130A" w:rsidR="006C5007" w:rsidRPr="007F05E7" w:rsidRDefault="00051230" w:rsidP="00B728AD">
            <w:pPr>
              <w:spacing w:before="120" w:after="120"/>
              <w:rPr>
                <w:i/>
              </w:rPr>
            </w:pPr>
            <w:r>
              <w:rPr>
                <w:i/>
              </w:rPr>
              <w:t xml:space="preserve">CA </w:t>
            </w:r>
            <w:r w:rsidR="006C5007" w:rsidRPr="007F05E7">
              <w:rPr>
                <w:i/>
              </w:rPr>
              <w:t>Dyslexia Guidelines</w:t>
            </w:r>
          </w:p>
          <w:p w14:paraId="17D848EF" w14:textId="07EA8A4D" w:rsidR="00585204" w:rsidRPr="007F05E7" w:rsidRDefault="00051230" w:rsidP="00B728AD">
            <w:pPr>
              <w:spacing w:before="120" w:after="120"/>
              <w:rPr>
                <w:i/>
              </w:rPr>
            </w:pPr>
            <w:r>
              <w:rPr>
                <w:i/>
              </w:rPr>
              <w:t>CA</w:t>
            </w:r>
            <w:r w:rsidR="00585204">
              <w:rPr>
                <w:i/>
              </w:rPr>
              <w:t xml:space="preserve"> Practitioners Guide for </w:t>
            </w:r>
            <w:r w:rsidR="006C5007" w:rsidRPr="007F05E7">
              <w:rPr>
                <w:i/>
              </w:rPr>
              <w:t>Educating ELs with Disabilities</w:t>
            </w:r>
          </w:p>
        </w:tc>
        <w:tc>
          <w:tcPr>
            <w:tcW w:w="2772" w:type="dxa"/>
            <w:shd w:val="clear" w:color="auto" w:fill="F4B083" w:themeFill="accent2" w:themeFillTint="99"/>
            <w:tcMar>
              <w:top w:w="0" w:type="dxa"/>
              <w:left w:w="108" w:type="dxa"/>
              <w:bottom w:w="0" w:type="dxa"/>
              <w:right w:w="108" w:type="dxa"/>
            </w:tcMar>
            <w:hideMark/>
          </w:tcPr>
          <w:p w14:paraId="5F72A6C1" w14:textId="77777777" w:rsidR="006C5007" w:rsidRPr="00562DB2" w:rsidRDefault="006C5007" w:rsidP="00B728AD">
            <w:pPr>
              <w:spacing w:before="120" w:after="120"/>
            </w:pPr>
            <w:r w:rsidRPr="00562DB2">
              <w:t>Literacy Webinar Series</w:t>
            </w:r>
          </w:p>
          <w:p w14:paraId="4C742137" w14:textId="022B44DB" w:rsidR="006C5007" w:rsidRPr="00562DB2" w:rsidRDefault="006C5007" w:rsidP="00B728AD">
            <w:pPr>
              <w:spacing w:before="120" w:after="120"/>
            </w:pPr>
            <w:r w:rsidRPr="00562DB2">
              <w:t xml:space="preserve">Local </w:t>
            </w:r>
            <w:r w:rsidR="00946790">
              <w:t>Literacy Lead</w:t>
            </w:r>
            <w:r w:rsidRPr="00562DB2">
              <w:t xml:space="preserve"> </w:t>
            </w:r>
            <w:r w:rsidR="00A1204B">
              <w:t xml:space="preserve">Agencies </w:t>
            </w:r>
            <w:r w:rsidRPr="00562DB2">
              <w:t>Grants</w:t>
            </w:r>
          </w:p>
          <w:p w14:paraId="1E2B126D" w14:textId="77777777" w:rsidR="006C5007" w:rsidRDefault="006C5007" w:rsidP="00B728AD">
            <w:pPr>
              <w:spacing w:before="120" w:after="120"/>
            </w:pPr>
            <w:r w:rsidRPr="00562DB2">
              <w:t>Technical Assistance</w:t>
            </w:r>
          </w:p>
          <w:p w14:paraId="59EF0C56" w14:textId="77777777" w:rsidR="006C5007" w:rsidRDefault="006C5007" w:rsidP="00946790">
            <w:pPr>
              <w:spacing w:before="120" w:after="120"/>
            </w:pPr>
            <w:r>
              <w:t xml:space="preserve">Development of State Literacy Plan (SLP), including Comprehensive and Integrated Literacy Model </w:t>
            </w:r>
          </w:p>
          <w:p w14:paraId="756E9219" w14:textId="4BC86A63" w:rsidR="00946790" w:rsidRPr="00562DB2" w:rsidRDefault="00946790" w:rsidP="00946790">
            <w:pPr>
              <w:spacing w:before="120" w:after="120"/>
            </w:pPr>
            <w:r>
              <w:t xml:space="preserve">Compilation of </w:t>
            </w:r>
            <w:r w:rsidR="00051230">
              <w:br/>
            </w:r>
            <w:r>
              <w:t xml:space="preserve">high-quality literacy </w:t>
            </w:r>
            <w:r w:rsidR="007B01E4">
              <w:t xml:space="preserve">and biliteracy </w:t>
            </w:r>
            <w:r>
              <w:t>program planning tools, templates, protocols, and examples</w:t>
            </w:r>
          </w:p>
        </w:tc>
        <w:tc>
          <w:tcPr>
            <w:tcW w:w="2448" w:type="dxa"/>
            <w:shd w:val="clear" w:color="auto" w:fill="8EAADB" w:themeFill="accent5" w:themeFillTint="99"/>
            <w:tcMar>
              <w:top w:w="0" w:type="dxa"/>
              <w:left w:w="108" w:type="dxa"/>
              <w:bottom w:w="0" w:type="dxa"/>
              <w:right w:w="108" w:type="dxa"/>
            </w:tcMar>
            <w:hideMark/>
          </w:tcPr>
          <w:p w14:paraId="2DE7B342" w14:textId="7EA7D181" w:rsidR="006C5007" w:rsidRDefault="006C5007" w:rsidP="00B728AD">
            <w:pPr>
              <w:spacing w:before="120" w:after="120"/>
            </w:pPr>
            <w:r w:rsidRPr="00562DB2">
              <w:t># of webinar participants</w:t>
            </w:r>
          </w:p>
          <w:p w14:paraId="071D3C73" w14:textId="2AAB1708" w:rsidR="007A7103" w:rsidRDefault="007A7103" w:rsidP="00B728AD">
            <w:pPr>
              <w:spacing w:before="120" w:after="120"/>
            </w:pPr>
            <w:r>
              <w:t>#</w:t>
            </w:r>
            <w:r w:rsidRPr="007A7103">
              <w:t xml:space="preserve"> of positive evaluations for webinars from participants</w:t>
            </w:r>
          </w:p>
          <w:p w14:paraId="2CD4AD4A" w14:textId="77777777" w:rsidR="006C5007" w:rsidRPr="00562DB2" w:rsidRDefault="006C5007" w:rsidP="00B728AD">
            <w:pPr>
              <w:spacing w:before="120" w:after="120"/>
            </w:pPr>
            <w:r>
              <w:t># of LEAs receiving technical assistance</w:t>
            </w:r>
          </w:p>
          <w:p w14:paraId="7608C034" w14:textId="77777777" w:rsidR="006C5007" w:rsidRPr="00562DB2" w:rsidRDefault="006C5007" w:rsidP="00B728AD">
            <w:pPr>
              <w:spacing w:before="120" w:after="120"/>
            </w:pPr>
            <w:r w:rsidRPr="00562DB2">
              <w:t># of grant applicants</w:t>
            </w:r>
          </w:p>
          <w:p w14:paraId="48C2804E" w14:textId="77777777" w:rsidR="006C5007" w:rsidRPr="00562DB2" w:rsidRDefault="006C5007" w:rsidP="00B728AD">
            <w:pPr>
              <w:spacing w:before="120" w:after="120"/>
            </w:pPr>
            <w:r w:rsidRPr="00562DB2">
              <w:t># of grant program participants</w:t>
            </w:r>
          </w:p>
          <w:p w14:paraId="7A3817E0" w14:textId="77777777" w:rsidR="006C5007" w:rsidRDefault="006C5007" w:rsidP="00B728AD">
            <w:pPr>
              <w:spacing w:before="120" w:after="120"/>
            </w:pPr>
            <w:r w:rsidRPr="00562DB2">
              <w:t># of local literacy plans aligned to State Plan</w:t>
            </w:r>
          </w:p>
          <w:p w14:paraId="68C0FC16" w14:textId="1BA75616" w:rsidR="00AB10D5" w:rsidRPr="00562DB2" w:rsidRDefault="00AB10D5" w:rsidP="00A1204B">
            <w:pPr>
              <w:spacing w:before="120" w:after="120"/>
            </w:pPr>
            <w:r w:rsidRPr="00AB10D5">
              <w:t>Relevant, measurable outcomes for students served by the Local Literacy Lead Agencies Grant</w:t>
            </w:r>
            <w:r w:rsidR="009A31D6">
              <w:t>s</w:t>
            </w:r>
            <w:r w:rsidRPr="00AB10D5">
              <w:t xml:space="preserve"> </w:t>
            </w:r>
          </w:p>
        </w:tc>
        <w:tc>
          <w:tcPr>
            <w:tcW w:w="5143" w:type="dxa"/>
            <w:shd w:val="clear" w:color="auto" w:fill="A8D08D" w:themeFill="accent6" w:themeFillTint="99"/>
            <w:tcMar>
              <w:top w:w="0" w:type="dxa"/>
              <w:left w:w="108" w:type="dxa"/>
              <w:bottom w:w="0" w:type="dxa"/>
              <w:right w:w="108" w:type="dxa"/>
            </w:tcMar>
            <w:hideMark/>
          </w:tcPr>
          <w:p w14:paraId="4E93CA55" w14:textId="77777777" w:rsidR="006C5007" w:rsidRPr="00562DB2" w:rsidRDefault="006C5007" w:rsidP="00B728AD">
            <w:pPr>
              <w:spacing w:before="120" w:after="120"/>
            </w:pPr>
            <w:r w:rsidRPr="00562DB2">
              <w:t>Short-term outcomes (1 year after SLP is adopted):</w:t>
            </w:r>
          </w:p>
          <w:p w14:paraId="16C5FFC4" w14:textId="77777777" w:rsidR="006C5007" w:rsidRPr="00562DB2" w:rsidRDefault="006C5007" w:rsidP="0037513F">
            <w:pPr>
              <w:numPr>
                <w:ilvl w:val="0"/>
                <w:numId w:val="12"/>
              </w:numPr>
              <w:tabs>
                <w:tab w:val="clear" w:pos="720"/>
              </w:tabs>
              <w:spacing w:before="120" w:after="120"/>
              <w:ind w:left="455"/>
            </w:pPr>
            <w:r w:rsidRPr="00562DB2">
              <w:t>Definition/diagram of</w:t>
            </w:r>
            <w:r>
              <w:t xml:space="preserve"> comprehensive and</w:t>
            </w:r>
            <w:r w:rsidRPr="00562DB2">
              <w:t xml:space="preserve"> integrated approach to literacy instruction</w:t>
            </w:r>
          </w:p>
          <w:p w14:paraId="07078F12" w14:textId="21897F1B" w:rsidR="006C5007" w:rsidRPr="00562DB2" w:rsidRDefault="006C5007" w:rsidP="0037513F">
            <w:pPr>
              <w:numPr>
                <w:ilvl w:val="0"/>
                <w:numId w:val="12"/>
              </w:numPr>
              <w:spacing w:before="120" w:after="120"/>
              <w:ind w:left="455"/>
            </w:pPr>
            <w:r w:rsidRPr="00562DB2">
              <w:t xml:space="preserve">Local literacy </w:t>
            </w:r>
            <w:r w:rsidR="007B01E4">
              <w:t xml:space="preserve">and biliteracy </w:t>
            </w:r>
            <w:r w:rsidRPr="00562DB2">
              <w:t>plan</w:t>
            </w:r>
            <w:r w:rsidR="00585204">
              <w:t>ning</w:t>
            </w:r>
            <w:r w:rsidRPr="00562DB2">
              <w:t xml:space="preserve"> tools and resources</w:t>
            </w:r>
          </w:p>
          <w:p w14:paraId="48084A41" w14:textId="77777777" w:rsidR="006C5007" w:rsidRPr="00562DB2" w:rsidRDefault="006C5007" w:rsidP="0037513F">
            <w:pPr>
              <w:numPr>
                <w:ilvl w:val="0"/>
                <w:numId w:val="12"/>
              </w:numPr>
              <w:spacing w:before="120" w:after="120"/>
              <w:ind w:left="455"/>
            </w:pPr>
            <w:r w:rsidRPr="00562DB2">
              <w:t>Increased local capacity to develop literacy plans</w:t>
            </w:r>
          </w:p>
          <w:p w14:paraId="0115799B" w14:textId="77777777" w:rsidR="006C5007" w:rsidRPr="00562DB2" w:rsidRDefault="006C5007" w:rsidP="0037513F">
            <w:pPr>
              <w:numPr>
                <w:ilvl w:val="0"/>
                <w:numId w:val="12"/>
              </w:numPr>
              <w:spacing w:before="120" w:after="120"/>
              <w:ind w:left="455"/>
            </w:pPr>
            <w:r w:rsidRPr="00562DB2">
              <w:t>Increased professional learning</w:t>
            </w:r>
            <w:r>
              <w:t xml:space="preserve"> through Literacy Webinar Series</w:t>
            </w:r>
            <w:r w:rsidRPr="00562DB2">
              <w:t xml:space="preserve"> that supports literacy achievement</w:t>
            </w:r>
          </w:p>
          <w:p w14:paraId="2FE6E88E" w14:textId="77777777" w:rsidR="006C5007" w:rsidRPr="00562DB2" w:rsidRDefault="006C5007" w:rsidP="00B728AD">
            <w:pPr>
              <w:spacing w:before="120" w:after="120"/>
            </w:pPr>
            <w:r w:rsidRPr="00562DB2">
              <w:t>Mid-term outcomes (2 years after SLP is adopted</w:t>
            </w:r>
            <w:r>
              <w:t>)</w:t>
            </w:r>
            <w:r w:rsidRPr="00562DB2">
              <w:t>:</w:t>
            </w:r>
          </w:p>
          <w:p w14:paraId="487460BC" w14:textId="77777777" w:rsidR="006C5007" w:rsidRPr="00562DB2" w:rsidRDefault="006C5007" w:rsidP="0037513F">
            <w:pPr>
              <w:numPr>
                <w:ilvl w:val="0"/>
                <w:numId w:val="13"/>
              </w:numPr>
              <w:tabs>
                <w:tab w:val="clear" w:pos="720"/>
              </w:tabs>
              <w:spacing w:before="120" w:after="120"/>
              <w:ind w:left="455"/>
            </w:pPr>
            <w:r w:rsidRPr="00562DB2">
              <w:t>Local literacy lead agencies identified</w:t>
            </w:r>
          </w:p>
          <w:p w14:paraId="33AFE6C6" w14:textId="77777777" w:rsidR="006C5007" w:rsidRPr="00562DB2" w:rsidRDefault="006C5007" w:rsidP="0037513F">
            <w:pPr>
              <w:numPr>
                <w:ilvl w:val="0"/>
                <w:numId w:val="13"/>
              </w:numPr>
              <w:tabs>
                <w:tab w:val="clear" w:pos="720"/>
              </w:tabs>
              <w:spacing w:before="120" w:after="120"/>
              <w:ind w:left="455"/>
            </w:pPr>
            <w:r w:rsidRPr="00562DB2">
              <w:t>Increased capacity to implement local literacy plans</w:t>
            </w:r>
          </w:p>
          <w:p w14:paraId="7E350D52" w14:textId="77777777" w:rsidR="006C5007" w:rsidRPr="00562DB2" w:rsidRDefault="006C5007" w:rsidP="00B728AD">
            <w:pPr>
              <w:spacing w:before="120" w:after="120"/>
            </w:pPr>
            <w:r w:rsidRPr="00562DB2">
              <w:t>Long-term outcomes (3 years after SLP is adopted and ongoing):</w:t>
            </w:r>
          </w:p>
          <w:p w14:paraId="544D095C" w14:textId="77777777" w:rsidR="006C5007" w:rsidRPr="00562DB2" w:rsidRDefault="006C5007" w:rsidP="0037513F">
            <w:pPr>
              <w:numPr>
                <w:ilvl w:val="0"/>
                <w:numId w:val="14"/>
              </w:numPr>
              <w:tabs>
                <w:tab w:val="clear" w:pos="720"/>
              </w:tabs>
              <w:spacing w:before="120" w:after="120"/>
              <w:ind w:left="455"/>
            </w:pPr>
            <w:r w:rsidRPr="00562DB2">
              <w:t>Improved student achievement in literacy</w:t>
            </w:r>
          </w:p>
          <w:p w14:paraId="2A6CF0F4" w14:textId="77777777" w:rsidR="006C5007" w:rsidRPr="00562DB2" w:rsidRDefault="006C5007" w:rsidP="0037513F">
            <w:pPr>
              <w:numPr>
                <w:ilvl w:val="0"/>
                <w:numId w:val="14"/>
              </w:numPr>
              <w:tabs>
                <w:tab w:val="clear" w:pos="720"/>
              </w:tabs>
              <w:spacing w:before="120" w:after="120"/>
              <w:ind w:left="455"/>
            </w:pPr>
            <w:r w:rsidRPr="00562DB2">
              <w:t xml:space="preserve">Deeper knowledge </w:t>
            </w:r>
            <w:r>
              <w:t xml:space="preserve">at state and local levels </w:t>
            </w:r>
            <w:r w:rsidRPr="00562DB2">
              <w:t>about literacy support strategies</w:t>
            </w:r>
          </w:p>
          <w:p w14:paraId="30649503" w14:textId="77777777" w:rsidR="006C5007" w:rsidRPr="00562DB2" w:rsidRDefault="006C5007" w:rsidP="0037513F">
            <w:pPr>
              <w:numPr>
                <w:ilvl w:val="0"/>
                <w:numId w:val="14"/>
              </w:numPr>
              <w:tabs>
                <w:tab w:val="clear" w:pos="720"/>
              </w:tabs>
              <w:spacing w:before="120" w:after="120"/>
              <w:ind w:left="455"/>
            </w:pPr>
            <w:r w:rsidRPr="00562DB2">
              <w:t>Sustaining literacy supports and professional learning after the life of the local literacy lead agency grant</w:t>
            </w:r>
          </w:p>
        </w:tc>
      </w:tr>
    </w:tbl>
    <w:p w14:paraId="2AA3452D" w14:textId="77777777" w:rsidR="006C5007" w:rsidRDefault="006C5007" w:rsidP="00543397">
      <w:pPr>
        <w:sectPr w:rsidR="006C5007" w:rsidSect="00946790">
          <w:footerReference w:type="default" r:id="rId16"/>
          <w:pgSz w:w="15840" w:h="12240" w:orient="landscape"/>
          <w:pgMar w:top="1440" w:right="1440" w:bottom="1440" w:left="1440" w:header="720" w:footer="720" w:gutter="0"/>
          <w:cols w:space="720"/>
          <w:docGrid w:linePitch="360"/>
        </w:sectPr>
      </w:pPr>
    </w:p>
    <w:p w14:paraId="08D5B601" w14:textId="50882571" w:rsidR="00A45C50" w:rsidRDefault="00A45C50" w:rsidP="00CC1957">
      <w:pPr>
        <w:pStyle w:val="Heading3"/>
      </w:pPr>
      <w:bookmarkStart w:id="16" w:name="_Toc58326434"/>
      <w:r>
        <w:lastRenderedPageBreak/>
        <w:t>How to Read this Document</w:t>
      </w:r>
      <w:bookmarkEnd w:id="16"/>
    </w:p>
    <w:p w14:paraId="48BE7F05" w14:textId="6B8E0CE8" w:rsidR="00EF22C9" w:rsidRDefault="00EF22C9" w:rsidP="00A45C50">
      <w:r>
        <w:t xml:space="preserve">The Introduction provides background and context for the </w:t>
      </w:r>
      <w:r w:rsidR="00585204">
        <w:t>SLP</w:t>
      </w:r>
      <w:r>
        <w:t xml:space="preserve">, including its purpose and the current demographic diversity of California’s student population. </w:t>
      </w:r>
    </w:p>
    <w:p w14:paraId="23E23A5B" w14:textId="6A38CE30" w:rsidR="00EF22C9" w:rsidRDefault="00EF22C9" w:rsidP="00A45C50">
      <w:r>
        <w:t xml:space="preserve">The Comprehensive and Integrated Literacy Model section </w:t>
      </w:r>
      <w:r w:rsidR="00970489">
        <w:t xml:space="preserve">brings together essential literacy guidance and resources to establish a vision for comprehensive and integrated literacy programs, birth </w:t>
      </w:r>
      <w:r w:rsidR="00470F2E">
        <w:t>through</w:t>
      </w:r>
      <w:r w:rsidR="00970489">
        <w:t xml:space="preserve"> grade 12.</w:t>
      </w:r>
    </w:p>
    <w:p w14:paraId="1F0B6F2F" w14:textId="19AC6F98" w:rsidR="00234FCA" w:rsidRPr="00234FCA" w:rsidRDefault="00234FCA" w:rsidP="00234FCA">
      <w:r>
        <w:t xml:space="preserve">The SLP Continuous Improvement Process details how the CDE and its statewide literacy partners are </w:t>
      </w:r>
      <w:r w:rsidR="351D494D">
        <w:t>us</w:t>
      </w:r>
      <w:r>
        <w:t xml:space="preserve">ing the continuous improvement process to improve literacy outcomes for students, including the assessment of statewide literacy needs, stakeholder engagement, and plans for leveraging the CLSD Grant funds to address </w:t>
      </w:r>
      <w:r w:rsidR="003F4DD8">
        <w:t xml:space="preserve">identified </w:t>
      </w:r>
      <w:r>
        <w:t>needs</w:t>
      </w:r>
      <w:r w:rsidR="00304103">
        <w:t>.</w:t>
      </w:r>
    </w:p>
    <w:p w14:paraId="599C57E8" w14:textId="04AED233" w:rsidR="00234FCA" w:rsidRDefault="00234FCA" w:rsidP="00234FCA">
      <w:r w:rsidRPr="00234FCA">
        <w:t xml:space="preserve">The SLP is not meant to establish new guidance for curriculum and instruction in literacy. It models a process that can serve as an example for developing local literacy plans. </w:t>
      </w:r>
      <w:bookmarkStart w:id="17" w:name="_Hlk68255340"/>
      <w:r w:rsidR="00CF64D1" w:rsidRPr="00CF64D1">
        <w:t xml:space="preserve">Adaptations of this process are provided in the paragraphs that begin "At the local level," which </w:t>
      </w:r>
      <w:r w:rsidR="00020127">
        <w:t xml:space="preserve">are outlined in </w:t>
      </w:r>
      <w:r w:rsidR="00DA62FC" w:rsidRPr="00F863C9">
        <w:rPr>
          <w:bdr w:val="dotDash" w:sz="8" w:space="0" w:color="2F5496" w:themeColor="accent5" w:themeShade="BF"/>
        </w:rPr>
        <w:t>dotted blue boxes</w:t>
      </w:r>
      <w:bookmarkEnd w:id="17"/>
      <w:r w:rsidR="00CF64D1">
        <w:t xml:space="preserve"> for convenience.</w:t>
      </w:r>
      <w:r w:rsidR="00DA62FC">
        <w:t xml:space="preserve"> </w:t>
      </w:r>
      <w:r w:rsidRPr="00234FCA">
        <w:t>Additional literacy program resources, including templates, protocols, and examples, are being compiled as an outcome of this plan.</w:t>
      </w:r>
      <w:r w:rsidR="00A528D1">
        <w:t xml:space="preserve"> </w:t>
      </w:r>
    </w:p>
    <w:p w14:paraId="656CE468" w14:textId="1415544F" w:rsidR="001834CB" w:rsidRDefault="001834CB" w:rsidP="00CC1957">
      <w:pPr>
        <w:pStyle w:val="Heading3"/>
      </w:pPr>
      <w:r>
        <w:t>Audiences for the SLP</w:t>
      </w:r>
    </w:p>
    <w:p w14:paraId="7D3FCFD7" w14:textId="0429FE58" w:rsidR="001834CB" w:rsidRDefault="001834CB" w:rsidP="00663F14">
      <w:r w:rsidRPr="00234FCA">
        <w:rPr>
          <w:b/>
        </w:rPr>
        <w:t>Site, District, and County Administrators</w:t>
      </w:r>
      <w:r>
        <w:t xml:space="preserve"> will </w:t>
      </w:r>
      <w:r w:rsidR="00A4149A">
        <w:t xml:space="preserve">learn how statewide literacy guidance and initiatives are implemented in a coherent way through a comprehensive and integrated literacy model. The SLP also provides a model for local literacy continuous improvement processes and a preview of future statewide literacy activities. </w:t>
      </w:r>
    </w:p>
    <w:p w14:paraId="2E7CC8A4" w14:textId="6D36B02F" w:rsidR="00A4149A" w:rsidRDefault="00A4149A" w:rsidP="00663F14">
      <w:r w:rsidRPr="00234FCA">
        <w:rPr>
          <w:b/>
        </w:rPr>
        <w:t>Teachers and paraprofessionals of all grades and disciplines, teacher librarians, education specialists, ELD specialists, coaches/mentors, and professional learning providers</w:t>
      </w:r>
      <w:r>
        <w:t xml:space="preserve"> </w:t>
      </w:r>
      <w:r w:rsidR="00931FEB">
        <w:t xml:space="preserve">will also learn about the comprehensive and integrated literacy model and how each of their roles, in collaboration with site, district, and county administrators, contributes to and is responsible for student achievement in literacy. </w:t>
      </w:r>
    </w:p>
    <w:p w14:paraId="7621C0C3" w14:textId="59F80ADE" w:rsidR="00931FEB" w:rsidRDefault="00931FEB" w:rsidP="00663F14">
      <w:r w:rsidRPr="00234FCA">
        <w:rPr>
          <w:b/>
        </w:rPr>
        <w:t>University faculty in teacher preparation programs</w:t>
      </w:r>
      <w:r>
        <w:t xml:space="preserve"> will find the SLP to be a useful resource for prospective teachers and </w:t>
      </w:r>
      <w:r w:rsidR="00234FCA">
        <w:t>in-service</w:t>
      </w:r>
      <w:r>
        <w:t xml:space="preserve"> teachers that brings alignment and coherence to California’s literacy guidance and initiatives. </w:t>
      </w:r>
    </w:p>
    <w:p w14:paraId="2DDAAE49" w14:textId="4F2CC107" w:rsidR="00931FEB" w:rsidRDefault="00931FEB" w:rsidP="00663F14">
      <w:r w:rsidRPr="00234FCA">
        <w:rPr>
          <w:b/>
        </w:rPr>
        <w:t>Parents and communities</w:t>
      </w:r>
      <w:r>
        <w:t xml:space="preserve"> will learn about the big picture of literacy in California, including </w:t>
      </w:r>
      <w:r w:rsidR="00234FCA">
        <w:t xml:space="preserve">how resources and guidance are being leveraged across the system to improve literacy outcomes for </w:t>
      </w:r>
      <w:r w:rsidR="003F4DD8">
        <w:t xml:space="preserve">all </w:t>
      </w:r>
      <w:r w:rsidR="00234FCA">
        <w:t>students</w:t>
      </w:r>
      <w:r w:rsidR="00562FE7">
        <w:t xml:space="preserve"> and their important role in that system. </w:t>
      </w:r>
    </w:p>
    <w:p w14:paraId="31599211" w14:textId="77777777" w:rsidR="00650EF5" w:rsidRDefault="00650EF5" w:rsidP="00CC1957">
      <w:pPr>
        <w:pStyle w:val="Heading3"/>
      </w:pPr>
      <w:bookmarkStart w:id="18" w:name="_Toc58326435"/>
      <w:r>
        <w:lastRenderedPageBreak/>
        <w:t>California’s Diversity</w:t>
      </w:r>
      <w:bookmarkEnd w:id="18"/>
    </w:p>
    <w:p w14:paraId="2F782C4C" w14:textId="581D9378" w:rsidR="00650EF5" w:rsidRDefault="00650EF5" w:rsidP="00D47B92">
      <w:pPr>
        <w:shd w:val="clear" w:color="auto" w:fill="BDD6EE" w:themeFill="accent1" w:themeFillTint="66"/>
        <w:ind w:left="288"/>
      </w:pPr>
      <w:r w:rsidRPr="00650EF5">
        <w:rPr>
          <w:i/>
        </w:rPr>
        <w:t>California’s students demonstrate a wide variety of skills, abilities, and interests as well as varying proficiency in English and other languages. They come from diverse cultural, linguistic, ethnic, and religious backgrounds, have different experiences, and live in various familial and socioeconomic circumstances. The greater the variation of the student population, the richer the learning opportunities for all and the more assets upon which teachers may draw. At the same time, the teachers’ work is more complex as they strive to provide high-quality curricula and instruction that is sensitive and attentive to the needs of individuals.</w:t>
      </w:r>
      <w:r>
        <w:t xml:space="preserve"> (</w:t>
      </w:r>
      <w:r w:rsidRPr="00F75102">
        <w:rPr>
          <w:i/>
        </w:rPr>
        <w:t>ELA/ELD Framework</w:t>
      </w:r>
      <w:r>
        <w:t>, p. 881)</w:t>
      </w:r>
    </w:p>
    <w:p w14:paraId="06F85A5A" w14:textId="2D7D1639" w:rsidR="00650EF5" w:rsidRDefault="00650EF5" w:rsidP="00650EF5">
      <w:r>
        <w:t xml:space="preserve">As noted in Chapter 9: Access and Equity of the </w:t>
      </w:r>
      <w:r w:rsidRPr="54ABDD1B">
        <w:rPr>
          <w:i/>
          <w:iCs/>
        </w:rPr>
        <w:t>ELA/ELD Framework</w:t>
      </w:r>
      <w:r>
        <w:t>, the state of California recognizes its deep responsibility to ensure that each and every student receives a world-class 21</w:t>
      </w:r>
      <w:r w:rsidRPr="54ABDD1B">
        <w:rPr>
          <w:vertAlign w:val="superscript"/>
        </w:rPr>
        <w:t>st</w:t>
      </w:r>
      <w:r>
        <w:t xml:space="preserve"> century education, one that supports the achievement of their highest potential. Highlighted below and throughout this plan are groups of students for whom it is especially important to acknowledge and value the resources they bring to school. These groups are also addressed to underscore the need for schools to make the shifts necessary to ensure educational access and equity for all students. Though presented separately, </w:t>
      </w:r>
      <w:r w:rsidRPr="00721830">
        <w:rPr>
          <w:b/>
        </w:rPr>
        <w:t>these populations are not mutually exclusive</w:t>
      </w:r>
      <w:r>
        <w:t xml:space="preserve">; many students may be members of multiple groups. Furthermore, it is important that, while teachers inform themselves about the particular aspects of their students’ backgrounds, </w:t>
      </w:r>
      <w:r w:rsidRPr="00721830">
        <w:rPr>
          <w:b/>
        </w:rPr>
        <w:t>each population is a heterogeneous group</w:t>
      </w:r>
      <w:r>
        <w:t xml:space="preserve">. Therefore, teachers should know their students as </w:t>
      </w:r>
      <w:r w:rsidRPr="00721830">
        <w:rPr>
          <w:b/>
        </w:rPr>
        <w:t>individuals</w:t>
      </w:r>
      <w:r>
        <w:t xml:space="preserve">. </w:t>
      </w:r>
    </w:p>
    <w:p w14:paraId="00AEEF5D" w14:textId="42E78D84" w:rsidR="00650EF5" w:rsidRDefault="00650EF5" w:rsidP="00650EF5">
      <w:r>
        <w:t xml:space="preserve">In 2019–20, the ethnic distribution of </w:t>
      </w:r>
      <w:r w:rsidR="00355121">
        <w:t xml:space="preserve">transitional </w:t>
      </w:r>
      <w:r w:rsidR="00296795">
        <w:t xml:space="preserve">kindergarten through grade 12 </w:t>
      </w:r>
      <w:r>
        <w:t>students was as follows:</w:t>
      </w:r>
    </w:p>
    <w:p w14:paraId="52216CE5" w14:textId="001AFB85" w:rsidR="00650EF5" w:rsidRDefault="003F4DD8" w:rsidP="0037513F">
      <w:pPr>
        <w:pStyle w:val="ListParagraph"/>
        <w:numPr>
          <w:ilvl w:val="0"/>
          <w:numId w:val="4"/>
        </w:numPr>
      </w:pPr>
      <w:r>
        <w:t>54.9</w:t>
      </w:r>
      <w:r w:rsidR="00650EF5">
        <w:t xml:space="preserve"> </w:t>
      </w:r>
      <w:r w:rsidR="00650EF5" w:rsidRPr="009C1393">
        <w:t>percen</w:t>
      </w:r>
      <w:r w:rsidR="00650EF5">
        <w:t>t Hispanic/Latino</w:t>
      </w:r>
    </w:p>
    <w:p w14:paraId="675B6A2D" w14:textId="11A96199" w:rsidR="00650EF5" w:rsidRDefault="003F4DD8" w:rsidP="0037513F">
      <w:pPr>
        <w:pStyle w:val="ListParagraph"/>
        <w:numPr>
          <w:ilvl w:val="0"/>
          <w:numId w:val="4"/>
        </w:numPr>
      </w:pPr>
      <w:r>
        <w:t>22.4</w:t>
      </w:r>
      <w:r w:rsidR="00650EF5">
        <w:t xml:space="preserve"> percent</w:t>
      </w:r>
      <w:r w:rsidR="00650EF5" w:rsidRPr="00C64BD5">
        <w:t xml:space="preserve"> </w:t>
      </w:r>
      <w:r w:rsidR="00650EF5">
        <w:t>White</w:t>
      </w:r>
    </w:p>
    <w:p w14:paraId="3905359C" w14:textId="24DAB677" w:rsidR="00650EF5" w:rsidRDefault="003F4DD8" w:rsidP="0037513F">
      <w:pPr>
        <w:pStyle w:val="ListParagraph"/>
        <w:numPr>
          <w:ilvl w:val="0"/>
          <w:numId w:val="4"/>
        </w:numPr>
      </w:pPr>
      <w:r>
        <w:t>9.3</w:t>
      </w:r>
      <w:r w:rsidR="00650EF5">
        <w:t xml:space="preserve"> percent Asian</w:t>
      </w:r>
    </w:p>
    <w:p w14:paraId="17E685C7" w14:textId="40944F03" w:rsidR="00650EF5" w:rsidRDefault="003F4DD8" w:rsidP="0037513F">
      <w:pPr>
        <w:pStyle w:val="ListParagraph"/>
        <w:numPr>
          <w:ilvl w:val="0"/>
          <w:numId w:val="4"/>
        </w:numPr>
      </w:pPr>
      <w:r>
        <w:t>5.3</w:t>
      </w:r>
      <w:r w:rsidR="00650EF5">
        <w:t xml:space="preserve"> percent</w:t>
      </w:r>
      <w:r w:rsidR="00650EF5" w:rsidRPr="00C64BD5">
        <w:t xml:space="preserve"> </w:t>
      </w:r>
      <w:r w:rsidR="00650EF5">
        <w:t>African American</w:t>
      </w:r>
    </w:p>
    <w:p w14:paraId="01A6F08C" w14:textId="3D691461" w:rsidR="00650EF5" w:rsidRDefault="003F4DD8" w:rsidP="0037513F">
      <w:pPr>
        <w:pStyle w:val="ListParagraph"/>
        <w:numPr>
          <w:ilvl w:val="0"/>
          <w:numId w:val="4"/>
        </w:numPr>
      </w:pPr>
      <w:r>
        <w:t>4</w:t>
      </w:r>
      <w:r w:rsidR="00650EF5" w:rsidRPr="009C1393">
        <w:t xml:space="preserve"> percent</w:t>
      </w:r>
      <w:r w:rsidR="00650EF5" w:rsidRPr="00C64BD5">
        <w:t xml:space="preserve"> </w:t>
      </w:r>
      <w:r w:rsidR="00650EF5">
        <w:t>Two or More Races</w:t>
      </w:r>
    </w:p>
    <w:p w14:paraId="7C66E8BF" w14:textId="2B74C145" w:rsidR="00650EF5" w:rsidRDefault="00650EF5" w:rsidP="0037513F">
      <w:pPr>
        <w:pStyle w:val="ListParagraph"/>
        <w:numPr>
          <w:ilvl w:val="0"/>
          <w:numId w:val="4"/>
        </w:numPr>
      </w:pPr>
      <w:r w:rsidRPr="009C1393">
        <w:t>2</w:t>
      </w:r>
      <w:r w:rsidR="003F4DD8">
        <w:t>.4</w:t>
      </w:r>
      <w:r w:rsidRPr="009C1393">
        <w:t xml:space="preserve"> percent</w:t>
      </w:r>
      <w:r w:rsidRPr="00C64BD5">
        <w:t xml:space="preserve"> </w:t>
      </w:r>
      <w:r w:rsidRPr="009C1393">
        <w:t>Filipino</w:t>
      </w:r>
    </w:p>
    <w:p w14:paraId="12FBE8F1" w14:textId="271D327F" w:rsidR="00650EF5" w:rsidRDefault="003F4DD8" w:rsidP="0037513F">
      <w:pPr>
        <w:pStyle w:val="ListParagraph"/>
        <w:numPr>
          <w:ilvl w:val="0"/>
          <w:numId w:val="4"/>
        </w:numPr>
      </w:pPr>
      <w:r>
        <w:t>0.5</w:t>
      </w:r>
      <w:r w:rsidR="00650EF5" w:rsidRPr="009C1393">
        <w:t xml:space="preserve"> percent</w:t>
      </w:r>
      <w:r w:rsidR="00650EF5" w:rsidRPr="00C64BD5">
        <w:t xml:space="preserve"> </w:t>
      </w:r>
      <w:r w:rsidR="00650EF5">
        <w:t>American Indian/</w:t>
      </w:r>
      <w:r w:rsidR="00650EF5" w:rsidRPr="009C1393">
        <w:t>Alaska Native</w:t>
      </w:r>
    </w:p>
    <w:p w14:paraId="652426D0" w14:textId="3DA0F581" w:rsidR="00650EF5" w:rsidRDefault="003F4DD8" w:rsidP="0037513F">
      <w:pPr>
        <w:pStyle w:val="ListParagraph"/>
        <w:numPr>
          <w:ilvl w:val="0"/>
          <w:numId w:val="4"/>
        </w:numPr>
      </w:pPr>
      <w:r>
        <w:t>0.4</w:t>
      </w:r>
      <w:r w:rsidR="00650EF5" w:rsidRPr="009C1393">
        <w:t xml:space="preserve"> percent</w:t>
      </w:r>
      <w:r w:rsidR="00650EF5" w:rsidRPr="00C64BD5">
        <w:t xml:space="preserve"> </w:t>
      </w:r>
      <w:r w:rsidR="00650EF5" w:rsidRPr="009C1393">
        <w:t>Pacific Islander</w:t>
      </w:r>
    </w:p>
    <w:p w14:paraId="48B356E3" w14:textId="673525F9" w:rsidR="00815156" w:rsidRDefault="00815156" w:rsidP="006347F2">
      <w:pPr>
        <w:spacing w:before="240"/>
      </w:pPr>
      <w:bookmarkStart w:id="19" w:name="_Toc35268158"/>
    </w:p>
    <w:p w14:paraId="1C998316" w14:textId="12395C6E" w:rsidR="00D244ED" w:rsidRDefault="00F31F22" w:rsidP="006347F2">
      <w:pPr>
        <w:spacing w:before="240"/>
      </w:pPr>
      <w:r>
        <w:rPr>
          <w:noProof/>
        </w:rPr>
        <w:lastRenderedPageBreak/>
        <w:drawing>
          <wp:inline distT="0" distB="0" distL="0" distR="0" wp14:anchorId="31F8EC7F" wp14:editId="3D9BADA5">
            <wp:extent cx="5414010" cy="3639820"/>
            <wp:effectExtent l="0" t="0" r="0" b="0"/>
            <wp:docPr id="5" name="Picture 5" descr="Pie chart of the 2019-20 California Student Demographic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4010" cy="3639820"/>
                    </a:xfrm>
                    <a:prstGeom prst="rect">
                      <a:avLst/>
                    </a:prstGeom>
                    <a:noFill/>
                  </pic:spPr>
                </pic:pic>
              </a:graphicData>
            </a:graphic>
          </wp:inline>
        </w:drawing>
      </w:r>
    </w:p>
    <w:p w14:paraId="713EC624" w14:textId="337041F7" w:rsidR="006347F2" w:rsidRDefault="006347F2" w:rsidP="006347F2">
      <w:pPr>
        <w:spacing w:before="240"/>
      </w:pPr>
      <w:r>
        <w:t xml:space="preserve">A glimpse into the diversity of the 6.2 million students in California shows that there are 1.1 million </w:t>
      </w:r>
      <w:r w:rsidR="00EC4121">
        <w:t xml:space="preserve">(18 percent) </w:t>
      </w:r>
      <w:r>
        <w:t xml:space="preserve">English learners; 197,408 </w:t>
      </w:r>
      <w:r w:rsidR="00EC4121">
        <w:t xml:space="preserve">(3.1 percent) </w:t>
      </w:r>
      <w:r>
        <w:t xml:space="preserve">English learners with disabilities, and 204,000 </w:t>
      </w:r>
      <w:r w:rsidR="00EC4121">
        <w:t xml:space="preserve">(3.2 percent) </w:t>
      </w:r>
      <w:r>
        <w:t xml:space="preserve">Long-term ELs (LTELs); 177,476 </w:t>
      </w:r>
      <w:r w:rsidR="00EC4121">
        <w:t xml:space="preserve">(2.9 percent) </w:t>
      </w:r>
      <w:r>
        <w:t xml:space="preserve">immigrant students; and 78,947 </w:t>
      </w:r>
      <w:r w:rsidR="00EC4121">
        <w:t xml:space="preserve">(1.3 percent) </w:t>
      </w:r>
      <w:r>
        <w:t>migratory students. Socioeconomically disadvantaged students make up 60.7 percent of the student population. California has 721,198 students with disabilities between the ages 0–22, which comprises approximately 11.7 percent of the state’s total student population. Of those students, 67.2 percent are male</w:t>
      </w:r>
      <w:r w:rsidR="00767582">
        <w:t xml:space="preserve">, </w:t>
      </w:r>
      <w:r>
        <w:t>27.4 percent are English learners</w:t>
      </w:r>
      <w:r w:rsidR="006D4E51">
        <w:t>,</w:t>
      </w:r>
      <w:r>
        <w:t xml:space="preserve"> and 10 percent are LTELs. The top three primary disability categories are Specific Learning Disability (37.8 percent), Speech and Language (20.7 percent), and Autism (15.1 percent). </w:t>
      </w:r>
    </w:p>
    <w:p w14:paraId="570DD60B" w14:textId="77777777" w:rsidR="00650EF5" w:rsidRPr="00CC1957" w:rsidRDefault="00650EF5" w:rsidP="00CC1957">
      <w:pPr>
        <w:pStyle w:val="Heading4"/>
      </w:pPr>
      <w:r w:rsidRPr="00CC1957">
        <w:t>Children in Early Education Programs</w:t>
      </w:r>
      <w:bookmarkEnd w:id="19"/>
    </w:p>
    <w:p w14:paraId="48D95A4F" w14:textId="7D2E0533" w:rsidR="00650EF5" w:rsidRDefault="00650EF5" w:rsidP="00650EF5">
      <w:r>
        <w:t>In 2018–19, early learning and care services were provided to 427,157 children</w:t>
      </w:r>
      <w:r w:rsidR="003F4DD8">
        <w:t>,</w:t>
      </w:r>
      <w:r>
        <w:t xml:space="preserve"> where 68 percent were in full day </w:t>
      </w:r>
      <w:r w:rsidR="00B25316">
        <w:t>early learning and</w:t>
      </w:r>
      <w:r>
        <w:t xml:space="preserve"> care </w:t>
      </w:r>
      <w:r w:rsidR="00B25316">
        <w:t xml:space="preserve">programs </w:t>
      </w:r>
      <w:r>
        <w:t xml:space="preserve">and 32 percent in part day. The ethnic distribution of California’s early learners was as follows: </w:t>
      </w:r>
    </w:p>
    <w:p w14:paraId="556A5B45" w14:textId="77777777" w:rsidR="00650EF5" w:rsidRDefault="00650EF5" w:rsidP="0037513F">
      <w:pPr>
        <w:pStyle w:val="ListParagraph"/>
        <w:numPr>
          <w:ilvl w:val="0"/>
          <w:numId w:val="9"/>
        </w:numPr>
      </w:pPr>
      <w:r>
        <w:t>61 percent</w:t>
      </w:r>
      <w:r w:rsidRPr="00AF351F">
        <w:t xml:space="preserve"> Hispanic/Latino</w:t>
      </w:r>
    </w:p>
    <w:p w14:paraId="6C3C4659" w14:textId="77777777" w:rsidR="00650EF5" w:rsidRDefault="00650EF5" w:rsidP="0037513F">
      <w:pPr>
        <w:pStyle w:val="ListParagraph"/>
        <w:numPr>
          <w:ilvl w:val="0"/>
          <w:numId w:val="9"/>
        </w:numPr>
      </w:pPr>
      <w:r>
        <w:t>17 percent</w:t>
      </w:r>
      <w:r w:rsidRPr="00AF351F">
        <w:t xml:space="preserve"> White</w:t>
      </w:r>
    </w:p>
    <w:p w14:paraId="5F63ADD4" w14:textId="77777777" w:rsidR="00650EF5" w:rsidRDefault="00650EF5" w:rsidP="0037513F">
      <w:pPr>
        <w:pStyle w:val="ListParagraph"/>
        <w:numPr>
          <w:ilvl w:val="0"/>
          <w:numId w:val="9"/>
        </w:numPr>
      </w:pPr>
      <w:r>
        <w:t>5 percent</w:t>
      </w:r>
      <w:r w:rsidRPr="00AF351F">
        <w:t xml:space="preserve"> Asian</w:t>
      </w:r>
    </w:p>
    <w:p w14:paraId="0E1094A1" w14:textId="77777777" w:rsidR="00650EF5" w:rsidRDefault="00650EF5" w:rsidP="0037513F">
      <w:pPr>
        <w:pStyle w:val="ListParagraph"/>
        <w:numPr>
          <w:ilvl w:val="0"/>
          <w:numId w:val="9"/>
        </w:numPr>
      </w:pPr>
      <w:r>
        <w:t>15 percent</w:t>
      </w:r>
      <w:r w:rsidRPr="00AF351F">
        <w:t xml:space="preserve"> African American</w:t>
      </w:r>
    </w:p>
    <w:p w14:paraId="2D22AC92" w14:textId="77777777" w:rsidR="00650EF5" w:rsidRDefault="00650EF5" w:rsidP="0037513F">
      <w:pPr>
        <w:pStyle w:val="ListParagraph"/>
        <w:numPr>
          <w:ilvl w:val="0"/>
          <w:numId w:val="9"/>
        </w:numPr>
      </w:pPr>
      <w:r>
        <w:t>1 percent</w:t>
      </w:r>
      <w:r w:rsidRPr="00AF351F">
        <w:t xml:space="preserve"> Two or More Races</w:t>
      </w:r>
    </w:p>
    <w:p w14:paraId="26432CD7" w14:textId="77777777" w:rsidR="00650EF5" w:rsidRDefault="00650EF5" w:rsidP="0037513F">
      <w:pPr>
        <w:pStyle w:val="ListParagraph"/>
        <w:numPr>
          <w:ilvl w:val="0"/>
          <w:numId w:val="9"/>
        </w:numPr>
      </w:pPr>
      <w:r>
        <w:t>0.5 percent</w:t>
      </w:r>
      <w:r w:rsidRPr="00AF351F">
        <w:t xml:space="preserve"> Pacific Islander</w:t>
      </w:r>
    </w:p>
    <w:p w14:paraId="7A1BF8BD" w14:textId="77777777" w:rsidR="00650EF5" w:rsidRDefault="00650EF5" w:rsidP="0037513F">
      <w:pPr>
        <w:pStyle w:val="ListParagraph"/>
        <w:numPr>
          <w:ilvl w:val="0"/>
          <w:numId w:val="9"/>
        </w:numPr>
      </w:pPr>
      <w:r w:rsidRPr="00AF351F">
        <w:t xml:space="preserve">0.4 </w:t>
      </w:r>
      <w:r>
        <w:t xml:space="preserve">percent </w:t>
      </w:r>
      <w:r w:rsidRPr="00AF351F">
        <w:t>American Indian or Alaska Native</w:t>
      </w:r>
    </w:p>
    <w:p w14:paraId="4BF0E558" w14:textId="31FC9460" w:rsidR="00066D6E" w:rsidRDefault="00650EF5" w:rsidP="00650EF5">
      <w:r>
        <w:lastRenderedPageBreak/>
        <w:t xml:space="preserve">A glimpse into the diversity of the </w:t>
      </w:r>
      <w:r w:rsidR="003F4DD8">
        <w:t>400,000</w:t>
      </w:r>
      <w:r>
        <w:t xml:space="preserve"> </w:t>
      </w:r>
      <w:r w:rsidR="75940993">
        <w:t xml:space="preserve">children in </w:t>
      </w:r>
      <w:r>
        <w:t xml:space="preserve">early learning and care </w:t>
      </w:r>
      <w:r w:rsidR="42E68481">
        <w:t>programs</w:t>
      </w:r>
      <w:r>
        <w:t xml:space="preserve"> in California </w:t>
      </w:r>
      <w:r w:rsidR="003F4DD8">
        <w:t>indicates</w:t>
      </w:r>
      <w:r>
        <w:t xml:space="preserve"> there were 27 percent </w:t>
      </w:r>
      <w:r w:rsidR="00F75102">
        <w:t>dual language</w:t>
      </w:r>
      <w:r>
        <w:t xml:space="preserve"> learners and 7,304 with special needs or </w:t>
      </w:r>
      <w:r w:rsidR="003F4DD8">
        <w:t>individualized education programs (IEPs)</w:t>
      </w:r>
      <w:r>
        <w:t xml:space="preserve">. In terms of care settings, 64.5 percent of children received </w:t>
      </w:r>
      <w:r w:rsidR="00B25316">
        <w:t>early learning and</w:t>
      </w:r>
      <w:r>
        <w:t xml:space="preserve"> care services in a licensed center, 22.5 percent in a licensed family child care home, and 13 percent in </w:t>
      </w:r>
      <w:r w:rsidR="00066D6E">
        <w:t xml:space="preserve">a </w:t>
      </w:r>
      <w:r>
        <w:t>licensed exempt setting.</w:t>
      </w:r>
    </w:p>
    <w:p w14:paraId="41D4F9D2" w14:textId="65DC96DD" w:rsidR="00177DC6" w:rsidRDefault="0034318F" w:rsidP="00CC1957">
      <w:pPr>
        <w:pStyle w:val="Heading4"/>
      </w:pPr>
      <w:r>
        <w:t>Multilingual</w:t>
      </w:r>
      <w:r w:rsidR="00A03C9A">
        <w:t>ism</w:t>
      </w:r>
      <w:r>
        <w:t xml:space="preserve"> and Multilitera</w:t>
      </w:r>
      <w:r w:rsidR="00A03C9A">
        <w:t>cy in the State Literacy Plan</w:t>
      </w:r>
    </w:p>
    <w:p w14:paraId="067E6718" w14:textId="3EEC0E36" w:rsidR="00A03C9A" w:rsidRDefault="0034318F" w:rsidP="00650EF5">
      <w:r>
        <w:t xml:space="preserve">Over the last decade, California has </w:t>
      </w:r>
      <w:r w:rsidR="00597134">
        <w:t xml:space="preserve">made great strides towards solidifying a vision for education that affirms the valuable asset of multilingualism for students, our state, the nation, and the world. The </w:t>
      </w:r>
      <w:r w:rsidR="00597134" w:rsidRPr="00DD7245">
        <w:rPr>
          <w:i/>
          <w:iCs/>
        </w:rPr>
        <w:t>ELA/ELD Framework</w:t>
      </w:r>
      <w:r w:rsidR="00597134">
        <w:t>, the California Education for a Global Economy Initiative, the State Seal of Biliteracy, and the English Learner Roadmap</w:t>
      </w:r>
      <w:r w:rsidR="00E1290F">
        <w:t xml:space="preserve"> outline opportunities for building on the linguistic assets that our English lea</w:t>
      </w:r>
      <w:r w:rsidR="00A130A4">
        <w:t>r</w:t>
      </w:r>
      <w:r w:rsidR="00E1290F">
        <w:t xml:space="preserve">ners bring to public schools while also supporting the acquisition of biliteracy and multiliteracy </w:t>
      </w:r>
      <w:r w:rsidR="00A03C9A">
        <w:t>for all students</w:t>
      </w:r>
      <w:r w:rsidR="00E1290F">
        <w:t xml:space="preserve">. </w:t>
      </w:r>
    </w:p>
    <w:p w14:paraId="2AC14F51" w14:textId="7D33C41A" w:rsidR="0034318F" w:rsidRDefault="00DD7245" w:rsidP="00650EF5">
      <w:r>
        <w:t>The SLP aligns with these efforts</w:t>
      </w:r>
      <w:r w:rsidR="007A00A6">
        <w:t xml:space="preserve"> ensuring that a</w:t>
      </w:r>
      <w:r>
        <w:t>ctivities supported by CLSD grant fund</w:t>
      </w:r>
      <w:r w:rsidR="007A00A6">
        <w:t xml:space="preserve">s utilize evidence-based practices for supporting English learners, including </w:t>
      </w:r>
      <w:r w:rsidR="007A00A6" w:rsidRPr="007A00A6">
        <w:t xml:space="preserve">primary language instruction </w:t>
      </w:r>
      <w:r w:rsidR="007A00A6">
        <w:t xml:space="preserve">and </w:t>
      </w:r>
      <w:r w:rsidR="007A00A6" w:rsidRPr="007A00A6">
        <w:t>opportunities to develop biliteracy whenever possible.</w:t>
      </w:r>
      <w:r w:rsidR="007A00A6">
        <w:t xml:space="preserve"> </w:t>
      </w:r>
      <w:r w:rsidR="005D3E4E">
        <w:t>Through</w:t>
      </w:r>
      <w:r w:rsidR="009A33C2">
        <w:t>out</w:t>
      </w:r>
      <w:r w:rsidR="005D3E4E">
        <w:t xml:space="preserve"> the SLP, references to “literacy” </w:t>
      </w:r>
      <w:r w:rsidR="004D5557">
        <w:t xml:space="preserve">include “biliteracy” as </w:t>
      </w:r>
      <w:r w:rsidR="00FF3D6F">
        <w:t xml:space="preserve">an evidence-based practice </w:t>
      </w:r>
      <w:r w:rsidR="0040285D">
        <w:t xml:space="preserve">for </w:t>
      </w:r>
      <w:r w:rsidR="00156C31">
        <w:t xml:space="preserve">improving literacy outcomes for all students. </w:t>
      </w:r>
      <w:r w:rsidR="007A00A6">
        <w:t>Within SLP activities</w:t>
      </w:r>
      <w:r w:rsidR="00A03C9A">
        <w:t>, California continues its efforts to graduate more students who have acquired the highly desirable 21</w:t>
      </w:r>
      <w:r w:rsidR="00A03C9A" w:rsidRPr="00A03C9A">
        <w:rPr>
          <w:vertAlign w:val="superscript"/>
        </w:rPr>
        <w:t>st</w:t>
      </w:r>
      <w:r w:rsidR="00A03C9A">
        <w:t xml:space="preserve"> century skill of multilingualism. </w:t>
      </w:r>
    </w:p>
    <w:p w14:paraId="25096A6D" w14:textId="77777777" w:rsidR="00066D6E" w:rsidRDefault="00066D6E">
      <w:pPr>
        <w:spacing w:after="160" w:line="259" w:lineRule="auto"/>
      </w:pPr>
      <w:r>
        <w:br w:type="page"/>
      </w:r>
    </w:p>
    <w:p w14:paraId="19714469" w14:textId="77777777" w:rsidR="00F93815" w:rsidRPr="00D85C42" w:rsidRDefault="00F93815" w:rsidP="00CC1957">
      <w:pPr>
        <w:pStyle w:val="Heading2"/>
      </w:pPr>
      <w:bookmarkStart w:id="20" w:name="_Toc46922719"/>
      <w:bookmarkStart w:id="21" w:name="_Toc58326436"/>
      <w:r w:rsidRPr="00D85C42">
        <w:lastRenderedPageBreak/>
        <w:t>Comprehensive and Integrated Literacy Model</w:t>
      </w:r>
      <w:bookmarkEnd w:id="20"/>
      <w:bookmarkEnd w:id="21"/>
    </w:p>
    <w:p w14:paraId="295A2CB0" w14:textId="25DCAECD" w:rsidR="00F93815" w:rsidRPr="00A36BA2" w:rsidRDefault="00F93815" w:rsidP="00F93815">
      <w:pPr>
        <w:rPr>
          <w:bCs/>
        </w:rPr>
      </w:pPr>
      <w:r w:rsidRPr="00D85C42">
        <w:t xml:space="preserve">California has many existing policies, guidance documents, and structures designed to improve literacy for all California students. While several investments and initiatives have focused on their implementation, the Comprehensive State Literacy Plan </w:t>
      </w:r>
      <w:r w:rsidR="00C074B2">
        <w:t xml:space="preserve">(SLP) </w:t>
      </w:r>
      <w:r w:rsidRPr="00D85C42">
        <w:t xml:space="preserve">provides an opportunity to align and integrate these resources in order to demonstrate how they are connected and best utilized in a coherent way. </w:t>
      </w:r>
      <w:r w:rsidR="00D85D4B">
        <w:t>A comprehensive and integrated literacy model ensures</w:t>
      </w:r>
      <w:r w:rsidR="00D85D4B" w:rsidRPr="00C473DB">
        <w:t xml:space="preserve"> </w:t>
      </w:r>
      <w:r w:rsidR="00D85D4B" w:rsidRPr="00C473DB">
        <w:rPr>
          <w:b/>
        </w:rPr>
        <w:t xml:space="preserve">high-quality literacy instruction occurs within the context of inclusive and equitable systems of schooling featuring high levels of engagement, a focus on continuous improvement, and application of the California </w:t>
      </w:r>
      <w:r w:rsidR="00D85D4B">
        <w:rPr>
          <w:b/>
        </w:rPr>
        <w:t>Multi-Tiered System of Support (</w:t>
      </w:r>
      <w:r w:rsidR="00D85D4B" w:rsidRPr="00C473DB">
        <w:rPr>
          <w:b/>
        </w:rPr>
        <w:t>MTSS</w:t>
      </w:r>
      <w:r w:rsidR="00D85D4B">
        <w:rPr>
          <w:b/>
        </w:rPr>
        <w:t>)</w:t>
      </w:r>
      <w:r w:rsidR="00D85D4B" w:rsidRPr="00C473DB">
        <w:rPr>
          <w:b/>
        </w:rPr>
        <w:t xml:space="preserve"> Framework</w:t>
      </w:r>
      <w:r w:rsidR="00D85D4B" w:rsidRPr="00300E6E">
        <w:rPr>
          <w:bCs/>
        </w:rPr>
        <w:t>.</w:t>
      </w:r>
      <w:r w:rsidR="00A36BA2" w:rsidRPr="00300E6E">
        <w:rPr>
          <w:bCs/>
        </w:rPr>
        <w:t xml:space="preserve"> </w:t>
      </w:r>
      <w:r w:rsidR="00A36BA2" w:rsidRPr="00A36BA2">
        <w:rPr>
          <w:bCs/>
        </w:rPr>
        <w:t>The Comprehensive and Integrated Literacy Model described in t</w:t>
      </w:r>
      <w:r w:rsidR="00145D46">
        <w:rPr>
          <w:bCs/>
        </w:rPr>
        <w:t>his</w:t>
      </w:r>
      <w:r w:rsidR="00A36BA2" w:rsidRPr="00A36BA2">
        <w:rPr>
          <w:bCs/>
        </w:rPr>
        <w:t xml:space="preserve"> section sets the direction for literacy programs statewide</w:t>
      </w:r>
      <w:r w:rsidR="00DE3699">
        <w:rPr>
          <w:bCs/>
        </w:rPr>
        <w:t xml:space="preserve"> </w:t>
      </w:r>
      <w:r w:rsidR="00A36BA2" w:rsidRPr="00A36BA2">
        <w:rPr>
          <w:bCs/>
        </w:rPr>
        <w:t>by aligning and integrating state literacy initiatives</w:t>
      </w:r>
      <w:r w:rsidR="00DE3699">
        <w:rPr>
          <w:bCs/>
        </w:rPr>
        <w:t xml:space="preserve">. </w:t>
      </w:r>
      <w:r w:rsidR="004A4CAB">
        <w:rPr>
          <w:bCs/>
        </w:rPr>
        <w:t>It also sets the direction for activities outl</w:t>
      </w:r>
      <w:r w:rsidR="00036C46">
        <w:rPr>
          <w:bCs/>
        </w:rPr>
        <w:t xml:space="preserve">ined in the SLP Continuous Improvement Process section. </w:t>
      </w:r>
    </w:p>
    <w:p w14:paraId="25D66FA4" w14:textId="4AE668E1" w:rsidR="00F42C0A" w:rsidRPr="00D85C42" w:rsidRDefault="00F42C0A" w:rsidP="00C473D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the Comprehensive and Integrated Literacy Model can support </w:t>
      </w:r>
      <w:r w:rsidR="00C8787C">
        <w:t>local educational agencies (</w:t>
      </w:r>
      <w:r>
        <w:t>LEAs</w:t>
      </w:r>
      <w:r w:rsidR="00C8787C">
        <w:t>)</w:t>
      </w:r>
      <w:r>
        <w:t xml:space="preserve"> to consider the </w:t>
      </w:r>
      <w:r w:rsidR="00C473DB">
        <w:t>degree to</w:t>
      </w:r>
      <w:r>
        <w:t xml:space="preserve"> which literacy programs are leveraging </w:t>
      </w:r>
      <w:r w:rsidR="00C473DB">
        <w:t>state guidance and resources to meet t</w:t>
      </w:r>
      <w:r w:rsidR="00CB3A4F">
        <w:t xml:space="preserve">he specific needs of students. </w:t>
      </w:r>
    </w:p>
    <w:p w14:paraId="3096F79E" w14:textId="3C645759" w:rsidR="00323974" w:rsidRPr="00D85C42" w:rsidRDefault="00323974" w:rsidP="00CC1957">
      <w:pPr>
        <w:pStyle w:val="Heading3"/>
      </w:pPr>
      <w:bookmarkStart w:id="22" w:name="_Toc46922720"/>
      <w:r>
        <w:t>LCFF State Priorities</w:t>
      </w:r>
    </w:p>
    <w:p w14:paraId="1304B071" w14:textId="66E44D31" w:rsidR="00323974" w:rsidRPr="00323974" w:rsidRDefault="00323974" w:rsidP="00323974">
      <w:pPr>
        <w:rPr>
          <w:lang w:val="en"/>
        </w:rPr>
      </w:pPr>
      <w:r w:rsidRPr="00D85C42">
        <w:rPr>
          <w:lang w:val="en"/>
        </w:rPr>
        <w:t>The Local Control Funding Formula (LCFF)</w:t>
      </w:r>
      <w:r w:rsidR="00066D6E">
        <w:rPr>
          <w:rStyle w:val="FootnoteReference"/>
          <w:lang w:val="en"/>
        </w:rPr>
        <w:footnoteReference w:id="4"/>
      </w:r>
      <w:r w:rsidRPr="00D85C42">
        <w:rPr>
          <w:lang w:val="en"/>
        </w:rPr>
        <w:t xml:space="preserve"> is hallmark legislation that fundamentally changed how all LEAs in the state are funded, how they are measured for results, and the services and supports they receive to allow all students to succeed to their greatest potential. The Local Control and Accountability Plan (LCAP)</w:t>
      </w:r>
      <w:r w:rsidR="00066D6E">
        <w:rPr>
          <w:rStyle w:val="FootnoteReference"/>
          <w:lang w:val="en"/>
        </w:rPr>
        <w:footnoteReference w:id="5"/>
      </w:r>
      <w:r w:rsidRPr="00D85C42">
        <w:rPr>
          <w:lang w:val="en"/>
        </w:rPr>
        <w:t xml:space="preserve"> is a three-year plan that describes the goals, actions, services, and expenditures to support positive student outcomes that address state and local priorities. </w:t>
      </w:r>
      <w:r>
        <w:rPr>
          <w:lang w:val="en"/>
        </w:rPr>
        <w:t>T</w:t>
      </w:r>
      <w:r w:rsidRPr="00D85C42">
        <w:rPr>
          <w:lang w:val="en"/>
        </w:rPr>
        <w:t>he State Priorities established in the LCFF legislation are included in the Comprehensive and Integrated Literacy Model to illustrate how local literacy programs can leverage LCFF and the LCAP to support comprehe</w:t>
      </w:r>
      <w:r>
        <w:rPr>
          <w:lang w:val="en"/>
        </w:rPr>
        <w:t xml:space="preserve">nsive and integrated programs. </w:t>
      </w:r>
    </w:p>
    <w:p w14:paraId="03712CCA" w14:textId="77777777" w:rsidR="00F93815" w:rsidRPr="00D85C42" w:rsidRDefault="00F93815" w:rsidP="00CC1957">
      <w:pPr>
        <w:pStyle w:val="Heading3"/>
      </w:pPr>
      <w:bookmarkStart w:id="23" w:name="_Toc58326437"/>
      <w:r w:rsidRPr="00D85C42">
        <w:t>Best First Instruction</w:t>
      </w:r>
      <w:bookmarkEnd w:id="23"/>
    </w:p>
    <w:p w14:paraId="27CFF47C" w14:textId="77777777" w:rsidR="00F93815" w:rsidRPr="00D85C42" w:rsidRDefault="00F93815" w:rsidP="00F93815">
      <w:pPr>
        <w:rPr>
          <w:lang w:val="en"/>
        </w:rPr>
      </w:pPr>
      <w:r w:rsidRPr="00D85C42">
        <w:rPr>
          <w:lang w:val="en"/>
        </w:rPr>
        <w:t xml:space="preserve">At the center of California’s comprehensive and integrated literacy model is best first instruction, which is Tier 1 of the Multi-Tiered System of Support. </w:t>
      </w:r>
    </w:p>
    <w:p w14:paraId="6FE30E3D" w14:textId="77777777" w:rsidR="00F93815" w:rsidRPr="00D85C42" w:rsidRDefault="00F93815" w:rsidP="00CC1957">
      <w:pPr>
        <w:pStyle w:val="Heading4"/>
      </w:pPr>
      <w:r w:rsidRPr="00D85C42">
        <w:lastRenderedPageBreak/>
        <w:t>Multi-Tiered System of Support</w:t>
      </w:r>
    </w:p>
    <w:p w14:paraId="74A62827" w14:textId="5DB93B35" w:rsidR="00F93815" w:rsidRPr="00D85C42" w:rsidRDefault="00F93815" w:rsidP="00F93815">
      <w:pPr>
        <w:rPr>
          <w:lang w:val="en"/>
        </w:rPr>
      </w:pPr>
      <w:r w:rsidRPr="00D85C42">
        <w:rPr>
          <w:lang w:val="en"/>
        </w:rPr>
        <w:t xml:space="preserve">The </w:t>
      </w:r>
      <w:r w:rsidR="00066D6E">
        <w:rPr>
          <w:lang w:val="en"/>
        </w:rPr>
        <w:t>California Department of Education (</w:t>
      </w:r>
      <w:r w:rsidRPr="00D85C42">
        <w:rPr>
          <w:lang w:val="en"/>
        </w:rPr>
        <w:t>CDE</w:t>
      </w:r>
      <w:r w:rsidR="00066D6E">
        <w:rPr>
          <w:lang w:val="en"/>
        </w:rPr>
        <w:t>)</w:t>
      </w:r>
      <w:r w:rsidRPr="00D85C42">
        <w:rPr>
          <w:lang w:val="en"/>
        </w:rPr>
        <w:t xml:space="preserve"> definition of Multi-Tiered System of Support (MTSS)</w:t>
      </w:r>
      <w:r w:rsidR="00066D6E">
        <w:rPr>
          <w:rStyle w:val="FootnoteReference"/>
          <w:lang w:val="en"/>
        </w:rPr>
        <w:footnoteReference w:id="6"/>
      </w:r>
      <w:r w:rsidRPr="00D85C42">
        <w:rPr>
          <w:lang w:val="en"/>
        </w:rPr>
        <w:t xml:space="preserve"> provides a basis for understanding how California educators can work together to ensure equitable access and opportunity for all students to achieve the </w:t>
      </w:r>
      <w:r w:rsidR="00BB6C7D">
        <w:rPr>
          <w:lang w:val="en"/>
        </w:rPr>
        <w:t xml:space="preserve">California </w:t>
      </w:r>
      <w:r w:rsidRPr="00D85C42">
        <w:rPr>
          <w:lang w:val="en"/>
        </w:rPr>
        <w:t>Common Core State Standards (</w:t>
      </w:r>
      <w:r w:rsidR="00BB6C7D">
        <w:rPr>
          <w:lang w:val="en"/>
        </w:rPr>
        <w:t xml:space="preserve">CA </w:t>
      </w:r>
      <w:r w:rsidRPr="00D85C42">
        <w:rPr>
          <w:lang w:val="en"/>
        </w:rPr>
        <w:t xml:space="preserve">CCSS). </w:t>
      </w:r>
      <w:r w:rsidRPr="0081A81F">
        <w:rPr>
          <w:b/>
          <w:bCs/>
          <w:lang w:val="en"/>
        </w:rPr>
        <w:t>In California, MTSS is an integrated, comprehensive framework that focuses on CCSS, core instruction, differentiated learning, student-centered learning, individualized student needs, and the alignment of systems necessary for all students’ academic, behavioral, and social success.</w:t>
      </w:r>
      <w:r w:rsidRPr="00D85C42">
        <w:rPr>
          <w:lang w:val="en"/>
        </w:rPr>
        <w:t xml:space="preserve"> MTSS offers the potential to create needed systematic change through intentional design and redesign of services and supports that quickly identify and match the needs of all students.</w:t>
      </w:r>
    </w:p>
    <w:p w14:paraId="255F52E3" w14:textId="7831B70C" w:rsidR="00F93815" w:rsidRPr="00D85C42" w:rsidRDefault="00F93815" w:rsidP="00F93815">
      <w:pPr>
        <w:rPr>
          <w:lang w:val="en"/>
        </w:rPr>
      </w:pPr>
      <w:r w:rsidRPr="00D85C42">
        <w:rPr>
          <w:lang w:val="en"/>
        </w:rPr>
        <w:t xml:space="preserve">MTSS aligns all systems of high-quality first instruction, support, and intervention and includes structures for building, changing, and sustaining systems. The foundational structures of MTSS include high-quality core instruction using </w:t>
      </w:r>
      <w:r w:rsidR="00F75102">
        <w:rPr>
          <w:lang w:val="en"/>
        </w:rPr>
        <w:t>Universal Design for Learning (</w:t>
      </w:r>
      <w:r w:rsidRPr="00D85C42">
        <w:rPr>
          <w:lang w:val="en"/>
        </w:rPr>
        <w:t>UDL</w:t>
      </w:r>
      <w:r w:rsidR="00F75102">
        <w:rPr>
          <w:lang w:val="en"/>
        </w:rPr>
        <w:t>)</w:t>
      </w:r>
      <w:r w:rsidRPr="00D85C42">
        <w:rPr>
          <w:lang w:val="en"/>
        </w:rPr>
        <w:t xml:space="preserve"> principles and appropriate supports, strategies, and accommodations. In addition, assessment processes and progress monitoring are employed to allow for a data-based, problem-solving approach to instructional decision making. </w:t>
      </w:r>
    </w:p>
    <w:p w14:paraId="54FB8589" w14:textId="0FF03861" w:rsidR="00F93815" w:rsidRPr="00D85C42" w:rsidRDefault="00CB3A4F" w:rsidP="00F93815">
      <w:pPr>
        <w:rPr>
          <w:lang w:val="en"/>
        </w:rPr>
      </w:pPr>
      <w:r>
        <w:rPr>
          <w:lang w:val="en"/>
        </w:rPr>
        <w:t>Figure 1</w:t>
      </w:r>
      <w:r w:rsidR="00F93815" w:rsidRPr="00D85C42">
        <w:rPr>
          <w:lang w:val="en"/>
        </w:rPr>
        <w:t xml:space="preserve"> illustrates how most state guidance documents are utilized for core, universal supports for all students. The goal of Tier 1 is for all students to receive high-quality, standards-aligned instruction, using culturally and linguistically </w:t>
      </w:r>
      <w:r w:rsidR="00F37194">
        <w:rPr>
          <w:lang w:val="en"/>
        </w:rPr>
        <w:t xml:space="preserve">supportive and </w:t>
      </w:r>
      <w:r w:rsidR="00F93815" w:rsidRPr="00D85C42">
        <w:rPr>
          <w:lang w:val="en"/>
        </w:rPr>
        <w:t>responsive teaching that meets the full range of student needs. Tier 1 instruction should result in no less than 80 percent of students achieving grade-level expectations. If less than 80 percent succeed in Tier 1 instruction, schools should engage in close examination of the curriculum and teaching practices and make appropriate adjustments.</w:t>
      </w:r>
      <w:r w:rsidR="00792C27">
        <w:rPr>
          <w:rStyle w:val="FootnoteReference"/>
          <w:lang w:val="en"/>
        </w:rPr>
        <w:footnoteReference w:id="7"/>
      </w:r>
      <w:r w:rsidR="00F93815" w:rsidRPr="00D85C42">
        <w:rPr>
          <w:lang w:val="en"/>
        </w:rPr>
        <w:t xml:space="preserve"> </w:t>
      </w:r>
    </w:p>
    <w:p w14:paraId="66828CDD" w14:textId="09269E8A" w:rsidR="004F24CE" w:rsidRPr="002800B7" w:rsidRDefault="00F93815" w:rsidP="002800B7">
      <w:pPr>
        <w:keepNext/>
        <w:spacing w:after="200"/>
        <w:rPr>
          <w:b/>
          <w:bCs/>
          <w:color w:val="1F3864" w:themeColor="accent5" w:themeShade="80"/>
          <w:szCs w:val="18"/>
        </w:rPr>
      </w:pPr>
      <w:r w:rsidRPr="00D85C42">
        <w:rPr>
          <w:b/>
          <w:bCs/>
          <w:color w:val="1F3864" w:themeColor="accent5" w:themeShade="80"/>
          <w:szCs w:val="18"/>
        </w:rPr>
        <w:lastRenderedPageBreak/>
        <w:t xml:space="preserve">Figure </w:t>
      </w:r>
      <w:r w:rsidR="00C11BAA">
        <w:rPr>
          <w:b/>
          <w:bCs/>
          <w:color w:val="1F3864" w:themeColor="accent5" w:themeShade="80"/>
          <w:szCs w:val="18"/>
        </w:rPr>
        <w:fldChar w:fldCharType="begin"/>
      </w:r>
      <w:r w:rsidR="00C11BAA">
        <w:rPr>
          <w:b/>
          <w:bCs/>
          <w:color w:val="1F3864" w:themeColor="accent5" w:themeShade="80"/>
          <w:szCs w:val="18"/>
        </w:rPr>
        <w:instrText xml:space="preserve"> SEQ Figure \* ARABIC </w:instrText>
      </w:r>
      <w:r w:rsidR="00C11BAA">
        <w:rPr>
          <w:b/>
          <w:bCs/>
          <w:color w:val="1F3864" w:themeColor="accent5" w:themeShade="80"/>
          <w:szCs w:val="18"/>
        </w:rPr>
        <w:fldChar w:fldCharType="separate"/>
      </w:r>
      <w:r w:rsidR="00C11BAA">
        <w:rPr>
          <w:b/>
          <w:bCs/>
          <w:noProof/>
          <w:color w:val="1F3864" w:themeColor="accent5" w:themeShade="80"/>
          <w:szCs w:val="18"/>
        </w:rPr>
        <w:t>1</w:t>
      </w:r>
      <w:r w:rsidR="00C11BAA">
        <w:rPr>
          <w:b/>
          <w:bCs/>
          <w:color w:val="1F3864" w:themeColor="accent5" w:themeShade="80"/>
          <w:szCs w:val="18"/>
        </w:rPr>
        <w:fldChar w:fldCharType="end"/>
      </w:r>
      <w:r w:rsidRPr="00D85C42">
        <w:rPr>
          <w:b/>
          <w:bCs/>
          <w:color w:val="1F3864" w:themeColor="accent5" w:themeShade="80"/>
          <w:szCs w:val="18"/>
        </w:rPr>
        <w:t xml:space="preserve"> Multi-Tiered System of Support</w:t>
      </w:r>
    </w:p>
    <w:p w14:paraId="78BF845A" w14:textId="68738092" w:rsidR="007C77AA" w:rsidRPr="00D85C42" w:rsidRDefault="007C77AA" w:rsidP="00F93815">
      <w:r>
        <w:rPr>
          <w:noProof/>
        </w:rPr>
        <w:drawing>
          <wp:inline distT="0" distB="0" distL="0" distR="0" wp14:anchorId="32183CC1" wp14:editId="723E483E">
            <wp:extent cx="5880100" cy="3305175"/>
            <wp:effectExtent l="0" t="0" r="6350" b="9525"/>
            <wp:docPr id="3" name="Picture 3" descr="Diagram of the Multi-Tiered System of Support. A longer description is provided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MTSS, highlighting that Tier 1, Universal, for all students, requires high-quality first instruction, challenging coursework, and is inclusive and equitable. Tier 1 resources are described below. "/>
                    <pic:cNvPicPr/>
                  </pic:nvPicPr>
                  <pic:blipFill rotWithShape="1">
                    <a:blip r:embed="rId18"/>
                    <a:srcRect l="19396" t="27045" r="14401" b="17137"/>
                    <a:stretch/>
                  </pic:blipFill>
                  <pic:spPr bwMode="auto">
                    <a:xfrm>
                      <a:off x="0" y="0"/>
                      <a:ext cx="5897367" cy="3314881"/>
                    </a:xfrm>
                    <a:prstGeom prst="rect">
                      <a:avLst/>
                    </a:prstGeom>
                    <a:ln>
                      <a:noFill/>
                    </a:ln>
                    <a:extLst>
                      <a:ext uri="{53640926-AAD7-44D8-BBD7-CCE9431645EC}">
                        <a14:shadowObscured xmlns:a14="http://schemas.microsoft.com/office/drawing/2010/main"/>
                      </a:ext>
                    </a:extLst>
                  </pic:spPr>
                </pic:pic>
              </a:graphicData>
            </a:graphic>
          </wp:inline>
        </w:drawing>
      </w:r>
    </w:p>
    <w:p w14:paraId="36C45D1E" w14:textId="02E84E57" w:rsidR="00BA3648" w:rsidRDefault="008E762F" w:rsidP="008E762F">
      <w:r>
        <w:t>Tier 2 is strategic, targeted instruction and support provided to some students—those who are not progressing or responding to Tier 1 efforts as expected. Generally, no more than 15 percent of students receive support at this level because Tier 1, first teaching, meets the needs of individual learners. Tier 2 instructional supports are provided to students in addition to what they receive in Tier 1. The supplemental instruction provided in Tier 2 may be an extension of the core curriculum in Tier 1 or may include instruction and materials specifically designed for temporary intervention.</w:t>
      </w:r>
    </w:p>
    <w:p w14:paraId="36AF6CA9" w14:textId="7D01A3AD" w:rsidR="008E762F" w:rsidRDefault="008E762F" w:rsidP="008E762F">
      <w:r>
        <w:t>Tier 3 consists of intensive intervention. It is necessary for very few students, approximately five percent. Students who receive these services are those who have experienced difficulty with the grade-level standards in the general education curriculum and have not benefitted sufficiently from Tier 2 supplemental instruction. More intensive, Tier 3, intervention occurs in a learning center or is provided at a different pace than Tier 2 instruction. In both elementary and secondary settings, the instruction</w:t>
      </w:r>
      <w:r w:rsidR="00066D6E">
        <w:t>al</w:t>
      </w:r>
      <w:r>
        <w:t xml:space="preserve"> goal is to provide research-based intervention more often and for longer periods of time with reduced student/teacher ratios. The intention is to accelerate students’ progress so they can return to and succeed in the core instruct</w:t>
      </w:r>
      <w:r w:rsidR="00EF6BA7">
        <w:t>ional program, that is, Tier 1.</w:t>
      </w:r>
    </w:p>
    <w:p w14:paraId="6DF32B07" w14:textId="34D488A8" w:rsidR="00EF6BA7" w:rsidRPr="00066D6E" w:rsidRDefault="00EF6BA7" w:rsidP="008E762F">
      <w:r>
        <w:t xml:space="preserve">More information regarding MTSS in the context of literacy programs is available in Chapter 9: Access and Equity of the </w:t>
      </w:r>
      <w:r w:rsidRPr="0081A81F">
        <w:rPr>
          <w:i/>
          <w:iCs/>
        </w:rPr>
        <w:t>ELA/ELD Framework.</w:t>
      </w:r>
      <w:r w:rsidR="00066D6E">
        <w:t xml:space="preserve"> The following sections provide information regarding state guidance documents intended to be leveraged </w:t>
      </w:r>
      <w:r w:rsidR="012F3000">
        <w:t>as Tier 1 resources</w:t>
      </w:r>
      <w:r w:rsidR="00066D6E">
        <w:t xml:space="preserve"> to support all students </w:t>
      </w:r>
      <w:r w:rsidR="1EE34848">
        <w:t xml:space="preserve">to </w:t>
      </w:r>
      <w:r w:rsidR="006C2A6C">
        <w:t xml:space="preserve">meet literacy objectives. </w:t>
      </w:r>
    </w:p>
    <w:p w14:paraId="666281D2" w14:textId="77777777" w:rsidR="005B33A4" w:rsidRDefault="005B33A4">
      <w:pPr>
        <w:spacing w:after="160" w:line="259" w:lineRule="auto"/>
        <w:rPr>
          <w:b/>
          <w:color w:val="000000" w:themeColor="text1"/>
          <w:sz w:val="36"/>
          <w:szCs w:val="36"/>
        </w:rPr>
      </w:pPr>
      <w:r>
        <w:br w:type="page"/>
      </w:r>
    </w:p>
    <w:p w14:paraId="008D170B" w14:textId="5B12415D" w:rsidR="00F93815" w:rsidRPr="00CC1957" w:rsidRDefault="00F93815" w:rsidP="00CC1957">
      <w:pPr>
        <w:pStyle w:val="Heading5"/>
      </w:pPr>
      <w:r w:rsidRPr="00CC1957">
        <w:lastRenderedPageBreak/>
        <w:t>Standards and Frameworks</w:t>
      </w:r>
    </w:p>
    <w:p w14:paraId="1C36BCB2" w14:textId="26B8B7FB" w:rsidR="00147BE3" w:rsidRPr="00CC1957" w:rsidRDefault="00147BE3" w:rsidP="00CC1957">
      <w:pPr>
        <w:pStyle w:val="Heading6"/>
      </w:pPr>
      <w:r w:rsidRPr="00CC1957">
        <w:t>Content and English Language Development Standards</w:t>
      </w:r>
    </w:p>
    <w:p w14:paraId="23C78014" w14:textId="3902C16A" w:rsidR="000638FA" w:rsidRDefault="00F93815" w:rsidP="00F93815">
      <w:r w:rsidRPr="005A5F1A">
        <w:t xml:space="preserve">The California </w:t>
      </w:r>
      <w:r w:rsidR="00792C27">
        <w:t>CCSS</w:t>
      </w:r>
      <w:r w:rsidRPr="005A5F1A">
        <w:t xml:space="preserve"> for English Language Arts &amp; Literacy in History/Social Studies, Science, and Technical Subjects</w:t>
      </w:r>
      <w:r w:rsidRPr="00D85C42">
        <w:t xml:space="preserve"> </w:t>
      </w:r>
      <w:r w:rsidR="00792C27">
        <w:t>(CCSS for ELA/Literacy)</w:t>
      </w:r>
      <w:r w:rsidR="006C2A6C" w:rsidRPr="006C2A6C">
        <w:rPr>
          <w:rStyle w:val="FootnoteReference"/>
        </w:rPr>
        <w:t xml:space="preserve"> </w:t>
      </w:r>
      <w:r w:rsidR="006C2A6C">
        <w:rPr>
          <w:rStyle w:val="FootnoteReference"/>
        </w:rPr>
        <w:footnoteReference w:id="8"/>
      </w:r>
      <w:r w:rsidR="00792C27">
        <w:t xml:space="preserve"> </w:t>
      </w:r>
      <w:r w:rsidRPr="00D85C42">
        <w:t xml:space="preserve">define what </w:t>
      </w:r>
      <w:r w:rsidR="00BB69F8">
        <w:t xml:space="preserve">transitional </w:t>
      </w:r>
      <w:r w:rsidRPr="00D85C42">
        <w:t>kindergarten through grade 12 students should know and be able to do in ELA and literacy in other content areas. The standards establish what it means to be a lit</w:t>
      </w:r>
      <w:r w:rsidR="006C2A6C">
        <w:t>erate person in the 21st c</w:t>
      </w:r>
      <w:r w:rsidRPr="00D85C42">
        <w:t xml:space="preserve">entury. These standards are divided into strands: Reading, Writing, Speaking and Listening, and Language. </w:t>
      </w:r>
      <w:r w:rsidR="007F68DE">
        <w:t>The CCSS literacy standards set an</w:t>
      </w:r>
      <w:r w:rsidRPr="00D85C42">
        <w:t xml:space="preserve"> interdisciplinary expectation that the development of each student’s literacy skills is a shared responsibility with teachers across the content areas, each supporting disciplinary literacy in their subject. </w:t>
      </w:r>
      <w:r w:rsidR="000638FA">
        <w:t xml:space="preserve">The CCSS literacy standards are used in tandem with the following </w:t>
      </w:r>
      <w:r w:rsidR="00EC4121">
        <w:t xml:space="preserve">California </w:t>
      </w:r>
      <w:r w:rsidR="000638FA">
        <w:t>content standards:</w:t>
      </w:r>
      <w:r w:rsidR="005B127F">
        <w:rPr>
          <w:rStyle w:val="FootnoteReference"/>
        </w:rPr>
        <w:footnoteReference w:id="9"/>
      </w:r>
    </w:p>
    <w:p w14:paraId="375FDDF2" w14:textId="2EBAE2FF" w:rsidR="000638FA" w:rsidRDefault="000638FA" w:rsidP="006370DC">
      <w:pPr>
        <w:pStyle w:val="ListParagraph"/>
        <w:numPr>
          <w:ilvl w:val="0"/>
          <w:numId w:val="33"/>
        </w:numPr>
      </w:pPr>
      <w:r>
        <w:t>CCSS for Mathematics</w:t>
      </w:r>
    </w:p>
    <w:p w14:paraId="385F6DC5" w14:textId="77777777" w:rsidR="00EC4121" w:rsidRDefault="00EC4121" w:rsidP="006370DC">
      <w:pPr>
        <w:pStyle w:val="ListParagraph"/>
        <w:numPr>
          <w:ilvl w:val="0"/>
          <w:numId w:val="33"/>
        </w:numPr>
      </w:pPr>
      <w:r>
        <w:t>Next Generation Science Standards</w:t>
      </w:r>
    </w:p>
    <w:p w14:paraId="68904DF4" w14:textId="77777777" w:rsidR="00EC4121" w:rsidRDefault="00EC4121" w:rsidP="006370DC">
      <w:pPr>
        <w:pStyle w:val="ListParagraph"/>
        <w:numPr>
          <w:ilvl w:val="0"/>
          <w:numId w:val="33"/>
        </w:numPr>
      </w:pPr>
      <w:r>
        <w:t>History-Social Science Content Standards</w:t>
      </w:r>
    </w:p>
    <w:p w14:paraId="6067676A" w14:textId="77777777" w:rsidR="00EC4121" w:rsidRDefault="00EC4121" w:rsidP="006370DC">
      <w:pPr>
        <w:pStyle w:val="ListParagraph"/>
        <w:numPr>
          <w:ilvl w:val="0"/>
          <w:numId w:val="33"/>
        </w:numPr>
      </w:pPr>
      <w:r>
        <w:t>Physical Education Model Content Standards</w:t>
      </w:r>
    </w:p>
    <w:p w14:paraId="6FDDC58B" w14:textId="77777777" w:rsidR="00EC4121" w:rsidRDefault="00EC4121" w:rsidP="006370DC">
      <w:pPr>
        <w:pStyle w:val="ListParagraph"/>
        <w:numPr>
          <w:ilvl w:val="0"/>
          <w:numId w:val="33"/>
        </w:numPr>
      </w:pPr>
      <w:r>
        <w:t>World Languages Standards</w:t>
      </w:r>
    </w:p>
    <w:p w14:paraId="3571D3EC" w14:textId="77777777" w:rsidR="00EC4121" w:rsidRDefault="00EC4121" w:rsidP="006370DC">
      <w:pPr>
        <w:pStyle w:val="ListParagraph"/>
        <w:numPr>
          <w:ilvl w:val="0"/>
          <w:numId w:val="33"/>
        </w:numPr>
      </w:pPr>
      <w:r>
        <w:t>Health Education Content Standards</w:t>
      </w:r>
    </w:p>
    <w:p w14:paraId="5E6865EE" w14:textId="77777777" w:rsidR="00EC4121" w:rsidRDefault="00EC4121" w:rsidP="006370DC">
      <w:pPr>
        <w:pStyle w:val="ListParagraph"/>
        <w:numPr>
          <w:ilvl w:val="0"/>
          <w:numId w:val="33"/>
        </w:numPr>
      </w:pPr>
      <w:r>
        <w:t>Arts Standards</w:t>
      </w:r>
    </w:p>
    <w:p w14:paraId="52A3180B" w14:textId="38C90BD4" w:rsidR="000638FA" w:rsidRDefault="00EC4121" w:rsidP="006370DC">
      <w:pPr>
        <w:pStyle w:val="ListParagraph"/>
        <w:numPr>
          <w:ilvl w:val="0"/>
          <w:numId w:val="33"/>
        </w:numPr>
      </w:pPr>
      <w:r>
        <w:t>Career Technical Education Model Curriculum Standards</w:t>
      </w:r>
    </w:p>
    <w:p w14:paraId="505B5DC6" w14:textId="24C56407" w:rsidR="00EC4121" w:rsidRDefault="00EC4121" w:rsidP="006370DC">
      <w:pPr>
        <w:pStyle w:val="ListParagraph"/>
        <w:numPr>
          <w:ilvl w:val="0"/>
          <w:numId w:val="33"/>
        </w:numPr>
      </w:pPr>
      <w:r>
        <w:t xml:space="preserve">Model School Library Standards </w:t>
      </w:r>
    </w:p>
    <w:p w14:paraId="29CB2F92" w14:textId="67403216" w:rsidR="001D693F" w:rsidRDefault="00241277" w:rsidP="00F93815">
      <w:r w:rsidRPr="00241277">
        <w:t xml:space="preserve">A project of the Council of Chief State School Officers, the </w:t>
      </w:r>
      <w:r w:rsidR="00151BD5">
        <w:t>CDE</w:t>
      </w:r>
      <w:r w:rsidRPr="00241277">
        <w:t xml:space="preserve">, and the San Diego County Office of Education, </w:t>
      </w:r>
      <w:r w:rsidR="00151BD5" w:rsidRPr="00151BD5">
        <w:t xml:space="preserve">Common Core </w:t>
      </w:r>
      <w:proofErr w:type="spellStart"/>
      <w:r w:rsidR="00151BD5" w:rsidRPr="00151BD5">
        <w:t>en</w:t>
      </w:r>
      <w:proofErr w:type="spellEnd"/>
      <w:r w:rsidR="00151BD5" w:rsidRPr="00151BD5">
        <w:t xml:space="preserve"> Español</w:t>
      </w:r>
      <w:r w:rsidR="00456D67">
        <w:rPr>
          <w:rStyle w:val="FootnoteReference"/>
        </w:rPr>
        <w:footnoteReference w:id="10"/>
      </w:r>
      <w:r w:rsidR="00151BD5" w:rsidRPr="00151BD5">
        <w:t xml:space="preserve"> </w:t>
      </w:r>
      <w:r w:rsidRPr="00241277">
        <w:t>provides Spanish translations and linguistically augmented versions of the CA CCSS to support equitable assessment and curriculum development.</w:t>
      </w:r>
    </w:p>
    <w:p w14:paraId="3FB9BD2A" w14:textId="6BFF97DD" w:rsidR="00F93815" w:rsidRDefault="00F93815" w:rsidP="00F93815">
      <w:r w:rsidRPr="00D85C42">
        <w:t xml:space="preserve">The </w:t>
      </w:r>
      <w:r w:rsidRPr="005A5F1A">
        <w:t>California English Language Development Standards</w:t>
      </w:r>
      <w:r w:rsidRPr="00D85C42">
        <w:t xml:space="preserve"> (CA ELD Standards)</w:t>
      </w:r>
      <w:r w:rsidR="007F68DE" w:rsidRPr="007F68DE">
        <w:rPr>
          <w:rStyle w:val="FootnoteReference"/>
        </w:rPr>
        <w:t xml:space="preserve"> </w:t>
      </w:r>
      <w:r w:rsidR="007F68DE">
        <w:rPr>
          <w:rStyle w:val="FootnoteReference"/>
        </w:rPr>
        <w:footnoteReference w:id="11"/>
      </w:r>
      <w:r w:rsidR="007F68DE" w:rsidRPr="00D85C42">
        <w:t xml:space="preserve"> </w:t>
      </w:r>
      <w:r w:rsidRPr="00D85C42">
        <w:t xml:space="preserve">are to be used in tandem with </w:t>
      </w:r>
      <w:r w:rsidR="00EC4121">
        <w:t>all content</w:t>
      </w:r>
      <w:r w:rsidRPr="00D85C42">
        <w:t xml:space="preserve"> standards </w:t>
      </w:r>
      <w:r w:rsidR="00D71785" w:rsidRPr="00283E45">
        <w:t>when developing lessons and in designing instruction</w:t>
      </w:r>
      <w:r w:rsidR="00D71785" w:rsidRPr="00D85C42">
        <w:t xml:space="preserve"> </w:t>
      </w:r>
      <w:r w:rsidRPr="00D85C42">
        <w:t>to teach literacy to English learners</w:t>
      </w:r>
      <w:r w:rsidR="007F68DE">
        <w:t xml:space="preserve"> (ELs)</w:t>
      </w:r>
      <w:r w:rsidRPr="00D85C42">
        <w:t>.</w:t>
      </w:r>
      <w:r w:rsidR="006C2A6C">
        <w:t xml:space="preserve"> </w:t>
      </w:r>
      <w:r w:rsidR="00B4270E" w:rsidRPr="00B4270E">
        <w:t>The Spanish Language Development Standards</w:t>
      </w:r>
      <w:r w:rsidR="00A86FC7">
        <w:rPr>
          <w:rStyle w:val="FootnoteReference"/>
        </w:rPr>
        <w:footnoteReference w:id="12"/>
      </w:r>
      <w:r w:rsidR="00B4270E" w:rsidRPr="00B4270E">
        <w:t xml:space="preserve"> are the Spanish translation of the California English Language Development Standards with linguistic augmentations.</w:t>
      </w:r>
    </w:p>
    <w:p w14:paraId="76580661" w14:textId="77777777" w:rsidR="00FE1014" w:rsidRDefault="00FE1014">
      <w:pPr>
        <w:spacing w:after="160" w:line="259" w:lineRule="auto"/>
        <w:rPr>
          <w:b/>
          <w:color w:val="000000" w:themeColor="text1"/>
          <w:sz w:val="28"/>
        </w:rPr>
      </w:pPr>
      <w:r>
        <w:br w:type="page"/>
      </w:r>
    </w:p>
    <w:p w14:paraId="537D289D" w14:textId="1212CD3B" w:rsidR="008B51E3" w:rsidRDefault="008B51E3" w:rsidP="00CC1957">
      <w:pPr>
        <w:pStyle w:val="Heading6"/>
      </w:pPr>
      <w:r>
        <w:lastRenderedPageBreak/>
        <w:t>Model School Library Standards</w:t>
      </w:r>
    </w:p>
    <w:p w14:paraId="46C9FA66" w14:textId="11062EC9" w:rsidR="00614B54" w:rsidRPr="00614B54" w:rsidRDefault="00614B54" w:rsidP="00614B54">
      <w:r w:rsidRPr="00614B54">
        <w:t>T</w:t>
      </w:r>
      <w:r w:rsidR="00D013F7">
        <w:t>he SBE-adopted</w:t>
      </w:r>
      <w:r w:rsidRPr="00614B54">
        <w:rPr>
          <w:i/>
        </w:rPr>
        <w:t xml:space="preserve"> Model School Library Standards for California Public Schools, Kindergarten Through Grade Twelve</w:t>
      </w:r>
      <w:r w:rsidRPr="00614B54">
        <w:t xml:space="preserve"> (</w:t>
      </w:r>
      <w:r w:rsidRPr="00614B54">
        <w:rPr>
          <w:i/>
        </w:rPr>
        <w:t>Library Standards</w:t>
      </w:r>
      <w:r w:rsidRPr="00614B54">
        <w:t>) include two types of standards:</w:t>
      </w:r>
    </w:p>
    <w:p w14:paraId="18C9B03F" w14:textId="77777777" w:rsidR="00D013F7" w:rsidRDefault="00614B54" w:rsidP="006370DC">
      <w:pPr>
        <w:numPr>
          <w:ilvl w:val="0"/>
          <w:numId w:val="35"/>
        </w:numPr>
      </w:pPr>
      <w:r w:rsidRPr="00614B54">
        <w:t>“School Library Standards for Students” that delineate what students should know and be able to do at each grade level or grade span to enable students to succeed in school, higher education, and the workforce.</w:t>
      </w:r>
    </w:p>
    <w:p w14:paraId="7D62B9D2" w14:textId="04E57C49" w:rsidR="00614B54" w:rsidRPr="00614B54" w:rsidRDefault="00614B54" w:rsidP="006370DC">
      <w:pPr>
        <w:numPr>
          <w:ilvl w:val="0"/>
          <w:numId w:val="35"/>
        </w:numPr>
      </w:pPr>
      <w:r w:rsidRPr="00614B54">
        <w:t xml:space="preserve">“School Library Program Standards” that describe base-level staffing, resources and infrastructure, including technology, required for school library programs to be effective and help students to meet the school library standards. </w:t>
      </w:r>
    </w:p>
    <w:p w14:paraId="1C30272F" w14:textId="7584D478" w:rsidR="00614B54" w:rsidRPr="00614B54" w:rsidRDefault="00614B54" w:rsidP="00614B54">
      <w:r w:rsidRPr="00614B54">
        <w:t xml:space="preserve">The </w:t>
      </w:r>
      <w:r w:rsidRPr="00614B54">
        <w:rPr>
          <w:i/>
        </w:rPr>
        <w:t>Library Standards</w:t>
      </w:r>
      <w:r w:rsidRPr="00614B54">
        <w:t xml:space="preserve"> recognize that school libraries have evolved from simply providing print materials to offering rich selections of print, media, and digital resources; from teaching students how to search a card catalog to teaching students strategies for searching a variety of print, media and digital resources; from teaching basic reading literacy to teaching information literacy (the ability to access, evaluate, use, and integrate information and ideas effectively). The student standards also include the legal, ethical</w:t>
      </w:r>
      <w:r w:rsidR="00F912F5">
        <w:t>,</w:t>
      </w:r>
      <w:r w:rsidRPr="00614B54">
        <w:t xml:space="preserve"> and safe use of information both in print and online, other aspects of cyber safety, and use of technology. </w:t>
      </w:r>
    </w:p>
    <w:p w14:paraId="4DF1B8CB" w14:textId="47B3F440" w:rsidR="008B51E3" w:rsidRPr="00D85C42" w:rsidRDefault="00614B54" w:rsidP="00F93815">
      <w:r w:rsidRPr="00614B54">
        <w:t xml:space="preserve">The </w:t>
      </w:r>
      <w:r w:rsidRPr="00614B54">
        <w:rPr>
          <w:i/>
        </w:rPr>
        <w:t>Library Standards</w:t>
      </w:r>
      <w:r w:rsidRPr="00614B54">
        <w:t xml:space="preserve"> are not stand-alone standards taught in isolation but are meant to be taught collaboratively by the classroom teacher and the teacher librarian in the context of the curriculum. </w:t>
      </w:r>
    </w:p>
    <w:p w14:paraId="792A8EB4" w14:textId="1609E52A" w:rsidR="00147BE3" w:rsidRDefault="00147BE3" w:rsidP="00CC1957">
      <w:pPr>
        <w:pStyle w:val="Heading6"/>
      </w:pPr>
      <w:r>
        <w:t>Curriculum Framework</w:t>
      </w:r>
      <w:r w:rsidR="00497E8F">
        <w:t>s</w:t>
      </w:r>
    </w:p>
    <w:p w14:paraId="539AC8A1" w14:textId="70B1858D" w:rsidR="00F93815" w:rsidRPr="00D85C42" w:rsidRDefault="00F93815" w:rsidP="00F93815">
      <w:r w:rsidRPr="00D85C42">
        <w:t xml:space="preserve">The </w:t>
      </w:r>
      <w:r w:rsidRPr="00792C27">
        <w:rPr>
          <w:i/>
        </w:rPr>
        <w:t>2014 California English Language Arts/English Language Development Curriculum Framework</w:t>
      </w:r>
      <w:r w:rsidRPr="00D85C42">
        <w:t xml:space="preserve"> (</w:t>
      </w:r>
      <w:r w:rsidRPr="00792C27">
        <w:rPr>
          <w:i/>
        </w:rPr>
        <w:t>ELA/ELD Framework</w:t>
      </w:r>
      <w:r w:rsidRPr="00D85C42">
        <w:t>)</w:t>
      </w:r>
      <w:r w:rsidR="007F68DE" w:rsidRPr="007F68DE">
        <w:rPr>
          <w:rStyle w:val="FootnoteReference"/>
        </w:rPr>
        <w:t xml:space="preserve"> </w:t>
      </w:r>
      <w:r w:rsidR="007F68DE">
        <w:rPr>
          <w:rStyle w:val="FootnoteReference"/>
        </w:rPr>
        <w:footnoteReference w:id="13"/>
      </w:r>
      <w:r w:rsidRPr="00D85C42">
        <w:t xml:space="preserve"> serves as the foundation for California’s </w:t>
      </w:r>
      <w:r w:rsidR="007F68DE">
        <w:t xml:space="preserve">Comprehensive </w:t>
      </w:r>
      <w:r w:rsidRPr="00D85C42">
        <w:t>State Literacy Plan</w:t>
      </w:r>
      <w:r w:rsidR="007F68DE">
        <w:t xml:space="preserve"> (SLP)</w:t>
      </w:r>
      <w:r w:rsidRPr="00D85C42">
        <w:t xml:space="preserve">. This groundbreaking document represents the first time California combined both ELA and ELD into one comprehensive resource that incorporates evidence-based guidance on curriculum, instruction, assessment, content and pedagogy, access and equity, professional learning, and systems support. </w:t>
      </w:r>
    </w:p>
    <w:p w14:paraId="740F9BA8" w14:textId="735839E0" w:rsidR="00F93815" w:rsidRPr="00D85C42" w:rsidRDefault="00F93815" w:rsidP="00F93815">
      <w:r w:rsidRPr="00D85C42">
        <w:t xml:space="preserve">All subsequent </w:t>
      </w:r>
      <w:r w:rsidRPr="005A5F1A">
        <w:t>Curriculum Frameworks</w:t>
      </w:r>
      <w:r w:rsidR="005A5F1A">
        <w:rPr>
          <w:rStyle w:val="FootnoteReference"/>
        </w:rPr>
        <w:footnoteReference w:id="14"/>
      </w:r>
      <w:r w:rsidRPr="00D85C42">
        <w:t xml:space="preserve"> follow the same general structure to ensure that the literacy needs of all learners in California are effectively addressed in every content area and that educators working in all capacities receive the supports they need from a coordinated system at the school, district, county, and state levels. </w:t>
      </w:r>
    </w:p>
    <w:p w14:paraId="15D36DB3" w14:textId="77777777" w:rsidR="00F93815" w:rsidRPr="00CC1957" w:rsidRDefault="00F93815" w:rsidP="00CC1957">
      <w:pPr>
        <w:pStyle w:val="Heading7"/>
      </w:pPr>
      <w:r w:rsidRPr="00CC1957">
        <w:lastRenderedPageBreak/>
        <w:t>Circles of Implementation of ELA/Literacy and ELD Instruction</w:t>
      </w:r>
    </w:p>
    <w:p w14:paraId="6B2434A1" w14:textId="79D6F10A" w:rsidR="00F93815" w:rsidRPr="00D85C42" w:rsidRDefault="00F93815" w:rsidP="00F93815">
      <w:r w:rsidRPr="00D85C42">
        <w:t xml:space="preserve">The </w:t>
      </w:r>
      <w:r w:rsidRPr="00792C27">
        <w:rPr>
          <w:i/>
        </w:rPr>
        <w:t>ELA/ELD Framework</w:t>
      </w:r>
      <w:r w:rsidRPr="00D85C42">
        <w:t xml:space="preserve"> featured Figure 2.1 Circles of Implementation of ELA/Literacy and ELD Instruction, which illustrates the relationships among the overarching goals of E</w:t>
      </w:r>
      <w:r w:rsidR="007F68DE">
        <w:t>LA/l</w:t>
      </w:r>
      <w:r w:rsidRPr="00D85C42">
        <w:t xml:space="preserve">iteracy and ELD instruction, the context in which instruction occurs, and the key themes of the standards. Within the Comprehensive and Integrated Literacy Model, the Circles of Implementation figure exemplifies implementation of best first literacy instruction around which all other student and family supports coalesce to improve student outcomes. </w:t>
      </w:r>
    </w:p>
    <w:p w14:paraId="67040510" w14:textId="77777777" w:rsidR="00F93815" w:rsidRPr="00D85C42" w:rsidRDefault="561ABAFC" w:rsidP="00F93815">
      <w:r>
        <w:rPr>
          <w:noProof/>
        </w:rPr>
        <w:lastRenderedPageBreak/>
        <w:drawing>
          <wp:inline distT="0" distB="0" distL="0" distR="0" wp14:anchorId="4A4F1BF9" wp14:editId="7F4EEC69">
            <wp:extent cx="5943600" cy="7502524"/>
            <wp:effectExtent l="0" t="0" r="0" b="3810"/>
            <wp:docPr id="1569840517" name="Picture 1" descr="Figure 2.1. Circles of Implementation of ELA/Literacy and ELD Instruction from the ELA/ELD Framework. A link to the long description of Figure 2.1 is provided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943600" cy="7502524"/>
                    </a:xfrm>
                    <a:prstGeom prst="rect">
                      <a:avLst/>
                    </a:prstGeom>
                  </pic:spPr>
                </pic:pic>
              </a:graphicData>
            </a:graphic>
          </wp:inline>
        </w:drawing>
      </w:r>
    </w:p>
    <w:p w14:paraId="77FF116C" w14:textId="07B72A50" w:rsidR="003C6D34" w:rsidRDefault="003C6D34" w:rsidP="00F93815">
      <w:r w:rsidRPr="003C6D34">
        <w:t xml:space="preserve">Figure 2.1 Circles of Implementation of ELA/Literacy and ELD Instruction </w:t>
      </w:r>
      <w:r>
        <w:t xml:space="preserve">is described in greater detail in Chapter 2 of the ELA/ELD Framework available at </w:t>
      </w:r>
      <w:hyperlink r:id="rId20" w:tooltip="Chapter 2, ELA/ELD Framework" w:history="1">
        <w:r w:rsidRPr="001774BF">
          <w:rPr>
            <w:rStyle w:val="Hyperlink"/>
          </w:rPr>
          <w:t>https://www.cde.ca.gov/ci/rl/cf/documents/elaeldfwchapter2.pdf</w:t>
        </w:r>
      </w:hyperlink>
      <w:r w:rsidRPr="003C6D34">
        <w:t>.</w:t>
      </w:r>
      <w:r>
        <w:t xml:space="preserve"> </w:t>
      </w:r>
    </w:p>
    <w:p w14:paraId="20A0CD31" w14:textId="384A0301" w:rsidR="005353E7" w:rsidRDefault="005353E7" w:rsidP="00F93815">
      <w:r>
        <w:lastRenderedPageBreak/>
        <w:t xml:space="preserve">The </w:t>
      </w:r>
      <w:r w:rsidRPr="005353E7">
        <w:rPr>
          <w:i/>
        </w:rPr>
        <w:t>ELA/ELD Framework</w:t>
      </w:r>
      <w:r>
        <w:t xml:space="preserve"> establishes four overarching and overlapping goals for ELA/literacy and ELD instruction. These goals call for California’s students, by high school graduation, to have developed readiness for college, careers, and civic life; attained the capacities of literate individuals; become broadly literate; and acquired the skills for living and learning in the 21</w:t>
      </w:r>
      <w:r w:rsidRPr="005353E7">
        <w:rPr>
          <w:vertAlign w:val="superscript"/>
        </w:rPr>
        <w:t>st</w:t>
      </w:r>
      <w:r>
        <w:t xml:space="preserve"> century. </w:t>
      </w:r>
    </w:p>
    <w:p w14:paraId="20432B54" w14:textId="79B686A0" w:rsidR="00F93815" w:rsidRPr="00D85C42" w:rsidRDefault="00F93815" w:rsidP="00F93815">
      <w:r w:rsidRPr="00D85C42">
        <w:t xml:space="preserve">Curriculum and instruction related to the CA CCSS for ELA/Literacy focus on five key themes of a robust and comprehensive instructional program in ELA/literacy for all students. These themes, as presented </w:t>
      </w:r>
      <w:r w:rsidR="007F68DE">
        <w:t>throughout</w:t>
      </w:r>
      <w:r w:rsidRPr="00D85C42">
        <w:t xml:space="preserve"> the </w:t>
      </w:r>
      <w:r w:rsidRPr="00792C27">
        <w:rPr>
          <w:i/>
        </w:rPr>
        <w:t>ELA/ELD Framework</w:t>
      </w:r>
      <w:r w:rsidRPr="00D85C42">
        <w:t>, are described below.</w:t>
      </w:r>
    </w:p>
    <w:p w14:paraId="4BE1FA4D" w14:textId="77777777" w:rsidR="00F93815" w:rsidRPr="00147BE3" w:rsidRDefault="00F93815" w:rsidP="00CC1957">
      <w:pPr>
        <w:pStyle w:val="Heading7"/>
      </w:pPr>
      <w:r w:rsidRPr="00147BE3">
        <w:t xml:space="preserve">Meaning Making </w:t>
      </w:r>
    </w:p>
    <w:p w14:paraId="374C2C12" w14:textId="77777777" w:rsidR="00F93815" w:rsidRPr="00D85C42" w:rsidRDefault="00F93815" w:rsidP="00D47B92">
      <w:pPr>
        <w:shd w:val="clear" w:color="auto" w:fill="BDD6EE" w:themeFill="accent1" w:themeFillTint="66"/>
        <w:ind w:left="288"/>
        <w:rPr>
          <w:b/>
          <w:i/>
        </w:rPr>
      </w:pPr>
      <w:r w:rsidRPr="00D85C42">
        <w:rPr>
          <w:i/>
        </w:rPr>
        <w:t>Meaning making is at the heart of ELA/literacy and ELD instruction. It is the central purpose for interacting with text, producing text, engaging in research, participating in discussion, and giving presentations. It is the reason for learning the foundational skills and for expanding language. Meaning making includes literal understanding but is not confined to it at any grade or with any student. Inference making and critical reading, writing, and listening are given substantial and explicit attention in every discipline. Among the contributors to meaning making are language, knowledge, motivation, and in the case of reading and writing, the ability to recognize printed words and use the alphabetic code to express ideas.</w:t>
      </w:r>
      <w:r w:rsidRPr="00D85C42">
        <w:rPr>
          <w:b/>
          <w:i/>
        </w:rPr>
        <w:t xml:space="preserve"> </w:t>
      </w:r>
    </w:p>
    <w:p w14:paraId="00438F0D" w14:textId="77777777" w:rsidR="00F93815" w:rsidRPr="00147BE3" w:rsidRDefault="00F93815" w:rsidP="00CC1957">
      <w:pPr>
        <w:pStyle w:val="Heading7"/>
      </w:pPr>
      <w:r w:rsidRPr="00147BE3">
        <w:t xml:space="preserve">Language Development </w:t>
      </w:r>
    </w:p>
    <w:p w14:paraId="3AD39767" w14:textId="77777777" w:rsidR="00F93815" w:rsidRPr="00D85C42" w:rsidRDefault="00F93815" w:rsidP="00D47B92">
      <w:pPr>
        <w:shd w:val="clear" w:color="auto" w:fill="BDD6EE" w:themeFill="accent1" w:themeFillTint="66"/>
        <w:ind w:left="288"/>
        <w:rPr>
          <w:i/>
          <w:iCs/>
        </w:rPr>
      </w:pPr>
      <w:r w:rsidRPr="46DF99A4">
        <w:rPr>
          <w:i/>
          <w:iCs/>
        </w:rPr>
        <w:t xml:space="preserve">Language is the cornerstone of literacy and learning. It is with and through language that students learn, think, and express information, ideas, perspectives, and questions. The strands of the CA CCSS for ELA/ Literacy—Reading, Writing, Speaking and Listening, and Language—all have language at the core, as do the parts of the CA ELD Standards—Interacting in Meaningful Ways, Learning About How English Works, and Using Foundational Literacy Skills. Students enrich their language as they read, write, speak, and listen and as they interact with one another and learn about language. The foundational skills provide access to written language. </w:t>
      </w:r>
    </w:p>
    <w:p w14:paraId="62640E4D" w14:textId="77777777" w:rsidR="00F93815" w:rsidRPr="00147BE3" w:rsidRDefault="00F93815" w:rsidP="00CC1957">
      <w:pPr>
        <w:pStyle w:val="Heading7"/>
      </w:pPr>
      <w:r w:rsidRPr="00147BE3">
        <w:t xml:space="preserve">Effective Expression </w:t>
      </w:r>
    </w:p>
    <w:p w14:paraId="33859DEE" w14:textId="77777777" w:rsidR="00F93815" w:rsidRPr="00D85C42" w:rsidRDefault="00F93815" w:rsidP="00D47B92">
      <w:pPr>
        <w:shd w:val="clear" w:color="auto" w:fill="BDD6EE" w:themeFill="accent1" w:themeFillTint="66"/>
        <w:ind w:left="288"/>
        <w:rPr>
          <w:i/>
        </w:rPr>
      </w:pPr>
      <w:r w:rsidRPr="00D85C42">
        <w:rPr>
          <w:i/>
        </w:rPr>
        <w:t xml:space="preserve">Each strand of the CA CCSS for ELA/Literacy and each part of the CA ELD Standards includes attention to effective expression. Students learn to examine the author’s craft as they read, analyzing how authors use language, text structure, and images to convey information, influence their readers, and evoke responses. Students learn to effectively express themselves as writers, discussion partners, and presenters, and they use digital media and visual displays to enhance their expression. They gain command over the conventions of written and spoken English, and they learn to communicate in ways appropriate for the context and task. </w:t>
      </w:r>
    </w:p>
    <w:p w14:paraId="280873E7" w14:textId="77777777" w:rsidR="00F93815" w:rsidRPr="00147BE3" w:rsidRDefault="00F93815" w:rsidP="00CC1957">
      <w:pPr>
        <w:pStyle w:val="Heading7"/>
      </w:pPr>
      <w:r w:rsidRPr="00147BE3">
        <w:lastRenderedPageBreak/>
        <w:t xml:space="preserve">Content Knowledge </w:t>
      </w:r>
    </w:p>
    <w:p w14:paraId="6753207C" w14:textId="77777777" w:rsidR="00F93815" w:rsidRPr="00D85C42" w:rsidRDefault="00F93815" w:rsidP="00D47B92">
      <w:pPr>
        <w:shd w:val="clear" w:color="auto" w:fill="BDD6EE" w:themeFill="accent1" w:themeFillTint="66"/>
        <w:ind w:left="288"/>
        <w:rPr>
          <w:i/>
        </w:rPr>
      </w:pPr>
      <w:r w:rsidRPr="00D85C42">
        <w:rPr>
          <w:i/>
        </w:rPr>
        <w:t xml:space="preserve">Content knowledge is a powerful contributor to comprehension of text. It also undergirds the ability to write effective opinions/arguments, narratives, and explanatory/informational text; engage in meaningful discussions; and present ideas and information to others. It contributes significantly to language development, and it is fundamental to learning about how English works. Both sets of standards ensure that students can learn from informational texts and can share their knowledge as writers and speakers. An organized independent reading program contributes to knowledge. Content knowledge has a powerful reciprocal relationship with the development of literacy and language. </w:t>
      </w:r>
    </w:p>
    <w:p w14:paraId="7B121E65" w14:textId="77777777" w:rsidR="00F93815" w:rsidRPr="00147BE3" w:rsidRDefault="00F93815" w:rsidP="00CC1957">
      <w:pPr>
        <w:pStyle w:val="Heading7"/>
      </w:pPr>
      <w:r w:rsidRPr="00147BE3">
        <w:t xml:space="preserve">Foundational Skills </w:t>
      </w:r>
    </w:p>
    <w:p w14:paraId="5F624C2C" w14:textId="26BE97D8" w:rsidR="00F93815" w:rsidRPr="00D85C42" w:rsidRDefault="00F93815" w:rsidP="00D47B92">
      <w:pPr>
        <w:shd w:val="clear" w:color="auto" w:fill="BDD6EE" w:themeFill="accent1" w:themeFillTint="66"/>
        <w:ind w:left="288"/>
        <w:rPr>
          <w:i/>
          <w:iCs/>
        </w:rPr>
      </w:pPr>
      <w:r w:rsidRPr="2EF21C2E">
        <w:rPr>
          <w:i/>
          <w:iCs/>
        </w:rPr>
        <w:t xml:space="preserve">Acquisition of the foundational skills enables students to independently read and use written language to learn about the world and themselves; experience extraordinary and diverse works of literary fiction and nonfiction; and share their knowledge, ideas, stories, and perspectives with others. Students who know how to decode and develop automaticity with an increasing number of words are best positioned to make significant strides in meaning making, language development, effective expression, and content knowledge. At the same time, attention to those themes provides the very reason for learning about the alphabetic code and propels progress in the foundational skills. </w:t>
      </w:r>
      <w:r>
        <w:t>(ELA/ELD Framework Executive Summary, p. 5)</w:t>
      </w:r>
    </w:p>
    <w:p w14:paraId="7D58A68B" w14:textId="77777777" w:rsidR="00147BE3" w:rsidRDefault="00147BE3" w:rsidP="00147BE3">
      <w:r w:rsidRPr="00D85C42">
        <w:t xml:space="preserve">For more information on the ways these components apply in grade-level contexts, see the </w:t>
      </w:r>
      <w:r w:rsidRPr="746F9836">
        <w:rPr>
          <w:i/>
          <w:iCs/>
        </w:rPr>
        <w:t>ELA/ELD Framework</w:t>
      </w:r>
      <w:r w:rsidRPr="00D85C42">
        <w:t xml:space="preserve">’s </w:t>
      </w:r>
      <w:r w:rsidRPr="005A5F1A">
        <w:t>grade-band chapters</w:t>
      </w:r>
      <w:r w:rsidRPr="00D85C42">
        <w:t>.</w:t>
      </w:r>
      <w:r>
        <w:rPr>
          <w:rStyle w:val="FootnoteReference"/>
        </w:rPr>
        <w:footnoteReference w:id="15"/>
      </w:r>
    </w:p>
    <w:p w14:paraId="1C762C43" w14:textId="764E705E" w:rsidR="00147BE3" w:rsidRDefault="00147BE3" w:rsidP="00CC1957">
      <w:pPr>
        <w:pStyle w:val="Heading7"/>
      </w:pPr>
      <w:r>
        <w:t>Designated and Integrated Language Development</w:t>
      </w:r>
    </w:p>
    <w:p w14:paraId="4787F22B" w14:textId="5C4C5C09" w:rsidR="00147BE3" w:rsidRDefault="00147BE3" w:rsidP="746F9836">
      <w:r w:rsidRPr="00147BE3">
        <w:t xml:space="preserve">California’s EL students </w:t>
      </w:r>
      <w:r w:rsidR="00EF439B">
        <w:t>shall</w:t>
      </w:r>
      <w:r w:rsidRPr="00147BE3">
        <w:t xml:space="preserve"> be provided comprehensive ELD, which includes both integrated and designated ELD instruction. English learners enter school at different ages and with a range of cultural and linguistic backgrounds, socioeconomic conditions, experiences with formal schooling, proficiencies in their primary language(s) and in English, as well as other experiences in the home, school, and community. All of California’s ELs are learning English as an additional language while simultaneously engaging in intellectually challenging and content-rich instruction. It is incumbent upon every educator to understand California's model of comprehensive ELD instruction. </w:t>
      </w:r>
    </w:p>
    <w:p w14:paraId="6206146B" w14:textId="77777777" w:rsidR="00147BE3" w:rsidRDefault="00147BE3" w:rsidP="746F9836">
      <w:r w:rsidRPr="00147BE3">
        <w:t xml:space="preserve">Integrated ELD instruction occurs throughout the school day in every subject area by every teacher who has an EL student in the classroom. The CA ELD Standards are used in tandem with the CA CCSS for ELA/Literacy and other content standards to ensure students strengthen their abilities to use academic English as they learn content through English. </w:t>
      </w:r>
    </w:p>
    <w:p w14:paraId="5094C4CB" w14:textId="5D93364E" w:rsidR="00147BE3" w:rsidRDefault="00147BE3" w:rsidP="746F9836">
      <w:r w:rsidRPr="00147BE3">
        <w:t xml:space="preserve">Designated ELD is provided to ELs during a protected time in the regular school day. Teachers use the CA ELD Standards as the focal standards in ways that build into and </w:t>
      </w:r>
      <w:r w:rsidRPr="00147BE3">
        <w:lastRenderedPageBreak/>
        <w:t xml:space="preserve">from content instruction to develop critical language ELs need for content learning in English. Ideally, students are grouped for designated ELD by English language proficiency levels (Emerging, Expanding, Bridging), although schools need to consider their particular student population (e.g., number of ELs at each proficiency level) and make appropriate decisions about grouping. </w:t>
      </w:r>
    </w:p>
    <w:p w14:paraId="6459A170" w14:textId="713A1801" w:rsidR="00147BE3" w:rsidRDefault="00147BE3" w:rsidP="746F9836">
      <w:r>
        <w:t xml:space="preserve">The </w:t>
      </w:r>
      <w:r w:rsidRPr="00F931A7">
        <w:rPr>
          <w:i/>
          <w:iCs/>
        </w:rPr>
        <w:t>ELA/ELD Framework</w:t>
      </w:r>
      <w:r>
        <w:t xml:space="preserve"> provides information regarding integrated and designated ELD including vignettes and snapshots of practice that </w:t>
      </w:r>
      <w:r w:rsidR="008B0187">
        <w:t xml:space="preserve">describe effective practices in ELD instruction. </w:t>
      </w:r>
    </w:p>
    <w:p w14:paraId="00770652" w14:textId="160E200E" w:rsidR="008B0187" w:rsidRDefault="00882673" w:rsidP="00CC1957">
      <w:pPr>
        <w:pStyle w:val="Heading7"/>
      </w:pPr>
      <w:r>
        <w:t>Disciplinary Literacy and Integrating Curricula</w:t>
      </w:r>
    </w:p>
    <w:p w14:paraId="1594BF7F" w14:textId="7E0E7CBD" w:rsidR="008B0187" w:rsidRPr="008B0187" w:rsidRDefault="008B0187" w:rsidP="005B041A">
      <w:pPr>
        <w:shd w:val="clear" w:color="auto" w:fill="BDD6EE" w:themeFill="accent1" w:themeFillTint="66"/>
        <w:ind w:left="288"/>
      </w:pPr>
      <w:r w:rsidRPr="008B0187">
        <w:rPr>
          <w:i/>
        </w:rPr>
        <w:t>Speakers and writers make deliberate choices about how they use particular language resources and how they organize their spoken or written texts (e.g. speeches, debates, arguments, stories). These choices depend on the discipline in which they are being produced, among other things. Proficient users of language in particular disciplines make language choices (sometimes unconsciously) to meet the expectations of their audiences. These choices include the use of precise vocabulary, how sentences and paragraphs are structured, and how ideas are connected throughout an entire text so that it is cohesive.</w:t>
      </w:r>
      <w:r w:rsidRPr="008B0187">
        <w:t xml:space="preserve"> (</w:t>
      </w:r>
      <w:r w:rsidRPr="005B041A">
        <w:rPr>
          <w:i/>
          <w:iCs/>
        </w:rPr>
        <w:t>ELA/ELD Framework</w:t>
      </w:r>
      <w:r w:rsidRPr="008B0187">
        <w:t xml:space="preserve">, p. 532) </w:t>
      </w:r>
    </w:p>
    <w:p w14:paraId="70A9F0A0" w14:textId="68153165" w:rsidR="00235432" w:rsidRDefault="008B0187" w:rsidP="008B0187">
      <w:r>
        <w:t xml:space="preserve">As noted in the </w:t>
      </w:r>
      <w:r w:rsidRPr="00235432">
        <w:rPr>
          <w:i/>
        </w:rPr>
        <w:t>ELA/ELD Framework</w:t>
      </w:r>
      <w:r>
        <w:t xml:space="preserve">, </w:t>
      </w:r>
      <w:r w:rsidR="00235432">
        <w:t>t</w:t>
      </w:r>
      <w:r>
        <w:t>he term disciplinary literacy refers to the particular ways in which content areas or disci</w:t>
      </w:r>
      <w:r w:rsidR="00235432">
        <w:t xml:space="preserve">plines (history/social studies, </w:t>
      </w:r>
      <w:r>
        <w:t>mathematics, science and engineering, arts, physical education, h</w:t>
      </w:r>
      <w:r w:rsidR="00235432">
        <w:t xml:space="preserve">ealth, and world languages) use </w:t>
      </w:r>
      <w:r>
        <w:t>language and literacy (reading, writing, speaking, and listening) t</w:t>
      </w:r>
      <w:r w:rsidR="00235432">
        <w:t xml:space="preserve">o engage with content knowledge </w:t>
      </w:r>
      <w:r>
        <w:t>and communicate as members of discourse communities (e.g., scientists, historians</w:t>
      </w:r>
      <w:r w:rsidR="00750B58">
        <w:t>, artists</w:t>
      </w:r>
      <w:r>
        <w:t>).</w:t>
      </w:r>
      <w:r w:rsidR="00235432">
        <w:rPr>
          <w:rStyle w:val="FootnoteReference"/>
        </w:rPr>
        <w:footnoteReference w:id="16"/>
      </w:r>
      <w:r w:rsidR="00235432">
        <w:t xml:space="preserve"> A major task for teachers is to support all students in understanding how to shift registers and make informed language choices that meet the expectations of different disciplinary contexts. Thus, t</w:t>
      </w:r>
      <w:r w:rsidR="00235432" w:rsidRPr="00235432">
        <w:t xml:space="preserve">here is a need </w:t>
      </w:r>
      <w:r w:rsidR="00FD10E0">
        <w:t>for</w:t>
      </w:r>
      <w:r w:rsidR="001A0E06">
        <w:t xml:space="preserve"> professional </w:t>
      </w:r>
      <w:r w:rsidR="00FD10E0">
        <w:t>learning for</w:t>
      </w:r>
      <w:r w:rsidR="00235432" w:rsidRPr="00235432">
        <w:t xml:space="preserve"> all teachers, not just ELA teachers, in literacy instruction.</w:t>
      </w:r>
      <w:r w:rsidR="00397CEE">
        <w:t xml:space="preserve"> </w:t>
      </w:r>
      <w:r w:rsidR="00CA698D">
        <w:t xml:space="preserve">The Comprehensive and Integrated Literacy Model </w:t>
      </w:r>
      <w:r w:rsidR="00C22D56">
        <w:t>includes ALL curriculum frameworks</w:t>
      </w:r>
      <w:r w:rsidR="00756757">
        <w:t>.</w:t>
      </w:r>
    </w:p>
    <w:p w14:paraId="36F07DDF" w14:textId="5C1842AB" w:rsidR="00882673" w:rsidRDefault="00882673" w:rsidP="008B0187">
      <w:r>
        <w:t>The CA CCSS for ELA/Literacy call for dual integration, or as stated by the Committee on Defining Deeper Learning and 21</w:t>
      </w:r>
      <w:r w:rsidRPr="00882673">
        <w:rPr>
          <w:vertAlign w:val="superscript"/>
        </w:rPr>
        <w:t>st</w:t>
      </w:r>
      <w:r>
        <w:t xml:space="preserve"> Century Skills, “they promote a double vision of integration—(a) that reading, writing, and discourse ought to support one another’s development, and (b) that reading, writing, and language practices are best taught and learned when they are employed as tools to acquire knowledge and inquiry skills and strategies within disciplinary contexts, such as science, history, or literature” (2012, 114). The strands of Reading, Writing, Speaking and Listening, and Language are integrated among themselves and across all disciplines. </w:t>
      </w:r>
      <w:r w:rsidR="001F4DCE">
        <w:t xml:space="preserve">Students use the strands </w:t>
      </w:r>
      <w:r w:rsidR="00D66736" w:rsidRPr="00D66736">
        <w:t>of the language arts within their disciplinary learning as they are read, write, speak, and listen to expand their specific disciplinary and integrated learning.</w:t>
      </w:r>
      <w:r w:rsidR="00D66736">
        <w:t xml:space="preserve"> </w:t>
      </w:r>
    </w:p>
    <w:p w14:paraId="29C271F0" w14:textId="196773F6" w:rsidR="00143FAC" w:rsidRDefault="0003035F" w:rsidP="008B0187">
      <w:r>
        <w:lastRenderedPageBreak/>
        <w:t xml:space="preserve">Each grade band chapter of the </w:t>
      </w:r>
      <w:r w:rsidRPr="00812A05">
        <w:rPr>
          <w:i/>
          <w:iCs/>
        </w:rPr>
        <w:t>ELA/ELD Framework</w:t>
      </w:r>
      <w:r>
        <w:t xml:space="preserve"> provides at least </w:t>
      </w:r>
      <w:r w:rsidR="00C86B3E">
        <w:t>ten snapshots and two longer vignettes of practice that illustrate how the CA CCSS for ELA/literacy strands, the CA ELD Standards, and content area instruction can be integrated to create</w:t>
      </w:r>
      <w:r w:rsidR="0055214A">
        <w:t xml:space="preserve"> an intellectually rich and engaging literacy program. </w:t>
      </w:r>
    </w:p>
    <w:p w14:paraId="584B3A0D" w14:textId="675CD347" w:rsidR="00143FAC" w:rsidRPr="00143FAC" w:rsidRDefault="00143FAC" w:rsidP="00143FAC">
      <w:pPr>
        <w:rPr>
          <w:i/>
        </w:rPr>
      </w:pPr>
      <w:r w:rsidRPr="00143FAC">
        <w:t xml:space="preserve">The </w:t>
      </w:r>
      <w:r w:rsidRPr="00143FAC">
        <w:rPr>
          <w:i/>
        </w:rPr>
        <w:t>History-Social Science Framework</w:t>
      </w:r>
      <w:r w:rsidRPr="00143FAC">
        <w:t xml:space="preserve"> also includes guidance for incorporating literacy instruction in secondary history-social science curricula. The framework emphasizes the importance of utilizing the CA CCSS for ELA/Literacy and the CA ELD Standards to create expectations for reading, writing, listening, speaking, and language in </w:t>
      </w:r>
      <w:r w:rsidRPr="00143FAC">
        <w:br/>
        <w:t xml:space="preserve">history-social science. The framework notes that literacy skills—specifically reading, writing, speaking, and listening—are critical components of history-social science instruction. For more information on literacy instruction in grades 6–8, refer to Chapter 9 </w:t>
      </w:r>
      <w:r w:rsidR="00926589">
        <w:t xml:space="preserve">of </w:t>
      </w:r>
      <w:r w:rsidRPr="00143FAC">
        <w:t xml:space="preserve">the </w:t>
      </w:r>
      <w:r w:rsidRPr="00143FAC">
        <w:rPr>
          <w:i/>
        </w:rPr>
        <w:t>History-Social Science Framework</w:t>
      </w:r>
      <w:r w:rsidRPr="00143FAC">
        <w:t xml:space="preserve">. Chapter 13 of the </w:t>
      </w:r>
      <w:r w:rsidRPr="00143FAC">
        <w:rPr>
          <w:i/>
        </w:rPr>
        <w:t xml:space="preserve">History-Social Science Framework </w:t>
      </w:r>
      <w:r w:rsidRPr="00143FAC">
        <w:t>includes information on literacy instruction in grades 9–12.</w:t>
      </w:r>
    </w:p>
    <w:p w14:paraId="48FFE2B9" w14:textId="7A4572C4" w:rsidR="00143FAC" w:rsidRDefault="00143FAC" w:rsidP="008B0187">
      <w:r w:rsidRPr="00143FAC">
        <w:t xml:space="preserve">Chapters 11, 12, and 13 of the </w:t>
      </w:r>
      <w:r w:rsidRPr="00143FAC">
        <w:rPr>
          <w:i/>
        </w:rPr>
        <w:t>Science Framework</w:t>
      </w:r>
      <w:r w:rsidRPr="00143FAC">
        <w:rPr>
          <w:i/>
          <w:vertAlign w:val="superscript"/>
        </w:rPr>
        <w:footnoteReference w:id="17"/>
      </w:r>
      <w:r w:rsidRPr="00143FAC">
        <w:t xml:space="preserve"> include instructional guidance for teachers to effectively incorporate literacy skills and instructional methods as part of their science curriculum. </w:t>
      </w:r>
    </w:p>
    <w:p w14:paraId="5550C788" w14:textId="68C7B51D" w:rsidR="00D80130" w:rsidRDefault="00893D8C" w:rsidP="008B0187">
      <w:r>
        <w:t xml:space="preserve">Another useful concept to consider </w:t>
      </w:r>
      <w:r w:rsidR="003557C9">
        <w:t xml:space="preserve">regarding disciplinary literacy and integrating the curricula is habits of mind. The CCSS for Mathematics </w:t>
      </w:r>
      <w:r w:rsidR="00795D8D">
        <w:t xml:space="preserve">capture </w:t>
      </w:r>
      <w:r w:rsidR="00434FCA">
        <w:t xml:space="preserve">habits of mind in the CCSS for Mathematical Practice. The Next Generation Science Standards </w:t>
      </w:r>
      <w:r w:rsidR="00BE35AD">
        <w:t xml:space="preserve">include habits of mind </w:t>
      </w:r>
      <w:r w:rsidR="008E69CB">
        <w:t xml:space="preserve">that guide scientists and engineers. </w:t>
      </w:r>
      <w:r w:rsidR="003C54D5" w:rsidRPr="003C54D5">
        <w:t>A “Habit of Mind” means having a disposition toward behaving intelligently when confronted with problems.</w:t>
      </w:r>
      <w:r w:rsidR="003F1472">
        <w:rPr>
          <w:rStyle w:val="FootnoteReference"/>
        </w:rPr>
        <w:footnoteReference w:id="18"/>
      </w:r>
      <w:r w:rsidR="00854B85">
        <w:t xml:space="preserve"> The developing competencies—of both disposition and knowledge—are best </w:t>
      </w:r>
      <w:r w:rsidR="00F34846">
        <w:t>nurtured</w:t>
      </w:r>
      <w:r w:rsidR="00854B85">
        <w:t xml:space="preserve"> by the entire school community, across every discipline, </w:t>
      </w:r>
      <w:r w:rsidR="00F34846">
        <w:t xml:space="preserve">and within each classroom and school setting. </w:t>
      </w:r>
    </w:p>
    <w:p w14:paraId="01BF8515" w14:textId="1EB8628F" w:rsidR="00235432" w:rsidRDefault="0060152A" w:rsidP="00CC1957">
      <w:pPr>
        <w:pStyle w:val="Heading7"/>
      </w:pPr>
      <w:r>
        <w:t>Defining Literacy</w:t>
      </w:r>
      <w:r w:rsidR="00235432">
        <w:t xml:space="preserve"> in the 21</w:t>
      </w:r>
      <w:r w:rsidR="00235432" w:rsidRPr="00235432">
        <w:rPr>
          <w:vertAlign w:val="superscript"/>
        </w:rPr>
        <w:t>st</w:t>
      </w:r>
      <w:r w:rsidR="00235432">
        <w:t xml:space="preserve"> Century</w:t>
      </w:r>
    </w:p>
    <w:p w14:paraId="1DCEC402" w14:textId="4741B31F" w:rsidR="00C60B7D" w:rsidRDefault="00B86D98" w:rsidP="008B0187">
      <w:r>
        <w:t xml:space="preserve">One of the goals of ELA/literacy and ELD instruction established in the </w:t>
      </w:r>
      <w:r w:rsidRPr="009371F2">
        <w:rPr>
          <w:i/>
          <w:iCs/>
        </w:rPr>
        <w:t>ELA/ELD Framework</w:t>
      </w:r>
      <w:r>
        <w:t xml:space="preserve"> </w:t>
      </w:r>
      <w:r w:rsidR="002D74E8">
        <w:t xml:space="preserve">is that students become broadly literate, </w:t>
      </w:r>
      <w:r w:rsidR="00001766">
        <w:t>meaning they engage with a variety of books and other texts across a wide range of genres, time periods, cultures, perspectives, and topics for a multitude of purposes, includ</w:t>
      </w:r>
      <w:r w:rsidR="00106A0B">
        <w:t>ing learning about new ideas and oneself and immersing oneself in the sheer pleasure of reading. Being broadly literate extends beyond reading printed text to encompass viewing live drama or films, listening to lectures or programs on the radio, or enjoying or performing poetry, such as spoken word. A person who is broadly literate appreciates an array of texts—books, plays, radio programs, poetry, film, television, mixed media, and more</w:t>
      </w:r>
      <w:r w:rsidR="00BE18EA">
        <w:t>—</w:t>
      </w:r>
      <w:r w:rsidR="00106A0B">
        <w:t>for</w:t>
      </w:r>
      <w:r w:rsidR="00BE18EA">
        <w:t xml:space="preserve"> the many possibilities they reveal and the changes (even small ones) he or she makes by interacting with them.</w:t>
      </w:r>
    </w:p>
    <w:p w14:paraId="483EE344" w14:textId="7FD2FAFD" w:rsidR="00235432" w:rsidRDefault="0099170A" w:rsidP="008B0187">
      <w:r>
        <w:t>Another goal of ELA/literacy and ELD instruction is that students acquire the skills for living and learning in the 21</w:t>
      </w:r>
      <w:r w:rsidRPr="0099170A">
        <w:rPr>
          <w:vertAlign w:val="superscript"/>
        </w:rPr>
        <w:t>st</w:t>
      </w:r>
      <w:r>
        <w:t xml:space="preserve"> century. </w:t>
      </w:r>
      <w:r w:rsidR="00235432">
        <w:t xml:space="preserve">Technology pervades modern society. It impacts </w:t>
      </w:r>
      <w:r w:rsidR="00235432">
        <w:lastRenderedPageBreak/>
        <w:t xml:space="preserve">most aspects of the personal and academic/professional lives of youth and adults. Technology as a tool for learning and expression can contribute to progress in each of the themes of the CA CCSS for ELA/Literacy and the CA ELD Standards. The question is not whether technology should be used in classrooms, but rather how best to capitalize on technology to support teachers and learners. Important in the context of the </w:t>
      </w:r>
      <w:r w:rsidR="00235432" w:rsidRPr="00223E5B">
        <w:rPr>
          <w:i/>
        </w:rPr>
        <w:t>ELA/ELD Framework</w:t>
      </w:r>
      <w:r w:rsidR="00235432">
        <w:t xml:space="preserve"> is that the Internet and other forms of information and communication technologies (ICTs) are redefining literacy. Students increasingly engage with search engines, web pages, podcasts and vodcasts, blogs, e-books, wikis, and the ongoing flood of new ICTs in English and other languages. Students should learn how to </w:t>
      </w:r>
      <w:r w:rsidR="00223E5B">
        <w:t>critically</w:t>
      </w:r>
      <w:r w:rsidR="00235432">
        <w:t xml:space="preserve"> harness and manage the power of these media for accessing, evaluating, creating</w:t>
      </w:r>
      <w:r w:rsidR="00FB7F72">
        <w:t>,</w:t>
      </w:r>
      <w:r w:rsidR="00235432">
        <w:t xml:space="preserve"> and sharing information with local and global others. At the same time, teachers should ensure that students learn how to use technologies </w:t>
      </w:r>
      <w:r w:rsidR="00223E5B">
        <w:t xml:space="preserve">safely and ethically. </w:t>
      </w:r>
    </w:p>
    <w:p w14:paraId="0AC5DC54" w14:textId="0B32C0CF" w:rsidR="00745005" w:rsidRDefault="00C87A57" w:rsidP="008B0187">
      <w:r>
        <w:t xml:space="preserve">The </w:t>
      </w:r>
      <w:r w:rsidRPr="00C87A57">
        <w:rPr>
          <w:i/>
          <w:iCs/>
        </w:rPr>
        <w:t>California World Languages Standards</w:t>
      </w:r>
      <w:r>
        <w:t xml:space="preserve"> add</w:t>
      </w:r>
      <w:r w:rsidR="00B26922">
        <w:t>ress</w:t>
      </w:r>
      <w:r>
        <w:t xml:space="preserve"> the literacies </w:t>
      </w:r>
      <w:r w:rsidR="00B26922">
        <w:t xml:space="preserve">of </w:t>
      </w:r>
      <w:r w:rsidR="00B26922" w:rsidRPr="00B26922">
        <w:rPr>
          <w:i/>
          <w:iCs/>
        </w:rPr>
        <w:t>the 21</w:t>
      </w:r>
      <w:r w:rsidR="00B26922" w:rsidRPr="00B26922">
        <w:rPr>
          <w:i/>
          <w:iCs/>
          <w:vertAlign w:val="superscript"/>
        </w:rPr>
        <w:t>st</w:t>
      </w:r>
      <w:r w:rsidR="00B26922" w:rsidRPr="00B26922">
        <w:rPr>
          <w:i/>
          <w:iCs/>
        </w:rPr>
        <w:t xml:space="preserve"> Century Skills Map for World </w:t>
      </w:r>
      <w:r w:rsidR="00B26922">
        <w:rPr>
          <w:i/>
          <w:iCs/>
        </w:rPr>
        <w:t>L</w:t>
      </w:r>
      <w:r w:rsidR="00B26922" w:rsidRPr="00B26922">
        <w:rPr>
          <w:i/>
          <w:iCs/>
        </w:rPr>
        <w:t>anguages</w:t>
      </w:r>
      <w:r w:rsidR="00B26922">
        <w:t xml:space="preserve">, which provide useful definitions </w:t>
      </w:r>
      <w:r w:rsidR="008B09C3">
        <w:t xml:space="preserve">of different literacies </w:t>
      </w:r>
      <w:r w:rsidR="00B02C50">
        <w:t>global competent students develop:</w:t>
      </w:r>
    </w:p>
    <w:p w14:paraId="351B6EA3" w14:textId="63086526" w:rsidR="00B02C50" w:rsidRDefault="00B02C50" w:rsidP="006370DC">
      <w:pPr>
        <w:pStyle w:val="ListParagraph"/>
        <w:numPr>
          <w:ilvl w:val="0"/>
          <w:numId w:val="34"/>
        </w:numPr>
        <w:contextualSpacing w:val="0"/>
      </w:pPr>
      <w:r w:rsidRPr="00705F7D">
        <w:rPr>
          <w:b/>
          <w:bCs/>
        </w:rPr>
        <w:t>Information Literacy</w:t>
      </w:r>
      <w:r>
        <w:t xml:space="preserve"> through which students</w:t>
      </w:r>
      <w:r w:rsidR="002A1FDE">
        <w:t>—as “informed global citizens”—access, manage, and effectively use culturally authentic sources in ethical and legal ways;</w:t>
      </w:r>
    </w:p>
    <w:p w14:paraId="7EF07E4B" w14:textId="77777777" w:rsidR="00705F7D" w:rsidRDefault="00705F7D" w:rsidP="006370DC">
      <w:pPr>
        <w:pStyle w:val="ListParagraph"/>
        <w:numPr>
          <w:ilvl w:val="0"/>
          <w:numId w:val="34"/>
        </w:numPr>
        <w:contextualSpacing w:val="0"/>
      </w:pPr>
      <w:r w:rsidRPr="00705F7D">
        <w:rPr>
          <w:b/>
          <w:bCs/>
        </w:rPr>
        <w:t>Technology Literacy</w:t>
      </w:r>
      <w:r w:rsidRPr="00705F7D">
        <w:t xml:space="preserve"> through which students—as “productive global citizens”—use appropriate technologies when interpreting messages, interacting with others, and producing written, oral, manual, and visual messages; </w:t>
      </w:r>
    </w:p>
    <w:p w14:paraId="4EC57906" w14:textId="77777777" w:rsidR="00691FB0" w:rsidRDefault="00705F7D" w:rsidP="006370DC">
      <w:pPr>
        <w:pStyle w:val="ListParagraph"/>
        <w:numPr>
          <w:ilvl w:val="0"/>
          <w:numId w:val="34"/>
        </w:numPr>
        <w:contextualSpacing w:val="0"/>
      </w:pPr>
      <w:r w:rsidRPr="00705F7D">
        <w:rPr>
          <w:b/>
          <w:bCs/>
        </w:rPr>
        <w:t>Media Literacy</w:t>
      </w:r>
      <w:r w:rsidRPr="00705F7D">
        <w:t xml:space="preserve"> through which students—as “active global citizens”— evaluate authentic sources to understand how media </w:t>
      </w:r>
      <w:r w:rsidR="00691FB0" w:rsidRPr="00705F7D">
        <w:t>reflect</w:t>
      </w:r>
      <w:r w:rsidRPr="00705F7D">
        <w:t xml:space="preserve"> and </w:t>
      </w:r>
      <w:r w:rsidR="00691FB0" w:rsidRPr="00705F7D">
        <w:t>influence</w:t>
      </w:r>
      <w:r w:rsidRPr="00705F7D">
        <w:t xml:space="preserve"> language and culture; and </w:t>
      </w:r>
    </w:p>
    <w:p w14:paraId="541D5465" w14:textId="08C0AD3B" w:rsidR="002A1FDE" w:rsidRPr="00B26922" w:rsidRDefault="00705F7D" w:rsidP="006370DC">
      <w:pPr>
        <w:pStyle w:val="ListParagraph"/>
        <w:numPr>
          <w:ilvl w:val="0"/>
          <w:numId w:val="34"/>
        </w:numPr>
        <w:contextualSpacing w:val="0"/>
      </w:pPr>
      <w:r w:rsidRPr="00691FB0">
        <w:rPr>
          <w:b/>
          <w:bCs/>
        </w:rPr>
        <w:t>Emotional Literacy</w:t>
      </w:r>
      <w:r w:rsidRPr="00705F7D">
        <w:t xml:space="preserve"> through which students—as “emotionally intelligent global citizens”—develop self-awareness, build community, and interact with understanding and empathy (Partnership for 21st Century Skills 2011)</w:t>
      </w:r>
      <w:r w:rsidR="00691FB0">
        <w:t>.</w:t>
      </w:r>
    </w:p>
    <w:p w14:paraId="538BD1D6" w14:textId="3423BAFB" w:rsidR="00223E5B" w:rsidRPr="008B0187" w:rsidRDefault="00223E5B" w:rsidP="008B0187">
      <w:r>
        <w:t>Chapter 10: Learning in the 21</w:t>
      </w:r>
      <w:r w:rsidRPr="00223E5B">
        <w:rPr>
          <w:vertAlign w:val="superscript"/>
        </w:rPr>
        <w:t>st</w:t>
      </w:r>
      <w:r>
        <w:t xml:space="preserve"> Century of the </w:t>
      </w:r>
      <w:r w:rsidRPr="00223E5B">
        <w:rPr>
          <w:i/>
        </w:rPr>
        <w:t>ELA/ELD Framework</w:t>
      </w:r>
      <w:r>
        <w:rPr>
          <w:rStyle w:val="FootnoteReference"/>
          <w:i/>
        </w:rPr>
        <w:footnoteReference w:id="19"/>
      </w:r>
      <w:r>
        <w:t xml:space="preserve"> provides guidance on technology skills and other 21</w:t>
      </w:r>
      <w:r w:rsidRPr="00223E5B">
        <w:rPr>
          <w:vertAlign w:val="superscript"/>
        </w:rPr>
        <w:t>st</w:t>
      </w:r>
      <w:r>
        <w:t xml:space="preserve"> century skills, including critical thinking, communication and collaboration, creativity and innovation, and global awareness and competence. </w:t>
      </w:r>
    </w:p>
    <w:p w14:paraId="780BE349" w14:textId="400060A5" w:rsidR="00147BE3" w:rsidRDefault="008B0187" w:rsidP="00CC1957">
      <w:pPr>
        <w:pStyle w:val="Heading6"/>
      </w:pPr>
      <w:r>
        <w:t>Early Learning Foundations</w:t>
      </w:r>
    </w:p>
    <w:p w14:paraId="3132116D" w14:textId="0D83D8A2" w:rsidR="006B28F9" w:rsidRPr="006B28F9" w:rsidRDefault="00F93815" w:rsidP="006B28F9">
      <w:r w:rsidRPr="00D85C42">
        <w:t xml:space="preserve">Another groundbreaking series of documents were designed specifically to support educators and caregivers of California’s youngest learners. The </w:t>
      </w:r>
      <w:r w:rsidRPr="005A5F1A">
        <w:rPr>
          <w:i/>
        </w:rPr>
        <w:t>California Preschool Learning Foundations</w:t>
      </w:r>
      <w:r w:rsidR="005A5F1A">
        <w:rPr>
          <w:rStyle w:val="FootnoteReference"/>
          <w:i/>
        </w:rPr>
        <w:footnoteReference w:id="20"/>
      </w:r>
      <w:r w:rsidRPr="00D85C42">
        <w:t xml:space="preserve"> outline key knowledge and skills that most children can achieve </w:t>
      </w:r>
      <w:r w:rsidRPr="00D85C42">
        <w:lastRenderedPageBreak/>
        <w:t xml:space="preserve">when provided with the kinds of interactions, instruction, and environments that research has shown to promote early learning and development. The companion document, the </w:t>
      </w:r>
      <w:r w:rsidRPr="005A5F1A">
        <w:rPr>
          <w:i/>
        </w:rPr>
        <w:t>California Infant/Toddler Learning &amp; Development Foundations</w:t>
      </w:r>
      <w:r w:rsidRPr="00D85C42">
        <w:t>,</w:t>
      </w:r>
      <w:r w:rsidR="005A5F1A">
        <w:rPr>
          <w:rStyle w:val="FootnoteReference"/>
        </w:rPr>
        <w:footnoteReference w:id="21"/>
      </w:r>
      <w:r w:rsidRPr="00D85C42">
        <w:t xml:space="preserve"> describes research and evidence-based expectations for the way most infants and toddlers make progress in the major domains of social-emotional development, language development, cognitive development, and perceptual and motor development. </w:t>
      </w:r>
      <w:r w:rsidR="00235432" w:rsidRPr="00D85C42">
        <w:t xml:space="preserve">Included in this series is a guidance document for California’s youngest dual language learners (DLL), the </w:t>
      </w:r>
      <w:r w:rsidR="00235432" w:rsidRPr="005A5F1A">
        <w:rPr>
          <w:i/>
        </w:rPr>
        <w:t>Preschool English Learners: Principles and Practices to Promote Language, Literacy, and Learning: A Resource Guide (2nd Edition)</w:t>
      </w:r>
      <w:r w:rsidR="00235432" w:rsidRPr="00D85C42">
        <w:t>,</w:t>
      </w:r>
      <w:r w:rsidR="00235432">
        <w:rPr>
          <w:rStyle w:val="FootnoteReference"/>
        </w:rPr>
        <w:footnoteReference w:id="22"/>
      </w:r>
      <w:r w:rsidR="00235432" w:rsidRPr="00D85C42">
        <w:t xml:space="preserve"> which offers guidance on how to support the language development of </w:t>
      </w:r>
      <w:r w:rsidR="00474079">
        <w:t>dual language</w:t>
      </w:r>
      <w:r w:rsidR="00235432" w:rsidRPr="00D85C42">
        <w:t xml:space="preserve"> learners during the preschool years (ages three to five).</w:t>
      </w:r>
      <w:r w:rsidR="006B28F9" w:rsidRPr="006B28F9">
        <w:t xml:space="preserve"> This document emphasizes the importance of connecting the first and second languages and on creating paths to bilingualism for dual language learners. </w:t>
      </w:r>
    </w:p>
    <w:p w14:paraId="07A1F5B9" w14:textId="31D02430" w:rsidR="00F1564D" w:rsidRDefault="00F93815" w:rsidP="00F93815">
      <w:r w:rsidRPr="00D85C42">
        <w:t>All of these documents deliberately set the stage for California to build upon its commitmen</w:t>
      </w:r>
      <w:r w:rsidR="00F1564D">
        <w:t xml:space="preserve">t to early language and literacy. </w:t>
      </w:r>
      <w:r w:rsidR="00876E1F" w:rsidRPr="00876E1F">
        <w:t xml:space="preserve">Early literacy development is a crucial element in a comprehensive and integrated literacy model. The CDE and its early learning partners across the state have invested in the development of several resources to support families and early learning and care providers to support early literacy development. These resources are extensively detailed and excerpted </w:t>
      </w:r>
      <w:r w:rsidR="00876E1F">
        <w:t xml:space="preserve">in the </w:t>
      </w:r>
      <w:r w:rsidR="005D61EA">
        <w:t>SLP Continuous Improvement Process</w:t>
      </w:r>
      <w:r w:rsidR="00876E1F">
        <w:t xml:space="preserve"> section</w:t>
      </w:r>
      <w:r w:rsidR="00876E1F" w:rsidRPr="00876E1F">
        <w:t xml:space="preserve"> commensurate to the special role early literacy development plays in overall academic achievement in elementary and secondary grade levels. </w:t>
      </w:r>
    </w:p>
    <w:p w14:paraId="0C6FA315" w14:textId="0AEDC8A3" w:rsidR="005D61EA" w:rsidRPr="00D85C42" w:rsidRDefault="005D61EA" w:rsidP="00CC1957">
      <w:pPr>
        <w:pStyle w:val="Heading6"/>
      </w:pPr>
      <w:r>
        <w:t>Transitional Kindergarten</w:t>
      </w:r>
    </w:p>
    <w:p w14:paraId="3E4465CB" w14:textId="56BD6A38" w:rsidR="00F93815" w:rsidRPr="00D85C42" w:rsidRDefault="005D61EA" w:rsidP="637D34B7">
      <w:r>
        <w:t xml:space="preserve">Transitional kindergarten is the first year of a two-year kindergarten program that uses a modified kindergarten curriculum that is age and developmentally appropriate. </w:t>
      </w:r>
      <w:r w:rsidR="00F93815" w:rsidRPr="637D34B7">
        <w:t xml:space="preserve">The </w:t>
      </w:r>
      <w:r w:rsidR="00F93815" w:rsidRPr="637D34B7">
        <w:rPr>
          <w:i/>
          <w:iCs/>
        </w:rPr>
        <w:t>Transitional Kindergarten Implementation Guide</w:t>
      </w:r>
      <w:r w:rsidR="005A5F1A">
        <w:rPr>
          <w:rStyle w:val="FootnoteReference"/>
        </w:rPr>
        <w:footnoteReference w:id="23"/>
      </w:r>
      <w:r w:rsidR="00F93815" w:rsidRPr="637D34B7">
        <w:t xml:space="preserve"> focuses on the essential components for school district administrators and teachers to consider as they develop comprehensive transitional kindergarten programs. </w:t>
      </w:r>
      <w:r w:rsidR="00F93815" w:rsidRPr="005A5F1A">
        <w:t xml:space="preserve">It </w:t>
      </w:r>
      <w:r w:rsidR="6F913ADD" w:rsidRPr="005A5F1A">
        <w:t xml:space="preserve">also </w:t>
      </w:r>
      <w:r w:rsidR="00F93815" w:rsidRPr="005A5F1A">
        <w:t xml:space="preserve">provides resources and guidance in the areas of program design, curriculum, instruction, assessment, and family/community partnerships. </w:t>
      </w:r>
      <w:r w:rsidR="00F93815" w:rsidRPr="637D34B7">
        <w:t>Chapter 3 of the</w:t>
      </w:r>
      <w:r w:rsidR="00A401A4">
        <w:t xml:space="preserve"> </w:t>
      </w:r>
      <w:r w:rsidR="00A401A4" w:rsidRPr="00A401A4">
        <w:rPr>
          <w:i/>
        </w:rPr>
        <w:t>ELA/ELD Framework</w:t>
      </w:r>
      <w:r w:rsidR="00F93815" w:rsidRPr="637D34B7">
        <w:t xml:space="preserve"> </w:t>
      </w:r>
      <w:r w:rsidR="005A5F1A">
        <w:rPr>
          <w:rStyle w:val="FootnoteReference"/>
        </w:rPr>
        <w:footnoteReference w:id="24"/>
      </w:r>
      <w:r w:rsidR="00F93815">
        <w:t xml:space="preserve"> also includes </w:t>
      </w:r>
      <w:r w:rsidR="00A401A4">
        <w:t>guidance</w:t>
      </w:r>
      <w:r w:rsidR="00F93815">
        <w:t xml:space="preserve"> </w:t>
      </w:r>
      <w:r w:rsidR="00A401A4">
        <w:t>for</w:t>
      </w:r>
      <w:r w:rsidR="00F93815">
        <w:t xml:space="preserve"> content and pedagogy for transitional kindergarten. </w:t>
      </w:r>
    </w:p>
    <w:p w14:paraId="59EF91AC" w14:textId="77777777" w:rsidR="003C6D34" w:rsidRDefault="003C6D34">
      <w:pPr>
        <w:spacing w:after="160" w:line="259" w:lineRule="auto"/>
        <w:rPr>
          <w:b/>
          <w:color w:val="000000" w:themeColor="text1"/>
          <w:sz w:val="36"/>
          <w:szCs w:val="36"/>
        </w:rPr>
      </w:pPr>
      <w:r>
        <w:br w:type="page"/>
      </w:r>
    </w:p>
    <w:p w14:paraId="6102002D" w14:textId="7345DB00" w:rsidR="00F93815" w:rsidRPr="00D85C42" w:rsidRDefault="00F93815" w:rsidP="00CC1957">
      <w:pPr>
        <w:pStyle w:val="Heading5"/>
      </w:pPr>
      <w:r w:rsidRPr="00D85C42">
        <w:lastRenderedPageBreak/>
        <w:t>Access and Equity</w:t>
      </w:r>
    </w:p>
    <w:p w14:paraId="24CD999D" w14:textId="166E7860" w:rsidR="00F93815" w:rsidRPr="00D85C42" w:rsidRDefault="00967E43" w:rsidP="00F93815">
      <w:r>
        <w:t xml:space="preserve">Access and equity </w:t>
      </w:r>
      <w:r w:rsidR="002A150A">
        <w:t>are</w:t>
      </w:r>
      <w:r>
        <w:t xml:space="preserve"> aligned to LCFF State Priority 7,</w:t>
      </w:r>
      <w:r>
        <w:rPr>
          <w:rStyle w:val="FootnoteReference"/>
        </w:rPr>
        <w:footnoteReference w:id="25"/>
      </w:r>
      <w:r>
        <w:t xml:space="preserve"> which addresses student enrollment and access to a broad course of study. </w:t>
      </w:r>
      <w:r w:rsidR="00F93815" w:rsidRPr="00D85C42">
        <w:t xml:space="preserve">The Access and Equity chapter of the </w:t>
      </w:r>
      <w:r w:rsidR="00F93815" w:rsidRPr="00D85C42">
        <w:rPr>
          <w:i/>
        </w:rPr>
        <w:t>ELA/ELD Framework</w:t>
      </w:r>
      <w:r w:rsidR="005A5F1A">
        <w:rPr>
          <w:rStyle w:val="FootnoteReference"/>
          <w:i/>
        </w:rPr>
        <w:footnoteReference w:id="26"/>
      </w:r>
      <w:r w:rsidR="00F93815" w:rsidRPr="00D85C42">
        <w:rPr>
          <w:i/>
        </w:rPr>
        <w:t xml:space="preserve"> </w:t>
      </w:r>
      <w:r w:rsidR="00F93815" w:rsidRPr="00D85C42">
        <w:t xml:space="preserve">speaks to the responsibility of California educators to ensure that each and every student receives a world-class 21st century education, one that supports the achievement of their highest potential. In order to accomplish this goal, it describes the steps needed to continuously strive for equity in all classrooms, schools, and districts. Equally important, the framework calls on educators to acknowledge that inequities exist in current educational systems. </w:t>
      </w:r>
    </w:p>
    <w:p w14:paraId="7E8AD8A6" w14:textId="7243B650" w:rsidR="00F93815" w:rsidRPr="00D85C42" w:rsidRDefault="00F93815" w:rsidP="00F93815">
      <w:r w:rsidRPr="00D85C42">
        <w:t xml:space="preserve">The chapter is divided into three major sections. The first section provides information about California’s diverse student population and includes recommendations for attending to specific educational needs, including the needs of English learners, </w:t>
      </w:r>
      <w:r w:rsidR="006B28F9">
        <w:t>multilingual learners</w:t>
      </w:r>
      <w:r w:rsidRPr="00D85C42">
        <w:t>, students with disabilities, students living in poverty, advanced learners, and more. The second major section discusses planning for meeting the needs of diverse learners at the classroom and school/district levels, including U</w:t>
      </w:r>
      <w:r w:rsidR="00792C27">
        <w:t>DL</w:t>
      </w:r>
      <w:r w:rsidRPr="00D85C42">
        <w:t xml:space="preserve">, MTSS, and culturally and linguistically responsive teaching. The final section offers research-based instructional practices for supporting students who are experiencing difficulty </w:t>
      </w:r>
      <w:r w:rsidR="000B4F94">
        <w:t xml:space="preserve">in </w:t>
      </w:r>
      <w:r w:rsidRPr="00D85C42">
        <w:t>reading.</w:t>
      </w:r>
    </w:p>
    <w:p w14:paraId="2FA6567C" w14:textId="3D91297B" w:rsidR="00F93815" w:rsidRPr="00D85C42" w:rsidRDefault="00F93815" w:rsidP="00F93815">
      <w:r w:rsidRPr="00D85C42">
        <w:t>UDL is a research-based framework for guiding educational practice.</w:t>
      </w:r>
      <w:r w:rsidR="005A5F1A">
        <w:rPr>
          <w:rStyle w:val="FootnoteReference"/>
        </w:rPr>
        <w:footnoteReference w:id="27"/>
      </w:r>
      <w:r w:rsidRPr="00D85C42">
        <w:t xml:space="preserve"> Rather than call for adjustments in planning to reflect a given student population, UDL focuses on addressing the varied needs of students in the planning instruction stages. UDL is not a special education initiative; it is a framework that allows educators to acknowledge the needs of all learners at the point of planning and first teaching, thereby reducing the amount of follow-up and alternative instruction necessary. When incorporated with specific literacy initiatives, UDL can be a catalyst to achieve in places where progress once stagnated.</w:t>
      </w:r>
    </w:p>
    <w:p w14:paraId="1B50A865" w14:textId="70A92595" w:rsidR="00F93815" w:rsidRDefault="00F93815" w:rsidP="00F93815">
      <w:r w:rsidRPr="00D85C42">
        <w:t xml:space="preserve">California continues to develop resources to support schools and districts to meet the specific needs of their students. </w:t>
      </w:r>
    </w:p>
    <w:p w14:paraId="2F47D513" w14:textId="4F014943" w:rsidR="00AE0FE0" w:rsidRDefault="00AE0FE0" w:rsidP="00CC1957">
      <w:pPr>
        <w:pStyle w:val="Heading6"/>
      </w:pPr>
      <w:r w:rsidRPr="00AE0FE0">
        <w:t>Improving Education for Multilingual and English Learner Students</w:t>
      </w:r>
    </w:p>
    <w:p w14:paraId="7F647C48" w14:textId="4BD00572" w:rsidR="004E2EAD" w:rsidRPr="00A648F1" w:rsidRDefault="00AF60B1" w:rsidP="008F5A0A">
      <w:pPr>
        <w:shd w:val="clear" w:color="auto" w:fill="BDD6EE" w:themeFill="accent1" w:themeFillTint="66"/>
        <w:ind w:left="288"/>
        <w:rPr>
          <w:iCs/>
        </w:rPr>
      </w:pPr>
      <w:r w:rsidRPr="008F5A0A">
        <w:rPr>
          <w:i/>
        </w:rPr>
        <w:t>Multilingualism is a priority in our state</w:t>
      </w:r>
      <w:r w:rsidR="00B70E13" w:rsidRPr="008F5A0A">
        <w:rPr>
          <w:i/>
        </w:rPr>
        <w:t>…</w:t>
      </w:r>
      <w:r w:rsidRPr="008F5A0A">
        <w:rPr>
          <w:i/>
        </w:rPr>
        <w:t>Capitalizing on the assets</w:t>
      </w:r>
      <w:r w:rsidR="00B70E13" w:rsidRPr="008F5A0A">
        <w:rPr>
          <w:i/>
        </w:rPr>
        <w:t xml:space="preserve"> </w:t>
      </w:r>
      <w:r w:rsidRPr="008F5A0A">
        <w:rPr>
          <w:i/>
        </w:rPr>
        <w:t>that our English learner students bring to our vision of a multilingual society is</w:t>
      </w:r>
      <w:r w:rsidR="00B70E13" w:rsidRPr="008F5A0A">
        <w:rPr>
          <w:i/>
        </w:rPr>
        <w:t xml:space="preserve"> </w:t>
      </w:r>
      <w:r w:rsidRPr="008F5A0A">
        <w:rPr>
          <w:i/>
        </w:rPr>
        <w:t>vital for bringing this vision to fruition. The goal is to cultivate English learner</w:t>
      </w:r>
      <w:r w:rsidR="00B70E13" w:rsidRPr="008F5A0A">
        <w:rPr>
          <w:i/>
        </w:rPr>
        <w:t xml:space="preserve"> </w:t>
      </w:r>
      <w:r w:rsidRPr="008F5A0A">
        <w:rPr>
          <w:i/>
        </w:rPr>
        <w:t>students’ language skills and also ensure they meet the high academic</w:t>
      </w:r>
      <w:r w:rsidR="00B70E13" w:rsidRPr="008F5A0A">
        <w:rPr>
          <w:i/>
        </w:rPr>
        <w:t xml:space="preserve"> </w:t>
      </w:r>
      <w:r w:rsidRPr="008F5A0A">
        <w:rPr>
          <w:i/>
        </w:rPr>
        <w:t>expectations that are held for all students, so that they can use their biliterate/</w:t>
      </w:r>
      <w:r w:rsidR="00B70E13" w:rsidRPr="008F5A0A">
        <w:rPr>
          <w:i/>
        </w:rPr>
        <w:t xml:space="preserve"> </w:t>
      </w:r>
      <w:r w:rsidRPr="008F5A0A">
        <w:rPr>
          <w:i/>
        </w:rPr>
        <w:t>multiliterate skills to thrive and lead in a multilingual state.</w:t>
      </w:r>
      <w:r w:rsidR="00A648F1">
        <w:rPr>
          <w:i/>
        </w:rPr>
        <w:t xml:space="preserve"> </w:t>
      </w:r>
      <w:r w:rsidR="00A648F1">
        <w:rPr>
          <w:iCs/>
        </w:rPr>
        <w:t>(</w:t>
      </w:r>
      <w:r w:rsidR="000C6DB1">
        <w:rPr>
          <w:iCs/>
        </w:rPr>
        <w:t>p. 20)</w:t>
      </w:r>
      <w:r w:rsidR="00A648F1">
        <w:rPr>
          <w:iCs/>
        </w:rPr>
        <w:t xml:space="preserve"> </w:t>
      </w:r>
    </w:p>
    <w:p w14:paraId="0088828F" w14:textId="251409B5" w:rsidR="002015C0" w:rsidRPr="002015C0" w:rsidRDefault="00B60A97" w:rsidP="002015C0">
      <w:r>
        <w:lastRenderedPageBreak/>
        <w:t>T</w:t>
      </w:r>
      <w:r w:rsidR="002015C0" w:rsidRPr="002015C0">
        <w:t>he</w:t>
      </w:r>
      <w:r w:rsidR="000562D1">
        <w:t xml:space="preserve"> CDE recently released the</w:t>
      </w:r>
      <w:r w:rsidR="002015C0" w:rsidRPr="002015C0">
        <w:t xml:space="preserve"> publication</w:t>
      </w:r>
      <w:r w:rsidR="007567C5">
        <w:t xml:space="preserve"> </w:t>
      </w:r>
      <w:r w:rsidR="002015C0" w:rsidRPr="002015C0">
        <w:rPr>
          <w:i/>
          <w:iCs/>
        </w:rPr>
        <w:t>Improving Education for Multilingual and English Learner Students: Research to Practice</w:t>
      </w:r>
      <w:r w:rsidR="000562D1">
        <w:t>,</w:t>
      </w:r>
      <w:r w:rsidR="00607B03">
        <w:rPr>
          <w:rStyle w:val="FootnoteReference"/>
        </w:rPr>
        <w:footnoteReference w:id="28"/>
      </w:r>
      <w:r w:rsidR="000562D1">
        <w:t xml:space="preserve"> which </w:t>
      </w:r>
      <w:r w:rsidR="002015C0" w:rsidRPr="002015C0">
        <w:t>is designed to support LEAs to implement the English Learner Roadmap Policy in schools and improve instruction for both English learners and other students learning multiple languages.</w:t>
      </w:r>
    </w:p>
    <w:p w14:paraId="60CB7953" w14:textId="34F768AB" w:rsidR="002015C0" w:rsidRPr="002015C0" w:rsidRDefault="002015C0" w:rsidP="006A6707">
      <w:r w:rsidRPr="002015C0">
        <w:t>The publication demonstrates how LEAs have implemented research-based practice</w:t>
      </w:r>
      <w:r w:rsidR="00A77CEA">
        <w:t>s</w:t>
      </w:r>
      <w:r w:rsidRPr="002015C0">
        <w:t xml:space="preserve"> that positively impact multilingual and English learner students </w:t>
      </w:r>
      <w:r w:rsidR="00935F6F">
        <w:t>in relation</w:t>
      </w:r>
      <w:r w:rsidRPr="002015C0">
        <w:t xml:space="preserve"> to social emotional learning, early learning and care, integrated and designated English language development, multilingual education, systems improvement, teacher development, and parent engagement.</w:t>
      </w:r>
      <w:r w:rsidR="00F059AB">
        <w:t xml:space="preserve"> Within the Comprehensive and Integrated Literacy Model, this publication </w:t>
      </w:r>
      <w:r w:rsidR="006A6707">
        <w:t>supports the goal of accelerating learning for English learner students</w:t>
      </w:r>
      <w:r w:rsidR="0041234B">
        <w:t xml:space="preserve">. </w:t>
      </w:r>
    </w:p>
    <w:p w14:paraId="0058D9E7" w14:textId="12774329" w:rsidR="00F93815" w:rsidRPr="00D85C42" w:rsidRDefault="00F93815" w:rsidP="00CC1957">
      <w:pPr>
        <w:pStyle w:val="Heading6"/>
      </w:pPr>
      <w:r w:rsidRPr="00D85C42">
        <w:t>California Dyslexia Guidelines</w:t>
      </w:r>
    </w:p>
    <w:p w14:paraId="6BAC10AA" w14:textId="77777777" w:rsidR="00F93815" w:rsidRPr="00D85C42" w:rsidRDefault="00F93815" w:rsidP="005B041A">
      <w:pPr>
        <w:shd w:val="clear" w:color="auto" w:fill="BDD6EE" w:themeFill="accent1" w:themeFillTint="66"/>
        <w:ind w:left="288"/>
        <w:rPr>
          <w:i/>
        </w:rPr>
      </w:pPr>
      <w:r w:rsidRPr="00D85C42">
        <w:rPr>
          <w:i/>
        </w:rPr>
        <w:t>Students who have dyslexia are “general education students” first, can be educated in general education classrooms, and benefit from a wide variety of supports. Those supports must include a comprehensive, evidence-based approach to reading and language instruction that is implemented by trained educators.</w:t>
      </w:r>
    </w:p>
    <w:p w14:paraId="430827DF" w14:textId="77777777" w:rsidR="00F93815" w:rsidRPr="00D85C42" w:rsidRDefault="00F93815" w:rsidP="005B041A">
      <w:pPr>
        <w:shd w:val="clear" w:color="auto" w:fill="BDD6EE" w:themeFill="accent1" w:themeFillTint="66"/>
        <w:ind w:left="288"/>
      </w:pPr>
      <w:r w:rsidRPr="00D85C42">
        <w:rPr>
          <w:i/>
        </w:rPr>
        <w:t>An educational system should address the needs of individual students within an integrated and tiered system of support.</w:t>
      </w:r>
      <w:r w:rsidRPr="00D85C42">
        <w:t xml:space="preserve"> (</w:t>
      </w:r>
      <w:r w:rsidRPr="00792C27">
        <w:rPr>
          <w:i/>
        </w:rPr>
        <w:t>California Dyslexia Guidelines</w:t>
      </w:r>
      <w:r w:rsidRPr="00D85C42">
        <w:t>, p.1)</w:t>
      </w:r>
    </w:p>
    <w:p w14:paraId="2AEE5D45" w14:textId="7CDEA3FE" w:rsidR="00F93815" w:rsidRPr="00D85C42" w:rsidRDefault="00F93815" w:rsidP="00F93815">
      <w:r w:rsidRPr="00D85C42">
        <w:t>The 2017</w:t>
      </w:r>
      <w:r w:rsidRPr="00D85C42">
        <w:rPr>
          <w:i/>
          <w:iCs/>
        </w:rPr>
        <w:t xml:space="preserve"> </w:t>
      </w:r>
      <w:r w:rsidRPr="005A5F1A">
        <w:rPr>
          <w:i/>
        </w:rPr>
        <w:t>California Dyslexia Guidelines</w:t>
      </w:r>
      <w:r w:rsidR="005A5F1A">
        <w:rPr>
          <w:rStyle w:val="FootnoteReference"/>
          <w:i/>
        </w:rPr>
        <w:footnoteReference w:id="29"/>
      </w:r>
      <w:r w:rsidRPr="00D85C42">
        <w:t xml:space="preserve"> assist general education teachers, special education teachers, and parents in identifying, assessing, and supporting students with dyslexia.</w:t>
      </w:r>
      <w:r w:rsidRPr="00D85C42">
        <w:rPr>
          <w:rFonts w:eastAsia="Arial" w:cs="Arial"/>
        </w:rPr>
        <w:t xml:space="preserve"> </w:t>
      </w:r>
      <w:r w:rsidR="00A401A4">
        <w:t xml:space="preserve">It addresses the neuroscience of dyslexia, characteristics of dyslexia by age group, socioemotional factors, dyslexia in English learners, educator preparation, screening and assessment, effective teaching approaches, and much more. Its inclusion in the Comprehensive and Integrated Literacy Model ensures that students with dyslexia receive the support needed </w:t>
      </w:r>
      <w:r w:rsidR="00FE2BDA">
        <w:t>to achieve positive literacy outcomes.</w:t>
      </w:r>
    </w:p>
    <w:p w14:paraId="157CEFF1" w14:textId="77777777" w:rsidR="00F93815" w:rsidRPr="00D85C42" w:rsidRDefault="00F93815" w:rsidP="00CC1957">
      <w:pPr>
        <w:pStyle w:val="Heading6"/>
      </w:pPr>
      <w:r w:rsidRPr="00D85C42">
        <w:t>California Practitioner’s Guide for Educating English Learners with Disabilities</w:t>
      </w:r>
    </w:p>
    <w:p w14:paraId="750DBC27" w14:textId="77777777" w:rsidR="00F93815" w:rsidRPr="00D85C42" w:rsidRDefault="00F93815" w:rsidP="005B041A">
      <w:pPr>
        <w:shd w:val="clear" w:color="auto" w:fill="BDD6EE" w:themeFill="accent1" w:themeFillTint="66"/>
        <w:ind w:left="288"/>
      </w:pPr>
      <w:r w:rsidRPr="00D85C42">
        <w:rPr>
          <w:i/>
        </w:rPr>
        <w:t>Identifying, assessing, and differentiating instruction for English learners with disabilities require educators first to understand the complex interrelationships of language, culture, home, and school factors that affect learning and behavior and then to consider these factors when making decisions about students’ unique characteristics and needs so that they may thrive at school.</w:t>
      </w:r>
      <w:r w:rsidRPr="00D85C42">
        <w:t xml:space="preserve"> (</w:t>
      </w:r>
      <w:r w:rsidRPr="00792C27">
        <w:rPr>
          <w:i/>
        </w:rPr>
        <w:t>California Practitioner’s Guide for Educating English Learners with Disabilities</w:t>
      </w:r>
      <w:r w:rsidRPr="00D85C42">
        <w:t>, p. 1)</w:t>
      </w:r>
    </w:p>
    <w:p w14:paraId="2AF80893" w14:textId="0446398B" w:rsidR="00F93815" w:rsidRPr="00D85C42" w:rsidRDefault="00F93815" w:rsidP="00F93815">
      <w:r w:rsidRPr="00D85C42">
        <w:t xml:space="preserve">The </w:t>
      </w:r>
      <w:r w:rsidRPr="00792C27">
        <w:rPr>
          <w:i/>
        </w:rPr>
        <w:t>2019 California Practitioner's Guide for Educating English Learners with Disabilities</w:t>
      </w:r>
      <w:r w:rsidR="005F292D">
        <w:rPr>
          <w:rStyle w:val="FootnoteReference"/>
        </w:rPr>
        <w:footnoteReference w:id="30"/>
      </w:r>
      <w:r w:rsidRPr="00D85C42">
        <w:t xml:space="preserve"> is a comprehensive resource that provides evidence-based information on how to identify, assess, support, and reclassify English learners with disabilities. The </w:t>
      </w:r>
      <w:r w:rsidRPr="00D85C42">
        <w:lastRenderedPageBreak/>
        <w:t>multi-tier system of support and interventions that are in this comprehensive document will assist the LEA to determine effective literacy interventions.</w:t>
      </w:r>
      <w:r w:rsidR="00FE2BDA">
        <w:t xml:space="preserve"> </w:t>
      </w:r>
    </w:p>
    <w:p w14:paraId="086DB22B" w14:textId="77777777" w:rsidR="00F93815" w:rsidRPr="00D85C42" w:rsidRDefault="00F93815" w:rsidP="00CC1957">
      <w:pPr>
        <w:pStyle w:val="Heading5"/>
      </w:pPr>
      <w:r w:rsidRPr="00D85C42">
        <w:t>Assessment System</w:t>
      </w:r>
    </w:p>
    <w:p w14:paraId="7358C906" w14:textId="1953E5C2" w:rsidR="00F93815" w:rsidRDefault="00967E43" w:rsidP="00F93815">
      <w:r>
        <w:t>MTSS and b</w:t>
      </w:r>
      <w:r w:rsidR="00F93815" w:rsidRPr="00D85C42">
        <w:t>est first instructi</w:t>
      </w:r>
      <w:r w:rsidR="00FE2BDA">
        <w:t xml:space="preserve">on </w:t>
      </w:r>
      <w:proofErr w:type="gramStart"/>
      <w:r w:rsidR="00FE2BDA">
        <w:t>rely</w:t>
      </w:r>
      <w:proofErr w:type="gramEnd"/>
      <w:r w:rsidR="00F93815" w:rsidRPr="00D85C42">
        <w:t xml:space="preserve"> on valid assessments to diagnose student needs, differentiate instruction, monitor student progress, and evaluate curriculum and teaching practices. </w:t>
      </w:r>
      <w:r>
        <w:t>In LCFF, State Priority 4</w:t>
      </w:r>
      <w:r w:rsidR="005F513D">
        <w:rPr>
          <w:rStyle w:val="FootnoteReference"/>
        </w:rPr>
        <w:footnoteReference w:id="31"/>
      </w:r>
      <w:r>
        <w:t xml:space="preserve"> focuses on the importance of student achievement on assessments</w:t>
      </w:r>
      <w:r w:rsidR="005F513D">
        <w:t xml:space="preserve"> and the use of their results to reflect on education programs. </w:t>
      </w:r>
      <w:r w:rsidR="001D5611">
        <w:t>Chapter 8 of</w:t>
      </w:r>
      <w:r w:rsidR="00177E13">
        <w:t xml:space="preserve"> the</w:t>
      </w:r>
      <w:r w:rsidR="001D5611">
        <w:t xml:space="preserve"> </w:t>
      </w:r>
      <w:r w:rsidR="001D5611" w:rsidRPr="001563EA">
        <w:rPr>
          <w:i/>
        </w:rPr>
        <w:t>ELA/ELD Framework</w:t>
      </w:r>
      <w:r w:rsidR="001D5611">
        <w:t xml:space="preserve"> provides extensive information on assessment, including its purposes, intentional use of assessment cycles, student involvement, assessment of English language development, assessment for intervention, technical quality of assessments, and information regarding assessments mandated in California. </w:t>
      </w:r>
      <w:r w:rsidR="001563EA">
        <w:t xml:space="preserve">As a source of professional learning for teachers and </w:t>
      </w:r>
      <w:r w:rsidR="00FE2BDA">
        <w:t>school and district leaders, this</w:t>
      </w:r>
      <w:r w:rsidR="001563EA">
        <w:t xml:space="preserve"> chapter plays a critical role in strengthening educators’ assessment literacy—their knowledge and understanding of assessment practices and appropriate uses of assessment evidence to shape powerful instruction.</w:t>
      </w:r>
    </w:p>
    <w:p w14:paraId="461C16A4" w14:textId="375333E8" w:rsidR="005473B6" w:rsidRDefault="00E758B1" w:rsidP="00F93815">
      <w:r>
        <w:t xml:space="preserve">The </w:t>
      </w:r>
      <w:r w:rsidRPr="002A59DD">
        <w:rPr>
          <w:i/>
          <w:iCs/>
        </w:rPr>
        <w:t>ELA/ELD Framework</w:t>
      </w:r>
      <w:r>
        <w:t xml:space="preserve"> </w:t>
      </w:r>
      <w:r w:rsidR="004020D7">
        <w:t>notes that, as part of a balanced and comprehensive assessment system</w:t>
      </w:r>
      <w:r w:rsidR="000B4D1C">
        <w:t>,</w:t>
      </w:r>
      <w:r w:rsidR="004020D7">
        <w:t xml:space="preserve"> assessment </w:t>
      </w:r>
      <w:r w:rsidR="004020D7" w:rsidRPr="000B4D1C">
        <w:rPr>
          <w:i/>
          <w:iCs/>
        </w:rPr>
        <w:t>for</w:t>
      </w:r>
      <w:r w:rsidR="004020D7">
        <w:t xml:space="preserve"> learning and assessment </w:t>
      </w:r>
      <w:r w:rsidR="004020D7" w:rsidRPr="000B4D1C">
        <w:rPr>
          <w:i/>
          <w:iCs/>
        </w:rPr>
        <w:t>of</w:t>
      </w:r>
      <w:r w:rsidR="004020D7">
        <w:t xml:space="preserve"> learning are both important. While assessments of learning usually involve a tool or event </w:t>
      </w:r>
      <w:r w:rsidR="004020D7" w:rsidRPr="006E1649">
        <w:rPr>
          <w:i/>
          <w:iCs/>
        </w:rPr>
        <w:t>after</w:t>
      </w:r>
      <w:r w:rsidR="004020D7">
        <w:t xml:space="preserve"> a period of learning, assessment for learning is a process. Evidence-gathering strategies that are truly formative yield information that is timely and specific enough to assist learning as it occurs</w:t>
      </w:r>
      <w:r w:rsidR="006E1649">
        <w:t xml:space="preserve"> and addresses students’ immediate learning needs. </w:t>
      </w:r>
      <w:r w:rsidR="008758FE">
        <w:t xml:space="preserve">Intertwined </w:t>
      </w:r>
      <w:r w:rsidR="00693DE4">
        <w:t>and inseparable from teachers’ pedagogical practice, formative assessment is a high priority</w:t>
      </w:r>
      <w:r w:rsidR="00BC1D3A">
        <w:t xml:space="preserve"> in literacy programs. </w:t>
      </w:r>
    </w:p>
    <w:p w14:paraId="6B8CF77E" w14:textId="4C57781E" w:rsidR="00857EC5" w:rsidRDefault="006741E4" w:rsidP="00F93815">
      <w:r w:rsidRPr="006741E4">
        <w:t xml:space="preserve">The </w:t>
      </w:r>
      <w:r w:rsidRPr="006741E4">
        <w:rPr>
          <w:i/>
          <w:iCs/>
        </w:rPr>
        <w:t>Desired Results Developmental Profile (2015) [DRDP (2015)]: A Developmental Continuum from Early Infancy to Kindergarten Entry</w:t>
      </w:r>
      <w:r w:rsidRPr="006741E4">
        <w:rPr>
          <w:i/>
          <w:iCs/>
          <w:vertAlign w:val="superscript"/>
        </w:rPr>
        <w:footnoteReference w:id="32"/>
      </w:r>
      <w:r w:rsidRPr="006741E4">
        <w:t xml:space="preserve"> is a formative assessment instrument developed by the CDE for young children and their families to be used to inform instruction and program development. </w:t>
      </w:r>
      <w:r w:rsidR="00857EC5">
        <w:t>The DRDP is made up of eight domains:</w:t>
      </w:r>
    </w:p>
    <w:p w14:paraId="52A7F6F5" w14:textId="084C7A55" w:rsidR="00857EC5" w:rsidRDefault="00914E86" w:rsidP="006370DC">
      <w:pPr>
        <w:pStyle w:val="ListParagraph"/>
        <w:numPr>
          <w:ilvl w:val="0"/>
          <w:numId w:val="36"/>
        </w:numPr>
      </w:pPr>
      <w:r>
        <w:t>Approaches to Learning – Self-Regulation</w:t>
      </w:r>
    </w:p>
    <w:p w14:paraId="78FDD4EF" w14:textId="3EA04E18" w:rsidR="00914E86" w:rsidRDefault="00914E86" w:rsidP="006370DC">
      <w:pPr>
        <w:pStyle w:val="ListParagraph"/>
        <w:numPr>
          <w:ilvl w:val="0"/>
          <w:numId w:val="36"/>
        </w:numPr>
      </w:pPr>
      <w:r>
        <w:t>Social and Emotional Development</w:t>
      </w:r>
    </w:p>
    <w:p w14:paraId="26E0B767" w14:textId="1B2BF001" w:rsidR="00914E86" w:rsidRDefault="00914E86" w:rsidP="006370DC">
      <w:pPr>
        <w:pStyle w:val="ListParagraph"/>
        <w:numPr>
          <w:ilvl w:val="0"/>
          <w:numId w:val="36"/>
        </w:numPr>
      </w:pPr>
      <w:r>
        <w:t>Language and Literacy Development</w:t>
      </w:r>
    </w:p>
    <w:p w14:paraId="7FA32256" w14:textId="41BDD798" w:rsidR="00914E86" w:rsidRDefault="00914E86" w:rsidP="006370DC">
      <w:pPr>
        <w:pStyle w:val="ListParagraph"/>
        <w:numPr>
          <w:ilvl w:val="0"/>
          <w:numId w:val="36"/>
        </w:numPr>
      </w:pPr>
      <w:r>
        <w:t>English-Language Development</w:t>
      </w:r>
    </w:p>
    <w:p w14:paraId="2B04A881" w14:textId="7B877A1C" w:rsidR="00914E86" w:rsidRDefault="00914E86" w:rsidP="006370DC">
      <w:pPr>
        <w:pStyle w:val="ListParagraph"/>
        <w:numPr>
          <w:ilvl w:val="0"/>
          <w:numId w:val="36"/>
        </w:numPr>
      </w:pPr>
      <w:r>
        <w:t>Cognition, Including Math and Science</w:t>
      </w:r>
    </w:p>
    <w:p w14:paraId="17647744" w14:textId="603FA6C3" w:rsidR="00914E86" w:rsidRDefault="0015599B" w:rsidP="006370DC">
      <w:pPr>
        <w:pStyle w:val="ListParagraph"/>
        <w:numPr>
          <w:ilvl w:val="0"/>
          <w:numId w:val="36"/>
        </w:numPr>
      </w:pPr>
      <w:r>
        <w:t>Physical Development-Health</w:t>
      </w:r>
    </w:p>
    <w:p w14:paraId="04ED6D0C" w14:textId="51519288" w:rsidR="0015599B" w:rsidRDefault="0015599B" w:rsidP="006370DC">
      <w:pPr>
        <w:pStyle w:val="ListParagraph"/>
        <w:numPr>
          <w:ilvl w:val="0"/>
          <w:numId w:val="36"/>
        </w:numPr>
      </w:pPr>
      <w:r>
        <w:t>History-Social Science</w:t>
      </w:r>
    </w:p>
    <w:p w14:paraId="416F45D8" w14:textId="2B6D64BE" w:rsidR="0015599B" w:rsidRDefault="0015599B" w:rsidP="006370DC">
      <w:pPr>
        <w:pStyle w:val="ListParagraph"/>
        <w:numPr>
          <w:ilvl w:val="0"/>
          <w:numId w:val="36"/>
        </w:numPr>
      </w:pPr>
      <w:r>
        <w:t>Visual and Performing Arts</w:t>
      </w:r>
    </w:p>
    <w:p w14:paraId="3A4543CA" w14:textId="4E27F5A4" w:rsidR="006741E4" w:rsidRPr="00D85C42" w:rsidRDefault="00257039" w:rsidP="00F93815">
      <w:r w:rsidRPr="00257039">
        <w:t xml:space="preserve">Young dual language learners may demonstrate knowledge and skills in their home language, in English, or in both languages. The adult who is conducting observations </w:t>
      </w:r>
      <w:r w:rsidRPr="00257039">
        <w:lastRenderedPageBreak/>
        <w:t xml:space="preserve">and collecting documentation should speak the child’s home language. </w:t>
      </w:r>
      <w:r w:rsidR="009769AF">
        <w:t>More information regarding the Language and Literacy Development domain is available in the Step 2 section of the SLP.</w:t>
      </w:r>
    </w:p>
    <w:p w14:paraId="787A71B0" w14:textId="22B30252" w:rsidR="001D5611" w:rsidRPr="00D85C42" w:rsidRDefault="00C77E0D" w:rsidP="001D5611">
      <w:r>
        <w:t>T</w:t>
      </w:r>
      <w:r w:rsidR="001D5611" w:rsidRPr="00D85C42">
        <w:t xml:space="preserve">he Smarter Balanced assessment system </w:t>
      </w:r>
      <w:r>
        <w:t>is</w:t>
      </w:r>
      <w:r w:rsidRPr="00D85C42">
        <w:t xml:space="preserve"> part of the </w:t>
      </w:r>
      <w:r w:rsidRPr="005F292D">
        <w:t>California Assessment of Student Performance and Progress</w:t>
      </w:r>
      <w:r>
        <w:rPr>
          <w:rStyle w:val="FootnoteReference"/>
        </w:rPr>
        <w:footnoteReference w:id="33"/>
      </w:r>
      <w:r w:rsidRPr="00D85C42">
        <w:t xml:space="preserve"> (CAASPP</w:t>
      </w:r>
      <w:r>
        <w:t>)</w:t>
      </w:r>
      <w:r w:rsidRPr="00D85C42">
        <w:t xml:space="preserve"> System</w:t>
      </w:r>
      <w:r>
        <w:t xml:space="preserve"> and</w:t>
      </w:r>
      <w:r w:rsidRPr="00D85C42">
        <w:t xml:space="preserve"> </w:t>
      </w:r>
      <w:r w:rsidR="001D5611" w:rsidRPr="00D85C42">
        <w:t xml:space="preserve">has three components: summative assessments, designed for accountability purposes; interim assessments, designed to support teaching and learning throughout the year; and Tools for Teachers, designed to support classroom-based formative assessment processes. To improve teaching and learning and achieve the maximum benefit, these three components should be used together. Teacher guides to the Smarter Balanced assessments are </w:t>
      </w:r>
      <w:r w:rsidR="001D5611">
        <w:t>available on the CDE web site</w:t>
      </w:r>
      <w:r w:rsidR="001D5611" w:rsidRPr="00D85C42">
        <w:t>.</w:t>
      </w:r>
      <w:r w:rsidR="001D5611">
        <w:rPr>
          <w:rStyle w:val="FootnoteReference"/>
        </w:rPr>
        <w:footnoteReference w:id="34"/>
      </w:r>
    </w:p>
    <w:p w14:paraId="4B2D4E89" w14:textId="08FD91BA" w:rsidR="00F93815" w:rsidRPr="00D85C42" w:rsidRDefault="00F93815" w:rsidP="00C364AA">
      <w:r w:rsidRPr="00D85C42">
        <w:t xml:space="preserve">The Smarter Balanced Summative Assessments for </w:t>
      </w:r>
      <w:r w:rsidR="00792C27">
        <w:t>ELA</w:t>
      </w:r>
      <w:r w:rsidRPr="00D85C42">
        <w:t xml:space="preserve">/literacy and mathematics are annual assessments </w:t>
      </w:r>
      <w:r w:rsidR="003C1C17">
        <w:t xml:space="preserve">of students’ progress towards meeting </w:t>
      </w:r>
      <w:r w:rsidR="00787D6B">
        <w:t xml:space="preserve">academic standards and developing critical thinking, analytical writing, and </w:t>
      </w:r>
      <w:r w:rsidR="0071088F">
        <w:t>problem-solving</w:t>
      </w:r>
      <w:r w:rsidR="00787D6B">
        <w:t xml:space="preserve"> skills needed for collage and a 21</w:t>
      </w:r>
      <w:r w:rsidR="00787D6B" w:rsidRPr="00787D6B">
        <w:rPr>
          <w:vertAlign w:val="superscript"/>
        </w:rPr>
        <w:t>st</w:t>
      </w:r>
      <w:r w:rsidR="00787D6B">
        <w:t xml:space="preserve"> century career. </w:t>
      </w:r>
      <w:r w:rsidRPr="00D85C42">
        <w:t>The Smarter Balanced Summative Assessments for ELA are administered in grades 3−8 and grade 11.</w:t>
      </w:r>
      <w:r w:rsidR="001D5611">
        <w:t xml:space="preserve"> </w:t>
      </w:r>
      <w:r w:rsidRPr="00D85C42">
        <w:t>The Smarter Balanced interim assessments are specifically designed to provide meaningful information for gauging student progress throughout the year toward mastery of the skills measured by the summative assessments. Information about specific tools and resources are available on the CDE Smarter Balanced</w:t>
      </w:r>
      <w:r w:rsidR="005F292D">
        <w:t xml:space="preserve"> Interim Assessments web page</w:t>
      </w:r>
      <w:r w:rsidRPr="00D85C42">
        <w:t>.</w:t>
      </w:r>
      <w:r w:rsidR="005F292D">
        <w:rPr>
          <w:rStyle w:val="FootnoteReference"/>
        </w:rPr>
        <w:footnoteReference w:id="35"/>
      </w:r>
      <w:r w:rsidRPr="00D85C42">
        <w:t xml:space="preserve"> </w:t>
      </w:r>
    </w:p>
    <w:p w14:paraId="242AB61D" w14:textId="278ED4E4" w:rsidR="00F93815" w:rsidRDefault="00F93815" w:rsidP="00F93815">
      <w:r w:rsidRPr="00D85C42">
        <w:t xml:space="preserve">Tools for Teachers is the new formative assessment component of the Smarter Balanced assessment system. It is an online collection of resources aligned with the CCSS that supports </w:t>
      </w:r>
      <w:r w:rsidR="00562FB0">
        <w:t>T</w:t>
      </w:r>
      <w:r w:rsidRPr="00D85C42">
        <w:t xml:space="preserve">K–12 teachers in their use of the formative assessment process to adjust teaching to improve student learning. More information on the purpose, features, and content of Tools for Teachers is </w:t>
      </w:r>
      <w:r w:rsidR="005F292D">
        <w:t>available on the CDE web page</w:t>
      </w:r>
      <w:r w:rsidRPr="00D85C42">
        <w:t>.</w:t>
      </w:r>
      <w:r w:rsidR="005F292D">
        <w:rPr>
          <w:rStyle w:val="FootnoteReference"/>
        </w:rPr>
        <w:footnoteReference w:id="36"/>
      </w:r>
    </w:p>
    <w:p w14:paraId="7F2FD84D" w14:textId="173F172F" w:rsidR="001D5611" w:rsidRDefault="001563EA" w:rsidP="001563EA">
      <w:r>
        <w:t xml:space="preserve">When instruction is provided in English and in an additional language in alternative bilingual or dual language programs, classroom assessment for academic and language development progress in both languages is necessary. State and federal laws require that all students whose primary language is other than English be assessed for English language proficiency (ELP). The English Language Proficiency Assessments for California (ELPAC) is the state’s designated test of ELP. It is administered (1) as an initial assessment to newly enrolled students whose primary language is not English, as indicated on a home language survey (HLS); and (2) annually as a summative assessment to students who have been previously identified as </w:t>
      </w:r>
      <w:r w:rsidR="00FE2BDA">
        <w:t>English learners</w:t>
      </w:r>
      <w:r>
        <w:t>. ELPAC resources for educators and parents are available on the CDE ELPAC web page.</w:t>
      </w:r>
      <w:r>
        <w:rPr>
          <w:rStyle w:val="FootnoteReference"/>
        </w:rPr>
        <w:footnoteReference w:id="37"/>
      </w:r>
    </w:p>
    <w:p w14:paraId="790EC836" w14:textId="45BFFBB1" w:rsidR="006B28F9" w:rsidRDefault="006B28F9" w:rsidP="001563EA">
      <w:r w:rsidRPr="006B28F9">
        <w:lastRenderedPageBreak/>
        <w:t>The California Spanish Assessment (CSA)</w:t>
      </w:r>
      <w:r w:rsidR="0001766B" w:rsidRPr="006B28F9">
        <w:rPr>
          <w:vertAlign w:val="superscript"/>
        </w:rPr>
        <w:footnoteReference w:id="38"/>
      </w:r>
      <w:r w:rsidRPr="006B28F9">
        <w:t xml:space="preserve"> is a new assessment under development for the California Assessment of Student Performance and Progress (CAASPP) System. This assessment, presented in Spanish, serves the more than one million students who speak Spanish as their primary language as well as those who are learning Spanish as an additional language. The purposes of the CSA are to measure a student’s competency in Spanish language arts and provide student-level data in Spanish competency; to evaluate the implementation of Spanish language arts programs at the local level; and to provide a high school measure suitable to be used, in part, for the State Seal of Biliteracy. </w:t>
      </w:r>
    </w:p>
    <w:p w14:paraId="22A11DC6" w14:textId="33D97384" w:rsidR="00CD34C7" w:rsidRPr="00CD34C7" w:rsidRDefault="00CD34C7" w:rsidP="00CD34C7">
      <w:r w:rsidRPr="00CD34C7">
        <w:t xml:space="preserve">Quality literacy programs rely on the data literacy of and data use by teachers and instructional leaders to inform and improve instruction and implementation of programs All members of the system (e.g., administrators, teachers, coaches) should receive professional development on data collection and use, including data analysis, instructional response to data, data literacy, and knowledge on how to administer good diagnostic tools and how to use the results. </w:t>
      </w:r>
      <w:r w:rsidR="005F513D">
        <w:t xml:space="preserve">LCFF </w:t>
      </w:r>
      <w:r w:rsidR="0001766B">
        <w:t>widens the focus on more than just</w:t>
      </w:r>
      <w:r w:rsidR="005F513D">
        <w:t xml:space="preserve"> state standardized tests through State Priority 8,</w:t>
      </w:r>
      <w:r w:rsidR="005F513D">
        <w:rPr>
          <w:rStyle w:val="FootnoteReference"/>
        </w:rPr>
        <w:footnoteReference w:id="39"/>
      </w:r>
      <w:r w:rsidR="005F513D">
        <w:t xml:space="preserve"> which focuses on student outcomes in all courses. </w:t>
      </w:r>
      <w:r w:rsidRPr="00CD34C7">
        <w:t>Districts and schools should have functional systems to use data effectively. Systems should include protocols for analyzing data, a structure for participating in the protocols (e.g., professional learning communities, quarterly data conversations), how to use the analysis to inform instruction, and aligned common assessments, including vertical articulation</w:t>
      </w:r>
      <w:r w:rsidR="0001766B" w:rsidRPr="00CD34C7">
        <w:t xml:space="preserve">.  </w:t>
      </w:r>
    </w:p>
    <w:p w14:paraId="5166C56A" w14:textId="1FB7B2D0" w:rsidR="00967E43" w:rsidRPr="00D85C42" w:rsidRDefault="00CD34C7" w:rsidP="001563EA">
      <w:r w:rsidRPr="00CD34C7">
        <w:t xml:space="preserve">Educators should go beyond data analysis and use the results to inform instruction, effectively monitor students’ academic progress, and make appropriate instructional adjustments. Systems should use screening data to decide which students receive intervention </w:t>
      </w:r>
      <w:r w:rsidR="002F497C" w:rsidRPr="00CD34C7">
        <w:t>services and</w:t>
      </w:r>
      <w:r w:rsidRPr="00CD34C7">
        <w:t xml:space="preserve"> use diagnostic assessments to determine the instructional supports students need.  </w:t>
      </w:r>
    </w:p>
    <w:p w14:paraId="30D09C8C" w14:textId="77777777" w:rsidR="00F93815" w:rsidRDefault="00F93815" w:rsidP="00CC1957">
      <w:pPr>
        <w:pStyle w:val="Heading3"/>
      </w:pPr>
      <w:bookmarkStart w:id="24" w:name="_Toc58326438"/>
      <w:r w:rsidRPr="000169C1">
        <w:t>Supporting</w:t>
      </w:r>
      <w:r>
        <w:t xml:space="preserve"> Best First Instruction</w:t>
      </w:r>
      <w:bookmarkEnd w:id="24"/>
    </w:p>
    <w:p w14:paraId="4E126D97" w14:textId="5818DA95" w:rsidR="00F93815" w:rsidRDefault="00F93815" w:rsidP="00F93815">
      <w:r>
        <w:t xml:space="preserve">High quality first instruction is best supported in an educational system where diversity is celebrated through an asset-based approach, the needs of the whole child are addressed, teachers and leaders are well-prepared and supported, and families and the community are engaged. This educational system is set forth in the state priorities defined in </w:t>
      </w:r>
      <w:r w:rsidR="00FE2BDA">
        <w:t>LCFF</w:t>
      </w:r>
      <w:r>
        <w:t xml:space="preserve">, ensuring systems alignment for implementing and sustaining comprehensive and integrated literacy programs. </w:t>
      </w:r>
    </w:p>
    <w:p w14:paraId="340325AE" w14:textId="1D7353FF" w:rsidR="00F93815" w:rsidRPr="00D85C42" w:rsidRDefault="00F611AB" w:rsidP="00F93815">
      <w:r>
        <w:t>Figure 2</w:t>
      </w:r>
      <w:r w:rsidR="00F93815" w:rsidRPr="00D85C42">
        <w:t xml:space="preserve"> illustrates a comprehensive and integrated literacy model in which </w:t>
      </w:r>
      <w:r w:rsidR="00FE2BDA">
        <w:br/>
      </w:r>
      <w:r w:rsidR="00F93815" w:rsidRPr="00D85C42">
        <w:rPr>
          <w:b/>
        </w:rPr>
        <w:t xml:space="preserve">high-quality literacy instruction occurs within the context of inclusive and equitable systems of schooling featuring high levels of engagement, a focus on </w:t>
      </w:r>
      <w:r w:rsidR="00F93815" w:rsidRPr="00D85C42">
        <w:rPr>
          <w:b/>
        </w:rPr>
        <w:lastRenderedPageBreak/>
        <w:t>continuous improvement, and application of the California MTSS Framework.</w:t>
      </w:r>
      <w:r w:rsidR="00F93815" w:rsidRPr="00D85C42">
        <w:t xml:space="preserve"> </w:t>
      </w:r>
      <w:r w:rsidR="00F93815">
        <w:t xml:space="preserve">The elements of the model are explained in the following sections. </w:t>
      </w:r>
      <w:r w:rsidR="00F93815" w:rsidRPr="00D85C42">
        <w:t xml:space="preserve"> </w:t>
      </w:r>
    </w:p>
    <w:p w14:paraId="77C9464B" w14:textId="3C41BF39" w:rsidR="00F93815" w:rsidRDefault="00F93815" w:rsidP="00F93815">
      <w:pPr>
        <w:keepNext/>
        <w:spacing w:after="200"/>
        <w:rPr>
          <w:b/>
          <w:bCs/>
          <w:color w:val="1F3864" w:themeColor="accent5" w:themeShade="80"/>
          <w:szCs w:val="18"/>
        </w:rPr>
      </w:pPr>
      <w:r w:rsidRPr="00D85C42">
        <w:rPr>
          <w:b/>
          <w:bCs/>
          <w:color w:val="1F3864" w:themeColor="accent5" w:themeShade="80"/>
          <w:szCs w:val="18"/>
        </w:rPr>
        <w:t xml:space="preserve">Figure </w:t>
      </w:r>
      <w:r w:rsidR="00C11BAA">
        <w:rPr>
          <w:b/>
          <w:bCs/>
          <w:color w:val="1F3864" w:themeColor="accent5" w:themeShade="80"/>
          <w:szCs w:val="18"/>
        </w:rPr>
        <w:fldChar w:fldCharType="begin"/>
      </w:r>
      <w:r w:rsidR="00C11BAA">
        <w:rPr>
          <w:b/>
          <w:bCs/>
          <w:color w:val="1F3864" w:themeColor="accent5" w:themeShade="80"/>
          <w:szCs w:val="18"/>
        </w:rPr>
        <w:instrText xml:space="preserve"> SEQ Figure \* ARABIC </w:instrText>
      </w:r>
      <w:r w:rsidR="00C11BAA">
        <w:rPr>
          <w:b/>
          <w:bCs/>
          <w:color w:val="1F3864" w:themeColor="accent5" w:themeShade="80"/>
          <w:szCs w:val="18"/>
        </w:rPr>
        <w:fldChar w:fldCharType="separate"/>
      </w:r>
      <w:r w:rsidR="00C11BAA">
        <w:rPr>
          <w:b/>
          <w:bCs/>
          <w:noProof/>
          <w:color w:val="1F3864" w:themeColor="accent5" w:themeShade="80"/>
          <w:szCs w:val="18"/>
        </w:rPr>
        <w:t>2</w:t>
      </w:r>
      <w:r w:rsidR="00C11BAA">
        <w:rPr>
          <w:b/>
          <w:bCs/>
          <w:color w:val="1F3864" w:themeColor="accent5" w:themeShade="80"/>
          <w:szCs w:val="18"/>
        </w:rPr>
        <w:fldChar w:fldCharType="end"/>
      </w:r>
      <w:r w:rsidRPr="00D85C42">
        <w:rPr>
          <w:b/>
          <w:bCs/>
          <w:color w:val="1F3864" w:themeColor="accent5" w:themeShade="80"/>
          <w:szCs w:val="18"/>
        </w:rPr>
        <w:t xml:space="preserve"> Comprehensive and Integrated Literacy Model</w:t>
      </w:r>
    </w:p>
    <w:p w14:paraId="62E68C7C" w14:textId="3592A020" w:rsidR="00A914A6" w:rsidRPr="00B14314" w:rsidRDefault="00D64FB3" w:rsidP="00B14314">
      <w:pPr>
        <w:keepNext/>
        <w:spacing w:after="200"/>
        <w:rPr>
          <w:b/>
          <w:bCs/>
          <w:color w:val="1F3864" w:themeColor="accent5" w:themeShade="80"/>
          <w:szCs w:val="18"/>
        </w:rPr>
      </w:pPr>
      <w:r w:rsidRPr="00D64FB3">
        <w:rPr>
          <w:noProof/>
        </w:rPr>
        <w:drawing>
          <wp:inline distT="0" distB="0" distL="0" distR="0" wp14:anchorId="24CC101D" wp14:editId="552670A9">
            <wp:extent cx="5910263" cy="3447725"/>
            <wp:effectExtent l="0" t="0" r="0" b="635"/>
            <wp:docPr id="9" name="Picture 9" descr="Diagram illustrating the Comprehensive and Integrated Literacy Model. A longer description is provided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illustrating the Comprehensive and Integrated Literacy Model which includes MTSS and Best First Instruction at the center. Surrounding elements and resources are described below."/>
                    <pic:cNvPicPr/>
                  </pic:nvPicPr>
                  <pic:blipFill rotWithShape="1">
                    <a:blip r:embed="rId21"/>
                    <a:srcRect l="23800" t="24039" r="8894" b="17067"/>
                    <a:stretch/>
                  </pic:blipFill>
                  <pic:spPr bwMode="auto">
                    <a:xfrm>
                      <a:off x="0" y="0"/>
                      <a:ext cx="5923671" cy="3455547"/>
                    </a:xfrm>
                    <a:prstGeom prst="rect">
                      <a:avLst/>
                    </a:prstGeom>
                    <a:ln>
                      <a:noFill/>
                    </a:ln>
                    <a:extLst>
                      <a:ext uri="{53640926-AAD7-44D8-BBD7-CCE9431645EC}">
                        <a14:shadowObscured xmlns:a14="http://schemas.microsoft.com/office/drawing/2010/main"/>
                      </a:ext>
                    </a:extLst>
                  </pic:spPr>
                </pic:pic>
              </a:graphicData>
            </a:graphic>
          </wp:inline>
        </w:drawing>
      </w:r>
    </w:p>
    <w:p w14:paraId="7A89E3D1" w14:textId="2FD9B06C" w:rsidR="00BB6C7D" w:rsidRDefault="00BB6C7D">
      <w:pPr>
        <w:spacing w:after="160" w:line="259" w:lineRule="auto"/>
        <w:rPr>
          <w:b/>
          <w:bCs/>
          <w:color w:val="1F3864" w:themeColor="accent5" w:themeShade="80"/>
          <w:szCs w:val="18"/>
        </w:rPr>
      </w:pPr>
    </w:p>
    <w:p w14:paraId="679B4FE7" w14:textId="77777777" w:rsidR="003C35D6" w:rsidRPr="003C35D6" w:rsidRDefault="003C35D6" w:rsidP="003C35D6">
      <w:pPr>
        <w:keepNext/>
        <w:spacing w:after="200"/>
        <w:rPr>
          <w:b/>
          <w:bCs/>
          <w:color w:val="1F3864" w:themeColor="accent5" w:themeShade="80"/>
          <w:szCs w:val="18"/>
        </w:rPr>
        <w:sectPr w:rsidR="003C35D6" w:rsidRPr="003C35D6" w:rsidSect="00946790">
          <w:footerReference w:type="default" r:id="rId22"/>
          <w:pgSz w:w="12240" w:h="15840"/>
          <w:pgMar w:top="1440" w:right="1440" w:bottom="1440" w:left="1440" w:header="720" w:footer="720" w:gutter="0"/>
          <w:cols w:space="720"/>
          <w:docGrid w:linePitch="360"/>
        </w:sectPr>
      </w:pPr>
    </w:p>
    <w:p w14:paraId="5799A346" w14:textId="2BE77C50" w:rsidR="003C35D6" w:rsidRDefault="00AB4C7B" w:rsidP="003C35D6">
      <w:r>
        <w:rPr>
          <w:noProof/>
        </w:rPr>
        <w:drawing>
          <wp:inline distT="0" distB="0" distL="0" distR="0" wp14:anchorId="3C177D67" wp14:editId="4EE7CD60">
            <wp:extent cx="2468880" cy="1936376"/>
            <wp:effectExtent l="0" t="0" r="7620" b="6985"/>
            <wp:docPr id="2" name="Picture 2" descr="Cutout of the Celebration of Diversity and asset-Based Approach quadrant of the Comprehensive and Integrated Literacy Model. Elements of the quadrant ar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68880" cy="1936376"/>
                    </a:xfrm>
                    <a:prstGeom prst="rect">
                      <a:avLst/>
                    </a:prstGeom>
                  </pic:spPr>
                </pic:pic>
              </a:graphicData>
            </a:graphic>
          </wp:inline>
        </w:drawing>
      </w:r>
      <w:r w:rsidR="00A87ACB">
        <w:br w:type="column"/>
      </w:r>
    </w:p>
    <w:p w14:paraId="6CE0DED0" w14:textId="7C16B748" w:rsidR="00F93815" w:rsidRPr="00D85C42" w:rsidRDefault="00F93815" w:rsidP="005B33A4">
      <w:pPr>
        <w:pStyle w:val="Heading4"/>
        <w:ind w:left="270"/>
      </w:pPr>
      <w:r w:rsidRPr="00D85C42">
        <w:t>Celebration of Diversity and Asset-Based Approach</w:t>
      </w:r>
    </w:p>
    <w:p w14:paraId="4BF5A9B6" w14:textId="77777777" w:rsidR="003C35D6" w:rsidRDefault="003C35D6" w:rsidP="00F93815">
      <w:pPr>
        <w:sectPr w:rsidR="003C35D6" w:rsidSect="003D4F38">
          <w:type w:val="continuous"/>
          <w:pgSz w:w="12240" w:h="15840"/>
          <w:pgMar w:top="1440" w:right="1440" w:bottom="1440" w:left="1440" w:header="720" w:footer="720" w:gutter="0"/>
          <w:cols w:num="2" w:space="0" w:equalWidth="0">
            <w:col w:w="3888" w:space="0"/>
            <w:col w:w="5472"/>
          </w:cols>
          <w:docGrid w:linePitch="360"/>
        </w:sectPr>
      </w:pPr>
    </w:p>
    <w:p w14:paraId="43AD45C1" w14:textId="1572FA4F" w:rsidR="00741015" w:rsidRDefault="00F93815" w:rsidP="00F93815">
      <w:r w:rsidRPr="00D85C42">
        <w:t xml:space="preserve">Within the Comprehensive and Integrated Literacy Model, celebration of California’s diverse student population and honoring the assets students bring with them to school is imperative. These principles result in high levels of student engagement and success. </w:t>
      </w:r>
    </w:p>
    <w:p w14:paraId="09D0C987" w14:textId="046BD94A" w:rsidR="00F93815" w:rsidRDefault="00741015" w:rsidP="00F93815">
      <w:r>
        <w:t xml:space="preserve">As noted in the </w:t>
      </w:r>
      <w:r>
        <w:rPr>
          <w:i/>
        </w:rPr>
        <w:t>ELA/ELD Framework</w:t>
      </w:r>
      <w:r>
        <w:t xml:space="preserve">, it is important to acknowledge that inequities exist in current educational systems. Analyses of data have revealed persistent academic achievement gaps for students of color, students with disabilities, and students living in poverty. Current evidence also indicates that some groups of students experience a low level of safety and acceptance in schools for reasons including cultural, ethnic, and </w:t>
      </w:r>
      <w:r>
        <w:lastRenderedPageBreak/>
        <w:t xml:space="preserve">linguistic background; disability; sexual orientation; economic status; and other factors. Recognizing the specific inequities that exist helps educators and communities to purposefully and strategically take action to strive for true educational equity for all learners. </w:t>
      </w:r>
    </w:p>
    <w:p w14:paraId="7CF97524" w14:textId="26880906" w:rsidR="00E45EB0" w:rsidRDefault="000F6B55" w:rsidP="00F93815">
      <w:r>
        <w:t xml:space="preserve">Chapter 9: Access and Equity of the </w:t>
      </w:r>
      <w:r>
        <w:rPr>
          <w:i/>
        </w:rPr>
        <w:t>ELA/ELD Framework</w:t>
      </w:r>
      <w:r>
        <w:t xml:space="preserve"> is an integral resource to support educators in their efforts to celebrate the diversity of their students and attend to their specific needs. For example, this chapter addresses how African American English speakers and Chicana/Chicano English speakers have been viewed </w:t>
      </w:r>
      <w:r w:rsidR="00E45EB0">
        <w:t>as less capable than s</w:t>
      </w:r>
      <w:r w:rsidR="00275C53">
        <w:t xml:space="preserve">tandard English speakers by teachers who assume these dialects are ungrammatical or illogical. </w:t>
      </w:r>
      <w:r w:rsidR="00E45EB0">
        <w:t>Instead of taking this subtractive approach, teachers should give clear messages that nonstandard varieties of English that students may speak or hear in their home commun</w:t>
      </w:r>
      <w:r w:rsidR="000972BC">
        <w:t>ities are equally as valid as standard English</w:t>
      </w:r>
      <w:r w:rsidR="00E45EB0">
        <w:t xml:space="preserve">. </w:t>
      </w:r>
      <w:r w:rsidR="00275C53">
        <w:t>The framework promotes pedagogical approaches that support students to become bidialectal</w:t>
      </w:r>
      <w:r w:rsidR="000972BC">
        <w:t>, or proficient users of both standard</w:t>
      </w:r>
      <w:r w:rsidR="00275C53">
        <w:t xml:space="preserve"> and other dialects of English</w:t>
      </w:r>
      <w:r w:rsidR="003F4BF5">
        <w:t>. These</w:t>
      </w:r>
      <w:r w:rsidR="00275C53">
        <w:t xml:space="preserve"> practices explicitly acknowledge the value and linguistic features of other dialects of English, </w:t>
      </w:r>
      <w:r w:rsidR="00393EB3">
        <w:t xml:space="preserve">recognize the </w:t>
      </w:r>
      <w:r w:rsidR="00156CCF">
        <w:t xml:space="preserve">level of underlying skill development, </w:t>
      </w:r>
      <w:r w:rsidR="00275C53">
        <w:t xml:space="preserve">build on students’ knowledge of other dialects to improve their learning opportunities, and ensure that students develop the linguistic resources necessary to meet the expectations of school contexts. </w:t>
      </w:r>
    </w:p>
    <w:p w14:paraId="77F81C8A" w14:textId="090FEF20" w:rsidR="000F6B55" w:rsidRDefault="00275C53" w:rsidP="00F93815">
      <w:r>
        <w:t>This chapter provides specific guidance regarding equitable access to literacy education for several more student groups:</w:t>
      </w:r>
    </w:p>
    <w:p w14:paraId="408281CA" w14:textId="4DE7C5E8" w:rsidR="00275C53" w:rsidRDefault="00275C53" w:rsidP="006370DC">
      <w:pPr>
        <w:pStyle w:val="ListParagraph"/>
        <w:numPr>
          <w:ilvl w:val="0"/>
          <w:numId w:val="30"/>
        </w:numPr>
      </w:pPr>
      <w:r>
        <w:t>English learners</w:t>
      </w:r>
    </w:p>
    <w:p w14:paraId="0570A7F3" w14:textId="6DC5CD18" w:rsidR="00275C53" w:rsidRDefault="00275C53" w:rsidP="006370DC">
      <w:pPr>
        <w:pStyle w:val="ListParagraph"/>
        <w:numPr>
          <w:ilvl w:val="0"/>
          <w:numId w:val="30"/>
        </w:numPr>
      </w:pPr>
      <w:r>
        <w:t>Biliterate students</w:t>
      </w:r>
    </w:p>
    <w:p w14:paraId="695E9D4F" w14:textId="6A5D0667" w:rsidR="00275C53" w:rsidRDefault="00275C53" w:rsidP="006370DC">
      <w:pPr>
        <w:pStyle w:val="ListParagraph"/>
        <w:numPr>
          <w:ilvl w:val="0"/>
          <w:numId w:val="30"/>
        </w:numPr>
      </w:pPr>
      <w:r>
        <w:t>Students who are deaf</w:t>
      </w:r>
    </w:p>
    <w:p w14:paraId="2B04988C" w14:textId="74302208" w:rsidR="00275C53" w:rsidRDefault="00275C53" w:rsidP="006370DC">
      <w:pPr>
        <w:pStyle w:val="ListParagraph"/>
        <w:numPr>
          <w:ilvl w:val="0"/>
          <w:numId w:val="30"/>
        </w:numPr>
      </w:pPr>
      <w:r>
        <w:t>Students living in poverty</w:t>
      </w:r>
    </w:p>
    <w:p w14:paraId="6E0941D9" w14:textId="7BFF9992" w:rsidR="00275C53" w:rsidRDefault="00275C53" w:rsidP="006370DC">
      <w:pPr>
        <w:pStyle w:val="ListParagraph"/>
        <w:numPr>
          <w:ilvl w:val="0"/>
          <w:numId w:val="30"/>
        </w:numPr>
      </w:pPr>
      <w:r>
        <w:t>Migrant students</w:t>
      </w:r>
    </w:p>
    <w:p w14:paraId="4D2E159A" w14:textId="01E4601F" w:rsidR="00275C53" w:rsidRDefault="00275C53" w:rsidP="006370DC">
      <w:pPr>
        <w:pStyle w:val="ListParagraph"/>
        <w:numPr>
          <w:ilvl w:val="0"/>
          <w:numId w:val="30"/>
        </w:numPr>
      </w:pPr>
      <w:r>
        <w:t>Lesbian, gay, bisexual, and transgender students</w:t>
      </w:r>
    </w:p>
    <w:p w14:paraId="24F2639E" w14:textId="61545C5C" w:rsidR="00275C53" w:rsidRDefault="00275C53" w:rsidP="006370DC">
      <w:pPr>
        <w:pStyle w:val="ListParagraph"/>
        <w:numPr>
          <w:ilvl w:val="0"/>
          <w:numId w:val="30"/>
        </w:numPr>
      </w:pPr>
      <w:r>
        <w:t>Advanced learners</w:t>
      </w:r>
    </w:p>
    <w:p w14:paraId="6ADF2B8E" w14:textId="3415771B" w:rsidR="00275C53" w:rsidRDefault="00275C53" w:rsidP="006370DC">
      <w:pPr>
        <w:pStyle w:val="ListParagraph"/>
        <w:numPr>
          <w:ilvl w:val="0"/>
          <w:numId w:val="30"/>
        </w:numPr>
      </w:pPr>
      <w:r>
        <w:t>Students with disabilities</w:t>
      </w:r>
    </w:p>
    <w:p w14:paraId="367DAB62" w14:textId="11F5705E" w:rsidR="003456EE" w:rsidRPr="00D85C42" w:rsidRDefault="003456EE" w:rsidP="003456EE">
      <w:r>
        <w:t>Celebration of diversity and an assets-based approach to literacy instruction is also in line with LCFF State Priority 7, which is to ensure student access to and enrollment in a broad course of study with programs and services that account for the needs of individual students, including English learners, low-income students, foster youth, and students with disabilities. More information is available on the LCFF Priority 7 Statement of Model Practices web page.</w:t>
      </w:r>
      <w:r>
        <w:rPr>
          <w:rStyle w:val="FootnoteReference"/>
        </w:rPr>
        <w:footnoteReference w:id="40"/>
      </w:r>
    </w:p>
    <w:p w14:paraId="29CFEC2D" w14:textId="77777777" w:rsidR="00F93815" w:rsidRPr="00D85C42" w:rsidRDefault="00F93815" w:rsidP="00E4108E">
      <w:pPr>
        <w:pStyle w:val="Heading5"/>
      </w:pPr>
      <w:r w:rsidRPr="00D85C42">
        <w:t>English Learner Roadmap</w:t>
      </w:r>
    </w:p>
    <w:p w14:paraId="28A453AA" w14:textId="77777777" w:rsidR="00F93815" w:rsidRPr="00D85C42" w:rsidRDefault="00F93815" w:rsidP="008F5D02">
      <w:pPr>
        <w:shd w:val="clear" w:color="auto" w:fill="BDD6EE" w:themeFill="accent1" w:themeFillTint="66"/>
        <w:ind w:left="288"/>
        <w:rPr>
          <w:rFonts w:cs="Arial"/>
        </w:rPr>
      </w:pPr>
      <w:r w:rsidRPr="00D85C42">
        <w:rPr>
          <w:rFonts w:cs="Arial"/>
          <w:i/>
          <w:lang w:val="en"/>
        </w:rPr>
        <w:t xml:space="preserve">California schools affirm, welcome, and respond to a diverse range of English learner (EL) strengths, needs, and identities. California schools prepare graduates with the </w:t>
      </w:r>
      <w:r w:rsidRPr="00D85C42">
        <w:rPr>
          <w:rFonts w:cs="Arial"/>
          <w:i/>
          <w:lang w:val="en"/>
        </w:rPr>
        <w:lastRenderedPageBreak/>
        <w:t xml:space="preserve">linguistic, academic, and social skills and competencies they require for college, career, and civic participation in a global, diverse, and multilingual world, thus ensuring a thriving future for California. </w:t>
      </w:r>
      <w:r w:rsidRPr="00D85C42">
        <w:rPr>
          <w:rFonts w:cs="Arial"/>
          <w:lang w:val="en"/>
        </w:rPr>
        <w:t xml:space="preserve">(Mission, </w:t>
      </w:r>
      <w:r w:rsidRPr="004E089E">
        <w:rPr>
          <w:rFonts w:cs="Arial"/>
          <w:i/>
          <w:lang w:val="en"/>
        </w:rPr>
        <w:t>CA EL Roadmap</w:t>
      </w:r>
      <w:r w:rsidRPr="00D85C42">
        <w:rPr>
          <w:rFonts w:cs="Arial"/>
          <w:lang w:val="en"/>
        </w:rPr>
        <w:t>)</w:t>
      </w:r>
    </w:p>
    <w:p w14:paraId="2CA2A07B" w14:textId="619143AD" w:rsidR="006B28F9" w:rsidRPr="006B28F9" w:rsidRDefault="006B28F9" w:rsidP="006B28F9">
      <w:pPr>
        <w:rPr>
          <w:rFonts w:ascii="Helvetica" w:eastAsia="Times New Roman" w:hAnsi="Helvetica" w:cs="Helvetica"/>
          <w:color w:val="000000"/>
          <w:szCs w:val="24"/>
        </w:rPr>
      </w:pPr>
      <w:r w:rsidRPr="006B28F9">
        <w:rPr>
          <w:rFonts w:ascii="Helvetica" w:eastAsia="Times New Roman" w:hAnsi="Helvetica" w:cs="Helvetica"/>
          <w:color w:val="000000"/>
          <w:szCs w:val="24"/>
        </w:rPr>
        <w:t xml:space="preserve">The California State Board of Education unanimously approved the California English Learner Roadmap State Board of Education Policy: Educational Programs and Services for English Learners (EL Roadmap Policy) on July 12, 2017. The EL Roadmap Policy principles are further developed in the 2018 </w:t>
      </w:r>
      <w:r w:rsidRPr="006B28F9">
        <w:rPr>
          <w:rFonts w:ascii="Helvetica" w:eastAsia="Times New Roman" w:hAnsi="Helvetica" w:cs="Helvetica"/>
          <w:i/>
          <w:color w:val="000000"/>
          <w:szCs w:val="24"/>
        </w:rPr>
        <w:t>California English Learner Roadmap: Strengthening Comprehensive Educational Policies, Programs, and Practices for English Learners</w:t>
      </w:r>
      <w:r w:rsidRPr="00986D3E">
        <w:rPr>
          <w:color w:val="000000"/>
        </w:rPr>
        <w:t xml:space="preserve"> (</w:t>
      </w:r>
      <w:r w:rsidRPr="0001766B">
        <w:rPr>
          <w:i/>
          <w:color w:val="000000"/>
        </w:rPr>
        <w:t>CA EL Roadmap</w:t>
      </w:r>
      <w:r w:rsidRPr="00986D3E">
        <w:rPr>
          <w:color w:val="000000"/>
        </w:rPr>
        <w:t>)</w:t>
      </w:r>
      <w:r w:rsidRPr="006B28F9">
        <w:rPr>
          <w:rFonts w:ascii="Helvetica" w:eastAsia="Times New Roman" w:hAnsi="Helvetica" w:cs="Helvetica"/>
          <w:color w:val="000000"/>
          <w:szCs w:val="24"/>
        </w:rPr>
        <w:t>, a key policy document relating to language and literacy</w:t>
      </w:r>
      <w:r w:rsidRPr="006B28F9">
        <w:rPr>
          <w:rFonts w:ascii="Helvetica" w:eastAsia="Times New Roman" w:hAnsi="Helvetica" w:cs="Helvetica"/>
          <w:i/>
          <w:color w:val="000000"/>
          <w:szCs w:val="24"/>
        </w:rPr>
        <w:t>.</w:t>
      </w:r>
      <w:r w:rsidRPr="006B28F9">
        <w:rPr>
          <w:rFonts w:ascii="Helvetica" w:eastAsia="Times New Roman" w:hAnsi="Helvetica" w:cs="Helvetica"/>
          <w:i/>
          <w:color w:val="000000"/>
          <w:szCs w:val="24"/>
          <w:vertAlign w:val="superscript"/>
        </w:rPr>
        <w:footnoteReference w:id="41"/>
      </w:r>
      <w:r w:rsidRPr="006B28F9">
        <w:rPr>
          <w:rFonts w:ascii="Helvetica" w:eastAsia="Times New Roman" w:hAnsi="Helvetica" w:cs="Helvetica"/>
          <w:color w:val="000000"/>
          <w:szCs w:val="24"/>
        </w:rPr>
        <w:t xml:space="preserve"> </w:t>
      </w:r>
      <w:r w:rsidRPr="006B28F9">
        <w:rPr>
          <w:rFonts w:ascii="Helvetica" w:eastAsia="Times New Roman" w:hAnsi="Helvetica" w:cs="Helvetica"/>
          <w:color w:val="000000"/>
          <w:szCs w:val="24"/>
          <w:lang w:val="en"/>
        </w:rPr>
        <w:t xml:space="preserve">This policy is intended to provide guidance to </w:t>
      </w:r>
      <w:r w:rsidR="0001766B">
        <w:rPr>
          <w:rFonts w:ascii="Helvetica" w:eastAsia="Times New Roman" w:hAnsi="Helvetica" w:cs="Helvetica"/>
          <w:color w:val="000000"/>
          <w:szCs w:val="24"/>
          <w:lang w:val="en"/>
        </w:rPr>
        <w:t>LEAs</w:t>
      </w:r>
      <w:r w:rsidRPr="006B28F9">
        <w:rPr>
          <w:rFonts w:ascii="Helvetica" w:eastAsia="Times New Roman" w:hAnsi="Helvetica" w:cs="Helvetica"/>
          <w:color w:val="000000"/>
          <w:szCs w:val="24"/>
          <w:lang w:val="en"/>
        </w:rPr>
        <w:t xml:space="preserve"> on welcoming, understanding, and educating the diverse population of students who are English learners attending California public schools</w:t>
      </w:r>
      <w:r w:rsidR="000B04C5">
        <w:rPr>
          <w:rFonts w:ascii="Helvetica" w:eastAsia="Times New Roman" w:hAnsi="Helvetica" w:cs="Helvetica"/>
          <w:color w:val="000000"/>
          <w:szCs w:val="24"/>
          <w:lang w:val="en"/>
        </w:rPr>
        <w:t>, from early childhood through grade twelve</w:t>
      </w:r>
      <w:r w:rsidRPr="006B28F9">
        <w:rPr>
          <w:rFonts w:ascii="Helvetica" w:eastAsia="Times New Roman" w:hAnsi="Helvetica" w:cs="Helvetica"/>
          <w:color w:val="000000"/>
          <w:szCs w:val="24"/>
          <w:lang w:val="en"/>
        </w:rPr>
        <w:t xml:space="preserve">. </w:t>
      </w:r>
      <w:r w:rsidRPr="006B28F9">
        <w:rPr>
          <w:rFonts w:ascii="Helvetica" w:eastAsia="Times New Roman" w:hAnsi="Helvetica" w:cs="Helvetica"/>
          <w:color w:val="000000"/>
          <w:szCs w:val="24"/>
        </w:rPr>
        <w:t xml:space="preserve">The EL Roadmap Policy includes four key principles: </w:t>
      </w:r>
    </w:p>
    <w:p w14:paraId="75F35590" w14:textId="77777777" w:rsidR="006B28F9" w:rsidRPr="006B28F9" w:rsidRDefault="006B28F9" w:rsidP="006370DC">
      <w:pPr>
        <w:numPr>
          <w:ilvl w:val="0"/>
          <w:numId w:val="32"/>
        </w:numPr>
        <w:spacing w:after="0"/>
        <w:rPr>
          <w:rFonts w:ascii="Helvetica" w:eastAsia="Times New Roman" w:hAnsi="Helvetica" w:cs="Helvetica"/>
          <w:color w:val="000000"/>
          <w:szCs w:val="24"/>
        </w:rPr>
      </w:pPr>
      <w:r w:rsidRPr="006B28F9">
        <w:rPr>
          <w:rFonts w:ascii="Helvetica" w:eastAsia="Times New Roman" w:hAnsi="Helvetica" w:cs="Helvetica"/>
          <w:color w:val="000000"/>
          <w:szCs w:val="24"/>
        </w:rPr>
        <w:t>Assets-oriented and needs-responsive school,</w:t>
      </w:r>
    </w:p>
    <w:p w14:paraId="13266F13" w14:textId="77777777" w:rsidR="006B28F9" w:rsidRPr="006B28F9" w:rsidRDefault="006B28F9" w:rsidP="006370DC">
      <w:pPr>
        <w:numPr>
          <w:ilvl w:val="0"/>
          <w:numId w:val="32"/>
        </w:numPr>
        <w:spacing w:after="0"/>
        <w:rPr>
          <w:rFonts w:ascii="Helvetica" w:eastAsia="Times New Roman" w:hAnsi="Helvetica" w:cs="Helvetica"/>
          <w:color w:val="000000"/>
          <w:szCs w:val="24"/>
        </w:rPr>
      </w:pPr>
      <w:r w:rsidRPr="006B28F9">
        <w:rPr>
          <w:rFonts w:ascii="Helvetica" w:eastAsia="Times New Roman" w:hAnsi="Helvetica" w:cs="Helvetica"/>
          <w:color w:val="000000"/>
          <w:szCs w:val="24"/>
        </w:rPr>
        <w:t>Intellectual quality of instruction and meaningful access,</w:t>
      </w:r>
    </w:p>
    <w:p w14:paraId="447FE5D2" w14:textId="77777777" w:rsidR="006B28F9" w:rsidRPr="006B28F9" w:rsidRDefault="006B28F9" w:rsidP="006370DC">
      <w:pPr>
        <w:numPr>
          <w:ilvl w:val="0"/>
          <w:numId w:val="32"/>
        </w:numPr>
        <w:spacing w:after="0"/>
        <w:rPr>
          <w:rFonts w:ascii="Helvetica" w:eastAsia="Times New Roman" w:hAnsi="Helvetica" w:cs="Helvetica"/>
          <w:color w:val="000000"/>
          <w:szCs w:val="24"/>
        </w:rPr>
      </w:pPr>
      <w:r w:rsidRPr="006B28F9">
        <w:rPr>
          <w:rFonts w:ascii="Helvetica" w:eastAsia="Times New Roman" w:hAnsi="Helvetica" w:cs="Helvetica"/>
          <w:color w:val="000000"/>
          <w:szCs w:val="24"/>
        </w:rPr>
        <w:t>System conditions that support effectiveness, and</w:t>
      </w:r>
    </w:p>
    <w:p w14:paraId="02FA5B02" w14:textId="4ADA55B1" w:rsidR="006B28F9" w:rsidRPr="00986D3E" w:rsidRDefault="006B28F9" w:rsidP="006370DC">
      <w:pPr>
        <w:pStyle w:val="ListParagraph"/>
        <w:numPr>
          <w:ilvl w:val="0"/>
          <w:numId w:val="32"/>
        </w:numPr>
        <w:rPr>
          <w:rFonts w:ascii="Helvetica" w:eastAsia="Times New Roman" w:hAnsi="Helvetica" w:cs="Helvetica"/>
          <w:color w:val="000000"/>
          <w:szCs w:val="24"/>
        </w:rPr>
      </w:pPr>
      <w:r w:rsidRPr="00986D3E">
        <w:rPr>
          <w:rFonts w:ascii="Helvetica" w:eastAsia="Times New Roman" w:hAnsi="Helvetica" w:cs="Helvetica"/>
          <w:color w:val="000000"/>
          <w:szCs w:val="24"/>
        </w:rPr>
        <w:t xml:space="preserve">Alignment and articulation within and across systems. </w:t>
      </w:r>
    </w:p>
    <w:p w14:paraId="1A5C483D" w14:textId="3A759C38" w:rsidR="00E45EB0" w:rsidRPr="00E45EB0" w:rsidRDefault="002F09F4" w:rsidP="00E45EB0">
      <w:pPr>
        <w:shd w:val="clear" w:color="auto" w:fill="FFFFFF"/>
        <w:rPr>
          <w:rFonts w:ascii="Helvetica" w:eastAsia="Times New Roman" w:hAnsi="Helvetica" w:cs="Helvetica"/>
          <w:color w:val="000000"/>
          <w:szCs w:val="24"/>
        </w:rPr>
      </w:pPr>
      <w:r>
        <w:rPr>
          <w:rFonts w:ascii="Helvetica" w:eastAsia="Times New Roman" w:hAnsi="Helvetica" w:cs="Helvetica"/>
          <w:color w:val="000000"/>
          <w:szCs w:val="24"/>
        </w:rPr>
        <w:t xml:space="preserve">The principles </w:t>
      </w:r>
      <w:r w:rsidR="00E45EB0" w:rsidRPr="00E45EB0">
        <w:rPr>
          <w:rFonts w:ascii="Helvetica" w:eastAsia="Times New Roman" w:hAnsi="Helvetica" w:cs="Helvetica"/>
          <w:color w:val="000000"/>
          <w:szCs w:val="24"/>
        </w:rPr>
        <w:t xml:space="preserve">are intended to guide all levels of the system towards a coherent and aligned set of practices, services, relationships, and approaches to teaching and learning that add up to a powerful, effective, </w:t>
      </w:r>
      <w:r w:rsidR="000972BC">
        <w:rPr>
          <w:rFonts w:ascii="Helvetica" w:eastAsia="Times New Roman" w:hAnsi="Helvetica" w:cs="Helvetica"/>
          <w:color w:val="000000"/>
          <w:szCs w:val="24"/>
        </w:rPr>
        <w:t>21st</w:t>
      </w:r>
      <w:r w:rsidR="00E45EB0" w:rsidRPr="00E45EB0">
        <w:rPr>
          <w:rFonts w:ascii="Helvetica" w:eastAsia="Times New Roman" w:hAnsi="Helvetica" w:cs="Helvetica"/>
          <w:color w:val="000000"/>
          <w:szCs w:val="24"/>
        </w:rPr>
        <w:t xml:space="preserve"> century education for all English learners.</w:t>
      </w:r>
      <w:r>
        <w:rPr>
          <w:rFonts w:ascii="Helvetica" w:eastAsia="Times New Roman" w:hAnsi="Helvetica" w:cs="Helvetica"/>
          <w:color w:val="000000"/>
          <w:szCs w:val="24"/>
        </w:rPr>
        <w:t xml:space="preserve"> </w:t>
      </w:r>
      <w:r w:rsidR="00E45EB0" w:rsidRPr="00E45EB0">
        <w:rPr>
          <w:rFonts w:ascii="Helvetica" w:eastAsia="Times New Roman" w:hAnsi="Helvetica" w:cs="Helvetica"/>
          <w:color w:val="000000"/>
          <w:szCs w:val="24"/>
        </w:rPr>
        <w:t>Underlying this systemic application of the principles is the foundational understanding that English learners are the shared responsibility of all educators and that all levels of the educational system have a role to play in ensuring the access and achievement of the over 1.3 million English learners who attend California schools.</w:t>
      </w:r>
    </w:p>
    <w:p w14:paraId="49C080CF" w14:textId="0430B559" w:rsidR="00275C53" w:rsidRDefault="006B28F9" w:rsidP="00F93815">
      <w:pPr>
        <w:rPr>
          <w:rFonts w:cs="Arial"/>
        </w:rPr>
      </w:pPr>
      <w:r>
        <w:rPr>
          <w:rFonts w:cs="Arial"/>
        </w:rPr>
        <w:t xml:space="preserve">Principle One </w:t>
      </w:r>
      <w:r w:rsidR="00D915AE">
        <w:rPr>
          <w:rFonts w:cs="Arial"/>
        </w:rPr>
        <w:t>envisions a system where</w:t>
      </w:r>
      <w:r w:rsidR="00E45EB0">
        <w:rPr>
          <w:rFonts w:cs="Arial"/>
        </w:rPr>
        <w:t>:</w:t>
      </w:r>
    </w:p>
    <w:p w14:paraId="29DCC1DF" w14:textId="5038E1A3" w:rsidR="00E45EB0" w:rsidRPr="002F09F4" w:rsidRDefault="00E45EB0" w:rsidP="008F5D02">
      <w:pPr>
        <w:shd w:val="clear" w:color="auto" w:fill="BDD6EE" w:themeFill="accent1" w:themeFillTint="66"/>
        <w:ind w:left="288"/>
        <w:rPr>
          <w:rFonts w:cs="Arial"/>
          <w:i/>
        </w:rPr>
      </w:pPr>
      <w:r w:rsidRPr="00E45EB0">
        <w:rPr>
          <w:rFonts w:cs="Arial"/>
          <w:i/>
        </w:rPr>
        <w:t>Pre-schools and schools are responsive to</w:t>
      </w:r>
      <w:r w:rsidR="000972BC">
        <w:rPr>
          <w:rFonts w:cs="Arial"/>
          <w:i/>
        </w:rPr>
        <w:t xml:space="preserve"> different English learner </w:t>
      </w:r>
      <w:r w:rsidRPr="00E45EB0">
        <w:rPr>
          <w:rFonts w:cs="Arial"/>
          <w:i/>
        </w:rPr>
        <w:t>strengths, needs, and identities and support the socio-emotional health and development of English learners. Programs value and build upon the cultural and linguistic assets students bring to their education in safe and affirming school climates. Educators value and build strong family, community, and school partnerships.</w:t>
      </w:r>
    </w:p>
    <w:p w14:paraId="3A8DB5AF" w14:textId="09384471" w:rsidR="0075510B" w:rsidRDefault="00D915AE" w:rsidP="00F93815">
      <w:pPr>
        <w:rPr>
          <w:rFonts w:cs="Arial"/>
        </w:rPr>
      </w:pPr>
      <w:r w:rsidRPr="00D915AE">
        <w:rPr>
          <w:rFonts w:eastAsia="Calibri" w:cs="Arial"/>
          <w:lang w:val="en"/>
        </w:rPr>
        <w:t>The Crosswalk to LCAP</w:t>
      </w:r>
      <w:r w:rsidRPr="00D915AE">
        <w:rPr>
          <w:rFonts w:eastAsia="Calibri" w:cs="Arial"/>
          <w:vertAlign w:val="superscript"/>
          <w:lang w:val="en"/>
        </w:rPr>
        <w:footnoteReference w:id="42"/>
      </w:r>
      <w:r w:rsidRPr="00D915AE">
        <w:rPr>
          <w:rFonts w:eastAsia="Calibri" w:cs="Arial"/>
          <w:lang w:val="en"/>
        </w:rPr>
        <w:t xml:space="preserve"> is a tool that LEAs can use in their planning to ensure that local goals and policies are aligned with the vision, mission, and principles of the EL Roadmap Policy. This tool aligns the eight State Priorities with the EL Roadmap principles.</w:t>
      </w:r>
      <w:r>
        <w:rPr>
          <w:rFonts w:eastAsia="Calibri" w:cs="Arial"/>
          <w:lang w:val="en"/>
        </w:rPr>
        <w:t xml:space="preserve"> </w:t>
      </w:r>
      <w:r w:rsidR="00F93815" w:rsidRPr="00D85C42">
        <w:rPr>
          <w:rFonts w:cs="Arial"/>
        </w:rPr>
        <w:t xml:space="preserve">The </w:t>
      </w:r>
      <w:r w:rsidR="00F93815" w:rsidRPr="005F292D">
        <w:t>Three-Way Crosswalk</w:t>
      </w:r>
      <w:r w:rsidR="005F292D">
        <w:rPr>
          <w:rStyle w:val="FootnoteReference"/>
        </w:rPr>
        <w:footnoteReference w:id="43"/>
      </w:r>
      <w:hyperlink r:id="rId24">
        <w:r w:rsidR="00F93815" w:rsidRPr="005F292D">
          <w:t xml:space="preserve"> </w:t>
        </w:r>
      </w:hyperlink>
      <w:r>
        <w:rPr>
          <w:rFonts w:cs="Arial"/>
        </w:rPr>
        <w:t>includes the addition of the</w:t>
      </w:r>
      <w:r w:rsidR="00F93815" w:rsidRPr="00D85C42">
        <w:rPr>
          <w:rFonts w:cs="Arial"/>
        </w:rPr>
        <w:t xml:space="preserve"> Special Education Annual Performance Report Indicators</w:t>
      </w:r>
      <w:r>
        <w:rPr>
          <w:rFonts w:cs="Arial"/>
        </w:rPr>
        <w:t>.</w:t>
      </w:r>
      <w:r w:rsidR="0018433B">
        <w:rPr>
          <w:rFonts w:cs="Arial"/>
        </w:rPr>
        <w:t xml:space="preserve"> The</w:t>
      </w:r>
      <w:r w:rsidRPr="00D85C42" w:rsidDel="00D915AE">
        <w:rPr>
          <w:rFonts w:cs="Arial"/>
        </w:rPr>
        <w:t xml:space="preserve"> </w:t>
      </w:r>
      <w:r w:rsidR="0018433B" w:rsidRPr="0018433B">
        <w:rPr>
          <w:rFonts w:cs="Arial"/>
          <w:i/>
          <w:iCs/>
        </w:rPr>
        <w:t>Improving Education for Multilingual and English Learner Students: Research to Practice</w:t>
      </w:r>
      <w:r w:rsidR="00EC7217">
        <w:rPr>
          <w:rStyle w:val="FootnoteReference"/>
          <w:rFonts w:cs="Arial"/>
          <w:i/>
          <w:iCs/>
        </w:rPr>
        <w:footnoteReference w:id="44"/>
      </w:r>
      <w:r w:rsidR="0018433B" w:rsidRPr="0018433B">
        <w:rPr>
          <w:rFonts w:cs="Arial"/>
        </w:rPr>
        <w:t xml:space="preserve"> </w:t>
      </w:r>
      <w:r w:rsidR="0018433B">
        <w:rPr>
          <w:rFonts w:cs="Arial"/>
        </w:rPr>
        <w:t xml:space="preserve">publication </w:t>
      </w:r>
      <w:r w:rsidR="0018433B" w:rsidRPr="0018433B">
        <w:rPr>
          <w:rFonts w:cs="Arial"/>
        </w:rPr>
        <w:t>is</w:t>
      </w:r>
      <w:r w:rsidR="0018433B">
        <w:rPr>
          <w:rFonts w:cs="Arial"/>
        </w:rPr>
        <w:t xml:space="preserve"> also</w:t>
      </w:r>
      <w:r w:rsidR="0018433B" w:rsidRPr="0018433B">
        <w:rPr>
          <w:rFonts w:cs="Arial"/>
        </w:rPr>
        <w:t xml:space="preserve"> designed to </w:t>
      </w:r>
      <w:r w:rsidR="0018433B" w:rsidRPr="0018433B">
        <w:rPr>
          <w:rFonts w:cs="Arial"/>
        </w:rPr>
        <w:lastRenderedPageBreak/>
        <w:t>support LEAs to implement the English Learner Roadmap Policy in schools and improve instruction for both English learners and other students learning multiple languages.</w:t>
      </w:r>
    </w:p>
    <w:p w14:paraId="72ADAE17" w14:textId="77777777" w:rsidR="00D915AE" w:rsidRPr="00D915AE" w:rsidRDefault="00D915AE" w:rsidP="00E4108E">
      <w:pPr>
        <w:pStyle w:val="Heading5"/>
      </w:pPr>
      <w:r w:rsidRPr="00D915AE">
        <w:t>California Education for a Global Economy Initiative</w:t>
      </w:r>
    </w:p>
    <w:p w14:paraId="0BFCA1E5" w14:textId="4BEF32FD" w:rsidR="00D915AE" w:rsidRPr="00D915AE" w:rsidRDefault="00D915AE" w:rsidP="00D915AE">
      <w:pPr>
        <w:rPr>
          <w:rFonts w:cs="Arial"/>
        </w:rPr>
      </w:pPr>
      <w:r w:rsidRPr="00D915AE">
        <w:rPr>
          <w:rFonts w:cs="Arial"/>
        </w:rPr>
        <w:t xml:space="preserve">In November 2016, California voters approved Proposition 58, also known as the California Education for a Global Economy (CA </w:t>
      </w:r>
      <w:proofErr w:type="spellStart"/>
      <w:r w:rsidRPr="00D915AE">
        <w:rPr>
          <w:rFonts w:cs="Arial"/>
        </w:rPr>
        <w:t>Ed.G.E</w:t>
      </w:r>
      <w:proofErr w:type="spellEnd"/>
      <w:r w:rsidRPr="00D915AE">
        <w:rPr>
          <w:rFonts w:cs="Arial"/>
        </w:rPr>
        <w:t>.) Initiative.</w:t>
      </w:r>
      <w:r w:rsidR="006F23BF" w:rsidRPr="006F23BF">
        <w:rPr>
          <w:rFonts w:cs="Arial"/>
          <w:vertAlign w:val="superscript"/>
        </w:rPr>
        <w:t xml:space="preserve"> </w:t>
      </w:r>
      <w:r w:rsidR="006F23BF" w:rsidRPr="00D915AE">
        <w:rPr>
          <w:rFonts w:cs="Arial"/>
          <w:vertAlign w:val="superscript"/>
        </w:rPr>
        <w:footnoteReference w:id="45"/>
      </w:r>
      <w:r w:rsidRPr="00D915AE">
        <w:rPr>
          <w:rFonts w:cs="Arial"/>
        </w:rPr>
        <w:t xml:space="preserve"> The purpose of the CA </w:t>
      </w:r>
      <w:proofErr w:type="spellStart"/>
      <w:r w:rsidRPr="00D915AE">
        <w:rPr>
          <w:rFonts w:cs="Arial"/>
        </w:rPr>
        <w:t>Ed.G.E</w:t>
      </w:r>
      <w:proofErr w:type="spellEnd"/>
      <w:r w:rsidRPr="00D915AE">
        <w:rPr>
          <w:rFonts w:cs="Arial"/>
        </w:rPr>
        <w:t>. Initiative is to ensure that all children in California public schools receive the highest quality education, master the English language, and access high-quality, innovative, and research-based language programs that prepare them to fully participate in a global economy.</w:t>
      </w:r>
    </w:p>
    <w:p w14:paraId="14CC4E97" w14:textId="2E24E6CC" w:rsidR="00D915AE" w:rsidRPr="00D85C42" w:rsidRDefault="00D915AE" w:rsidP="00F93815">
      <w:pPr>
        <w:rPr>
          <w:rFonts w:cs="Arial"/>
        </w:rPr>
      </w:pPr>
      <w:r w:rsidRPr="00D915AE">
        <w:rPr>
          <w:rFonts w:cs="Arial"/>
        </w:rPr>
        <w:t xml:space="preserve">The CA </w:t>
      </w:r>
      <w:proofErr w:type="spellStart"/>
      <w:r w:rsidRPr="00D915AE">
        <w:rPr>
          <w:rFonts w:cs="Arial"/>
        </w:rPr>
        <w:t>Ed.G.E</w:t>
      </w:r>
      <w:proofErr w:type="spellEnd"/>
      <w:r w:rsidRPr="00D915AE">
        <w:rPr>
          <w:rFonts w:cs="Arial"/>
        </w:rPr>
        <w:t xml:space="preserve">. Initiative authorizes school districts and county offices of education to establish language acquisition programs for both native and non-native English speakers, and requires school districts and county offices of education to solicit parent and community input in developing language acquisition programs. The CA </w:t>
      </w:r>
      <w:proofErr w:type="spellStart"/>
      <w:r w:rsidRPr="00D915AE">
        <w:rPr>
          <w:rFonts w:cs="Arial"/>
        </w:rPr>
        <w:t>Ed.G.E</w:t>
      </w:r>
      <w:proofErr w:type="spellEnd"/>
      <w:r w:rsidRPr="00D915AE">
        <w:rPr>
          <w:rFonts w:cs="Arial"/>
        </w:rPr>
        <w:t>. Initiative expand</w:t>
      </w:r>
      <w:r w:rsidR="00532877">
        <w:rPr>
          <w:rFonts w:cs="Arial"/>
        </w:rPr>
        <w:t>s</w:t>
      </w:r>
      <w:r w:rsidRPr="00D915AE">
        <w:rPr>
          <w:rFonts w:cs="Arial"/>
        </w:rPr>
        <w:t xml:space="preserve"> English learners’ access to multilingual programs, including </w:t>
      </w:r>
      <w:r w:rsidR="00E521C5">
        <w:rPr>
          <w:rFonts w:cs="Arial"/>
        </w:rPr>
        <w:br/>
      </w:r>
      <w:r w:rsidRPr="00D915AE">
        <w:rPr>
          <w:rFonts w:cs="Arial"/>
        </w:rPr>
        <w:t xml:space="preserve">dual-language immersion programs. </w:t>
      </w:r>
      <w:r w:rsidR="0026116F">
        <w:rPr>
          <w:rFonts w:cs="Arial"/>
        </w:rPr>
        <w:t xml:space="preserve">The </w:t>
      </w:r>
      <w:r w:rsidR="003204F6" w:rsidRPr="003204F6">
        <w:rPr>
          <w:rFonts w:cs="Arial"/>
        </w:rPr>
        <w:t xml:space="preserve">Frequently Asked Questions for the </w:t>
      </w:r>
      <w:r w:rsidR="003204F6">
        <w:rPr>
          <w:rFonts w:cs="Arial"/>
        </w:rPr>
        <w:t xml:space="preserve">CA </w:t>
      </w:r>
      <w:proofErr w:type="spellStart"/>
      <w:r w:rsidR="003204F6">
        <w:rPr>
          <w:rFonts w:cs="Arial"/>
        </w:rPr>
        <w:t>Ed.G.E</w:t>
      </w:r>
      <w:proofErr w:type="spellEnd"/>
      <w:r w:rsidR="005A2600">
        <w:rPr>
          <w:rFonts w:cs="Arial"/>
        </w:rPr>
        <w:t xml:space="preserve">. Initiative </w:t>
      </w:r>
      <w:r w:rsidR="0026116F">
        <w:rPr>
          <w:rFonts w:cs="Arial"/>
        </w:rPr>
        <w:t>web page</w:t>
      </w:r>
      <w:r w:rsidR="00C92076">
        <w:rPr>
          <w:rStyle w:val="FootnoteReference"/>
          <w:rFonts w:cs="Arial"/>
        </w:rPr>
        <w:footnoteReference w:id="46"/>
      </w:r>
      <w:r w:rsidR="0026116F">
        <w:rPr>
          <w:rFonts w:cs="Arial"/>
        </w:rPr>
        <w:t xml:space="preserve"> </w:t>
      </w:r>
      <w:r w:rsidR="005A2600">
        <w:rPr>
          <w:rFonts w:cs="Arial"/>
        </w:rPr>
        <w:t xml:space="preserve">addresses questions regarding </w:t>
      </w:r>
      <w:r w:rsidR="00C92076">
        <w:rPr>
          <w:rFonts w:cs="Arial"/>
        </w:rPr>
        <w:t xml:space="preserve">instructional programs, parental notice, parent choice and requests, and parent and community engagement. </w:t>
      </w:r>
    </w:p>
    <w:p w14:paraId="7EF361DD" w14:textId="77777777" w:rsidR="00D915AE" w:rsidRDefault="00D915AE" w:rsidP="00E4108E">
      <w:pPr>
        <w:pStyle w:val="Heading5"/>
      </w:pPr>
      <w:r>
        <w:t>State Seal of Biliteracy</w:t>
      </w:r>
    </w:p>
    <w:p w14:paraId="59FE50A0" w14:textId="77777777" w:rsidR="00D915AE" w:rsidRPr="007414BC" w:rsidRDefault="00D915AE" w:rsidP="00D915AE">
      <w:r w:rsidRPr="007414BC">
        <w:t>The State Seal of Biliteracy (SSB) program, effective since January 1, 2012, recognizes high school graduates who have attained a high level of proficiency in speaking, reading, and writing one or more languages in addition to English.</w:t>
      </w:r>
      <w:r>
        <w:t xml:space="preserve"> </w:t>
      </w:r>
      <w:r w:rsidRPr="007414BC">
        <w:t xml:space="preserve">As the first state to implement an SSB program, California is a pioneer for multilingualism. Today, the SSB continues to be an important recognition for California high school graduates. </w:t>
      </w:r>
    </w:p>
    <w:p w14:paraId="0C67DD39" w14:textId="62DCB8C7" w:rsidR="00D915AE" w:rsidRPr="007414BC" w:rsidRDefault="00D915AE" w:rsidP="00D915AE">
      <w:r w:rsidRPr="007414BC">
        <w:t xml:space="preserve">Recognizing biliteracy as an important part of </w:t>
      </w:r>
      <w:r>
        <w:t>the Comprehensive and Integrated Literacy Model</w:t>
      </w:r>
      <w:r w:rsidRPr="007414BC">
        <w:t xml:space="preserve"> is vital because the home language skills that students bring to California schools are a valuable asset in their own right as well as in developing literacy in English. Similarly, closing the achievement gap for </w:t>
      </w:r>
      <w:r w:rsidR="00AA20DF">
        <w:t>English learners</w:t>
      </w:r>
      <w:r w:rsidRPr="007414BC">
        <w:t xml:space="preserve"> requires schools to value and build upon the knowledge and skills </w:t>
      </w:r>
      <w:r w:rsidR="00AA20DF">
        <w:t>English learners</w:t>
      </w:r>
      <w:r w:rsidRPr="007414BC">
        <w:t xml:space="preserve"> have in their home languages that can support the development of English proficiency. Recognizing these assets also helps </w:t>
      </w:r>
      <w:r w:rsidR="00AA20DF">
        <w:t>English learners</w:t>
      </w:r>
      <w:r w:rsidRPr="007414BC">
        <w:t xml:space="preserve"> feel that their language and culture is valued at school. Continuing to recognize the SSB, as a tangible acknowledgement of biliteracy and as a way to celebrate California’s linguistic diversity, is an important part of this work.</w:t>
      </w:r>
    </w:p>
    <w:p w14:paraId="079E980C" w14:textId="0D39B743" w:rsidR="00D915AE" w:rsidRPr="007414BC" w:rsidRDefault="00D915AE" w:rsidP="00D915AE">
      <w:r w:rsidRPr="007414BC">
        <w:t xml:space="preserve">Participation in the SSB program continues to be voluntary for LEAs; however, while fluency in more than one language has always been an admirable skill, biliteracy is </w:t>
      </w:r>
      <w:r w:rsidRPr="007414BC">
        <w:lastRenderedPageBreak/>
        <w:t>increasingly important to employment in an international and global context to prepare stu</w:t>
      </w:r>
      <w:r>
        <w:t xml:space="preserve">dents for the jobs of tomorrow. </w:t>
      </w:r>
      <w:r w:rsidRPr="007414BC">
        <w:t xml:space="preserve">To encourage participation in the SSB program and early preparation of students, </w:t>
      </w:r>
      <w:r>
        <w:t>LEAs should disseminate</w:t>
      </w:r>
      <w:r w:rsidRPr="007414BC">
        <w:t xml:space="preserve"> SSB information to middle school and incoming high school students. Further details about the SSB and qualification criteria are</w:t>
      </w:r>
      <w:r w:rsidR="00313C9A">
        <w:t xml:space="preserve"> available</w:t>
      </w:r>
      <w:r w:rsidRPr="007414BC">
        <w:t xml:space="preserve"> on the CDE State Seal of Biliteracy web page</w:t>
      </w:r>
      <w:r>
        <w:t>.</w:t>
      </w:r>
      <w:r>
        <w:rPr>
          <w:rStyle w:val="FootnoteReference"/>
        </w:rPr>
        <w:footnoteReference w:id="47"/>
      </w:r>
    </w:p>
    <w:p w14:paraId="4CE53154" w14:textId="77777777" w:rsidR="00F93815" w:rsidRPr="00D85C42" w:rsidRDefault="00F93815" w:rsidP="00E4108E">
      <w:pPr>
        <w:pStyle w:val="Heading5"/>
      </w:pPr>
      <w:r w:rsidRPr="00D85C42">
        <w:t>Asset-Based Pedagogies</w:t>
      </w:r>
    </w:p>
    <w:p w14:paraId="0FA22F1F" w14:textId="53E7D30F" w:rsidR="00F93815" w:rsidRPr="00D85C42" w:rsidRDefault="00662590" w:rsidP="00F93815">
      <w:r w:rsidRPr="00662590">
        <w:t xml:space="preserve">CAASPP ELA/Literacy scale score gaps between white students and students of color and English only students and English learner students have, for the most part, grown over the last five years (please see Appendix C). With such documented disparities persisting in California schools, a system-wide shift is necessary to better meet the needs of underserved students. </w:t>
      </w:r>
      <w:r w:rsidR="0017554C">
        <w:t>A</w:t>
      </w:r>
      <w:r w:rsidR="00F93815">
        <w:t>ll educators need to examine their beliefs and attitudes toward students and their families and make appropriate and affirming instructional decisions</w:t>
      </w:r>
      <w:r w:rsidR="2026ED62">
        <w:t xml:space="preserve"> when it comes to literacy</w:t>
      </w:r>
      <w:r w:rsidR="00F93815">
        <w:t xml:space="preserve">. </w:t>
      </w:r>
    </w:p>
    <w:p w14:paraId="1925511A" w14:textId="48DEC0F6" w:rsidR="00F93815" w:rsidRPr="00D85C42" w:rsidRDefault="00F93815" w:rsidP="00F93815">
      <w:pPr>
        <w:rPr>
          <w:lang w:val="en"/>
        </w:rPr>
      </w:pPr>
      <w:r w:rsidRPr="005F292D">
        <w:t>Asset-Based Pedagogies</w:t>
      </w:r>
      <w:r w:rsidR="005F292D">
        <w:rPr>
          <w:rStyle w:val="FootnoteReference"/>
        </w:rPr>
        <w:footnoteReference w:id="48"/>
      </w:r>
      <w:r w:rsidRPr="00D85C42">
        <w:rPr>
          <w:lang w:val="en"/>
        </w:rPr>
        <w:t xml:space="preserve"> focus on the strengths that diverse students bring to the classroom. It is a direct response to deficit-based models of the past. Ensuring equity for an increasingly diverse student population relies on today’s educators viewing student differences as assets and not deficits. Asset-Based Pedagogies view the diversity that students bring to the classroom—including culture, language, disability, socio-economic status, immigration status, and sexuality—as characteristics that add value and strength to classrooms and communities. Asset-Based Pedagogies include, but are not limited to: </w:t>
      </w:r>
    </w:p>
    <w:p w14:paraId="47A4FFDA" w14:textId="204B53E3" w:rsidR="00F93815" w:rsidRPr="00D85C42" w:rsidRDefault="00F93815" w:rsidP="0037513F">
      <w:pPr>
        <w:numPr>
          <w:ilvl w:val="0"/>
          <w:numId w:val="2"/>
        </w:numPr>
        <w:rPr>
          <w:lang w:val="en"/>
        </w:rPr>
      </w:pPr>
      <w:r w:rsidRPr="005F292D">
        <w:t>Culturally Sustaining Pedagogy</w:t>
      </w:r>
      <w:r w:rsidRPr="00D85C42">
        <w:t xml:space="preserve">: </w:t>
      </w:r>
      <w:r w:rsidRPr="00D85C42">
        <w:rPr>
          <w:lang w:val="en"/>
        </w:rPr>
        <w:t>builds upon the Asset-Based Pedagogies that came before it but presents the need to not only affirm and connect to students’ cultural backgrounds, but also to sustain them through schooling.</w:t>
      </w:r>
      <w:r w:rsidR="005F292D">
        <w:rPr>
          <w:rStyle w:val="FootnoteReference"/>
          <w:lang w:val="en"/>
        </w:rPr>
        <w:footnoteReference w:id="49"/>
      </w:r>
    </w:p>
    <w:p w14:paraId="1FF82AE2" w14:textId="30D34A77" w:rsidR="00F93815" w:rsidRPr="00D85C42" w:rsidRDefault="00000000" w:rsidP="0037513F">
      <w:pPr>
        <w:numPr>
          <w:ilvl w:val="0"/>
          <w:numId w:val="2"/>
        </w:numPr>
        <w:rPr>
          <w:u w:val="single"/>
          <w:lang w:val="en"/>
        </w:rPr>
      </w:pPr>
      <w:hyperlink r:id="rId25" w:history="1">
        <w:r w:rsidR="00F93815" w:rsidRPr="005F292D">
          <w:t>Culturally and Linguistically Responsive Teaching</w:t>
        </w:r>
      </w:hyperlink>
      <w:r w:rsidR="00F93815" w:rsidRPr="00D85C42">
        <w:t>: leverages and utilizes the cultural learning tools that students bring to the classroom.</w:t>
      </w:r>
      <w:r w:rsidR="005F292D">
        <w:rPr>
          <w:rStyle w:val="FootnoteReference"/>
        </w:rPr>
        <w:footnoteReference w:id="50"/>
      </w:r>
    </w:p>
    <w:p w14:paraId="0E91EE08" w14:textId="65498129" w:rsidR="00F93815" w:rsidRPr="00D85C42" w:rsidRDefault="00000000" w:rsidP="0037513F">
      <w:pPr>
        <w:numPr>
          <w:ilvl w:val="0"/>
          <w:numId w:val="2"/>
        </w:numPr>
        <w:rPr>
          <w:lang w:val="en"/>
        </w:rPr>
      </w:pPr>
      <w:hyperlink r:id="rId26" w:history="1">
        <w:r w:rsidR="00F93815" w:rsidRPr="005F292D">
          <w:t>Culturally Relevant Pedagogy</w:t>
        </w:r>
      </w:hyperlink>
      <w:r w:rsidR="00F93815" w:rsidRPr="00D85C42">
        <w:t xml:space="preserve">: </w:t>
      </w:r>
      <w:r w:rsidR="00F93815" w:rsidRPr="00D85C42">
        <w:rPr>
          <w:lang w:val="en"/>
        </w:rPr>
        <w:t>helps students to uphold their cultural identities while developing fluency in at least one other culture.</w:t>
      </w:r>
      <w:r w:rsidR="005F292D">
        <w:rPr>
          <w:rStyle w:val="FootnoteReference"/>
          <w:lang w:val="en"/>
        </w:rPr>
        <w:footnoteReference w:id="51"/>
      </w:r>
    </w:p>
    <w:p w14:paraId="2F8CAE8A" w14:textId="4A4F314F" w:rsidR="00124E52" w:rsidRDefault="00124E52" w:rsidP="00124E52">
      <w:pPr>
        <w:rPr>
          <w:lang w:val="en"/>
        </w:rPr>
      </w:pPr>
      <w:r w:rsidRPr="00124E52">
        <w:rPr>
          <w:lang w:val="en"/>
        </w:rPr>
        <w:t>Culturally Sustaining Pedagogy builds on decades of asset-based pedagogical research including Culturally Relevant Pedagogy (Ladson-Billings) and Culturally Responsive (Gay and Hammond) and Linguistic (Hollie) Pedagogy.</w:t>
      </w:r>
      <w:r w:rsidR="00BE0A9D">
        <w:rPr>
          <w:lang w:val="en"/>
        </w:rPr>
        <w:t xml:space="preserve"> </w:t>
      </w:r>
      <w:r w:rsidRPr="00124E52">
        <w:rPr>
          <w:lang w:val="en"/>
        </w:rPr>
        <w:t>Instead of just accepting or affirming the backgrounds of students of color</w:t>
      </w:r>
      <w:r w:rsidR="00C4267A">
        <w:rPr>
          <w:lang w:val="en"/>
        </w:rPr>
        <w:t>,</w:t>
      </w:r>
      <w:r w:rsidRPr="00124E52">
        <w:rPr>
          <w:lang w:val="en"/>
        </w:rPr>
        <w:t xml:space="preserve"> as seen in Culturally Relevant Pedagogy; or connecting to students’ cultural knowledge, prior experiences, and frames of reference</w:t>
      </w:r>
      <w:r w:rsidR="002D2A62">
        <w:rPr>
          <w:lang w:val="en"/>
        </w:rPr>
        <w:t>,</w:t>
      </w:r>
      <w:r w:rsidRPr="00124E52">
        <w:rPr>
          <w:lang w:val="en"/>
        </w:rPr>
        <w:t xml:space="preserve"> as we see in Culturally Responsive Pedagogy; Culturally Sustaining </w:t>
      </w:r>
      <w:r w:rsidRPr="00124E52">
        <w:rPr>
          <w:lang w:val="en"/>
        </w:rPr>
        <w:lastRenderedPageBreak/>
        <w:t>Pedagogy views schools as places where the cultural ways of being in communities of color are sustained, rather than eradicated.</w:t>
      </w:r>
      <w:r w:rsidR="005E54EF">
        <w:rPr>
          <w:lang w:val="en"/>
        </w:rPr>
        <w:t xml:space="preserve"> </w:t>
      </w:r>
      <w:r w:rsidRPr="00124E52">
        <w:rPr>
          <w:lang w:val="en"/>
        </w:rPr>
        <w:t>Culturally Sustaining Pedagogy promotes equality across racial and ethnic communities and seeks to ensure access and opportunity. Culturally Sustaining Pedagogy also supports students to critique and question dominant power structures in societies.</w:t>
      </w:r>
    </w:p>
    <w:p w14:paraId="0F6558CA" w14:textId="78F5DE2C" w:rsidR="00F93815" w:rsidRDefault="00F93815" w:rsidP="00F93815">
      <w:pPr>
        <w:rPr>
          <w:lang w:val="en"/>
        </w:rPr>
      </w:pPr>
      <w:r w:rsidRPr="750F416E">
        <w:rPr>
          <w:lang w:val="en"/>
        </w:rPr>
        <w:t xml:space="preserve">Teachers should be </w:t>
      </w:r>
      <w:r w:rsidR="79EEB8CD" w:rsidRPr="750F416E">
        <w:rPr>
          <w:lang w:val="en"/>
        </w:rPr>
        <w:t>keen</w:t>
      </w:r>
      <w:r w:rsidRPr="750F416E">
        <w:rPr>
          <w:lang w:val="en"/>
        </w:rPr>
        <w:t xml:space="preserve">ly aware of their students’ varied cultures and reflect these cultures in their instruction, materials, and classroom structures. </w:t>
      </w:r>
      <w:r w:rsidR="007649A1">
        <w:rPr>
          <w:lang w:val="en"/>
        </w:rPr>
        <w:t>Collaboration with teacher librarians helps to ensure all students see themselves represented in the texts in libraries and that libraries promote respect for all types of diversity.</w:t>
      </w:r>
      <w:r w:rsidR="009C1F76">
        <w:rPr>
          <w:lang w:val="en"/>
        </w:rPr>
        <w:t xml:space="preserve"> </w:t>
      </w:r>
      <w:r w:rsidRPr="750F416E">
        <w:rPr>
          <w:lang w:val="en"/>
        </w:rPr>
        <w:t xml:space="preserve">Furthermore, culturally </w:t>
      </w:r>
      <w:r w:rsidR="001F778F">
        <w:rPr>
          <w:lang w:val="en"/>
        </w:rPr>
        <w:t>sustaining</w:t>
      </w:r>
      <w:r w:rsidR="001F778F" w:rsidRPr="750F416E">
        <w:rPr>
          <w:lang w:val="en"/>
        </w:rPr>
        <w:t xml:space="preserve"> </w:t>
      </w:r>
      <w:r w:rsidRPr="750F416E">
        <w:rPr>
          <w:lang w:val="en"/>
        </w:rPr>
        <w:t xml:space="preserve">teaching goes deeper than text types or instructional materials. Teachers becoming personally aware, and not simply approaching culturally </w:t>
      </w:r>
      <w:r w:rsidR="009057ED">
        <w:rPr>
          <w:lang w:val="en"/>
        </w:rPr>
        <w:t>sustaining</w:t>
      </w:r>
      <w:r w:rsidR="009057ED" w:rsidRPr="750F416E">
        <w:rPr>
          <w:lang w:val="en"/>
        </w:rPr>
        <w:t xml:space="preserve"> </w:t>
      </w:r>
      <w:r w:rsidRPr="750F416E">
        <w:rPr>
          <w:lang w:val="en"/>
        </w:rPr>
        <w:t xml:space="preserve">teaching as a strategy, is key to actual change. Districts and schools should establish a clear definition of what culturally </w:t>
      </w:r>
      <w:r w:rsidR="009057ED">
        <w:rPr>
          <w:lang w:val="en"/>
        </w:rPr>
        <w:t>sustaining</w:t>
      </w:r>
      <w:r w:rsidR="009057ED" w:rsidRPr="750F416E">
        <w:rPr>
          <w:lang w:val="en"/>
        </w:rPr>
        <w:t xml:space="preserve"> </w:t>
      </w:r>
      <w:r w:rsidRPr="750F416E">
        <w:rPr>
          <w:lang w:val="en"/>
        </w:rPr>
        <w:t xml:space="preserve">teaching means and share it widely with all staff, students, and families. </w:t>
      </w:r>
      <w:r w:rsidR="0030140A">
        <w:rPr>
          <w:lang w:val="en"/>
        </w:rPr>
        <w:t xml:space="preserve">Professional learning </w:t>
      </w:r>
      <w:r w:rsidRPr="750F416E">
        <w:rPr>
          <w:lang w:val="en"/>
        </w:rPr>
        <w:t xml:space="preserve">and support on how to integrate culturally </w:t>
      </w:r>
      <w:r w:rsidR="009057ED">
        <w:rPr>
          <w:lang w:val="en"/>
        </w:rPr>
        <w:t>sustaining</w:t>
      </w:r>
      <w:r w:rsidR="009057ED" w:rsidRPr="750F416E">
        <w:rPr>
          <w:lang w:val="en"/>
        </w:rPr>
        <w:t xml:space="preserve"> </w:t>
      </w:r>
      <w:r w:rsidRPr="750F416E">
        <w:rPr>
          <w:lang w:val="en"/>
        </w:rPr>
        <w:t xml:space="preserve">teaching into lessons using asset-based pedagogies should be provided to support higher levels of student engagement and success. Recruiting and supporting a diverse teacher workforce is also in line with the goals of culturally sustaining pedagogies. </w:t>
      </w:r>
    </w:p>
    <w:p w14:paraId="0BE91142" w14:textId="0EE7352E" w:rsidR="0095364D" w:rsidRDefault="003B3C50" w:rsidP="00F93815">
      <w:pPr>
        <w:rPr>
          <w:lang w:val="en"/>
        </w:rPr>
      </w:pPr>
      <w:r>
        <w:rPr>
          <w:lang w:val="en"/>
        </w:rPr>
        <w:t xml:space="preserve">As noted above, the </w:t>
      </w:r>
      <w:r w:rsidR="00E231D2" w:rsidRPr="00E231D2">
        <w:rPr>
          <w:i/>
          <w:iCs/>
          <w:lang w:val="en"/>
        </w:rPr>
        <w:t>CA EL Roadmap</w:t>
      </w:r>
      <w:r>
        <w:rPr>
          <w:lang w:val="en"/>
        </w:rPr>
        <w:t xml:space="preserve"> </w:t>
      </w:r>
      <w:r w:rsidR="00B518DF">
        <w:rPr>
          <w:lang w:val="en"/>
        </w:rPr>
        <w:t xml:space="preserve">Principle </w:t>
      </w:r>
      <w:r w:rsidR="005C7F27">
        <w:rPr>
          <w:lang w:val="en"/>
        </w:rPr>
        <w:t>O</w:t>
      </w:r>
      <w:r w:rsidR="00B518DF">
        <w:rPr>
          <w:lang w:val="en"/>
        </w:rPr>
        <w:t>ne calls for assets-oriented and needs-responsive schools.</w:t>
      </w:r>
    </w:p>
    <w:p w14:paraId="7015BA79" w14:textId="381DF2B8" w:rsidR="006C7C51" w:rsidRPr="005C7F27" w:rsidRDefault="005C7F27" w:rsidP="008F5D02">
      <w:pPr>
        <w:shd w:val="clear" w:color="auto" w:fill="BDD6EE" w:themeFill="accent1" w:themeFillTint="66"/>
        <w:ind w:left="288"/>
        <w:rPr>
          <w:lang w:val="en"/>
        </w:rPr>
      </w:pPr>
      <w:r w:rsidRPr="005C7F27">
        <w:rPr>
          <w:i/>
          <w:iCs/>
        </w:rPr>
        <w:t>The languages and cultures English learners bring to their education are assets for their own learning and are important contributions to learning communities. These assets are valued and built upon in culturally responsive curriculum and instruction and in programs that support, wherever possible, the development of proficiency in multiple languages.</w:t>
      </w:r>
      <w:r>
        <w:rPr>
          <w:i/>
          <w:iCs/>
        </w:rPr>
        <w:t xml:space="preserve"> </w:t>
      </w:r>
      <w:r>
        <w:t>(</w:t>
      </w:r>
      <w:r w:rsidR="003825A6">
        <w:t xml:space="preserve">Element 1.A: Language and Culture as Assets, </w:t>
      </w:r>
      <w:r w:rsidR="00E231D2" w:rsidRPr="00E231D2">
        <w:rPr>
          <w:i/>
          <w:iCs/>
        </w:rPr>
        <w:t xml:space="preserve">CA </w:t>
      </w:r>
      <w:r w:rsidR="003825A6" w:rsidRPr="00E231D2">
        <w:rPr>
          <w:i/>
          <w:iCs/>
        </w:rPr>
        <w:t>EL Roadmap</w:t>
      </w:r>
      <w:r w:rsidR="003825A6">
        <w:t>)</w:t>
      </w:r>
    </w:p>
    <w:p w14:paraId="3EE99AEE" w14:textId="6299B254" w:rsidR="008A03C5" w:rsidRPr="009B0AC1" w:rsidRDefault="009B0AC1" w:rsidP="00F93815">
      <w:pPr>
        <w:rPr>
          <w:lang w:val="en"/>
        </w:rPr>
      </w:pPr>
      <w:r w:rsidRPr="009B0AC1">
        <w:t>The</w:t>
      </w:r>
      <w:r>
        <w:t xml:space="preserve"> </w:t>
      </w:r>
      <w:r w:rsidRPr="009B0AC1">
        <w:rPr>
          <w:i/>
          <w:iCs/>
        </w:rPr>
        <w:t>Improving Education for Multilingual and English Learner Students: Research to Practice</w:t>
      </w:r>
      <w:r>
        <w:rPr>
          <w:i/>
          <w:iCs/>
        </w:rPr>
        <w:t xml:space="preserve"> </w:t>
      </w:r>
      <w:r>
        <w:t xml:space="preserve">publication provides </w:t>
      </w:r>
      <w:r w:rsidR="001B5F91">
        <w:t>research-based</w:t>
      </w:r>
      <w:r w:rsidR="00127DB0">
        <w:t xml:space="preserve"> practices for imp</w:t>
      </w:r>
      <w:r w:rsidR="001B5F91">
        <w:t>lementing asset-based pedagogy and aligned systems</w:t>
      </w:r>
      <w:r w:rsidR="0062312D">
        <w:t xml:space="preserve"> in support of </w:t>
      </w:r>
      <w:r w:rsidR="00DB1DD1">
        <w:t xml:space="preserve">multilingual and English learner students. </w:t>
      </w:r>
    </w:p>
    <w:p w14:paraId="0B808BED" w14:textId="4E44C295" w:rsidR="002236CD" w:rsidRDefault="002236CD" w:rsidP="00F93815">
      <w:pPr>
        <w:rPr>
          <w:lang w:val="en"/>
        </w:rPr>
      </w:pPr>
      <w:r>
        <w:rPr>
          <w:lang w:val="en"/>
        </w:rPr>
        <w:t xml:space="preserve">California’s Social and Emotional Learning Principle Two makes a </w:t>
      </w:r>
      <w:r w:rsidR="000972BC">
        <w:rPr>
          <w:lang w:val="en"/>
        </w:rPr>
        <w:t xml:space="preserve">similar </w:t>
      </w:r>
      <w:r>
        <w:rPr>
          <w:lang w:val="en"/>
        </w:rPr>
        <w:t>commitment to equity stating:</w:t>
      </w:r>
    </w:p>
    <w:p w14:paraId="1F157B13" w14:textId="0B1411DA" w:rsidR="002236CD" w:rsidRPr="002236CD" w:rsidRDefault="002236CD" w:rsidP="008F5D02">
      <w:pPr>
        <w:shd w:val="clear" w:color="auto" w:fill="BDD6EE" w:themeFill="accent1" w:themeFillTint="66"/>
        <w:ind w:left="288"/>
        <w:rPr>
          <w:i/>
          <w:lang w:val="en"/>
        </w:rPr>
      </w:pPr>
      <w:r w:rsidRPr="002236CD">
        <w:rPr>
          <w:i/>
          <w:lang w:val="en"/>
        </w:rPr>
        <w:t xml:space="preserve">All </w:t>
      </w:r>
      <w:r>
        <w:rPr>
          <w:i/>
          <w:lang w:val="en"/>
        </w:rPr>
        <w:t>s</w:t>
      </w:r>
      <w:r w:rsidRPr="002236CD">
        <w:rPr>
          <w:i/>
          <w:lang w:val="en"/>
        </w:rPr>
        <w:t xml:space="preserve">tudents must have opportunities to </w:t>
      </w:r>
      <w:r>
        <w:rPr>
          <w:i/>
          <w:lang w:val="en"/>
        </w:rPr>
        <w:t>build</w:t>
      </w:r>
      <w:r w:rsidRPr="002236CD">
        <w:rPr>
          <w:i/>
          <w:lang w:val="en"/>
        </w:rPr>
        <w:t xml:space="preserve"> SEL skills and receive an assets-based educational experience that is personalized, culturally relevant and responsive, and intentionally addresses racism and implicit bias. Use practices that build on the existing strengths of students, educators, families, and communities. </w:t>
      </w:r>
    </w:p>
    <w:p w14:paraId="0827D129" w14:textId="77777777" w:rsidR="003C35D6" w:rsidRDefault="003C35D6" w:rsidP="003C35D6">
      <w:pPr>
        <w:sectPr w:rsidR="003C35D6" w:rsidSect="00EF6F29">
          <w:type w:val="continuous"/>
          <w:pgSz w:w="12240" w:h="15840"/>
          <w:pgMar w:top="1440" w:right="1440" w:bottom="1440" w:left="1440" w:header="720" w:footer="720" w:gutter="0"/>
          <w:pgNumType w:start="34"/>
          <w:cols w:space="720"/>
          <w:docGrid w:linePitch="360"/>
        </w:sectPr>
      </w:pPr>
    </w:p>
    <w:p w14:paraId="6EC770B0" w14:textId="40EC1024" w:rsidR="003C35D6" w:rsidRDefault="1A68557E" w:rsidP="003C35D6">
      <w:r>
        <w:rPr>
          <w:noProof/>
        </w:rPr>
        <w:lastRenderedPageBreak/>
        <w:drawing>
          <wp:inline distT="0" distB="0" distL="0" distR="0" wp14:anchorId="04058F42" wp14:editId="773E267F">
            <wp:extent cx="2316323" cy="1584251"/>
            <wp:effectExtent l="0" t="0" r="8255" b="0"/>
            <wp:docPr id="10" name="Picture 10" descr="Cutout of the Whole Child quadrant of the Comprehensive and Integrated Literacy Model. Elements of the model ar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2316323" cy="1584251"/>
                    </a:xfrm>
                    <a:prstGeom prst="rect">
                      <a:avLst/>
                    </a:prstGeom>
                  </pic:spPr>
                </pic:pic>
              </a:graphicData>
            </a:graphic>
          </wp:inline>
        </w:drawing>
      </w:r>
      <w:r w:rsidR="00970D6D">
        <w:br w:type="column"/>
      </w:r>
    </w:p>
    <w:p w14:paraId="3E0BF37B" w14:textId="49AB0503" w:rsidR="00F93815" w:rsidRPr="00D85C42" w:rsidRDefault="00F93815" w:rsidP="005B33A4">
      <w:pPr>
        <w:pStyle w:val="Heading4"/>
        <w:spacing w:before="720"/>
      </w:pPr>
      <w:r w:rsidRPr="00D85C42">
        <w:t>Whole Child</w:t>
      </w:r>
    </w:p>
    <w:p w14:paraId="764099F3" w14:textId="77777777" w:rsidR="003C35D6" w:rsidRDefault="003C35D6" w:rsidP="00F93815">
      <w:pPr>
        <w:rPr>
          <w:lang w:val="en"/>
        </w:rPr>
        <w:sectPr w:rsidR="003C35D6" w:rsidSect="00F35D45">
          <w:type w:val="continuous"/>
          <w:pgSz w:w="12240" w:h="15840"/>
          <w:pgMar w:top="1440" w:right="1440" w:bottom="1440" w:left="1440" w:header="720" w:footer="720" w:gutter="0"/>
          <w:cols w:num="2" w:space="0" w:equalWidth="0">
            <w:col w:w="4032" w:space="0"/>
            <w:col w:w="5328"/>
          </w:cols>
          <w:docGrid w:linePitch="360"/>
        </w:sectPr>
      </w:pPr>
    </w:p>
    <w:p w14:paraId="6B889511" w14:textId="7A8FB5DB" w:rsidR="00F93815" w:rsidRDefault="00F93815" w:rsidP="00970D6D">
      <w:pPr>
        <w:spacing w:before="240"/>
        <w:rPr>
          <w:lang w:val="en"/>
        </w:rPr>
      </w:pPr>
      <w:r w:rsidRPr="00D85C42">
        <w:rPr>
          <w:lang w:val="en"/>
        </w:rPr>
        <w:t>Literacy achievement is directly linked to a student’s social-emotional development, sense of safety and belonging, and physical health. Academic achievement greatly improves when schools endeavor to support the whole child. To effectively address the needs of the whole child, schools should collaborate with families, caretakers, and community agencies to deliver integrated services that promote improved access to health and learning supports, high expectations, and a positive school climate – all of which are necessary for students to thrive in the 21</w:t>
      </w:r>
      <w:r w:rsidRPr="00D85C42">
        <w:rPr>
          <w:vertAlign w:val="superscript"/>
          <w:lang w:val="en"/>
        </w:rPr>
        <w:t>st</w:t>
      </w:r>
      <w:r w:rsidRPr="00D85C42">
        <w:rPr>
          <w:lang w:val="en"/>
        </w:rPr>
        <w:t xml:space="preserve"> century.</w:t>
      </w:r>
    </w:p>
    <w:p w14:paraId="1170EC49" w14:textId="2FF4972E" w:rsidR="003456EE" w:rsidRPr="00D85C42" w:rsidRDefault="00814B28" w:rsidP="006E0641">
      <w:pPr>
        <w:rPr>
          <w:lang w:val="en"/>
        </w:rPr>
      </w:pPr>
      <w:r>
        <w:rPr>
          <w:lang w:val="en"/>
        </w:rPr>
        <w:t>Systems that support the whole child support LCFF State Priority 5,</w:t>
      </w:r>
      <w:r>
        <w:rPr>
          <w:rStyle w:val="FootnoteReference"/>
          <w:lang w:val="en"/>
        </w:rPr>
        <w:footnoteReference w:id="52"/>
      </w:r>
      <w:r>
        <w:rPr>
          <w:lang w:val="en"/>
        </w:rPr>
        <w:t xml:space="preserve"> which addresses student engagement, and LCFF State Priority 6,</w:t>
      </w:r>
      <w:r>
        <w:rPr>
          <w:rStyle w:val="FootnoteReference"/>
          <w:lang w:val="en"/>
        </w:rPr>
        <w:footnoteReference w:id="53"/>
      </w:r>
      <w:r>
        <w:rPr>
          <w:lang w:val="en"/>
        </w:rPr>
        <w:t xml:space="preserve"> which addresses school climate.</w:t>
      </w:r>
      <w:r w:rsidR="00E70056">
        <w:rPr>
          <w:lang w:val="en"/>
        </w:rPr>
        <w:t xml:space="preserve"> </w:t>
      </w:r>
      <w:r w:rsidR="006E0641">
        <w:rPr>
          <w:lang w:val="en"/>
        </w:rPr>
        <w:t xml:space="preserve">The </w:t>
      </w:r>
      <w:r w:rsidR="006E0641" w:rsidRPr="006E0641">
        <w:rPr>
          <w:lang w:val="en"/>
        </w:rPr>
        <w:t>LCFF Priorities/Whole Child Resource Map</w:t>
      </w:r>
      <w:r w:rsidR="00321472">
        <w:rPr>
          <w:rStyle w:val="FootnoteReference"/>
          <w:lang w:val="en"/>
        </w:rPr>
        <w:footnoteReference w:id="54"/>
      </w:r>
      <w:r w:rsidR="006E0641">
        <w:rPr>
          <w:lang w:val="en"/>
        </w:rPr>
        <w:t xml:space="preserve"> </w:t>
      </w:r>
      <w:r w:rsidR="006E0641" w:rsidRPr="006E0641">
        <w:rPr>
          <w:lang w:val="en"/>
        </w:rPr>
        <w:t xml:space="preserve">provides LCFF priorities and whole child resources and supports to help </w:t>
      </w:r>
      <w:r w:rsidR="008C2B91">
        <w:rPr>
          <w:lang w:val="en"/>
        </w:rPr>
        <w:t>LEAs</w:t>
      </w:r>
      <w:r w:rsidR="006E0641" w:rsidRPr="006E0641">
        <w:rPr>
          <w:lang w:val="en"/>
        </w:rPr>
        <w:t>, schools, and families serve the needs of the whole child.</w:t>
      </w:r>
    </w:p>
    <w:p w14:paraId="71CB8FC7" w14:textId="77777777" w:rsidR="00F93815" w:rsidRPr="00D85C42" w:rsidRDefault="00F93815" w:rsidP="00E4108E">
      <w:pPr>
        <w:pStyle w:val="Heading5"/>
        <w:rPr>
          <w:lang w:val="en"/>
        </w:rPr>
      </w:pPr>
      <w:r w:rsidRPr="00D85C42">
        <w:rPr>
          <w:lang w:val="en"/>
        </w:rPr>
        <w:t>Social-Emotional Learning</w:t>
      </w:r>
    </w:p>
    <w:p w14:paraId="2957C6FF" w14:textId="77777777" w:rsidR="00F93815" w:rsidRPr="00D85C42" w:rsidRDefault="00F93815" w:rsidP="00F93815">
      <w:pPr>
        <w:rPr>
          <w:lang w:val="en"/>
        </w:rPr>
      </w:pPr>
      <w:r w:rsidRPr="00D85C42">
        <w:rPr>
          <w:lang w:val="en"/>
        </w:rPr>
        <w:t>Social and Emotional Learning (SEL) reflects the critical role of positive relationships and emotional connections in the learning process and helps students develop a range of skills they need for school and life. SEL skills include the ability to:</w:t>
      </w:r>
    </w:p>
    <w:p w14:paraId="2779E84C" w14:textId="77777777" w:rsidR="00F93815" w:rsidRPr="00D85C42" w:rsidRDefault="00F93815" w:rsidP="0037513F">
      <w:pPr>
        <w:numPr>
          <w:ilvl w:val="0"/>
          <w:numId w:val="10"/>
        </w:numPr>
        <w:spacing w:after="0"/>
        <w:rPr>
          <w:lang w:val="en"/>
        </w:rPr>
      </w:pPr>
      <w:r w:rsidRPr="00D85C42">
        <w:rPr>
          <w:lang w:val="en"/>
        </w:rPr>
        <w:t xml:space="preserve">Set and achieve positive goals </w:t>
      </w:r>
    </w:p>
    <w:p w14:paraId="0AD18647" w14:textId="77777777" w:rsidR="00F93815" w:rsidRPr="00D85C42" w:rsidRDefault="00F93815" w:rsidP="0037513F">
      <w:pPr>
        <w:numPr>
          <w:ilvl w:val="0"/>
          <w:numId w:val="10"/>
        </w:numPr>
        <w:spacing w:after="0"/>
        <w:rPr>
          <w:lang w:val="en"/>
        </w:rPr>
      </w:pPr>
      <w:r w:rsidRPr="00D85C42">
        <w:rPr>
          <w:lang w:val="en"/>
        </w:rPr>
        <w:t xml:space="preserve">Feel and show empathy for others </w:t>
      </w:r>
    </w:p>
    <w:p w14:paraId="2318FD07" w14:textId="77777777" w:rsidR="00F93815" w:rsidRPr="00D85C42" w:rsidRDefault="00F93815" w:rsidP="0037513F">
      <w:pPr>
        <w:numPr>
          <w:ilvl w:val="0"/>
          <w:numId w:val="10"/>
        </w:numPr>
        <w:spacing w:after="0"/>
        <w:rPr>
          <w:lang w:val="en"/>
        </w:rPr>
      </w:pPr>
      <w:r w:rsidRPr="00D85C42">
        <w:rPr>
          <w:lang w:val="en"/>
        </w:rPr>
        <w:t xml:space="preserve">Establish and maintain positive relationships </w:t>
      </w:r>
    </w:p>
    <w:p w14:paraId="10AFC7F8" w14:textId="77777777" w:rsidR="00F93815" w:rsidRPr="00D85C42" w:rsidRDefault="00F93815" w:rsidP="0037513F">
      <w:pPr>
        <w:numPr>
          <w:ilvl w:val="0"/>
          <w:numId w:val="10"/>
        </w:numPr>
        <w:spacing w:after="0"/>
        <w:rPr>
          <w:lang w:val="en"/>
        </w:rPr>
      </w:pPr>
      <w:r w:rsidRPr="00D85C42">
        <w:rPr>
          <w:lang w:val="en"/>
        </w:rPr>
        <w:t xml:space="preserve">Make responsible decisions </w:t>
      </w:r>
    </w:p>
    <w:p w14:paraId="42972114" w14:textId="77777777" w:rsidR="00F93815" w:rsidRPr="00D85C42" w:rsidRDefault="00F93815" w:rsidP="0037513F">
      <w:pPr>
        <w:numPr>
          <w:ilvl w:val="0"/>
          <w:numId w:val="10"/>
        </w:numPr>
        <w:rPr>
          <w:lang w:val="en"/>
        </w:rPr>
      </w:pPr>
      <w:r w:rsidRPr="00D85C42">
        <w:rPr>
          <w:lang w:val="en"/>
        </w:rPr>
        <w:t xml:space="preserve">Understand and manage emotions </w:t>
      </w:r>
    </w:p>
    <w:p w14:paraId="3ADCC7A5" w14:textId="77777777" w:rsidR="00F93815" w:rsidRPr="00D85C42" w:rsidRDefault="00F93815" w:rsidP="00F93815">
      <w:pPr>
        <w:rPr>
          <w:lang w:val="en"/>
        </w:rPr>
      </w:pPr>
      <w:r w:rsidRPr="00D85C42">
        <w:rPr>
          <w:lang w:val="en"/>
        </w:rPr>
        <w:t xml:space="preserve">All of these skills are necessary—both for educators and students—to function well in the classroom, in the community, and in college and careers.  </w:t>
      </w:r>
    </w:p>
    <w:p w14:paraId="42E3D471" w14:textId="5043A724" w:rsidR="00F93815" w:rsidRPr="00D85C42" w:rsidRDefault="00F93815" w:rsidP="00F93815">
      <w:pPr>
        <w:rPr>
          <w:lang w:val="en"/>
        </w:rPr>
      </w:pPr>
      <w:r w:rsidRPr="00D85C42">
        <w:rPr>
          <w:lang w:val="en"/>
        </w:rPr>
        <w:t xml:space="preserve">While many teachers instinctively know that social and emotional learning is important, historically schools have been primarily focused on teaching academic content such as reading, math, science, and history, and less intentional about supporting the social and emotional skills that are important to learning and life success. There is a growing body </w:t>
      </w:r>
      <w:r w:rsidRPr="00D85C42">
        <w:rPr>
          <w:lang w:val="en"/>
        </w:rPr>
        <w:lastRenderedPageBreak/>
        <w:t xml:space="preserve">of research proving that SEL is fundamental to academic success, and must be woven into the work of every teacher in every classroom and every after school and summer learning program, if we truly want to prepare all students for college and careers.  </w:t>
      </w:r>
    </w:p>
    <w:p w14:paraId="3959C22D" w14:textId="23CB8F89" w:rsidR="00F93815" w:rsidRPr="00D85C42" w:rsidRDefault="00F93815" w:rsidP="00F93815">
      <w:r w:rsidRPr="00D85C42">
        <w:t xml:space="preserve">California has adopted </w:t>
      </w:r>
      <w:r w:rsidRPr="005F292D">
        <w:t>Social and Emotional Learning Guiding Principles</w:t>
      </w:r>
      <w:r w:rsidR="005F292D">
        <w:rPr>
          <w:rStyle w:val="FootnoteReference"/>
        </w:rPr>
        <w:footnoteReference w:id="55"/>
      </w:r>
      <w:r w:rsidRPr="00D85C42">
        <w:t xml:space="preserve"> to inform and support strong SEL practice across the state. Explained in detail in the document, the principles call on education agencies and organizations to:</w:t>
      </w:r>
    </w:p>
    <w:p w14:paraId="437B0AFE" w14:textId="77777777" w:rsidR="00F93815" w:rsidRPr="00D85C42" w:rsidRDefault="00F93815" w:rsidP="0037513F">
      <w:pPr>
        <w:numPr>
          <w:ilvl w:val="0"/>
          <w:numId w:val="11"/>
        </w:numPr>
        <w:spacing w:after="0"/>
      </w:pPr>
      <w:r w:rsidRPr="00D85C42">
        <w:t>Adopt whole child development as the goal of education</w:t>
      </w:r>
    </w:p>
    <w:p w14:paraId="62619986" w14:textId="77777777" w:rsidR="00F93815" w:rsidRPr="00D85C42" w:rsidRDefault="00F93815" w:rsidP="0037513F">
      <w:pPr>
        <w:numPr>
          <w:ilvl w:val="0"/>
          <w:numId w:val="11"/>
        </w:numPr>
        <w:spacing w:after="0"/>
      </w:pPr>
      <w:r w:rsidRPr="00D85C42">
        <w:t>Commit to equity</w:t>
      </w:r>
    </w:p>
    <w:p w14:paraId="554B8F0F" w14:textId="77777777" w:rsidR="00F93815" w:rsidRPr="00D85C42" w:rsidRDefault="00F93815" w:rsidP="0037513F">
      <w:pPr>
        <w:numPr>
          <w:ilvl w:val="0"/>
          <w:numId w:val="11"/>
        </w:numPr>
        <w:spacing w:after="0"/>
      </w:pPr>
      <w:r w:rsidRPr="00D85C42">
        <w:t>Build capacity</w:t>
      </w:r>
    </w:p>
    <w:p w14:paraId="4EBC0312" w14:textId="77777777" w:rsidR="00F93815" w:rsidRPr="00D85C42" w:rsidRDefault="00F93815" w:rsidP="0037513F">
      <w:pPr>
        <w:numPr>
          <w:ilvl w:val="0"/>
          <w:numId w:val="11"/>
        </w:numPr>
        <w:spacing w:after="0"/>
      </w:pPr>
      <w:r w:rsidRPr="00D85C42">
        <w:t>Partner with families and communities</w:t>
      </w:r>
    </w:p>
    <w:p w14:paraId="1DCEB477" w14:textId="77777777" w:rsidR="00F93815" w:rsidRPr="00D85C42" w:rsidRDefault="00F93815" w:rsidP="0037513F">
      <w:pPr>
        <w:numPr>
          <w:ilvl w:val="0"/>
          <w:numId w:val="11"/>
        </w:numPr>
      </w:pPr>
      <w:r w:rsidRPr="00D85C42">
        <w:t>Learn and improve</w:t>
      </w:r>
    </w:p>
    <w:p w14:paraId="1DEDF46D" w14:textId="7DA920D9" w:rsidR="00F93815" w:rsidRDefault="00F93815" w:rsidP="00F93815">
      <w:r w:rsidRPr="00D85C42">
        <w:t xml:space="preserve">Schools, districts, and youth-serving organizations are encouraged to use the guiding principles as a resource for processes such as the development of </w:t>
      </w:r>
      <w:r w:rsidR="00F44F8E">
        <w:t>LCAP</w:t>
      </w:r>
      <w:r w:rsidRPr="00D85C42">
        <w:t xml:space="preserve"> goals; implementing MTSS; setting school or district priorities; designing professional learning, instructional approaches, and curricula adoption; determining assessment methodologies and tools; and building coalitions of families and community stakeholders. </w:t>
      </w:r>
    </w:p>
    <w:p w14:paraId="4928E7E5" w14:textId="61B96FF6" w:rsidR="007B0D65" w:rsidRPr="007B0D65" w:rsidRDefault="007B0D65" w:rsidP="007B0D65">
      <w:r w:rsidRPr="007B0D65">
        <w:t>This is of particular importance for students with identified needs for social and emotional supports</w:t>
      </w:r>
      <w:r w:rsidR="00E9171B">
        <w:t xml:space="preserve">. </w:t>
      </w:r>
      <w:r w:rsidRPr="007B0D65">
        <w:t xml:space="preserve">State law has called for positive practices as other means of correction in these circumstances, in contrast </w:t>
      </w:r>
      <w:r w:rsidR="00E9171B">
        <w:t>to</w:t>
      </w:r>
      <w:r w:rsidRPr="007B0D65">
        <w:t xml:space="preserve"> punitive approaches.</w:t>
      </w:r>
      <w:r w:rsidR="007C01F8">
        <w:rPr>
          <w:rStyle w:val="FootnoteReference"/>
        </w:rPr>
        <w:footnoteReference w:id="56"/>
      </w:r>
      <w:r w:rsidRPr="007B0D65">
        <w:t xml:space="preserve"> The same applies to students with mental health and other health challenges and those who have experienced trauma. Literature that includes social emotional challenges and development among its key themes is proven to have strong power to engage and support at-risk/at-promise students. All students need opportunities to see people resembling themselves in the</w:t>
      </w:r>
      <w:r w:rsidR="007C01F8">
        <w:t xml:space="preserve"> texts</w:t>
      </w:r>
      <w:r w:rsidRPr="007B0D65">
        <w:t xml:space="preserve"> they read. </w:t>
      </w:r>
    </w:p>
    <w:p w14:paraId="6E38B6B0" w14:textId="5C5E1500" w:rsidR="007B0D65" w:rsidRPr="00D85C42" w:rsidRDefault="009B7A34" w:rsidP="00F93815">
      <w:r>
        <w:t>As part of the Comprehensive and Integrated Literacy Model, SEL practices and learning are essential for the development of literacy skills.</w:t>
      </w:r>
    </w:p>
    <w:p w14:paraId="4CC6C01B" w14:textId="729D93A9" w:rsidR="00F93815" w:rsidRPr="00D85C42" w:rsidRDefault="00F93815" w:rsidP="00E4108E">
      <w:pPr>
        <w:pStyle w:val="Heading5"/>
      </w:pPr>
      <w:r w:rsidRPr="00D85C42">
        <w:t>Health</w:t>
      </w:r>
      <w:r w:rsidR="00F44F8E">
        <w:t xml:space="preserve"> and Safety</w:t>
      </w:r>
    </w:p>
    <w:p w14:paraId="7FC4A2B9" w14:textId="28567352" w:rsidR="00F93815" w:rsidRPr="00D85C42" w:rsidRDefault="00F93815" w:rsidP="00F93815">
      <w:pPr>
        <w:rPr>
          <w:lang w:val="en"/>
        </w:rPr>
      </w:pPr>
      <w:r w:rsidRPr="750F416E">
        <w:rPr>
          <w:lang w:val="en"/>
        </w:rPr>
        <w:t xml:space="preserve">Coordinated School Health (CSH) is an approach to school health that is a powerful way to reinforce healthy behaviors and empower students with the knowledge, skills, and judgment to help them make smart choices in life. Children that are healthy are more likely to perform better in school </w:t>
      </w:r>
      <w:r w:rsidR="45A0A415" w:rsidRPr="750F416E">
        <w:rPr>
          <w:lang w:val="en"/>
        </w:rPr>
        <w:t xml:space="preserve">academically, and specifically in terms of literacy, </w:t>
      </w:r>
      <w:r w:rsidRPr="750F416E">
        <w:rPr>
          <w:lang w:val="en"/>
        </w:rPr>
        <w:t xml:space="preserve">than children that are not healthy. Schools with a CSH approach create a </w:t>
      </w:r>
      <w:r w:rsidRPr="750F416E">
        <w:rPr>
          <w:lang w:val="en"/>
        </w:rPr>
        <w:lastRenderedPageBreak/>
        <w:t xml:space="preserve">school/community environment that allows youth to reach their greatest potential by establishing strong partnerships among youth, families, schools, local government, faith-based organizations, businesses, local health agencies, and others. </w:t>
      </w:r>
    </w:p>
    <w:p w14:paraId="35A38805" w14:textId="2236C1A4" w:rsidR="00F93815" w:rsidRPr="00D85C42" w:rsidRDefault="00F93815" w:rsidP="00F93815">
      <w:pPr>
        <w:rPr>
          <w:lang w:val="en"/>
        </w:rPr>
      </w:pPr>
      <w:r w:rsidRPr="00D85C42">
        <w:rPr>
          <w:lang w:val="en"/>
        </w:rPr>
        <w:t xml:space="preserve">Coordinated school health addresses eight different aspects of health: health education, physical education, health services, nutrition services, psychological and counseling services, healthy school environment, health promotion for staff, and parent and community involvement. </w:t>
      </w:r>
    </w:p>
    <w:p w14:paraId="5DA6088C" w14:textId="17281F52" w:rsidR="00F93815" w:rsidRPr="00D85C42" w:rsidRDefault="00F93815" w:rsidP="00F93815">
      <w:pPr>
        <w:rPr>
          <w:lang w:val="en"/>
        </w:rPr>
      </w:pPr>
      <w:r w:rsidRPr="00D85C42">
        <w:rPr>
          <w:lang w:val="en"/>
        </w:rPr>
        <w:t xml:space="preserve">While all schools in California implement the coordinated school health program to varying degrees, districts that successfully implement the model designate a staff member as the school health coordinator to provide leadership and institute a school health council with a broad base of school, community, and parental involvement. The </w:t>
      </w:r>
      <w:r w:rsidRPr="005F292D">
        <w:t>Coordinated School Health</w:t>
      </w:r>
      <w:r w:rsidRPr="00D85C42">
        <w:rPr>
          <w:lang w:val="en"/>
        </w:rPr>
        <w:t xml:space="preserve"> web page</w:t>
      </w:r>
      <w:r w:rsidR="005F292D">
        <w:rPr>
          <w:rStyle w:val="FootnoteReference"/>
          <w:lang w:val="en"/>
        </w:rPr>
        <w:footnoteReference w:id="57"/>
      </w:r>
      <w:r w:rsidRPr="00D85C42">
        <w:rPr>
          <w:lang w:val="en"/>
        </w:rPr>
        <w:t xml:space="preserve"> provides more information, including the important connection between student health and academic achievement and links to additional resources.</w:t>
      </w:r>
    </w:p>
    <w:p w14:paraId="185BC09A" w14:textId="1558C37E" w:rsidR="00F93815" w:rsidRPr="00D85C42" w:rsidRDefault="00F93815" w:rsidP="00F93815">
      <w:r w:rsidRPr="00D85C42">
        <w:t xml:space="preserve">The correlation between academic achievement and learning environments in which students feel safe, secure, and connected, is clear. In addition to supporting quality academic programs to support literacy, the required </w:t>
      </w:r>
      <w:r w:rsidRPr="0045608F">
        <w:t>Comprehensive School Safety Plan</w:t>
      </w:r>
      <w:r w:rsidR="0045608F">
        <w:rPr>
          <w:rStyle w:val="FootnoteReference"/>
        </w:rPr>
        <w:footnoteReference w:id="58"/>
      </w:r>
      <w:r w:rsidRPr="00D85C42">
        <w:t xml:space="preserve"> can help to ensure learning environments provide a sense of safety and security for all students. </w:t>
      </w:r>
    </w:p>
    <w:p w14:paraId="1B17C0C0" w14:textId="77777777" w:rsidR="000F0ECD" w:rsidRDefault="000F0ECD" w:rsidP="000F0ECD">
      <w:pPr>
        <w:sectPr w:rsidR="000F0ECD" w:rsidSect="00F35D45">
          <w:type w:val="continuous"/>
          <w:pgSz w:w="12240" w:h="15840"/>
          <w:pgMar w:top="1440" w:right="1440" w:bottom="1440" w:left="1440" w:header="720" w:footer="720" w:gutter="0"/>
          <w:cols w:space="720"/>
          <w:docGrid w:linePitch="360"/>
        </w:sectPr>
      </w:pPr>
    </w:p>
    <w:p w14:paraId="69130CE3" w14:textId="4346E4A1" w:rsidR="000F0ECD" w:rsidRDefault="00B31F45" w:rsidP="000F0ECD">
      <w:r w:rsidRPr="00B31F45">
        <w:rPr>
          <w:noProof/>
        </w:rPr>
        <w:drawing>
          <wp:inline distT="0" distB="0" distL="0" distR="0" wp14:anchorId="713E3D38" wp14:editId="2536D2EF">
            <wp:extent cx="2560320" cy="1420495"/>
            <wp:effectExtent l="0" t="0" r="0" b="8255"/>
            <wp:docPr id="38" name="Picture 38" descr="Cutout of the Well-Prepared and Supported Teachers and Leaders quadrant of the Comprehensive and Integrated Literacy Model. Elements of the quadrant ar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tout of the Well-Prepared and Supported Teachers and Leaders quadrant of the Comprehensive and Integrated Literacy Model. Elements of the quadrant are described below."/>
                    <pic:cNvPicPr/>
                  </pic:nvPicPr>
                  <pic:blipFill>
                    <a:blip r:embed="rId28"/>
                    <a:stretch>
                      <a:fillRect/>
                    </a:stretch>
                  </pic:blipFill>
                  <pic:spPr>
                    <a:xfrm>
                      <a:off x="0" y="0"/>
                      <a:ext cx="2560320" cy="1420495"/>
                    </a:xfrm>
                    <a:prstGeom prst="rect">
                      <a:avLst/>
                    </a:prstGeom>
                  </pic:spPr>
                </pic:pic>
              </a:graphicData>
            </a:graphic>
          </wp:inline>
        </w:drawing>
      </w:r>
      <w:r w:rsidR="005703C5">
        <w:br w:type="column"/>
      </w:r>
    </w:p>
    <w:p w14:paraId="335C4C8D" w14:textId="408050AE" w:rsidR="000F0ECD" w:rsidRDefault="00F93815" w:rsidP="005B33A4">
      <w:pPr>
        <w:pStyle w:val="Heading4"/>
        <w:tabs>
          <w:tab w:val="left" w:pos="90"/>
        </w:tabs>
        <w:ind w:left="180"/>
        <w:sectPr w:rsidR="000F0ECD" w:rsidSect="00F35D45">
          <w:type w:val="continuous"/>
          <w:pgSz w:w="12240" w:h="15840"/>
          <w:pgMar w:top="1440" w:right="1440" w:bottom="1440" w:left="1440" w:header="720" w:footer="720" w:gutter="0"/>
          <w:cols w:num="2" w:space="0" w:equalWidth="0">
            <w:col w:w="4032" w:space="0"/>
            <w:col w:w="5328"/>
          </w:cols>
          <w:docGrid w:linePitch="360"/>
        </w:sectPr>
      </w:pPr>
      <w:r w:rsidRPr="00D85C42">
        <w:t>Well-Prepared an</w:t>
      </w:r>
      <w:r w:rsidR="000F0ECD">
        <w:t>d Supported Teachers and Leaders</w:t>
      </w:r>
    </w:p>
    <w:p w14:paraId="29D81A6E" w14:textId="46CDB085" w:rsidR="00814B28" w:rsidRPr="00D85C42" w:rsidRDefault="00F93815" w:rsidP="00F93815">
      <w:r>
        <w:t xml:space="preserve">The Comprehensive and Integrated Literacy Model relies on well-prepared and supported teachers and leaders to deliver best first instruction. </w:t>
      </w:r>
      <w:r w:rsidR="00814B28">
        <w:t xml:space="preserve">The importance of this is also </w:t>
      </w:r>
      <w:r w:rsidR="00323974">
        <w:t>highlighted</w:t>
      </w:r>
      <w:r w:rsidR="00814B28">
        <w:t xml:space="preserve"> in LCFF State Priority 1,</w:t>
      </w:r>
      <w:r w:rsidR="00851EB5">
        <w:rPr>
          <w:rStyle w:val="FootnoteReference"/>
        </w:rPr>
        <w:footnoteReference w:id="59"/>
      </w:r>
      <w:r w:rsidR="00814B28">
        <w:t xml:space="preserve"> which calls for teachers to be appropriately assigned and fully credentialed in the subject areas and </w:t>
      </w:r>
      <w:r w:rsidR="00F44F8E">
        <w:t xml:space="preserve">for the </w:t>
      </w:r>
      <w:r w:rsidR="00814B28">
        <w:t>students they are teaching, and State Priority 2,</w:t>
      </w:r>
      <w:r w:rsidR="00D030E7">
        <w:rPr>
          <w:rStyle w:val="FootnoteReference"/>
        </w:rPr>
        <w:footnoteReference w:id="60"/>
      </w:r>
      <w:r w:rsidR="00814B28">
        <w:t xml:space="preserve"> regarding the implementation of academic content standards for all students.  </w:t>
      </w:r>
      <w:r>
        <w:t>The following standards and guidance ensure preparation, professional learning, and support for literacy instruction is aligned, coherent, and research-based</w:t>
      </w:r>
      <w:r w:rsidR="000F0ECD">
        <w:t xml:space="preserve">.  </w:t>
      </w:r>
    </w:p>
    <w:p w14:paraId="257968DC" w14:textId="77777777" w:rsidR="00F93815" w:rsidRPr="00D85C42" w:rsidRDefault="00F93815" w:rsidP="00E4108E">
      <w:pPr>
        <w:pStyle w:val="Heading5"/>
      </w:pPr>
      <w:r w:rsidRPr="00D85C42">
        <w:t>Professional Standards</w:t>
      </w:r>
    </w:p>
    <w:p w14:paraId="3DB87952" w14:textId="634A9110" w:rsidR="00F93815" w:rsidRPr="00D85C42" w:rsidRDefault="00F93815" w:rsidP="00F93815">
      <w:r w:rsidRPr="00D85C42">
        <w:lastRenderedPageBreak/>
        <w:t xml:space="preserve">The </w:t>
      </w:r>
      <w:r w:rsidRPr="00D85C42">
        <w:rPr>
          <w:i/>
          <w:iCs/>
        </w:rPr>
        <w:t xml:space="preserve">California Standards for the Teaching Profession </w:t>
      </w:r>
      <w:r w:rsidRPr="00D85C42">
        <w:t>(CSTP)</w:t>
      </w:r>
      <w:r w:rsidR="00F44F8E" w:rsidRPr="00F44F8E">
        <w:rPr>
          <w:rStyle w:val="FootnoteReference"/>
          <w:i/>
          <w:iCs/>
        </w:rPr>
        <w:t xml:space="preserve"> </w:t>
      </w:r>
      <w:r w:rsidR="00F44F8E" w:rsidRPr="00F44F8E">
        <w:rPr>
          <w:rStyle w:val="FootnoteReference"/>
          <w:iCs/>
        </w:rPr>
        <w:footnoteReference w:id="61"/>
      </w:r>
      <w:r w:rsidRPr="00D85C42">
        <w:t xml:space="preserve"> are intended to provide a common language and a vision of the scope and complexity of the profession by which all teachers can define and develop their practice. The standards seek to serve and support professional educators in fulfilling their professional roles and responsibilities from pre-service teacher to experienced practitioner. </w:t>
      </w:r>
      <w:r w:rsidR="00170AC3">
        <w:t xml:space="preserve">They are used as the foundation for teacher induction programs. </w:t>
      </w:r>
      <w:r w:rsidRPr="00D85C42">
        <w:t>The standards are not set forth as regulations to control the specific actions of teachers, but rather to guide teachers as they develop, refine, and extend their practice. The CSTP have been used for a variety of purposes, including the following:</w:t>
      </w:r>
    </w:p>
    <w:p w14:paraId="69130E83" w14:textId="77777777" w:rsidR="00F93815" w:rsidRPr="00D85C42" w:rsidRDefault="00F93815" w:rsidP="006370DC">
      <w:pPr>
        <w:numPr>
          <w:ilvl w:val="0"/>
          <w:numId w:val="20"/>
        </w:numPr>
      </w:pPr>
      <w:r w:rsidRPr="00D85C42">
        <w:t>To prompt reflection about student learning and teaching practice;</w:t>
      </w:r>
    </w:p>
    <w:p w14:paraId="1B209B9F" w14:textId="77777777" w:rsidR="00F93815" w:rsidRPr="00D85C42" w:rsidRDefault="00F93815" w:rsidP="006370DC">
      <w:pPr>
        <w:numPr>
          <w:ilvl w:val="0"/>
          <w:numId w:val="20"/>
        </w:numPr>
      </w:pPr>
      <w:r w:rsidRPr="00D85C42">
        <w:t>To formulate professional goals to improve teaching practice in support of student learning; and</w:t>
      </w:r>
    </w:p>
    <w:p w14:paraId="4CFEE90B" w14:textId="77777777" w:rsidR="00F93815" w:rsidRPr="00D85C42" w:rsidRDefault="00F93815" w:rsidP="006370DC">
      <w:pPr>
        <w:numPr>
          <w:ilvl w:val="0"/>
          <w:numId w:val="20"/>
        </w:numPr>
      </w:pPr>
      <w:r w:rsidRPr="00D85C42">
        <w:t>To guide, monitor, and assess the progress of a teacher’s practice toward professional goals.</w:t>
      </w:r>
    </w:p>
    <w:p w14:paraId="4AA54656" w14:textId="7245ECFB" w:rsidR="008B0C9C" w:rsidRPr="00895AD3" w:rsidRDefault="00895AD3" w:rsidP="00F93815">
      <w:r>
        <w:t xml:space="preserve">The </w:t>
      </w:r>
      <w:r w:rsidR="008B0C9C" w:rsidRPr="00895AD3">
        <w:rPr>
          <w:i/>
          <w:iCs/>
        </w:rPr>
        <w:t>California Early Childhood Education Teaching and Administrator Performance Expectations</w:t>
      </w:r>
      <w:r>
        <w:t xml:space="preserve"> </w:t>
      </w:r>
      <w:r w:rsidR="00E86A75">
        <w:t xml:space="preserve">are aligned to the CSTP but </w:t>
      </w:r>
      <w:r w:rsidR="006B46AE">
        <w:t xml:space="preserve">are </w:t>
      </w:r>
      <w:r w:rsidR="00E86A75" w:rsidRPr="00E86A75">
        <w:t xml:space="preserve">specifically adapted to apply to the work of those serving in the job role of assisting, teaching, and master teaching/mentoring/coaching in </w:t>
      </w:r>
      <w:r w:rsidR="006B46AE">
        <w:t>early childhood education</w:t>
      </w:r>
      <w:r w:rsidR="00E86A75" w:rsidRPr="00E86A75">
        <w:t xml:space="preserve"> programs and to address teaching and learning for California’s youngest learners from birth through age 8</w:t>
      </w:r>
      <w:r w:rsidR="006B46AE">
        <w:t>.</w:t>
      </w:r>
    </w:p>
    <w:p w14:paraId="6A3F335E" w14:textId="6EC65B31" w:rsidR="00F93815" w:rsidRDefault="00F93815" w:rsidP="00F93815">
      <w:r w:rsidRPr="00D85C42">
        <w:t xml:space="preserve">The </w:t>
      </w:r>
      <w:r w:rsidRPr="0045608F">
        <w:rPr>
          <w:i/>
        </w:rPr>
        <w:t>California Professional Standards for Education Leaders</w:t>
      </w:r>
      <w:r w:rsidR="0045608F">
        <w:rPr>
          <w:rStyle w:val="FootnoteReference"/>
          <w:i/>
        </w:rPr>
        <w:footnoteReference w:id="62"/>
      </w:r>
      <w:r w:rsidRPr="00D85C42">
        <w:t xml:space="preserve"> (CPSEL) identify what an administrator must know and be able to do in order to move into sustainable, effective practice. They are a set of broad policy standards that are the foundation for administrator preparation, induction, development, professional learning</w:t>
      </w:r>
      <w:r w:rsidR="00F44F8E">
        <w:t>,</w:t>
      </w:r>
      <w:r w:rsidRPr="00D85C42">
        <w:t xml:space="preserve"> and evaluation in California. Taken together, the CPSEL describe critical areas of leadership for administrators and offer a structure for developing and supporting education leaders throughout their careers.</w:t>
      </w:r>
    </w:p>
    <w:p w14:paraId="1E503985" w14:textId="1B101DFC" w:rsidR="00367417" w:rsidRDefault="001A2473" w:rsidP="00F93815">
      <w:r w:rsidRPr="001A2473">
        <w:t xml:space="preserve">The </w:t>
      </w:r>
      <w:r>
        <w:t xml:space="preserve">California </w:t>
      </w:r>
      <w:r w:rsidRPr="001A2473">
        <w:t xml:space="preserve">Commission </w:t>
      </w:r>
      <w:r>
        <w:t xml:space="preserve">on Teacher Credentialing </w:t>
      </w:r>
      <w:r w:rsidRPr="001A2473">
        <w:t xml:space="preserve">adopted a new set of </w:t>
      </w:r>
      <w:r>
        <w:t xml:space="preserve">Literacy </w:t>
      </w:r>
      <w:r w:rsidRPr="001A2473">
        <w:t>Teaching Performance Expectations (TPEs)</w:t>
      </w:r>
      <w:r>
        <w:rPr>
          <w:rStyle w:val="FootnoteReference"/>
        </w:rPr>
        <w:footnoteReference w:id="63"/>
      </w:r>
      <w:r w:rsidRPr="001A2473">
        <w:t xml:space="preserve"> at </w:t>
      </w:r>
      <w:r>
        <w:t>its</w:t>
      </w:r>
      <w:r w:rsidRPr="001A2473">
        <w:t xml:space="preserve"> November 2019 meeting that explicitly addresses the knowledge, skills, and abilities necessary for the development of literacy, including the teaching of reading. These 2019 TPEs are aligned with the </w:t>
      </w:r>
      <w:r w:rsidRPr="001A2473">
        <w:rPr>
          <w:i/>
          <w:iCs/>
        </w:rPr>
        <w:t>ELA/ELD Framework</w:t>
      </w:r>
      <w:r w:rsidRPr="001A2473">
        <w:t>. Approved preliminary teacher preparation programs must be aligned with these TPEs by the 2021</w:t>
      </w:r>
      <w:r>
        <w:rPr>
          <w:rFonts w:cs="Arial"/>
        </w:rPr>
        <w:t>–</w:t>
      </w:r>
      <w:r w:rsidRPr="001A2473">
        <w:t xml:space="preserve">22 academic year. </w:t>
      </w:r>
    </w:p>
    <w:p w14:paraId="6606D550" w14:textId="34591E55" w:rsidR="007704D4" w:rsidRPr="00D85C42" w:rsidRDefault="007704D4" w:rsidP="00F93815">
      <w:r>
        <w:lastRenderedPageBreak/>
        <w:t xml:space="preserve">These professional standards used in tandem with California content standards and frameworks ensure that California teachers and administrators are well-prepared and supported to meet the literacy learning needs of students. </w:t>
      </w:r>
    </w:p>
    <w:p w14:paraId="15A29E54" w14:textId="77777777" w:rsidR="00F93815" w:rsidRPr="00D85C42" w:rsidRDefault="00F93815" w:rsidP="00E4108E">
      <w:pPr>
        <w:pStyle w:val="Heading5"/>
        <w:rPr>
          <w:lang w:val="en"/>
        </w:rPr>
      </w:pPr>
      <w:r w:rsidRPr="00D85C42">
        <w:rPr>
          <w:lang w:val="en"/>
        </w:rPr>
        <w:t>Promoting Equitable Access to Teachers</w:t>
      </w:r>
    </w:p>
    <w:p w14:paraId="1AA0B5B0" w14:textId="77777777" w:rsidR="00F93815" w:rsidRPr="00D85C42" w:rsidRDefault="00F93815" w:rsidP="00F93815">
      <w:pPr>
        <w:rPr>
          <w:lang w:val="en"/>
        </w:rPr>
      </w:pPr>
      <w:r w:rsidRPr="00D85C42">
        <w:rPr>
          <w:lang w:val="en"/>
        </w:rPr>
        <w:t>Access to a fully-prepared and stable teacher workforce is essential to educational opportunity. Research has shown higher levels of teacher preparedness has positive impacts on student achievement.</w:t>
      </w:r>
    </w:p>
    <w:p w14:paraId="2266EB1E" w14:textId="6262CC76" w:rsidR="00F93815" w:rsidRPr="00D85C42" w:rsidRDefault="00F93815" w:rsidP="00F93815">
      <w:pPr>
        <w:rPr>
          <w:lang w:val="en"/>
        </w:rPr>
      </w:pPr>
      <w:r w:rsidRPr="00D85C42">
        <w:rPr>
          <w:lang w:val="en"/>
        </w:rPr>
        <w:t xml:space="preserve">The </w:t>
      </w:r>
      <w:r w:rsidR="004E089E">
        <w:rPr>
          <w:lang w:val="en"/>
        </w:rPr>
        <w:t xml:space="preserve">Every Student Succeeds Act (ESSA) </w:t>
      </w:r>
      <w:hyperlink r:id="rId29" w:tgtFrame="_blank" w:history="1">
        <w:r w:rsidRPr="00D85C42">
          <w:t xml:space="preserve">Section 1112(b)(2) </w:t>
        </w:r>
      </w:hyperlink>
      <w:r w:rsidRPr="00D85C42">
        <w:rPr>
          <w:lang w:val="en"/>
        </w:rPr>
        <w:t>requires each LEA receiving ESSA funds to submit a plan to the state educational agency that describes how it will identify and address any disparities that result in low-income and minority students being taught at higher rates than other students by ineffective, inexperienced, or out-of-field teachers; also referred to as equity gaps.</w:t>
      </w:r>
    </w:p>
    <w:p w14:paraId="6156B0FE" w14:textId="63E90048" w:rsidR="00F93815" w:rsidRPr="00D85C42" w:rsidRDefault="00F93815" w:rsidP="00F93815">
      <w:pPr>
        <w:rPr>
          <w:lang w:val="en"/>
        </w:rPr>
      </w:pPr>
      <w:r w:rsidRPr="00D85C42">
        <w:rPr>
          <w:lang w:val="en"/>
        </w:rPr>
        <w:t xml:space="preserve">The </w:t>
      </w:r>
      <w:r w:rsidR="004E089E">
        <w:rPr>
          <w:lang w:val="en"/>
        </w:rPr>
        <w:t>CDE</w:t>
      </w:r>
      <w:r w:rsidRPr="00D85C42">
        <w:rPr>
          <w:lang w:val="en"/>
        </w:rPr>
        <w:t xml:space="preserve"> has developed the </w:t>
      </w:r>
      <w:r w:rsidRPr="0045608F">
        <w:t>Promoting Equitable Access to Teachers (PEAT) Program</w:t>
      </w:r>
      <w:r w:rsidR="0045608F">
        <w:rPr>
          <w:rStyle w:val="FootnoteReference"/>
        </w:rPr>
        <w:footnoteReference w:id="64"/>
      </w:r>
      <w:r w:rsidRPr="00D85C42">
        <w:rPr>
          <w:lang w:val="en"/>
        </w:rPr>
        <w:t xml:space="preserve"> to assist LEAs to identify and address local disparities, or equity gaps. A key element of the PEAT Program is a suite of equity tools designed to guide LEAs as they collect and analyze the appropriate data, conduct data analyses to identify potential equity gaps, conduct a root cause analysis and consider various strategies to address disparities, and engage stakeholders in the process. </w:t>
      </w:r>
      <w:r w:rsidR="007704D4">
        <w:rPr>
          <w:lang w:val="en"/>
        </w:rPr>
        <w:t xml:space="preserve">The PEAT program supports positive literacy outcomes by ensuring the equitable distribution of teachers. </w:t>
      </w:r>
    </w:p>
    <w:p w14:paraId="55D0EAF8" w14:textId="77777777" w:rsidR="00F93815" w:rsidRPr="00D85C42" w:rsidRDefault="00F93815" w:rsidP="00E4108E">
      <w:pPr>
        <w:pStyle w:val="Heading5"/>
      </w:pPr>
      <w:r w:rsidRPr="00D85C42">
        <w:t>Professional Learning</w:t>
      </w:r>
    </w:p>
    <w:p w14:paraId="691D28AF" w14:textId="6E31F2AD" w:rsidR="007704D4" w:rsidRDefault="00F93815" w:rsidP="00F93815">
      <w:r w:rsidRPr="00D85C42">
        <w:t xml:space="preserve">Chapter 11 of the </w:t>
      </w:r>
      <w:r w:rsidRPr="00D85C42">
        <w:rPr>
          <w:i/>
        </w:rPr>
        <w:t>ELA/ELD Framework</w:t>
      </w:r>
      <w:r w:rsidR="00644FD0">
        <w:rPr>
          <w:rStyle w:val="FootnoteReference"/>
        </w:rPr>
        <w:footnoteReference w:id="65"/>
      </w:r>
      <w:r w:rsidRPr="00D85C42">
        <w:t xml:space="preserve"> is </w:t>
      </w:r>
      <w:r w:rsidR="007704D4">
        <w:t>provides extensive information regarding professional learning in support of literacy instruction, including guidance on initial preparation and induction, components of effective</w:t>
      </w:r>
      <w:r w:rsidR="00BE2C0F">
        <w:t xml:space="preserve"> professional learning</w:t>
      </w:r>
      <w:r w:rsidR="007704D4">
        <w:t xml:space="preserve">, sources of </w:t>
      </w:r>
      <w:r w:rsidR="00BE2C0F">
        <w:t>professional learning</w:t>
      </w:r>
      <w:r w:rsidR="007704D4">
        <w:t xml:space="preserve">, and critical </w:t>
      </w:r>
      <w:r w:rsidR="00BE2C0F">
        <w:t>professional learning</w:t>
      </w:r>
      <w:r w:rsidR="007704D4">
        <w:t xml:space="preserve"> content in ELA/literacy and ELD. </w:t>
      </w:r>
    </w:p>
    <w:p w14:paraId="4AD31F1C" w14:textId="55CABA88" w:rsidR="00F93815" w:rsidRPr="002236CD" w:rsidRDefault="00F93815" w:rsidP="00F93815">
      <w:r w:rsidRPr="00D85C42">
        <w:t xml:space="preserve">The state’s </w:t>
      </w:r>
      <w:r w:rsidRPr="0045608F">
        <w:t>Quality Professional Learning Standards</w:t>
      </w:r>
      <w:r w:rsidR="0045608F">
        <w:rPr>
          <w:rStyle w:val="FootnoteReference"/>
        </w:rPr>
        <w:footnoteReference w:id="66"/>
      </w:r>
      <w:r w:rsidRPr="0045608F">
        <w:t xml:space="preserve"> </w:t>
      </w:r>
      <w:r w:rsidRPr="00D85C42">
        <w:t xml:space="preserve">(QPLS) identify the </w:t>
      </w:r>
      <w:r w:rsidRPr="00D85C42">
        <w:rPr>
          <w:lang w:val="en"/>
        </w:rPr>
        <w:t xml:space="preserve">characteristics of </w:t>
      </w:r>
      <w:r w:rsidR="00BE2C0F">
        <w:rPr>
          <w:lang w:val="en"/>
        </w:rPr>
        <w:t>professional learning</w:t>
      </w:r>
      <w:r w:rsidRPr="00D85C42">
        <w:rPr>
          <w:lang w:val="en"/>
        </w:rPr>
        <w:t xml:space="preserve"> that are most likely to support educators in building individual and collective capacity to meet professional, school, and student performance expectations. Efforts to support and improve literacy instruction depend heavily upon a high-quality professional learning system, and the QPLS is a resource schools and districts may use to align their professional learning systems to </w:t>
      </w:r>
      <w:r w:rsidR="00C81D5E">
        <w:rPr>
          <w:lang w:val="en"/>
        </w:rPr>
        <w:br/>
      </w:r>
      <w:r w:rsidRPr="00D85C42">
        <w:rPr>
          <w:lang w:val="en"/>
        </w:rPr>
        <w:t xml:space="preserve">research-based practices. </w:t>
      </w:r>
      <w:r w:rsidRPr="00D85C42">
        <w:t xml:space="preserve">Quality literacy programs provide sustainable professional learning systems focused on literacy instruction, including literacy coaching models. </w:t>
      </w:r>
    </w:p>
    <w:p w14:paraId="205D480B" w14:textId="3F35555D" w:rsidR="00F93815" w:rsidRPr="00D85C42" w:rsidRDefault="00F93815" w:rsidP="00F93815">
      <w:r w:rsidRPr="00D85C42">
        <w:t xml:space="preserve">As noted in the QPLS, quality </w:t>
      </w:r>
      <w:r w:rsidR="00B84915">
        <w:t>professional learning</w:t>
      </w:r>
      <w:r w:rsidRPr="00D85C42">
        <w:t xml:space="preserve"> is:</w:t>
      </w:r>
    </w:p>
    <w:p w14:paraId="35A1A3CA" w14:textId="77777777" w:rsidR="00F93815" w:rsidRPr="00D85C42" w:rsidRDefault="00F93815" w:rsidP="0037513F">
      <w:pPr>
        <w:numPr>
          <w:ilvl w:val="0"/>
          <w:numId w:val="3"/>
        </w:numPr>
        <w:spacing w:after="0"/>
        <w:rPr>
          <w:lang w:val="en"/>
        </w:rPr>
      </w:pPr>
      <w:r w:rsidRPr="00D85C42">
        <w:rPr>
          <w:lang w:val="en"/>
        </w:rPr>
        <w:t xml:space="preserve">Rooted in student and educator needs demonstrated through </w:t>
      </w:r>
      <w:r w:rsidRPr="00D85C42">
        <w:rPr>
          <w:b/>
          <w:bCs/>
          <w:lang w:val="en"/>
        </w:rPr>
        <w:t>data</w:t>
      </w:r>
    </w:p>
    <w:p w14:paraId="15155567" w14:textId="77777777" w:rsidR="00F93815" w:rsidRPr="00D85C42" w:rsidRDefault="00F93815" w:rsidP="0037513F">
      <w:pPr>
        <w:numPr>
          <w:ilvl w:val="0"/>
          <w:numId w:val="3"/>
        </w:numPr>
        <w:spacing w:after="0"/>
        <w:rPr>
          <w:lang w:val="en"/>
        </w:rPr>
      </w:pPr>
      <w:r w:rsidRPr="00D85C42">
        <w:rPr>
          <w:lang w:val="en"/>
        </w:rPr>
        <w:lastRenderedPageBreak/>
        <w:t xml:space="preserve">Focused on </w:t>
      </w:r>
      <w:r w:rsidRPr="00D85C42">
        <w:rPr>
          <w:b/>
          <w:bCs/>
          <w:lang w:val="en"/>
        </w:rPr>
        <w:t>content and pedagogy</w:t>
      </w:r>
    </w:p>
    <w:p w14:paraId="6E79FBCD" w14:textId="77777777" w:rsidR="00F93815" w:rsidRPr="00D85C42" w:rsidRDefault="00F93815" w:rsidP="0037513F">
      <w:pPr>
        <w:numPr>
          <w:ilvl w:val="0"/>
          <w:numId w:val="3"/>
        </w:numPr>
        <w:spacing w:after="0"/>
        <w:rPr>
          <w:lang w:val="en"/>
        </w:rPr>
      </w:pPr>
      <w:r w:rsidRPr="00D85C42">
        <w:rPr>
          <w:lang w:val="en"/>
        </w:rPr>
        <w:t xml:space="preserve">Designed to ensure </w:t>
      </w:r>
      <w:r w:rsidRPr="00D85C42">
        <w:rPr>
          <w:b/>
          <w:bCs/>
          <w:lang w:val="en"/>
        </w:rPr>
        <w:t xml:space="preserve">equitable </w:t>
      </w:r>
      <w:r w:rsidRPr="00D85C42">
        <w:rPr>
          <w:lang w:val="en"/>
        </w:rPr>
        <w:t>outcomes</w:t>
      </w:r>
    </w:p>
    <w:p w14:paraId="58BDC7D4" w14:textId="77777777" w:rsidR="00F93815" w:rsidRPr="00D85C42" w:rsidRDefault="00F93815" w:rsidP="0037513F">
      <w:pPr>
        <w:numPr>
          <w:ilvl w:val="0"/>
          <w:numId w:val="3"/>
        </w:numPr>
        <w:spacing w:after="0"/>
        <w:rPr>
          <w:lang w:val="en"/>
        </w:rPr>
      </w:pPr>
      <w:r w:rsidRPr="00D85C42">
        <w:rPr>
          <w:lang w:val="en"/>
        </w:rPr>
        <w:t xml:space="preserve">Designed and structured to be </w:t>
      </w:r>
      <w:r w:rsidRPr="00D85C42">
        <w:rPr>
          <w:b/>
          <w:bCs/>
          <w:lang w:val="en"/>
        </w:rPr>
        <w:t>ongoing, intensive, and embedded</w:t>
      </w:r>
      <w:r w:rsidRPr="00D85C42">
        <w:rPr>
          <w:lang w:val="en"/>
        </w:rPr>
        <w:t xml:space="preserve"> in practice</w:t>
      </w:r>
    </w:p>
    <w:p w14:paraId="03A8007D" w14:textId="77777777" w:rsidR="00F93815" w:rsidRPr="00D85C42" w:rsidRDefault="00F93815" w:rsidP="0037513F">
      <w:pPr>
        <w:numPr>
          <w:ilvl w:val="0"/>
          <w:numId w:val="3"/>
        </w:numPr>
        <w:spacing w:after="0"/>
        <w:rPr>
          <w:lang w:val="en"/>
        </w:rPr>
      </w:pPr>
      <w:r w:rsidRPr="00D85C42">
        <w:rPr>
          <w:b/>
          <w:bCs/>
          <w:lang w:val="en"/>
        </w:rPr>
        <w:t>Collaborative</w:t>
      </w:r>
      <w:r w:rsidRPr="00D85C42">
        <w:rPr>
          <w:lang w:val="en"/>
        </w:rPr>
        <w:t xml:space="preserve"> with an emphasis on </w:t>
      </w:r>
      <w:r w:rsidRPr="00D85C42">
        <w:rPr>
          <w:b/>
          <w:bCs/>
          <w:lang w:val="en"/>
        </w:rPr>
        <w:t>shared accountability</w:t>
      </w:r>
    </w:p>
    <w:p w14:paraId="5F27612C" w14:textId="77777777" w:rsidR="00F93815" w:rsidRPr="00D85C42" w:rsidRDefault="00F93815" w:rsidP="0037513F">
      <w:pPr>
        <w:numPr>
          <w:ilvl w:val="0"/>
          <w:numId w:val="3"/>
        </w:numPr>
        <w:spacing w:after="0"/>
        <w:rPr>
          <w:lang w:val="en"/>
        </w:rPr>
      </w:pPr>
      <w:r w:rsidRPr="00D85C42">
        <w:rPr>
          <w:lang w:val="en"/>
        </w:rPr>
        <w:t xml:space="preserve">Supported by </w:t>
      </w:r>
      <w:r w:rsidRPr="00D85C42">
        <w:rPr>
          <w:b/>
          <w:bCs/>
          <w:lang w:val="en"/>
        </w:rPr>
        <w:t>adequate resources</w:t>
      </w:r>
    </w:p>
    <w:p w14:paraId="04C7C3CF" w14:textId="77777777" w:rsidR="00F93815" w:rsidRPr="00D85C42" w:rsidRDefault="00F93815" w:rsidP="0037513F">
      <w:pPr>
        <w:numPr>
          <w:ilvl w:val="0"/>
          <w:numId w:val="3"/>
        </w:numPr>
        <w:rPr>
          <w:lang w:val="en"/>
        </w:rPr>
      </w:pPr>
      <w:r w:rsidRPr="00D85C42">
        <w:rPr>
          <w:b/>
          <w:bCs/>
          <w:lang w:val="en"/>
        </w:rPr>
        <w:t xml:space="preserve">Coherent and aligned </w:t>
      </w:r>
      <w:r w:rsidRPr="00D85C42">
        <w:rPr>
          <w:lang w:val="en"/>
        </w:rPr>
        <w:t>with other standards, policies, and programs</w:t>
      </w:r>
    </w:p>
    <w:p w14:paraId="7EAF821C" w14:textId="29C0B4C3" w:rsidR="00F93815" w:rsidRPr="00D85C42" w:rsidRDefault="00F93815" w:rsidP="00F93815">
      <w:pPr>
        <w:rPr>
          <w:lang w:val="en"/>
        </w:rPr>
      </w:pPr>
      <w:r w:rsidRPr="00D85C42">
        <w:rPr>
          <w:lang w:val="en"/>
        </w:rPr>
        <w:t xml:space="preserve">Instructional coaching has shown positive outcomes for literacy achievement. In its literature review </w:t>
      </w:r>
      <w:r w:rsidRPr="750F416E">
        <w:rPr>
          <w:i/>
          <w:iCs/>
        </w:rPr>
        <w:t>Instructional Coaching for English Language Arts: Practices and Outcomes</w:t>
      </w:r>
      <w:r w:rsidRPr="00D85C42">
        <w:rPr>
          <w:lang w:val="en"/>
        </w:rPr>
        <w:t>,</w:t>
      </w:r>
      <w:r w:rsidR="0045608F">
        <w:rPr>
          <w:rStyle w:val="FootnoteReference"/>
          <w:lang w:val="en"/>
        </w:rPr>
        <w:footnoteReference w:id="67"/>
      </w:r>
      <w:r w:rsidRPr="00D85C42">
        <w:rPr>
          <w:lang w:val="en"/>
        </w:rPr>
        <w:t xml:space="preserve"> the Regional Educational Laboratory</w:t>
      </w:r>
      <w:r w:rsidR="185FFFDF" w:rsidRPr="00D85C42">
        <w:rPr>
          <w:lang w:val="en"/>
        </w:rPr>
        <w:t xml:space="preserve"> Northeast and Islands</w:t>
      </w:r>
      <w:r w:rsidRPr="00D85C42">
        <w:rPr>
          <w:lang w:val="en"/>
        </w:rPr>
        <w:t xml:space="preserve"> defines instructional coaches as on-site professional development providers whose main professional responsibility is to bring evidence-based practices and instructional methods into the classroom through collaborative partnerships with teachers and other school leaders. Their research identifies the following common features and components of coaching interventions that are more likely to report positive outcomes:</w:t>
      </w:r>
    </w:p>
    <w:p w14:paraId="2E1F68EE" w14:textId="77777777" w:rsidR="00F93815" w:rsidRPr="00D85C42" w:rsidRDefault="00F93815" w:rsidP="0037513F">
      <w:pPr>
        <w:numPr>
          <w:ilvl w:val="0"/>
          <w:numId w:val="16"/>
        </w:numPr>
        <w:rPr>
          <w:lang w:val="en"/>
        </w:rPr>
      </w:pPr>
      <w:r w:rsidRPr="00D85C42">
        <w:rPr>
          <w:lang w:val="en"/>
        </w:rPr>
        <w:t>Coaching and mentoring are provided in addition to more general professional development such as trainings, workshops, or online modules.</w:t>
      </w:r>
    </w:p>
    <w:p w14:paraId="06093693" w14:textId="77777777" w:rsidR="00F93815" w:rsidRPr="00D85C42" w:rsidRDefault="00F93815" w:rsidP="0037513F">
      <w:pPr>
        <w:numPr>
          <w:ilvl w:val="0"/>
          <w:numId w:val="16"/>
        </w:numPr>
        <w:rPr>
          <w:lang w:val="en"/>
        </w:rPr>
      </w:pPr>
      <w:r w:rsidRPr="00D85C42">
        <w:rPr>
          <w:lang w:val="en"/>
        </w:rPr>
        <w:t>Higher amounts of coaching sessions, longer durations, and sustainability over time contribute to positive outcomes.</w:t>
      </w:r>
    </w:p>
    <w:p w14:paraId="2A7F5D27" w14:textId="77777777" w:rsidR="00F93815" w:rsidRPr="00D85C42" w:rsidRDefault="00F93815" w:rsidP="0037513F">
      <w:pPr>
        <w:numPr>
          <w:ilvl w:val="0"/>
          <w:numId w:val="16"/>
        </w:numPr>
        <w:rPr>
          <w:lang w:val="en"/>
        </w:rPr>
      </w:pPr>
      <w:r w:rsidRPr="00D85C42">
        <w:rPr>
          <w:lang w:val="en"/>
        </w:rPr>
        <w:t>Regular, immediate, and specific feedback is provided to participating teachers.</w:t>
      </w:r>
    </w:p>
    <w:p w14:paraId="73255A09" w14:textId="77777777" w:rsidR="00F93815" w:rsidRPr="00D85C42" w:rsidRDefault="00F93815" w:rsidP="0037513F">
      <w:pPr>
        <w:numPr>
          <w:ilvl w:val="0"/>
          <w:numId w:val="16"/>
        </w:numPr>
        <w:rPr>
          <w:lang w:val="en"/>
        </w:rPr>
      </w:pPr>
      <w:r w:rsidRPr="00D85C42">
        <w:rPr>
          <w:lang w:val="en"/>
        </w:rPr>
        <w:t>Positive outcomes of instructional coaching for teachers of young learners targets specific literacy-related skills for development rather than broad literacy supports.</w:t>
      </w:r>
    </w:p>
    <w:p w14:paraId="7AFC064C" w14:textId="77777777" w:rsidR="00F93815" w:rsidRPr="00D85C42" w:rsidRDefault="00F93815" w:rsidP="00F93815">
      <w:pPr>
        <w:rPr>
          <w:b/>
          <w:iCs/>
          <w:lang w:val="en"/>
        </w:rPr>
      </w:pPr>
      <w:r w:rsidRPr="00D85C42">
        <w:rPr>
          <w:lang w:val="en"/>
        </w:rPr>
        <w:t xml:space="preserve">Providers and systems should utilize adult learning principles and an inquiry approach to determine the needs for professional development and coaching, with continuous feedback provided to teachers and professional development providers through a feedback loop, inquiry cycle, or professional learning community. Data on teacher and student growth, including regular measurement and monitoring to determine teacher and student growth, should drive professional development and coaching. These supports should be narrow in focus; tied to local initiatives, goals, objectives, and vision; and be based on state guidance documents. </w:t>
      </w:r>
    </w:p>
    <w:p w14:paraId="318A9B8E" w14:textId="6249936A" w:rsidR="00F93815" w:rsidRDefault="00F93815" w:rsidP="00F93815">
      <w:pPr>
        <w:rPr>
          <w:lang w:val="en"/>
        </w:rPr>
      </w:pPr>
      <w:r w:rsidRPr="750F416E">
        <w:rPr>
          <w:lang w:val="en"/>
        </w:rPr>
        <w:t xml:space="preserve">The professional development model should build capacity and nurture a team of literacy experts at schools (including teachers), districts, and county offices of education to be support providers. Teacher-led professional learning holds great promise as well as school and district leadership learning alongside teachers. All members of the system, including families and all staff (specialists, </w:t>
      </w:r>
      <w:r w:rsidR="009C0916">
        <w:rPr>
          <w:lang w:val="en"/>
        </w:rPr>
        <w:t xml:space="preserve">early childhood education providers, </w:t>
      </w:r>
      <w:r w:rsidRPr="750F416E">
        <w:rPr>
          <w:lang w:val="en"/>
        </w:rPr>
        <w:t xml:space="preserve">teachers, coaches, administrators, and paraprofessionals) should receive professional </w:t>
      </w:r>
      <w:r w:rsidRPr="750F416E">
        <w:rPr>
          <w:lang w:val="en"/>
        </w:rPr>
        <w:lastRenderedPageBreak/>
        <w:t xml:space="preserve">development and, in most cases, coaching within an aligned model to ensure messaging </w:t>
      </w:r>
      <w:r w:rsidR="0BBA12AD" w:rsidRPr="750F416E">
        <w:rPr>
          <w:lang w:val="en"/>
        </w:rPr>
        <w:t xml:space="preserve">about the continuous improvement of instructional practices </w:t>
      </w:r>
      <w:r w:rsidRPr="750F416E">
        <w:rPr>
          <w:lang w:val="en"/>
        </w:rPr>
        <w:t xml:space="preserve">and student support is consistent and strong. </w:t>
      </w:r>
    </w:p>
    <w:p w14:paraId="2D7E5980" w14:textId="77777777" w:rsidR="00F93815" w:rsidRPr="00D85C42" w:rsidRDefault="00F93815" w:rsidP="00E4108E">
      <w:pPr>
        <w:pStyle w:val="Heading5"/>
        <w:rPr>
          <w:lang w:val="en"/>
        </w:rPr>
      </w:pPr>
      <w:r w:rsidRPr="00D85C42">
        <w:rPr>
          <w:lang w:val="en"/>
        </w:rPr>
        <w:t>State Partners for Professional Learning</w:t>
      </w:r>
    </w:p>
    <w:p w14:paraId="633C3ED7" w14:textId="2D8343E3" w:rsidR="00F93815" w:rsidRPr="00D85C42" w:rsidRDefault="00F93815" w:rsidP="00F93815">
      <w:r w:rsidRPr="00D85C42">
        <w:rPr>
          <w:lang w:val="en"/>
        </w:rPr>
        <w:t xml:space="preserve">While professional learning decisions are made at the local level, the CDE and its partners provide several professional learning opportunities aligned to state guidance and policies. </w:t>
      </w:r>
      <w:r w:rsidRPr="00D85C42">
        <w:t xml:space="preserve">The </w:t>
      </w:r>
      <w:r w:rsidRPr="00FD71F8">
        <w:t>California Collaborative for Educational Excellence</w:t>
      </w:r>
      <w:r w:rsidR="00D61383">
        <w:t>,</w:t>
      </w:r>
      <w:r w:rsidR="00FD71F8">
        <w:rPr>
          <w:rStyle w:val="FootnoteReference"/>
        </w:rPr>
        <w:footnoteReference w:id="68"/>
      </w:r>
      <w:r w:rsidRPr="00D85C42">
        <w:t xml:space="preserve"> </w:t>
      </w:r>
      <w:r w:rsidR="00D61383">
        <w:t xml:space="preserve">in </w:t>
      </w:r>
      <w:r w:rsidR="00C94B0D">
        <w:t>collaboration</w:t>
      </w:r>
      <w:r w:rsidR="00D61383">
        <w:t xml:space="preserve"> with the CDE </w:t>
      </w:r>
      <w:r w:rsidR="00BE3D32">
        <w:t xml:space="preserve">and SBE, </w:t>
      </w:r>
      <w:r w:rsidR="00C94B0D">
        <w:t>coordinates</w:t>
      </w:r>
      <w:r w:rsidRPr="00D85C42">
        <w:t xml:space="preserve"> the Statewide System of Support, which brings together California’s improvement networks and resources to assist LEAs in meeting the state priorities. The </w:t>
      </w:r>
      <w:r w:rsidRPr="00FD71F8">
        <w:t>California County Superintendents Educational Services Association</w:t>
      </w:r>
      <w:r w:rsidR="00FD71F8">
        <w:rPr>
          <w:rStyle w:val="FootnoteReference"/>
        </w:rPr>
        <w:footnoteReference w:id="69"/>
      </w:r>
      <w:r w:rsidRPr="00D85C42">
        <w:t xml:space="preserve"> supports a network of 58 county offices of education (COE</w:t>
      </w:r>
      <w:r w:rsidR="004E089E">
        <w:t>s</w:t>
      </w:r>
      <w:r w:rsidRPr="00D85C42">
        <w:t xml:space="preserve">) to provide guidance and services to local districts, including professional learning opportunities. The </w:t>
      </w:r>
      <w:r w:rsidRPr="00FD71F8">
        <w:t>California Subject Matter Project</w:t>
      </w:r>
      <w:r w:rsidR="00FD71F8">
        <w:rPr>
          <w:rStyle w:val="FootnoteReference"/>
        </w:rPr>
        <w:footnoteReference w:id="70"/>
      </w:r>
      <w:r w:rsidRPr="00D85C42">
        <w:t xml:space="preserve"> is a network of nine discipline-based statewide projects housed at institutions of higher education that provide content-specific professional development and reg</w:t>
      </w:r>
      <w:r w:rsidR="007704D4">
        <w:t>ional professional learning</w:t>
      </w:r>
      <w:r w:rsidRPr="00D85C42">
        <w:t xml:space="preserve"> supporting teacher </w:t>
      </w:r>
      <w:r w:rsidR="007704D4">
        <w:t>professional learning</w:t>
      </w:r>
      <w:r w:rsidRPr="00D85C42">
        <w:t xml:space="preserve"> communities and maintaining the critical link between higher education and </w:t>
      </w:r>
      <w:r w:rsidR="00B528FD">
        <w:t>T</w:t>
      </w:r>
      <w:r w:rsidRPr="00D85C42">
        <w:t>K–12.</w:t>
      </w:r>
    </w:p>
    <w:p w14:paraId="1943B8EA" w14:textId="176C6D4D" w:rsidR="00F93815" w:rsidRPr="00D85C42" w:rsidRDefault="00F93815" w:rsidP="00F93815">
      <w:r w:rsidRPr="00D85C42">
        <w:t xml:space="preserve">Professional learning opportunities provided by the CDE, COEs, institutions of higher education, and nonprofit organizations can be found in the CDE </w:t>
      </w:r>
      <w:r w:rsidRPr="00FD71F8">
        <w:t>Professional Learning Opportunities Database</w:t>
      </w:r>
      <w:r w:rsidRPr="00D85C42">
        <w:t>.</w:t>
      </w:r>
      <w:r w:rsidR="00FD71F8">
        <w:rPr>
          <w:rStyle w:val="FootnoteReference"/>
        </w:rPr>
        <w:footnoteReference w:id="71"/>
      </w:r>
    </w:p>
    <w:p w14:paraId="6334E5FF" w14:textId="7C050D86" w:rsidR="000F0ECD" w:rsidRDefault="000F0ECD" w:rsidP="003B3D46">
      <w:pPr>
        <w:spacing w:after="160" w:line="259" w:lineRule="auto"/>
        <w:sectPr w:rsidR="000F0ECD" w:rsidSect="00F35D45">
          <w:type w:val="continuous"/>
          <w:pgSz w:w="12240" w:h="15840"/>
          <w:pgMar w:top="1440" w:right="1440" w:bottom="1440" w:left="1440" w:header="720" w:footer="720" w:gutter="0"/>
          <w:cols w:space="720"/>
          <w:titlePg/>
          <w:docGrid w:linePitch="360"/>
        </w:sectPr>
      </w:pPr>
    </w:p>
    <w:p w14:paraId="4937F177" w14:textId="1C90A937" w:rsidR="000F0ECD" w:rsidRDefault="3AAF4C22" w:rsidP="000F0ECD">
      <w:r>
        <w:rPr>
          <w:noProof/>
        </w:rPr>
        <w:drawing>
          <wp:inline distT="0" distB="0" distL="0" distR="0" wp14:anchorId="01E80D7C" wp14:editId="577AD743">
            <wp:extent cx="2539142" cy="1814488"/>
            <wp:effectExtent l="0" t="0" r="0" b="0"/>
            <wp:docPr id="12" name="Picture 12" descr="Cutout of the Family and Community Engagement quadrant of the Comprehensive and Integrated Literacy Model. Elements of the quadrant are detail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0">
                      <a:extLst>
                        <a:ext uri="{28A0092B-C50C-407E-A947-70E740481C1C}">
                          <a14:useLocalDpi xmlns:a14="http://schemas.microsoft.com/office/drawing/2010/main" val="0"/>
                        </a:ext>
                      </a:extLst>
                    </a:blip>
                    <a:stretch>
                      <a:fillRect/>
                    </a:stretch>
                  </pic:blipFill>
                  <pic:spPr>
                    <a:xfrm>
                      <a:off x="0" y="0"/>
                      <a:ext cx="2539142" cy="1814488"/>
                    </a:xfrm>
                    <a:prstGeom prst="rect">
                      <a:avLst/>
                    </a:prstGeom>
                  </pic:spPr>
                </pic:pic>
              </a:graphicData>
            </a:graphic>
          </wp:inline>
        </w:drawing>
      </w:r>
      <w:r w:rsidR="00A87ACB">
        <w:br w:type="column"/>
      </w:r>
    </w:p>
    <w:p w14:paraId="5619B7AE" w14:textId="51258641" w:rsidR="00F93815" w:rsidRDefault="00F93815" w:rsidP="00E4108E">
      <w:pPr>
        <w:pStyle w:val="Heading4"/>
      </w:pPr>
      <w:r w:rsidRPr="00D85C42">
        <w:t>Family and Community Engagement</w:t>
      </w:r>
    </w:p>
    <w:p w14:paraId="37A1E2C3" w14:textId="77777777" w:rsidR="000F0ECD" w:rsidRDefault="000F0ECD" w:rsidP="000F0ECD">
      <w:pPr>
        <w:sectPr w:rsidR="000F0ECD" w:rsidSect="00F35D45">
          <w:type w:val="continuous"/>
          <w:pgSz w:w="12240" w:h="15840"/>
          <w:pgMar w:top="1440" w:right="1440" w:bottom="1440" w:left="1440" w:header="720" w:footer="720" w:gutter="0"/>
          <w:cols w:num="2" w:space="0" w:equalWidth="0">
            <w:col w:w="4320" w:space="0"/>
            <w:col w:w="5040"/>
          </w:cols>
          <w:docGrid w:linePitch="360"/>
        </w:sectPr>
      </w:pPr>
    </w:p>
    <w:p w14:paraId="33A883C6" w14:textId="77777777" w:rsidR="00F93815" w:rsidRPr="00D85C42" w:rsidRDefault="00F93815" w:rsidP="008F5D02">
      <w:pPr>
        <w:shd w:val="clear" w:color="auto" w:fill="BDD6EE" w:themeFill="accent1" w:themeFillTint="66"/>
        <w:ind w:left="288"/>
      </w:pPr>
      <w:r w:rsidRPr="00D85C42">
        <w:rPr>
          <w:i/>
        </w:rPr>
        <w:t xml:space="preserve">Parents and families are essential partners in promoting literacy and language development for their children. Parents’ desire for the best for their children should be consistently nurtured and regularly celebrated by the schools and districts. Enlisting parent and family understanding and support of the CA CCSS for ELA/Literacy, the CA ELD Standards, and this </w:t>
      </w:r>
      <w:r w:rsidRPr="00521D10">
        <w:t>ELA/ELD Framework</w:t>
      </w:r>
      <w:r w:rsidRPr="00D85C42">
        <w:rPr>
          <w:i/>
        </w:rPr>
        <w:t xml:space="preserve"> are key. California’s vision for its </w:t>
      </w:r>
      <w:r w:rsidRPr="00D85C42">
        <w:rPr>
          <w:i/>
        </w:rPr>
        <w:lastRenderedPageBreak/>
        <w:t>students can only be realized when it is shared by students’ parents and families.</w:t>
      </w:r>
      <w:r w:rsidRPr="00D85C42">
        <w:t xml:space="preserve"> (</w:t>
      </w:r>
      <w:r w:rsidRPr="004E089E">
        <w:rPr>
          <w:i/>
        </w:rPr>
        <w:t>ELA/ELD Framework</w:t>
      </w:r>
      <w:r w:rsidRPr="00D85C42">
        <w:t>, p. 1002)</w:t>
      </w:r>
    </w:p>
    <w:p w14:paraId="62D41C8B" w14:textId="7E436531" w:rsidR="00F93815" w:rsidRDefault="00F93815" w:rsidP="00F93815">
      <w:r w:rsidRPr="00D85C42">
        <w:t xml:space="preserve">Parents and families are each child’s first teachers and their best supporters and resources. Involving parents and families in the literacy development of their </w:t>
      </w:r>
      <w:r w:rsidR="007C5D7F">
        <w:t>children</w:t>
      </w:r>
      <w:r w:rsidRPr="00D85C42">
        <w:t xml:space="preserve"> and in the literacy life of the school can take many forms. Parents and families are the natural partners and allies for the teachers and specialists who teach their children on a day-to-day basis. Frequent and effective communication in person, at school, or through home visit</w:t>
      </w:r>
      <w:r w:rsidR="005124A2">
        <w:t>s</w:t>
      </w:r>
      <w:r w:rsidRPr="00D85C42">
        <w:t xml:space="preserve"> is the best means for learning about </w:t>
      </w:r>
      <w:r w:rsidR="003B1DB4">
        <w:t>students</w:t>
      </w:r>
      <w:r w:rsidRPr="00D85C42">
        <w:t xml:space="preserve"> and supporting the</w:t>
      </w:r>
      <w:r w:rsidR="003B1DB4">
        <w:t>ir</w:t>
      </w:r>
      <w:r w:rsidRPr="00D85C42">
        <w:t xml:space="preserve"> parents </w:t>
      </w:r>
      <w:r w:rsidR="00A7316F">
        <w:t>or other key caring adults</w:t>
      </w:r>
      <w:r w:rsidR="003B1DB4">
        <w:t xml:space="preserve"> in their </w:t>
      </w:r>
      <w:r w:rsidR="00C33BFE">
        <w:t>lives to support them</w:t>
      </w:r>
      <w:r w:rsidRPr="00D85C42">
        <w:t>. Communication via email, text, phone, newslet</w:t>
      </w:r>
      <w:r w:rsidR="00521D10">
        <w:t>ter, personal note, and school w</w:t>
      </w:r>
      <w:r w:rsidRPr="00D85C42">
        <w:t xml:space="preserve">eb site is also important. Communicating in the family’s primary language is essential, as is valuing the cultural resources and assets that the family brings. </w:t>
      </w:r>
      <w:r w:rsidRPr="00FD71F8">
        <w:t xml:space="preserve">Chapter 11 of the </w:t>
      </w:r>
      <w:r w:rsidRPr="004E089E">
        <w:rPr>
          <w:i/>
        </w:rPr>
        <w:t>ELA/ELD Framework</w:t>
      </w:r>
      <w:r w:rsidR="00FD71F8">
        <w:rPr>
          <w:rStyle w:val="FootnoteReference"/>
        </w:rPr>
        <w:footnoteReference w:id="72"/>
      </w:r>
      <w:r w:rsidRPr="00D85C42">
        <w:t xml:space="preserve"> provides considerations and tools for engaging parents and families. </w:t>
      </w:r>
    </w:p>
    <w:p w14:paraId="2386B148" w14:textId="077F3305" w:rsidR="00007C37" w:rsidRPr="00D85C42" w:rsidRDefault="00F93815" w:rsidP="00F93815">
      <w:r w:rsidRPr="00D85C42">
        <w:t xml:space="preserve">Additionally, the </w:t>
      </w:r>
      <w:r w:rsidRPr="004E089E">
        <w:rPr>
          <w:i/>
        </w:rPr>
        <w:t>Family Engagement Framework: A Tool for C</w:t>
      </w:r>
      <w:r w:rsidR="00FD71F8" w:rsidRPr="004E089E">
        <w:rPr>
          <w:i/>
        </w:rPr>
        <w:t>alifornia School Districts</w:t>
      </w:r>
      <w:r w:rsidR="00FD71F8">
        <w:rPr>
          <w:rStyle w:val="FootnoteReference"/>
        </w:rPr>
        <w:footnoteReference w:id="73"/>
      </w:r>
      <w:r w:rsidRPr="00D85C42">
        <w:t xml:space="preserve"> is a tool for leaders in school districts and county offices of education to use as they work with schools, families, and communities to plan, implement, and evaluate family engagement practices that directly impact improved student achievement. The </w:t>
      </w:r>
      <w:r w:rsidRPr="004E089E">
        <w:rPr>
          <w:i/>
        </w:rPr>
        <w:t>Family Engagement Toolkit: Continuous Improvement Through an E</w:t>
      </w:r>
      <w:r w:rsidR="00FD71F8" w:rsidRPr="004E089E">
        <w:rPr>
          <w:i/>
        </w:rPr>
        <w:t>quity Lens</w:t>
      </w:r>
      <w:r w:rsidR="00FD71F8">
        <w:rPr>
          <w:rStyle w:val="FootnoteReference"/>
        </w:rPr>
        <w:footnoteReference w:id="74"/>
      </w:r>
      <w:r w:rsidRPr="00D85C42">
        <w:t xml:space="preserve"> provides practical planning and evaluation tools that support efforts to engage all families, particularly those of underrepresented and underserved students. </w:t>
      </w:r>
      <w:r w:rsidRPr="00FD71F8">
        <w:t xml:space="preserve">The </w:t>
      </w:r>
      <w:r w:rsidRPr="004E089E">
        <w:rPr>
          <w:i/>
        </w:rPr>
        <w:t>Family Partnerships and Culture</w:t>
      </w:r>
      <w:r w:rsidR="00FD71F8">
        <w:rPr>
          <w:rStyle w:val="FootnoteReference"/>
        </w:rPr>
        <w:footnoteReference w:id="75"/>
      </w:r>
      <w:r w:rsidRPr="00D85C42">
        <w:rPr>
          <w:b/>
          <w:iCs/>
        </w:rPr>
        <w:t xml:space="preserve"> </w:t>
      </w:r>
      <w:r w:rsidRPr="00D85C42">
        <w:t>publication promotes understanding of children’s cultural or multicultural experiences at home and helps teachers use those experiences as building blocks for teaching and learning in early education settings.</w:t>
      </w:r>
    </w:p>
    <w:p w14:paraId="0CC456E2" w14:textId="77777777" w:rsidR="00F93815" w:rsidRPr="00D85C42" w:rsidRDefault="00F93815" w:rsidP="00F93815">
      <w:r w:rsidRPr="00D85C42">
        <w:t xml:space="preserve">As noted in the </w:t>
      </w:r>
      <w:r w:rsidRPr="00D85C42">
        <w:rPr>
          <w:i/>
        </w:rPr>
        <w:t>ELA/ELD Framework</w:t>
      </w:r>
      <w:r w:rsidRPr="00D85C42">
        <w:t>, the larger community of cultural, ethnic, and social community groups; local businesses; local government; and service groups can be effective school partners. Soliciting funds should not be the only interaction the school has with these groups. These groups are often good sources of professional learning (e.g., cultural awareness, art and music), volunteers, field trips, publicity, and advocacy. Just as parents and families need to be valued and feel welcome in the school, so too do community agencies and businesses.</w:t>
      </w:r>
    </w:p>
    <w:p w14:paraId="6345C2D6" w14:textId="77777777" w:rsidR="00F93815" w:rsidRPr="00D85C42" w:rsidRDefault="00F93815" w:rsidP="00F93815">
      <w:r w:rsidRPr="00D85C42">
        <w:t>Local colleges and universities, professional organizations, technical assistance agencies, and public agencies can be good sources of expertise and professional learning for the school. Mentoring, tutoring, student teacher placement, and other specific opportunities to collaborate may be available. Strategic identification of services available from these groups and other partnership opportunities increase the support for the literacy goals of the school.</w:t>
      </w:r>
    </w:p>
    <w:p w14:paraId="64286442" w14:textId="09B9ED90" w:rsidR="00323974" w:rsidRDefault="002236CD" w:rsidP="00F93815">
      <w:r>
        <w:lastRenderedPageBreak/>
        <w:t xml:space="preserve">The </w:t>
      </w:r>
      <w:r w:rsidRPr="002236CD">
        <w:rPr>
          <w:i/>
        </w:rPr>
        <w:t>CA EL Roadmap</w:t>
      </w:r>
      <w:r>
        <w:t xml:space="preserve"> establishes in Principle One that educators value and build strong family, community, and school partnerships, and California’s Social and Emotional Learning Guiding Principle Four calls for systems to maximize the resources of the entire school community, including expanded learning opportunities, early learning and care programs, and family and community partnerships, to advance SEL and student well-being. </w:t>
      </w:r>
      <w:r w:rsidR="00323974">
        <w:t>LCFF also calls for family and community engagement through State Priority 3,</w:t>
      </w:r>
      <w:r w:rsidR="00323974">
        <w:rPr>
          <w:rStyle w:val="FootnoteReference"/>
        </w:rPr>
        <w:footnoteReference w:id="76"/>
      </w:r>
      <w:r w:rsidR="00323974">
        <w:t xml:space="preserve"> which addresses parent input in decision-making and participation in programs, and State Priority 6,</w:t>
      </w:r>
      <w:r w:rsidR="00323974">
        <w:rPr>
          <w:rStyle w:val="FootnoteReference"/>
        </w:rPr>
        <w:footnoteReference w:id="77"/>
      </w:r>
      <w:r w:rsidR="00323974">
        <w:t xml:space="preserve"> which addresses school climate. </w:t>
      </w:r>
    </w:p>
    <w:p w14:paraId="0650886D" w14:textId="7C9B35ED" w:rsidR="00F93815" w:rsidRDefault="002236CD" w:rsidP="00F93815">
      <w:r w:rsidRPr="00D85C42">
        <w:t xml:space="preserve">Building relationships and a shared vision for students’ literacy goals with a broad range of individuals and organizations inside the school and school district and within the community and larger professional milieu may bring positive support to the school and its students. </w:t>
      </w:r>
    </w:p>
    <w:p w14:paraId="3380EFE8" w14:textId="77777777" w:rsidR="00F93815" w:rsidRPr="00D85C42" w:rsidRDefault="00F93815" w:rsidP="00E4108E">
      <w:pPr>
        <w:pStyle w:val="Heading4"/>
        <w:rPr>
          <w:bCs/>
        </w:rPr>
      </w:pPr>
      <w:bookmarkStart w:id="25" w:name="_Toc46922722"/>
      <w:bookmarkEnd w:id="22"/>
      <w:r w:rsidRPr="00D85C42">
        <w:t>California’s Statewide System of Support</w:t>
      </w:r>
      <w:bookmarkEnd w:id="25"/>
    </w:p>
    <w:p w14:paraId="0B607B31" w14:textId="7EECBC60" w:rsidR="0020251D" w:rsidRPr="00D14EF9" w:rsidRDefault="00F93815" w:rsidP="00D14EF9">
      <w:r w:rsidRPr="00D85C42">
        <w:t>The CDE supports implementation and compliance with state and federal laws</w:t>
      </w:r>
      <w:r w:rsidR="00455001">
        <w:t xml:space="preserve">, </w:t>
      </w:r>
      <w:r w:rsidRPr="00D85C42">
        <w:t>facilitates the development of LEA guidance</w:t>
      </w:r>
      <w:r w:rsidR="00455001">
        <w:t>, and, in collaboration with the State Board of Education and t</w:t>
      </w:r>
      <w:r w:rsidR="0029282F" w:rsidRPr="00D85C42">
        <w:t xml:space="preserve">he </w:t>
      </w:r>
      <w:r w:rsidR="0029282F" w:rsidRPr="00FD71F8">
        <w:t>California Collaborative for Educational Excellence</w:t>
      </w:r>
      <w:r w:rsidR="0029282F">
        <w:t>,</w:t>
      </w:r>
      <w:r w:rsidR="0029282F">
        <w:rPr>
          <w:rStyle w:val="FootnoteReference"/>
        </w:rPr>
        <w:footnoteReference w:id="78"/>
      </w:r>
      <w:r w:rsidR="0029282F">
        <w:t xml:space="preserve"> </w:t>
      </w:r>
      <w:r w:rsidR="00455001">
        <w:t>coordinates</w:t>
      </w:r>
      <w:r w:rsidR="0029282F" w:rsidRPr="00D85C42">
        <w:t xml:space="preserve"> the Statewide System of Support, which brings together California’s improvement networks and resources to assist LEAs in meeting the state priorities.</w:t>
      </w:r>
      <w:r w:rsidR="00F96F9D">
        <w:t xml:space="preserve"> </w:t>
      </w:r>
      <w:r w:rsidR="00521D10">
        <w:t xml:space="preserve">All improvement networks may utilize the Comprehensive and Integrated Literacy Model to make connections among state guidance and focus supports to meet the specific needs of LEAs. </w:t>
      </w:r>
    </w:p>
    <w:p w14:paraId="512CE034" w14:textId="77777777" w:rsidR="002530CC" w:rsidRDefault="002530CC" w:rsidP="00CC1957">
      <w:pPr>
        <w:pStyle w:val="Heading1"/>
        <w:sectPr w:rsidR="002530CC" w:rsidSect="00F35D45">
          <w:type w:val="continuous"/>
          <w:pgSz w:w="12240" w:h="15840"/>
          <w:pgMar w:top="1440" w:right="1440" w:bottom="1440" w:left="1440" w:header="720" w:footer="720" w:gutter="0"/>
          <w:cols w:space="720"/>
          <w:titlePg/>
          <w:docGrid w:linePitch="360"/>
        </w:sectPr>
      </w:pPr>
    </w:p>
    <w:p w14:paraId="46D73283" w14:textId="5414FE62" w:rsidR="00B651B9" w:rsidRDefault="00D524EB" w:rsidP="00E4108E">
      <w:pPr>
        <w:pStyle w:val="Heading2"/>
      </w:pPr>
      <w:bookmarkStart w:id="26" w:name="_Toc58326439"/>
      <w:r>
        <w:lastRenderedPageBreak/>
        <w:t xml:space="preserve">SLP </w:t>
      </w:r>
      <w:r w:rsidR="00801F92">
        <w:t>Continuous Improvement</w:t>
      </w:r>
      <w:r>
        <w:t xml:space="preserve"> Process</w:t>
      </w:r>
      <w:bookmarkEnd w:id="26"/>
    </w:p>
    <w:p w14:paraId="522F3424" w14:textId="40E61683" w:rsidR="00340157" w:rsidRDefault="00F854E8" w:rsidP="00F854E8">
      <w:r>
        <w:t xml:space="preserve">With the implementation of </w:t>
      </w:r>
      <w:r w:rsidR="00521D10">
        <w:t>the Local Control and Funding Formula (</w:t>
      </w:r>
      <w:r>
        <w:t>LCFF</w:t>
      </w:r>
      <w:r w:rsidR="00521D10">
        <w:t>)</w:t>
      </w:r>
      <w:r>
        <w:t xml:space="preserve">, the </w:t>
      </w:r>
      <w:r w:rsidR="00521D10">
        <w:t>Local Control and Accountability Plan (</w:t>
      </w:r>
      <w:r>
        <w:t>LCAP</w:t>
      </w:r>
      <w:r w:rsidR="00521D10">
        <w:t>)</w:t>
      </w:r>
      <w:r>
        <w:t xml:space="preserve">, the California School Dashboard, and the Statewide System of Support, California has established an education system based on the principle of continuous improvement. </w:t>
      </w:r>
      <w:r w:rsidR="00B360F2">
        <w:t xml:space="preserve">The </w:t>
      </w:r>
      <w:r w:rsidR="00521D10">
        <w:t>California Department of Education (</w:t>
      </w:r>
      <w:r w:rsidR="00B360F2">
        <w:t>CDE</w:t>
      </w:r>
      <w:r w:rsidR="00521D10">
        <w:t>)</w:t>
      </w:r>
      <w:r w:rsidR="00B360F2">
        <w:t xml:space="preserve">, in collaboration with its statewide partners for literacy and stakeholders, is </w:t>
      </w:r>
      <w:r w:rsidR="56A6A59A">
        <w:t>us</w:t>
      </w:r>
      <w:r w:rsidR="00B360F2">
        <w:t>ing the continuous improvement process to improve</w:t>
      </w:r>
      <w:r w:rsidR="00340157">
        <w:t xml:space="preserve"> literacy outcomes for students.</w:t>
      </w:r>
    </w:p>
    <w:p w14:paraId="0A6B2405" w14:textId="0C2343F2" w:rsidR="00E64F2D" w:rsidRPr="00C510B4" w:rsidRDefault="00233E47" w:rsidP="00C510B4">
      <w:pPr>
        <w:pStyle w:val="Caption"/>
        <w:keepNext/>
        <w:rPr>
          <w:color w:val="1F3864" w:themeColor="accent5" w:themeShade="80"/>
          <w:sz w:val="24"/>
          <w:szCs w:val="24"/>
        </w:rPr>
      </w:pPr>
      <w:r w:rsidRPr="00C11BAA">
        <w:rPr>
          <w:color w:val="1F3864" w:themeColor="accent5" w:themeShade="80"/>
          <w:sz w:val="24"/>
          <w:szCs w:val="24"/>
        </w:rPr>
        <w:t xml:space="preserve">Figure </w:t>
      </w:r>
      <w:r w:rsidRPr="00C11BAA">
        <w:rPr>
          <w:color w:val="1F3864" w:themeColor="accent5" w:themeShade="80"/>
          <w:sz w:val="24"/>
          <w:szCs w:val="24"/>
        </w:rPr>
        <w:fldChar w:fldCharType="begin"/>
      </w:r>
      <w:r w:rsidRPr="00C11BAA">
        <w:rPr>
          <w:color w:val="1F3864" w:themeColor="accent5" w:themeShade="80"/>
          <w:sz w:val="24"/>
          <w:szCs w:val="24"/>
        </w:rPr>
        <w:instrText xml:space="preserve"> SEQ Figure \* ARABIC </w:instrText>
      </w:r>
      <w:r w:rsidRPr="00C11BAA">
        <w:rPr>
          <w:color w:val="1F3864" w:themeColor="accent5" w:themeShade="80"/>
          <w:sz w:val="24"/>
          <w:szCs w:val="24"/>
        </w:rPr>
        <w:fldChar w:fldCharType="separate"/>
      </w:r>
      <w:r w:rsidRPr="00C11BAA">
        <w:rPr>
          <w:noProof/>
          <w:color w:val="1F3864" w:themeColor="accent5" w:themeShade="80"/>
          <w:sz w:val="24"/>
          <w:szCs w:val="24"/>
        </w:rPr>
        <w:t>3</w:t>
      </w:r>
      <w:r w:rsidRPr="00C11BAA">
        <w:rPr>
          <w:color w:val="1F3864" w:themeColor="accent5" w:themeShade="80"/>
          <w:sz w:val="24"/>
          <w:szCs w:val="24"/>
        </w:rPr>
        <w:fldChar w:fldCharType="end"/>
      </w:r>
      <w:r w:rsidR="00815156">
        <w:rPr>
          <w:color w:val="1F3864" w:themeColor="accent5" w:themeShade="80"/>
          <w:sz w:val="24"/>
          <w:szCs w:val="24"/>
        </w:rPr>
        <w:t xml:space="preserve"> Continuous Improvement Model</w:t>
      </w:r>
    </w:p>
    <w:p w14:paraId="61110F59" w14:textId="3C661A3C" w:rsidR="00815156" w:rsidRDefault="00C510B4" w:rsidP="00DA4F46">
      <w:pPr>
        <w:jc w:val="center"/>
      </w:pPr>
      <w:r>
        <w:rPr>
          <w:noProof/>
        </w:rPr>
        <w:drawing>
          <wp:inline distT="0" distB="0" distL="0" distR="0" wp14:anchorId="67E7ED5B" wp14:editId="6E332176">
            <wp:extent cx="5854535" cy="4883652"/>
            <wp:effectExtent l="0" t="0" r="0" b="0"/>
            <wp:docPr id="31" name="Picture 31" descr="Diagram showing the steps of the continuous improvement process detail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howing the steps of the continuous improvement process detailed below. "/>
                    <pic:cNvPicPr/>
                  </pic:nvPicPr>
                  <pic:blipFill rotWithShape="1">
                    <a:blip r:embed="rId31"/>
                    <a:srcRect b="1579"/>
                    <a:stretch/>
                  </pic:blipFill>
                  <pic:spPr bwMode="auto">
                    <a:xfrm>
                      <a:off x="0" y="0"/>
                      <a:ext cx="5880156" cy="4905024"/>
                    </a:xfrm>
                    <a:prstGeom prst="rect">
                      <a:avLst/>
                    </a:prstGeom>
                    <a:ln>
                      <a:noFill/>
                    </a:ln>
                    <a:extLst>
                      <a:ext uri="{53640926-AAD7-44D8-BBD7-CCE9431645EC}">
                        <a14:shadowObscured xmlns:a14="http://schemas.microsoft.com/office/drawing/2010/main"/>
                      </a:ext>
                    </a:extLst>
                  </pic:spPr>
                </pic:pic>
              </a:graphicData>
            </a:graphic>
          </wp:inline>
        </w:drawing>
      </w:r>
    </w:p>
    <w:p w14:paraId="5BD91374" w14:textId="6686AE1C" w:rsidR="00233E47" w:rsidRDefault="00233E47" w:rsidP="00F854E8">
      <w:r>
        <w:t>In this section of the Comprehensive State Literacy Plan</w:t>
      </w:r>
      <w:r w:rsidR="00521D10">
        <w:t xml:space="preserve"> (SLP)</w:t>
      </w:r>
      <w:r>
        <w:t xml:space="preserve">, </w:t>
      </w:r>
      <w:r w:rsidR="00521D10">
        <w:t xml:space="preserve">each step of the continuous improvement process at the state level is detailed, illustrating how the CDE and its partners assessed statewide literacy needs and developed plans to leverage the </w:t>
      </w:r>
      <w:r w:rsidR="00521D10">
        <w:lastRenderedPageBreak/>
        <w:t>Comprehensive Literacy State Development (CLSD) Grant funds to address those needs</w:t>
      </w:r>
      <w:r w:rsidR="785F7DAC">
        <w:t>.</w:t>
      </w:r>
    </w:p>
    <w:p w14:paraId="7B74F56F" w14:textId="57D24DC6" w:rsidR="00B360F2" w:rsidRDefault="00340157"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local educational agencies </w:t>
      </w:r>
      <w:r w:rsidR="00521D10">
        <w:t xml:space="preserve">(LEAs) </w:t>
      </w:r>
      <w:r>
        <w:t>are encouraged to examine local literacy programs and supports through the continuous improvement process. This section can support LEAs by illustr</w:t>
      </w:r>
      <w:r w:rsidR="00BB1F9B">
        <w:t>ating this process and providing the resources and tools that can be leveraged at the local level to improve literacy outcomes. Additional literacy program resources, including templates, protocols, and examples, are in development as an outcome of this plan (See Step 4: Implement &amp; Monitor Work below). General r</w:t>
      </w:r>
      <w:r>
        <w:t xml:space="preserve">esources and tools to assist LEAs as they plan and implement their continuous improvement efforts through their </w:t>
      </w:r>
      <w:r w:rsidR="00521D10">
        <w:t>LCAP</w:t>
      </w:r>
      <w:r>
        <w:t xml:space="preserve"> and school planning process are available on the CDE Continuous Improvement Resources web page.</w:t>
      </w:r>
      <w:r>
        <w:rPr>
          <w:rStyle w:val="FootnoteReference"/>
        </w:rPr>
        <w:footnoteReference w:id="79"/>
      </w:r>
      <w:r>
        <w:t xml:space="preserve"> </w:t>
      </w:r>
    </w:p>
    <w:p w14:paraId="2558CB01" w14:textId="4DEBC8A4" w:rsidR="00A3245A" w:rsidRDefault="00837CE7" w:rsidP="00E4108E">
      <w:pPr>
        <w:pStyle w:val="Heading3"/>
      </w:pPr>
      <w:bookmarkStart w:id="27" w:name="_Toc58326440"/>
      <w:r>
        <w:rPr>
          <w:noProof/>
        </w:rPr>
        <w:drawing>
          <wp:inline distT="0" distB="0" distL="0" distR="0" wp14:anchorId="697D0F1F" wp14:editId="73BF57E6">
            <wp:extent cx="599704" cy="599704"/>
            <wp:effectExtent l="0" t="0" r="0" b="0"/>
            <wp:docPr id="32" name="Graphic 28" descr="Bullsey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8"/>
                    <pic:cNvPicPr/>
                  </pic:nvPicPr>
                  <pic:blipFill>
                    <a:blip r:embed="rId32">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id="{605E220E-8293-41A8-AB9D-5EF8B0F7315C}"/>
                        </a:ext>
                      </a:extLst>
                    </a:blip>
                    <a:stretch>
                      <a:fillRect/>
                    </a:stretch>
                  </pic:blipFill>
                  <pic:spPr>
                    <a:xfrm>
                      <a:off x="0" y="0"/>
                      <a:ext cx="599704" cy="599704"/>
                    </a:xfrm>
                    <a:prstGeom prst="rect">
                      <a:avLst/>
                    </a:prstGeom>
                  </pic:spPr>
                </pic:pic>
              </a:graphicData>
            </a:graphic>
          </wp:inline>
        </w:drawing>
      </w:r>
      <w:r w:rsidR="00807534" w:rsidRPr="6DEF4F32">
        <w:rPr>
          <w:color w:val="C45911" w:themeColor="accent2" w:themeShade="BF"/>
        </w:rPr>
        <w:t xml:space="preserve">Step 1: </w:t>
      </w:r>
      <w:r w:rsidR="00A3245A" w:rsidRPr="6DEF4F32">
        <w:rPr>
          <w:color w:val="C45911" w:themeColor="accent2" w:themeShade="BF"/>
        </w:rPr>
        <w:t>Set Direction and Purpose</w:t>
      </w:r>
      <w:bookmarkEnd w:id="27"/>
    </w:p>
    <w:p w14:paraId="0C09224A" w14:textId="1B36F4F9" w:rsidR="0016589A" w:rsidRDefault="00A3245A" w:rsidP="00A3245A">
      <w:pPr>
        <w:rPr>
          <w:b/>
        </w:rPr>
      </w:pPr>
      <w:r>
        <w:t xml:space="preserve">The Comprehensive and Integrated Literacy Model </w:t>
      </w:r>
      <w:r w:rsidR="00316644">
        <w:t xml:space="preserve">described in the previous section </w:t>
      </w:r>
      <w:r>
        <w:t>sets the direction for literacy p</w:t>
      </w:r>
      <w:r w:rsidR="003B069C">
        <w:t>rograms statewide by</w:t>
      </w:r>
      <w:r w:rsidR="0016589A">
        <w:t xml:space="preserve"> aligning and integrating state literacy initiatives to</w:t>
      </w:r>
      <w:r w:rsidR="003B069C">
        <w:t xml:space="preserve"> </w:t>
      </w:r>
      <w:r w:rsidR="0016589A">
        <w:t xml:space="preserve">ensure </w:t>
      </w:r>
      <w:r w:rsidR="0016589A" w:rsidRPr="00D85C42">
        <w:rPr>
          <w:b/>
        </w:rPr>
        <w:t xml:space="preserve">high-quality literacy instruction occurs within the context of inclusive and equitable systems of schooling featuring high levels of engagement, a focus on continuous improvement, and application of the California </w:t>
      </w:r>
      <w:r w:rsidR="00316644">
        <w:rPr>
          <w:b/>
        </w:rPr>
        <w:t>Multi-Tiered System of Support (</w:t>
      </w:r>
      <w:r w:rsidR="0016589A" w:rsidRPr="00D85C42">
        <w:rPr>
          <w:b/>
        </w:rPr>
        <w:t>MTSS</w:t>
      </w:r>
      <w:r w:rsidR="00316644">
        <w:rPr>
          <w:b/>
        </w:rPr>
        <w:t>)</w:t>
      </w:r>
      <w:r w:rsidR="0016589A" w:rsidRPr="00D85C42">
        <w:rPr>
          <w:b/>
        </w:rPr>
        <w:t xml:space="preserve"> Framework.</w:t>
      </w:r>
      <w:r w:rsidR="0016589A">
        <w:rPr>
          <w:b/>
        </w:rPr>
        <w:t xml:space="preserve"> </w:t>
      </w:r>
    </w:p>
    <w:p w14:paraId="5A70B5AF" w14:textId="586FB466" w:rsidR="00A3245A" w:rsidRDefault="0063441C" w:rsidP="00A3245A">
      <w:r>
        <w:t>State content standards and state curriculum frameworks define age/grade level goals</w:t>
      </w:r>
      <w:r w:rsidR="003B069C">
        <w:t xml:space="preserve"> for stude</w:t>
      </w:r>
      <w:r w:rsidR="0016589A">
        <w:t xml:space="preserve">nt achievement and instruction. The goal of the </w:t>
      </w:r>
      <w:r w:rsidR="00316644">
        <w:t xml:space="preserve">SLP </w:t>
      </w:r>
      <w:r w:rsidR="0016589A">
        <w:t xml:space="preserve">is to support all students to meet age/grade level literacy foundations and content standards and all LEAs to implement state literacy guidance with fidelity by the conclusion of the </w:t>
      </w:r>
      <w:r w:rsidR="00316644">
        <w:t xml:space="preserve">CLSD </w:t>
      </w:r>
      <w:r w:rsidR="0016589A">
        <w:t xml:space="preserve">Grant. These goals are further detailed below. </w:t>
      </w:r>
    </w:p>
    <w:p w14:paraId="3A124B25" w14:textId="57AE6CF0" w:rsidR="0016589A" w:rsidRDefault="0016589A"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At the local level, LEAs can set the direction and purpose of local literacy programs by defining a mission and/or vision, setting goals and performance measures, and developing a statement of purpose that address</w:t>
      </w:r>
      <w:r w:rsidR="79B5365E">
        <w:t>es</w:t>
      </w:r>
      <w:r>
        <w:t xml:space="preserve"> the local context. </w:t>
      </w:r>
      <w:r w:rsidR="00FC484F">
        <w:t xml:space="preserve">LEAs are not required to adopt the state direction and purpose but are encouraged to consider it as a model informed by extensive research and stakeholder input. </w:t>
      </w:r>
    </w:p>
    <w:p w14:paraId="51433354" w14:textId="36D4B94C" w:rsidR="0063441C" w:rsidRDefault="00316644" w:rsidP="00E4108E">
      <w:pPr>
        <w:pStyle w:val="Heading4"/>
      </w:pPr>
      <w:r>
        <w:t>Birth to Age Five</w:t>
      </w:r>
      <w:r w:rsidR="0063441C">
        <w:t xml:space="preserve"> Literacy Goals</w:t>
      </w:r>
    </w:p>
    <w:p w14:paraId="0FB5DE1A" w14:textId="77777777" w:rsidR="0068301D" w:rsidRDefault="0068301D" w:rsidP="00C4746D">
      <w:pPr>
        <w:shd w:val="clear" w:color="auto" w:fill="F4B083" w:themeFill="accent2" w:themeFillTint="99"/>
        <w:ind w:left="288"/>
      </w:pPr>
      <w:r w:rsidRPr="0020503F">
        <w:rPr>
          <w:i/>
        </w:rPr>
        <w:t xml:space="preserve">Language development naturally occurs through ongoing interactions with adults. Babies have an inborn capacity to learn language that emerges by experiencing language input from adults. Experiences with language allow infants and toddlers to acquire mastery of sounds, grammar, and rules that guide communication and to share meaning with others. By intentionally including language in responsive </w:t>
      </w:r>
      <w:r w:rsidRPr="0020503F">
        <w:rPr>
          <w:i/>
        </w:rPr>
        <w:lastRenderedPageBreak/>
        <w:t>interactions with infants and toddlers, and by planning experiences that actively engage children in communication, teachers can enrich the complex and amazing process of language development.</w:t>
      </w:r>
      <w:r>
        <w:t xml:space="preserve"> (</w:t>
      </w:r>
      <w:r w:rsidRPr="0071150A">
        <w:rPr>
          <w:i/>
        </w:rPr>
        <w:t>California Infant/Toddler Curriculum Framework</w:t>
      </w:r>
      <w:r>
        <w:t>, p. 84)</w:t>
      </w:r>
    </w:p>
    <w:p w14:paraId="4F1640B8" w14:textId="77777777" w:rsidR="0068301D" w:rsidRDefault="0068301D" w:rsidP="00C4746D">
      <w:pPr>
        <w:shd w:val="clear" w:color="auto" w:fill="F4B083" w:themeFill="accent2" w:themeFillTint="99"/>
        <w:ind w:left="288"/>
        <w:rPr>
          <w:lang w:val="en"/>
        </w:rPr>
      </w:pPr>
      <w:r w:rsidRPr="004878A1">
        <w:rPr>
          <w:i/>
        </w:rPr>
        <w:t>Language is one of the most crucial tools that children acquire, one that is essential for cognitive development, reading achievement, and overall school performance, as well as for social relations. It allows people to share a society’s achievements and history and the deepest emotions. Language includes conventional sounds, gestures, and visual symbols, such as writing, that are used separately and jointly for purposes of communication. The human brain is “hard-wired” to learn language, a process quite similar in all children. Yet children differ a good deal as to when they use their first words, start to combine words into sentences, and use complex sentence forms to communicate meaning. Though children begin to develop language and literacy at birth, with nonverbal cues such as eye gaze and gestures, they arrive at preschool ready to communicate with symbols: words, signs, and pictures.</w:t>
      </w:r>
      <w:r>
        <w:t xml:space="preserve"> (</w:t>
      </w:r>
      <w:r w:rsidRPr="0071150A">
        <w:rPr>
          <w:i/>
        </w:rPr>
        <w:t>California Preschool Curriculum Framework</w:t>
      </w:r>
      <w:r>
        <w:t>, p. 98)</w:t>
      </w:r>
    </w:p>
    <w:p w14:paraId="23BDB24E" w14:textId="4BBFD2D7" w:rsidR="0068301D" w:rsidRDefault="0068301D" w:rsidP="0068301D">
      <w:r w:rsidRPr="00F9159D">
        <w:rPr>
          <w:lang w:val="en"/>
        </w:rPr>
        <w:t>Many early childhood experts consider language development to be one of the greatest accomplishments in the first three years of life.</w:t>
      </w:r>
      <w:r>
        <w:rPr>
          <w:lang w:val="en"/>
        </w:rPr>
        <w:t xml:space="preserve"> </w:t>
      </w:r>
      <w:r w:rsidRPr="00F9159D">
        <w:t>The rate of children’s early language growth and later language outcomes is directly related to the verbal input that children receive when communicating with adults and other children.</w:t>
      </w:r>
      <w:r>
        <w:t xml:space="preserve"> </w:t>
      </w:r>
      <w:r w:rsidRPr="00F9159D">
        <w:t>Children develop concepts about print through seeing print in the environment and observing people using print for various purposes.</w:t>
      </w:r>
      <w:r>
        <w:t xml:space="preserve"> </w:t>
      </w:r>
      <w:r w:rsidRPr="00F9159D">
        <w:t>Knowing the letters of the alphabet at preschool age is related to both short- and long-term reading proficiency.</w:t>
      </w:r>
      <w:r>
        <w:t xml:space="preserve"> </w:t>
      </w:r>
      <w:r w:rsidRPr="00F9159D">
        <w:t>Preschoolers’ development of narrative thinking goes through a series of stages that ultimately lead to their making sense of stories and the world around them.</w:t>
      </w:r>
      <w:r>
        <w:t xml:space="preserve"> </w:t>
      </w:r>
      <w:r w:rsidRPr="00F9159D">
        <w:t>Interest in books and a positive regard for reading are important developmental accomplishments for preschool-age children.</w:t>
      </w:r>
      <w:r>
        <w:t xml:space="preserve"> </w:t>
      </w:r>
      <w:r w:rsidRPr="00F9159D">
        <w:t>Children from a very young age notice writing in their surroundings. They begin to understand that signs in the environment represent words for ideas or concepts. By age three they begin to differentiate between writing and other kinds of visual representation, such as drawing.</w:t>
      </w:r>
    </w:p>
    <w:p w14:paraId="19086A09" w14:textId="796D5C21" w:rsidR="00CA4F70" w:rsidRDefault="00EB70A4" w:rsidP="006B3D4D">
      <w:pPr>
        <w:rPr>
          <w:lang w:val="en"/>
        </w:rPr>
      </w:pPr>
      <w:r w:rsidRPr="00EB70A4">
        <w:rPr>
          <w:lang w:val="en"/>
        </w:rPr>
        <w:t>The family is at the center of</w:t>
      </w:r>
      <w:r>
        <w:rPr>
          <w:lang w:val="en"/>
        </w:rPr>
        <w:t xml:space="preserve"> </w:t>
      </w:r>
      <w:r w:rsidRPr="00EB70A4">
        <w:rPr>
          <w:lang w:val="en"/>
        </w:rPr>
        <w:t>a young child’s learning and</w:t>
      </w:r>
      <w:r>
        <w:rPr>
          <w:lang w:val="en"/>
        </w:rPr>
        <w:t xml:space="preserve"> </w:t>
      </w:r>
      <w:r w:rsidRPr="00EB70A4">
        <w:rPr>
          <w:lang w:val="en"/>
        </w:rPr>
        <w:t>development</w:t>
      </w:r>
      <w:r>
        <w:rPr>
          <w:lang w:val="en"/>
        </w:rPr>
        <w:t xml:space="preserve">. </w:t>
      </w:r>
      <w:r w:rsidR="001B54AF">
        <w:rPr>
          <w:lang w:val="en"/>
        </w:rPr>
        <w:t>I</w:t>
      </w:r>
      <w:r w:rsidR="006B3D4D" w:rsidRPr="006B3D4D">
        <w:rPr>
          <w:lang w:val="en"/>
        </w:rPr>
        <w:t>n light of the family’s central role in</w:t>
      </w:r>
      <w:r w:rsidR="009E6341">
        <w:rPr>
          <w:lang w:val="en"/>
        </w:rPr>
        <w:t xml:space="preserve"> </w:t>
      </w:r>
      <w:r w:rsidR="006B3D4D" w:rsidRPr="006B3D4D">
        <w:rPr>
          <w:lang w:val="en"/>
        </w:rPr>
        <w:t>a child’s early experience and development, programs need to partner with</w:t>
      </w:r>
      <w:r w:rsidR="009E6341">
        <w:rPr>
          <w:lang w:val="en"/>
        </w:rPr>
        <w:t xml:space="preserve"> </w:t>
      </w:r>
      <w:r w:rsidR="006B3D4D" w:rsidRPr="006B3D4D">
        <w:rPr>
          <w:lang w:val="en"/>
        </w:rPr>
        <w:t>family members in all aspects of curriculum planning. Strong partnerships</w:t>
      </w:r>
      <w:r w:rsidR="009E6341">
        <w:rPr>
          <w:lang w:val="en"/>
        </w:rPr>
        <w:t xml:space="preserve"> </w:t>
      </w:r>
      <w:r w:rsidR="006B3D4D" w:rsidRPr="006B3D4D">
        <w:rPr>
          <w:lang w:val="en"/>
        </w:rPr>
        <w:t>with families grow from respecting</w:t>
      </w:r>
      <w:r w:rsidR="009E6341">
        <w:rPr>
          <w:lang w:val="en"/>
        </w:rPr>
        <w:t xml:space="preserve"> </w:t>
      </w:r>
      <w:r w:rsidR="006B3D4D" w:rsidRPr="006B3D4D">
        <w:rPr>
          <w:lang w:val="en"/>
        </w:rPr>
        <w:t>and valuing diverse views, expectations, goals, and understandings</w:t>
      </w:r>
      <w:r w:rsidR="009E6341">
        <w:rPr>
          <w:lang w:val="en"/>
        </w:rPr>
        <w:t xml:space="preserve"> </w:t>
      </w:r>
      <w:r w:rsidR="006B3D4D" w:rsidRPr="006B3D4D">
        <w:rPr>
          <w:lang w:val="en"/>
        </w:rPr>
        <w:t>families have for their children. Programs demonstrate respect for families by exchanging information about</w:t>
      </w:r>
      <w:r w:rsidR="009E6341">
        <w:rPr>
          <w:lang w:val="en"/>
        </w:rPr>
        <w:t xml:space="preserve"> </w:t>
      </w:r>
      <w:r w:rsidR="006B3D4D" w:rsidRPr="006B3D4D">
        <w:rPr>
          <w:lang w:val="en"/>
        </w:rPr>
        <w:t>their children’s learning and development and sharing ideas about how to</w:t>
      </w:r>
      <w:r w:rsidR="009E6341">
        <w:rPr>
          <w:lang w:val="en"/>
        </w:rPr>
        <w:t xml:space="preserve"> </w:t>
      </w:r>
      <w:r w:rsidR="006B3D4D" w:rsidRPr="006B3D4D">
        <w:rPr>
          <w:lang w:val="en"/>
        </w:rPr>
        <w:t>support learning at home and in the</w:t>
      </w:r>
      <w:r w:rsidR="009E6341">
        <w:rPr>
          <w:lang w:val="en"/>
        </w:rPr>
        <w:t xml:space="preserve"> early childhood education</w:t>
      </w:r>
      <w:r w:rsidR="006B3D4D" w:rsidRPr="006B3D4D">
        <w:rPr>
          <w:lang w:val="en"/>
        </w:rPr>
        <w:t xml:space="preserve"> program.</w:t>
      </w:r>
    </w:p>
    <w:p w14:paraId="5C77ADBD" w14:textId="1EFE3C3E" w:rsidR="0068301D" w:rsidRDefault="0068301D" w:rsidP="0068301D">
      <w:r w:rsidRPr="004F27A7">
        <w:t xml:space="preserve">The statewide literacy goal for this age band is that all children meet or exceed the developmental milestones described in the Language Development Domain of the </w:t>
      </w:r>
      <w:r w:rsidRPr="004F27A7">
        <w:rPr>
          <w:i/>
        </w:rPr>
        <w:t>Infant/Toddler Foundations</w:t>
      </w:r>
      <w:r w:rsidRPr="004F27A7">
        <w:t xml:space="preserve"> document and the Language and Literacy Domain of the </w:t>
      </w:r>
      <w:r w:rsidRPr="004F27A7">
        <w:rPr>
          <w:i/>
        </w:rPr>
        <w:t>Preschool Foundations</w:t>
      </w:r>
      <w:r w:rsidR="00095464">
        <w:t xml:space="preserve"> document</w:t>
      </w:r>
      <w:r w:rsidR="00F854E8">
        <w:t>.</w:t>
      </w:r>
      <w:r w:rsidR="00095464">
        <w:t xml:space="preserve"> </w:t>
      </w:r>
      <w:r w:rsidR="00F854E8">
        <w:t>G</w:t>
      </w:r>
      <w:r w:rsidR="00095464">
        <w:t xml:space="preserve">uidance provided in the related Curriculum </w:t>
      </w:r>
      <w:r w:rsidR="00095464">
        <w:lastRenderedPageBreak/>
        <w:t xml:space="preserve">Frameworks and Learning and Development Program Guidelines linked to below is implemented with fidelity. </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Description w:val="Birth to age five guidance to be implemented with fidelity"/>
      </w:tblPr>
      <w:tblGrid>
        <w:gridCol w:w="1908"/>
        <w:gridCol w:w="2556"/>
        <w:gridCol w:w="2556"/>
        <w:gridCol w:w="2556"/>
      </w:tblGrid>
      <w:tr w:rsidR="00095464" w:rsidRPr="00F854E8" w14:paraId="0721A053" w14:textId="77777777" w:rsidTr="00FC484F">
        <w:trPr>
          <w:cantSplit/>
          <w:tblHeader/>
        </w:trPr>
        <w:tc>
          <w:tcPr>
            <w:tcW w:w="1908" w:type="dxa"/>
          </w:tcPr>
          <w:p w14:paraId="26D0801A" w14:textId="520E5DBB" w:rsidR="00095464" w:rsidRPr="00F854E8" w:rsidRDefault="00095464" w:rsidP="00F854E8">
            <w:pPr>
              <w:spacing w:after="0"/>
              <w:jc w:val="center"/>
              <w:rPr>
                <w:b/>
              </w:rPr>
            </w:pPr>
            <w:r w:rsidRPr="00F854E8">
              <w:rPr>
                <w:b/>
              </w:rPr>
              <w:t>Age Span</w:t>
            </w:r>
          </w:p>
        </w:tc>
        <w:tc>
          <w:tcPr>
            <w:tcW w:w="2556" w:type="dxa"/>
          </w:tcPr>
          <w:p w14:paraId="27CF1BEC" w14:textId="73542A28" w:rsidR="00095464" w:rsidRPr="00F854E8" w:rsidRDefault="00095464" w:rsidP="00F854E8">
            <w:pPr>
              <w:spacing w:after="0"/>
              <w:jc w:val="center"/>
              <w:rPr>
                <w:b/>
              </w:rPr>
            </w:pPr>
            <w:r w:rsidRPr="00F854E8">
              <w:rPr>
                <w:b/>
              </w:rPr>
              <w:t>Foundations</w:t>
            </w:r>
          </w:p>
        </w:tc>
        <w:tc>
          <w:tcPr>
            <w:tcW w:w="2556" w:type="dxa"/>
          </w:tcPr>
          <w:p w14:paraId="4F6EE23C" w14:textId="7EE232B8" w:rsidR="00095464" w:rsidRPr="00F854E8" w:rsidRDefault="00095464" w:rsidP="00F854E8">
            <w:pPr>
              <w:spacing w:after="0"/>
              <w:jc w:val="center"/>
              <w:rPr>
                <w:b/>
              </w:rPr>
            </w:pPr>
            <w:r w:rsidRPr="00F854E8">
              <w:rPr>
                <w:b/>
              </w:rPr>
              <w:t>Curriculum Framework</w:t>
            </w:r>
          </w:p>
        </w:tc>
        <w:tc>
          <w:tcPr>
            <w:tcW w:w="2556" w:type="dxa"/>
          </w:tcPr>
          <w:p w14:paraId="6BE9E5CB" w14:textId="026C731E" w:rsidR="00095464" w:rsidRPr="00F854E8" w:rsidRDefault="00095464" w:rsidP="00F854E8">
            <w:pPr>
              <w:spacing w:after="0"/>
              <w:jc w:val="center"/>
              <w:rPr>
                <w:b/>
              </w:rPr>
            </w:pPr>
            <w:r w:rsidRPr="00F854E8">
              <w:rPr>
                <w:b/>
              </w:rPr>
              <w:t>Program Guidelines</w:t>
            </w:r>
          </w:p>
        </w:tc>
      </w:tr>
      <w:tr w:rsidR="00095464" w14:paraId="40E358A1" w14:textId="77777777" w:rsidTr="00FC484F">
        <w:trPr>
          <w:cantSplit/>
        </w:trPr>
        <w:tc>
          <w:tcPr>
            <w:tcW w:w="1908" w:type="dxa"/>
          </w:tcPr>
          <w:p w14:paraId="30104221" w14:textId="6A18D300" w:rsidR="00095464" w:rsidRDefault="00095464" w:rsidP="00F854E8">
            <w:pPr>
              <w:spacing w:after="0"/>
            </w:pPr>
            <w:r>
              <w:t>Infant/Toddler</w:t>
            </w:r>
          </w:p>
        </w:tc>
        <w:tc>
          <w:tcPr>
            <w:tcW w:w="2556" w:type="dxa"/>
          </w:tcPr>
          <w:p w14:paraId="0C2E9D50" w14:textId="77777777" w:rsidR="00095464" w:rsidRDefault="00095464" w:rsidP="00F854E8">
            <w:pPr>
              <w:spacing w:after="0"/>
            </w:pPr>
            <w:r>
              <w:t>Language Development Domain</w:t>
            </w:r>
          </w:p>
          <w:p w14:paraId="7AC5CBBE" w14:textId="3D64AA36" w:rsidR="00095464" w:rsidRDefault="00000000" w:rsidP="00F854E8">
            <w:pPr>
              <w:spacing w:after="0"/>
            </w:pPr>
            <w:hyperlink r:id="rId33" w:tooltip="Infant/Toddler Foundations, Language Development Domain" w:history="1">
              <w:r w:rsidR="00095464" w:rsidRPr="0035306D">
                <w:rPr>
                  <w:rStyle w:val="Hyperlink"/>
                </w:rPr>
                <w:t>https://www.cde.ca.gov/sp/cd/re/itf09langdev.asp</w:t>
              </w:r>
            </w:hyperlink>
            <w:r w:rsidR="00095464">
              <w:t xml:space="preserve"> </w:t>
            </w:r>
          </w:p>
        </w:tc>
        <w:tc>
          <w:tcPr>
            <w:tcW w:w="2556" w:type="dxa"/>
          </w:tcPr>
          <w:p w14:paraId="11263D79" w14:textId="11D30549" w:rsidR="00095464" w:rsidRDefault="00000000" w:rsidP="00F854E8">
            <w:pPr>
              <w:spacing w:after="0"/>
            </w:pPr>
            <w:hyperlink r:id="rId34" w:tooltip="Infant/Toddler Curriculum Framework" w:history="1">
              <w:r w:rsidR="00095464" w:rsidRPr="0035306D">
                <w:rPr>
                  <w:rStyle w:val="Hyperlink"/>
                </w:rPr>
                <w:t>https://www.cde.ca.gov/sp/cd/re/documents/itcurriculumframework.pdf</w:t>
              </w:r>
            </w:hyperlink>
            <w:r w:rsidR="00095464">
              <w:t xml:space="preserve"> </w:t>
            </w:r>
          </w:p>
        </w:tc>
        <w:tc>
          <w:tcPr>
            <w:tcW w:w="2556" w:type="dxa"/>
          </w:tcPr>
          <w:p w14:paraId="031111C5" w14:textId="45008E57" w:rsidR="00095464" w:rsidRDefault="00000000" w:rsidP="00F854E8">
            <w:pPr>
              <w:spacing w:after="0"/>
            </w:pPr>
            <w:hyperlink r:id="rId35" w:tooltip="Infant/Toddler Program Guidelines" w:history="1">
              <w:r w:rsidR="00095464" w:rsidRPr="0035306D">
                <w:rPr>
                  <w:rStyle w:val="Hyperlink"/>
                </w:rPr>
                <w:t>https://www.cde.ca.gov/sp/cd/re/documents/itguidelines2019.pdf</w:t>
              </w:r>
            </w:hyperlink>
            <w:r w:rsidR="00095464">
              <w:t xml:space="preserve"> </w:t>
            </w:r>
          </w:p>
        </w:tc>
      </w:tr>
      <w:tr w:rsidR="00095464" w14:paraId="27E2B670" w14:textId="77777777" w:rsidTr="00FC484F">
        <w:trPr>
          <w:cantSplit/>
        </w:trPr>
        <w:tc>
          <w:tcPr>
            <w:tcW w:w="1908" w:type="dxa"/>
          </w:tcPr>
          <w:p w14:paraId="3BE96669" w14:textId="7355B963" w:rsidR="00095464" w:rsidRDefault="00095464" w:rsidP="00F854E8">
            <w:pPr>
              <w:spacing w:after="0"/>
            </w:pPr>
            <w:r>
              <w:t>Preschool</w:t>
            </w:r>
          </w:p>
        </w:tc>
        <w:tc>
          <w:tcPr>
            <w:tcW w:w="2556" w:type="dxa"/>
          </w:tcPr>
          <w:p w14:paraId="112D6A6D" w14:textId="77777777" w:rsidR="00095464" w:rsidRDefault="00095464" w:rsidP="00F854E8">
            <w:pPr>
              <w:spacing w:after="0"/>
            </w:pPr>
            <w:r>
              <w:t>Volume 1 (Foundations in Language and Literacy, p. 47)</w:t>
            </w:r>
          </w:p>
          <w:p w14:paraId="040AAC74" w14:textId="0C0F090A" w:rsidR="00095464" w:rsidRDefault="00000000" w:rsidP="00F854E8">
            <w:pPr>
              <w:spacing w:after="0"/>
            </w:pPr>
            <w:hyperlink r:id="rId36" w:tooltip="Preschool Foundations Volume 1" w:history="1">
              <w:r w:rsidR="00095464" w:rsidRPr="0035306D">
                <w:rPr>
                  <w:rStyle w:val="Hyperlink"/>
                </w:rPr>
                <w:t>https://www.cde.ca.gov/sp/cd/re/documents/preschoollf.pdf</w:t>
              </w:r>
            </w:hyperlink>
            <w:r w:rsidR="00095464">
              <w:t xml:space="preserve"> </w:t>
            </w:r>
          </w:p>
        </w:tc>
        <w:tc>
          <w:tcPr>
            <w:tcW w:w="2556" w:type="dxa"/>
          </w:tcPr>
          <w:p w14:paraId="3C180C9E" w14:textId="77777777" w:rsidR="00095464" w:rsidRDefault="00095464" w:rsidP="00F854E8">
            <w:pPr>
              <w:spacing w:after="0"/>
            </w:pPr>
            <w:r>
              <w:t>Volume 1 (Chapter 4: Language and Literacy, p. 97)</w:t>
            </w:r>
          </w:p>
          <w:p w14:paraId="28869D9B" w14:textId="3CDA58EF" w:rsidR="00095464" w:rsidRDefault="00000000" w:rsidP="00F854E8">
            <w:pPr>
              <w:spacing w:after="0"/>
            </w:pPr>
            <w:hyperlink r:id="rId37" w:tooltip="Preschool Curriculum Framework" w:history="1">
              <w:r w:rsidR="00095464" w:rsidRPr="0035306D">
                <w:rPr>
                  <w:rStyle w:val="Hyperlink"/>
                </w:rPr>
                <w:t>https://www.cde.ca.gov/sp/cd/re/documents/psframeworkkvol1.pdf</w:t>
              </w:r>
            </w:hyperlink>
            <w:r w:rsidR="00095464">
              <w:t xml:space="preserve"> </w:t>
            </w:r>
          </w:p>
        </w:tc>
        <w:tc>
          <w:tcPr>
            <w:tcW w:w="2556" w:type="dxa"/>
          </w:tcPr>
          <w:p w14:paraId="4F591761" w14:textId="1D2646EB" w:rsidR="00095464" w:rsidRDefault="00000000" w:rsidP="00F854E8">
            <w:pPr>
              <w:spacing w:after="0"/>
            </w:pPr>
            <w:hyperlink r:id="rId38" w:tooltip="Preschool Program Guidelines" w:history="1">
              <w:r w:rsidR="00095464" w:rsidRPr="0035306D">
                <w:rPr>
                  <w:rStyle w:val="Hyperlink"/>
                </w:rPr>
                <w:t>https://www.cde.ca.gov/sp/cd/re/documents/preschoolproggdlns2015.pdf</w:t>
              </w:r>
            </w:hyperlink>
            <w:r w:rsidR="00095464">
              <w:t xml:space="preserve"> </w:t>
            </w:r>
          </w:p>
        </w:tc>
      </w:tr>
    </w:tbl>
    <w:p w14:paraId="555CE03F" w14:textId="0D114223" w:rsidR="0063441C" w:rsidRPr="0068301D" w:rsidRDefault="0063441C" w:rsidP="00E4108E">
      <w:pPr>
        <w:pStyle w:val="Heading4"/>
      </w:pPr>
      <w:r>
        <w:t>Transitional Kindergarten to</w:t>
      </w:r>
      <w:r w:rsidR="00316644">
        <w:t xml:space="preserve"> Grade Five</w:t>
      </w:r>
      <w:r>
        <w:t xml:space="preserve"> Literacy Goals</w:t>
      </w:r>
    </w:p>
    <w:p w14:paraId="6F1ECF7B" w14:textId="77777777" w:rsidR="0068301D" w:rsidRPr="003208CB" w:rsidRDefault="0068301D" w:rsidP="00C4746D">
      <w:pPr>
        <w:shd w:val="clear" w:color="auto" w:fill="F4B083" w:themeFill="accent2" w:themeFillTint="99"/>
        <w:ind w:left="288"/>
        <w:rPr>
          <w:i/>
        </w:rPr>
      </w:pPr>
      <w:r w:rsidRPr="003208CB">
        <w:rPr>
          <w:i/>
        </w:rPr>
        <w:t xml:space="preserve">In transitional kindergarten through grade one, children acquire the skills, knowledge, and dispositions that establish the foundation for a lifetime of learning. They develop new understandings about how the world works, and they begin to build autonomy in their own learning. Children experience and thoughtfully engage with a range of high quality literary and informational texts. They comprehend and use increasingly varied vocabulary, grammatical structures, and discourse practices as they share with one another their understandings and ideas about texts and other learning experiences. They learn about the English written system and acquire the foundational skills that enable them to interact independently with print as readers and writers in the years ahead. </w:t>
      </w:r>
      <w:r w:rsidRPr="005F3878">
        <w:t>(</w:t>
      </w:r>
      <w:r w:rsidRPr="00506EA0">
        <w:rPr>
          <w:i/>
        </w:rPr>
        <w:t>ELA/ELD Framework</w:t>
      </w:r>
      <w:r w:rsidRPr="005F3878">
        <w:t>, p. 132)</w:t>
      </w:r>
    </w:p>
    <w:p w14:paraId="0C0A98D3" w14:textId="77777777" w:rsidR="0068301D" w:rsidRPr="003208CB" w:rsidRDefault="0068301D" w:rsidP="00C4746D">
      <w:pPr>
        <w:shd w:val="clear" w:color="auto" w:fill="F4B083" w:themeFill="accent2" w:themeFillTint="99"/>
        <w:ind w:left="288"/>
        <w:rPr>
          <w:i/>
        </w:rPr>
      </w:pPr>
      <w:r w:rsidRPr="003208CB">
        <w:rPr>
          <w:i/>
        </w:rPr>
        <w:t xml:space="preserve">The grades two to three span is a pivotal time for children as they build more sophisticated comprehension and decoding skills and develop the fluency necessary to propel them into more advanced reading, including independently reading chapter books. </w:t>
      </w:r>
      <w:r w:rsidRPr="005F3878">
        <w:t>(</w:t>
      </w:r>
      <w:r w:rsidRPr="00506EA0">
        <w:rPr>
          <w:i/>
        </w:rPr>
        <w:t>ELA/ELD Framework</w:t>
      </w:r>
      <w:r w:rsidRPr="005F3878">
        <w:t>, p. 285)</w:t>
      </w:r>
    </w:p>
    <w:p w14:paraId="0D9582CA" w14:textId="77777777" w:rsidR="0068301D" w:rsidRPr="003208CB" w:rsidRDefault="0068301D" w:rsidP="00C4746D">
      <w:pPr>
        <w:shd w:val="clear" w:color="auto" w:fill="F4B083" w:themeFill="accent2" w:themeFillTint="99"/>
        <w:ind w:left="288"/>
        <w:rPr>
          <w:i/>
        </w:rPr>
      </w:pPr>
      <w:r w:rsidRPr="003208CB">
        <w:rPr>
          <w:i/>
        </w:rPr>
        <w:t xml:space="preserve">Students in grades four and five learn to employ and further develop their literacy and language skills to comprehend, use, and produce increasingly sophisticated and complex texts as well as communicate effectively with others about a range of texts and topics. Importantly, they read widely and they read a great deal. They read to pursue knowledge (as when they engage in research) and they read for pleasure. </w:t>
      </w:r>
      <w:r w:rsidRPr="005F3878">
        <w:t>(</w:t>
      </w:r>
      <w:r w:rsidRPr="00506EA0">
        <w:rPr>
          <w:i/>
        </w:rPr>
        <w:t>ELA/ELD Framework</w:t>
      </w:r>
      <w:r w:rsidRPr="005F3878">
        <w:t>, p. 393)</w:t>
      </w:r>
    </w:p>
    <w:p w14:paraId="4F19EC9B" w14:textId="415F04D1" w:rsidR="00316644" w:rsidRDefault="0068301D" w:rsidP="0068301D">
      <w:r w:rsidRPr="00B467FB">
        <w:lastRenderedPageBreak/>
        <w:t>The first years of schooling are a profoundly important time on the pathway to literacy, and the quality of the curricula and instruction offered to children in</w:t>
      </w:r>
      <w:r w:rsidR="008343EA">
        <w:t xml:space="preserve"> transitional</w:t>
      </w:r>
      <w:r w:rsidRPr="00B467FB">
        <w:t xml:space="preserve"> kindergarten through grade five has long-lasting implications. </w:t>
      </w:r>
      <w:r w:rsidR="00316644">
        <w:t xml:space="preserve">In transitional kindergarten through grade one, students acquire the skills, knowledge, and dispositions that establish the foundation for a lifetime of learning. </w:t>
      </w:r>
      <w:r w:rsidR="0090409F">
        <w:t>In grades two and three, students become increasingly fluent with written language and they engage with progressively more complex high-quality literary and information</w:t>
      </w:r>
      <w:r w:rsidR="003C5462">
        <w:t>al</w:t>
      </w:r>
      <w:r w:rsidR="0090409F">
        <w:t xml:space="preserve"> text, expand their knowledge in the content areas, and continue to develop as effective communicators. </w:t>
      </w:r>
      <w:r w:rsidR="00316644">
        <w:t xml:space="preserve">By grade five, students learn to consolidate their skills and apply them across content areas, in different settings, and for different purposes. </w:t>
      </w:r>
    </w:p>
    <w:p w14:paraId="04652DE3" w14:textId="304FCDA3" w:rsidR="0068301D" w:rsidRDefault="0068301D" w:rsidP="0068301D">
      <w:r w:rsidRPr="0068301D">
        <w:t>The statewide literacy goal for this grade band is that all students achieve the CCSS ELA/Literac</w:t>
      </w:r>
      <w:r w:rsidR="00B51958">
        <w:t xml:space="preserve">y for their grade level and guidance provided in the </w:t>
      </w:r>
      <w:r w:rsidR="00B51958" w:rsidRPr="008343EA">
        <w:rPr>
          <w:i/>
        </w:rPr>
        <w:t>ELA/ELD Framewor</w:t>
      </w:r>
      <w:r w:rsidR="008343EA" w:rsidRPr="008343EA">
        <w:rPr>
          <w:i/>
        </w:rPr>
        <w:t>k</w:t>
      </w:r>
      <w:r w:rsidR="008343EA">
        <w:t xml:space="preserve"> is implemented with fidelity, with particular attention to grade span chapters below.</w:t>
      </w:r>
    </w:p>
    <w:tbl>
      <w:tblPr>
        <w:tblStyle w:val="TableGrid"/>
        <w:tblW w:w="0" w:type="auto"/>
        <w:tblLayout w:type="fixed"/>
        <w:tblCellMar>
          <w:top w:w="58" w:type="dxa"/>
          <w:left w:w="115" w:type="dxa"/>
          <w:bottom w:w="58" w:type="dxa"/>
          <w:right w:w="115" w:type="dxa"/>
        </w:tblCellMar>
        <w:tblLook w:val="04A0" w:firstRow="1" w:lastRow="0" w:firstColumn="1" w:lastColumn="0" w:noHBand="0" w:noVBand="1"/>
        <w:tblDescription w:val="Transitional kindergarten to grade five guidance to be implemented with fidelity"/>
      </w:tblPr>
      <w:tblGrid>
        <w:gridCol w:w="5148"/>
        <w:gridCol w:w="4428"/>
      </w:tblGrid>
      <w:tr w:rsidR="008343EA" w:rsidRPr="008343EA" w14:paraId="2E9B50EA" w14:textId="77777777" w:rsidTr="00AD38EE">
        <w:trPr>
          <w:cantSplit/>
          <w:tblHeader/>
        </w:trPr>
        <w:tc>
          <w:tcPr>
            <w:tcW w:w="5148" w:type="dxa"/>
          </w:tcPr>
          <w:p w14:paraId="114CC0C2" w14:textId="36FFAD02" w:rsidR="008343EA" w:rsidRPr="008343EA" w:rsidRDefault="008343EA" w:rsidP="008343EA">
            <w:pPr>
              <w:spacing w:after="0"/>
              <w:jc w:val="center"/>
              <w:rPr>
                <w:b/>
              </w:rPr>
            </w:pPr>
            <w:r w:rsidRPr="008343EA">
              <w:rPr>
                <w:b/>
                <w:i/>
              </w:rPr>
              <w:t>ELA/ELD Framework</w:t>
            </w:r>
            <w:r w:rsidRPr="008343EA">
              <w:rPr>
                <w:b/>
              </w:rPr>
              <w:t xml:space="preserve"> Chapter</w:t>
            </w:r>
          </w:p>
        </w:tc>
        <w:tc>
          <w:tcPr>
            <w:tcW w:w="4428" w:type="dxa"/>
          </w:tcPr>
          <w:p w14:paraId="488B99E2" w14:textId="099D062A" w:rsidR="008343EA" w:rsidRPr="008343EA" w:rsidRDefault="008343EA" w:rsidP="008343EA">
            <w:pPr>
              <w:spacing w:after="0"/>
              <w:jc w:val="center"/>
              <w:rPr>
                <w:b/>
              </w:rPr>
            </w:pPr>
            <w:r w:rsidRPr="008343EA">
              <w:rPr>
                <w:b/>
              </w:rPr>
              <w:t>Web Link</w:t>
            </w:r>
          </w:p>
        </w:tc>
      </w:tr>
      <w:tr w:rsidR="008343EA" w14:paraId="78C19F0D" w14:textId="77777777" w:rsidTr="00AD38EE">
        <w:trPr>
          <w:cantSplit/>
        </w:trPr>
        <w:tc>
          <w:tcPr>
            <w:tcW w:w="5148" w:type="dxa"/>
          </w:tcPr>
          <w:p w14:paraId="177BE45F" w14:textId="352AA91A" w:rsidR="008343EA" w:rsidRDefault="008343EA" w:rsidP="008343EA">
            <w:pPr>
              <w:spacing w:after="0"/>
            </w:pPr>
            <w:r>
              <w:t>Chapter 3: Content and Pedagogy: Transitional Kindergarten Through Grade One</w:t>
            </w:r>
          </w:p>
        </w:tc>
        <w:tc>
          <w:tcPr>
            <w:tcW w:w="4428" w:type="dxa"/>
          </w:tcPr>
          <w:p w14:paraId="06F4CF4E" w14:textId="61082B8C" w:rsidR="008343EA" w:rsidRDefault="00000000" w:rsidP="008343EA">
            <w:pPr>
              <w:spacing w:after="0"/>
            </w:pPr>
            <w:hyperlink r:id="rId39" w:tooltip="ELA/ELD Framework Chapter 3: Content and Pedagogy: Transitional Kindergarten through Grade One" w:history="1">
              <w:r w:rsidR="008343EA" w:rsidRPr="0035306D">
                <w:rPr>
                  <w:rStyle w:val="Hyperlink"/>
                </w:rPr>
                <w:t>https://www.cde.ca.gov/ci/rl/cf/documents/elaeldfwchapter3.pdf</w:t>
              </w:r>
            </w:hyperlink>
            <w:r w:rsidR="008343EA">
              <w:t xml:space="preserve"> </w:t>
            </w:r>
          </w:p>
        </w:tc>
      </w:tr>
      <w:tr w:rsidR="008343EA" w14:paraId="6592549B" w14:textId="77777777" w:rsidTr="00AD38EE">
        <w:trPr>
          <w:cantSplit/>
        </w:trPr>
        <w:tc>
          <w:tcPr>
            <w:tcW w:w="5148" w:type="dxa"/>
          </w:tcPr>
          <w:p w14:paraId="78180A02" w14:textId="39C4B4B2" w:rsidR="008343EA" w:rsidRDefault="008343EA" w:rsidP="008343EA">
            <w:pPr>
              <w:spacing w:after="0"/>
            </w:pPr>
            <w:r>
              <w:t>Chapter 4: Content and Pedagogy: Grades Two and Three</w:t>
            </w:r>
          </w:p>
        </w:tc>
        <w:tc>
          <w:tcPr>
            <w:tcW w:w="4428" w:type="dxa"/>
          </w:tcPr>
          <w:p w14:paraId="4D44DAFF" w14:textId="549F2D29" w:rsidR="008343EA" w:rsidRDefault="00000000" w:rsidP="008343EA">
            <w:pPr>
              <w:spacing w:after="0"/>
            </w:pPr>
            <w:hyperlink r:id="rId40" w:tooltip="ELA/ELD Framework, Chapter 4: Content and Pedagogy: Grades Two and Three" w:history="1">
              <w:r w:rsidR="008343EA" w:rsidRPr="0035306D">
                <w:rPr>
                  <w:rStyle w:val="Hyperlink"/>
                </w:rPr>
                <w:t>https://www.cde.ca.gov/ci/rl/cf/documents/elaeldfwchapter4.pdf</w:t>
              </w:r>
            </w:hyperlink>
            <w:r w:rsidR="008343EA">
              <w:t xml:space="preserve"> </w:t>
            </w:r>
          </w:p>
        </w:tc>
      </w:tr>
      <w:tr w:rsidR="008343EA" w14:paraId="081E4B8B" w14:textId="77777777" w:rsidTr="00AD38EE">
        <w:trPr>
          <w:cantSplit/>
        </w:trPr>
        <w:tc>
          <w:tcPr>
            <w:tcW w:w="5148" w:type="dxa"/>
          </w:tcPr>
          <w:p w14:paraId="25C74199" w14:textId="0D44BECF" w:rsidR="008343EA" w:rsidRDefault="008343EA" w:rsidP="008343EA">
            <w:pPr>
              <w:spacing w:after="0"/>
            </w:pPr>
            <w:r>
              <w:t>Chapter 5: Content and Pedagogy: Grades Four and Five</w:t>
            </w:r>
          </w:p>
        </w:tc>
        <w:tc>
          <w:tcPr>
            <w:tcW w:w="4428" w:type="dxa"/>
          </w:tcPr>
          <w:p w14:paraId="682C574E" w14:textId="06A4694C" w:rsidR="008343EA" w:rsidRDefault="00000000" w:rsidP="008343EA">
            <w:pPr>
              <w:spacing w:after="0"/>
            </w:pPr>
            <w:hyperlink r:id="rId41" w:tooltip="ELA/ELD Framework, Chapter 5: Content and Pedagogy: Grades Four and Five" w:history="1">
              <w:r w:rsidR="008343EA" w:rsidRPr="0035306D">
                <w:rPr>
                  <w:rStyle w:val="Hyperlink"/>
                </w:rPr>
                <w:t>https://www.cde.ca.gov/ci/rl/cf/documents/elaeldfwchapter5.pdf</w:t>
              </w:r>
            </w:hyperlink>
            <w:r w:rsidR="008343EA">
              <w:t xml:space="preserve"> </w:t>
            </w:r>
          </w:p>
        </w:tc>
      </w:tr>
    </w:tbl>
    <w:p w14:paraId="52342B05" w14:textId="2D732861" w:rsidR="0063441C" w:rsidRDefault="009E533C" w:rsidP="00E4108E">
      <w:pPr>
        <w:pStyle w:val="Heading4"/>
      </w:pPr>
      <w:r>
        <w:t>Grade Six to Grade Twelve</w:t>
      </w:r>
      <w:r w:rsidR="0063441C">
        <w:t xml:space="preserve"> Literacy Goals</w:t>
      </w:r>
    </w:p>
    <w:p w14:paraId="423C7510" w14:textId="13B680A2" w:rsidR="00E91F53" w:rsidRDefault="00E91F53" w:rsidP="00C4746D">
      <w:pPr>
        <w:shd w:val="clear" w:color="auto" w:fill="F4B083" w:themeFill="accent2" w:themeFillTint="99"/>
        <w:ind w:left="288"/>
      </w:pPr>
      <w:r w:rsidRPr="00070AD5">
        <w:rPr>
          <w:i/>
        </w:rPr>
        <w:t xml:space="preserve">The CA CCSS for ELA/Literacy for grades six through eight represent a big leap for students as they move from the elementary grades to the middle grades. Moving </w:t>
      </w:r>
      <w:r w:rsidR="00070AD5" w:rsidRPr="00070AD5">
        <w:rPr>
          <w:i/>
        </w:rPr>
        <w:t>beyond details and examples, students now are expected to cite textual evidence to support their analysis of what the text states explicitly and they infer from it. Argument is introduced in grade six, and students are expected to go beyond stating reasons and evidence by tracking and evaluating arguments and claims in texts and writing their own arguments, rather than opinions, to support claims with clear reasons and relevant evidence.</w:t>
      </w:r>
      <w:r w:rsidR="00070AD5">
        <w:t xml:space="preserve"> (</w:t>
      </w:r>
      <w:r w:rsidR="00070AD5" w:rsidRPr="00070AD5">
        <w:rPr>
          <w:i/>
        </w:rPr>
        <w:t>ELA/ELD Framework</w:t>
      </w:r>
      <w:r w:rsidR="00070AD5">
        <w:t>, p. 506)</w:t>
      </w:r>
    </w:p>
    <w:p w14:paraId="165C9661" w14:textId="432540F6" w:rsidR="00897A87" w:rsidRDefault="00897A87" w:rsidP="00C4746D">
      <w:pPr>
        <w:shd w:val="clear" w:color="auto" w:fill="F4B083" w:themeFill="accent2" w:themeFillTint="99"/>
        <w:ind w:left="288"/>
      </w:pPr>
      <w:r w:rsidRPr="00897A87">
        <w:rPr>
          <w:i/>
        </w:rPr>
        <w:t xml:space="preserve">By the end of grade twelve the intent is for every student to have established his or her own </w:t>
      </w:r>
      <w:r w:rsidRPr="00897A87">
        <w:t>literate identify</w:t>
      </w:r>
      <w:r w:rsidRPr="00897A87">
        <w:rPr>
          <w:i/>
        </w:rPr>
        <w:t xml:space="preserve"> drawing on the knowledge, skills, and confidence developed over thirteen to fourteen years of prior schooling to have attended the second goal—the </w:t>
      </w:r>
      <w:r w:rsidRPr="00897A87">
        <w:rPr>
          <w:b/>
          <w:i/>
        </w:rPr>
        <w:t>capacities of literate individuals</w:t>
      </w:r>
      <w:r w:rsidRPr="00897A87">
        <w:rPr>
          <w:i/>
        </w:rPr>
        <w:t xml:space="preserve"> (demonstrating independence; building strong content knowledge; responding to varying demands of audience, task, purpose, and discipline; comprehending as well as critiquing; valuing evidence; using technology and digital media strategically and capably; and coming to understand other perspectives and cultures). </w:t>
      </w:r>
      <w:r>
        <w:t>(</w:t>
      </w:r>
      <w:r w:rsidRPr="00897A87">
        <w:rPr>
          <w:i/>
        </w:rPr>
        <w:t>ELA/ELD Framework</w:t>
      </w:r>
      <w:r>
        <w:t>, p. 664)</w:t>
      </w:r>
    </w:p>
    <w:p w14:paraId="57D60CC7" w14:textId="595209F8" w:rsidR="003D4AAF" w:rsidRDefault="0068301D" w:rsidP="00A3245A">
      <w:r w:rsidRPr="000B7B75">
        <w:t xml:space="preserve">The grade 6–8 chapter of the </w:t>
      </w:r>
      <w:r w:rsidRPr="000B7B75">
        <w:rPr>
          <w:i/>
        </w:rPr>
        <w:t>ELA/ELD Framework</w:t>
      </w:r>
      <w:r w:rsidRPr="000B7B75">
        <w:t xml:space="preserve"> highlights the young adolescents’ quest for autonomy, relevance, meaning, and competence that begins in earnest during </w:t>
      </w:r>
      <w:r w:rsidRPr="000B7B75">
        <w:lastRenderedPageBreak/>
        <w:t xml:space="preserve">these years. This multifaceted quest relies on motivation and engagement, two critical factors in students’ school success. Successful educators recognize that students crave social affiliation while still wanting adult guidance and approval. They capture students’ interests and help students pay attention </w:t>
      </w:r>
      <w:r w:rsidR="002648AA">
        <w:t xml:space="preserve">by </w:t>
      </w:r>
      <w:r w:rsidRPr="000B7B75">
        <w:t xml:space="preserve">remaining responsive. Moreover, “successful educators use their enthusiasm to challenge young adolescents’ increasing capacity to learn new information, perceive new connections and perspectives, and experience the pleasure of creating new knowledge.” </w:t>
      </w:r>
    </w:p>
    <w:p w14:paraId="26739DA6" w14:textId="218DA5BA" w:rsidR="003D4AAF" w:rsidRDefault="0068301D" w:rsidP="00A3245A">
      <w:r>
        <w:t xml:space="preserve">As students mature, the </w:t>
      </w:r>
      <w:r w:rsidR="008343EA">
        <w:t>grade 9–12</w:t>
      </w:r>
      <w:r w:rsidR="003D4AAF">
        <w:t xml:space="preserve"> chapter notes how students’ progress through the high school years sees many cognitive, physical, emotional, and social changes as these emerging adults contemplate their future and their place in the world around them. High school students are also motivated by peer groups and signals of their increasing degrees of independence. </w:t>
      </w:r>
      <w:r w:rsidR="5AF6B464">
        <w:t>Graduating seniors who a</w:t>
      </w:r>
      <w:r w:rsidR="003D4AAF">
        <w:t xml:space="preserve">ttain the goals of the </w:t>
      </w:r>
      <w:r w:rsidR="003D4AAF" w:rsidRPr="0081A81F">
        <w:rPr>
          <w:i/>
          <w:iCs/>
        </w:rPr>
        <w:t>ELA/ELD Framework</w:t>
      </w:r>
      <w:r w:rsidR="003D4AAF">
        <w:t xml:space="preserve"> </w:t>
      </w:r>
      <w:r w:rsidR="7F73035A">
        <w:t>are well-</w:t>
      </w:r>
      <w:r w:rsidR="003D4AAF">
        <w:t>position</w:t>
      </w:r>
      <w:r w:rsidR="5DDE4891">
        <w:t>ed</w:t>
      </w:r>
      <w:r w:rsidR="003D4AAF">
        <w:t xml:space="preserve"> to meet the rigors of postsecondary </w:t>
      </w:r>
      <w:r w:rsidR="00217D05">
        <w:t>education</w:t>
      </w:r>
      <w:r w:rsidR="003D4AAF">
        <w:t xml:space="preserve"> and future jobs </w:t>
      </w:r>
      <w:r w:rsidR="469E574B">
        <w:t xml:space="preserve">and </w:t>
      </w:r>
      <w:r w:rsidR="003D4AAF">
        <w:t>to pursue a path of lifelong fulfillment and informed citizen</w:t>
      </w:r>
      <w:r w:rsidR="5B3562CE">
        <w:t>ship</w:t>
      </w:r>
      <w:r w:rsidR="003D4AAF">
        <w:t xml:space="preserve">. </w:t>
      </w:r>
    </w:p>
    <w:p w14:paraId="4DE2CC9A" w14:textId="60B66D61" w:rsidR="0068301D" w:rsidRDefault="00217D05" w:rsidP="00A3245A">
      <w:r>
        <w:t>In grades 6–12, the CA CCSS for ELA/Literacy recognize the role that complex skills in literacy and language analysis and applications play across the curricula. The inclusion of the reading and writing standards for history/social studies, science, and technical subjects in grades 6–12 underscores this relationship.</w:t>
      </w:r>
    </w:p>
    <w:p w14:paraId="7DEBF8D8" w14:textId="59EF6400" w:rsidR="00217D05" w:rsidRDefault="00217D05" w:rsidP="00A3245A">
      <w:r>
        <w:t>Students enter high school with a range of abilities, skills, knowledge, attitudes, and educational experiences. Some are well position</w:t>
      </w:r>
      <w:r w:rsidR="008B2546">
        <w:t>ed</w:t>
      </w:r>
      <w:r>
        <w:t xml:space="preserve"> to find high school a successful and satisfying time in their school careers, and others enter quite unprepared for the academic demands they face during these four years. </w:t>
      </w:r>
      <w:r w:rsidR="00AA0B3D">
        <w:t xml:space="preserve">The </w:t>
      </w:r>
      <w:r w:rsidR="00AA0B3D" w:rsidRPr="00AA0B3D">
        <w:rPr>
          <w:i/>
        </w:rPr>
        <w:t>ELA/ELD Framework</w:t>
      </w:r>
      <w:r w:rsidR="00AA0B3D">
        <w:t xml:space="preserve"> provides guidance for supporting grade 6–12 students who are experiencing difficulty in literacy. In this grade band, time is of the essence: assistance should be provided swiftly, be fast paced to accelerate learning, and address what is needed. </w:t>
      </w:r>
    </w:p>
    <w:p w14:paraId="4FA5844F" w14:textId="73FFCA9C" w:rsidR="004F27A7" w:rsidRDefault="004F27A7" w:rsidP="004F27A7">
      <w:r w:rsidRPr="004F27A7">
        <w:t>The statewide literacy goal for this grade band is that all students achieve the CCSS ELA/</w:t>
      </w:r>
      <w:r w:rsidR="008343EA">
        <w:t xml:space="preserve">Literacy for their grade level </w:t>
      </w:r>
      <w:r w:rsidR="008343EA" w:rsidRPr="008343EA">
        <w:t xml:space="preserve">and guidance provided in the </w:t>
      </w:r>
      <w:r w:rsidR="008343EA" w:rsidRPr="008343EA">
        <w:rPr>
          <w:i/>
        </w:rPr>
        <w:t>ELA/ELD Framework</w:t>
      </w:r>
      <w:r w:rsidR="008343EA" w:rsidRPr="008343EA">
        <w:t xml:space="preserve"> is implemented with fidelity, with particular attention to </w:t>
      </w:r>
      <w:r w:rsidR="00AA0B3D">
        <w:t xml:space="preserve">the </w:t>
      </w:r>
      <w:r w:rsidR="008343EA" w:rsidRPr="008343EA">
        <w:t>grade span chapters below.</w:t>
      </w:r>
    </w:p>
    <w:tbl>
      <w:tblPr>
        <w:tblStyle w:val="TableGrid"/>
        <w:tblW w:w="9576" w:type="dxa"/>
        <w:tblLayout w:type="fixed"/>
        <w:tblCellMar>
          <w:top w:w="58" w:type="dxa"/>
          <w:left w:w="115" w:type="dxa"/>
          <w:bottom w:w="58" w:type="dxa"/>
          <w:right w:w="115" w:type="dxa"/>
        </w:tblCellMar>
        <w:tblLook w:val="04A0" w:firstRow="1" w:lastRow="0" w:firstColumn="1" w:lastColumn="0" w:noHBand="0" w:noVBand="1"/>
        <w:tblDescription w:val="Grade six to grade twelve guidance to be implemented with fidelity"/>
      </w:tblPr>
      <w:tblGrid>
        <w:gridCol w:w="3978"/>
        <w:gridCol w:w="5598"/>
      </w:tblGrid>
      <w:tr w:rsidR="008343EA" w:rsidRPr="008343EA" w14:paraId="0FD97E6E" w14:textId="77777777" w:rsidTr="00177520">
        <w:trPr>
          <w:cantSplit/>
          <w:tblHeader/>
        </w:trPr>
        <w:tc>
          <w:tcPr>
            <w:tcW w:w="3978" w:type="dxa"/>
          </w:tcPr>
          <w:p w14:paraId="14E35973" w14:textId="2F9CADB8" w:rsidR="008343EA" w:rsidRPr="008343EA" w:rsidRDefault="008343EA" w:rsidP="008343EA">
            <w:pPr>
              <w:spacing w:after="0"/>
              <w:jc w:val="center"/>
              <w:rPr>
                <w:b/>
              </w:rPr>
            </w:pPr>
            <w:r w:rsidRPr="00E81508">
              <w:rPr>
                <w:b/>
                <w:i/>
              </w:rPr>
              <w:t>ELA/ELD Framework</w:t>
            </w:r>
            <w:r w:rsidRPr="008343EA">
              <w:rPr>
                <w:b/>
              </w:rPr>
              <w:t xml:space="preserve"> Chapter</w:t>
            </w:r>
          </w:p>
        </w:tc>
        <w:tc>
          <w:tcPr>
            <w:tcW w:w="5598" w:type="dxa"/>
          </w:tcPr>
          <w:p w14:paraId="70EB599B" w14:textId="28C145FC" w:rsidR="008343EA" w:rsidRPr="008343EA" w:rsidRDefault="008343EA" w:rsidP="008343EA">
            <w:pPr>
              <w:spacing w:after="0"/>
              <w:jc w:val="center"/>
              <w:rPr>
                <w:b/>
              </w:rPr>
            </w:pPr>
            <w:r w:rsidRPr="008343EA">
              <w:rPr>
                <w:b/>
              </w:rPr>
              <w:t>Web Link</w:t>
            </w:r>
          </w:p>
        </w:tc>
      </w:tr>
      <w:tr w:rsidR="008343EA" w14:paraId="08D35CD3" w14:textId="77777777" w:rsidTr="00177520">
        <w:trPr>
          <w:cantSplit/>
        </w:trPr>
        <w:tc>
          <w:tcPr>
            <w:tcW w:w="3978" w:type="dxa"/>
          </w:tcPr>
          <w:p w14:paraId="25D403D3" w14:textId="19A69BBB" w:rsidR="008343EA" w:rsidRDefault="008343EA" w:rsidP="008343EA">
            <w:pPr>
              <w:spacing w:after="0"/>
            </w:pPr>
            <w:r>
              <w:t>Chapter 6: Content and Pedagogy: Grades Six through Eight</w:t>
            </w:r>
          </w:p>
        </w:tc>
        <w:tc>
          <w:tcPr>
            <w:tcW w:w="5598" w:type="dxa"/>
          </w:tcPr>
          <w:p w14:paraId="51A38287" w14:textId="427D5279" w:rsidR="008343EA" w:rsidRDefault="00000000" w:rsidP="008343EA">
            <w:pPr>
              <w:spacing w:after="0"/>
            </w:pPr>
            <w:hyperlink r:id="rId42" w:tooltip="ELA/ELD Framework, Chapter 6: Content and Pedagogy: Grades Six Through Eight" w:history="1">
              <w:r w:rsidR="008343EA" w:rsidRPr="0035306D">
                <w:rPr>
                  <w:rStyle w:val="Hyperlink"/>
                </w:rPr>
                <w:t>https://www.cde.ca.gov/ci/rl/cf/documents/elaeldfwchapter6.pdf</w:t>
              </w:r>
            </w:hyperlink>
            <w:r w:rsidR="008343EA">
              <w:t xml:space="preserve"> </w:t>
            </w:r>
          </w:p>
        </w:tc>
      </w:tr>
      <w:tr w:rsidR="008343EA" w14:paraId="438F06F4" w14:textId="77777777" w:rsidTr="00177520">
        <w:trPr>
          <w:cantSplit/>
        </w:trPr>
        <w:tc>
          <w:tcPr>
            <w:tcW w:w="3978" w:type="dxa"/>
          </w:tcPr>
          <w:p w14:paraId="390AF90C" w14:textId="610A9987" w:rsidR="008343EA" w:rsidRDefault="008343EA" w:rsidP="008343EA">
            <w:pPr>
              <w:spacing w:after="0"/>
            </w:pPr>
            <w:r>
              <w:t>Chapter 7: Content and Pedagogy: Grades Nine through Twelve</w:t>
            </w:r>
          </w:p>
        </w:tc>
        <w:tc>
          <w:tcPr>
            <w:tcW w:w="5598" w:type="dxa"/>
          </w:tcPr>
          <w:p w14:paraId="750107A4" w14:textId="4858657C" w:rsidR="008343EA" w:rsidRDefault="00000000" w:rsidP="008343EA">
            <w:pPr>
              <w:spacing w:after="0"/>
            </w:pPr>
            <w:hyperlink r:id="rId43" w:tooltip="ELA/ELD Framework: Chapter 7: Content and Pedagogy: Grades Nine Through Twelve" w:history="1">
              <w:r w:rsidR="008343EA" w:rsidRPr="0035306D">
                <w:rPr>
                  <w:rStyle w:val="Hyperlink"/>
                </w:rPr>
                <w:t>https://www.cde.ca.gov/ci/rl/cf/documents/elaeldfwchapter7.pdf</w:t>
              </w:r>
            </w:hyperlink>
            <w:r w:rsidR="008343EA">
              <w:t xml:space="preserve"> </w:t>
            </w:r>
          </w:p>
        </w:tc>
      </w:tr>
    </w:tbl>
    <w:p w14:paraId="78F7FA59" w14:textId="1FAA64D0" w:rsidR="006C4B63" w:rsidRDefault="00177520" w:rsidP="00E4108E">
      <w:pPr>
        <w:pStyle w:val="Heading3"/>
      </w:pPr>
      <w:bookmarkStart w:id="28" w:name="_Toc58326441"/>
      <w:r>
        <w:rPr>
          <w:noProof/>
        </w:rPr>
        <w:lastRenderedPageBreak/>
        <w:drawing>
          <wp:inline distT="0" distB="0" distL="0" distR="0" wp14:anchorId="66EA3C7A" wp14:editId="07E64C49">
            <wp:extent cx="510639" cy="510639"/>
            <wp:effectExtent l="0" t="0" r="3810" b="0"/>
            <wp:docPr id="33" name="Graphic 27" descr="Bar cha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7"/>
                    <pic:cNvPicPr/>
                  </pic:nvPicPr>
                  <pic:blipFill>
                    <a:blip r:embed="rId44">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id="{631BEC40-DD0A-4077-B24D-E2F6F3DDEB35}"/>
                        </a:ext>
                      </a:extLst>
                    </a:blip>
                    <a:stretch>
                      <a:fillRect/>
                    </a:stretch>
                  </pic:blipFill>
                  <pic:spPr>
                    <a:xfrm>
                      <a:off x="0" y="0"/>
                      <a:ext cx="510639" cy="510639"/>
                    </a:xfrm>
                    <a:prstGeom prst="rect">
                      <a:avLst/>
                    </a:prstGeom>
                  </pic:spPr>
                </pic:pic>
              </a:graphicData>
            </a:graphic>
          </wp:inline>
        </w:drawing>
      </w:r>
      <w:r w:rsidR="00807534" w:rsidRPr="6DEF4F32">
        <w:rPr>
          <w:color w:val="525252" w:themeColor="accent3" w:themeShade="80"/>
        </w:rPr>
        <w:t xml:space="preserve">Step 2: </w:t>
      </w:r>
      <w:r w:rsidR="006C4B63" w:rsidRPr="6DEF4F32">
        <w:rPr>
          <w:color w:val="525252" w:themeColor="accent3" w:themeShade="80"/>
        </w:rPr>
        <w:t>Assess Local Needs and Determine Causal Factors</w:t>
      </w:r>
      <w:bookmarkEnd w:id="28"/>
    </w:p>
    <w:p w14:paraId="2D60EF65" w14:textId="10B71A15" w:rsidR="00C37359" w:rsidRDefault="00C37359" w:rsidP="00C37359">
      <w:r w:rsidRPr="00C37359">
        <w:t>The CDE conducted the Comprehensive Statewide Literacy Needs Assessment and brought together groups of stakeholders to review the results</w:t>
      </w:r>
      <w:r w:rsidR="2F389915">
        <w:t>. Stakeholders also reviewed</w:t>
      </w:r>
      <w:r w:rsidRPr="00C37359">
        <w:t xml:space="preserve"> current student achievement data to </w:t>
      </w:r>
      <w:r w:rsidR="73D4B961">
        <w:t>inform consideration of</w:t>
      </w:r>
      <w:r w:rsidRPr="00C37359">
        <w:t xml:space="preserve"> statewide priorities to support the improvement of literacy outcomes.</w:t>
      </w:r>
      <w:r w:rsidR="00FC484F">
        <w:t xml:space="preserve"> Below you will find information and analysis of current student achievement data and the results of the needs assessment. </w:t>
      </w:r>
    </w:p>
    <w:p w14:paraId="4E79C9C3" w14:textId="3B3025CA" w:rsidR="00FC484F" w:rsidRPr="00C37359" w:rsidRDefault="00FC484F"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LEAs can use the needs assessment process </w:t>
      </w:r>
      <w:r w:rsidR="007D68FB">
        <w:t xml:space="preserve">in collaboration with local stakeholders </w:t>
      </w:r>
      <w:r>
        <w:t>to focus on specific problems rather than symptoms, prioritize causes most likely to have a significant impact on the problem, and focus on actionable causes of the problem. Needs assessments are used to identify strengths and weaknesses within the context and constraints of the LEA and to dig deeper into root causes. They go beyond student data to include data on the effectiveness of current practices to evaluate what is and is not working. LEAs can utilize the Comprehensive Statewide Literacy Needs Assessment</w:t>
      </w:r>
      <w:r>
        <w:rPr>
          <w:rStyle w:val="FootnoteReference"/>
        </w:rPr>
        <w:footnoteReference w:id="80"/>
      </w:r>
      <w:r>
        <w:t xml:space="preserve"> to review local literacy programs. Additional tools and resources </w:t>
      </w:r>
      <w:r w:rsidR="4DA3E9DE">
        <w:t xml:space="preserve">for LEA use </w:t>
      </w:r>
      <w:r>
        <w:t>are in development as an outcome of th</w:t>
      </w:r>
      <w:r w:rsidR="7A955E4B">
        <w:t>e state</w:t>
      </w:r>
      <w:r>
        <w:t xml:space="preserve"> plan</w:t>
      </w:r>
      <w:r w:rsidR="7A955E4B">
        <w:t xml:space="preserve"> development process</w:t>
      </w:r>
      <w:r>
        <w:t xml:space="preserve">. </w:t>
      </w:r>
    </w:p>
    <w:p w14:paraId="36B4C741" w14:textId="77777777" w:rsidR="00C37359" w:rsidRDefault="00C37359" w:rsidP="00E4108E">
      <w:pPr>
        <w:pStyle w:val="Heading4"/>
      </w:pPr>
      <w:r>
        <w:t>Current Statewide Literacy Data</w:t>
      </w:r>
    </w:p>
    <w:p w14:paraId="10A8BEAB" w14:textId="77777777" w:rsidR="00C37359" w:rsidRDefault="00C37359" w:rsidP="00E4108E">
      <w:pPr>
        <w:pStyle w:val="Heading5"/>
      </w:pPr>
      <w:bookmarkStart w:id="29" w:name="_Toc35268161"/>
      <w:r>
        <w:t>Desired Results Developmental Profile</w:t>
      </w:r>
      <w:bookmarkEnd w:id="29"/>
    </w:p>
    <w:p w14:paraId="34A769EF" w14:textId="082AD40D" w:rsidR="00C37359" w:rsidRDefault="00C37359" w:rsidP="00C37359">
      <w:r>
        <w:t xml:space="preserve">The </w:t>
      </w:r>
      <w:r w:rsidRPr="00FD71F8">
        <w:rPr>
          <w:i/>
          <w:iCs/>
        </w:rPr>
        <w:t>Desired Results Developmental Profile (2015) [DRDP (2015)]: A Developmental Continuum from Early Infancy to Kindergarten Entry</w:t>
      </w:r>
      <w:r>
        <w:rPr>
          <w:rStyle w:val="FootnoteReference"/>
          <w:i/>
          <w:iCs/>
        </w:rPr>
        <w:footnoteReference w:id="81"/>
      </w:r>
      <w:r>
        <w:t xml:space="preserve"> is a formative assessment instrument developed by the CDE for young children and their families to be used to inform instruction and program development. </w:t>
      </w:r>
    </w:p>
    <w:p w14:paraId="481B01EE" w14:textId="77777777" w:rsidR="00C37359" w:rsidRPr="00C37359" w:rsidRDefault="00C37359" w:rsidP="00C37359">
      <w:r w:rsidRPr="00C37359">
        <w:t>The Language and Literacy Development (LLD) domain of the Desired Results Developmental Profile (DRDP) assesses the progress of children in developing the following foundational language and literacy skills:</w:t>
      </w:r>
    </w:p>
    <w:p w14:paraId="4F25DF34" w14:textId="77777777" w:rsidR="00C37359" w:rsidRPr="00C37359" w:rsidRDefault="00C37359" w:rsidP="0037513F">
      <w:pPr>
        <w:numPr>
          <w:ilvl w:val="0"/>
          <w:numId w:val="6"/>
        </w:numPr>
        <w:spacing w:after="0"/>
      </w:pPr>
      <w:r w:rsidRPr="00C37359">
        <w:t>Understanding Language</w:t>
      </w:r>
    </w:p>
    <w:p w14:paraId="7AF09C43" w14:textId="77777777" w:rsidR="00C37359" w:rsidRPr="00C37359" w:rsidRDefault="00C37359" w:rsidP="0037513F">
      <w:pPr>
        <w:numPr>
          <w:ilvl w:val="0"/>
          <w:numId w:val="6"/>
        </w:numPr>
        <w:spacing w:after="0"/>
      </w:pPr>
      <w:r w:rsidRPr="00C37359">
        <w:t>Responding to Language</w:t>
      </w:r>
    </w:p>
    <w:p w14:paraId="7BA7B664" w14:textId="77777777" w:rsidR="00C37359" w:rsidRPr="00C37359" w:rsidRDefault="00C37359" w:rsidP="0037513F">
      <w:pPr>
        <w:numPr>
          <w:ilvl w:val="0"/>
          <w:numId w:val="6"/>
        </w:numPr>
        <w:spacing w:after="0"/>
      </w:pPr>
      <w:r w:rsidRPr="00C37359">
        <w:t>Communication and Use of Language</w:t>
      </w:r>
    </w:p>
    <w:p w14:paraId="6C0D0480" w14:textId="77777777" w:rsidR="00C37359" w:rsidRPr="00C37359" w:rsidRDefault="00C37359" w:rsidP="0037513F">
      <w:pPr>
        <w:numPr>
          <w:ilvl w:val="0"/>
          <w:numId w:val="6"/>
        </w:numPr>
        <w:spacing w:after="0"/>
      </w:pPr>
      <w:r w:rsidRPr="00C37359">
        <w:t>Reciprocal Communication and Conversation</w:t>
      </w:r>
    </w:p>
    <w:p w14:paraId="4A728B2D" w14:textId="77777777" w:rsidR="00C37359" w:rsidRPr="00C37359" w:rsidRDefault="00C37359" w:rsidP="0037513F">
      <w:pPr>
        <w:numPr>
          <w:ilvl w:val="0"/>
          <w:numId w:val="6"/>
        </w:numPr>
        <w:spacing w:after="0"/>
      </w:pPr>
      <w:r w:rsidRPr="00C37359">
        <w:t>Interest in Literacy</w:t>
      </w:r>
    </w:p>
    <w:p w14:paraId="27520DBF" w14:textId="77777777" w:rsidR="00C37359" w:rsidRPr="00C37359" w:rsidRDefault="00C37359" w:rsidP="0037513F">
      <w:pPr>
        <w:numPr>
          <w:ilvl w:val="0"/>
          <w:numId w:val="6"/>
        </w:numPr>
        <w:spacing w:after="0"/>
      </w:pPr>
      <w:r w:rsidRPr="00C37359">
        <w:lastRenderedPageBreak/>
        <w:t>Comprehension of Age-Appropriate Text</w:t>
      </w:r>
    </w:p>
    <w:p w14:paraId="11E62E68" w14:textId="77777777" w:rsidR="00C37359" w:rsidRPr="00C37359" w:rsidRDefault="00C37359" w:rsidP="0037513F">
      <w:pPr>
        <w:numPr>
          <w:ilvl w:val="0"/>
          <w:numId w:val="6"/>
        </w:numPr>
        <w:spacing w:after="0"/>
      </w:pPr>
      <w:r w:rsidRPr="00C37359">
        <w:t>Concepts about Print</w:t>
      </w:r>
    </w:p>
    <w:p w14:paraId="468F1356" w14:textId="77777777" w:rsidR="00C37359" w:rsidRPr="00C37359" w:rsidRDefault="00C37359" w:rsidP="0037513F">
      <w:pPr>
        <w:numPr>
          <w:ilvl w:val="0"/>
          <w:numId w:val="6"/>
        </w:numPr>
        <w:spacing w:after="0"/>
      </w:pPr>
      <w:r w:rsidRPr="00C37359">
        <w:t>Phonological Awareness</w:t>
      </w:r>
    </w:p>
    <w:p w14:paraId="79E5B5FC" w14:textId="77777777" w:rsidR="00C37359" w:rsidRPr="00C37359" w:rsidRDefault="00C37359" w:rsidP="0037513F">
      <w:pPr>
        <w:numPr>
          <w:ilvl w:val="0"/>
          <w:numId w:val="6"/>
        </w:numPr>
        <w:spacing w:after="0"/>
      </w:pPr>
      <w:r w:rsidRPr="00C37359">
        <w:t>Letter and Word Knowledge</w:t>
      </w:r>
    </w:p>
    <w:p w14:paraId="7C838C63" w14:textId="77777777" w:rsidR="00C37359" w:rsidRPr="00C37359" w:rsidRDefault="00C37359" w:rsidP="0037513F">
      <w:pPr>
        <w:numPr>
          <w:ilvl w:val="0"/>
          <w:numId w:val="6"/>
        </w:numPr>
      </w:pPr>
      <w:r w:rsidRPr="00C37359">
        <w:t xml:space="preserve">Emergent Writing </w:t>
      </w:r>
    </w:p>
    <w:p w14:paraId="5DADBE4E" w14:textId="77777777" w:rsidR="00C37359" w:rsidRPr="00C37359" w:rsidRDefault="00C37359" w:rsidP="00C37359">
      <w:r w:rsidRPr="00C37359">
        <w:t>These skills can be demonstrated in any language and in any mode of communication. Language and literacy skills in a child’s first language form the foundation for learning English. Therefore, dual language learners may demonstrate knowledge and skills in their home language, in English, or in both languages. LLD measures should be completed for all infants, toddlers, and preschool-age children, including those who are dual language learners.</w:t>
      </w:r>
    </w:p>
    <w:p w14:paraId="6D6A986A" w14:textId="77777777" w:rsidR="00C37359" w:rsidRPr="00C37359" w:rsidRDefault="00C37359" w:rsidP="00C37359">
      <w:r w:rsidRPr="00C37359">
        <w:t>The following levels can be observed on the DRDP:</w:t>
      </w:r>
    </w:p>
    <w:p w14:paraId="2D6611CC" w14:textId="77777777" w:rsidR="00C37359" w:rsidRPr="00C37359" w:rsidRDefault="00C37359" w:rsidP="0037513F">
      <w:pPr>
        <w:numPr>
          <w:ilvl w:val="0"/>
          <w:numId w:val="7"/>
        </w:numPr>
      </w:pPr>
      <w:r w:rsidRPr="00C37359">
        <w:t>Responding (Earlier, Later): Knowledge, skills, or behaviors that develop from basic responses (through using senses and through actions) to differentiated responses. Children generally engage in back-and-forth interactions with familiar adults and communicate through nonverbal messages.</w:t>
      </w:r>
    </w:p>
    <w:p w14:paraId="3FC5792E" w14:textId="77777777" w:rsidR="00C37359" w:rsidRPr="00C37359" w:rsidRDefault="00C37359" w:rsidP="0037513F">
      <w:pPr>
        <w:numPr>
          <w:ilvl w:val="0"/>
          <w:numId w:val="7"/>
        </w:numPr>
      </w:pPr>
      <w:r w:rsidRPr="00C37359">
        <w:t>Exploring (Earlier, Middle, Later): Knowledge, skills, or behaviors that include active exploration including purposeful movement, purposeful exploration and manipulation of objects, purposeful communication, and the beginnings of cooperation with adults and peers. Children generally begin this period by using nonverbal means to communicate and, over time, grow in their ability to communicate verbally or use other conventional forms of language.</w:t>
      </w:r>
    </w:p>
    <w:p w14:paraId="15C6AAC9" w14:textId="77777777" w:rsidR="00C37359" w:rsidRPr="00C37359" w:rsidRDefault="00C37359" w:rsidP="0037513F">
      <w:pPr>
        <w:numPr>
          <w:ilvl w:val="0"/>
          <w:numId w:val="7"/>
        </w:numPr>
      </w:pPr>
      <w:r w:rsidRPr="00C37359">
        <w:t>Building (Earlier, Middle, Later): Knowledge, skills, or behaviors that demonstrate growing understanding of how people and objects relate to one another, how to investigate ideas, and how things work. Children use language to express thoughts and feelings, to learn specific early literacy and numeracy skills, and to increasingly participate in small group interactions and cooperative activities with others.</w:t>
      </w:r>
    </w:p>
    <w:p w14:paraId="0192A908" w14:textId="77777777" w:rsidR="00C37359" w:rsidRPr="00C37359" w:rsidRDefault="00C37359" w:rsidP="0037513F">
      <w:pPr>
        <w:numPr>
          <w:ilvl w:val="0"/>
          <w:numId w:val="7"/>
        </w:numPr>
      </w:pPr>
      <w:r w:rsidRPr="00C37359">
        <w:t>Integrating (Earlier): Knowledge, skills, or behaviors that demonstrate the ability to connect and combine strategies in order to express complex thoughts and feelings, solve multi-step problems, and participate in a wide range of activities that involve social-emotional, self-regulatory, cognitive, linguistic, and physical skills. Children begin to engage in mutually supportive relationships and interactions.</w:t>
      </w:r>
    </w:p>
    <w:p w14:paraId="16AB3DA2" w14:textId="067C75E6" w:rsidR="00C37359" w:rsidRDefault="00C00579" w:rsidP="00C37359">
      <w:r>
        <w:t xml:space="preserve">In 2019, DRDP </w:t>
      </w:r>
      <w:r w:rsidR="00063461">
        <w:t xml:space="preserve">LLD </w:t>
      </w:r>
      <w:r>
        <w:t xml:space="preserve">results were submitted </w:t>
      </w:r>
      <w:proofErr w:type="gramStart"/>
      <w:r>
        <w:t>for</w:t>
      </w:r>
      <w:proofErr w:type="gramEnd"/>
      <w:r>
        <w:t xml:space="preserve"> 86,598 </w:t>
      </w:r>
      <w:proofErr w:type="gramStart"/>
      <w:r>
        <w:t>four year old</w:t>
      </w:r>
      <w:r w:rsidR="00063461">
        <w:t>s</w:t>
      </w:r>
      <w:proofErr w:type="gramEnd"/>
      <w:r w:rsidR="00063461">
        <w:t xml:space="preserve"> in publicly-funded preschools. Most </w:t>
      </w:r>
      <w:proofErr w:type="gramStart"/>
      <w:r w:rsidR="00063461">
        <w:t>four year olds</w:t>
      </w:r>
      <w:proofErr w:type="gramEnd"/>
      <w:r w:rsidR="00063461">
        <w:t xml:space="preserve"> (84.5 percent) were observed at the Building and Integrating developmental levels. The following chart displays the </w:t>
      </w:r>
      <w:proofErr w:type="gramStart"/>
      <w:r w:rsidR="00063461">
        <w:t>percent</w:t>
      </w:r>
      <w:proofErr w:type="gramEnd"/>
      <w:r w:rsidR="00063461">
        <w:t xml:space="preserve"> of </w:t>
      </w:r>
      <w:proofErr w:type="gramStart"/>
      <w:r w:rsidR="00063461">
        <w:t>four year olds</w:t>
      </w:r>
      <w:proofErr w:type="gramEnd"/>
      <w:r w:rsidR="00063461">
        <w:t xml:space="preserve"> that were observed at the Responding and Exploring LLD developmental levels. </w:t>
      </w:r>
    </w:p>
    <w:p w14:paraId="3BAD9ABE" w14:textId="50CEA465" w:rsidR="00815156" w:rsidRPr="00C37359" w:rsidRDefault="00815156" w:rsidP="00C37359">
      <w:r>
        <w:rPr>
          <w:noProof/>
        </w:rPr>
        <w:lastRenderedPageBreak/>
        <w:drawing>
          <wp:inline distT="0" distB="0" distL="0" distR="0" wp14:anchorId="6617A148" wp14:editId="686C00D3">
            <wp:extent cx="5932170" cy="4267836"/>
            <wp:effectExtent l="0" t="0" r="0" b="0"/>
            <wp:docPr id="15" name="Picture 15" descr="Bar chart displaying Fall 2019 Four Year Olds at the Responding/Exploring Levels of the DRDP LLD. Data is provid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5">
                      <a:extLst>
                        <a:ext uri="{28A0092B-C50C-407E-A947-70E740481C1C}">
                          <a14:useLocalDpi xmlns:a14="http://schemas.microsoft.com/office/drawing/2010/main" val="0"/>
                        </a:ext>
                      </a:extLst>
                    </a:blip>
                    <a:stretch>
                      <a:fillRect/>
                    </a:stretch>
                  </pic:blipFill>
                  <pic:spPr>
                    <a:xfrm>
                      <a:off x="0" y="0"/>
                      <a:ext cx="5932170" cy="4267836"/>
                    </a:xfrm>
                    <a:prstGeom prst="rect">
                      <a:avLst/>
                    </a:prstGeom>
                  </pic:spPr>
                </pic:pic>
              </a:graphicData>
            </a:graphic>
          </wp:inline>
        </w:drawing>
      </w:r>
    </w:p>
    <w:p w14:paraId="17FE2092" w14:textId="31FC372B" w:rsidR="00063461" w:rsidRDefault="00063461" w:rsidP="00C37359">
      <w:r>
        <w:t xml:space="preserve">This data shows that more </w:t>
      </w:r>
      <w:proofErr w:type="gramStart"/>
      <w:r>
        <w:t>four year olds</w:t>
      </w:r>
      <w:proofErr w:type="gramEnd"/>
      <w:r>
        <w:t xml:space="preserve"> who are dual language learners, Hispanic/Latino, male, or have </w:t>
      </w:r>
      <w:r w:rsidR="0090409F">
        <w:t>individualized education programs (</w:t>
      </w:r>
      <w:r>
        <w:t>IEPs</w:t>
      </w:r>
      <w:r w:rsidR="0090409F">
        <w:t>)</w:t>
      </w:r>
      <w:r>
        <w:t xml:space="preserve"> </w:t>
      </w:r>
      <w:r w:rsidR="005C0CA3">
        <w:t>were observed</w:t>
      </w:r>
      <w:r>
        <w:t xml:space="preserve"> at the Responding and Exploring developmental levels than the overall percent of four year olds. Complete data for these results are provided in </w:t>
      </w:r>
      <w:r w:rsidR="0090409F">
        <w:t xml:space="preserve">Appendix </w:t>
      </w:r>
      <w:r w:rsidR="00A62F69">
        <w:t>B</w:t>
      </w:r>
      <w:r w:rsidR="0090409F">
        <w:t>.</w:t>
      </w:r>
      <w:r>
        <w:t xml:space="preserve"> </w:t>
      </w:r>
    </w:p>
    <w:p w14:paraId="260A39FC" w14:textId="6E1599B6" w:rsidR="00C37359" w:rsidRPr="00C37359" w:rsidRDefault="00C37359" w:rsidP="00C37359">
      <w:r w:rsidRPr="00C37359">
        <w:t>More information is available on the DRDP Online Resources</w:t>
      </w:r>
      <w:r w:rsidRPr="00C37359">
        <w:rPr>
          <w:vertAlign w:val="superscript"/>
        </w:rPr>
        <w:footnoteReference w:id="82"/>
      </w:r>
      <w:r w:rsidRPr="00C37359">
        <w:t xml:space="preserve"> web page. </w:t>
      </w:r>
    </w:p>
    <w:p w14:paraId="504CD15E" w14:textId="77777777" w:rsidR="00C37359" w:rsidRDefault="00C37359" w:rsidP="00E4108E">
      <w:pPr>
        <w:pStyle w:val="Heading5"/>
      </w:pPr>
      <w:bookmarkStart w:id="30" w:name="_Toc35268160"/>
      <w:r>
        <w:t>California Assessment of Student Performance and Progress</w:t>
      </w:r>
      <w:bookmarkEnd w:id="30"/>
    </w:p>
    <w:p w14:paraId="2E08EB4D" w14:textId="77777777" w:rsidR="00C37359" w:rsidRPr="00920276" w:rsidRDefault="00C37359" w:rsidP="00C37359">
      <w:r>
        <w:t>The Smarter Balanced English language arts (ELA) assessment overall reporting achievement level descriptors consists of four achievement levels: Standard Exceeded (Level 4), Standard Met (Level 3), Standard Nearly Met (Level 2), and Standard Not Met (Level 1).</w:t>
      </w:r>
    </w:p>
    <w:p w14:paraId="2737AEE2" w14:textId="77777777" w:rsidR="00C37359" w:rsidRPr="00920276" w:rsidRDefault="00C37359" w:rsidP="00C37359">
      <w:r w:rsidRPr="00920276">
        <w:t xml:space="preserve">In the Smarter Balanced system, there are two kinds of claims: an “overall claim,” corresponding to performance on the entire assessment of English language arts/literacy or mathematics, and four domain-specific claims corresponding to performance in different areas in each of the assessments. The Smarter Balanced </w:t>
      </w:r>
      <w:r w:rsidRPr="00920276">
        <w:lastRenderedPageBreak/>
        <w:t>Overall Claim for ELA states, “</w:t>
      </w:r>
      <w:r w:rsidRPr="00920276">
        <w:rPr>
          <w:i/>
        </w:rPr>
        <w:t>Students can demonstrate progress toward college and career readiness in English Language arts and Literacy</w:t>
      </w:r>
      <w:r w:rsidRPr="00920276">
        <w:t>.”</w:t>
      </w:r>
    </w:p>
    <w:p w14:paraId="1E3CD9A3" w14:textId="77777777" w:rsidR="00C37359" w:rsidRPr="00920276" w:rsidRDefault="00C37359" w:rsidP="00C37359">
      <w:r w:rsidRPr="00920276">
        <w:t>The four domain-specific claims for ELA focus on what students are expected to be able to do at each grade level. These claims are broad statements that outline the outcomes related to mastery of the standards within the domain. The four claims for ELA are:</w:t>
      </w:r>
    </w:p>
    <w:p w14:paraId="1F760B46" w14:textId="77777777" w:rsidR="00C37359" w:rsidRPr="00920276" w:rsidRDefault="00C37359" w:rsidP="0037513F">
      <w:pPr>
        <w:numPr>
          <w:ilvl w:val="0"/>
          <w:numId w:val="5"/>
        </w:numPr>
        <w:rPr>
          <w:i/>
        </w:rPr>
      </w:pPr>
      <w:r w:rsidRPr="00920276">
        <w:t>Reading: “</w:t>
      </w:r>
      <w:r w:rsidRPr="00920276">
        <w:rPr>
          <w:i/>
        </w:rPr>
        <w:t>Students can read closely and analytically to comprehend a range of increasingly complex literary and informational texts.”</w:t>
      </w:r>
    </w:p>
    <w:p w14:paraId="326A1CBD" w14:textId="77777777" w:rsidR="00D46E8D" w:rsidRPr="00920276" w:rsidRDefault="00D46E8D" w:rsidP="00D46E8D">
      <w:pPr>
        <w:numPr>
          <w:ilvl w:val="0"/>
          <w:numId w:val="5"/>
        </w:numPr>
        <w:rPr>
          <w:i/>
        </w:rPr>
      </w:pPr>
      <w:r w:rsidRPr="00920276">
        <w:t>Writing:</w:t>
      </w:r>
      <w:r w:rsidRPr="00920276">
        <w:rPr>
          <w:i/>
        </w:rPr>
        <w:t xml:space="preserve"> “Students can produce effective writing for a range of purposes and audiences.”</w:t>
      </w:r>
    </w:p>
    <w:p w14:paraId="0E9B33BB" w14:textId="77777777" w:rsidR="00C37359" w:rsidRPr="00920276" w:rsidRDefault="00C37359" w:rsidP="0037513F">
      <w:pPr>
        <w:numPr>
          <w:ilvl w:val="0"/>
          <w:numId w:val="5"/>
        </w:numPr>
        <w:rPr>
          <w:i/>
        </w:rPr>
      </w:pPr>
      <w:r w:rsidRPr="00920276">
        <w:t>Listening:</w:t>
      </w:r>
      <w:r w:rsidRPr="00920276">
        <w:rPr>
          <w:i/>
        </w:rPr>
        <w:t xml:space="preserve"> “Students can employ effective speaking and listening skills for a range of purposes and audiences.”</w:t>
      </w:r>
    </w:p>
    <w:p w14:paraId="731C425B" w14:textId="77777777" w:rsidR="00C37359" w:rsidRPr="00920276" w:rsidRDefault="00C37359" w:rsidP="0037513F">
      <w:pPr>
        <w:numPr>
          <w:ilvl w:val="0"/>
          <w:numId w:val="5"/>
        </w:numPr>
        <w:rPr>
          <w:i/>
        </w:rPr>
      </w:pPr>
      <w:r w:rsidRPr="00920276">
        <w:t>Research</w:t>
      </w:r>
      <w:r w:rsidRPr="00920276">
        <w:rPr>
          <w:i/>
        </w:rPr>
        <w:t>: “Students can engage in research/inquiry to investigate topics, and to analyze, integrate, and present information.”</w:t>
      </w:r>
    </w:p>
    <w:p w14:paraId="610E6579" w14:textId="77777777" w:rsidR="00C37359" w:rsidRPr="00920276" w:rsidRDefault="00C37359" w:rsidP="00C37359">
      <w:r w:rsidRPr="00920276">
        <w:t>Three claim descriptor categories were identified by using the distance a student's performance on the questions related to that claim is from the Level 3 "Standard Met" achievement level criterion. The claim achievement category indicates that the student’s score on a claim is one of the following:</w:t>
      </w:r>
    </w:p>
    <w:p w14:paraId="0057AAED" w14:textId="77777777" w:rsidR="00C37359" w:rsidRPr="00920276" w:rsidRDefault="00C37359" w:rsidP="0037513F">
      <w:pPr>
        <w:numPr>
          <w:ilvl w:val="0"/>
          <w:numId w:val="5"/>
        </w:numPr>
      </w:pPr>
      <w:r w:rsidRPr="00920276">
        <w:t>"Above Standard," if the scale score of a claim is above the "Standard Met" achievement level on the total content-area test.</w:t>
      </w:r>
    </w:p>
    <w:p w14:paraId="3E450304" w14:textId="77777777" w:rsidR="00C37359" w:rsidRPr="00920276" w:rsidRDefault="00C37359" w:rsidP="0037513F">
      <w:pPr>
        <w:numPr>
          <w:ilvl w:val="0"/>
          <w:numId w:val="5"/>
        </w:numPr>
      </w:pPr>
      <w:r w:rsidRPr="00920276">
        <w:t>"Near Standard," if the scale score of a claim is at or near the "Standard Met" achievement level on the total content-area test.</w:t>
      </w:r>
    </w:p>
    <w:p w14:paraId="78917DC7" w14:textId="77777777" w:rsidR="00C37359" w:rsidRPr="00920276" w:rsidRDefault="00C37359" w:rsidP="0037513F">
      <w:pPr>
        <w:numPr>
          <w:ilvl w:val="0"/>
          <w:numId w:val="5"/>
        </w:numPr>
      </w:pPr>
      <w:r w:rsidRPr="00920276">
        <w:t>"Below Standard," if the scale score of a claim is below the "Standard Met" achievement level on the total content-area test.</w:t>
      </w:r>
    </w:p>
    <w:p w14:paraId="009334E8" w14:textId="77777777" w:rsidR="00C37359" w:rsidRDefault="00C37359" w:rsidP="00C37359">
      <w:r w:rsidRPr="00920276">
        <w:t>Additionally, assessment targets provide a bridge between the content standards and the evidence that supports the claims.</w:t>
      </w:r>
    </w:p>
    <w:p w14:paraId="2A615444" w14:textId="79A7877B" w:rsidR="00C37359" w:rsidRDefault="00C37359" w:rsidP="00C37359">
      <w:r>
        <w:t xml:space="preserve">Below are the 2018–19 CAASPP ELA/Literacy Results. </w:t>
      </w:r>
      <w:r w:rsidR="0090409F" w:rsidRPr="0090409F">
        <w:t xml:space="preserve">Trend and cohort data </w:t>
      </w:r>
      <w:r w:rsidR="00626EED">
        <w:t>are</w:t>
      </w:r>
      <w:r w:rsidR="0090409F" w:rsidRPr="0090409F">
        <w:t xml:space="preserve"> available in Appendix</w:t>
      </w:r>
      <w:r w:rsidR="0090409F">
        <w:t xml:space="preserve"> </w:t>
      </w:r>
      <w:r w:rsidR="005965E9">
        <w:t>C</w:t>
      </w:r>
      <w:r w:rsidR="0090409F" w:rsidRPr="0090409F">
        <w:t>.</w:t>
      </w:r>
    </w:p>
    <w:p w14:paraId="1F360C76" w14:textId="7A187D44" w:rsidR="00E3477E" w:rsidRDefault="00E3477E" w:rsidP="00C37359">
      <w:r>
        <w:rPr>
          <w:noProof/>
        </w:rPr>
        <w:lastRenderedPageBreak/>
        <w:drawing>
          <wp:inline distT="0" distB="0" distL="0" distR="0" wp14:anchorId="0CF7E9A8" wp14:editId="57B607EE">
            <wp:extent cx="5966021" cy="3491309"/>
            <wp:effectExtent l="0" t="0" r="0" b="0"/>
            <wp:docPr id="1" name="Picture 1" descr="Chart displaying the 2018-19 CAASPP ELA/Literacy Results by grade level.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6">
                      <a:extLst>
                        <a:ext uri="{28A0092B-C50C-407E-A947-70E740481C1C}">
                          <a14:useLocalDpi xmlns:a14="http://schemas.microsoft.com/office/drawing/2010/main" val="0"/>
                        </a:ext>
                      </a:extLst>
                    </a:blip>
                    <a:stretch>
                      <a:fillRect/>
                    </a:stretch>
                  </pic:blipFill>
                  <pic:spPr>
                    <a:xfrm>
                      <a:off x="0" y="0"/>
                      <a:ext cx="5966021" cy="3491309"/>
                    </a:xfrm>
                    <a:prstGeom prst="rect">
                      <a:avLst/>
                    </a:prstGeom>
                  </pic:spPr>
                </pic:pic>
              </a:graphicData>
            </a:graphic>
          </wp:inline>
        </w:drawing>
      </w:r>
    </w:p>
    <w:p w14:paraId="35A299A3" w14:textId="1E9666C6" w:rsidR="00962665" w:rsidRDefault="00D15B62" w:rsidP="00C37359">
      <w:r>
        <w:rPr>
          <w:noProof/>
        </w:rPr>
        <w:drawing>
          <wp:inline distT="0" distB="0" distL="0" distR="0" wp14:anchorId="09219497" wp14:editId="4DC7F3ED">
            <wp:extent cx="5906425" cy="3795594"/>
            <wp:effectExtent l="0" t="0" r="0" b="0"/>
            <wp:docPr id="11" name="Picture 11" descr="Chart displaying the 2018-19 CAASPP ELA/Literacy Results by domain.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7">
                      <a:extLst>
                        <a:ext uri="{28A0092B-C50C-407E-A947-70E740481C1C}">
                          <a14:useLocalDpi xmlns:a14="http://schemas.microsoft.com/office/drawing/2010/main" val="0"/>
                        </a:ext>
                      </a:extLst>
                    </a:blip>
                    <a:stretch>
                      <a:fillRect/>
                    </a:stretch>
                  </pic:blipFill>
                  <pic:spPr>
                    <a:xfrm>
                      <a:off x="0" y="0"/>
                      <a:ext cx="5906425" cy="3795594"/>
                    </a:xfrm>
                    <a:prstGeom prst="rect">
                      <a:avLst/>
                    </a:prstGeom>
                  </pic:spPr>
                </pic:pic>
              </a:graphicData>
            </a:graphic>
          </wp:inline>
        </w:drawing>
      </w:r>
    </w:p>
    <w:p w14:paraId="294080A2" w14:textId="099737AF" w:rsidR="00C37359" w:rsidRDefault="003928F6" w:rsidP="00C37359">
      <w:r>
        <w:rPr>
          <w:noProof/>
        </w:rPr>
        <w:lastRenderedPageBreak/>
        <w:drawing>
          <wp:inline distT="0" distB="0" distL="0" distR="0" wp14:anchorId="4ADD7960" wp14:editId="4FD87014">
            <wp:extent cx="5846856" cy="3109269"/>
            <wp:effectExtent l="0" t="0" r="1905" b="0"/>
            <wp:docPr id="8" name="Picture 8" descr="Chart displaying the 2018-19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8">
                      <a:extLst>
                        <a:ext uri="{28A0092B-C50C-407E-A947-70E740481C1C}">
                          <a14:useLocalDpi xmlns:a14="http://schemas.microsoft.com/office/drawing/2010/main" val="0"/>
                        </a:ext>
                      </a:extLst>
                    </a:blip>
                    <a:stretch>
                      <a:fillRect/>
                    </a:stretch>
                  </pic:blipFill>
                  <pic:spPr>
                    <a:xfrm>
                      <a:off x="0" y="0"/>
                      <a:ext cx="5846856" cy="3109269"/>
                    </a:xfrm>
                    <a:prstGeom prst="rect">
                      <a:avLst/>
                    </a:prstGeom>
                  </pic:spPr>
                </pic:pic>
              </a:graphicData>
            </a:graphic>
          </wp:inline>
        </w:drawing>
      </w:r>
    </w:p>
    <w:p w14:paraId="6673F11A" w14:textId="3D32575B" w:rsidR="003928F6" w:rsidRDefault="00C721D1" w:rsidP="00C37359">
      <w:r>
        <w:rPr>
          <w:noProof/>
        </w:rPr>
        <w:drawing>
          <wp:inline distT="0" distB="0" distL="0" distR="0" wp14:anchorId="57786D0C" wp14:editId="445E83B6">
            <wp:extent cx="5865272" cy="3849720"/>
            <wp:effectExtent l="0" t="0" r="2540" b="0"/>
            <wp:docPr id="13" name="Picture 13" descr="Chart displaying the 2018-19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9">
                      <a:extLst>
                        <a:ext uri="{28A0092B-C50C-407E-A947-70E740481C1C}">
                          <a14:useLocalDpi xmlns:a14="http://schemas.microsoft.com/office/drawing/2010/main" val="0"/>
                        </a:ext>
                      </a:extLst>
                    </a:blip>
                    <a:stretch>
                      <a:fillRect/>
                    </a:stretch>
                  </pic:blipFill>
                  <pic:spPr>
                    <a:xfrm>
                      <a:off x="0" y="0"/>
                      <a:ext cx="5865272" cy="3849720"/>
                    </a:xfrm>
                    <a:prstGeom prst="rect">
                      <a:avLst/>
                    </a:prstGeom>
                  </pic:spPr>
                </pic:pic>
              </a:graphicData>
            </a:graphic>
          </wp:inline>
        </w:drawing>
      </w:r>
    </w:p>
    <w:p w14:paraId="60004FDA" w14:textId="58004B7B" w:rsidR="00177350" w:rsidRDefault="00177350" w:rsidP="00C37359">
      <w:r>
        <w:rPr>
          <w:noProof/>
        </w:rPr>
        <w:lastRenderedPageBreak/>
        <w:drawing>
          <wp:inline distT="0" distB="0" distL="0" distR="0" wp14:anchorId="4B253D91" wp14:editId="0395EDA3">
            <wp:extent cx="5870229" cy="3196765"/>
            <wp:effectExtent l="0" t="0" r="0" b="3810"/>
            <wp:docPr id="14" name="Picture 14" descr="Chart displaying the 2018-19 Grade 3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0">
                      <a:extLst>
                        <a:ext uri="{28A0092B-C50C-407E-A947-70E740481C1C}">
                          <a14:useLocalDpi xmlns:a14="http://schemas.microsoft.com/office/drawing/2010/main" val="0"/>
                        </a:ext>
                      </a:extLst>
                    </a:blip>
                    <a:stretch>
                      <a:fillRect/>
                    </a:stretch>
                  </pic:blipFill>
                  <pic:spPr>
                    <a:xfrm>
                      <a:off x="0" y="0"/>
                      <a:ext cx="5870229" cy="3196765"/>
                    </a:xfrm>
                    <a:prstGeom prst="rect">
                      <a:avLst/>
                    </a:prstGeom>
                  </pic:spPr>
                </pic:pic>
              </a:graphicData>
            </a:graphic>
          </wp:inline>
        </w:drawing>
      </w:r>
    </w:p>
    <w:p w14:paraId="39EADD7C" w14:textId="0AE3D252" w:rsidR="00376BE9" w:rsidRDefault="00305241" w:rsidP="00305241">
      <w:r>
        <w:rPr>
          <w:noProof/>
        </w:rPr>
        <w:drawing>
          <wp:inline distT="0" distB="0" distL="0" distR="0" wp14:anchorId="4779153A" wp14:editId="227F9638">
            <wp:extent cx="5893980" cy="3875881"/>
            <wp:effectExtent l="0" t="0" r="0" b="0"/>
            <wp:docPr id="18" name="Picture 18" descr="Chart displaying the 2018-19 Grade 3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1">
                      <a:extLst>
                        <a:ext uri="{28A0092B-C50C-407E-A947-70E740481C1C}">
                          <a14:useLocalDpi xmlns:a14="http://schemas.microsoft.com/office/drawing/2010/main" val="0"/>
                        </a:ext>
                      </a:extLst>
                    </a:blip>
                    <a:stretch>
                      <a:fillRect/>
                    </a:stretch>
                  </pic:blipFill>
                  <pic:spPr>
                    <a:xfrm>
                      <a:off x="0" y="0"/>
                      <a:ext cx="5893980" cy="3875881"/>
                    </a:xfrm>
                    <a:prstGeom prst="rect">
                      <a:avLst/>
                    </a:prstGeom>
                  </pic:spPr>
                </pic:pic>
              </a:graphicData>
            </a:graphic>
          </wp:inline>
        </w:drawing>
      </w:r>
    </w:p>
    <w:p w14:paraId="08080612" w14:textId="75B99A85" w:rsidR="00D3602D" w:rsidRDefault="00C37359" w:rsidP="00376BE9">
      <w:pPr>
        <w:spacing w:before="240"/>
      </w:pPr>
      <w:r w:rsidRPr="00C37359">
        <w:t xml:space="preserve">CAASPP ELA/Literacy results for Grade 3 show that 28.04 percent of students did not meet the grade level standard, not including the Standard Nearly Met (Level 2) achievement level. Writing and Reading domains show the highest percentages of students below standard. Across the domains, the student groups with the highest </w:t>
      </w:r>
      <w:r w:rsidRPr="00C37359">
        <w:lastRenderedPageBreak/>
        <w:t xml:space="preserve">percentages of students not meeting the grade level standard are students with disabilities, English learners, and Black/African American students. </w:t>
      </w:r>
    </w:p>
    <w:p w14:paraId="6C69D26E" w14:textId="1A0F7DD3" w:rsidR="00DF2688" w:rsidRDefault="00DF2688" w:rsidP="00376BE9">
      <w:pPr>
        <w:spacing w:before="240"/>
      </w:pPr>
      <w:r>
        <w:rPr>
          <w:noProof/>
        </w:rPr>
        <w:drawing>
          <wp:inline distT="0" distB="0" distL="0" distR="0" wp14:anchorId="404022CD" wp14:editId="59355DBF">
            <wp:extent cx="5803898" cy="2990312"/>
            <wp:effectExtent l="0" t="0" r="6350" b="635"/>
            <wp:docPr id="19" name="Picture 19" descr="Chart displaying the 2018-19 Grade 5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2">
                      <a:extLst>
                        <a:ext uri="{28A0092B-C50C-407E-A947-70E740481C1C}">
                          <a14:useLocalDpi xmlns:a14="http://schemas.microsoft.com/office/drawing/2010/main" val="0"/>
                        </a:ext>
                      </a:extLst>
                    </a:blip>
                    <a:stretch>
                      <a:fillRect/>
                    </a:stretch>
                  </pic:blipFill>
                  <pic:spPr>
                    <a:xfrm>
                      <a:off x="0" y="0"/>
                      <a:ext cx="5803898" cy="2990312"/>
                    </a:xfrm>
                    <a:prstGeom prst="rect">
                      <a:avLst/>
                    </a:prstGeom>
                  </pic:spPr>
                </pic:pic>
              </a:graphicData>
            </a:graphic>
          </wp:inline>
        </w:drawing>
      </w:r>
    </w:p>
    <w:p w14:paraId="71E5575C" w14:textId="2884672D" w:rsidR="00376BE9" w:rsidRDefault="004764DD" w:rsidP="004764DD">
      <w:pPr>
        <w:spacing w:before="240"/>
      </w:pPr>
      <w:r>
        <w:rPr>
          <w:noProof/>
        </w:rPr>
        <w:drawing>
          <wp:inline distT="0" distB="0" distL="0" distR="0" wp14:anchorId="535F2CEE" wp14:editId="52F68F02">
            <wp:extent cx="5916904" cy="3817311"/>
            <wp:effectExtent l="0" t="0" r="8255" b="0"/>
            <wp:docPr id="20" name="Picture 20" descr="Chart displaying the 2018-19 Grade 5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3">
                      <a:extLst>
                        <a:ext uri="{28A0092B-C50C-407E-A947-70E740481C1C}">
                          <a14:useLocalDpi xmlns:a14="http://schemas.microsoft.com/office/drawing/2010/main" val="0"/>
                        </a:ext>
                      </a:extLst>
                    </a:blip>
                    <a:stretch>
                      <a:fillRect/>
                    </a:stretch>
                  </pic:blipFill>
                  <pic:spPr>
                    <a:xfrm>
                      <a:off x="0" y="0"/>
                      <a:ext cx="5916904" cy="3817311"/>
                    </a:xfrm>
                    <a:prstGeom prst="rect">
                      <a:avLst/>
                    </a:prstGeom>
                  </pic:spPr>
                </pic:pic>
              </a:graphicData>
            </a:graphic>
          </wp:inline>
        </w:drawing>
      </w:r>
    </w:p>
    <w:p w14:paraId="71AD8F49" w14:textId="26A888DD" w:rsidR="00D3602D" w:rsidRDefault="00C37359" w:rsidP="00C37359">
      <w:r w:rsidRPr="00C37359">
        <w:t xml:space="preserve">CAASPP ELA/Literacy results for Grade 5 show that 28.44 percent of students did not meet the grade level standard, not including the Standard Nearly Met (Level 2) achievement level. Research and Reading domains show the highest percentages of </w:t>
      </w:r>
      <w:r w:rsidRPr="00C37359">
        <w:lastRenderedPageBreak/>
        <w:t xml:space="preserve">students below standard. Across the domains, the student groups with the highest percentages of students not meeting the grade level standard are students with disabilities, English learners, and Black/African American students. </w:t>
      </w:r>
    </w:p>
    <w:p w14:paraId="2A973DF5" w14:textId="47863C59" w:rsidR="00957B58" w:rsidRDefault="00957B58" w:rsidP="00C37359">
      <w:r>
        <w:rPr>
          <w:noProof/>
        </w:rPr>
        <w:drawing>
          <wp:inline distT="0" distB="0" distL="0" distR="0" wp14:anchorId="731A07DB" wp14:editId="1EF595CB">
            <wp:extent cx="5928210" cy="3291637"/>
            <wp:effectExtent l="0" t="0" r="0" b="4445"/>
            <wp:docPr id="21" name="Picture 21" descr="Chart displaying the 2018-19 Grade 8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4">
                      <a:extLst>
                        <a:ext uri="{28A0092B-C50C-407E-A947-70E740481C1C}">
                          <a14:useLocalDpi xmlns:a14="http://schemas.microsoft.com/office/drawing/2010/main" val="0"/>
                        </a:ext>
                      </a:extLst>
                    </a:blip>
                    <a:stretch>
                      <a:fillRect/>
                    </a:stretch>
                  </pic:blipFill>
                  <pic:spPr>
                    <a:xfrm>
                      <a:off x="0" y="0"/>
                      <a:ext cx="5928210" cy="3291637"/>
                    </a:xfrm>
                    <a:prstGeom prst="rect">
                      <a:avLst/>
                    </a:prstGeom>
                  </pic:spPr>
                </pic:pic>
              </a:graphicData>
            </a:graphic>
          </wp:inline>
        </w:drawing>
      </w:r>
    </w:p>
    <w:p w14:paraId="42AE1205" w14:textId="06731813" w:rsidR="00376BE9" w:rsidRDefault="00C91E24" w:rsidP="00C37359">
      <w:r>
        <w:rPr>
          <w:noProof/>
        </w:rPr>
        <w:drawing>
          <wp:inline distT="0" distB="0" distL="0" distR="0" wp14:anchorId="135CDE54" wp14:editId="41B3FCE8">
            <wp:extent cx="5900106" cy="4033547"/>
            <wp:effectExtent l="0" t="0" r="5715" b="5080"/>
            <wp:docPr id="22" name="Picture 22" descr="Chart displaying the 2018-19 Grade 8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5">
                      <a:extLst>
                        <a:ext uri="{28A0092B-C50C-407E-A947-70E740481C1C}">
                          <a14:useLocalDpi xmlns:a14="http://schemas.microsoft.com/office/drawing/2010/main" val="0"/>
                        </a:ext>
                      </a:extLst>
                    </a:blip>
                    <a:stretch>
                      <a:fillRect/>
                    </a:stretch>
                  </pic:blipFill>
                  <pic:spPr>
                    <a:xfrm>
                      <a:off x="0" y="0"/>
                      <a:ext cx="5900106" cy="4033547"/>
                    </a:xfrm>
                    <a:prstGeom prst="rect">
                      <a:avLst/>
                    </a:prstGeom>
                  </pic:spPr>
                </pic:pic>
              </a:graphicData>
            </a:graphic>
          </wp:inline>
        </w:drawing>
      </w:r>
    </w:p>
    <w:p w14:paraId="5A284C61" w14:textId="72E3A11A" w:rsidR="00376BE9" w:rsidRDefault="00C37359" w:rsidP="00C37359">
      <w:pPr>
        <w:rPr>
          <w:b/>
        </w:rPr>
      </w:pPr>
      <w:r w:rsidRPr="00C37359">
        <w:lastRenderedPageBreak/>
        <w:t>CAASPP ELA/Literacy results for Grade 8 show that 25.66 percent of students did not meet the grade level standard, not including the Standard Nearly Met (Level 2) achievement level. Reading and Research domains have the highest percentages of students below standard. Across the domains, the student groups with the highest percentages of students not meeting the grade level standard are English learners, students with disabilities, and Black/African American students.</w:t>
      </w:r>
      <w:r w:rsidRPr="00C37359">
        <w:rPr>
          <w:b/>
        </w:rPr>
        <w:t xml:space="preserve"> </w:t>
      </w:r>
    </w:p>
    <w:p w14:paraId="21A84654" w14:textId="7ECAE374" w:rsidR="000C3643" w:rsidRDefault="000C3643" w:rsidP="00C37359">
      <w:r>
        <w:rPr>
          <w:noProof/>
        </w:rPr>
        <w:drawing>
          <wp:inline distT="0" distB="0" distL="0" distR="0" wp14:anchorId="76A3D20B" wp14:editId="2B0746D3">
            <wp:extent cx="5872588" cy="3366448"/>
            <wp:effectExtent l="0" t="0" r="0" b="5715"/>
            <wp:docPr id="23" name="Picture 23" descr="Chart displaying the 2018-19 Grade 11 CAASPP ELA/Literacy Overall Results by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6">
                      <a:extLst>
                        <a:ext uri="{28A0092B-C50C-407E-A947-70E740481C1C}">
                          <a14:useLocalDpi xmlns:a14="http://schemas.microsoft.com/office/drawing/2010/main" val="0"/>
                        </a:ext>
                      </a:extLst>
                    </a:blip>
                    <a:stretch>
                      <a:fillRect/>
                    </a:stretch>
                  </pic:blipFill>
                  <pic:spPr>
                    <a:xfrm>
                      <a:off x="0" y="0"/>
                      <a:ext cx="5872588" cy="3366448"/>
                    </a:xfrm>
                    <a:prstGeom prst="rect">
                      <a:avLst/>
                    </a:prstGeom>
                  </pic:spPr>
                </pic:pic>
              </a:graphicData>
            </a:graphic>
          </wp:inline>
        </w:drawing>
      </w:r>
    </w:p>
    <w:p w14:paraId="3AC9C27D" w14:textId="4A786948" w:rsidR="0035604D" w:rsidRDefault="000C3643" w:rsidP="00C37359">
      <w:r>
        <w:rPr>
          <w:noProof/>
        </w:rPr>
        <w:lastRenderedPageBreak/>
        <w:drawing>
          <wp:inline distT="0" distB="0" distL="0" distR="0" wp14:anchorId="52F040C1" wp14:editId="20790539">
            <wp:extent cx="5924046" cy="3794289"/>
            <wp:effectExtent l="0" t="0" r="635" b="0"/>
            <wp:docPr id="24" name="Picture 24" descr="Chart displaying the 2018-19 Grade 11 CAASPP ELA/Literacy Results by domain and student group. Data table for the chart is available in Appendix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7">
                      <a:extLst>
                        <a:ext uri="{28A0092B-C50C-407E-A947-70E740481C1C}">
                          <a14:useLocalDpi xmlns:a14="http://schemas.microsoft.com/office/drawing/2010/main" val="0"/>
                        </a:ext>
                      </a:extLst>
                    </a:blip>
                    <a:stretch>
                      <a:fillRect/>
                    </a:stretch>
                  </pic:blipFill>
                  <pic:spPr>
                    <a:xfrm>
                      <a:off x="0" y="0"/>
                      <a:ext cx="5924046" cy="3794289"/>
                    </a:xfrm>
                    <a:prstGeom prst="rect">
                      <a:avLst/>
                    </a:prstGeom>
                  </pic:spPr>
                </pic:pic>
              </a:graphicData>
            </a:graphic>
          </wp:inline>
        </w:drawing>
      </w:r>
    </w:p>
    <w:p w14:paraId="4174068C" w14:textId="6937067B" w:rsidR="00C37359" w:rsidRDefault="00C37359" w:rsidP="00C37359">
      <w:pPr>
        <w:rPr>
          <w:b/>
        </w:rPr>
      </w:pPr>
      <w:r w:rsidRPr="00C37359">
        <w:t>CAASPP ELA/Literacy results for Grade 11 show that 21.35 percent of students did not meet the grade level standard, not including the Standard Nearly Met (Level 2) achievement level. Reading and Writing domains show the highest percentages of students below standard. Across the domains, the student groups with the highest percentages of students not meeting the grade level standard are English learners, students with disabilities, and Black/African American students.</w:t>
      </w:r>
      <w:r w:rsidRPr="00C37359">
        <w:rPr>
          <w:b/>
        </w:rPr>
        <w:t xml:space="preserve"> </w:t>
      </w:r>
    </w:p>
    <w:p w14:paraId="04042732" w14:textId="23E2EE71" w:rsidR="00606A55" w:rsidRDefault="00730351" w:rsidP="00E4108E">
      <w:pPr>
        <w:pStyle w:val="Heading5"/>
      </w:pPr>
      <w:r>
        <w:t>Assessment Cycles</w:t>
      </w:r>
    </w:p>
    <w:p w14:paraId="4AE99277" w14:textId="2A40A5B8" w:rsidR="00A94F41" w:rsidRDefault="00606A55" w:rsidP="00606A55">
      <w:r>
        <w:t xml:space="preserve">Yearly assessments, such as the CAASPP assessments, are long-cycle assessments. They assess students’ mastery of standards at the end of the grade and provide student achievement results at several levels, including individual, school, </w:t>
      </w:r>
      <w:r w:rsidR="00A90DEC">
        <w:t>district,</w:t>
      </w:r>
      <w:r>
        <w:t xml:space="preserve"> and state. Long-cycle assessment results are appropriately used for system monitoring and accountability, adjustments to programs, curricula and instruction, and identifying professional learning needs, among other uses. </w:t>
      </w:r>
    </w:p>
    <w:p w14:paraId="437B1DFB" w14:textId="63297938" w:rsidR="00606A55" w:rsidRPr="00C37359" w:rsidRDefault="00421AED" w:rsidP="00606A55">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At the local level, LEAs utilize the full range of assessment cycles</w:t>
      </w:r>
      <w:r w:rsidR="00690235">
        <w:t xml:space="preserve"> (</w:t>
      </w:r>
      <w:r w:rsidR="00A33AEE">
        <w:t>short, medium, long)</w:t>
      </w:r>
      <w:r>
        <w:t xml:space="preserve"> in a continuous improvement process </w:t>
      </w:r>
      <w:r w:rsidR="00FE7451">
        <w:t xml:space="preserve">to provide ongoing information to teachers throughout the year. </w:t>
      </w:r>
      <w:r w:rsidR="00C86AB5">
        <w:t xml:space="preserve">Please see Chapter 8 of the </w:t>
      </w:r>
      <w:r w:rsidR="00C86AB5" w:rsidRPr="00C86AB5">
        <w:rPr>
          <w:i/>
          <w:iCs/>
        </w:rPr>
        <w:t>ELA/ELD Framework</w:t>
      </w:r>
      <w:r w:rsidR="00C86AB5">
        <w:t xml:space="preserve"> for more information regarding assessment cycles.</w:t>
      </w:r>
      <w:r w:rsidR="00AC5677">
        <w:rPr>
          <w:rStyle w:val="FootnoteReference"/>
        </w:rPr>
        <w:footnoteReference w:id="83"/>
      </w:r>
      <w:r w:rsidR="00C86AB5">
        <w:t xml:space="preserve"> </w:t>
      </w:r>
      <w:r w:rsidR="00606A55">
        <w:t xml:space="preserve">In a Multi-Tiered System of Support, Tier 1 instruction should result in no less than 80 percent of students achieving grade-level expectations. If less than 80 percent succeed in Tier 1 instruction, schools should </w:t>
      </w:r>
      <w:r w:rsidR="00606A55">
        <w:lastRenderedPageBreak/>
        <w:t xml:space="preserve">engage in close examination of the curriculum and teaching practices and make appropriate adjustments. </w:t>
      </w:r>
    </w:p>
    <w:p w14:paraId="004A9794" w14:textId="796FACEE" w:rsidR="008E4C44" w:rsidRDefault="008E4C44" w:rsidP="00E4108E">
      <w:pPr>
        <w:pStyle w:val="Heading5"/>
      </w:pPr>
      <w:r>
        <w:t xml:space="preserve">Additional </w:t>
      </w:r>
      <w:r w:rsidR="009875F7">
        <w:t>Relevant</w:t>
      </w:r>
      <w:r>
        <w:t xml:space="preserve"> Data</w:t>
      </w:r>
    </w:p>
    <w:p w14:paraId="0C32B331" w14:textId="34B0AEBA" w:rsidR="00653276" w:rsidRDefault="008E4C44" w:rsidP="00C37359">
      <w:r>
        <w:t xml:space="preserve">Not all relevant data could be displayed in this plan. </w:t>
      </w:r>
      <w:r w:rsidR="009875F7">
        <w:t>Educators should also review the data available in the</w:t>
      </w:r>
      <w:r w:rsidR="00653276">
        <w:t xml:space="preserve"> California School Dashboard.</w:t>
      </w:r>
      <w:r w:rsidR="009875F7">
        <w:rPr>
          <w:rStyle w:val="FootnoteReference"/>
        </w:rPr>
        <w:footnoteReference w:id="84"/>
      </w:r>
      <w:r w:rsidR="00653276">
        <w:t xml:space="preserve"> California’s </w:t>
      </w:r>
      <w:r w:rsidR="00653276" w:rsidRPr="00653276">
        <w:t>accountability system is based on mul</w:t>
      </w:r>
      <w:r w:rsidR="00653276">
        <w:t>tiple measures that assess how LEAs</w:t>
      </w:r>
      <w:r w:rsidR="00653276" w:rsidRPr="00653276">
        <w:t xml:space="preserve"> and schools are meeting the needs of their students.</w:t>
      </w:r>
      <w:r w:rsidR="00653276">
        <w:t xml:space="preserve"> In a Comprehensive and Integrated Literacy Model, multiple factors influence a student’s literacy outcomes. The multiple measures reported in the Dashboard help to assess factors beyond academics that contribute to literacy outcomes, such as </w:t>
      </w:r>
      <w:r w:rsidR="00F53CE6">
        <w:t>English language proficiency growth</w:t>
      </w:r>
      <w:r w:rsidR="00653276">
        <w:t>, chronic absenteeism</w:t>
      </w:r>
      <w:r w:rsidR="009875F7">
        <w:t xml:space="preserve"> (student engagement)</w:t>
      </w:r>
      <w:r w:rsidR="00653276">
        <w:t>, and suspensions</w:t>
      </w:r>
      <w:r w:rsidR="009875F7">
        <w:t xml:space="preserve"> (school climate)</w:t>
      </w:r>
      <w:r w:rsidR="00653276">
        <w:t xml:space="preserve">. </w:t>
      </w:r>
    </w:p>
    <w:p w14:paraId="3FA3E9D8" w14:textId="752943D1" w:rsidR="00E22A70" w:rsidRPr="00606A55" w:rsidRDefault="00A37538" w:rsidP="00353B22">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w:t>
      </w:r>
      <w:r w:rsidR="001351FE">
        <w:t xml:space="preserve">LEAs should also consider </w:t>
      </w:r>
      <w:r w:rsidR="00761DE4">
        <w:t xml:space="preserve">relevant data that is not reported in the Dashboard, </w:t>
      </w:r>
      <w:r w:rsidR="00DC3FD9">
        <w:t>such as</w:t>
      </w:r>
      <w:r w:rsidR="00761DE4">
        <w:t xml:space="preserve"> </w:t>
      </w:r>
      <w:r w:rsidR="00970F1D">
        <w:t xml:space="preserve">data related to early childhood education programs, </w:t>
      </w:r>
      <w:r w:rsidR="00353B22">
        <w:t xml:space="preserve">expanded learning programs, </w:t>
      </w:r>
      <w:r w:rsidR="00F32D4C">
        <w:t xml:space="preserve">biliteracy achievement, </w:t>
      </w:r>
      <w:r w:rsidR="00A37E00">
        <w:t>school surveys</w:t>
      </w:r>
      <w:r w:rsidR="00307CF7">
        <w:t xml:space="preserve"> (such as the California School Climate, Health, and Learning Survey</w:t>
      </w:r>
      <w:r w:rsidR="006E0087">
        <w:rPr>
          <w:rStyle w:val="FootnoteReference"/>
        </w:rPr>
        <w:footnoteReference w:id="85"/>
      </w:r>
      <w:r w:rsidR="00307CF7">
        <w:t xml:space="preserve">) </w:t>
      </w:r>
      <w:r w:rsidR="00761DE4">
        <w:t xml:space="preserve">school libraries, </w:t>
      </w:r>
      <w:r w:rsidR="00F519D7">
        <w:t>t</w:t>
      </w:r>
      <w:r w:rsidR="00666D9C">
        <w:t xml:space="preserve">eacher </w:t>
      </w:r>
      <w:r w:rsidR="00F519D7">
        <w:t>l</w:t>
      </w:r>
      <w:r w:rsidR="00666D9C">
        <w:t xml:space="preserve">ibrarians, specialists, </w:t>
      </w:r>
      <w:r w:rsidR="00B63643">
        <w:t xml:space="preserve">counselors, </w:t>
      </w:r>
      <w:r w:rsidR="00F519D7">
        <w:t xml:space="preserve">school nurses, </w:t>
      </w:r>
      <w:r w:rsidR="00AB47B9">
        <w:t xml:space="preserve">and community resources. </w:t>
      </w:r>
    </w:p>
    <w:p w14:paraId="7ED55B74" w14:textId="77777777" w:rsidR="00C37359" w:rsidRPr="00C37359" w:rsidRDefault="00C37359" w:rsidP="00E4108E">
      <w:pPr>
        <w:pStyle w:val="Heading4"/>
      </w:pPr>
      <w:r w:rsidRPr="00C37359">
        <w:t>Stakeholder Engagement</w:t>
      </w:r>
    </w:p>
    <w:p w14:paraId="5D96CFD8" w14:textId="77777777" w:rsidR="00C37359" w:rsidRPr="00C37359" w:rsidRDefault="00C37359" w:rsidP="00E4108E">
      <w:pPr>
        <w:pStyle w:val="Heading5"/>
      </w:pPr>
      <w:r w:rsidRPr="00C37359">
        <w:t xml:space="preserve">Comprehensive Statewide Literacy Needs Assessment </w:t>
      </w:r>
    </w:p>
    <w:p w14:paraId="7DB0841B" w14:textId="6A78F5E8" w:rsidR="00C37359" w:rsidRPr="00C37359" w:rsidRDefault="00C37359" w:rsidP="00C37359">
      <w:r w:rsidRPr="00C37359">
        <w:t xml:space="preserve">To prepare for the development of the Comprehensive State Literacy Plan, the CDE conducted a comprehensive statewide literacy needs assessment available to all California LEAs, including county offices of education, districts, and schools (including private and charter). The CDE collected 167 responses from across the state. A summary of the results is provided below. The CDE and the SLT used these results to inform statewide literacy priorities defined in the age/grade band sections. </w:t>
      </w:r>
    </w:p>
    <w:p w14:paraId="77C8FC90" w14:textId="77777777" w:rsidR="00C37359" w:rsidRPr="00C37359" w:rsidRDefault="00C37359" w:rsidP="00C37359">
      <w:r w:rsidRPr="00C37359">
        <w:t>The implementation levels for the key topics of the needs assessment are defined as follows:</w:t>
      </w:r>
    </w:p>
    <w:p w14:paraId="748E0AC8" w14:textId="77777777" w:rsidR="00C37359" w:rsidRPr="00C37359" w:rsidRDefault="00C37359" w:rsidP="0037513F">
      <w:pPr>
        <w:numPr>
          <w:ilvl w:val="0"/>
          <w:numId w:val="15"/>
        </w:numPr>
        <w:spacing w:after="0"/>
      </w:pPr>
      <w:r w:rsidRPr="00C37359">
        <w:t>Emerging: Establishing Consensus</w:t>
      </w:r>
    </w:p>
    <w:p w14:paraId="08409F35" w14:textId="77777777" w:rsidR="00C37359" w:rsidRPr="00C37359" w:rsidRDefault="00C37359" w:rsidP="0037513F">
      <w:pPr>
        <w:numPr>
          <w:ilvl w:val="0"/>
          <w:numId w:val="15"/>
        </w:numPr>
        <w:spacing w:after="0"/>
      </w:pPr>
      <w:r w:rsidRPr="00C37359">
        <w:t>Developing: Building Infrastructure</w:t>
      </w:r>
    </w:p>
    <w:p w14:paraId="3228742B" w14:textId="77777777" w:rsidR="00C37359" w:rsidRPr="00C37359" w:rsidRDefault="00C37359" w:rsidP="0037513F">
      <w:pPr>
        <w:numPr>
          <w:ilvl w:val="0"/>
          <w:numId w:val="15"/>
        </w:numPr>
        <w:spacing w:after="0"/>
      </w:pPr>
      <w:r w:rsidRPr="00C37359">
        <w:t>Operationalizing: Gaining Consistency</w:t>
      </w:r>
    </w:p>
    <w:p w14:paraId="54FD6D23" w14:textId="77777777" w:rsidR="00C37359" w:rsidRPr="00C37359" w:rsidRDefault="00C37359" w:rsidP="0037513F">
      <w:pPr>
        <w:numPr>
          <w:ilvl w:val="0"/>
          <w:numId w:val="15"/>
        </w:numPr>
      </w:pPr>
      <w:r w:rsidRPr="00C37359">
        <w:t xml:space="preserve">Optimizing: Innovating and Sustaining </w:t>
      </w:r>
    </w:p>
    <w:p w14:paraId="1950B78D" w14:textId="77777777" w:rsidR="00C37359" w:rsidRPr="00C37359" w:rsidRDefault="00C37359" w:rsidP="00E4108E">
      <w:pPr>
        <w:pStyle w:val="Heading6"/>
      </w:pPr>
      <w:r w:rsidRPr="00C37359">
        <w:lastRenderedPageBreak/>
        <w:t>Key Topic A: Engaged Leadership and Supporting Teachers to Improve Instruction</w:t>
      </w:r>
    </w:p>
    <w:p w14:paraId="7C48359B" w14:textId="2AF6C9AF" w:rsidR="00D3602D" w:rsidRDefault="00C37359" w:rsidP="00C37359">
      <w:r w:rsidRPr="00C37359">
        <w:t xml:space="preserve">Key Topic A gathered data on how the LEA and school leaders collaborate to implement high-quality literacy programs, which includes analyzing assessment data, utilizing evidence-based instructional practices, building literacy-focused teams, and promoting teacher learning and leadership. Key Topic A mainly addresses the “Well-Prepared and Supported Teachers and Leaders” element of the Comprehensive </w:t>
      </w:r>
      <w:r w:rsidR="0035604D">
        <w:t xml:space="preserve">and Integrated Literacy Model. </w:t>
      </w:r>
    </w:p>
    <w:p w14:paraId="509CF422" w14:textId="77777777" w:rsidR="0035604D" w:rsidRDefault="0035604D" w:rsidP="00C37359">
      <w:r>
        <w:rPr>
          <w:noProof/>
        </w:rPr>
        <w:drawing>
          <wp:inline distT="0" distB="0" distL="0" distR="0" wp14:anchorId="53EC7F62" wp14:editId="3631819C">
            <wp:extent cx="5956301" cy="3011805"/>
            <wp:effectExtent l="0" t="0" r="6350" b="0"/>
            <wp:docPr id="231249545" name="Picture 231249545" descr="Stacked bar chart showing distribution of responses to Key Topic A questions. Data table for chart is available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45"/>
                    <pic:cNvPicPr/>
                  </pic:nvPicPr>
                  <pic:blipFill>
                    <a:blip r:embed="rId58">
                      <a:extLst>
                        <a:ext uri="{28A0092B-C50C-407E-A947-70E740481C1C}">
                          <a14:useLocalDpi xmlns:a14="http://schemas.microsoft.com/office/drawing/2010/main" val="0"/>
                        </a:ext>
                      </a:extLst>
                    </a:blip>
                    <a:stretch>
                      <a:fillRect/>
                    </a:stretch>
                  </pic:blipFill>
                  <pic:spPr>
                    <a:xfrm>
                      <a:off x="0" y="0"/>
                      <a:ext cx="5956301" cy="3011805"/>
                    </a:xfrm>
                    <a:prstGeom prst="rect">
                      <a:avLst/>
                    </a:prstGeom>
                  </pic:spPr>
                </pic:pic>
              </a:graphicData>
            </a:graphic>
          </wp:inline>
        </w:drawing>
      </w:r>
    </w:p>
    <w:p w14:paraId="675AB398" w14:textId="2913F08E" w:rsidR="00C37359" w:rsidRPr="00C37359" w:rsidRDefault="00C37359" w:rsidP="00C37359">
      <w:r w:rsidRPr="00C37359">
        <w:t xml:space="preserve">Of all the key topics, Key Topic A had the fewest respondents in the Optimizing level across the topic questions. Most respondents consider implementation of this key topic to be in the Emerging and Developing levels. The greatest area of need in this topic appears to be the need to establish onsite literacy leadership teams, with 28 percent of respondents reporting that this area is Not Yet Emerging. Respondents noted several challenges to this key topic in their open-ended responses, including the lack of resources, instructional leadership, professional learning on literacy instruction, ongoing support such as coaching, and systemic implementation. </w:t>
      </w:r>
    </w:p>
    <w:p w14:paraId="1DA8B326" w14:textId="77777777" w:rsidR="00C37359" w:rsidRPr="00C37359" w:rsidRDefault="00C37359" w:rsidP="00E4108E">
      <w:pPr>
        <w:pStyle w:val="Heading6"/>
      </w:pPr>
      <w:r w:rsidRPr="00C37359">
        <w:t>Key Topic B: Assessment Practices and Intervention Supports</w:t>
      </w:r>
    </w:p>
    <w:p w14:paraId="695FB1C2" w14:textId="63886688" w:rsidR="00D3602D" w:rsidRDefault="00C37359" w:rsidP="00C37359">
      <w:r w:rsidRPr="00C37359">
        <w:t xml:space="preserve">Key Topic B gathered data on assessment policies, procedures, and practices that are developed, implemented, and documented, and literacy interventions are provided as needed. Key Topic B mainly addresses the “Assessment System” of “Best First Instruction” of the Comprehensive </w:t>
      </w:r>
      <w:r w:rsidR="0035604D">
        <w:t xml:space="preserve">and Integrated Literacy Model. </w:t>
      </w:r>
    </w:p>
    <w:p w14:paraId="567B79EF" w14:textId="77777777" w:rsidR="0035604D" w:rsidRDefault="0035604D" w:rsidP="00C37359">
      <w:r>
        <w:rPr>
          <w:noProof/>
        </w:rPr>
        <w:lastRenderedPageBreak/>
        <w:drawing>
          <wp:inline distT="0" distB="0" distL="0" distR="0" wp14:anchorId="673C28DC" wp14:editId="2FACEF77">
            <wp:extent cx="5956301" cy="3011805"/>
            <wp:effectExtent l="0" t="0" r="6350" b="0"/>
            <wp:docPr id="231249547" name="Picture 231249547" descr="Stacked bar chart displaying the distribution of responses to Key Topic B questions. Data table for chart is available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47"/>
                    <pic:cNvPicPr/>
                  </pic:nvPicPr>
                  <pic:blipFill>
                    <a:blip r:embed="rId59">
                      <a:extLst>
                        <a:ext uri="{28A0092B-C50C-407E-A947-70E740481C1C}">
                          <a14:useLocalDpi xmlns:a14="http://schemas.microsoft.com/office/drawing/2010/main" val="0"/>
                        </a:ext>
                      </a:extLst>
                    </a:blip>
                    <a:stretch>
                      <a:fillRect/>
                    </a:stretch>
                  </pic:blipFill>
                  <pic:spPr>
                    <a:xfrm>
                      <a:off x="0" y="0"/>
                      <a:ext cx="5956301" cy="3011805"/>
                    </a:xfrm>
                    <a:prstGeom prst="rect">
                      <a:avLst/>
                    </a:prstGeom>
                  </pic:spPr>
                </pic:pic>
              </a:graphicData>
            </a:graphic>
          </wp:inline>
        </w:drawing>
      </w:r>
    </w:p>
    <w:p w14:paraId="4E3F99FA" w14:textId="5A01AE7F" w:rsidR="00C37359" w:rsidRPr="00C37359" w:rsidRDefault="00C37359" w:rsidP="00C37359">
      <w:r w:rsidRPr="00C37359">
        <w:t xml:space="preserve">Fewer respondents reported being in the Operationalizing and Optimizing levels with the use of universal screening measures to appropriately place and provide interventions to students and using assessments in multiple languages than the other areas of this topic, with 33 percent of respondents reporting this area as Not Yet Emerging. Implementation challenges noted by respondents for this area include lack of professional learning around using formative and interim assessment data to inform instruction, lack of substitutes to provide release time for teachers to collaborate around data, lack of supports for English learners and students with disabilities, and lack and inconsistent use of universal screeners in early learning programs. </w:t>
      </w:r>
    </w:p>
    <w:p w14:paraId="7902EE6C" w14:textId="77777777" w:rsidR="00C37359" w:rsidRPr="00C37359" w:rsidRDefault="00C37359" w:rsidP="00E4108E">
      <w:pPr>
        <w:pStyle w:val="Heading6"/>
      </w:pPr>
      <w:r w:rsidRPr="00C37359">
        <w:t>Key Topic C: Policy, Structure, and Cultural Alignment</w:t>
      </w:r>
    </w:p>
    <w:p w14:paraId="362CD6B1" w14:textId="44364AD7" w:rsidR="00D3602D" w:rsidRDefault="00C37359" w:rsidP="00C37359">
      <w:r w:rsidRPr="00C37359">
        <w:t>Key Topic C gathered data on the implementation of California’s policies, procedures, and guidance documents relating to standards-based literacy instruction as well as implementation of culturally relevant pedagogy in all transitional kindergarten through grade twelve classrooms. Key Topic C mainly addresses “Best First Instruction” and “Celebration of Diversity and Asset-Based Approach” of the Comprehensive and Int</w:t>
      </w:r>
      <w:r w:rsidR="0035604D">
        <w:t xml:space="preserve">egrated Literacy Model. </w:t>
      </w:r>
    </w:p>
    <w:p w14:paraId="2C67B65C" w14:textId="77777777" w:rsidR="0035604D" w:rsidRDefault="0035604D" w:rsidP="00C37359">
      <w:r>
        <w:rPr>
          <w:noProof/>
        </w:rPr>
        <w:lastRenderedPageBreak/>
        <w:drawing>
          <wp:inline distT="0" distB="0" distL="0" distR="0" wp14:anchorId="52E6BA1B" wp14:editId="315CB75D">
            <wp:extent cx="5956301" cy="3011805"/>
            <wp:effectExtent l="0" t="0" r="6350" b="0"/>
            <wp:docPr id="231249549" name="Picture 231249549" descr="Stacked bar chart displaying the distribution of responses to Key Topic C questions. Data table for chart is available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49"/>
                    <pic:cNvPicPr/>
                  </pic:nvPicPr>
                  <pic:blipFill>
                    <a:blip r:embed="rId60">
                      <a:extLst>
                        <a:ext uri="{28A0092B-C50C-407E-A947-70E740481C1C}">
                          <a14:useLocalDpi xmlns:a14="http://schemas.microsoft.com/office/drawing/2010/main" val="0"/>
                        </a:ext>
                      </a:extLst>
                    </a:blip>
                    <a:stretch>
                      <a:fillRect/>
                    </a:stretch>
                  </pic:blipFill>
                  <pic:spPr>
                    <a:xfrm>
                      <a:off x="0" y="0"/>
                      <a:ext cx="5956301" cy="3011805"/>
                    </a:xfrm>
                    <a:prstGeom prst="rect">
                      <a:avLst/>
                    </a:prstGeom>
                  </pic:spPr>
                </pic:pic>
              </a:graphicData>
            </a:graphic>
          </wp:inline>
        </w:drawing>
      </w:r>
    </w:p>
    <w:p w14:paraId="2ED6477F" w14:textId="21CBBB45" w:rsidR="00C37359" w:rsidRPr="00C37359" w:rsidRDefault="00C37359" w:rsidP="00C37359">
      <w:r w:rsidRPr="00C37359">
        <w:t xml:space="preserve">Most respondents report being at the Emerging or Not Yet Emerging levels of implementing California’s literacy-related guidance and policy documents and supporting all learners. While implementation of literacy across the content areas appears to be mostly at the Developing and Operationalizing levels, implementation of academic language across content areas shows more respondents at the Emerging level. Respondents reiterated their concerns about the lack of sustained quality professional learning to support English learners and students with disabilities. They noted that current curriculum does not address ELD or align with the </w:t>
      </w:r>
      <w:r w:rsidRPr="00F47FA3">
        <w:rPr>
          <w:i/>
          <w:iCs/>
        </w:rPr>
        <w:t>California Dyslexia Guidelines</w:t>
      </w:r>
      <w:r w:rsidRPr="00C37359">
        <w:t xml:space="preserve"> and that LEAs need more professional learning on this document and the </w:t>
      </w:r>
      <w:r w:rsidRPr="00F47FA3">
        <w:rPr>
          <w:i/>
          <w:iCs/>
        </w:rPr>
        <w:t>ELA/ELD Framework</w:t>
      </w:r>
      <w:r w:rsidRPr="00C37359">
        <w:t xml:space="preserve"> to support the implementation of designated and integrated ELD. Respondents also stated that more professional learning is needed to implement culturally responsive pedagogy and social-emotional learning. </w:t>
      </w:r>
    </w:p>
    <w:p w14:paraId="6D81B03C" w14:textId="77777777" w:rsidR="00C37359" w:rsidRPr="00C37359" w:rsidRDefault="00C37359" w:rsidP="00E4108E">
      <w:pPr>
        <w:pStyle w:val="Heading6"/>
      </w:pPr>
      <w:r w:rsidRPr="00C37359">
        <w:t>Key Topic D: Family, Community, and Partner Supports</w:t>
      </w:r>
    </w:p>
    <w:p w14:paraId="37B4F45E" w14:textId="20A65506" w:rsidR="00925A29" w:rsidRDefault="00C37359" w:rsidP="00C37359">
      <w:r w:rsidRPr="00C37359">
        <w:t xml:space="preserve">Key Topic D gathered data on how LEAs exist and work within the context of their communities and how they collaborate with parents, families, community members, and outside organizations to create the structures necessary for effective literacy instruction and learning. Key Topic D mainly addresses “Family and Community Engagement” element of the Comprehensive </w:t>
      </w:r>
      <w:r w:rsidR="00925A29">
        <w:t xml:space="preserve">and Integrated Literacy Model. </w:t>
      </w:r>
    </w:p>
    <w:p w14:paraId="7F0B740F" w14:textId="6F410E0D" w:rsidR="00394778" w:rsidRDefault="00DF7374" w:rsidP="00C37359">
      <w:r>
        <w:rPr>
          <w:noProof/>
        </w:rPr>
        <w:lastRenderedPageBreak/>
        <w:drawing>
          <wp:inline distT="0" distB="0" distL="0" distR="0" wp14:anchorId="4DDB7168" wp14:editId="2C26D3A8">
            <wp:extent cx="5956301" cy="3011805"/>
            <wp:effectExtent l="0" t="0" r="6350" b="0"/>
            <wp:docPr id="6" name="Picture 6" descr="Stacked bar chart displaying the distribution of responses to Key Topic D questions. Data table for chart is available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1">
                      <a:extLst>
                        <a:ext uri="{28A0092B-C50C-407E-A947-70E740481C1C}">
                          <a14:useLocalDpi xmlns:a14="http://schemas.microsoft.com/office/drawing/2010/main" val="0"/>
                        </a:ext>
                      </a:extLst>
                    </a:blip>
                    <a:stretch>
                      <a:fillRect/>
                    </a:stretch>
                  </pic:blipFill>
                  <pic:spPr>
                    <a:xfrm>
                      <a:off x="0" y="0"/>
                      <a:ext cx="5956301" cy="3011805"/>
                    </a:xfrm>
                    <a:prstGeom prst="rect">
                      <a:avLst/>
                    </a:prstGeom>
                  </pic:spPr>
                </pic:pic>
              </a:graphicData>
            </a:graphic>
          </wp:inline>
        </w:drawing>
      </w:r>
    </w:p>
    <w:p w14:paraId="5C4C1D5E" w14:textId="340F8AB3" w:rsidR="006C4B63" w:rsidRDefault="00C37359" w:rsidP="00C37359">
      <w:r w:rsidRPr="00C37359">
        <w:t>A large majority of respondents report being at the Developing level and below in this key topic. Regarding relationships with early education providers, 22 percent of respondents report being at the Not Yet Emerging level. Almost half of the respondents (44 percent) report being at the Not Yet Emerging and Emerging level in implementing relationships with literacy focused organizations. Respondents reported challenges in increasing parent engagement, providing culturally diverse books and multilingual resources, sharing information with and supporting early education providers, and prioritizing community partnerships.</w:t>
      </w:r>
    </w:p>
    <w:p w14:paraId="311B8D8F" w14:textId="77777777" w:rsidR="00C37359" w:rsidRPr="00C37359" w:rsidRDefault="00C37359" w:rsidP="00E4108E">
      <w:pPr>
        <w:pStyle w:val="Heading5"/>
        <w:rPr>
          <w:lang w:val="en"/>
        </w:rPr>
      </w:pPr>
      <w:r w:rsidRPr="00C37359">
        <w:rPr>
          <w:lang w:val="en"/>
        </w:rPr>
        <w:t>State Literacy Team</w:t>
      </w:r>
    </w:p>
    <w:p w14:paraId="09127AF3" w14:textId="34985118" w:rsidR="00C37359" w:rsidRPr="00C37359" w:rsidRDefault="2AD78139" w:rsidP="00C37359">
      <w:r>
        <w:t>One of the objectiv</w:t>
      </w:r>
      <w:r w:rsidR="73D69C72">
        <w:t>es of the CLSD grant proposal was</w:t>
      </w:r>
      <w:r>
        <w:t xml:space="preserve"> for the CDE to convene a state literacy team to provide input and recommendations on the Comprehensive State Literacy Plan. The State Literacy Team (SLT)</w:t>
      </w:r>
      <w:r w:rsidR="00612D5B">
        <w:rPr>
          <w:rStyle w:val="FootnoteReference"/>
        </w:rPr>
        <w:footnoteReference w:id="86"/>
      </w:r>
      <w:r>
        <w:t xml:space="preserve"> is comprised of a diverse group of stakeholders with experience in literacy education. This team convened for two </w:t>
      </w:r>
      <w:r w:rsidR="7A97F166">
        <w:t xml:space="preserve">two-day </w:t>
      </w:r>
      <w:r>
        <w:t xml:space="preserve">virtual meetings to provide feedback on the Comprehensive State Literacy Plan and was facilitated by staff from the Region 15 Comprehensive Center at WestEd. The CDE sought the SLT’s feedback to address the following questions: </w:t>
      </w:r>
    </w:p>
    <w:p w14:paraId="25036125" w14:textId="77777777" w:rsidR="00C37359" w:rsidRPr="00C37359" w:rsidRDefault="00C37359" w:rsidP="006370DC">
      <w:pPr>
        <w:numPr>
          <w:ilvl w:val="0"/>
          <w:numId w:val="17"/>
        </w:numPr>
      </w:pPr>
      <w:r w:rsidRPr="00C37359">
        <w:t xml:space="preserve">What </w:t>
      </w:r>
      <w:proofErr w:type="gramStart"/>
      <w:r w:rsidRPr="00C37359">
        <w:t>are</w:t>
      </w:r>
      <w:proofErr w:type="gramEnd"/>
      <w:r w:rsidRPr="00C37359">
        <w:t xml:space="preserve"> the literacy needs of California’s children?</w:t>
      </w:r>
    </w:p>
    <w:p w14:paraId="0DB28A02" w14:textId="299F7F93" w:rsidR="00C37359" w:rsidRPr="00C37359" w:rsidRDefault="00C37359" w:rsidP="006370DC">
      <w:pPr>
        <w:numPr>
          <w:ilvl w:val="0"/>
          <w:numId w:val="17"/>
        </w:numPr>
      </w:pPr>
      <w:r w:rsidRPr="00C37359">
        <w:t>What are the implementation considerations for each evidence-based strategy prioritized by the SLT?</w:t>
      </w:r>
    </w:p>
    <w:p w14:paraId="15651FBC" w14:textId="77777777" w:rsidR="00C37359" w:rsidRPr="00C37359" w:rsidRDefault="00C37359" w:rsidP="006370DC">
      <w:pPr>
        <w:numPr>
          <w:ilvl w:val="0"/>
          <w:numId w:val="17"/>
        </w:numPr>
      </w:pPr>
      <w:r w:rsidRPr="00C37359">
        <w:t>What resources should LEAs consider using when implementing these evidence-based strategies?</w:t>
      </w:r>
    </w:p>
    <w:p w14:paraId="637F1AD4" w14:textId="6F6DC504" w:rsidR="00C37359" w:rsidRPr="00C37359" w:rsidRDefault="00C37359" w:rsidP="00C37359">
      <w:r w:rsidRPr="00C37359">
        <w:lastRenderedPageBreak/>
        <w:t xml:space="preserve">A key goal of the convenings was to prioritize a list of evidence-based literacy strategies based on facilitated </w:t>
      </w:r>
      <w:r w:rsidR="003762F4">
        <w:t>analysis</w:t>
      </w:r>
      <w:r w:rsidRPr="00C37359">
        <w:t xml:space="preserve"> of student need</w:t>
      </w:r>
      <w:r w:rsidR="00AC4B5E">
        <w:t>s</w:t>
      </w:r>
      <w:r w:rsidRPr="00C37359">
        <w:t xml:space="preserve"> as well as the experience and expertise of the SLT members. </w:t>
      </w:r>
    </w:p>
    <w:p w14:paraId="2C040409" w14:textId="7C7C1AE9" w:rsidR="00C37359" w:rsidRDefault="00E422A5" w:rsidP="00E4108E">
      <w:pPr>
        <w:pStyle w:val="Heading3"/>
      </w:pPr>
      <w:bookmarkStart w:id="31" w:name="_Toc58326442"/>
      <w:r>
        <w:rPr>
          <w:noProof/>
        </w:rPr>
        <w:drawing>
          <wp:inline distT="0" distB="0" distL="0" distR="0" wp14:anchorId="40215774" wp14:editId="1FD4AF19">
            <wp:extent cx="641268" cy="641268"/>
            <wp:effectExtent l="0" t="0" r="6985" b="0"/>
            <wp:docPr id="34" name="Graphic 26" descr="Map with p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6"/>
                    <pic:cNvPicPr/>
                  </pic:nvPicPr>
                  <pic:blipFill>
                    <a:blip r:embed="rId62">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id="{EB8863ED-F44A-4715-B578-FFCD036EE2CF}"/>
                        </a:ext>
                      </a:extLst>
                    </a:blip>
                    <a:stretch>
                      <a:fillRect/>
                    </a:stretch>
                  </pic:blipFill>
                  <pic:spPr>
                    <a:xfrm>
                      <a:off x="0" y="0"/>
                      <a:ext cx="641268" cy="641268"/>
                    </a:xfrm>
                    <a:prstGeom prst="rect">
                      <a:avLst/>
                    </a:prstGeom>
                  </pic:spPr>
                </pic:pic>
              </a:graphicData>
            </a:graphic>
          </wp:inline>
        </w:drawing>
      </w:r>
      <w:r w:rsidR="00807534" w:rsidRPr="6DEF4F32">
        <w:rPr>
          <w:color w:val="806000" w:themeColor="accent4" w:themeShade="80"/>
        </w:rPr>
        <w:t>S</w:t>
      </w:r>
      <w:r w:rsidR="004F27A7" w:rsidRPr="6DEF4F32">
        <w:rPr>
          <w:color w:val="806000" w:themeColor="accent4" w:themeShade="80"/>
        </w:rPr>
        <w:t>tep 3</w:t>
      </w:r>
      <w:r w:rsidR="00807534" w:rsidRPr="6DEF4F32">
        <w:rPr>
          <w:color w:val="806000" w:themeColor="accent4" w:themeShade="80"/>
        </w:rPr>
        <w:t xml:space="preserve">: </w:t>
      </w:r>
      <w:r w:rsidR="00C37359" w:rsidRPr="6DEF4F32">
        <w:rPr>
          <w:color w:val="806000" w:themeColor="accent4" w:themeShade="80"/>
        </w:rPr>
        <w:t>Plan for Improvement</w:t>
      </w:r>
      <w:bookmarkEnd w:id="31"/>
    </w:p>
    <w:p w14:paraId="42D87D88" w14:textId="02156725" w:rsidR="00A3245A" w:rsidRDefault="2AD78139" w:rsidP="00FB561B">
      <w:r>
        <w:t xml:space="preserve">The State Literacy Team </w:t>
      </w:r>
      <w:r w:rsidR="3DAE828A">
        <w:t>helped the CDE select and prioritize</w:t>
      </w:r>
      <w:r>
        <w:t xml:space="preserve"> strategies to address statewide literacy </w:t>
      </w:r>
      <w:r w:rsidR="3DAE828A">
        <w:t>needs</w:t>
      </w:r>
      <w:r>
        <w:t>.</w:t>
      </w:r>
      <w:r w:rsidR="3DAE828A">
        <w:t xml:space="preserve"> </w:t>
      </w:r>
      <w:r w:rsidR="44D5015E">
        <w:t>T</w:t>
      </w:r>
      <w:r w:rsidR="3DAE828A">
        <w:t xml:space="preserve">hese priorities are outlined </w:t>
      </w:r>
      <w:r w:rsidR="44D5015E">
        <w:t>for each age/grade band below with key state guidance and resources highlighted to inform state</w:t>
      </w:r>
      <w:r w:rsidR="722683DE">
        <w:t>-level</w:t>
      </w:r>
      <w:r w:rsidR="44D5015E">
        <w:t xml:space="preserve"> activities, which are also described in this step of the process. </w:t>
      </w:r>
    </w:p>
    <w:p w14:paraId="6E82DAE6" w14:textId="4272BCA9" w:rsidR="00394DAC" w:rsidRDefault="00394DAC"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At the local level, LEAs can plan for improvement by selecting evidence-based strategies that align with local needs and context, setting milestones, outlining actions, determining outputs, and developing a timeline.</w:t>
      </w:r>
    </w:p>
    <w:p w14:paraId="0E4673F8" w14:textId="536FA4C1" w:rsidR="00397164" w:rsidRPr="00777C77" w:rsidRDefault="00397164" w:rsidP="00E4108E">
      <w:pPr>
        <w:pStyle w:val="Heading4"/>
      </w:pPr>
      <w:r>
        <w:t xml:space="preserve">Birth to </w:t>
      </w:r>
      <w:r w:rsidR="009E533C">
        <w:t>Age Five</w:t>
      </w:r>
      <w:r>
        <w:t xml:space="preserve"> Statewide Literacy Priorities</w:t>
      </w:r>
    </w:p>
    <w:p w14:paraId="2D0B44DA" w14:textId="5465A613" w:rsidR="00777C77" w:rsidRPr="00777C77" w:rsidRDefault="00777C77" w:rsidP="00777C77">
      <w:r w:rsidRPr="00777C77">
        <w:t>After reviewing the Statewide Literacy Needs Assessment and results from the DRDP, the State Literacy Team identified the following statewide priorities for sup</w:t>
      </w:r>
      <w:r w:rsidR="0068301D">
        <w:t>porting literacy development fr</w:t>
      </w:r>
      <w:r w:rsidR="001A7AF9">
        <w:t>om a child’s birth through age five</w:t>
      </w:r>
      <w:r w:rsidRPr="00777C77">
        <w:t>:</w:t>
      </w:r>
    </w:p>
    <w:p w14:paraId="26EAE6AB" w14:textId="6C094F8E" w:rsidR="00F66D59" w:rsidRPr="00777C77" w:rsidRDefault="00F66D59" w:rsidP="006370DC">
      <w:pPr>
        <w:numPr>
          <w:ilvl w:val="0"/>
          <w:numId w:val="18"/>
        </w:numPr>
      </w:pPr>
      <w:r w:rsidRPr="00777C77">
        <w:t xml:space="preserve">Support early childhood education (ECE) programs to create literacy-rich environments and experiences and support the quality of ECE programs and their capacity to support early language and literacy skills. </w:t>
      </w:r>
    </w:p>
    <w:p w14:paraId="245D32E4" w14:textId="40829134" w:rsidR="00777C77" w:rsidRPr="00777C77" w:rsidRDefault="00777C77" w:rsidP="006370DC">
      <w:pPr>
        <w:numPr>
          <w:ilvl w:val="0"/>
          <w:numId w:val="18"/>
        </w:numPr>
      </w:pPr>
      <w:r w:rsidRPr="00777C77">
        <w:t xml:space="preserve">Increase parenting support by increasing parental knowledge, skills, and confidence through parenting curriculum and literacy activities with special attention to </w:t>
      </w:r>
      <w:r w:rsidR="00C62D48">
        <w:t xml:space="preserve">access and equity </w:t>
      </w:r>
      <w:r w:rsidRPr="00777C77">
        <w:t xml:space="preserve">for all. </w:t>
      </w:r>
    </w:p>
    <w:p w14:paraId="307D81CA" w14:textId="2802FA11" w:rsidR="00777C77" w:rsidRPr="00777C77" w:rsidRDefault="00397164" w:rsidP="00E4108E">
      <w:pPr>
        <w:pStyle w:val="Heading5"/>
      </w:pPr>
      <w:r>
        <w:t>Key State Guidance and Resources</w:t>
      </w:r>
    </w:p>
    <w:p w14:paraId="59E8F002" w14:textId="7937366C" w:rsidR="00777C77" w:rsidRPr="00777C77" w:rsidRDefault="00777C77" w:rsidP="00777C77">
      <w:r w:rsidRPr="00777C77">
        <w:t xml:space="preserve">Guidance and resources provided in the Comprehensive and Integrated Literacy Model section support quality literacy programs across grade levels. The following state guidance and resources </w:t>
      </w:r>
      <w:r w:rsidR="0068301D">
        <w:t xml:space="preserve">will be leveraged to address statewide literacy priorities. </w:t>
      </w:r>
      <w:r w:rsidR="00007C37">
        <w:t xml:space="preserve">Additional resources, including professional development and other early learning publications </w:t>
      </w:r>
      <w:r w:rsidR="0028781C">
        <w:t>are</w:t>
      </w:r>
      <w:r w:rsidR="00007C37">
        <w:t xml:space="preserve"> available on the CDE Child Development Resources web page.</w:t>
      </w:r>
      <w:r w:rsidR="00007C37">
        <w:rPr>
          <w:rStyle w:val="FootnoteReference"/>
        </w:rPr>
        <w:footnoteReference w:id="87"/>
      </w:r>
    </w:p>
    <w:p w14:paraId="77FE76AD" w14:textId="77777777" w:rsidR="006E6119" w:rsidRDefault="006E6119">
      <w:pPr>
        <w:spacing w:after="160" w:line="259" w:lineRule="auto"/>
        <w:rPr>
          <w:b/>
          <w:color w:val="000000" w:themeColor="text1"/>
          <w:sz w:val="28"/>
        </w:rPr>
      </w:pPr>
      <w:r>
        <w:br w:type="page"/>
      </w:r>
    </w:p>
    <w:p w14:paraId="3DF3E22E" w14:textId="5A909705" w:rsidR="00F66D59" w:rsidRDefault="00F66D59" w:rsidP="00E4108E">
      <w:pPr>
        <w:pStyle w:val="Heading6"/>
      </w:pPr>
      <w:r>
        <w:lastRenderedPageBreak/>
        <w:t>Literacy-Rich Environments and Experiences</w:t>
      </w:r>
    </w:p>
    <w:p w14:paraId="5038E2E4" w14:textId="4D67758A" w:rsidR="00F66D59" w:rsidRPr="00F66D59" w:rsidRDefault="00F66D59" w:rsidP="00F66D59">
      <w:pPr>
        <w:rPr>
          <w:rFonts w:eastAsia="Calibri" w:cs="Arial"/>
        </w:rPr>
      </w:pPr>
      <w:r w:rsidRPr="00F66D59">
        <w:rPr>
          <w:rFonts w:eastAsia="Calibri" w:cs="Arial"/>
        </w:rPr>
        <w:t xml:space="preserve">Learning activities should focus on the essential components of literacy, including </w:t>
      </w:r>
      <w:r w:rsidR="001A7AF9">
        <w:rPr>
          <w:rFonts w:eastAsia="Calibri" w:cs="Arial"/>
        </w:rPr>
        <w:br/>
      </w:r>
      <w:r w:rsidRPr="00F66D59">
        <w:rPr>
          <w:rFonts w:eastAsia="Calibri" w:cs="Arial"/>
        </w:rPr>
        <w:t xml:space="preserve">print-based activities (e.g., learning and writing letters, learning the alphabetic principle). Practitioners can gain an understanding of what high-quality early literacy looks and sounds like when grounded in the following guidance documents. </w:t>
      </w:r>
    </w:p>
    <w:p w14:paraId="2FD1DA56" w14:textId="77777777" w:rsidR="00F66D59" w:rsidRPr="00F66D59" w:rsidRDefault="00F66D59" w:rsidP="00E4108E">
      <w:pPr>
        <w:pStyle w:val="Heading7"/>
      </w:pPr>
      <w:r w:rsidRPr="00F66D59">
        <w:t>Infant/Toddler Resources</w:t>
      </w:r>
    </w:p>
    <w:p w14:paraId="7F0C744F" w14:textId="48DCC608" w:rsidR="008B6746" w:rsidRDefault="008B6746" w:rsidP="009E533C">
      <w:pPr>
        <w:shd w:val="clear" w:color="auto" w:fill="FFD966" w:themeFill="accent4" w:themeFillTint="99"/>
        <w:ind w:left="288"/>
        <w:rPr>
          <w:rFonts w:eastAsia="Calibri" w:cs="Arial"/>
          <w:iCs/>
          <w:lang w:val="en"/>
        </w:rPr>
      </w:pPr>
      <w:r w:rsidRPr="008B6746">
        <w:rPr>
          <w:rFonts w:eastAsia="Calibri" w:cs="Arial"/>
          <w:i/>
          <w:iCs/>
        </w:rPr>
        <w:t>Efforts to foster communication and language development also promote emergent literacy in infants and toddlers. As children learn language, they are building a foundation for later literacy. The connection between language experiences and emergent literacy should be made strong in the infant/toddler curriculum. It is essential to provide a learning environment that offers easily accessible and age-appropriate books. The books should reflect the experiences of the children and allow for exploration of new images and ideas.</w:t>
      </w:r>
      <w:r>
        <w:rPr>
          <w:rFonts w:eastAsia="Calibri" w:cs="Arial"/>
          <w:iCs/>
        </w:rPr>
        <w:t xml:space="preserve"> (</w:t>
      </w:r>
      <w:r w:rsidRPr="008B6746">
        <w:rPr>
          <w:rFonts w:eastAsia="Calibri" w:cs="Arial"/>
          <w:i/>
          <w:iCs/>
        </w:rPr>
        <w:t>California Infant/Toddler Curriculum Framework</w:t>
      </w:r>
      <w:r>
        <w:rPr>
          <w:rFonts w:eastAsia="Calibri" w:cs="Arial"/>
          <w:iCs/>
        </w:rPr>
        <w:t>, p. 87–88)</w:t>
      </w:r>
    </w:p>
    <w:p w14:paraId="20B1EDBC" w14:textId="729DC030" w:rsidR="00F66D59" w:rsidRPr="00F66D59" w:rsidRDefault="00F66D59" w:rsidP="00F66D59">
      <w:pPr>
        <w:rPr>
          <w:rFonts w:eastAsia="Calibri" w:cs="Arial"/>
          <w:iCs/>
          <w:lang w:val="en"/>
        </w:rPr>
      </w:pPr>
      <w:r w:rsidRPr="00F66D59">
        <w:rPr>
          <w:rFonts w:eastAsia="Calibri" w:cs="Arial"/>
          <w:iCs/>
          <w:lang w:val="en"/>
        </w:rPr>
        <w:t xml:space="preserve">The </w:t>
      </w:r>
      <w:r w:rsidRPr="00F66D59">
        <w:rPr>
          <w:rFonts w:eastAsia="Calibri" w:cs="Arial"/>
          <w:i/>
          <w:iCs/>
          <w:lang w:val="en"/>
        </w:rPr>
        <w:t>California Infant/Toddler Learning &amp; Development Foundations</w:t>
      </w:r>
      <w:r w:rsidRPr="00F66D59">
        <w:rPr>
          <w:rFonts w:eastAsia="Calibri" w:cs="Arial"/>
          <w:i/>
          <w:iCs/>
          <w:vertAlign w:val="superscript"/>
          <w:lang w:val="en"/>
        </w:rPr>
        <w:footnoteReference w:id="88"/>
      </w:r>
      <w:r w:rsidRPr="00F66D59">
        <w:rPr>
          <w:rFonts w:eastAsia="Calibri" w:cs="Arial"/>
          <w:i/>
          <w:iCs/>
          <w:lang w:val="en"/>
        </w:rPr>
        <w:t xml:space="preserve"> </w:t>
      </w:r>
      <w:r w:rsidRPr="00F66D59">
        <w:rPr>
          <w:rFonts w:eastAsia="Calibri" w:cs="Arial"/>
          <w:iCs/>
          <w:lang w:val="en"/>
        </w:rPr>
        <w:t xml:space="preserve">are at the center of California's infant/toddler learning and development system. The foundations describe how children develop and what they </w:t>
      </w:r>
      <w:r w:rsidR="00C61893" w:rsidRPr="00F66D59">
        <w:rPr>
          <w:rFonts w:eastAsia="Calibri" w:cs="Arial"/>
          <w:iCs/>
          <w:lang w:val="en"/>
        </w:rPr>
        <w:t>learn and</w:t>
      </w:r>
      <w:r w:rsidRPr="00F66D59">
        <w:rPr>
          <w:rFonts w:eastAsia="Calibri" w:cs="Arial"/>
          <w:iCs/>
          <w:lang w:val="en"/>
        </w:rPr>
        <w:t xml:space="preserve"> are designed to illuminate the competencies that infants and toddlers need for later success. </w:t>
      </w:r>
    </w:p>
    <w:p w14:paraId="64FA0CA0" w14:textId="77777777" w:rsidR="00F66D59" w:rsidRPr="00F66D59" w:rsidRDefault="00F66D59" w:rsidP="00F66D59">
      <w:pPr>
        <w:rPr>
          <w:rFonts w:eastAsia="Calibri" w:cs="Arial"/>
          <w:iCs/>
        </w:rPr>
      </w:pPr>
      <w:r w:rsidRPr="00F66D59">
        <w:rPr>
          <w:rFonts w:eastAsia="Calibri" w:cs="Arial"/>
          <w:iCs/>
        </w:rPr>
        <w:t>In California, priority has been placed on aligning the infant/toddler learning and development foundations with the preschool learning foundations in four major domains:</w:t>
      </w:r>
    </w:p>
    <w:p w14:paraId="67C35354" w14:textId="77777777" w:rsidR="00F66D59" w:rsidRPr="00F66D59" w:rsidRDefault="00F66D59" w:rsidP="006370DC">
      <w:pPr>
        <w:numPr>
          <w:ilvl w:val="0"/>
          <w:numId w:val="26"/>
        </w:numPr>
        <w:contextualSpacing/>
        <w:rPr>
          <w:rFonts w:eastAsia="Calibri" w:cs="Arial"/>
          <w:iCs/>
        </w:rPr>
      </w:pPr>
      <w:r w:rsidRPr="00F66D59">
        <w:rPr>
          <w:rFonts w:eastAsia="Calibri" w:cs="Arial"/>
          <w:iCs/>
        </w:rPr>
        <w:t>Social-emotional development</w:t>
      </w:r>
    </w:p>
    <w:p w14:paraId="4B60AB5C" w14:textId="77777777" w:rsidR="00F66D59" w:rsidRPr="00F66D59" w:rsidRDefault="00F66D59" w:rsidP="006370DC">
      <w:pPr>
        <w:numPr>
          <w:ilvl w:val="0"/>
          <w:numId w:val="26"/>
        </w:numPr>
        <w:contextualSpacing/>
        <w:rPr>
          <w:rFonts w:eastAsia="Calibri" w:cs="Arial"/>
          <w:iCs/>
        </w:rPr>
      </w:pPr>
      <w:r w:rsidRPr="00F66D59">
        <w:rPr>
          <w:rFonts w:eastAsia="Calibri" w:cs="Arial"/>
          <w:iCs/>
        </w:rPr>
        <w:t>Language development</w:t>
      </w:r>
    </w:p>
    <w:p w14:paraId="569ACD33" w14:textId="77777777" w:rsidR="00F66D59" w:rsidRPr="00F66D59" w:rsidRDefault="00F66D59" w:rsidP="006370DC">
      <w:pPr>
        <w:numPr>
          <w:ilvl w:val="0"/>
          <w:numId w:val="26"/>
        </w:numPr>
        <w:contextualSpacing/>
        <w:rPr>
          <w:rFonts w:eastAsia="Calibri" w:cs="Arial"/>
          <w:iCs/>
        </w:rPr>
      </w:pPr>
      <w:r w:rsidRPr="00F66D59">
        <w:rPr>
          <w:rFonts w:eastAsia="Calibri" w:cs="Arial"/>
          <w:iCs/>
        </w:rPr>
        <w:t xml:space="preserve">Cognitive development </w:t>
      </w:r>
    </w:p>
    <w:p w14:paraId="0BBF0322" w14:textId="77777777" w:rsidR="00F66D59" w:rsidRPr="00F66D59" w:rsidRDefault="00F66D59" w:rsidP="006370DC">
      <w:pPr>
        <w:numPr>
          <w:ilvl w:val="0"/>
          <w:numId w:val="26"/>
        </w:numPr>
        <w:rPr>
          <w:rFonts w:eastAsia="Calibri" w:cs="Arial"/>
          <w:iCs/>
        </w:rPr>
      </w:pPr>
      <w:r w:rsidRPr="00F66D59">
        <w:rPr>
          <w:rFonts w:eastAsia="Calibri" w:cs="Arial"/>
          <w:iCs/>
        </w:rPr>
        <w:t>Perceptual and motor development</w:t>
      </w:r>
    </w:p>
    <w:p w14:paraId="39E7EE84" w14:textId="77777777" w:rsidR="00F66D59" w:rsidRPr="00F66D59" w:rsidRDefault="00F66D59" w:rsidP="00F66D59">
      <w:pPr>
        <w:rPr>
          <w:rFonts w:eastAsia="Calibri" w:cs="Arial"/>
          <w:iCs/>
        </w:rPr>
      </w:pPr>
      <w:r w:rsidRPr="00F66D59">
        <w:rPr>
          <w:rFonts w:eastAsia="Calibri" w:cs="Arial"/>
          <w:iCs/>
        </w:rPr>
        <w:t>The language development foundations cover the following competencies:</w:t>
      </w:r>
    </w:p>
    <w:p w14:paraId="11B61C84" w14:textId="77777777" w:rsidR="00F66D59" w:rsidRPr="00F66D59" w:rsidRDefault="00F66D59" w:rsidP="006370DC">
      <w:pPr>
        <w:numPr>
          <w:ilvl w:val="0"/>
          <w:numId w:val="25"/>
        </w:numPr>
        <w:rPr>
          <w:rFonts w:eastAsia="Calibri" w:cs="Arial"/>
          <w:iCs/>
        </w:rPr>
      </w:pPr>
      <w:r w:rsidRPr="00F66D59">
        <w:rPr>
          <w:rFonts w:eastAsia="Calibri" w:cs="Arial"/>
          <w:b/>
          <w:bCs/>
          <w:iCs/>
          <w:color w:val="000000" w:themeColor="text1"/>
        </w:rPr>
        <w:t>Receptive Language:</w:t>
      </w:r>
      <w:r w:rsidRPr="00F66D59">
        <w:rPr>
          <w:rFonts w:eastAsia="Calibri" w:cs="Arial"/>
          <w:iCs/>
          <w:color w:val="000000" w:themeColor="text1"/>
        </w:rPr>
        <w:t xml:space="preserve"> </w:t>
      </w:r>
      <w:r w:rsidRPr="00F66D59">
        <w:rPr>
          <w:rFonts w:eastAsia="Calibri" w:cs="Arial"/>
          <w:iCs/>
        </w:rPr>
        <w:t>The child’s developing ability to understand words and increasingly complex utterances</w:t>
      </w:r>
    </w:p>
    <w:p w14:paraId="1270B046" w14:textId="77777777" w:rsidR="00F66D59" w:rsidRPr="00F66D59" w:rsidRDefault="00F66D59" w:rsidP="006370DC">
      <w:pPr>
        <w:numPr>
          <w:ilvl w:val="0"/>
          <w:numId w:val="25"/>
        </w:numPr>
        <w:rPr>
          <w:rFonts w:eastAsia="Calibri" w:cs="Arial"/>
          <w:iCs/>
        </w:rPr>
      </w:pPr>
      <w:r w:rsidRPr="00F66D59">
        <w:rPr>
          <w:rFonts w:eastAsia="Calibri" w:cs="Arial"/>
          <w:b/>
          <w:bCs/>
          <w:iCs/>
          <w:color w:val="000000" w:themeColor="text1"/>
        </w:rPr>
        <w:t>Expressive Language:</w:t>
      </w:r>
      <w:r w:rsidRPr="00F66D59">
        <w:rPr>
          <w:rFonts w:eastAsia="Calibri" w:cs="Arial"/>
          <w:iCs/>
          <w:color w:val="000000" w:themeColor="text1"/>
        </w:rPr>
        <w:t xml:space="preserve"> </w:t>
      </w:r>
      <w:r w:rsidRPr="00F66D59">
        <w:rPr>
          <w:rFonts w:eastAsia="Calibri" w:cs="Arial"/>
          <w:iCs/>
        </w:rPr>
        <w:t>The child’s developing ability to produce the sounds of language, and speak with an increasingly expansive vocabulary and use increasingly complex utterances</w:t>
      </w:r>
    </w:p>
    <w:p w14:paraId="08272960" w14:textId="77777777" w:rsidR="00F66D59" w:rsidRPr="00F66D59" w:rsidRDefault="00F66D59" w:rsidP="006370DC">
      <w:pPr>
        <w:numPr>
          <w:ilvl w:val="0"/>
          <w:numId w:val="25"/>
        </w:numPr>
        <w:rPr>
          <w:rFonts w:eastAsia="Calibri" w:cs="Arial"/>
          <w:iCs/>
        </w:rPr>
      </w:pPr>
      <w:r w:rsidRPr="00F66D59">
        <w:rPr>
          <w:rFonts w:eastAsia="Calibri" w:cs="Arial"/>
          <w:b/>
          <w:bCs/>
          <w:iCs/>
          <w:color w:val="000000" w:themeColor="text1"/>
        </w:rPr>
        <w:t>Communication Skills and Knowledge:</w:t>
      </w:r>
      <w:r w:rsidRPr="00F66D59">
        <w:rPr>
          <w:rFonts w:eastAsia="Calibri" w:cs="Arial"/>
          <w:iCs/>
          <w:color w:val="000000" w:themeColor="text1"/>
        </w:rPr>
        <w:t xml:space="preserve"> </w:t>
      </w:r>
      <w:r w:rsidRPr="00F66D59">
        <w:rPr>
          <w:rFonts w:eastAsia="Calibri" w:cs="Arial"/>
          <w:iCs/>
        </w:rPr>
        <w:t>The child’s developing ability to communicate nonverbally and verbally</w:t>
      </w:r>
    </w:p>
    <w:p w14:paraId="616B0756" w14:textId="77777777" w:rsidR="00F66D59" w:rsidRPr="00F66D59" w:rsidRDefault="00F66D59" w:rsidP="006370DC">
      <w:pPr>
        <w:numPr>
          <w:ilvl w:val="0"/>
          <w:numId w:val="25"/>
        </w:numPr>
        <w:rPr>
          <w:rFonts w:eastAsia="Calibri" w:cs="Arial"/>
          <w:iCs/>
        </w:rPr>
      </w:pPr>
      <w:r w:rsidRPr="00F66D59">
        <w:rPr>
          <w:rFonts w:eastAsia="Calibri" w:cs="Arial"/>
          <w:b/>
          <w:bCs/>
          <w:iCs/>
          <w:color w:val="000000" w:themeColor="text1"/>
        </w:rPr>
        <w:t>Interest in Print:</w:t>
      </w:r>
      <w:r w:rsidRPr="00F66D59">
        <w:rPr>
          <w:rFonts w:eastAsia="Calibri" w:cs="Arial"/>
          <w:iCs/>
          <w:color w:val="000000" w:themeColor="text1"/>
        </w:rPr>
        <w:t xml:space="preserve"> </w:t>
      </w:r>
      <w:r w:rsidRPr="00F66D59">
        <w:rPr>
          <w:rFonts w:eastAsia="Calibri" w:cs="Arial"/>
          <w:iCs/>
        </w:rPr>
        <w:t>The child’s developing interest in engaging with print in books and in the environment</w:t>
      </w:r>
    </w:p>
    <w:p w14:paraId="620568AC" w14:textId="77777777" w:rsidR="00F66D59" w:rsidRPr="00F66D59" w:rsidRDefault="00F66D59" w:rsidP="00F66D59">
      <w:pPr>
        <w:rPr>
          <w:rFonts w:eastAsia="Calibri" w:cs="Arial"/>
          <w:iCs/>
        </w:rPr>
      </w:pPr>
      <w:r w:rsidRPr="00F66D59">
        <w:rPr>
          <w:rFonts w:eastAsia="Calibri" w:cs="Arial"/>
          <w:iCs/>
        </w:rPr>
        <w:lastRenderedPageBreak/>
        <w:t xml:space="preserve">There are many specific milestones and dimensions of language development, such as phonology and syntax. As to practice, the four foundations provide a level of detail that is accessible to families and infant care teachers seeking to enhance children’s early language development and communication. </w:t>
      </w:r>
    </w:p>
    <w:p w14:paraId="048D870C" w14:textId="77777777" w:rsidR="00F66D59" w:rsidRPr="00F66D59" w:rsidRDefault="00F66D59" w:rsidP="00F66D59">
      <w:pPr>
        <w:rPr>
          <w:rFonts w:eastAsia="Calibri" w:cs="Arial"/>
          <w:i/>
          <w:iCs/>
          <w:lang w:val="en"/>
        </w:rPr>
      </w:pPr>
      <w:r w:rsidRPr="00F66D59">
        <w:rPr>
          <w:rFonts w:eastAsia="Calibri" w:cs="Arial"/>
          <w:iCs/>
          <w:lang w:val="en"/>
        </w:rPr>
        <w:t xml:space="preserve">The </w:t>
      </w:r>
      <w:r w:rsidRPr="00F66D59">
        <w:rPr>
          <w:rFonts w:eastAsia="Calibri" w:cs="Arial"/>
          <w:i/>
          <w:iCs/>
          <w:lang w:val="en"/>
        </w:rPr>
        <w:t>California Infant/Toddler Curriculum Framework</w:t>
      </w:r>
      <w:r w:rsidRPr="00F66D59">
        <w:rPr>
          <w:rFonts w:eastAsia="Calibri" w:cs="Arial"/>
          <w:i/>
          <w:iCs/>
          <w:vertAlign w:val="superscript"/>
          <w:lang w:val="en"/>
        </w:rPr>
        <w:footnoteReference w:id="89"/>
      </w:r>
      <w:r w:rsidRPr="00F66D59">
        <w:rPr>
          <w:rFonts w:eastAsia="Calibri" w:cs="Arial"/>
          <w:iCs/>
          <w:lang w:val="en"/>
        </w:rPr>
        <w:t xml:space="preserve"> supports early childhood educators working in programs serving children birth to three years of age in implementing high-quality curriculum practices that lead to acquisition of the knowledge and skills described in the </w:t>
      </w:r>
      <w:r w:rsidRPr="00F66D59">
        <w:rPr>
          <w:rFonts w:eastAsia="Calibri" w:cs="Arial"/>
          <w:i/>
          <w:iCs/>
          <w:lang w:val="en"/>
        </w:rPr>
        <w:t>Infant/Toddler Learning and Development Foundations.</w:t>
      </w:r>
    </w:p>
    <w:p w14:paraId="448294CD" w14:textId="77777777" w:rsidR="00F66D59" w:rsidRPr="00F66D59" w:rsidRDefault="00F66D59" w:rsidP="00F66D59">
      <w:pPr>
        <w:rPr>
          <w:rFonts w:eastAsia="Calibri" w:cs="Arial"/>
          <w:iCs/>
        </w:rPr>
      </w:pPr>
      <w:r w:rsidRPr="00F66D59">
        <w:rPr>
          <w:rFonts w:eastAsia="Calibri" w:cs="Arial"/>
          <w:iCs/>
          <w:lang w:val="en"/>
        </w:rPr>
        <w:t xml:space="preserve">The </w:t>
      </w:r>
      <w:r w:rsidRPr="00F66D59">
        <w:rPr>
          <w:rFonts w:eastAsia="Calibri" w:cs="Arial"/>
          <w:i/>
          <w:iCs/>
          <w:lang w:val="en"/>
        </w:rPr>
        <w:t>Infant/Toddler Learning and Development Program Guidelines, Second Edition</w:t>
      </w:r>
      <w:r w:rsidRPr="00F66D59">
        <w:rPr>
          <w:rFonts w:eastAsia="Calibri" w:cs="Arial"/>
          <w:i/>
          <w:iCs/>
          <w:vertAlign w:val="superscript"/>
          <w:lang w:val="en"/>
        </w:rPr>
        <w:footnoteReference w:id="90"/>
      </w:r>
      <w:r w:rsidRPr="00F66D59">
        <w:rPr>
          <w:rFonts w:eastAsia="Calibri" w:cs="Arial"/>
          <w:iCs/>
          <w:lang w:val="en"/>
        </w:rPr>
        <w:t xml:space="preserve"> publication presents information about how to provide high-quality early and care, including recommendations for program policies and day-to-day practices that will improve program services to all infants and toddlers.</w:t>
      </w:r>
    </w:p>
    <w:p w14:paraId="60935436" w14:textId="77777777" w:rsidR="00F66D59" w:rsidRPr="00F66D59" w:rsidRDefault="00F66D59" w:rsidP="00E4108E">
      <w:pPr>
        <w:pStyle w:val="Heading7"/>
      </w:pPr>
      <w:r w:rsidRPr="00F66D59">
        <w:t>Preschool Resources</w:t>
      </w:r>
    </w:p>
    <w:p w14:paraId="58A5F1C1" w14:textId="480365E2" w:rsidR="008B6746" w:rsidRDefault="008B6746" w:rsidP="009E533C">
      <w:pPr>
        <w:shd w:val="clear" w:color="auto" w:fill="FFD966" w:themeFill="accent4" w:themeFillTint="99"/>
        <w:ind w:left="288"/>
        <w:rPr>
          <w:rFonts w:eastAsia="Calibri" w:cs="Arial"/>
          <w:bCs/>
          <w:lang w:val="en"/>
        </w:rPr>
      </w:pPr>
      <w:r w:rsidRPr="008B6746">
        <w:rPr>
          <w:rFonts w:eastAsia="Calibri" w:cs="Arial"/>
          <w:bCs/>
          <w:i/>
        </w:rPr>
        <w:t>Interesting materials, organized attractively to create specific areas in the indoor and outdoor learning environments, prompt children to talk, explore, build, draw, paint, move, inquire, and enact roles in pretend play. Literacy materials and props, embedded throughout the learning environment, make using language and engaging in reading and writing a routine part of each preschool day.</w:t>
      </w:r>
      <w:r>
        <w:rPr>
          <w:rFonts w:eastAsia="Calibri" w:cs="Arial"/>
          <w:bCs/>
        </w:rPr>
        <w:t xml:space="preserve"> (</w:t>
      </w:r>
      <w:r w:rsidRPr="008B6746">
        <w:rPr>
          <w:rFonts w:eastAsia="Calibri" w:cs="Arial"/>
          <w:bCs/>
          <w:i/>
        </w:rPr>
        <w:t>Preschool Curriculum Framework</w:t>
      </w:r>
      <w:r>
        <w:rPr>
          <w:rFonts w:eastAsia="Calibri" w:cs="Arial"/>
          <w:bCs/>
        </w:rPr>
        <w:t>, p. 103)</w:t>
      </w:r>
    </w:p>
    <w:p w14:paraId="0F12905C" w14:textId="77777777" w:rsidR="00F66D59" w:rsidRPr="00F66D59" w:rsidRDefault="00F66D59" w:rsidP="00F66D59">
      <w:pPr>
        <w:rPr>
          <w:rFonts w:eastAsia="Calibri" w:cs="Arial"/>
          <w:bCs/>
          <w:lang w:val="en"/>
        </w:rPr>
      </w:pPr>
      <w:r w:rsidRPr="00F66D59">
        <w:rPr>
          <w:rFonts w:eastAsia="Calibri" w:cs="Arial"/>
          <w:bCs/>
          <w:lang w:val="en"/>
        </w:rPr>
        <w:t xml:space="preserve">The </w:t>
      </w:r>
      <w:r w:rsidRPr="00F66D59">
        <w:rPr>
          <w:rFonts w:eastAsia="Calibri" w:cs="Arial"/>
          <w:bCs/>
          <w:i/>
          <w:lang w:val="en"/>
        </w:rPr>
        <w:t>California Preschool Learning Foundations</w:t>
      </w:r>
      <w:r w:rsidRPr="00F66D59">
        <w:rPr>
          <w:rFonts w:eastAsia="Calibri" w:cs="Arial"/>
          <w:bCs/>
          <w:vertAlign w:val="superscript"/>
          <w:lang w:val="en"/>
        </w:rPr>
        <w:footnoteReference w:id="91"/>
      </w:r>
      <w:r w:rsidRPr="00F66D59">
        <w:rPr>
          <w:rFonts w:eastAsia="Calibri" w:cs="Arial"/>
          <w:bCs/>
          <w:lang w:val="en"/>
        </w:rPr>
        <w:t xml:space="preserve"> outline key knowledge and skills that most children can achieve when provided with the kinds of interactions, instruction, and environments that research has shown to promote early learning and development. The foundations can provide early childhood educators, parents, and the public with a clear understanding of the wide range of knowledge and skills that preschool children typically attain when given the benefits of a high-quality preschool program. </w:t>
      </w:r>
    </w:p>
    <w:p w14:paraId="5638CCBF" w14:textId="77777777" w:rsidR="00F66D59" w:rsidRPr="00F66D59" w:rsidRDefault="00F66D59" w:rsidP="00F66D59">
      <w:pPr>
        <w:rPr>
          <w:rFonts w:eastAsia="Calibri" w:cs="Arial"/>
          <w:bCs/>
        </w:rPr>
      </w:pPr>
      <w:r w:rsidRPr="00F66D59">
        <w:rPr>
          <w:rFonts w:eastAsia="Calibri" w:cs="Arial"/>
          <w:bCs/>
        </w:rPr>
        <w:t xml:space="preserve">The language and literacy foundations address a wide range of specific competencies that preschool children will need support to learn. These foundations focus on the following three strands: </w:t>
      </w:r>
    </w:p>
    <w:p w14:paraId="5C13A57C" w14:textId="77777777" w:rsidR="00F66D59" w:rsidRPr="00F66D59" w:rsidRDefault="00F66D59" w:rsidP="006370DC">
      <w:pPr>
        <w:numPr>
          <w:ilvl w:val="0"/>
          <w:numId w:val="21"/>
        </w:numPr>
        <w:rPr>
          <w:rFonts w:eastAsia="Calibri" w:cs="Arial"/>
          <w:bCs/>
        </w:rPr>
      </w:pPr>
      <w:r w:rsidRPr="00F66D59">
        <w:rPr>
          <w:rFonts w:eastAsia="Calibri" w:cs="Arial"/>
          <w:bCs/>
        </w:rPr>
        <w:t xml:space="preserve">Listening and Speaking: use and conventions, vocabulary, and grammar. </w:t>
      </w:r>
    </w:p>
    <w:p w14:paraId="78C067AD" w14:textId="77777777" w:rsidR="00F66D59" w:rsidRPr="00F66D59" w:rsidRDefault="00F66D59" w:rsidP="006370DC">
      <w:pPr>
        <w:numPr>
          <w:ilvl w:val="0"/>
          <w:numId w:val="21"/>
        </w:numPr>
        <w:rPr>
          <w:rFonts w:eastAsia="Calibri" w:cs="Arial"/>
          <w:bCs/>
        </w:rPr>
      </w:pPr>
      <w:r w:rsidRPr="00F66D59">
        <w:rPr>
          <w:rFonts w:eastAsia="Calibri" w:cs="Arial"/>
          <w:bCs/>
        </w:rPr>
        <w:t>Reading: concepts about print, phonological awareness, alphabetics and word/print recognition, comprehension and analysis of age-appropriate text, and literacy interest and response.</w:t>
      </w:r>
    </w:p>
    <w:p w14:paraId="08564BB1" w14:textId="77777777" w:rsidR="00F66D59" w:rsidRPr="00F66D59" w:rsidRDefault="00F66D59" w:rsidP="006370DC">
      <w:pPr>
        <w:numPr>
          <w:ilvl w:val="0"/>
          <w:numId w:val="21"/>
        </w:numPr>
        <w:rPr>
          <w:rFonts w:eastAsia="Calibri" w:cs="Arial"/>
          <w:bCs/>
        </w:rPr>
      </w:pPr>
      <w:r w:rsidRPr="00F66D59">
        <w:rPr>
          <w:rFonts w:eastAsia="Calibri" w:cs="Arial"/>
          <w:bCs/>
        </w:rPr>
        <w:t xml:space="preserve">Writing: writing strategies. </w:t>
      </w:r>
    </w:p>
    <w:p w14:paraId="71A271BB" w14:textId="77777777" w:rsidR="00F66D59" w:rsidRPr="00F66D59" w:rsidRDefault="00F66D59" w:rsidP="00F66D59">
      <w:pPr>
        <w:rPr>
          <w:rFonts w:eastAsia="Calibri" w:cs="Arial"/>
          <w:bCs/>
        </w:rPr>
      </w:pPr>
      <w:r w:rsidRPr="00F66D59">
        <w:rPr>
          <w:rFonts w:eastAsia="Calibri" w:cs="Arial"/>
          <w:bCs/>
        </w:rPr>
        <w:lastRenderedPageBreak/>
        <w:t xml:space="preserve">Created as companion volumes to the </w:t>
      </w:r>
      <w:r w:rsidRPr="00F66D59">
        <w:rPr>
          <w:rFonts w:eastAsia="Calibri" w:cs="Arial"/>
          <w:bCs/>
          <w:i/>
        </w:rPr>
        <w:t>California Preschool Learning Foundations</w:t>
      </w:r>
      <w:r w:rsidRPr="00F66D59">
        <w:rPr>
          <w:rFonts w:eastAsia="Calibri" w:cs="Arial"/>
          <w:bCs/>
        </w:rPr>
        <w:t xml:space="preserve">, the </w:t>
      </w:r>
      <w:r w:rsidRPr="00F66D59">
        <w:rPr>
          <w:rFonts w:eastAsia="Calibri" w:cs="Arial"/>
          <w:bCs/>
          <w:i/>
        </w:rPr>
        <w:t>California Preschool Curriculum Frameworks</w:t>
      </w:r>
      <w:r w:rsidRPr="00F66D59">
        <w:rPr>
          <w:rFonts w:eastAsia="Calibri" w:cs="Arial"/>
          <w:bCs/>
          <w:vertAlign w:val="superscript"/>
        </w:rPr>
        <w:footnoteReference w:id="92"/>
      </w:r>
      <w:r w:rsidRPr="00F66D59">
        <w:rPr>
          <w:rFonts w:eastAsia="Calibri" w:cs="Arial"/>
          <w:bCs/>
        </w:rPr>
        <w:t xml:space="preserve"> present strategies for early childhood educators that enrich learning and development opportunities for all of California’s preschool children.</w:t>
      </w:r>
    </w:p>
    <w:p w14:paraId="4F502231" w14:textId="2F18A1E1" w:rsidR="00F66D59" w:rsidRDefault="00F66D59" w:rsidP="00F66D59">
      <w:pPr>
        <w:rPr>
          <w:rFonts w:ascii="Times New Roman" w:eastAsia="Calibri" w:hAnsi="Times New Roman" w:cs="Times New Roman"/>
          <w:szCs w:val="24"/>
        </w:rPr>
      </w:pPr>
      <w:r w:rsidRPr="00F66D59">
        <w:rPr>
          <w:rFonts w:eastAsia="Calibri" w:cs="Arial"/>
          <w:bCs/>
          <w:lang w:val="en"/>
        </w:rPr>
        <w:t xml:space="preserve">The </w:t>
      </w:r>
      <w:r w:rsidRPr="00F66D59">
        <w:rPr>
          <w:rFonts w:eastAsia="Calibri" w:cs="Arial"/>
          <w:bCs/>
          <w:i/>
          <w:iCs/>
          <w:lang w:val="en"/>
        </w:rPr>
        <w:t>California Preschool Program Guidelines</w:t>
      </w:r>
      <w:r w:rsidRPr="00F66D59">
        <w:rPr>
          <w:rFonts w:eastAsia="Calibri" w:cs="Arial"/>
          <w:bCs/>
          <w:i/>
          <w:iCs/>
          <w:vertAlign w:val="superscript"/>
          <w:lang w:val="en"/>
        </w:rPr>
        <w:footnoteReference w:id="93"/>
      </w:r>
      <w:r w:rsidRPr="00F66D59">
        <w:rPr>
          <w:rFonts w:eastAsia="Calibri" w:cs="Arial"/>
          <w:bCs/>
          <w:lang w:val="en"/>
        </w:rPr>
        <w:t xml:space="preserve"> provides the detailed guidance needed by administrators and teachers to offer high-quality preschool programs that prepare children to arrive in kindergarten with the foundational skills necessary for school success.</w:t>
      </w:r>
      <w:r w:rsidRPr="00F66D59">
        <w:rPr>
          <w:rFonts w:ascii="Times New Roman" w:eastAsia="Calibri" w:hAnsi="Times New Roman" w:cs="Times New Roman"/>
          <w:szCs w:val="24"/>
        </w:rPr>
        <w:t xml:space="preserve"> </w:t>
      </w:r>
    </w:p>
    <w:p w14:paraId="5F070403" w14:textId="3BCD60FB" w:rsidR="00C10482" w:rsidRDefault="00C10482" w:rsidP="00E4108E">
      <w:pPr>
        <w:pStyle w:val="Heading7"/>
      </w:pPr>
      <w:r>
        <w:t>Access and Equity</w:t>
      </w:r>
    </w:p>
    <w:p w14:paraId="078C6C37" w14:textId="5EFD6742" w:rsidR="00E96C96" w:rsidRPr="00E96C96" w:rsidRDefault="00055E29" w:rsidP="00E96C96">
      <w:pPr>
        <w:rPr>
          <w:iCs/>
        </w:rPr>
      </w:pPr>
      <w:r w:rsidRPr="00055E29">
        <w:rPr>
          <w:iCs/>
        </w:rPr>
        <w:t xml:space="preserve">During the infant/toddler years, all children depend on responsive, secure relationships to develop and learn. As stated in the CDE’s </w:t>
      </w:r>
      <w:r w:rsidRPr="00055E29">
        <w:rPr>
          <w:i/>
          <w:iCs/>
        </w:rPr>
        <w:t>Infant/Toddler Learning and Development Program Guidelines</w:t>
      </w:r>
      <w:r w:rsidRPr="00055E29">
        <w:rPr>
          <w:iCs/>
        </w:rPr>
        <w:t xml:space="preserve"> (2007), high-quality programs offer infants and toddlers primary relationships in small groups. Such programs provide personalized care that reflects consideration for individual differences among children. </w:t>
      </w:r>
      <w:r w:rsidR="00E96C96" w:rsidRPr="00E96C96">
        <w:t>These foundations support infant/toddler programs in the effort to foster the learning and development of all young children in California, including children with disabilities or other special needs. In some cases, infants and toddlers with disabilities or other special needs will reveal their developmental progress in alternative ways. It is important to provide opportunities for children to follow different pathways to learning. Therefore, the infant/toddler learning and development foundations incorporate universal design for learning.</w:t>
      </w:r>
    </w:p>
    <w:p w14:paraId="31203686" w14:textId="77777777" w:rsidR="00E96C96" w:rsidRPr="00E96C96" w:rsidRDefault="00E96C96" w:rsidP="00E96C96">
      <w:r w:rsidRPr="00E96C96">
        <w:t>In today’s diverse infant/toddler programs, making the environment, play materials, activities, and experiences accessible to all children is critical to successful learning. Universal design is not a single approach that will accommodate everyone; rather, it refers to providing multiple approaches to learning in order to meet the needs of diverse learners. Universal design provides for multiple means of representation, multiple means of engagement, and multiple means of expression.</w:t>
      </w:r>
      <w:r w:rsidRPr="00E96C96">
        <w:rPr>
          <w:vertAlign w:val="superscript"/>
        </w:rPr>
        <w:footnoteReference w:id="94"/>
      </w:r>
      <w:r w:rsidRPr="00E96C96">
        <w:t xml:space="preserve"> “Multiple means of representation” refers to providing information in a variety of ways so the learning needs of all children are met. “Multiple means of expression” refers to allowing children to use alternative ways to communicate or demonstrate what they know or what they are feeling. “Multiple means of engagement” refers to providing choices within the setting or program that facilitate learning by building on children’s interests.</w:t>
      </w:r>
    </w:p>
    <w:p w14:paraId="3BD88F08" w14:textId="77777777" w:rsidR="00E96C96" w:rsidRPr="00E96C96" w:rsidRDefault="00E96C96" w:rsidP="00E96C96">
      <w:r w:rsidRPr="00E96C96">
        <w:t>When reading each foundation, an infant care teacher needs to consider the means by which a child with a disability or other special need might best acquire information and act competently. To best meet a child’s needs, a parent and an early intervention specialist or related service provider are vitally important resources.</w:t>
      </w:r>
    </w:p>
    <w:p w14:paraId="61C9D2A5" w14:textId="11A5C697" w:rsidR="00DC2878" w:rsidRPr="00AF61F6" w:rsidRDefault="00736780" w:rsidP="00DC2878">
      <w:r>
        <w:t>In terms of preschool, c</w:t>
      </w:r>
      <w:r w:rsidR="00DC2878" w:rsidRPr="00AF61F6">
        <w:t xml:space="preserve">hildren of comparable ages enter </w:t>
      </w:r>
      <w:r w:rsidR="00751A9D">
        <w:t>school</w:t>
      </w:r>
      <w:r w:rsidR="00DC2878" w:rsidRPr="00AF61F6">
        <w:t xml:space="preserve"> with various linguistic, social, and cognitive skills. Some children may exhibit competencies that go beyond the </w:t>
      </w:r>
      <w:r w:rsidR="00DC2878" w:rsidRPr="00AF61F6">
        <w:lastRenderedPageBreak/>
        <w:t>level described in a particular foundation, while others may need more time to reach that level. The amount and kind of support they need varies from child to child. The application of these foundations requires the teacher’s attention to the individual characteristics of the child. Children with disabilities or other special needs may require adaptations and various means of engagement and expression of knowledge suited to their disability.</w:t>
      </w:r>
    </w:p>
    <w:p w14:paraId="218070F7" w14:textId="77777777" w:rsidR="00AF61F6" w:rsidRPr="00AF61F6" w:rsidRDefault="00AF61F6" w:rsidP="00AF61F6">
      <w:r w:rsidRPr="00AF61F6">
        <w:t>Teachers should read each foundation and the accompanying examples, then consider the means by which a child with a disability might best acquire information and demonstrate competence in these areas. A child’s special education teacher, parents, or related service provider may be contacted for consultation and suggestions.</w:t>
      </w:r>
    </w:p>
    <w:p w14:paraId="0C6C3FDE" w14:textId="77777777" w:rsidR="006C0359" w:rsidRPr="00F66D59" w:rsidRDefault="006C0359" w:rsidP="00E4108E">
      <w:pPr>
        <w:pStyle w:val="Heading7"/>
      </w:pPr>
      <w:r w:rsidRPr="00F66D59">
        <w:t>Dual Language Learners</w:t>
      </w:r>
    </w:p>
    <w:p w14:paraId="2FDAEE62" w14:textId="682BE381" w:rsidR="006C0359" w:rsidRPr="00F66D59" w:rsidRDefault="006C0359" w:rsidP="006C0359">
      <w:pPr>
        <w:rPr>
          <w:iCs/>
        </w:rPr>
      </w:pPr>
      <w:r w:rsidRPr="00F66D59">
        <w:rPr>
          <w:iCs/>
        </w:rPr>
        <w:t xml:space="preserve">Children in California are diverse in terms of the languages they speak, and many are </w:t>
      </w:r>
      <w:r>
        <w:rPr>
          <w:iCs/>
        </w:rPr>
        <w:t>dual language</w:t>
      </w:r>
      <w:r w:rsidRPr="00F66D59">
        <w:rPr>
          <w:iCs/>
        </w:rPr>
        <w:t xml:space="preserve"> learners. They </w:t>
      </w:r>
      <w:r>
        <w:rPr>
          <w:iCs/>
        </w:rPr>
        <w:t>develop content knowledge</w:t>
      </w:r>
      <w:r w:rsidRPr="00F66D59">
        <w:rPr>
          <w:iCs/>
        </w:rPr>
        <w:t xml:space="preserve"> and skills while acquiring English. The </w:t>
      </w:r>
      <w:r w:rsidR="009E1353">
        <w:rPr>
          <w:iCs/>
        </w:rPr>
        <w:t xml:space="preserve">science </w:t>
      </w:r>
      <w:r w:rsidRPr="00F66D59">
        <w:rPr>
          <w:iCs/>
        </w:rPr>
        <w:t>foundations</w:t>
      </w:r>
      <w:r w:rsidR="009E1353">
        <w:rPr>
          <w:iCs/>
        </w:rPr>
        <w:t>, for example,</w:t>
      </w:r>
      <w:r w:rsidRPr="00F66D59">
        <w:rPr>
          <w:iCs/>
        </w:rPr>
        <w:t xml:space="preserve"> emphasize the role of language and often rely on children’s verbal abilities to describe their observations, make comparisons, record information, and share findings and explanations. However, children may also communicate their knowledge and skills nonverbally—through gestures, facial expressions, and actions.</w:t>
      </w:r>
    </w:p>
    <w:p w14:paraId="7CF7EB0F" w14:textId="77777777" w:rsidR="006C0359" w:rsidRPr="00F66D59" w:rsidRDefault="006C0359" w:rsidP="006C0359">
      <w:r w:rsidRPr="00F66D59">
        <w:t xml:space="preserve">California’s </w:t>
      </w:r>
      <w:r w:rsidRPr="00F66D59">
        <w:rPr>
          <w:i/>
        </w:rPr>
        <w:t>Best Practices for Young Dual Language Learners: Research Overview Papers</w:t>
      </w:r>
      <w:r w:rsidRPr="00F66D59">
        <w:rPr>
          <w:vertAlign w:val="superscript"/>
        </w:rPr>
        <w:footnoteReference w:id="95"/>
      </w:r>
      <w:r w:rsidRPr="00F66D59">
        <w:t xml:space="preserve"> provides early childhood educators with valuable information on current research in the development of young dual language learners. It spans the disciplines of neuroscience, cognitive science, developmental psychology, assessment, education research, family engagement, and special needs. It provides insight into how young dual language learners learn two languages, and also how they learn and develop in other domains. At the same time, the research summaries provide guidance to early childhood educators on how to support the learning and development of young dual language learners in preschool programs.</w:t>
      </w:r>
    </w:p>
    <w:p w14:paraId="4E0186E6" w14:textId="77777777" w:rsidR="006C0359" w:rsidRDefault="006C0359" w:rsidP="006C0359">
      <w:r w:rsidRPr="00F66D59">
        <w:t xml:space="preserve">The resource guide, </w:t>
      </w:r>
      <w:r w:rsidRPr="00F66D59">
        <w:rPr>
          <w:i/>
        </w:rPr>
        <w:t>Preschool English Learners: Principles and Practices to Promote Language, Literacy, and Learning (Second Edition)</w:t>
      </w:r>
      <w:r w:rsidRPr="00F66D59">
        <w:t>,</w:t>
      </w:r>
      <w:r w:rsidRPr="00F66D59">
        <w:rPr>
          <w:vertAlign w:val="superscript"/>
        </w:rPr>
        <w:footnoteReference w:id="96"/>
      </w:r>
      <w:r w:rsidRPr="00F66D59">
        <w:t xml:space="preserve"> provides teachers with the knowledge and tools they seek to educate preschool </w:t>
      </w:r>
      <w:r>
        <w:t>dual language learners</w:t>
      </w:r>
      <w:r w:rsidRPr="00F66D59">
        <w:t xml:space="preserve"> most effectively. It was developed by a group of experts who collectively brought strong practical, academic, and research backgrounds to the topic of educating young </w:t>
      </w:r>
      <w:r>
        <w:t>dual language learners</w:t>
      </w:r>
      <w:r w:rsidRPr="00F66D59">
        <w:t xml:space="preserve">. </w:t>
      </w:r>
    </w:p>
    <w:p w14:paraId="2BA1077D" w14:textId="0724E6D2" w:rsidR="006C0359" w:rsidRDefault="006C0359" w:rsidP="006C0359">
      <w:r w:rsidRPr="003C17B1">
        <w:t xml:space="preserve">The </w:t>
      </w:r>
      <w:r w:rsidRPr="003C17B1">
        <w:rPr>
          <w:i/>
        </w:rPr>
        <w:t>CA EL Roadmap</w:t>
      </w:r>
      <w:r w:rsidRPr="003C17B1">
        <w:rPr>
          <w:i/>
          <w:vertAlign w:val="superscript"/>
        </w:rPr>
        <w:footnoteReference w:id="97"/>
      </w:r>
      <w:r w:rsidRPr="003C17B1">
        <w:t xml:space="preserve"> was designed to provide guidance to educators from preschool through grade twelve. Both the EL Roadmap Policy and the associated guidance document were developed by a committee of educators that included experts in the field of early childhood education. This document can assist early childhood educators to </w:t>
      </w:r>
      <w:r w:rsidRPr="003C17B1">
        <w:lastRenderedPageBreak/>
        <w:t xml:space="preserve">embrace the dual language learners they serve and to prepare them to enter the </w:t>
      </w:r>
      <w:r w:rsidR="00C4011F">
        <w:t xml:space="preserve">transitional </w:t>
      </w:r>
      <w:r w:rsidRPr="003C17B1">
        <w:t xml:space="preserve">kindergarten through grade twelve educational system. This document emphasizes the importance of embracing the home language and culture students bring as an asset; ensuring that they receive intellectually rich and developmentally appropriate learning experiences throughout their educational career; and creating an articulated pathway for them to develop literacy, including biliteracy or multiliteracy, beginning in early childhood and continuing through grade twelve. </w:t>
      </w:r>
      <w:r w:rsidR="00600FBA">
        <w:t xml:space="preserve">The recently released </w:t>
      </w:r>
      <w:r w:rsidR="00BE2F53" w:rsidRPr="00BE2F53">
        <w:rPr>
          <w:i/>
          <w:iCs/>
        </w:rPr>
        <w:t>Improving Education for Multilingual and English Learner Students</w:t>
      </w:r>
      <w:r w:rsidR="00BE2F53">
        <w:t xml:space="preserve"> addresses </w:t>
      </w:r>
      <w:r w:rsidR="001B4F94">
        <w:t xml:space="preserve">early learning and care for multilingual and dual language learners zero to five in Chapter 4. </w:t>
      </w:r>
      <w:r w:rsidR="00C1435A">
        <w:rPr>
          <w:rStyle w:val="FootnoteReference"/>
        </w:rPr>
        <w:footnoteReference w:id="98"/>
      </w:r>
    </w:p>
    <w:p w14:paraId="5BA90965" w14:textId="77777777" w:rsidR="006C0359" w:rsidRDefault="006C0359" w:rsidP="006C0359">
      <w:r>
        <w:t xml:space="preserve">The DRDP ELD Domain </w:t>
      </w:r>
      <w:r w:rsidRPr="00EF71C1">
        <w:t xml:space="preserve">assesses the progress of children who are dual language learners in learning to communicate in English. The developmental progression described in the four ELD measures is related to the child’s experiences with English, not the child’s age. </w:t>
      </w:r>
      <w:r>
        <w:t>C</w:t>
      </w:r>
      <w:r w:rsidRPr="00EF71C1">
        <w:t>hildren acquire English in different ways and at different rates. Factors that affect English acquisition include degree of exposure to English, level of support provided in their home/first language, and individual differences such as age of exposure to English or the structure of the child’s home/first language. The ELD measures should be completed only for preschool-age children whose home language is other than English.</w:t>
      </w:r>
      <w:r>
        <w:t xml:space="preserve"> </w:t>
      </w:r>
      <w:r w:rsidRPr="004E4993">
        <w:t xml:space="preserve">The DRDP addresses cultural and linguistic responsiveness in two primary ways: </w:t>
      </w:r>
    </w:p>
    <w:p w14:paraId="7EDA505D" w14:textId="77777777" w:rsidR="006C0359" w:rsidRDefault="006C0359" w:rsidP="006370DC">
      <w:pPr>
        <w:pStyle w:val="ListParagraph"/>
        <w:numPr>
          <w:ilvl w:val="0"/>
          <w:numId w:val="37"/>
        </w:numPr>
        <w:contextualSpacing w:val="0"/>
      </w:pPr>
      <w:r w:rsidRPr="004E4993">
        <w:t xml:space="preserve">Teachers and service providers observe and document children’s behavior in both the home language and English to obtain a more accurate profile of the children’s knowledge and skills across developmental domains. </w:t>
      </w:r>
    </w:p>
    <w:p w14:paraId="1849F679" w14:textId="77777777" w:rsidR="006C0359" w:rsidRDefault="006C0359" w:rsidP="006370DC">
      <w:pPr>
        <w:pStyle w:val="ListParagraph"/>
        <w:numPr>
          <w:ilvl w:val="0"/>
          <w:numId w:val="37"/>
        </w:numPr>
      </w:pPr>
      <w:r w:rsidRPr="004E4993">
        <w:t xml:space="preserve">Teachers and service providers rate children’s progress on two language development domains. The Language and Literacy Development (LLD) domain assesses all children’s progress in developing foundational language and literacy skills where ratings should be based on skills in all languages. The </w:t>
      </w:r>
      <w:r>
        <w:br/>
      </w:r>
      <w:r w:rsidRPr="004E4993">
        <w:t>English-Language Development (ELD) domain assesses current knowledge and skills and progress in learning to communicate in English.</w:t>
      </w:r>
    </w:p>
    <w:p w14:paraId="68814F01" w14:textId="77777777" w:rsidR="006C0359" w:rsidRPr="00F66D59" w:rsidRDefault="006C0359" w:rsidP="006C0359">
      <w:r w:rsidRPr="00E74128">
        <w:t>Young dual language learners may demonstrate knowledge and skills in their home language, in English, or in both languages. They may also code-switch, which is using more than one language within a conversation. Therefore, communication in all languages the child uses should be considered when collecting documentation and completing the measures in all domains. The adult who is conducting observations and collecting documentation should speak the child’s home language. If not, the adult must receive assistance from another adult, who does speak the child’s home language. This may be an assistant teacher, director, parent, or other adult who knows the child.</w:t>
      </w:r>
    </w:p>
    <w:p w14:paraId="43C0CB67" w14:textId="77777777" w:rsidR="006C0359" w:rsidRPr="00F66D59" w:rsidRDefault="006C0359" w:rsidP="00E4108E">
      <w:pPr>
        <w:pStyle w:val="Heading7"/>
      </w:pPr>
      <w:r w:rsidRPr="00F66D59">
        <w:lastRenderedPageBreak/>
        <w:t>Children with Special Needs</w:t>
      </w:r>
    </w:p>
    <w:p w14:paraId="564819CA" w14:textId="77777777" w:rsidR="006C0359" w:rsidRPr="00F66D59" w:rsidRDefault="006C0359" w:rsidP="006C0359">
      <w:r w:rsidRPr="00F66D59">
        <w:rPr>
          <w:lang w:val="en"/>
        </w:rPr>
        <w:t xml:space="preserve">The </w:t>
      </w:r>
      <w:r w:rsidRPr="00F66D59">
        <w:rPr>
          <w:i/>
          <w:iCs/>
          <w:lang w:val="en"/>
        </w:rPr>
        <w:t>Inclusion Works! Creating Child Care Programs That Promote Belonging for Children with Special Needs</w:t>
      </w:r>
      <w:r w:rsidRPr="00F66D59">
        <w:rPr>
          <w:i/>
          <w:iCs/>
          <w:vertAlign w:val="superscript"/>
          <w:lang w:val="en"/>
        </w:rPr>
        <w:footnoteReference w:id="99"/>
      </w:r>
      <w:r w:rsidRPr="00F66D59">
        <w:rPr>
          <w:lang w:val="en"/>
        </w:rPr>
        <w:t xml:space="preserve"> handbook gives guidance and resources for providers of child care programs on specific ways to include young children who have disabilities or special needs. Suggestions for ways to adapt the environment are provided, along with examples of inclusive strategies. A glossary and appendixes make this handbook a practical tool for care providers.</w:t>
      </w:r>
    </w:p>
    <w:p w14:paraId="27123F63" w14:textId="77777777" w:rsidR="006C0359" w:rsidRPr="00F66D59" w:rsidRDefault="006C0359" w:rsidP="006C0359">
      <w:pPr>
        <w:shd w:val="clear" w:color="auto" w:fill="FFD966" w:themeFill="accent4" w:themeFillTint="99"/>
        <w:ind w:left="288"/>
      </w:pPr>
      <w:r w:rsidRPr="00F66D59">
        <w:rPr>
          <w:i/>
        </w:rPr>
        <w:t>Indicators of dyslexia are apparent at an early age; research indicates that students exhibit difficulty with literacy skills as early as preschool. At this age, a child is actively developing phonological awareness through the language activities to which she is exposed. It is important to understand typical developmental benchmarks in the area of literacy. Children often meet some of these benchmarks and not others, especially depending on their exposure to books and literacy development activities. Preschool, frequent reading, and activities like songs and rhymes all play a part in a child’s early literacy development.</w:t>
      </w:r>
      <w:r w:rsidRPr="00F66D59">
        <w:t xml:space="preserve"> (</w:t>
      </w:r>
      <w:r w:rsidRPr="00F66D59">
        <w:rPr>
          <w:i/>
        </w:rPr>
        <w:t>California Dyslexia Guidelines</w:t>
      </w:r>
      <w:r w:rsidRPr="00F66D59">
        <w:t>, p. 15)</w:t>
      </w:r>
    </w:p>
    <w:p w14:paraId="510E4A49" w14:textId="2E8F0562" w:rsidR="003C0BD7" w:rsidRPr="003C0BD7" w:rsidRDefault="006C0359" w:rsidP="003C0BD7">
      <w:r w:rsidRPr="00F66D59">
        <w:t xml:space="preserve">The </w:t>
      </w:r>
      <w:r w:rsidRPr="00F66D59">
        <w:rPr>
          <w:i/>
        </w:rPr>
        <w:t>California Dyslexia Guidelines</w:t>
      </w:r>
      <w:r w:rsidRPr="00F66D59">
        <w:rPr>
          <w:vertAlign w:val="superscript"/>
        </w:rPr>
        <w:footnoteReference w:id="100"/>
      </w:r>
      <w:r w:rsidRPr="00F66D59">
        <w:t xml:space="preserve"> note that indicators of dyslexia for preschool age children include difficulties with early literacy skills such as learning nursery rhymes and rhyming patterns, learning letter names, delayed language and vocabulary development, difficulty retelling a story in sequence, and struggling to segment and blend sounds in words. It is important for teachers and other service providers to be alert to the early warning signs for dyslexia and to provide instructional environments that are rich in oral language and early print activities that support development in these areas. </w:t>
      </w:r>
    </w:p>
    <w:p w14:paraId="31058036" w14:textId="503C8CD7" w:rsidR="00F66D59" w:rsidRPr="00F66D59" w:rsidRDefault="00C62D48" w:rsidP="00E4108E">
      <w:pPr>
        <w:pStyle w:val="Heading6"/>
      </w:pPr>
      <w:r>
        <w:t>Increase Parenting Supports</w:t>
      </w:r>
    </w:p>
    <w:p w14:paraId="07246CDA" w14:textId="3F71E0C4" w:rsidR="00345792" w:rsidRDefault="00F66D59" w:rsidP="00F66D59">
      <w:r w:rsidRPr="00F66D59">
        <w:t xml:space="preserve">Families are invaluable partners in early childhood programs’ efforts to enhance early learning and prepare children for school. </w:t>
      </w:r>
      <w:r w:rsidR="00496914" w:rsidRPr="00496914">
        <w:t xml:space="preserve">Supporting parents and families is an ongoing process. Early childhood programs increase parenting support by increasing parental knowledge, skills, and confidence through parenting curriculum and literacy activities, with special attention to equity and access for all. Parent resources should be available in multiple languages and through multiple formats, and providers should strive for equitable access by communicating with parents in various mediums, including texts, emails, workshops, and home visits. Content of resources should work toward increasing parents’ knowledge of their child’s foundational literacy skills and supporting ways for parents to increase their own literacy skills. </w:t>
      </w:r>
    </w:p>
    <w:p w14:paraId="3B1454D6" w14:textId="33F989B3" w:rsidR="00F66D59" w:rsidRPr="00F66D59" w:rsidRDefault="00F66D59" w:rsidP="00F66D59">
      <w:pPr>
        <w:rPr>
          <w:b/>
          <w:iCs/>
        </w:rPr>
      </w:pPr>
      <w:r w:rsidRPr="00F66D59">
        <w:t xml:space="preserve">Because the family’s approach to guiding early development is inﬂuenced by adult family members’ culture or cultures, a key aspect of developing partnerships with families is to be responsive to their cultures. The </w:t>
      </w:r>
      <w:r w:rsidRPr="00F66D59">
        <w:rPr>
          <w:i/>
          <w:iCs/>
        </w:rPr>
        <w:t>Family Partnerships and Culture</w:t>
      </w:r>
      <w:r w:rsidRPr="00F66D59">
        <w:rPr>
          <w:b/>
          <w:iCs/>
        </w:rPr>
        <w:t xml:space="preserve"> </w:t>
      </w:r>
      <w:r w:rsidRPr="00F66D59">
        <w:lastRenderedPageBreak/>
        <w:t>publication</w:t>
      </w:r>
      <w:r w:rsidRPr="00F66D59">
        <w:rPr>
          <w:vertAlign w:val="superscript"/>
        </w:rPr>
        <w:footnoteReference w:id="101"/>
      </w:r>
      <w:r w:rsidRPr="00F66D59">
        <w:t xml:space="preserve"> promotes understanding of children’s cultural or multicultural experiences at home and helps teachers use those experiences as building blocks for teaching and learning in early education settings. It complements the resources of the CDE’s Early Learning and Development System, particularly the </w:t>
      </w:r>
      <w:r w:rsidRPr="00F66D59">
        <w:rPr>
          <w:i/>
        </w:rPr>
        <w:t>California Infant/Toddler Curriculum Framework</w:t>
      </w:r>
      <w:r w:rsidRPr="00F66D59">
        <w:t xml:space="preserve"> and the </w:t>
      </w:r>
      <w:r w:rsidRPr="00F66D59">
        <w:rPr>
          <w:i/>
        </w:rPr>
        <w:t>California Preschool Curriculum Framework</w:t>
      </w:r>
      <w:r w:rsidRPr="00F66D59">
        <w:t xml:space="preserve">, Volumes One, Two, and Three. </w:t>
      </w:r>
    </w:p>
    <w:p w14:paraId="16075895" w14:textId="77777777" w:rsidR="00F66D59" w:rsidRDefault="00F66D59" w:rsidP="00F66D59">
      <w:r w:rsidRPr="00F66D59">
        <w:rPr>
          <w:i/>
        </w:rPr>
        <w:t>Family Partnerships and Culture</w:t>
      </w:r>
      <w:r w:rsidRPr="00F66D59">
        <w:t xml:space="preserve"> draws upon both current research and evidence-based practice. This publication offers a comprehensive view of how to include family and culture in curriculum planning. Developing effective partnerships with families involves building on family and cultural strengths and being supportive of families as they try to manage stress in their daily lives. The vision of family members, teachers, and program directors working together to enhance young children’s learning holds great promise. Partnerships that recognize family strengths and create a context for supporting families will augment other best practices in early education programs. The result is high-quality early learning experiences that contribute to children’s well-being and successful development.</w:t>
      </w:r>
    </w:p>
    <w:p w14:paraId="0AD6FAAE" w14:textId="3EDB4277" w:rsidR="00066E63" w:rsidRPr="00F66D59" w:rsidRDefault="00066E63" w:rsidP="00F66D59">
      <w:r>
        <w:t>Parent resources for early learning are also available from First 5 California,</w:t>
      </w:r>
      <w:r w:rsidR="00007C37">
        <w:rPr>
          <w:rStyle w:val="FootnoteReference"/>
        </w:rPr>
        <w:footnoteReference w:id="102"/>
      </w:r>
      <w:r>
        <w:t xml:space="preserve"> also known as the California Children and Families Commission. </w:t>
      </w:r>
      <w:r w:rsidRPr="00066E63">
        <w:t>First 5 California is dedicated to improving the lives of California’s young children and their families through a comprehensive system of education, health services, childcare, and other crucial programs.</w:t>
      </w:r>
      <w:r>
        <w:t xml:space="preserve"> </w:t>
      </w:r>
      <w:r w:rsidRPr="00066E63">
        <w:t xml:space="preserve">First 5 California partners with the 58 First 5 county commissions to serve California's diverse populations. </w:t>
      </w:r>
      <w:r w:rsidR="00007C37">
        <w:t>A wealth of information is available on the First 5 California Parents web site,</w:t>
      </w:r>
      <w:r w:rsidR="00007C37">
        <w:rPr>
          <w:rStyle w:val="FootnoteReference"/>
        </w:rPr>
        <w:footnoteReference w:id="103"/>
      </w:r>
      <w:r w:rsidR="00007C37">
        <w:t xml:space="preserve"> including guidance for parents for supporting the healthy development of early reading, speech, language, and literacy skills of their child.</w:t>
      </w:r>
    </w:p>
    <w:p w14:paraId="705839CD" w14:textId="13F55AF8" w:rsidR="00777C77" w:rsidRPr="005F3878" w:rsidRDefault="005F1400" w:rsidP="00E4108E">
      <w:pPr>
        <w:pStyle w:val="Heading4"/>
      </w:pPr>
      <w:r>
        <w:t>Transitio</w:t>
      </w:r>
      <w:r w:rsidR="009E533C">
        <w:t xml:space="preserve">nal Kindergarten </w:t>
      </w:r>
      <w:r w:rsidR="007570A8">
        <w:t>to</w:t>
      </w:r>
      <w:r w:rsidR="009E533C">
        <w:t xml:space="preserve"> Grade Five</w:t>
      </w:r>
      <w:r>
        <w:t xml:space="preserve"> </w:t>
      </w:r>
      <w:r w:rsidR="00777C77">
        <w:t>Statewide Literacy Priorities</w:t>
      </w:r>
    </w:p>
    <w:p w14:paraId="03AE61EA" w14:textId="19FE6A6C" w:rsidR="00777C77" w:rsidRPr="006D6A8E" w:rsidRDefault="00777C77" w:rsidP="00777C77">
      <w:r w:rsidRPr="006D6A8E">
        <w:t>After reviewing the Statewide Literacy Nee</w:t>
      </w:r>
      <w:r>
        <w:t>ds Assessment and CAASPP results</w:t>
      </w:r>
      <w:r w:rsidRPr="006D6A8E">
        <w:t xml:space="preserve">, the State Literacy Team identified the following </w:t>
      </w:r>
      <w:r>
        <w:t xml:space="preserve">statewide </w:t>
      </w:r>
      <w:r w:rsidRPr="006D6A8E">
        <w:t xml:space="preserve">priorities for supporting literacy development for </w:t>
      </w:r>
      <w:r>
        <w:t>students</w:t>
      </w:r>
      <w:r w:rsidR="007570A8">
        <w:t xml:space="preserve"> in </w:t>
      </w:r>
      <w:r w:rsidR="00305C00">
        <w:t xml:space="preserve">transitional </w:t>
      </w:r>
      <w:r w:rsidR="007570A8">
        <w:t>kindergarten through grade five</w:t>
      </w:r>
      <w:r w:rsidRPr="006D6A8E">
        <w:t>:</w:t>
      </w:r>
    </w:p>
    <w:p w14:paraId="777917E3" w14:textId="77777777" w:rsidR="00470F26" w:rsidRPr="00470F26" w:rsidRDefault="00470F26" w:rsidP="006370DC">
      <w:pPr>
        <w:pStyle w:val="ListParagraph"/>
        <w:numPr>
          <w:ilvl w:val="0"/>
          <w:numId w:val="31"/>
        </w:numPr>
        <w:contextualSpacing w:val="0"/>
      </w:pPr>
      <w:r w:rsidRPr="00470F26">
        <w:t xml:space="preserve">Build teacher capacity for Tier 1 foundational skills and reading comprehension, including best first reading and writing instruction. </w:t>
      </w:r>
    </w:p>
    <w:p w14:paraId="7B964A16" w14:textId="00F072D3" w:rsidR="00470F26" w:rsidRPr="00470F26" w:rsidRDefault="00470F26" w:rsidP="006370DC">
      <w:pPr>
        <w:pStyle w:val="ListParagraph"/>
        <w:numPr>
          <w:ilvl w:val="0"/>
          <w:numId w:val="31"/>
        </w:numPr>
        <w:contextualSpacing w:val="0"/>
      </w:pPr>
      <w:bookmarkStart w:id="32" w:name="_Hlk62472602"/>
      <w:r w:rsidRPr="00470F26">
        <w:t xml:space="preserve">Build school capacity for effective literacy and </w:t>
      </w:r>
      <w:r w:rsidR="00082FEC">
        <w:t xml:space="preserve">comprehensive </w:t>
      </w:r>
      <w:r w:rsidRPr="00470F26">
        <w:t xml:space="preserve">English language </w:t>
      </w:r>
      <w:r w:rsidR="004778A8">
        <w:t>development</w:t>
      </w:r>
      <w:r w:rsidR="004778A8" w:rsidRPr="00470F26">
        <w:t xml:space="preserve"> </w:t>
      </w:r>
      <w:r w:rsidRPr="00470F26">
        <w:t>for English learners</w:t>
      </w:r>
      <w:r w:rsidR="003C17B1">
        <w:t xml:space="preserve">, including opportunities to develop biliteracy and primary language instruction whenever possible. </w:t>
      </w:r>
    </w:p>
    <w:bookmarkEnd w:id="32"/>
    <w:p w14:paraId="4FA51A1D" w14:textId="122FAF5D" w:rsidR="00470F26" w:rsidRPr="00470F26" w:rsidRDefault="00470F26" w:rsidP="006370DC">
      <w:pPr>
        <w:pStyle w:val="ListParagraph"/>
        <w:numPr>
          <w:ilvl w:val="0"/>
          <w:numId w:val="31"/>
        </w:numPr>
        <w:contextualSpacing w:val="0"/>
      </w:pPr>
      <w:r w:rsidRPr="00470F26">
        <w:lastRenderedPageBreak/>
        <w:t xml:space="preserve">Build school capacity to support students struggling with reading, including, but not limited to, students with disabilities and students with dyslexia. </w:t>
      </w:r>
    </w:p>
    <w:p w14:paraId="0BE7A893" w14:textId="4A673596" w:rsidR="00470F26" w:rsidRPr="00470F26" w:rsidRDefault="00470F26" w:rsidP="006370DC">
      <w:pPr>
        <w:pStyle w:val="ListParagraph"/>
        <w:numPr>
          <w:ilvl w:val="0"/>
          <w:numId w:val="31"/>
        </w:numPr>
        <w:contextualSpacing w:val="0"/>
      </w:pPr>
      <w:r w:rsidRPr="00470F26">
        <w:t xml:space="preserve">Increase sustainable high-quality professional learning systems, including literacy coaching models. </w:t>
      </w:r>
    </w:p>
    <w:p w14:paraId="38E8719A" w14:textId="485AFBFC" w:rsidR="005F1400" w:rsidRPr="0055043E" w:rsidRDefault="005F1400" w:rsidP="00E4108E">
      <w:pPr>
        <w:pStyle w:val="Heading5"/>
      </w:pPr>
      <w:r>
        <w:t>Key State Guidance and Resources</w:t>
      </w:r>
    </w:p>
    <w:p w14:paraId="046FD760" w14:textId="77777777" w:rsidR="00C62D48" w:rsidRDefault="00777C77" w:rsidP="00C62D48">
      <w:r>
        <w:t xml:space="preserve">Guidance and resources provided in the Comprehensive and Integrated Literacy Model section support quality literacy programs across grade levels. </w:t>
      </w:r>
      <w:r w:rsidR="00C62D48" w:rsidRPr="00C62D48">
        <w:t>The following state guidance and resources will be leveraged to address statewide literacy priorities.</w:t>
      </w:r>
    </w:p>
    <w:p w14:paraId="02EEDDD3" w14:textId="3BBDCB94" w:rsidR="00C62D48" w:rsidRDefault="00C62D48" w:rsidP="00E4108E">
      <w:pPr>
        <w:pStyle w:val="Heading6"/>
      </w:pPr>
      <w:r>
        <w:t>Tier 1 Ins</w:t>
      </w:r>
      <w:r w:rsidR="00E73000">
        <w:t>truction in Foundational Skills, Reading, and Writing</w:t>
      </w:r>
    </w:p>
    <w:p w14:paraId="28B63F30" w14:textId="153F1319" w:rsidR="00E73000" w:rsidRDefault="00591863" w:rsidP="00675A3A">
      <w:r>
        <w:t xml:space="preserve">Quality literacy programs focus on evidence-based, best first instruction for all students. </w:t>
      </w:r>
      <w:r w:rsidR="00675A3A" w:rsidRPr="00675A3A">
        <w:t>In a Multi-Tiered System of Support, Tier 1 instruction should result in no less than 80 percent of students achie</w:t>
      </w:r>
      <w:r w:rsidR="00A84A00">
        <w:t>ving grade-level expectations. I</w:t>
      </w:r>
      <w:r w:rsidR="00675A3A" w:rsidRPr="00675A3A">
        <w:t xml:space="preserve">f less than 80 percent succeed in Tier 1 instruction, schools should engage in close examination of the curriculum and teaching practices and make appropriate adjustments. </w:t>
      </w:r>
      <w:r>
        <w:t xml:space="preserve">In this grade </w:t>
      </w:r>
      <w:r w:rsidR="00E73000">
        <w:t>band,</w:t>
      </w:r>
      <w:r>
        <w:t xml:space="preserve"> it is critical to </w:t>
      </w:r>
      <w:r w:rsidR="00E73000">
        <w:t>improve</w:t>
      </w:r>
      <w:r>
        <w:t xml:space="preserve"> explicit and systematic instruction in phonological awareness, phonics, fluency, voca</w:t>
      </w:r>
      <w:r w:rsidR="00E73000">
        <w:t xml:space="preserve">bulary, comprehension, writing, </w:t>
      </w:r>
      <w:r>
        <w:t xml:space="preserve">and </w:t>
      </w:r>
      <w:r w:rsidR="00E73000">
        <w:t xml:space="preserve">coherently building </w:t>
      </w:r>
      <w:r>
        <w:t xml:space="preserve">content knowledge. </w:t>
      </w:r>
    </w:p>
    <w:p w14:paraId="2A45CB32" w14:textId="77777777" w:rsidR="00124A3E" w:rsidRDefault="00E73000" w:rsidP="00591863">
      <w:r>
        <w:t>Regarding foundation</w:t>
      </w:r>
      <w:r w:rsidR="00675A3A">
        <w:t>al</w:t>
      </w:r>
      <w:r>
        <w:t xml:space="preserve"> skills (print concepts, phonological awareness, phonics and word recognition, and fluency), e</w:t>
      </w:r>
      <w:r w:rsidR="00591863">
        <w:t xml:space="preserve">ducators should view </w:t>
      </w:r>
      <w:r>
        <w:t>these</w:t>
      </w:r>
      <w:r w:rsidR="00591863">
        <w:t xml:space="preserve"> skills as a continuum whereby students continuously develop skills even beyond their grade level. </w:t>
      </w:r>
      <w:r>
        <w:t xml:space="preserve">Achievement of the foundational skills is given high priority in the early years and sufficient priority in later years to meet, as appropriate, the needs of older children and adolescents. Students of any grade who struggle with foundational skills should be provided additional, sometimes different, instruction while also having access to and participating in the other components of literacy programs and subject matter curricula. </w:t>
      </w:r>
    </w:p>
    <w:p w14:paraId="23D31559" w14:textId="6D3B4C95" w:rsidR="00591863" w:rsidRPr="00513C0E" w:rsidRDefault="00416B98" w:rsidP="00591863">
      <w:r>
        <w:t xml:space="preserve">Attention to each of the </w:t>
      </w:r>
      <w:r w:rsidR="00B056A2" w:rsidRPr="00A46702">
        <w:rPr>
          <w:i/>
          <w:iCs/>
        </w:rPr>
        <w:t>ELA/ELD Framework</w:t>
      </w:r>
      <w:r w:rsidR="00B056A2">
        <w:t xml:space="preserve"> key themes</w:t>
      </w:r>
      <w:r w:rsidR="00513C0E">
        <w:t xml:space="preserve">, including Meaning Making, Language Development, Effective Expression, and Content Knowledge, is essential </w:t>
      </w:r>
      <w:r w:rsidR="00513C0E" w:rsidRPr="00901AF4">
        <w:t>at every grade level,</w:t>
      </w:r>
      <w:r w:rsidR="00513C0E">
        <w:t xml:space="preserve"> and the Foundational Skills are critical </w:t>
      </w:r>
      <w:r w:rsidR="000606E8">
        <w:t>contributors</w:t>
      </w:r>
      <w:r w:rsidR="00513C0E">
        <w:t xml:space="preserve"> to their development. In other words, development of the foundational skills is a necessary</w:t>
      </w:r>
      <w:r w:rsidR="00106387">
        <w:t>, but not sufficient, condition for students to appreciate and use the written syste</w:t>
      </w:r>
      <w:r w:rsidR="000606E8">
        <w:t>m</w:t>
      </w:r>
      <w:r w:rsidR="00106387">
        <w:t>—to make meaning with it, continue to acquire rich language from interactions with it</w:t>
      </w:r>
      <w:r w:rsidR="000606E8">
        <w:t>, express themselves effectively in writing, and gain knowledge from text sources.</w:t>
      </w:r>
      <w:r w:rsidR="00A67415">
        <w:t xml:space="preserve"> Activities to address this statewide priority </w:t>
      </w:r>
      <w:r w:rsidR="005561F9">
        <w:t xml:space="preserve">must ensure a focus on foundational skills is achieved within </w:t>
      </w:r>
      <w:r w:rsidR="000242B8">
        <w:t xml:space="preserve">a robust and comprehensive instructional program that attends to all </w:t>
      </w:r>
      <w:r w:rsidR="000242B8" w:rsidRPr="000242B8">
        <w:rPr>
          <w:i/>
          <w:iCs/>
        </w:rPr>
        <w:t>ELA/ELD Framework</w:t>
      </w:r>
      <w:r w:rsidR="000242B8">
        <w:t xml:space="preserve"> key themes. </w:t>
      </w:r>
    </w:p>
    <w:p w14:paraId="73E6C7BA" w14:textId="6A34DD7D" w:rsidR="00591863" w:rsidRDefault="00591863" w:rsidP="00591863">
      <w:r>
        <w:t xml:space="preserve">The </w:t>
      </w:r>
      <w:r>
        <w:rPr>
          <w:i/>
        </w:rPr>
        <w:t>ELA/ELD Framework</w:t>
      </w:r>
      <w:r>
        <w:t xml:space="preserve"> provides a great depth of information and research on the importance of high-quality, systematic instruction in </w:t>
      </w:r>
      <w:r w:rsidR="00E73000">
        <w:t>the following</w:t>
      </w:r>
      <w:r>
        <w:t xml:space="preserve"> areas. See the sections below for key excerpts, and references from the </w:t>
      </w:r>
      <w:r>
        <w:rPr>
          <w:i/>
        </w:rPr>
        <w:t>ELA/ELD Framework.</w:t>
      </w:r>
      <w:r>
        <w:t xml:space="preserve"> For more detailed information on how this instruction plays out across the grade band, refer to the chapters and pages cited.</w:t>
      </w:r>
    </w:p>
    <w:p w14:paraId="778926F3" w14:textId="77777777" w:rsidR="00591863" w:rsidRPr="00E73000" w:rsidRDefault="00591863" w:rsidP="00E4108E">
      <w:pPr>
        <w:pStyle w:val="Heading7"/>
      </w:pPr>
      <w:r w:rsidRPr="00E73000">
        <w:rPr>
          <w:rStyle w:val="Heading5Char"/>
          <w:b/>
          <w:color w:val="auto"/>
          <w:sz w:val="24"/>
        </w:rPr>
        <w:lastRenderedPageBreak/>
        <w:t>Phonological Awareness</w:t>
      </w:r>
      <w:r w:rsidRPr="00E73000">
        <w:t xml:space="preserve"> </w:t>
      </w:r>
    </w:p>
    <w:p w14:paraId="63A82632" w14:textId="36F771DF" w:rsidR="00591863" w:rsidRDefault="00C74794" w:rsidP="00591863">
      <w:r>
        <w:t>(</w:t>
      </w:r>
      <w:r w:rsidRPr="00C74794">
        <w:rPr>
          <w:i/>
        </w:rPr>
        <w:t>ELA/ELD Framework</w:t>
      </w:r>
      <w:r w:rsidR="00591863">
        <w:t xml:space="preserve"> Ch. 3</w:t>
      </w:r>
      <w:r w:rsidR="001A7AF9">
        <w:t>, pp. 151–5, 214–5, 247–</w:t>
      </w:r>
      <w:r w:rsidR="00591863">
        <w:t>8)</w:t>
      </w:r>
    </w:p>
    <w:p w14:paraId="44CE37FC" w14:textId="753F319C" w:rsidR="00591863" w:rsidRDefault="00591863" w:rsidP="00591863">
      <w:pPr>
        <w:rPr>
          <w:b/>
        </w:rPr>
      </w:pPr>
      <w:r>
        <w:t>It is essential that children develop phonological awareness early in the elementary school years, with the goal of attaining phonemic awareness, the most difficult and important level, by the end of grade one, if not well before. The reason phonemic awareness development is crucial is that English is predominantly an alphabetic orthography, one in which written symbols represent phonemes. Children are best positioned to understand the logic of and gain independence with the English written system when they are aware that spoken language consists of phonemes. Phonemic awareness is essential for developing an understanding of the alphabetic principle, which is that individual sounds in spoken words can be represented by letters or groups of letters in print. The relationship between phonemic awareness and success in reading acquisition is well documented.</w:t>
      </w:r>
    </w:p>
    <w:p w14:paraId="3646A6FF" w14:textId="77777777" w:rsidR="00591863" w:rsidRPr="00E73000" w:rsidRDefault="00591863" w:rsidP="00E4108E">
      <w:pPr>
        <w:pStyle w:val="Heading7"/>
        <w:rPr>
          <w:rStyle w:val="Heading5Char"/>
          <w:b/>
          <w:color w:val="auto"/>
          <w:sz w:val="24"/>
        </w:rPr>
      </w:pPr>
      <w:r w:rsidRPr="00E73000">
        <w:rPr>
          <w:rStyle w:val="Heading5Char"/>
          <w:b/>
          <w:color w:val="auto"/>
          <w:sz w:val="24"/>
        </w:rPr>
        <w:t xml:space="preserve">Phonics </w:t>
      </w:r>
    </w:p>
    <w:p w14:paraId="4F81666B" w14:textId="300FF0F8" w:rsidR="00591863" w:rsidRDefault="00591863" w:rsidP="00591863">
      <w:r>
        <w:t>(</w:t>
      </w:r>
      <w:r w:rsidR="00C74794" w:rsidRPr="00C74794">
        <w:rPr>
          <w:i/>
        </w:rPr>
        <w:t>ELA/ELD Framework</w:t>
      </w:r>
      <w:r w:rsidR="001A7AF9">
        <w:t xml:space="preserve"> Ch. 3, pp.150–2, 156–61, 215–27, 249–54; Ch. 4, pp. 310–13, 327–9, 361–3, Ch. 5, 417–</w:t>
      </w:r>
      <w:r>
        <w:t>8)</w:t>
      </w:r>
    </w:p>
    <w:p w14:paraId="3242F249" w14:textId="145F2D81" w:rsidR="00591863" w:rsidRDefault="00591863" w:rsidP="00591863">
      <w:r>
        <w:t>A major goal of early reading instruction is to teach children the skills that allow them to independently engage with print. One of these skills is decoding printed words. Mastering this skill begins the process of automatically recognizing words, which frees readers to think about what they read. Instruction is systematic and explicit, and new learning is applied to words in isolation and in text.</w:t>
      </w:r>
    </w:p>
    <w:p w14:paraId="4D55A513" w14:textId="77777777" w:rsidR="00591863" w:rsidRDefault="00591863" w:rsidP="00591863">
      <w:r>
        <w:t>By sounding out or decoding a new word, the learner connects the letters or letter combinations with the sounds they represent and blends those sounds into a recognizable spoken word with its attendant meaning. (The spoken word should already be in the beginning reader’s vocabulary, and the learner should understand that the point of decoding is to access meaning.) After a word is decoded several times, this sound-symbol-meaning package becomes established. In subsequent encounters with the word in print, the learner recognizes and understands the word at a glance. It is now a sight word.</w:t>
      </w:r>
    </w:p>
    <w:p w14:paraId="69AA9979" w14:textId="77777777" w:rsidR="00591863" w:rsidRPr="00E73000" w:rsidRDefault="00591863" w:rsidP="00E4108E">
      <w:pPr>
        <w:pStyle w:val="Heading7"/>
      </w:pPr>
      <w:r w:rsidRPr="00E73000">
        <w:rPr>
          <w:rStyle w:val="Heading5Char"/>
          <w:b/>
          <w:color w:val="auto"/>
          <w:sz w:val="24"/>
        </w:rPr>
        <w:t>Fluency</w:t>
      </w:r>
      <w:r w:rsidRPr="00E73000">
        <w:t xml:space="preserve"> </w:t>
      </w:r>
    </w:p>
    <w:p w14:paraId="50CEB36A" w14:textId="3552BC91" w:rsidR="00591863" w:rsidRDefault="00591863" w:rsidP="00591863">
      <w:r>
        <w:t>(</w:t>
      </w:r>
      <w:r w:rsidRPr="00C74794">
        <w:rPr>
          <w:i/>
        </w:rPr>
        <w:t xml:space="preserve">ELA/ELD </w:t>
      </w:r>
      <w:r w:rsidR="00C74794" w:rsidRPr="00C74794">
        <w:rPr>
          <w:i/>
        </w:rPr>
        <w:t>Framework</w:t>
      </w:r>
      <w:r w:rsidR="00A26FD9">
        <w:t xml:space="preserve"> Ch. 3, pp. 161,184, 218, 254–5; Ch. 4, pp. 313, 329–30, 364-5; Ch. 5, pp. 418–</w:t>
      </w:r>
      <w:r>
        <w:t xml:space="preserve">9, </w:t>
      </w:r>
      <w:r w:rsidR="00A26FD9">
        <w:t>439–40, 473–</w:t>
      </w:r>
      <w:r>
        <w:t>4)</w:t>
      </w:r>
    </w:p>
    <w:p w14:paraId="24C5B809" w14:textId="2F593416" w:rsidR="00591863" w:rsidRDefault="00591863" w:rsidP="00591863">
      <w:r>
        <w:t>Fluency is the ability to read with accuracy, appropriate rate (which requires automaticity)</w:t>
      </w:r>
      <w:r w:rsidR="0072769D">
        <w:t>,</w:t>
      </w:r>
      <w:r>
        <w:t xml:space="preserve"> and prosody (that is, expression, which includes rhythm, phrasing, and intonation). Children need sufficient instruction in phonics and word recognition to develop their ability to quickly access printed words. They also need excellent models of fluent reading, such as when the teacher reads aloud. And, most important, they need many opportunities to engage in activities such as choral reading, partner </w:t>
      </w:r>
      <w:r w:rsidR="00D92AD2">
        <w:t>reading, repeated reading, and, especially, i</w:t>
      </w:r>
      <w:r>
        <w:t>ndependent reading of</w:t>
      </w:r>
      <w:r w:rsidR="00D92AD2">
        <w:t xml:space="preserve"> a wide range of grade-level </w:t>
      </w:r>
      <w:r w:rsidR="00D92AD2">
        <w:lastRenderedPageBreak/>
        <w:t>texts.</w:t>
      </w:r>
      <w:r>
        <w:t xml:space="preserve"> Children who are fluent, automatic decoders have the mental energy to attend to meaning making. In the upper elementary </w:t>
      </w:r>
      <w:r w:rsidR="00D92AD2">
        <w:t>grades,</w:t>
      </w:r>
      <w:r>
        <w:t xml:space="preserve"> students continue to develop fluency, which is robustly related to silent reading comprehension (Rasinski, Rikli and Johnston 2009).  </w:t>
      </w:r>
    </w:p>
    <w:p w14:paraId="5031F288" w14:textId="77777777" w:rsidR="00591863" w:rsidRPr="00E73000" w:rsidRDefault="00591863" w:rsidP="00E4108E">
      <w:pPr>
        <w:pStyle w:val="Heading7"/>
        <w:rPr>
          <w:rStyle w:val="Heading5Char"/>
          <w:b/>
          <w:color w:val="auto"/>
          <w:sz w:val="24"/>
        </w:rPr>
      </w:pPr>
      <w:r w:rsidRPr="00E73000">
        <w:rPr>
          <w:rStyle w:val="Heading5Char"/>
          <w:b/>
          <w:color w:val="auto"/>
          <w:sz w:val="24"/>
        </w:rPr>
        <w:t xml:space="preserve">Vocabulary </w:t>
      </w:r>
    </w:p>
    <w:p w14:paraId="27322D44" w14:textId="19426D1A" w:rsidR="00591863" w:rsidRDefault="00C74794" w:rsidP="00591863">
      <w:r>
        <w:t>(</w:t>
      </w:r>
      <w:r w:rsidRPr="00C74794">
        <w:rPr>
          <w:i/>
        </w:rPr>
        <w:t>ELA/ELD Framework</w:t>
      </w:r>
      <w:r w:rsidR="00D92AD2">
        <w:t xml:space="preserve"> Ch. 2. pp. 81–2, Ch. 3, 241–2; Ch. 4, 296–7, Ch. 5, p. 403–</w:t>
      </w:r>
      <w:r w:rsidR="00591863">
        <w:t>5)</w:t>
      </w:r>
    </w:p>
    <w:p w14:paraId="4AFF45B8" w14:textId="77777777" w:rsidR="00591863" w:rsidRDefault="00591863" w:rsidP="00591863">
      <w:r>
        <w:t>Children are provided thoughtful and deliberate vocabulary instruction that involves providing extensive experiences with language, creating a word conscious environment, teaching specific words, and teaching word-learning strategies. Selected words from literary and informational texts and content area instruction (e.g., history–social science, science, mathematics, and the arts) are defined and discussed at different points in the instructional cycle.</w:t>
      </w:r>
    </w:p>
    <w:p w14:paraId="3E2290A4" w14:textId="6BF11643" w:rsidR="00591863" w:rsidRDefault="00591863" w:rsidP="00591863">
      <w:r>
        <w:t xml:space="preserve">A review of research on vocabulary instruction (National Reading Technical </w:t>
      </w:r>
      <w:r w:rsidR="00356034">
        <w:t xml:space="preserve">Assistance </w:t>
      </w:r>
      <w:r>
        <w:t>Center [NRTA] 2010) concluded the following:</w:t>
      </w:r>
    </w:p>
    <w:p w14:paraId="4F13B387" w14:textId="77777777" w:rsidR="00591863" w:rsidRDefault="00591863" w:rsidP="006370DC">
      <w:pPr>
        <w:numPr>
          <w:ilvl w:val="0"/>
          <w:numId w:val="24"/>
        </w:numPr>
      </w:pPr>
      <w:r>
        <w:t>Higher frequency of exposure to targeted vocabulary words will increase the likelihood that young children will understand and remember the meanings of new words and use them frequently (NRTA 2010, 4).</w:t>
      </w:r>
    </w:p>
    <w:p w14:paraId="41DB149D" w14:textId="77777777" w:rsidR="00591863" w:rsidRDefault="00591863" w:rsidP="006370DC">
      <w:pPr>
        <w:numPr>
          <w:ilvl w:val="0"/>
          <w:numId w:val="24"/>
        </w:numPr>
      </w:pPr>
      <w:r>
        <w:t xml:space="preserve">Explicit instruction of words and their meanings increases the likelihood that young children will understand and remember the meanings of new words (NRTA 2010, 4). Contextual approaches have been found to produce greater gains than lessons that emphasize word definitions (Nash and </w:t>
      </w:r>
      <w:proofErr w:type="spellStart"/>
      <w:r>
        <w:t>Snowling</w:t>
      </w:r>
      <w:proofErr w:type="spellEnd"/>
      <w:r>
        <w:t xml:space="preserve"> 2006).</w:t>
      </w:r>
    </w:p>
    <w:p w14:paraId="0CB2AB52" w14:textId="77777777" w:rsidR="00591863" w:rsidRDefault="00591863" w:rsidP="006370DC">
      <w:pPr>
        <w:numPr>
          <w:ilvl w:val="0"/>
          <w:numId w:val="24"/>
        </w:numPr>
      </w:pPr>
      <w:r>
        <w:t>Questioning strategies that highlight vocabulary and language engagement enhance students’ word knowledge (NRTA, 5)</w:t>
      </w:r>
    </w:p>
    <w:p w14:paraId="3D632BED" w14:textId="77777777" w:rsidR="00591863" w:rsidRPr="00E73000" w:rsidRDefault="00591863" w:rsidP="00E4108E">
      <w:pPr>
        <w:pStyle w:val="Heading7"/>
      </w:pPr>
      <w:r w:rsidRPr="00E73000">
        <w:rPr>
          <w:rStyle w:val="Heading5Char"/>
          <w:b/>
          <w:color w:val="auto"/>
          <w:sz w:val="24"/>
        </w:rPr>
        <w:t>Comprehension</w:t>
      </w:r>
      <w:r w:rsidRPr="00E73000">
        <w:t xml:space="preserve"> </w:t>
      </w:r>
    </w:p>
    <w:p w14:paraId="2098F359" w14:textId="527CA3E9" w:rsidR="00591863" w:rsidRDefault="00C74794" w:rsidP="00591863">
      <w:r>
        <w:t>(</w:t>
      </w:r>
      <w:r w:rsidRPr="00C74794">
        <w:rPr>
          <w:i/>
        </w:rPr>
        <w:t>ELA/ELD Framework</w:t>
      </w:r>
      <w:r w:rsidR="006C7A42">
        <w:t xml:space="preserve"> Ch. 2, pp. 69–70, Ch. 3, pp. 137</w:t>
      </w:r>
      <w:r w:rsidR="000F40C1">
        <w:t>–141, 202-4, 240; Ch. 4, p. 289</w:t>
      </w:r>
      <w:r w:rsidR="006C7A42">
        <w:t>–</w:t>
      </w:r>
      <w:r w:rsidR="00591863">
        <w:t>292, 320, 35</w:t>
      </w:r>
      <w:r w:rsidR="006C7A42">
        <w:t>2–3; Ch. 5, 398–402, 423–</w:t>
      </w:r>
      <w:r w:rsidR="00591863">
        <w:t>7)</w:t>
      </w:r>
    </w:p>
    <w:p w14:paraId="26BC656A" w14:textId="77777777" w:rsidR="00591863" w:rsidRDefault="00591863" w:rsidP="00591863">
      <w:r>
        <w:t xml:space="preserve">Many factors influence comprehension of text, including proficiency with language (especially academic language, that is, complex sentence and discourse structures and vocabulary), content knowledge, and knowledge of and skill with the alphabetic code. </w:t>
      </w:r>
    </w:p>
    <w:p w14:paraId="248B634F" w14:textId="34A2B672" w:rsidR="00591863" w:rsidRDefault="00591863" w:rsidP="00591863">
      <w:r>
        <w:t xml:space="preserve">A panel of experts in its </w:t>
      </w:r>
      <w:r>
        <w:rPr>
          <w:iCs/>
        </w:rPr>
        <w:t>Improving Reading Comprehension in Kindergarten Through 3rd Grade Practice Guide</w:t>
      </w:r>
      <w:r>
        <w:rPr>
          <w:rStyle w:val="FootnoteReference"/>
        </w:rPr>
        <w:footnoteReference w:id="104"/>
      </w:r>
      <w:r>
        <w:t xml:space="preserve"> makes clear the importance of meaning making as children engage with text: “Students who read with understanding at an early age gain access to a broader range of texts, knowledge, and educational opportunities, </w:t>
      </w:r>
      <w:r>
        <w:rPr>
          <w:i/>
          <w:iCs/>
        </w:rPr>
        <w:t>making early reading comprehension instruction particularly critical</w:t>
      </w:r>
      <w:r>
        <w:t xml:space="preserve">” (italics added). In other words, young children should learn </w:t>
      </w:r>
      <w:r>
        <w:rPr>
          <w:i/>
          <w:iCs/>
        </w:rPr>
        <w:t xml:space="preserve">from the start </w:t>
      </w:r>
      <w:r>
        <w:t xml:space="preserve">that the purposes of written language include </w:t>
      </w:r>
      <w:r>
        <w:lastRenderedPageBreak/>
        <w:t xml:space="preserve">conveying information, sharing ideas, provoking questions, igniting curiosity, persuading, and entertaining, and they should be provided instruction that facilitates thoughtful interactions with text. Such thoughtful interactions include critical thinking, a crucial 21st century skill. To delay instruction that targets meaning making until after children have acquired foundational skills is to serve children poorly. </w:t>
      </w:r>
    </w:p>
    <w:p w14:paraId="1093AF68" w14:textId="43BF6ACA" w:rsidR="00591863" w:rsidRDefault="00591863" w:rsidP="00591863">
      <w:r>
        <w:t>As students advance through the grade levels</w:t>
      </w:r>
      <w:r w:rsidR="00B669D9">
        <w:t>,</w:t>
      </w:r>
      <w:r>
        <w:t xml:space="preserve"> ample experiences with complex text that are successful and satisfying contribute to children’s progress in achieving the skills and knowledge required for college, the workforce, responsible citizenship, and the demands of the 21</w:t>
      </w:r>
      <w:r>
        <w:rPr>
          <w:vertAlign w:val="superscript"/>
        </w:rPr>
        <w:t>st</w:t>
      </w:r>
      <w:r>
        <w:t xml:space="preserve"> century. Teachers play a crucial role in ensuring that all students engage meaningfully with and learn from challenging text. They provide </w:t>
      </w:r>
      <w:r w:rsidR="00B669D9">
        <w:br/>
      </w:r>
      <w:r>
        <w:t>strategically-designed instruction with appropriate levels of scaffolding, based on students’ needs and as appropriate to the text and task, while always helping children work toward achieving independence.</w:t>
      </w:r>
    </w:p>
    <w:p w14:paraId="0CBCEB2C" w14:textId="77777777" w:rsidR="00591863" w:rsidRPr="00E73000" w:rsidRDefault="00591863" w:rsidP="00E4108E">
      <w:pPr>
        <w:pStyle w:val="Heading7"/>
      </w:pPr>
      <w:r w:rsidRPr="00E73000">
        <w:rPr>
          <w:rStyle w:val="Heading5Char"/>
          <w:b/>
          <w:color w:val="auto"/>
          <w:sz w:val="24"/>
        </w:rPr>
        <w:t>Writing</w:t>
      </w:r>
      <w:r w:rsidRPr="00E73000">
        <w:t xml:space="preserve"> </w:t>
      </w:r>
    </w:p>
    <w:p w14:paraId="4696A7EA" w14:textId="41EFEBA9" w:rsidR="00591863" w:rsidRDefault="00591863" w:rsidP="00591863">
      <w:r>
        <w:t>(</w:t>
      </w:r>
      <w:r w:rsidRPr="00C74794">
        <w:rPr>
          <w:i/>
        </w:rPr>
        <w:t>ELA/EL</w:t>
      </w:r>
      <w:r w:rsidR="006C7A42" w:rsidRPr="00C74794">
        <w:rPr>
          <w:i/>
        </w:rPr>
        <w:t xml:space="preserve">D </w:t>
      </w:r>
      <w:r w:rsidR="00C74794" w:rsidRPr="00C74794">
        <w:rPr>
          <w:i/>
        </w:rPr>
        <w:t>Framework</w:t>
      </w:r>
      <w:r w:rsidR="006C7A42">
        <w:t xml:space="preserve"> Ch. 3, pp. 145–6, 174, 207–10, 242–4; Ch. 4, p. 299–301, 321–3, 354–8, Ch. 5, pp. 406–9, 429–33, 467–</w:t>
      </w:r>
      <w:r>
        <w:t>9)</w:t>
      </w:r>
    </w:p>
    <w:p w14:paraId="1CB486F0" w14:textId="77777777" w:rsidR="00591863" w:rsidRDefault="00591863" w:rsidP="00591863">
      <w:r>
        <w:t xml:space="preserve">Children’s writing (as dictated or independently produced) is </w:t>
      </w:r>
      <w:r>
        <w:rPr>
          <w:i/>
          <w:iCs/>
        </w:rPr>
        <w:t>about something</w:t>
      </w:r>
      <w:r>
        <w:t>: the expression of opinions, sharing of information, and telling of stories. Furthermore, children share their writing with others and respond to their questions and suggestions to more effectively communicate their thinking in written language. In other words, writing is not simply copying text. It is using the understanding that print is purposeful, in concert with the skills that are being acquired, to create and communicate, to express ideas and information—for oneself or for others.</w:t>
      </w:r>
    </w:p>
    <w:p w14:paraId="54A9713D" w14:textId="77777777" w:rsidR="00591863" w:rsidRDefault="00591863" w:rsidP="00591863">
      <w:r>
        <w:t>In all grades, writing is taught, not merely assigned and graded. During the early years of schooling, students begin to use the alphabetic code as their own tool for their own purposes. Children are taught and observe that writing is about conveying meaning. Written language is the communicative mode by which they can learn much about their world through reading and can express their thoughts and, if they wish, to make them available for others to read through writing. Young children find satisfaction in their increasing abilities to express themselves in print.</w:t>
      </w:r>
    </w:p>
    <w:p w14:paraId="4BD19BB3" w14:textId="77777777" w:rsidR="00591863" w:rsidRPr="00E73000" w:rsidRDefault="00591863" w:rsidP="00E4108E">
      <w:pPr>
        <w:pStyle w:val="Heading7"/>
      </w:pPr>
      <w:r w:rsidRPr="00E73000">
        <w:rPr>
          <w:rStyle w:val="Heading5Char"/>
          <w:b/>
          <w:color w:val="auto"/>
          <w:sz w:val="24"/>
        </w:rPr>
        <w:t>Content Knowledge</w:t>
      </w:r>
      <w:r w:rsidRPr="00E73000">
        <w:t xml:space="preserve"> </w:t>
      </w:r>
    </w:p>
    <w:p w14:paraId="434F0382" w14:textId="2BB871E9" w:rsidR="00591863" w:rsidRDefault="00591863" w:rsidP="00591863">
      <w:r>
        <w:t>(</w:t>
      </w:r>
      <w:r w:rsidRPr="00C74794">
        <w:rPr>
          <w:i/>
        </w:rPr>
        <w:t xml:space="preserve">ELA/ELD </w:t>
      </w:r>
      <w:r w:rsidR="00C74794" w:rsidRPr="00C74794">
        <w:rPr>
          <w:i/>
        </w:rPr>
        <w:t>Framework</w:t>
      </w:r>
      <w:r w:rsidR="00C74794">
        <w:t xml:space="preserve"> Ch. 2, pp. 87–9, Ch. 3, pp. 148–50, 177, 212, 246–7; Ch. 4, p. 306–</w:t>
      </w:r>
      <w:r>
        <w:t xml:space="preserve">10, 326, </w:t>
      </w:r>
      <w:r w:rsidR="00C74794">
        <w:t>361; Ch. 5, p. 413–17, 438, 472–</w:t>
      </w:r>
      <w:r>
        <w:t>3)</w:t>
      </w:r>
    </w:p>
    <w:p w14:paraId="33EFA8FB" w14:textId="327AB3B2" w:rsidR="00591863" w:rsidRPr="00591863" w:rsidRDefault="00591863" w:rsidP="00591863">
      <w:pPr>
        <w:rPr>
          <w:rFonts w:ascii="Times New Roman" w:hAnsi="Times New Roman" w:cs="Times New Roman"/>
          <w:szCs w:val="24"/>
        </w:rPr>
      </w:pPr>
      <w:r>
        <w:t xml:space="preserve">Decades of research indicate that knowledge contributes significantly to reading and writing achievement. There is a powerful relationship between content knowledge and literacy and language development. The more </w:t>
      </w:r>
      <w:r w:rsidR="00267055">
        <w:t>one</w:t>
      </w:r>
      <w:r>
        <w:t xml:space="preserve"> knows about a topic, the more success </w:t>
      </w:r>
      <w:r w:rsidR="00267055">
        <w:t>one is</w:t>
      </w:r>
      <w:r>
        <w:t xml:space="preserve"> likely </w:t>
      </w:r>
      <w:r w:rsidR="00171F4B">
        <w:t>to have</w:t>
      </w:r>
      <w:r>
        <w:t xml:space="preserve"> engaging meaningfully with text and others about the topic. Furthermore, knowledge of subject matter is accompanied by, and indeed cannot be separated from, language development. Words, sentence structures, and discourse structures differ across subject matter (Shanahan and Shanahan 2012), and so content </w:t>
      </w:r>
      <w:r>
        <w:lastRenderedPageBreak/>
        <w:t>learning contributes to the development of language, especially academic language. In short, content knowledge facilitates literacy and language development.</w:t>
      </w:r>
      <w:r>
        <w:rPr>
          <w:rFonts w:ascii="Times New Roman" w:hAnsi="Times New Roman" w:cs="Times New Roman"/>
          <w:szCs w:val="24"/>
        </w:rPr>
        <w:t xml:space="preserve"> </w:t>
      </w:r>
    </w:p>
    <w:p w14:paraId="2EE488EC" w14:textId="16FFBDE3" w:rsidR="00C62D48" w:rsidRDefault="00C62D48" w:rsidP="00E4108E">
      <w:pPr>
        <w:pStyle w:val="Heading6"/>
      </w:pPr>
      <w:r>
        <w:t xml:space="preserve">Literacy and English Language </w:t>
      </w:r>
      <w:r w:rsidR="00082FEC">
        <w:t xml:space="preserve">Development </w:t>
      </w:r>
      <w:r>
        <w:t>for English Learners</w:t>
      </w:r>
    </w:p>
    <w:p w14:paraId="5A2EDEF5" w14:textId="537C5E42" w:rsidR="009E14EE" w:rsidRDefault="009E14EE" w:rsidP="00E4108E">
      <w:pPr>
        <w:pStyle w:val="Heading7"/>
      </w:pPr>
      <w:r>
        <w:t>ELA/ELD Framework</w:t>
      </w:r>
    </w:p>
    <w:p w14:paraId="49DF9DBC" w14:textId="44A24CFB" w:rsidR="009E14EE" w:rsidRDefault="009E14EE" w:rsidP="009E14EE">
      <w:r w:rsidRPr="009E14EE">
        <w:t xml:space="preserve">California’s </w:t>
      </w:r>
      <w:r w:rsidR="00C74794">
        <w:t>English learner (EL)</w:t>
      </w:r>
      <w:r w:rsidRPr="009E14EE">
        <w:t xml:space="preserve"> students </w:t>
      </w:r>
      <w:r w:rsidR="00B71C3F">
        <w:t>shall</w:t>
      </w:r>
      <w:r w:rsidRPr="009E14EE">
        <w:t xml:space="preserve"> be provided comprehensive ELD, which includes both integrated and designated ELD instruction. </w:t>
      </w:r>
      <w:r w:rsidR="00C74794">
        <w:t>ELs</w:t>
      </w:r>
      <w:r w:rsidRPr="009E14EE">
        <w:t xml:space="preserve"> enter school at different ages and with a range of cultural and linguistic backgrounds, socioeconomic conditions, experiences with formal schooling, proficiencies in their primary language(s) and in English, as well as other experiences in the home, school, and community. Many were born in the U.S., and others come from nations all over the world. In short, they are a heterogeneous group of individuals. All of California’s ELs are learning English as an additional language while simultaneously engaging in intellectually challenging and content-rich instruction. It is incumbent upon every educator to understand California's model of comprehensive ELD instruction. </w:t>
      </w:r>
    </w:p>
    <w:p w14:paraId="4D4101E4" w14:textId="77777777" w:rsidR="009E14EE" w:rsidRDefault="009E14EE" w:rsidP="009E14EE">
      <w:r w:rsidRPr="009E14EE">
        <w:t xml:space="preserve">Integrated ELD instruction occurs throughout the school day in every subject area by every teacher who has an EL student in the classroom. The CA ELD Standards are used in tandem with the CA CCSS for ELA/Literacy and other content standards to ensure students strengthen their abilities to use academic English as they learn content through English. </w:t>
      </w:r>
    </w:p>
    <w:p w14:paraId="5B8E03CD" w14:textId="77777777" w:rsidR="009E14EE" w:rsidRDefault="009E14EE" w:rsidP="009E14EE">
      <w:r w:rsidRPr="009E14EE">
        <w:t xml:space="preserve">Designated ELD is provided to ELs during a protected time in the regular school day. Teachers use the CA ELD Standards as the focal standards in ways that build into and from content instruction to develop critical language ELs need for content learning in English. Ideally, students are grouped for designated ELD by English language proficiency levels (Emerging, Expanding, Bridging), although schools need to consider their particular student population (e.g., number of ELs at each proficiency level) and make appropriate decisions about grouping. </w:t>
      </w:r>
    </w:p>
    <w:p w14:paraId="687E5D2C" w14:textId="3C4ADC3D" w:rsidR="009E14EE" w:rsidRDefault="009E14EE" w:rsidP="009E14EE">
      <w:r w:rsidRPr="009E14EE">
        <w:t>English language development instruction ensures that ELs use English purposefully; interact in meaningful ways with peers, content, and texts; and learn about how English works</w:t>
      </w:r>
      <w:r w:rsidR="005321C7">
        <w:t>.</w:t>
      </w:r>
    </w:p>
    <w:p w14:paraId="11DCA25B" w14:textId="610BA1B8" w:rsidR="009E14EE" w:rsidRDefault="009E14EE" w:rsidP="009E14EE">
      <w:r w:rsidRPr="009E14EE">
        <w:t xml:space="preserve">In the </w:t>
      </w:r>
      <w:r>
        <w:rPr>
          <w:i/>
        </w:rPr>
        <w:t>ELA/ELD Framework</w:t>
      </w:r>
      <w:r w:rsidRPr="009E14EE">
        <w:t>, pairs of vignettes in each grade level (for transitional kindergarten through gr</w:t>
      </w:r>
      <w:r w:rsidR="00C74794">
        <w:t>ade 8) and grade span (grades 9–10 and 11–</w:t>
      </w:r>
      <w:r w:rsidRPr="009E14EE">
        <w:t>12) illustrate (1) integrated ELD instruction in the context of a content area and (2) designated ELD instruction that builds into and from the content. Many shorter snapshots of practice in the framework describe effective practices in ELD instruction.</w:t>
      </w:r>
    </w:p>
    <w:p w14:paraId="54A179F1" w14:textId="77777777" w:rsidR="003C17B1" w:rsidRDefault="003C17B1" w:rsidP="00E4108E">
      <w:pPr>
        <w:pStyle w:val="Heading7"/>
      </w:pPr>
      <w:r w:rsidRPr="003C17B1">
        <w:t xml:space="preserve">Promoting Bilingualism and Biliteracy </w:t>
      </w:r>
    </w:p>
    <w:p w14:paraId="4ECAD5C5" w14:textId="65D7674C" w:rsidR="003C17B1" w:rsidRPr="003C17B1" w:rsidRDefault="003C17B1" w:rsidP="00986D3E">
      <w:r>
        <w:t>(</w:t>
      </w:r>
      <w:r w:rsidRPr="00986D3E">
        <w:rPr>
          <w:i/>
        </w:rPr>
        <w:t>ELA/ELD Framework</w:t>
      </w:r>
      <w:r>
        <w:t xml:space="preserve">, Chapter 2, </w:t>
      </w:r>
      <w:r w:rsidRPr="003C17B1">
        <w:t>p. 61)</w:t>
      </w:r>
    </w:p>
    <w:p w14:paraId="5677D396" w14:textId="21F57BCB" w:rsidR="003C17B1" w:rsidRDefault="003C17B1" w:rsidP="003C17B1">
      <w:r w:rsidRPr="003C17B1">
        <w:t>In the global 21</w:t>
      </w:r>
      <w:r w:rsidRPr="003C17B1">
        <w:rPr>
          <w:vertAlign w:val="superscript"/>
        </w:rPr>
        <w:t>st</w:t>
      </w:r>
      <w:r w:rsidRPr="003C17B1">
        <w:t xml:space="preserve"> century world, bilingualism and biliteracy are particularly valuable. Supporting </w:t>
      </w:r>
      <w:r w:rsidR="00BB1D77">
        <w:t>ELs</w:t>
      </w:r>
      <w:r w:rsidRPr="003C17B1">
        <w:t xml:space="preserve"> in developing the home language to high levels of proficiency along with </w:t>
      </w:r>
      <w:r w:rsidRPr="003C17B1">
        <w:lastRenderedPageBreak/>
        <w:t>English not only helps them build their literacy in English, it also provides them with an important resource: the ability to communicate in multiple languages. Research indicates that bilingual programs, in which literacy is the goal and bilingual instruction is sustained, promote literacy in English, as well as the primary language (August and Shanahan 2006; Genesee, Lindholm-Leary, Saunders and Christian 2006; Gold</w:t>
      </w:r>
      <w:r w:rsidR="0043279A">
        <w:t>en</w:t>
      </w:r>
      <w:r w:rsidRPr="003C17B1">
        <w:t>berg 2008). Bilingualism also has other metacognitive benefits</w:t>
      </w:r>
      <w:r w:rsidR="00974F3C">
        <w:t>,</w:t>
      </w:r>
      <w:r w:rsidRPr="003C17B1">
        <w:t xml:space="preserve"> including better working memory, abstract reasoning skills, attention control, and problem-solving skills (</w:t>
      </w:r>
      <w:proofErr w:type="spellStart"/>
      <w:r w:rsidRPr="003C17B1">
        <w:t>Adesope</w:t>
      </w:r>
      <w:proofErr w:type="spellEnd"/>
      <w:r w:rsidRPr="003C17B1">
        <w:t xml:space="preserve">, Lavin, Thompson, and Ungerleider 2010) and has been shown to delay </w:t>
      </w:r>
      <w:r w:rsidR="00974F3C">
        <w:br/>
      </w:r>
      <w:r w:rsidRPr="003C17B1">
        <w:t xml:space="preserve">age-related cognitive decline (Bialystok, Craik, and Freedman 2007). Not only does bilingualism have metacognitive benefits, it also helps students connect with their family and culture and supports healthy self-image and pride in their heritage and community. </w:t>
      </w:r>
    </w:p>
    <w:p w14:paraId="32C331F2" w14:textId="77777777" w:rsidR="003C17B1" w:rsidRDefault="003C17B1" w:rsidP="00E4108E">
      <w:pPr>
        <w:pStyle w:val="Heading7"/>
      </w:pPr>
      <w:r w:rsidRPr="003C17B1">
        <w:t xml:space="preserve">Primary Language Support </w:t>
      </w:r>
    </w:p>
    <w:p w14:paraId="4DFD0658" w14:textId="72483845" w:rsidR="003C17B1" w:rsidRPr="003C17B1" w:rsidRDefault="003C17B1" w:rsidP="00986D3E">
      <w:r>
        <w:t>(</w:t>
      </w:r>
      <w:r w:rsidRPr="00986D3E">
        <w:rPr>
          <w:i/>
        </w:rPr>
        <w:t>ELA/ELD Framework</w:t>
      </w:r>
      <w:r>
        <w:t>, Chapter</w:t>
      </w:r>
      <w:r w:rsidRPr="003C17B1">
        <w:t xml:space="preserve"> 2</w:t>
      </w:r>
      <w:r>
        <w:t>,</w:t>
      </w:r>
      <w:r w:rsidRPr="003C17B1">
        <w:t xml:space="preserve"> p. 102)</w:t>
      </w:r>
    </w:p>
    <w:p w14:paraId="4CE9F792" w14:textId="472A026F" w:rsidR="0043279A" w:rsidRDefault="008501B1" w:rsidP="003C17B1">
      <w:r>
        <w:t>ELs</w:t>
      </w:r>
      <w:r w:rsidR="003C17B1" w:rsidRPr="003C17B1">
        <w:t xml:space="preserve"> come to California schools with the valuable asset of the primary or home language. Literacy skills like phonological awareness, decoding, writing, and comprehension can be transferred from the home language to English (August and Shanahan 2006; Genesee and others 2006). Teachers can facilitate the transfer of these skills by using primary language resources. This can include giving English learners who read in their home language the opportunity to read texts in that language as well as providing oral or written translations and pointing</w:t>
      </w:r>
      <w:r w:rsidR="0043279A" w:rsidRPr="0043279A">
        <w:t xml:space="preserve"> </w:t>
      </w:r>
      <w:r w:rsidR="0043279A" w:rsidRPr="003C17B1">
        <w:t xml:space="preserve">out cognates to help </w:t>
      </w:r>
      <w:r w:rsidR="0030526B">
        <w:t xml:space="preserve">ELs </w:t>
      </w:r>
      <w:r w:rsidR="0043279A" w:rsidRPr="003C17B1">
        <w:t xml:space="preserve">transfer skills across both languages. </w:t>
      </w:r>
      <w:r w:rsidR="00AE0998">
        <w:t xml:space="preserve">School libraries </w:t>
      </w:r>
      <w:r w:rsidR="00EC04FD">
        <w:t xml:space="preserve">can support this work by providing </w:t>
      </w:r>
      <w:r w:rsidR="00C06DD0">
        <w:t xml:space="preserve">library collections that reflect the languages spoken by students </w:t>
      </w:r>
      <w:r w:rsidR="007D4D77">
        <w:t xml:space="preserve">and those taught in biliteracy programs. </w:t>
      </w:r>
      <w:r w:rsidR="00192769">
        <w:t>Other primary language support resources include the</w:t>
      </w:r>
      <w:r w:rsidR="00906225">
        <w:t xml:space="preserve"> </w:t>
      </w:r>
      <w:r w:rsidR="00AA4BEA" w:rsidRPr="00AA4BEA">
        <w:t xml:space="preserve">Common Core </w:t>
      </w:r>
      <w:proofErr w:type="spellStart"/>
      <w:r w:rsidR="00AA4BEA" w:rsidRPr="00AA4BEA">
        <w:t>en</w:t>
      </w:r>
      <w:proofErr w:type="spellEnd"/>
      <w:r w:rsidR="00AA4BEA" w:rsidRPr="00AA4BEA">
        <w:t xml:space="preserve"> Español</w:t>
      </w:r>
      <w:r w:rsidR="00906225">
        <w:t>,</w:t>
      </w:r>
      <w:r w:rsidR="00266987" w:rsidRPr="00266987">
        <w:rPr>
          <w:vertAlign w:val="superscript"/>
        </w:rPr>
        <w:t xml:space="preserve"> </w:t>
      </w:r>
      <w:r w:rsidR="00266987" w:rsidRPr="00AA4BEA">
        <w:rPr>
          <w:vertAlign w:val="superscript"/>
        </w:rPr>
        <w:footnoteReference w:id="105"/>
      </w:r>
      <w:r w:rsidR="00906225">
        <w:t xml:space="preserve"> which</w:t>
      </w:r>
      <w:r w:rsidR="00AA4BEA" w:rsidRPr="00AA4BEA">
        <w:t xml:space="preserve"> provides Spanish translations and linguistically augmented versions of the CA CCSS to support equitable assessment and curriculum development</w:t>
      </w:r>
      <w:r w:rsidR="00906225">
        <w:t xml:space="preserve">, </w:t>
      </w:r>
      <w:r w:rsidR="00D150FC">
        <w:t>and t</w:t>
      </w:r>
      <w:r w:rsidR="00AA4BEA" w:rsidRPr="00AA4BEA">
        <w:t>he Spanish Language Development Standards</w:t>
      </w:r>
      <w:r w:rsidR="00AA4BEA" w:rsidRPr="00AA4BEA">
        <w:rPr>
          <w:vertAlign w:val="superscript"/>
        </w:rPr>
        <w:footnoteReference w:id="106"/>
      </w:r>
      <w:r w:rsidR="00D150FC">
        <w:t>, which</w:t>
      </w:r>
      <w:r w:rsidR="00AA4BEA" w:rsidRPr="00AA4BEA">
        <w:t xml:space="preserve"> are the Spanish translation of the California English Language Development Standards with linguistic augmentations.</w:t>
      </w:r>
    </w:p>
    <w:p w14:paraId="456BF8A6" w14:textId="407A2B46" w:rsidR="009E14EE" w:rsidRDefault="009E14EE" w:rsidP="00E4108E">
      <w:pPr>
        <w:pStyle w:val="Heading7"/>
      </w:pPr>
      <w:r>
        <w:t>English Learner Roadmap</w:t>
      </w:r>
    </w:p>
    <w:p w14:paraId="29DAF00D" w14:textId="22CCE3C6" w:rsidR="009E14EE" w:rsidRDefault="009E14EE" w:rsidP="009E14EE">
      <w:r w:rsidRPr="009E14EE">
        <w:t xml:space="preserve">The California State Board of Education unanimously approved the California English Learner Roadmap State Board of Education Policy: Educational Programs and Services for English Learners (EL Roadmap Policy) on July 12, 2017. This policy is intended to provide guidance to </w:t>
      </w:r>
      <w:r w:rsidR="00C74794">
        <w:t>LEAs</w:t>
      </w:r>
      <w:r w:rsidRPr="009E14EE">
        <w:t xml:space="preserve"> on welcoming, understanding, and educating the diverse population of students who are </w:t>
      </w:r>
      <w:r w:rsidR="00A77E44">
        <w:t>ELs</w:t>
      </w:r>
      <w:r w:rsidRPr="009E14EE">
        <w:t xml:space="preserve"> attending California public schools. The </w:t>
      </w:r>
      <w:r w:rsidRPr="009E14EE">
        <w:rPr>
          <w:i/>
          <w:iCs/>
        </w:rPr>
        <w:t>California English Learner Roadmap: Strengthening Comprehensive Educational Policies, Programs, and Practices for English Learners</w:t>
      </w:r>
      <w:r w:rsidRPr="009E14EE">
        <w:t> (</w:t>
      </w:r>
      <w:r w:rsidRPr="009E14EE">
        <w:rPr>
          <w:i/>
          <w:iCs/>
        </w:rPr>
        <w:t>CA EL Roadmap</w:t>
      </w:r>
      <w:r w:rsidRPr="009E14EE">
        <w:t>)</w:t>
      </w:r>
      <w:r w:rsidR="00733469">
        <w:rPr>
          <w:rStyle w:val="FootnoteReference"/>
        </w:rPr>
        <w:footnoteReference w:id="107"/>
      </w:r>
      <w:r w:rsidRPr="009E14EE">
        <w:t xml:space="preserve"> builds on the EL </w:t>
      </w:r>
      <w:r w:rsidRPr="009E14EE">
        <w:lastRenderedPageBreak/>
        <w:t xml:space="preserve">Roadmap Policy and provides further guidance on educating </w:t>
      </w:r>
      <w:r w:rsidR="00A77E44">
        <w:t>ELs</w:t>
      </w:r>
      <w:r w:rsidRPr="009E14EE">
        <w:t>. The </w:t>
      </w:r>
      <w:r w:rsidRPr="009E14EE">
        <w:rPr>
          <w:i/>
          <w:iCs/>
        </w:rPr>
        <w:t>CA EL Roadmap</w:t>
      </w:r>
      <w:r w:rsidRPr="009E14EE">
        <w:t> supports LEAs as they implement the EL Roadmap Policy.</w:t>
      </w:r>
    </w:p>
    <w:p w14:paraId="3E7E496D" w14:textId="54AC94FF" w:rsidR="009E14EE" w:rsidRPr="009E14EE" w:rsidRDefault="5D8F016C" w:rsidP="009E14EE">
      <w:r w:rsidRPr="009E14EE">
        <w:t>The principles of the</w:t>
      </w:r>
      <w:r w:rsidR="23FBB25F" w:rsidRPr="009E14EE">
        <w:t xml:space="preserve"> </w:t>
      </w:r>
      <w:r w:rsidR="3429393D" w:rsidRPr="1887B255">
        <w:rPr>
          <w:i/>
          <w:iCs/>
        </w:rPr>
        <w:t>CA EL Roadmap</w:t>
      </w:r>
      <w:r w:rsidR="00733469" w:rsidRPr="1887B255">
        <w:rPr>
          <w:rStyle w:val="FootnoteReference"/>
          <w:i/>
          <w:iCs/>
        </w:rPr>
        <w:footnoteReference w:id="108"/>
      </w:r>
      <w:r w:rsidRPr="009E14EE">
        <w:t xml:space="preserve"> are intended to guide all levels of the system towards a coherent and aligned set of practices, services, relationships, and approaches to teaching and learning that add up to a powerful, effective, twenty-first century education for all </w:t>
      </w:r>
      <w:r w:rsidR="00A77E44">
        <w:t>ELs</w:t>
      </w:r>
      <w:r w:rsidR="05A74BAB">
        <w:t xml:space="preserve">. </w:t>
      </w:r>
      <w:r w:rsidRPr="009E14EE">
        <w:t xml:space="preserve">Underlying this systemic application of the CA EL Roadmap principles is the foundational understanding that </w:t>
      </w:r>
      <w:r w:rsidR="05A74BAB">
        <w:t>ELs</w:t>
      </w:r>
      <w:r w:rsidRPr="009E14EE">
        <w:t xml:space="preserve"> are the shared responsibility of all educators and that all levels of the educational system have a role to play in ensuring the access and achievement of the over 1.3 million </w:t>
      </w:r>
      <w:r w:rsidR="05A74BAB">
        <w:t>ELs</w:t>
      </w:r>
      <w:r w:rsidRPr="009E14EE">
        <w:t xml:space="preserve"> who attend California schools.</w:t>
      </w:r>
    </w:p>
    <w:p w14:paraId="0DD3B9C3" w14:textId="2BEBF146" w:rsidR="009E14EE" w:rsidRPr="009E14EE" w:rsidRDefault="009E14EE" w:rsidP="009E14EE">
      <w:r w:rsidRPr="00733469">
        <w:rPr>
          <w:b/>
        </w:rPr>
        <w:t>Principle One: Assets-Oriented and Needs-Responsive Schools</w:t>
      </w:r>
      <w:r w:rsidRPr="009E14EE">
        <w:br/>
        <w:t>Pre-schools and schools are responsive to different EL strengths, needs, and identities and support the socio-emotional health and development of English learners. Programs value and build upon the cultural and linguistic assets students bring to their education in safe and affirming school climates. Educators value and build strong family, community, and school partnerships.</w:t>
      </w:r>
    </w:p>
    <w:p w14:paraId="0E8A152E" w14:textId="559A8F9A" w:rsidR="009E14EE" w:rsidRPr="009E14EE" w:rsidRDefault="009E14EE" w:rsidP="009E14EE">
      <w:r w:rsidRPr="00733469">
        <w:rPr>
          <w:b/>
        </w:rPr>
        <w:t>Principle Two: Intellectual Quality of Instruction and Meaningful Access</w:t>
      </w:r>
      <w:r w:rsidRPr="009E14EE">
        <w:br/>
      </w:r>
      <w:r w:rsidR="0061263F">
        <w:t>ELs</w:t>
      </w:r>
      <w:r w:rsidRPr="009E14EE">
        <w:t xml:space="preserve"> engage in intellectually rich, developmentally appropriate learning experiences that foster high levels of English proficiency. These experiences integrate language development, literacy, and content learning as well as provide access for comprehension and participation through native language instruction and scaffolding. </w:t>
      </w:r>
      <w:r w:rsidR="0061263F">
        <w:t>ELs</w:t>
      </w:r>
      <w:r w:rsidRPr="009E14EE">
        <w:t xml:space="preserve"> have meaningful access to a full standards-based and relevant curriculum and the opportunity to develop proficiency in English and other languages.</w:t>
      </w:r>
    </w:p>
    <w:p w14:paraId="625B470C" w14:textId="2BBF64E4" w:rsidR="009E14EE" w:rsidRPr="009E14EE" w:rsidRDefault="009E14EE" w:rsidP="009E14EE">
      <w:r w:rsidRPr="00733469">
        <w:rPr>
          <w:b/>
        </w:rPr>
        <w:t>Principle Three: System Conditions that Support Effectiveness</w:t>
      </w:r>
      <w:r w:rsidRPr="009E14EE">
        <w:br/>
        <w:t xml:space="preserve">Each level of the school system (state, county, district, school, pre-school) has leaders and educators who are knowledgeable of and responsive to the strengths and needs of </w:t>
      </w:r>
      <w:r w:rsidR="0061263F">
        <w:t>ELs</w:t>
      </w:r>
      <w:r w:rsidRPr="009E14EE">
        <w:t xml:space="preserve"> and their communities and who utilize valid assessment and other data systems that inform instruction and continuous improvement. Each level of the system provides resources and tiered support to ensure strong programs and build the capacity of teachers and staff to leverage the strengths and meet the needs of </w:t>
      </w:r>
      <w:r w:rsidR="0061263F">
        <w:t>ELs</w:t>
      </w:r>
      <w:r w:rsidRPr="009E14EE">
        <w:t>.</w:t>
      </w:r>
    </w:p>
    <w:p w14:paraId="62C1802F" w14:textId="3EE74EEF" w:rsidR="009E14EE" w:rsidRPr="009E14EE" w:rsidRDefault="009E14EE" w:rsidP="009E14EE">
      <w:r w:rsidRPr="00733469">
        <w:rPr>
          <w:b/>
        </w:rPr>
        <w:t>Principle Four: Alignment and Articulation Within and Across Systems</w:t>
      </w:r>
      <w:r w:rsidRPr="009E14EE">
        <w:br/>
      </w:r>
      <w:r w:rsidR="00A64CBE">
        <w:t>ELs</w:t>
      </w:r>
      <w:r w:rsidRPr="009E14EE">
        <w:t xml:space="preserve"> experience a coherent, articulated, and aligned set of practices and pathways across grade levels and educational segments, beginning with a strong foundation in early childhood and appropriate identification of strengths and needs, and continuing through to reclassification, graduation, higher education, and career opportunities. These pathways foster the skills, language(s), literacy, and knowledge students need for college- and career-readiness and participation in a global, diverse, multilingual, </w:t>
      </w:r>
      <w:r w:rsidR="00A64CBE">
        <w:t>21</w:t>
      </w:r>
      <w:r w:rsidR="00A64CBE" w:rsidRPr="00A64CBE">
        <w:rPr>
          <w:vertAlign w:val="superscript"/>
        </w:rPr>
        <w:t>st</w:t>
      </w:r>
      <w:r w:rsidR="00A64CBE">
        <w:t xml:space="preserve"> </w:t>
      </w:r>
      <w:r w:rsidRPr="009E14EE">
        <w:t>century world.</w:t>
      </w:r>
    </w:p>
    <w:p w14:paraId="25B540E9" w14:textId="3E3C3221" w:rsidR="009E14EE" w:rsidRDefault="00234DB5" w:rsidP="009E14EE">
      <w:r>
        <w:lastRenderedPageBreak/>
        <w:t>In addressing the literacy needs of E</w:t>
      </w:r>
      <w:r w:rsidR="00BA0C29">
        <w:t>Ls</w:t>
      </w:r>
      <w:r>
        <w:t xml:space="preserve"> at the state level, several EL Roadmap resources can be leveraged:</w:t>
      </w:r>
    </w:p>
    <w:p w14:paraId="5127E9CC" w14:textId="0F01480D" w:rsidR="00234DB5" w:rsidRDefault="00234DB5" w:rsidP="006370DC">
      <w:pPr>
        <w:pStyle w:val="ListParagraph"/>
        <w:numPr>
          <w:ilvl w:val="0"/>
          <w:numId w:val="22"/>
        </w:numPr>
        <w:contextualSpacing w:val="0"/>
      </w:pPr>
      <w:r>
        <w:t>Illustrative Case Examples from the field that illustrate the EL Roadmap Principles and Elements in action</w:t>
      </w:r>
      <w:r w:rsidR="00BA0C29">
        <w:t>.</w:t>
      </w:r>
    </w:p>
    <w:p w14:paraId="2BDD0B67" w14:textId="77777777" w:rsidR="00234DB5" w:rsidRDefault="00234DB5" w:rsidP="006370DC">
      <w:pPr>
        <w:pStyle w:val="ListParagraph"/>
        <w:numPr>
          <w:ilvl w:val="0"/>
          <w:numId w:val="22"/>
        </w:numPr>
        <w:contextualSpacing w:val="0"/>
      </w:pPr>
      <w:r>
        <w:t xml:space="preserve">Three-Way Crosswalk </w:t>
      </w:r>
      <w:r w:rsidRPr="00234DB5">
        <w:t>between the California EL Roadmap Policy Principles, Special Education Annual Performance Report Indicators, and the eight Local Control Funding Formula priority areas can help facilitate alignment of local goals and policies with the mission, vision, and principles of the EL Roadmap Policy.</w:t>
      </w:r>
    </w:p>
    <w:p w14:paraId="65850FCF" w14:textId="65EEEEDE" w:rsidR="00234DB5" w:rsidRDefault="00234DB5" w:rsidP="006370DC">
      <w:pPr>
        <w:pStyle w:val="ListParagraph"/>
        <w:numPr>
          <w:ilvl w:val="0"/>
          <w:numId w:val="22"/>
        </w:numPr>
        <w:contextualSpacing w:val="0"/>
      </w:pPr>
      <w:r>
        <w:t>Self-Reflection Rubric th</w:t>
      </w:r>
      <w:r w:rsidR="00BA0C29">
        <w:t>at can be used by all educators.</w:t>
      </w:r>
    </w:p>
    <w:p w14:paraId="516F0B8A" w14:textId="2411EFD4" w:rsidR="003C17B1" w:rsidRDefault="00234DB5" w:rsidP="006370DC">
      <w:pPr>
        <w:pStyle w:val="ListParagraph"/>
        <w:numPr>
          <w:ilvl w:val="0"/>
          <w:numId w:val="22"/>
        </w:numPr>
      </w:pPr>
      <w:r>
        <w:t>Partner resources</w:t>
      </w:r>
      <w:r w:rsidR="00423673">
        <w:t>,</w:t>
      </w:r>
      <w:r>
        <w:t xml:space="preserve"> including teacher toolkits, videos, and early learning resources</w:t>
      </w:r>
      <w:r w:rsidR="00BA0C29">
        <w:t>.</w:t>
      </w:r>
    </w:p>
    <w:p w14:paraId="5F2A6CD5" w14:textId="5AB4ACC1" w:rsidR="00682D3C" w:rsidRDefault="0034149C" w:rsidP="00022333">
      <w:r w:rsidRPr="0034149C">
        <w:t xml:space="preserve">The recently released </w:t>
      </w:r>
      <w:r w:rsidRPr="0034149C">
        <w:rPr>
          <w:i/>
          <w:iCs/>
        </w:rPr>
        <w:t>Improving Education for Multilingual and English Learner Students</w:t>
      </w:r>
      <w:r w:rsidRPr="0034149C">
        <w:t xml:space="preserve"> </w:t>
      </w:r>
      <w:r w:rsidR="00AA0DCF">
        <w:t>supports implementation of the EL Roadmap</w:t>
      </w:r>
      <w:r w:rsidR="003B7FDA">
        <w:t xml:space="preserve"> and also specifically addresses </w:t>
      </w:r>
      <w:r w:rsidR="00022333" w:rsidRPr="00022333">
        <w:t xml:space="preserve">content instruction with integrated and designated </w:t>
      </w:r>
      <w:r w:rsidR="00022333">
        <w:t>E</w:t>
      </w:r>
      <w:r w:rsidR="00022333" w:rsidRPr="00022333">
        <w:t>nglish language development in the elementary grade</w:t>
      </w:r>
      <w:r w:rsidR="00022333">
        <w:t>s in Chapter 5.</w:t>
      </w:r>
      <w:r w:rsidR="00FD6B6A">
        <w:rPr>
          <w:rStyle w:val="FootnoteReference"/>
        </w:rPr>
        <w:footnoteReference w:id="109"/>
      </w:r>
      <w:r w:rsidR="00022333">
        <w:t xml:space="preserve"> </w:t>
      </w:r>
    </w:p>
    <w:p w14:paraId="2337D824" w14:textId="4C092BA3" w:rsidR="00C62D48" w:rsidRDefault="00C62D48" w:rsidP="00E4108E">
      <w:pPr>
        <w:pStyle w:val="Heading6"/>
      </w:pPr>
      <w:r>
        <w:t>Supporting Students Struggling with Reading, Students with Disabilities, and Students with Dyslexia</w:t>
      </w:r>
    </w:p>
    <w:p w14:paraId="400DB51B" w14:textId="77777777" w:rsidR="00591863" w:rsidRDefault="00591863" w:rsidP="00E4108E">
      <w:pPr>
        <w:pStyle w:val="Heading7"/>
      </w:pPr>
      <w:r>
        <w:t>Universal Screening</w:t>
      </w:r>
    </w:p>
    <w:p w14:paraId="68E9B601" w14:textId="1314BABF" w:rsidR="00591863" w:rsidRDefault="00591863" w:rsidP="00591863">
      <w:r>
        <w:t xml:space="preserve">Districts should build school capacity in the use of diagnostic tools and screening. Early universal screening and intervention are vital supports for struggling readers, whether the source of their difficulties </w:t>
      </w:r>
      <w:r w:rsidR="00BA0C29">
        <w:t xml:space="preserve">is </w:t>
      </w:r>
      <w:r>
        <w:t>neurobiological, as in dyslexia, or due to other factors. It is a critical first step in identifying students who may be at risk of experiencing difficulty with reading and who may need more instruction. Universal screening consists of brief assessments focused on target skills that are highly predictive of future outcomes (Jenkins 2003). According to researchers at the National Institutes of Child Health and Human Development, for 90 to 95 percent of poor readers, prevention and early intervention programs that combine instruction in phonemic awareness, phonics, fluency development, and reading comprehension strategies—provided by well-trained, linguistically informed teachers—can increase reading skills to average reading levels or above (Lyon 1997).</w:t>
      </w:r>
    </w:p>
    <w:p w14:paraId="524F7235" w14:textId="77777777" w:rsidR="00386FCD" w:rsidRDefault="00591863" w:rsidP="00591863">
      <w:r>
        <w:t xml:space="preserve">A variety of screeners, diagnostic tools, and assessments should be used with children, beginning with screeners used by pediatricians, to determine the instructional needs of students. Diagnostic tools and screeners should be vetted and have research backing. </w:t>
      </w:r>
    </w:p>
    <w:p w14:paraId="42C1C3B3" w14:textId="76CD7704" w:rsidR="00591863" w:rsidRDefault="003C17B1" w:rsidP="00591863">
      <w:r w:rsidRPr="003C17B1">
        <w:t xml:space="preserve">When assessing </w:t>
      </w:r>
      <w:r w:rsidR="008C369E">
        <w:t>ELs</w:t>
      </w:r>
      <w:r w:rsidRPr="003C17B1">
        <w:t xml:space="preserve">, it is important to distinguish between a language need and a disability. A reading specialist should be consulted and screeners should be trained in </w:t>
      </w:r>
      <w:r w:rsidRPr="003C17B1">
        <w:lastRenderedPageBreak/>
        <w:t xml:space="preserve">assessing English learners effectively. The </w:t>
      </w:r>
      <w:r w:rsidRPr="003C17B1">
        <w:rPr>
          <w:i/>
        </w:rPr>
        <w:t>California Practitioners’ Guide for Educating English Learners with Disabilities</w:t>
      </w:r>
      <w:r w:rsidRPr="003C17B1">
        <w:rPr>
          <w:i/>
          <w:vertAlign w:val="superscript"/>
        </w:rPr>
        <w:footnoteReference w:id="110"/>
      </w:r>
      <w:r w:rsidRPr="003C17B1">
        <w:t xml:space="preserve"> provides guidance on effective assessment practices. </w:t>
      </w:r>
    </w:p>
    <w:p w14:paraId="68B9F10E" w14:textId="1E7D854B" w:rsidR="00591863" w:rsidRDefault="00591863" w:rsidP="00E4108E">
      <w:pPr>
        <w:pStyle w:val="Heading7"/>
      </w:pPr>
      <w:r>
        <w:t>Students Struggling with Reading</w:t>
      </w:r>
    </w:p>
    <w:p w14:paraId="40619DD2" w14:textId="77777777" w:rsidR="00591863" w:rsidRDefault="00591863" w:rsidP="00591863">
      <w:r>
        <w:t xml:space="preserve">Educators should use a comprehensive assessment system to identify the root cause of early reading challenges. The assessment data from this system should guide teachers in providing targeted instruction based on specific student needs and be monitored to support regrouping of students within interventions. </w:t>
      </w:r>
    </w:p>
    <w:p w14:paraId="7BF0652A" w14:textId="4DA1C4DA" w:rsidR="00591863" w:rsidRDefault="00591863" w:rsidP="00591863">
      <w:r>
        <w:t xml:space="preserve">Extended or extra instructional time should focus on small-group, early literacy instruction targeting student needs. Small-group instruction should employ evidence-based practices. This focused instruction should be integrated with classroom instruction (with a “push in” model preferred) and in collaboration among classroom, special education, and resource specialist teachers to ensure accommodations are appropriate. It should also be noted that reading interventions should not replace </w:t>
      </w:r>
      <w:r w:rsidR="0060418F">
        <w:br/>
      </w:r>
      <w:r>
        <w:t xml:space="preserve">high-quality first, or Tier 1, instruction in phonological awareness, phonics, fluency, vocabulary, and comprehension. </w:t>
      </w:r>
    </w:p>
    <w:p w14:paraId="01EEC31C" w14:textId="73932FFF" w:rsidR="00591863" w:rsidRDefault="00591863" w:rsidP="00591863">
      <w:r>
        <w:t xml:space="preserve">In order for schools and districts to address the needs of students, teachers should be provided with high-quality professional development that covers topics such as managing effective small group instruction, reading foundations, language and literacy development, and increasing teacher awareness and understanding of state guidance documents such as the </w:t>
      </w:r>
      <w:r>
        <w:rPr>
          <w:i/>
        </w:rPr>
        <w:t>California Dyslexia Guidelines</w:t>
      </w:r>
      <w:r>
        <w:t xml:space="preserve"> and the </w:t>
      </w:r>
      <w:r>
        <w:rPr>
          <w:i/>
        </w:rPr>
        <w:t>ELA/ELD Framework</w:t>
      </w:r>
      <w:r>
        <w:t>. Additionally, scheduled time for professional learning communities should be used to discuss differentiated instructional strategies with access to materials and resources to support differentiation.</w:t>
      </w:r>
    </w:p>
    <w:p w14:paraId="70A532E9" w14:textId="7E6C1BAD" w:rsidR="000326B4" w:rsidRDefault="000326B4" w:rsidP="00E4108E">
      <w:pPr>
        <w:pStyle w:val="Heading7"/>
      </w:pPr>
      <w:r>
        <w:t>Supporting Students Strategically</w:t>
      </w:r>
    </w:p>
    <w:p w14:paraId="645B45F8" w14:textId="1C9830BC" w:rsidR="00714FC5" w:rsidRDefault="005E48E2" w:rsidP="00591863">
      <w:r>
        <w:t xml:space="preserve">Chapter 2 of the </w:t>
      </w:r>
      <w:r w:rsidRPr="00482E24">
        <w:rPr>
          <w:i/>
          <w:iCs/>
        </w:rPr>
        <w:t>ELA/ELD Framework</w:t>
      </w:r>
      <w:r>
        <w:t xml:space="preserve"> provides </w:t>
      </w:r>
      <w:r w:rsidR="00714FC5">
        <w:t xml:space="preserve">information regarding the following </w:t>
      </w:r>
      <w:r w:rsidR="00324057">
        <w:t>considerations for supporting students strategically</w:t>
      </w:r>
      <w:r w:rsidR="00714FC5">
        <w:t>:</w:t>
      </w:r>
    </w:p>
    <w:p w14:paraId="15925685" w14:textId="0C70577E" w:rsidR="00714FC5" w:rsidRDefault="00657597" w:rsidP="006370DC">
      <w:pPr>
        <w:pStyle w:val="ListParagraph"/>
        <w:numPr>
          <w:ilvl w:val="0"/>
          <w:numId w:val="38"/>
        </w:numPr>
      </w:pPr>
      <w:r>
        <w:t>Guiding Principles: UDL, MTSS, and Sharing Responsibility</w:t>
      </w:r>
    </w:p>
    <w:p w14:paraId="3BF999CD" w14:textId="0F42268F" w:rsidR="00657597" w:rsidRDefault="00657597" w:rsidP="006370DC">
      <w:pPr>
        <w:pStyle w:val="ListParagraph"/>
        <w:numPr>
          <w:ilvl w:val="0"/>
          <w:numId w:val="38"/>
        </w:numPr>
      </w:pPr>
      <w:r>
        <w:t>Using Assessment to Inform Instruction</w:t>
      </w:r>
    </w:p>
    <w:p w14:paraId="77CDF1AB" w14:textId="4805EB29" w:rsidR="00657597" w:rsidRDefault="00657597" w:rsidP="006370DC">
      <w:pPr>
        <w:pStyle w:val="ListParagraph"/>
        <w:numPr>
          <w:ilvl w:val="0"/>
          <w:numId w:val="38"/>
        </w:numPr>
      </w:pPr>
      <w:r>
        <w:t>Planning</w:t>
      </w:r>
    </w:p>
    <w:p w14:paraId="261B63BB" w14:textId="42B6F391" w:rsidR="00657597" w:rsidRDefault="00B246D1" w:rsidP="006370DC">
      <w:pPr>
        <w:pStyle w:val="ListParagraph"/>
        <w:numPr>
          <w:ilvl w:val="0"/>
          <w:numId w:val="38"/>
        </w:numPr>
      </w:pPr>
      <w:r>
        <w:t>Grouping</w:t>
      </w:r>
    </w:p>
    <w:p w14:paraId="6D83BCB8" w14:textId="56C5DE42" w:rsidR="00657597" w:rsidRDefault="00657597" w:rsidP="006370DC">
      <w:pPr>
        <w:pStyle w:val="ListParagraph"/>
        <w:numPr>
          <w:ilvl w:val="0"/>
          <w:numId w:val="38"/>
        </w:numPr>
      </w:pPr>
      <w:r>
        <w:t>Scaffolding</w:t>
      </w:r>
    </w:p>
    <w:p w14:paraId="7FEC6336" w14:textId="4DB1BD26" w:rsidR="00657597" w:rsidRDefault="00657597" w:rsidP="006370DC">
      <w:pPr>
        <w:pStyle w:val="ListParagraph"/>
        <w:numPr>
          <w:ilvl w:val="0"/>
          <w:numId w:val="38"/>
        </w:numPr>
      </w:pPr>
      <w:r>
        <w:t>Primary Language Support</w:t>
      </w:r>
    </w:p>
    <w:p w14:paraId="36B228F5" w14:textId="588F7614" w:rsidR="00657597" w:rsidRDefault="00657597" w:rsidP="006370DC">
      <w:pPr>
        <w:pStyle w:val="ListParagraph"/>
        <w:numPr>
          <w:ilvl w:val="0"/>
          <w:numId w:val="38"/>
        </w:numPr>
      </w:pPr>
      <w:r>
        <w:t>Structuring the Instructional Day</w:t>
      </w:r>
    </w:p>
    <w:p w14:paraId="0E70D6BE" w14:textId="0D42D4C1" w:rsidR="00CC61F4" w:rsidRDefault="00530290" w:rsidP="00591863">
      <w:r>
        <w:lastRenderedPageBreak/>
        <w:t xml:space="preserve">The grade band chapters of the </w:t>
      </w:r>
      <w:r w:rsidRPr="00477E84">
        <w:rPr>
          <w:i/>
          <w:iCs/>
        </w:rPr>
        <w:t>ELA/ELD Framework</w:t>
      </w:r>
      <w:r>
        <w:t xml:space="preserve"> provide additional guidance for supporting students strategically, </w:t>
      </w:r>
      <w:r w:rsidR="00A80C60">
        <w:t>including research findings for supporting st</w:t>
      </w:r>
      <w:r w:rsidR="00477E84">
        <w:t xml:space="preserve">udents experiencing difficulties or those with learning disabilities. </w:t>
      </w:r>
    </w:p>
    <w:p w14:paraId="36CF08BB" w14:textId="7A914986" w:rsidR="00176969" w:rsidRDefault="00176969" w:rsidP="00E4108E">
      <w:pPr>
        <w:pStyle w:val="Heading7"/>
      </w:pPr>
      <w:r>
        <w:t>Students with Disabilities</w:t>
      </w:r>
    </w:p>
    <w:p w14:paraId="016E2FE5" w14:textId="7ED48C3E" w:rsidR="00176969" w:rsidRPr="00176969" w:rsidRDefault="00176969" w:rsidP="00176969">
      <w:r w:rsidRPr="00176969">
        <w:t xml:space="preserve">While specific learning disabilities vary widely, difficulty reading is the most common type of specific learning disability. A student’s membership in a particular disability category only represents a label for a qualifying condition. The </w:t>
      </w:r>
      <w:r w:rsidR="007625A6">
        <w:t>range</w:t>
      </w:r>
      <w:r w:rsidRPr="00176969">
        <w:t xml:space="preserve"> of severity of disability and the educational needs within each disability category are widely variable. Thus, services provided are based on individual need and not a label. All students with disabilities require knowledgeable teachers who work closely with education specialists and families to determine how best to provide equitable access to the curriculum. </w:t>
      </w:r>
    </w:p>
    <w:p w14:paraId="7B3018DD" w14:textId="77777777" w:rsidR="00176969" w:rsidRPr="00176969" w:rsidRDefault="00176969" w:rsidP="00176969">
      <w:r w:rsidRPr="00176969">
        <w:t xml:space="preserve">Depending upon the learner and the identified needs, specially design instruction is provided to students with disabilities. The education specialist and general education teacher share responsibility for developing and implementing individualized education programs (IEPs). Together, they ensure that students with disabilities are provided with the supports needed to achieve their highest potential, and they communicate and collaborate with families in culturally and linguistically appropriate ways. </w:t>
      </w:r>
    </w:p>
    <w:p w14:paraId="7F36CAB9" w14:textId="77777777" w:rsidR="00176969" w:rsidRPr="00176969" w:rsidRDefault="00176969" w:rsidP="00176969">
      <w:r w:rsidRPr="00176969">
        <w:t>Most students who are eligible for special education services are able to achieve the CCSS for ELA/Literacy when the following three conditions are met:</w:t>
      </w:r>
    </w:p>
    <w:p w14:paraId="740C0AEC" w14:textId="77777777" w:rsidR="00176969" w:rsidRPr="00176969" w:rsidRDefault="00176969" w:rsidP="006370DC">
      <w:pPr>
        <w:numPr>
          <w:ilvl w:val="0"/>
          <w:numId w:val="23"/>
        </w:numPr>
      </w:pPr>
      <w:r w:rsidRPr="00176969">
        <w:t>Standards are implemented within the foundational principles of Universal Design for Learning.</w:t>
      </w:r>
    </w:p>
    <w:p w14:paraId="0D0BF959" w14:textId="77777777" w:rsidR="00176969" w:rsidRPr="00176969" w:rsidRDefault="00176969" w:rsidP="006370DC">
      <w:pPr>
        <w:numPr>
          <w:ilvl w:val="0"/>
          <w:numId w:val="23"/>
        </w:numPr>
      </w:pPr>
      <w:r w:rsidRPr="00176969">
        <w:t>Evidence-based instructional strategies are implemented, and instructional materials and curricula reflect the interests, preferences, and readiness of each student to maximize learning potential.</w:t>
      </w:r>
    </w:p>
    <w:p w14:paraId="1F697751" w14:textId="77777777" w:rsidR="00176969" w:rsidRPr="00176969" w:rsidRDefault="00176969" w:rsidP="006370DC">
      <w:pPr>
        <w:numPr>
          <w:ilvl w:val="0"/>
          <w:numId w:val="23"/>
        </w:numPr>
      </w:pPr>
      <w:r w:rsidRPr="00176969">
        <w:t xml:space="preserve">Appropriate accommodations are provided to help students access grade-level content. </w:t>
      </w:r>
    </w:p>
    <w:p w14:paraId="763793A4" w14:textId="48EC40FB" w:rsidR="00176969" w:rsidRDefault="00176969" w:rsidP="00176969">
      <w:r w:rsidRPr="00176969">
        <w:t xml:space="preserve">More information regarding supporting literacy achievement for students with disabilities is included in Chapter 9: Access and Equity of the </w:t>
      </w:r>
      <w:r w:rsidRPr="00176969">
        <w:rPr>
          <w:i/>
        </w:rPr>
        <w:t>ELA/ELD Framework</w:t>
      </w:r>
      <w:r w:rsidRPr="00176969">
        <w:t>, including guidance on supporting students with specific disabilities.</w:t>
      </w:r>
      <w:r w:rsidRPr="00176969">
        <w:rPr>
          <w:vertAlign w:val="superscript"/>
        </w:rPr>
        <w:footnoteReference w:id="111"/>
      </w:r>
      <w:r w:rsidRPr="00176969">
        <w:t xml:space="preserve"> </w:t>
      </w:r>
    </w:p>
    <w:p w14:paraId="1EB2B722" w14:textId="273CB7D9" w:rsidR="00F24307" w:rsidRDefault="00F24307" w:rsidP="00176969">
      <w:r>
        <w:t xml:space="preserve">Additional state guidance has been released by the CDE to support </w:t>
      </w:r>
      <w:r w:rsidR="0060418F">
        <w:t>ELs</w:t>
      </w:r>
      <w:r>
        <w:t xml:space="preserve"> with disabilities. </w:t>
      </w:r>
    </w:p>
    <w:p w14:paraId="60026588" w14:textId="77777777" w:rsidR="00AB1188" w:rsidRPr="00D85C42" w:rsidRDefault="00AB1188" w:rsidP="00AB1188">
      <w:pPr>
        <w:shd w:val="clear" w:color="auto" w:fill="FFD966" w:themeFill="accent4" w:themeFillTint="99"/>
        <w:ind w:left="288"/>
      </w:pPr>
      <w:r w:rsidRPr="00D85C42">
        <w:rPr>
          <w:i/>
        </w:rPr>
        <w:t xml:space="preserve">Identifying, assessing, and differentiating instruction for English learners with disabilities require educators first to understand the complex interrelationships of language, culture, home, and school factors that affect learning and behavior and then to consider these factors when making decisions about students’ unique </w:t>
      </w:r>
      <w:r w:rsidRPr="00D85C42">
        <w:rPr>
          <w:i/>
        </w:rPr>
        <w:lastRenderedPageBreak/>
        <w:t>characteristics and needs so that they may thrive at school.</w:t>
      </w:r>
      <w:r w:rsidRPr="00D85C42">
        <w:t xml:space="preserve"> (</w:t>
      </w:r>
      <w:r w:rsidRPr="00792C27">
        <w:rPr>
          <w:i/>
        </w:rPr>
        <w:t>California Practitioner’s Guide for Educating English Learners with Disabilities</w:t>
      </w:r>
      <w:r w:rsidRPr="00D85C42">
        <w:t>, p. 1)</w:t>
      </w:r>
    </w:p>
    <w:p w14:paraId="56FDF190" w14:textId="77777777" w:rsidR="00AB1188" w:rsidRPr="00D85C42" w:rsidRDefault="00AB1188" w:rsidP="00AB1188">
      <w:r w:rsidRPr="00D85C42">
        <w:t xml:space="preserve">The </w:t>
      </w:r>
      <w:r w:rsidRPr="00792C27">
        <w:rPr>
          <w:i/>
        </w:rPr>
        <w:t>2019 California Practitioner's Guide for Educating English Learners with Disabilities</w:t>
      </w:r>
      <w:r>
        <w:rPr>
          <w:rStyle w:val="FootnoteReference"/>
        </w:rPr>
        <w:footnoteReference w:id="112"/>
      </w:r>
      <w:r w:rsidRPr="00D85C42">
        <w:t xml:space="preserve"> is a comprehensive resource that provides evidence-based information on how to identify, assess, support, and reclassify English learners with disabilities. The multi-tier system of support and interventions that are in this comprehensive document will assist the LEA to determine effective literacy interventions.</w:t>
      </w:r>
    </w:p>
    <w:p w14:paraId="1551B4C9" w14:textId="28C4951C" w:rsidR="00176969" w:rsidRDefault="00176969" w:rsidP="00E4108E">
      <w:pPr>
        <w:pStyle w:val="Heading7"/>
      </w:pPr>
      <w:r>
        <w:t>Students with Dyslexia</w:t>
      </w:r>
    </w:p>
    <w:p w14:paraId="79D6A4DD" w14:textId="4967D06B" w:rsidR="008B6746" w:rsidRDefault="008B6746" w:rsidP="008B6746">
      <w:r w:rsidRPr="008B6746">
        <w:t>To identify students with dyslexia, and other struggling readers, </w:t>
      </w:r>
      <w:r w:rsidRPr="005B6785">
        <w:t xml:space="preserve">the </w:t>
      </w:r>
      <w:r w:rsidRPr="005B6785">
        <w:rPr>
          <w:i/>
        </w:rPr>
        <w:t>California Dyslexia Guidelines </w:t>
      </w:r>
      <w:r w:rsidRPr="008B6746">
        <w:t>recommend universal screening, within a MTSS framework</w:t>
      </w:r>
      <w:r w:rsidRPr="0079046B">
        <w:t>.</w:t>
      </w:r>
      <w:r w:rsidRPr="008B6746">
        <w:t xml:space="preserve"> Universal screening should target areas such as phonemic awareness; letter naming; sound-symbol correspondence; and single word decoding for real and pseudowords.</w:t>
      </w:r>
    </w:p>
    <w:p w14:paraId="6AD09152" w14:textId="2EB3746F" w:rsidR="00E87CE3" w:rsidRPr="00D75224" w:rsidRDefault="00E87CE3" w:rsidP="008B6746">
      <w:pPr>
        <w:rPr>
          <w:strike/>
        </w:rPr>
      </w:pPr>
      <w:r w:rsidRPr="00E87CE3">
        <w:t xml:space="preserve">A variety of screeners, diagnostic tools, and assessments should be used with children, beginning with screeners used by pediatricians, to determine the instructional needs of students. Diagnostic tools and screeners should be vetted and have research backing. </w:t>
      </w:r>
    </w:p>
    <w:p w14:paraId="3A7FA587" w14:textId="77777777" w:rsidR="008B6746" w:rsidRPr="008B6746" w:rsidRDefault="008B6746" w:rsidP="008B6746">
      <w:r w:rsidRPr="008B6746">
        <w:t>Although the problems experienced by students with dyslexia may originate with neurobiological differences, the most effective treatment for these students and for those who struggle with related reading and language problems is skilled teaching. </w:t>
      </w:r>
    </w:p>
    <w:p w14:paraId="4DFDED74" w14:textId="77777777" w:rsidR="008B6746" w:rsidRPr="008B6746" w:rsidRDefault="008B6746" w:rsidP="008B6746">
      <w:r w:rsidRPr="008B6746">
        <w:t xml:space="preserve">California </w:t>
      </w:r>
      <w:r w:rsidRPr="008B6746">
        <w:rPr>
          <w:i/>
        </w:rPr>
        <w:t xml:space="preserve">Education Code </w:t>
      </w:r>
      <w:r w:rsidRPr="008B6746">
        <w:t>Section 56335(a) defines educational services for students with dyslexia as follows: “‘educational services’ means an evidence-based, multisensory, direct, explicit, structured, and sequential approach to instructing pupils who have dyslexia.” In addition, effective intervention for students with dyslexia should include instruction in phonemic awareness, phonics, vocabulary development, fluency, and comprehension. This type of instruction is called “Structured Literacy.” </w:t>
      </w:r>
    </w:p>
    <w:p w14:paraId="07803AB1" w14:textId="20404596" w:rsidR="008B6746" w:rsidRPr="008B6746" w:rsidRDefault="008B6746" w:rsidP="008B6746">
      <w:r w:rsidRPr="008B6746">
        <w:t>For more detailed information on dyslexia screening, assessment, and instruction please see the </w:t>
      </w:r>
      <w:r w:rsidRPr="00C42EAD">
        <w:rPr>
          <w:i/>
          <w:iCs/>
        </w:rPr>
        <w:t>California Dyslexia Guidelines</w:t>
      </w:r>
      <w:r w:rsidRPr="008B6746">
        <w:t>.  </w:t>
      </w:r>
    </w:p>
    <w:p w14:paraId="2B4D3579" w14:textId="16DBED66" w:rsidR="00C62D48" w:rsidRDefault="00C62D48" w:rsidP="00E4108E">
      <w:pPr>
        <w:pStyle w:val="Heading6"/>
      </w:pPr>
      <w:r>
        <w:t>High-Quality Professional Learning Systems</w:t>
      </w:r>
    </w:p>
    <w:p w14:paraId="42080AAF" w14:textId="1FD02FB0" w:rsidR="00E34473" w:rsidRPr="00E34473" w:rsidRDefault="009675A6" w:rsidP="00E34473">
      <w:r>
        <w:t xml:space="preserve">Please see the Professional Learning section within the Comprehensive and Integrated Literacy Model, which refers to the </w:t>
      </w:r>
      <w:r w:rsidRPr="009675A6">
        <w:rPr>
          <w:i/>
        </w:rPr>
        <w:t>ELA/ELD Framework</w:t>
      </w:r>
      <w:r>
        <w:t xml:space="preserve"> and the state’s Quality Professional Learning Standards </w:t>
      </w:r>
      <w:r w:rsidR="00B94ADA">
        <w:t xml:space="preserve">for specific state guidance on high-quality professional learning systems. </w:t>
      </w:r>
      <w:r w:rsidR="002177CE">
        <w:t xml:space="preserve">It is important to highlight, however, that </w:t>
      </w:r>
      <w:r w:rsidR="00024119">
        <w:t>professional learning systems</w:t>
      </w:r>
      <w:r w:rsidR="001156B8">
        <w:t xml:space="preserve"> provide opportunities for collaboration between early childhood educa</w:t>
      </w:r>
      <w:r w:rsidR="00EE5B0E">
        <w:t xml:space="preserve">tors and </w:t>
      </w:r>
      <w:r w:rsidR="00B528FD">
        <w:t>T</w:t>
      </w:r>
      <w:r w:rsidR="00EE5B0E">
        <w:t>K</w:t>
      </w:r>
      <w:r w:rsidR="00EE5B0E">
        <w:rPr>
          <w:rFonts w:cs="Arial"/>
        </w:rPr>
        <w:t>–</w:t>
      </w:r>
      <w:r w:rsidR="00EE5B0E">
        <w:t xml:space="preserve">12 educators to strengthen the continuum of coherent literacy instruction. </w:t>
      </w:r>
    </w:p>
    <w:p w14:paraId="0668582A" w14:textId="35C0FDC4" w:rsidR="00777C77" w:rsidRPr="0067190E" w:rsidRDefault="005F1400" w:rsidP="00E4108E">
      <w:pPr>
        <w:pStyle w:val="Heading4"/>
      </w:pPr>
      <w:r>
        <w:lastRenderedPageBreak/>
        <w:t>Grade</w:t>
      </w:r>
      <w:r w:rsidR="00E91F53">
        <w:t>s</w:t>
      </w:r>
      <w:r>
        <w:t xml:space="preserve"> Six </w:t>
      </w:r>
      <w:r w:rsidR="007570A8">
        <w:t>to Grade</w:t>
      </w:r>
      <w:r>
        <w:t xml:space="preserve"> </w:t>
      </w:r>
      <w:r w:rsidRPr="005F1400">
        <w:t>Twelve</w:t>
      </w:r>
      <w:r>
        <w:t xml:space="preserve"> </w:t>
      </w:r>
      <w:r w:rsidR="00777C77">
        <w:t>Statewide Literacy Priorities</w:t>
      </w:r>
    </w:p>
    <w:p w14:paraId="6C0AF8C1" w14:textId="73C4100D" w:rsidR="00777C77" w:rsidRPr="006D6A8E" w:rsidRDefault="00777C77" w:rsidP="00777C77">
      <w:r w:rsidRPr="006D6A8E">
        <w:t>After reviewing the Statewide Literacy Nee</w:t>
      </w:r>
      <w:r>
        <w:t>ds Assessment and CAASPP results</w:t>
      </w:r>
      <w:r w:rsidRPr="006D6A8E">
        <w:t xml:space="preserve">, the State Literacy Team identified the following priorities for supporting literacy development for </w:t>
      </w:r>
      <w:r w:rsidR="007570A8">
        <w:t>students in grades six through twelve</w:t>
      </w:r>
      <w:r w:rsidRPr="006D6A8E">
        <w:t>:</w:t>
      </w:r>
    </w:p>
    <w:p w14:paraId="703CAE0A" w14:textId="77777777" w:rsidR="00470F26" w:rsidRPr="00CA2AEA" w:rsidRDefault="00470F26" w:rsidP="006370DC">
      <w:pPr>
        <w:numPr>
          <w:ilvl w:val="0"/>
          <w:numId w:val="19"/>
        </w:numPr>
        <w:spacing w:after="200" w:line="276" w:lineRule="auto"/>
        <w:rPr>
          <w:rFonts w:cs="Arial"/>
        </w:rPr>
      </w:pPr>
      <w:r w:rsidRPr="00CA2AEA">
        <w:rPr>
          <w:rFonts w:cs="Arial"/>
        </w:rPr>
        <w:t>Build teacher capacity across disciplines for literacy instruction.</w:t>
      </w:r>
    </w:p>
    <w:p w14:paraId="62ED9697" w14:textId="77777777" w:rsidR="00470F26" w:rsidRPr="00CA2AEA" w:rsidRDefault="00470F26" w:rsidP="006370DC">
      <w:pPr>
        <w:numPr>
          <w:ilvl w:val="0"/>
          <w:numId w:val="19"/>
        </w:numPr>
        <w:spacing w:after="200" w:line="276" w:lineRule="auto"/>
        <w:rPr>
          <w:rFonts w:cs="Arial"/>
        </w:rPr>
      </w:pPr>
      <w:r w:rsidRPr="00CA2AEA">
        <w:rPr>
          <w:rFonts w:cs="Arial"/>
        </w:rPr>
        <w:t>Increase asset-based teaching in schools, including culturally and linguistically responsive and sustaining pedagogies.</w:t>
      </w:r>
    </w:p>
    <w:p w14:paraId="43050625" w14:textId="77777777" w:rsidR="00082FEC" w:rsidRPr="00082FEC" w:rsidRDefault="00082FEC" w:rsidP="00082FEC">
      <w:pPr>
        <w:pStyle w:val="ListParagraph"/>
        <w:numPr>
          <w:ilvl w:val="0"/>
          <w:numId w:val="19"/>
        </w:numPr>
        <w:rPr>
          <w:rFonts w:cs="Arial"/>
        </w:rPr>
      </w:pPr>
      <w:r w:rsidRPr="00082FEC">
        <w:rPr>
          <w:rFonts w:cs="Arial"/>
        </w:rPr>
        <w:t xml:space="preserve">Build school capacity for effective literacy and comprehensive English language development for English learners, including opportunities to develop biliteracy and primary language instruction whenever possible. </w:t>
      </w:r>
    </w:p>
    <w:p w14:paraId="39AED37E" w14:textId="77777777" w:rsidR="00470F26" w:rsidRPr="00CA2AEA" w:rsidRDefault="00470F26" w:rsidP="006370DC">
      <w:pPr>
        <w:numPr>
          <w:ilvl w:val="0"/>
          <w:numId w:val="19"/>
        </w:numPr>
        <w:spacing w:after="200" w:line="276" w:lineRule="auto"/>
        <w:rPr>
          <w:rFonts w:cs="Arial"/>
        </w:rPr>
      </w:pPr>
      <w:r w:rsidRPr="00CA2AEA">
        <w:rPr>
          <w:rFonts w:cs="Arial"/>
        </w:rPr>
        <w:t>Build school capacity for effective literacy instruction for students with disabilities.</w:t>
      </w:r>
    </w:p>
    <w:p w14:paraId="4CA8C607" w14:textId="3F8B719A" w:rsidR="00777C77" w:rsidRDefault="005F1400" w:rsidP="00E4108E">
      <w:pPr>
        <w:pStyle w:val="Heading5"/>
      </w:pPr>
      <w:r>
        <w:rPr>
          <w:noProof/>
        </w:rPr>
        <w:t>Key State Guidance and Resources</w:t>
      </w:r>
    </w:p>
    <w:p w14:paraId="196AA39A" w14:textId="77777777" w:rsidR="00683F93" w:rsidRDefault="00777C77" w:rsidP="00683F93">
      <w:r w:rsidRPr="00776EDE">
        <w:t xml:space="preserve">Guidance and resources provided in the Comprehensive and Integrated Literacy Model section </w:t>
      </w:r>
      <w:r>
        <w:t>support</w:t>
      </w:r>
      <w:r w:rsidRPr="00776EDE">
        <w:t xml:space="preserve"> quality literacy programs across grade levels. </w:t>
      </w:r>
      <w:r w:rsidR="00683F93" w:rsidRPr="00683F93">
        <w:t>The following state guidance and resources will be leveraged to address statewide literacy priorities.</w:t>
      </w:r>
    </w:p>
    <w:p w14:paraId="2C33CC0B" w14:textId="2A1F4DD6" w:rsidR="00683F93" w:rsidRDefault="00683F93" w:rsidP="00E4108E">
      <w:pPr>
        <w:pStyle w:val="Heading6"/>
      </w:pPr>
      <w:r>
        <w:t>Disciplinary Literacy</w:t>
      </w:r>
    </w:p>
    <w:p w14:paraId="2099A033" w14:textId="410D21F4" w:rsidR="00E44F79" w:rsidRDefault="00E44F79" w:rsidP="00DE08B9">
      <w:r w:rsidRPr="00E44F79">
        <w:t>The </w:t>
      </w:r>
      <w:r w:rsidRPr="00E44F79">
        <w:rPr>
          <w:i/>
          <w:iCs/>
        </w:rPr>
        <w:t>ELA/ELD Framework </w:t>
      </w:r>
      <w:r w:rsidRPr="00E44F79">
        <w:t>speaks to the CA CCSS for ELA/Literacy and the CA ELD Standards recognize the role that complex skills in literacy and language analysis and applications play across the curricula. This integrated and interdisciplinary approach holds special promise for students in the middle and secondary grades, as literacy expectations are found throughout all of California’s subject matter content standards. </w:t>
      </w:r>
    </w:p>
    <w:p w14:paraId="7332DE47" w14:textId="5C32CEBF" w:rsidR="00E97B90" w:rsidRDefault="004B7137" w:rsidP="00DE08B9">
      <w:r>
        <w:t>As noted in Chapter 6</w:t>
      </w:r>
      <w:r w:rsidR="0060418F">
        <w:t xml:space="preserve"> of the </w:t>
      </w:r>
      <w:r w:rsidR="0060418F" w:rsidRPr="0060418F">
        <w:rPr>
          <w:i/>
        </w:rPr>
        <w:t>ELA/ELD Framework</w:t>
      </w:r>
      <w:r w:rsidR="0060418F">
        <w:t xml:space="preserve">, disciplinary literacy </w:t>
      </w:r>
      <w:r w:rsidR="00E97B90">
        <w:t xml:space="preserve">refers to the particular ways in which content areas or disciplines (history/social studies, mathematics, science and engineering, arts, physical education, health, and world languages) use language and literacy (reading, writing, speaking, and listening) to engage with the content and communicate as members of discourse communities </w:t>
      </w:r>
      <w:r w:rsidR="00A24D02">
        <w:t>(e.g., scientists, historians</w:t>
      </w:r>
      <w:r w:rsidR="0056425A">
        <w:t>, artists</w:t>
      </w:r>
      <w:r w:rsidR="00A24D02">
        <w:t xml:space="preserve">). Fang, Schleppegrell, and Moore (2013,1) argue that “learning in the content areas is best conceived of as learning specialized ways of making meaning within the disciplines…Each discipline has its own culture and ways of reading, writing, speaking, thinking, and reasoning.” </w:t>
      </w:r>
    </w:p>
    <w:p w14:paraId="0EE8D4D3" w14:textId="52337B3B" w:rsidR="00A24D02" w:rsidRDefault="00FF02CE" w:rsidP="00DE08B9">
      <w:r w:rsidRPr="00FF02CE">
        <w:t>From this perspective, speakers and writers make deliberate choices about how they use particular language resources and how they organize their spoken, written, aural, or visual texts.</w:t>
      </w:r>
      <w:r>
        <w:t xml:space="preserve"> </w:t>
      </w:r>
      <w:r w:rsidR="00A24D02">
        <w:t xml:space="preserve">These choices depend on the discipline in which they are being produced, </w:t>
      </w:r>
      <w:r w:rsidR="00A24D02">
        <w:lastRenderedPageBreak/>
        <w:t xml:space="preserve">among other things. Proficient users of language in particular disciplines make language choices (sometimes unconsciously) about </w:t>
      </w:r>
      <w:r w:rsidR="001B7E2A">
        <w:t xml:space="preserve">precise vocabulary, about how they shape sentences and paragraphs, and about how they connect ideas throughout an entire text so that it is cohesive in ways that meet the </w:t>
      </w:r>
      <w:r w:rsidR="0060418F">
        <w:t xml:space="preserve">expectations of their audience. </w:t>
      </w:r>
      <w:r w:rsidR="001B7E2A">
        <w:t xml:space="preserve">An argumentative text in history </w:t>
      </w:r>
      <w:r w:rsidR="00A060A5">
        <w:t xml:space="preserve">or the arts </w:t>
      </w:r>
      <w:r w:rsidR="001B7E2A">
        <w:t xml:space="preserve">shares some common features with arguments in literature or science, but there are many things that are different about arguments in each of these disciplines. A major task for teachers is to support all students to understand how to shift registers and make informed language choices that meet the expectations of different disciplinary contexts. </w:t>
      </w:r>
    </w:p>
    <w:p w14:paraId="2788E940" w14:textId="5C9C5900" w:rsidR="00E97B90" w:rsidRDefault="0060418F" w:rsidP="00DE08B9">
      <w:r>
        <w:t xml:space="preserve">Chapter 1 of the </w:t>
      </w:r>
      <w:r w:rsidRPr="0060418F">
        <w:rPr>
          <w:i/>
        </w:rPr>
        <w:t>ELA/ELD Framework</w:t>
      </w:r>
      <w:r>
        <w:t xml:space="preserve"> notes that t</w:t>
      </w:r>
      <w:r w:rsidR="00E97B90">
        <w:t xml:space="preserve">he CCSS set expectations not only for </w:t>
      </w:r>
      <w:r>
        <w:t>ELA</w:t>
      </w:r>
      <w:r w:rsidR="00E97B90">
        <w:t xml:space="preserve"> but also for literacy in history/social studies, science, and technical subjects. Just as students learn to read, write, speak, listen, and use language effectively in ELA, so too do they learn the literacy skills and understandings required for college and career readiness in multiple disciplines. Literacy standards for grade six and above are predicated on teachers of ELA, history/social studies, science, and technical subjects using their content area expertise to help students meet the particular challenges of reading, writing, speaking, listening, and langua</w:t>
      </w:r>
      <w:r w:rsidR="00763805">
        <w:t xml:space="preserve">ge in their respective fields. </w:t>
      </w:r>
    </w:p>
    <w:p w14:paraId="44D92CDF" w14:textId="4E4AEB49" w:rsidR="00E44F79" w:rsidRPr="00E44F79" w:rsidRDefault="00E44F79" w:rsidP="00E44F79">
      <w:r w:rsidRPr="00E44F79">
        <w:t xml:space="preserve">There is a need </w:t>
      </w:r>
      <w:r w:rsidR="00852C0D">
        <w:t>for professional learning for</w:t>
      </w:r>
      <w:r w:rsidRPr="00E44F79">
        <w:t xml:space="preserve"> all teachers, not just ELA teachers, in literacy instruction. Teachers, specialists, administrators, and others should create structures for collaboration in which all school professionals have opportunities to work together to learn about standards and instructional approaches, share successful practices, plan curriculum and instruction, develop formative and other assessments, analyze student work, and modify schedules and instruction as needed. In these settings teachers need to identify and address the points of shared responsibility—specific literacy tasks and assignments and groups of students, such as ELs and others—for which joint planning and monitoring are necessary. Other examples of collaborations include the following:</w:t>
      </w:r>
    </w:p>
    <w:p w14:paraId="5A9B4CC3" w14:textId="77777777" w:rsidR="00E44F79" w:rsidRPr="00E44F79" w:rsidRDefault="00E44F79" w:rsidP="006370DC">
      <w:pPr>
        <w:numPr>
          <w:ilvl w:val="0"/>
          <w:numId w:val="27"/>
        </w:numPr>
      </w:pPr>
      <w:r w:rsidRPr="00E44F79">
        <w:t>Design of cross-discipline units (e.g., a project-based unit on an issue that can be understood and analyzed from different disciplinary perspectives, a service learning project related to multiple fields)</w:t>
      </w:r>
    </w:p>
    <w:p w14:paraId="12DCC84F" w14:textId="77777777" w:rsidR="00E44F79" w:rsidRPr="00E44F79" w:rsidRDefault="00E44F79" w:rsidP="006370DC">
      <w:pPr>
        <w:numPr>
          <w:ilvl w:val="0"/>
          <w:numId w:val="27"/>
        </w:numPr>
      </w:pPr>
      <w:r w:rsidRPr="00E44F79">
        <w:t>Consultation on individual or group needs for student improvement (e.g., building vocabulary across content areas, or engaging in the writing process for multiple and varied purposes)</w:t>
      </w:r>
    </w:p>
    <w:p w14:paraId="3AFD2EA7" w14:textId="77777777" w:rsidR="00E44F79" w:rsidRPr="00E44F79" w:rsidRDefault="00E44F79" w:rsidP="006370DC">
      <w:pPr>
        <w:numPr>
          <w:ilvl w:val="0"/>
          <w:numId w:val="27"/>
        </w:numPr>
      </w:pPr>
      <w:r w:rsidRPr="00E44F79">
        <w:t>Collaborating to compile a list of reading and writing assignments across content classes to ensure students read and produce an appropriate variety of text types and lengths across all content area courses</w:t>
      </w:r>
    </w:p>
    <w:p w14:paraId="1DF3A01A" w14:textId="77777777" w:rsidR="00E44F79" w:rsidRPr="00E44F79" w:rsidRDefault="00E44F79" w:rsidP="006370DC">
      <w:pPr>
        <w:numPr>
          <w:ilvl w:val="0"/>
          <w:numId w:val="27"/>
        </w:numPr>
      </w:pPr>
      <w:r w:rsidRPr="00E44F79">
        <w:t>Creation of criteria and tools for providing feedback to students on writing and collaborative discussions across disciplines</w:t>
      </w:r>
    </w:p>
    <w:p w14:paraId="2866A4F3" w14:textId="77777777" w:rsidR="00E44F79" w:rsidRPr="00E44F79" w:rsidRDefault="00E44F79" w:rsidP="00E44F79">
      <w:r w:rsidRPr="00E44F79">
        <w:t xml:space="preserve">The overlapping nature of the CA CCSS for ELA/Literacy, the CA CCSS for Mathematics (CA CCSSM), and the California Next Generation Science Standards (CA </w:t>
      </w:r>
      <w:r w:rsidRPr="00E44F79">
        <w:lastRenderedPageBreak/>
        <w:t>NGSS) illustrates the interconnected nature of the thinking and communication processes central to each set of standards. The Standards for Mathematical Practice, the Science and Engineering Practices, and the Capacities of Literate Individuals in ELA/Literacy all communicate core practices that students need to employ to be successful in each discipline. Described as “important ‘processes and proficiencies’… in mathematics education” (CDE 2013, 6) and “the practices of inquiry and the discourses by which [scientific and engineering] ideas are developed and refined” (NRC, 2012, 218), both of these statements highlight literacy and language.</w:t>
      </w:r>
    </w:p>
    <w:p w14:paraId="04D2D619" w14:textId="21631A6B" w:rsidR="00E44F79" w:rsidRPr="00E44F79" w:rsidRDefault="00E44F79" w:rsidP="00E44F79">
      <w:pPr>
        <w:rPr>
          <w:i/>
        </w:rPr>
      </w:pPr>
      <w:bookmarkStart w:id="33" w:name="_Hlk57885912"/>
      <w:r w:rsidRPr="00E44F79">
        <w:t xml:space="preserve">The </w:t>
      </w:r>
      <w:r w:rsidRPr="00E44F79">
        <w:rPr>
          <w:i/>
        </w:rPr>
        <w:t>History-Social Science Framework</w:t>
      </w:r>
      <w:r w:rsidRPr="00E44F79">
        <w:t xml:space="preserve"> also includes guidance for incorporating literacy instruction in secondary history-social science curricula. The framework emphasizes the importance of utilizing the CA CCSS for ELA/Literacy and the CA ELD Standards to create expectations for reading, writing, listening, speaking, and language in </w:t>
      </w:r>
      <w:r w:rsidR="00B14E4D">
        <w:br/>
      </w:r>
      <w:r w:rsidRPr="00E44F79">
        <w:t xml:space="preserve">history-social science. The framework notes that </w:t>
      </w:r>
      <w:r w:rsidR="00B14E4D">
        <w:t>literacy skills—</w:t>
      </w:r>
      <w:r w:rsidRPr="00E44F79">
        <w:t>specifically</w:t>
      </w:r>
      <w:r w:rsidR="00B14E4D">
        <w:t xml:space="preserve"> </w:t>
      </w:r>
      <w:r w:rsidRPr="00E44F79">
        <w:t>reading, wri</w:t>
      </w:r>
      <w:r w:rsidR="00B14E4D">
        <w:t>ting, speaking, and listening—</w:t>
      </w:r>
      <w:r w:rsidRPr="00E44F79">
        <w:t>are</w:t>
      </w:r>
      <w:r w:rsidR="00B14E4D">
        <w:t xml:space="preserve"> </w:t>
      </w:r>
      <w:r w:rsidRPr="00E44F79">
        <w:t xml:space="preserve">critical components of history-social science instruction. For more information on literacy instruction in grades 6–8, refer to Chapter 9 the </w:t>
      </w:r>
      <w:r w:rsidRPr="00E44F79">
        <w:rPr>
          <w:i/>
        </w:rPr>
        <w:t>History-Social Science Framework</w:t>
      </w:r>
      <w:r w:rsidRPr="00E44F79">
        <w:t xml:space="preserve">. Chapter 13 of the </w:t>
      </w:r>
      <w:r w:rsidRPr="00E44F79">
        <w:rPr>
          <w:i/>
        </w:rPr>
        <w:t xml:space="preserve">History-Social Science Framework </w:t>
      </w:r>
      <w:r w:rsidRPr="00E44F79">
        <w:t>includes information on literacy instruction in grades 9–12.</w:t>
      </w:r>
    </w:p>
    <w:p w14:paraId="32D16A02" w14:textId="2FAFA4A5" w:rsidR="00E44F79" w:rsidRDefault="00E44F79" w:rsidP="00DE08B9">
      <w:r w:rsidRPr="00E44F79">
        <w:t xml:space="preserve">Chapters 11, 12, and 13 of the </w:t>
      </w:r>
      <w:r w:rsidRPr="00E44F79">
        <w:rPr>
          <w:i/>
        </w:rPr>
        <w:t>Science Framework</w:t>
      </w:r>
      <w:r w:rsidRPr="00E44F79">
        <w:rPr>
          <w:i/>
          <w:vertAlign w:val="superscript"/>
        </w:rPr>
        <w:footnoteReference w:id="113"/>
      </w:r>
      <w:r w:rsidRPr="00E44F79">
        <w:t xml:space="preserve"> include instructional guidance for teachers to effectively incorporate literacy skills and instructional methods as part of their science curriculum. </w:t>
      </w:r>
    </w:p>
    <w:bookmarkEnd w:id="33"/>
    <w:p w14:paraId="004C18A6" w14:textId="737D7D48" w:rsidR="004A0532" w:rsidRPr="00DE08B9" w:rsidRDefault="00D6438A" w:rsidP="00DE08B9">
      <w:r>
        <w:t xml:space="preserve">Teacher librarians </w:t>
      </w:r>
      <w:r w:rsidR="0050343C">
        <w:t xml:space="preserve">have a key responsibility for building library collections that support instruction in all content areas and build students’ </w:t>
      </w:r>
      <w:r w:rsidR="00224431">
        <w:t xml:space="preserve">technological and critical competencies across the content areas. </w:t>
      </w:r>
    </w:p>
    <w:p w14:paraId="456761CA" w14:textId="14F220FE" w:rsidR="00683F93" w:rsidRDefault="00683F93" w:rsidP="00E4108E">
      <w:pPr>
        <w:pStyle w:val="Heading6"/>
      </w:pPr>
      <w:r>
        <w:t xml:space="preserve">Culturally </w:t>
      </w:r>
      <w:r w:rsidR="004458E9">
        <w:t xml:space="preserve">Relevant and Sustaining </w:t>
      </w:r>
      <w:r>
        <w:t>Teaching</w:t>
      </w:r>
    </w:p>
    <w:p w14:paraId="5CC207FB" w14:textId="77777777" w:rsidR="00E44F79" w:rsidRPr="00E44F79" w:rsidRDefault="00E44F79" w:rsidP="00E44F79">
      <w:pPr>
        <w:rPr>
          <w:lang w:val="en"/>
        </w:rPr>
      </w:pPr>
      <w:r w:rsidRPr="00E44F79">
        <w:t xml:space="preserve">In reviewing CAASPP ELA/Literacy results, achievement gaps between English learners and students of color and their English only and white peers are at their widest in grade 11. To address these disparities, asset-based pedagogies show particular promise for students in grade 6 through 12. </w:t>
      </w:r>
    </w:p>
    <w:p w14:paraId="1AB910C9" w14:textId="77777777" w:rsidR="00E44F79" w:rsidRPr="00E44F79" w:rsidRDefault="00E44F79" w:rsidP="00E44F79">
      <w:pPr>
        <w:rPr>
          <w:lang w:val="en"/>
        </w:rPr>
      </w:pPr>
      <w:r w:rsidRPr="00E44F79">
        <w:rPr>
          <w:lang w:val="en"/>
        </w:rPr>
        <w:t xml:space="preserve">As noted in the </w:t>
      </w:r>
      <w:r w:rsidRPr="00E44F79">
        <w:rPr>
          <w:i/>
          <w:lang w:val="en"/>
        </w:rPr>
        <w:t>ELA/ELD Framework</w:t>
      </w:r>
      <w:r w:rsidRPr="00E44F79">
        <w:rPr>
          <w:lang w:val="en"/>
        </w:rPr>
        <w:t xml:space="preserve">, culturally and linguistically responsive teaching and equity-focused approaches emphasize validating and valuing students’ cultural and linguistic heritage—and all other aspects of students’ identities—while also ensuring their full development of academic English and their ability to engage meaningfully in a range of academic contexts across the disciplines. As awareness and appreciation of language and cultural diversity increase, misunderstanding and miscommunication in classrooms and schools decrease. Teachers should adopt an asset-based stance toward the culture and language of their students and an additive approach to their </w:t>
      </w:r>
      <w:r w:rsidRPr="00E44F79">
        <w:rPr>
          <w:lang w:val="en"/>
        </w:rPr>
        <w:lastRenderedPageBreak/>
        <w:t xml:space="preserve">students’ language development. More information is available in Chapter 9: Access and Equity of the </w:t>
      </w:r>
      <w:r w:rsidRPr="00E44F79">
        <w:rPr>
          <w:i/>
          <w:lang w:val="en"/>
        </w:rPr>
        <w:t>ELA/ELD Framework</w:t>
      </w:r>
      <w:r w:rsidRPr="00E44F79">
        <w:rPr>
          <w:lang w:val="en"/>
        </w:rPr>
        <w:t>.</w:t>
      </w:r>
      <w:r w:rsidRPr="00E44F79">
        <w:rPr>
          <w:vertAlign w:val="superscript"/>
          <w:lang w:val="en"/>
        </w:rPr>
        <w:footnoteReference w:id="114"/>
      </w:r>
      <w:r w:rsidRPr="00E44F79">
        <w:rPr>
          <w:lang w:val="en"/>
        </w:rPr>
        <w:t xml:space="preserve"> </w:t>
      </w:r>
    </w:p>
    <w:p w14:paraId="48C5B860" w14:textId="35CCCA93" w:rsidR="00E44F79" w:rsidRPr="00E44F79" w:rsidRDefault="00E44F79" w:rsidP="00E44F79">
      <w:r w:rsidRPr="00E44F79">
        <w:t xml:space="preserve">The </w:t>
      </w:r>
      <w:r w:rsidRPr="00E44F79">
        <w:rPr>
          <w:i/>
        </w:rPr>
        <w:t>English Learner Roadmap</w:t>
      </w:r>
      <w:r w:rsidRPr="00E44F79">
        <w:t xml:space="preserve"> echoes these recommendations in Principle </w:t>
      </w:r>
      <w:r>
        <w:t>One</w:t>
      </w:r>
      <w:r w:rsidRPr="00E44F79">
        <w:t>:</w:t>
      </w:r>
    </w:p>
    <w:p w14:paraId="68F36CD7" w14:textId="2B4CCEBA" w:rsidR="00DE08B9" w:rsidRPr="00DE08B9" w:rsidRDefault="00E44F79" w:rsidP="009E533C">
      <w:pPr>
        <w:shd w:val="clear" w:color="auto" w:fill="FFD966" w:themeFill="accent4" w:themeFillTint="99"/>
        <w:ind w:left="288"/>
      </w:pPr>
      <w:r w:rsidRPr="009E533C">
        <w:rPr>
          <w:i/>
        </w:rPr>
        <w:t>Pre-schools and schools are responsive to different English learner (EL) strengths, needs, and identities and support the socio-emotional health and development of English learners. Programs value and build upon the cultural and linguistic assets students bring to their education in safe and affirming school climates. Educators value and build strong family, community, and school partnerships</w:t>
      </w:r>
      <w:r w:rsidRPr="00E44F79">
        <w:t>.</w:t>
      </w:r>
    </w:p>
    <w:p w14:paraId="2EA8537D" w14:textId="63F5EEED" w:rsidR="00245BF8" w:rsidRDefault="00A22A93">
      <w:pPr>
        <w:rPr>
          <w:rFonts w:ascii="Times New Roman" w:eastAsia="Calibri" w:hAnsi="Times New Roman" w:cs="Times New Roman"/>
          <w:szCs w:val="24"/>
        </w:rPr>
      </w:pPr>
      <w:r w:rsidRPr="00A22A93">
        <w:rPr>
          <w:rFonts w:eastAsia="Calibri" w:cs="Arial"/>
        </w:rPr>
        <w:t>One step toward enacting this principle is to see students’ languages and cultures as assets to be valued and built upon in culturally responsive curriculum and instruction and in programs that support, wherever possible, the development of proficiency in multiple languages.</w:t>
      </w:r>
      <w:r w:rsidRPr="00A22A93">
        <w:rPr>
          <w:rFonts w:eastAsia="Calibri" w:cs="Arial"/>
          <w:vertAlign w:val="superscript"/>
        </w:rPr>
        <w:t xml:space="preserve"> </w:t>
      </w:r>
      <w:r w:rsidRPr="00A22A93">
        <w:rPr>
          <w:rFonts w:eastAsia="Calibri" w:cs="Arial"/>
          <w:vertAlign w:val="superscript"/>
        </w:rPr>
        <w:footnoteReference w:id="115"/>
      </w:r>
      <w:r w:rsidRPr="00A22A93">
        <w:rPr>
          <w:rFonts w:eastAsia="Calibri" w:cs="Arial"/>
        </w:rPr>
        <w:t xml:space="preserve"> </w:t>
      </w:r>
      <w:r w:rsidR="0088470C">
        <w:rPr>
          <w:rFonts w:eastAsia="Calibri" w:cs="Arial"/>
        </w:rPr>
        <w:t xml:space="preserve">More </w:t>
      </w:r>
      <w:r w:rsidR="00205935">
        <w:rPr>
          <w:rFonts w:eastAsia="Calibri" w:cs="Arial"/>
        </w:rPr>
        <w:t>discussion</w:t>
      </w:r>
      <w:r w:rsidR="0088470C">
        <w:rPr>
          <w:rFonts w:eastAsia="Calibri" w:cs="Arial"/>
        </w:rPr>
        <w:t xml:space="preserve"> regarding </w:t>
      </w:r>
      <w:r w:rsidR="003F26B4">
        <w:rPr>
          <w:rFonts w:eastAsia="Calibri" w:cs="Arial"/>
        </w:rPr>
        <w:t>multili</w:t>
      </w:r>
      <w:r w:rsidR="00205935">
        <w:rPr>
          <w:rFonts w:eastAsia="Calibri" w:cs="Arial"/>
        </w:rPr>
        <w:t>n</w:t>
      </w:r>
      <w:r w:rsidR="003F26B4">
        <w:rPr>
          <w:rFonts w:eastAsia="Calibri" w:cs="Arial"/>
        </w:rPr>
        <w:t>gualism</w:t>
      </w:r>
      <w:r w:rsidR="00205935">
        <w:rPr>
          <w:rFonts w:eastAsia="Calibri" w:cs="Arial"/>
        </w:rPr>
        <w:t xml:space="preserve"> is provided in the next statewide priority section. </w:t>
      </w:r>
    </w:p>
    <w:p w14:paraId="5C552976" w14:textId="16BCB568" w:rsidR="00FB2C6C" w:rsidRPr="00986D3E" w:rsidRDefault="00FB2C6C" w:rsidP="00FB2C6C">
      <w:pPr>
        <w:rPr>
          <w:rFonts w:ascii="Times New Roman" w:eastAsia="Calibri" w:hAnsi="Times New Roman" w:cs="Times New Roman"/>
          <w:szCs w:val="24"/>
        </w:rPr>
      </w:pPr>
      <w:r>
        <w:t xml:space="preserve">More information is provided in the Asset-Based Pedagogies section within the Comprehensive and Integrated Literacy Model. </w:t>
      </w:r>
    </w:p>
    <w:p w14:paraId="0DF9E136" w14:textId="27E85AD6" w:rsidR="00683F93" w:rsidRDefault="00683F93" w:rsidP="00E4108E">
      <w:pPr>
        <w:pStyle w:val="Heading6"/>
      </w:pPr>
      <w:r>
        <w:t xml:space="preserve">Academic Content and </w:t>
      </w:r>
      <w:r w:rsidR="008F2862">
        <w:t>English Language Development</w:t>
      </w:r>
      <w:r>
        <w:t xml:space="preserve"> for English Learners</w:t>
      </w:r>
    </w:p>
    <w:p w14:paraId="28F88F06" w14:textId="08627EFA" w:rsidR="00DE08B9" w:rsidRDefault="00C57D14" w:rsidP="00DE08B9">
      <w:r>
        <w:t>As EL adolescents leave their elementary years and progress through middle school and high school, the content they encounter and the language they are expected to understand and produce in school become increasingly comple</w:t>
      </w:r>
      <w:r w:rsidR="00E25A36">
        <w:t xml:space="preserve">x. </w:t>
      </w:r>
      <w:r>
        <w:t xml:space="preserve">For ELs’ development of content knowledge and academic English, it is critical for teachers to create the intellectually rich, interactive, and inclusive types of learning environments called for in the CA CCSS for ELA/Literacy and the CA ELD Standards. The needs of individual EL adolescent students vary widely and depend on a multitude of factors, including age on arrival to the U.S., immigrant status, prior schooling, primary language and literacy experiences, English language proficiencies, content knowledge, and many other things. Therefore, districts, schools, and teachers should learn as much about their EL students as they can in order to provide them with the educational approaches that best support them to develop English and become college and career ready in an accelerated time frame. </w:t>
      </w:r>
    </w:p>
    <w:p w14:paraId="22021110" w14:textId="4977A72C" w:rsidR="00E25A36" w:rsidRDefault="00E25A36" w:rsidP="00DE08B9">
      <w:r>
        <w:t xml:space="preserve">Adolescent ELs look to their teachers as guides and mentors in their continuing apprenticeship in academic subjects and preparation for adult life. Like all adolescents, EL students are more deeply engaged with school learning when their teachers are respectful of who they are as individuals and of their communities and families and when they are confident that their teachers believe they can succeed at challenging academic tasks, care about their success, and provide high levels of support. Teachers’ </w:t>
      </w:r>
      <w:r>
        <w:lastRenderedPageBreak/>
        <w:t xml:space="preserve">respectful attitudes and positive dispositions toward their EL students are critical for academic success and healthy socio-emotional development. </w:t>
      </w:r>
    </w:p>
    <w:p w14:paraId="4760E57D" w14:textId="026448B6" w:rsidR="00C57D14" w:rsidRDefault="00C57D14" w:rsidP="00DE08B9">
      <w:r>
        <w:t xml:space="preserve">The </w:t>
      </w:r>
      <w:r>
        <w:rPr>
          <w:i/>
        </w:rPr>
        <w:t>ELA/ELD Framework</w:t>
      </w:r>
      <w:r>
        <w:t xml:space="preserve"> promotes the implementation of carefully designed and </w:t>
      </w:r>
      <w:r w:rsidR="00E25A36">
        <w:t>comprehensive</w:t>
      </w:r>
      <w:r>
        <w:t xml:space="preserve"> systems that support all ELs to develop advanced levels of English in all content areas. This comprehensive approach to ELD includes both integrated and designated ELD. Integrated ELD refers to ELD throughout the day and across the disciplines for all ELs. In integrated ELD, the CA ELD Standards are used in all disciplines in tandem with the CA CCSS foe ELA/Literacy and other content standards to support ELs’ linguistic and academic progress. Designated ELD is a protected time during the regular school day when </w:t>
      </w:r>
      <w:r w:rsidR="00E25A36">
        <w:t>teachers</w:t>
      </w:r>
      <w:r>
        <w:t xml:space="preserve"> use the CA ELD Standards as the focal standards in ways that build into and from content instruction so that ELs develop critical English language skills, knowledge, and abilities needed for rigorous academic content learning in English. </w:t>
      </w:r>
    </w:p>
    <w:p w14:paraId="35CFDD29" w14:textId="3EA12F4B" w:rsidR="00E25A36" w:rsidRDefault="00E25A36" w:rsidP="00DE08B9">
      <w:r>
        <w:t>Regardless of the structure schools opt to use in order to provide designated ELD to their EL students, this coursework should not prevent any EL from participating in comprehensive curricula that includes full access to all core disciplines and electives, such as performing and visual arts, world languages, and other classes all students need in order to be college</w:t>
      </w:r>
      <w:r w:rsidR="00B14E4D">
        <w:t>- and career-ready. The Grades Six to Eight and Grades Nine to Twelve</w:t>
      </w:r>
      <w:r>
        <w:t xml:space="preserve"> chapters of the </w:t>
      </w:r>
      <w:r w:rsidRPr="00B14E4D">
        <w:rPr>
          <w:i/>
        </w:rPr>
        <w:t>ELA/ELD Framework</w:t>
      </w:r>
      <w:r>
        <w:t xml:space="preserve"> provide examples of integrated and designated ELD in brief snapshots and lengthier vignettes. </w:t>
      </w:r>
    </w:p>
    <w:p w14:paraId="48A018B4" w14:textId="34219603" w:rsidR="00136C87" w:rsidRDefault="00136C87" w:rsidP="00DE08B9">
      <w:r w:rsidRPr="00136C87">
        <w:t xml:space="preserve">During the secondary grades, providing students with the opportunity to continue to develop literacy in two or more languages can help prepare students to participate in California’s global society and can facilitate cross-cultural understanding and pride. </w:t>
      </w:r>
      <w:r w:rsidR="00886C94">
        <w:t>ELs</w:t>
      </w:r>
      <w:r w:rsidRPr="00136C87">
        <w:t xml:space="preserve"> come to school with the asset of the home language. Schools can continue to provide </w:t>
      </w:r>
      <w:r w:rsidR="00D20FD6">
        <w:t>ELs</w:t>
      </w:r>
      <w:r w:rsidRPr="00136C87">
        <w:t xml:space="preserve"> and reclassified students with opportunities to develop the home language to high levels of proficiency along with English, culminating in the award of the California State Seal of Biliteracy</w:t>
      </w:r>
      <w:r w:rsidRPr="00136C87">
        <w:rPr>
          <w:vertAlign w:val="superscript"/>
        </w:rPr>
        <w:footnoteReference w:id="116"/>
      </w:r>
      <w:r w:rsidRPr="00136C87">
        <w:t xml:space="preserve"> upon high school graduation. The State Seal of Biliteracy is a recognition provided to graduating high school seniors who have demonstrated strong literacy skills in one or more languages in addition to English. Primary language support resources include the Common Core </w:t>
      </w:r>
      <w:proofErr w:type="spellStart"/>
      <w:r w:rsidRPr="00136C87">
        <w:t>en</w:t>
      </w:r>
      <w:proofErr w:type="spellEnd"/>
      <w:r w:rsidRPr="00136C87">
        <w:t xml:space="preserve"> Español</w:t>
      </w:r>
      <w:r w:rsidRPr="00136C87">
        <w:rPr>
          <w:vertAlign w:val="superscript"/>
        </w:rPr>
        <w:footnoteReference w:id="117"/>
      </w:r>
      <w:r w:rsidRPr="00136C87">
        <w:t>, which provides Spanish translations and linguistically augmented versions of the CA CCSS to support equitable assessment and curriculum development, and t</w:t>
      </w:r>
      <w:r w:rsidRPr="00AA4BEA">
        <w:t>he Spanish Language Development Standards</w:t>
      </w:r>
      <w:r w:rsidRPr="00AA4BEA">
        <w:rPr>
          <w:vertAlign w:val="superscript"/>
        </w:rPr>
        <w:footnoteReference w:id="118"/>
      </w:r>
      <w:r w:rsidRPr="00136C87">
        <w:t>, which</w:t>
      </w:r>
      <w:r w:rsidRPr="00AA4BEA">
        <w:t xml:space="preserve"> are the Spanish translation of the California English Language Development Standards with linguistic augmentations.</w:t>
      </w:r>
    </w:p>
    <w:p w14:paraId="2D78D05C" w14:textId="0F1E85C0" w:rsidR="00DB7A9A" w:rsidRPr="00DE08B9" w:rsidRDefault="00DB7A9A" w:rsidP="00DE08B9">
      <w:r>
        <w:t xml:space="preserve">The </w:t>
      </w:r>
      <w:r w:rsidRPr="00DB7A9A">
        <w:rPr>
          <w:i/>
          <w:iCs/>
        </w:rPr>
        <w:t>CA EL Roadmap</w:t>
      </w:r>
      <w:r w:rsidRPr="00DB7A9A">
        <w:t> </w:t>
      </w:r>
      <w:r>
        <w:t xml:space="preserve">provides further guidance on educating ELs. The principles of the </w:t>
      </w:r>
      <w:r>
        <w:rPr>
          <w:i/>
        </w:rPr>
        <w:t>CA EL Roadmap</w:t>
      </w:r>
      <w:r>
        <w:t xml:space="preserve"> guide all levels of the system towards a coherent and aligned set of practices, services, relationships, and approaches to teaching and learning that add up to a powerful, effective, 21</w:t>
      </w:r>
      <w:r w:rsidRPr="00DB7A9A">
        <w:rPr>
          <w:vertAlign w:val="superscript"/>
        </w:rPr>
        <w:t>st</w:t>
      </w:r>
      <w:r>
        <w:t xml:space="preserve"> century education for all ELs. </w:t>
      </w:r>
      <w:r w:rsidRPr="00DB7A9A">
        <w:t xml:space="preserve">Underlying this systemic application of the </w:t>
      </w:r>
      <w:r w:rsidRPr="00EB395A">
        <w:rPr>
          <w:i/>
          <w:iCs/>
        </w:rPr>
        <w:t>CA EL Roadmap</w:t>
      </w:r>
      <w:r w:rsidRPr="00DB7A9A">
        <w:t xml:space="preserve"> principles is the foundational understanding that </w:t>
      </w:r>
      <w:r>
        <w:t>ELs</w:t>
      </w:r>
      <w:r w:rsidRPr="00DB7A9A">
        <w:t xml:space="preserve"> </w:t>
      </w:r>
      <w:r w:rsidRPr="00DB7A9A">
        <w:lastRenderedPageBreak/>
        <w:t>are the shared responsibility of all educators and that all levels of the educational system have a role to play in ensuring the</w:t>
      </w:r>
      <w:r w:rsidR="00F77273">
        <w:t>ir</w:t>
      </w:r>
      <w:r w:rsidRPr="00DB7A9A">
        <w:t xml:space="preserve"> access an</w:t>
      </w:r>
      <w:r w:rsidR="00F77273">
        <w:t>d achievement.</w:t>
      </w:r>
      <w:r w:rsidR="00217A4F">
        <w:t xml:space="preserve"> </w:t>
      </w:r>
      <w:r w:rsidR="00217A4F" w:rsidRPr="00217A4F">
        <w:t xml:space="preserve">The recently released </w:t>
      </w:r>
      <w:r w:rsidR="00217A4F" w:rsidRPr="00217A4F">
        <w:rPr>
          <w:i/>
          <w:iCs/>
        </w:rPr>
        <w:t>Improving Education for Multilingual and English Learner Students</w:t>
      </w:r>
      <w:r w:rsidR="00217A4F" w:rsidRPr="00217A4F">
        <w:t xml:space="preserve"> supports implementation of the EL Roadmap and also specifically addresses </w:t>
      </w:r>
      <w:r w:rsidR="00F368CE" w:rsidRPr="00F368CE">
        <w:t>content and language instruction in middle and high school</w:t>
      </w:r>
      <w:r w:rsidR="00960352">
        <w:t xml:space="preserve"> in Chapter 6.</w:t>
      </w:r>
      <w:r w:rsidR="00B4154E">
        <w:rPr>
          <w:rStyle w:val="FootnoteReference"/>
        </w:rPr>
        <w:footnoteReference w:id="119"/>
      </w:r>
      <w:r w:rsidR="00960352">
        <w:t xml:space="preserve"> </w:t>
      </w:r>
    </w:p>
    <w:p w14:paraId="5E9569C8" w14:textId="3F2A03BD" w:rsidR="00683F93" w:rsidRDefault="00683F93" w:rsidP="00E4108E">
      <w:pPr>
        <w:pStyle w:val="Heading6"/>
      </w:pPr>
      <w:r>
        <w:t>Supporting Students with Disabilities</w:t>
      </w:r>
    </w:p>
    <w:p w14:paraId="2C17166A" w14:textId="41E86EB1" w:rsidR="00E91F53" w:rsidRPr="00176969" w:rsidRDefault="00E91F53" w:rsidP="00E91F53">
      <w:r w:rsidRPr="00176969">
        <w:t xml:space="preserve">While specific learning disabilities vary widely, difficulty reading is the most common type of specific learning disability. A student’s membership in a particular disability category only represents a label for a qualifying condition. The </w:t>
      </w:r>
      <w:r w:rsidR="00CB3A4F">
        <w:t>range</w:t>
      </w:r>
      <w:r w:rsidRPr="00176969">
        <w:t xml:space="preserve"> of severity of disability and the educational needs within each disability category are widely variable. Thus, services provided are based on individual need and not a label. All students with disabilities require knowledgeable teachers who work closely with education specialists and families to determine how best to provide equitable access to the curriculum. </w:t>
      </w:r>
    </w:p>
    <w:p w14:paraId="0CC3AE83" w14:textId="442DEAEE" w:rsidR="00E91F53" w:rsidRPr="00176969" w:rsidRDefault="00E91F53" w:rsidP="00E91F53">
      <w:r w:rsidRPr="00176969">
        <w:t>Depending upon the learner and the identified needs, specially design</w:t>
      </w:r>
      <w:r w:rsidR="003771CB">
        <w:t>ed</w:t>
      </w:r>
      <w:r w:rsidRPr="00176969">
        <w:t xml:space="preserve"> instruction is provided to students with disabilities. The education specialist and general education teacher share responsibility for developing and implementing individualized education programs (IEPs). Together, they ensure that students with disabilities are provided with the supports needed to achieve their highest potential, and they communicate and collaborate with families in culturally and linguistically appropriate ways. </w:t>
      </w:r>
    </w:p>
    <w:p w14:paraId="4A0A8E70" w14:textId="77777777" w:rsidR="00E91F53" w:rsidRPr="00176969" w:rsidRDefault="00E91F53" w:rsidP="00E91F53">
      <w:r w:rsidRPr="00176969">
        <w:t>Most students who are eligible for special education services are able to achieve the CCSS for ELA/Literacy when the following three conditions are met:</w:t>
      </w:r>
    </w:p>
    <w:p w14:paraId="12073708" w14:textId="77777777" w:rsidR="00E91F53" w:rsidRPr="00176969" w:rsidRDefault="00E91F53" w:rsidP="006370DC">
      <w:pPr>
        <w:numPr>
          <w:ilvl w:val="0"/>
          <w:numId w:val="28"/>
        </w:numPr>
      </w:pPr>
      <w:r w:rsidRPr="00176969">
        <w:t>Standards are implemented within the foundational principles of Universal Design for Learning.</w:t>
      </w:r>
    </w:p>
    <w:p w14:paraId="39D6E74D" w14:textId="77777777" w:rsidR="00E91F53" w:rsidRPr="00176969" w:rsidRDefault="00E91F53" w:rsidP="006370DC">
      <w:pPr>
        <w:numPr>
          <w:ilvl w:val="0"/>
          <w:numId w:val="28"/>
        </w:numPr>
      </w:pPr>
      <w:r w:rsidRPr="00176969">
        <w:t>Evidence-based instructional strategies are implemented, and instructional materials and curricula reflect the interests, preferences, and readiness of each student to maximize learning potential.</w:t>
      </w:r>
    </w:p>
    <w:p w14:paraId="04745410" w14:textId="77777777" w:rsidR="00E91F53" w:rsidRPr="00176969" w:rsidRDefault="00E91F53" w:rsidP="006370DC">
      <w:pPr>
        <w:numPr>
          <w:ilvl w:val="0"/>
          <w:numId w:val="28"/>
        </w:numPr>
      </w:pPr>
      <w:r w:rsidRPr="00176969">
        <w:t xml:space="preserve">Appropriate accommodations are provided to help students access grade-level content. </w:t>
      </w:r>
    </w:p>
    <w:p w14:paraId="2DD162E1" w14:textId="2472D3D9" w:rsidR="00DB7A9A" w:rsidRDefault="00E91F53" w:rsidP="00AB1188">
      <w:r w:rsidRPr="00176969">
        <w:t xml:space="preserve">More information regarding supporting literacy achievement for students with disabilities is included in Chapter 9: Access and Equity of the </w:t>
      </w:r>
      <w:r w:rsidRPr="00176969">
        <w:rPr>
          <w:i/>
        </w:rPr>
        <w:t>ELA/ELD Framework</w:t>
      </w:r>
      <w:r w:rsidRPr="00176969">
        <w:t>, including guidance on supporting students with specific disabilities.</w:t>
      </w:r>
      <w:r w:rsidRPr="00176969">
        <w:rPr>
          <w:vertAlign w:val="superscript"/>
        </w:rPr>
        <w:footnoteReference w:id="120"/>
      </w:r>
      <w:r w:rsidRPr="00176969">
        <w:t xml:space="preserve"> </w:t>
      </w:r>
    </w:p>
    <w:p w14:paraId="112A5803" w14:textId="4311D571" w:rsidR="000E0CDF" w:rsidRPr="000E0CDF" w:rsidRDefault="000E0CDF" w:rsidP="000E0CDF">
      <w:r w:rsidRPr="000E0CDF">
        <w:t xml:space="preserve">In the upper grades reading demands increase dramatically as the school system transitions from teaching students how to read to using reading as a tool for students to learn new information. Reading instruction tends to focus on comprehension strategies, fluency, and gaining new vocabulary. Writing demands also increase significantly, and </w:t>
      </w:r>
      <w:r w:rsidRPr="000E0CDF">
        <w:lastRenderedPageBreak/>
        <w:t xml:space="preserve">students are expected to compose multi-paragraph essays. As students move into middle school, in-class reading diminishes, and independence in reading activities is the basis of most assignments. Students with dyslexia who previously managed to struggle through reading demands often become overwhelmed by the amount of independent reading, the increase in complex vocabulary, and the speed at which reading takes place. </w:t>
      </w:r>
    </w:p>
    <w:p w14:paraId="6435E0CE" w14:textId="5E85A804" w:rsidR="000E0CDF" w:rsidRDefault="000E0CDF" w:rsidP="000E0CDF">
      <w:r w:rsidRPr="000E0CDF">
        <w:t>It is imperative that interventions aligned with the principles of Structured Literacy are still available for older students with dyslexia who are not reading on grade level. In addition, assistive technology and accommodations play powerful roles to ensure that these students can access grade-level content and experience academic success in the upper grades. For example, text-to-speech and speech-to-text technology enable students with dyslexia to engage with the complex content and construct the sophisticated written responses that are required at these grade levels. For more detailed information on dyslexia and older students</w:t>
      </w:r>
      <w:r w:rsidR="00EF16FC">
        <w:t>, please</w:t>
      </w:r>
      <w:r w:rsidRPr="000E0CDF">
        <w:t xml:space="preserve"> see the </w:t>
      </w:r>
      <w:r w:rsidRPr="007141AF">
        <w:rPr>
          <w:i/>
          <w:iCs/>
        </w:rPr>
        <w:t>California Dyslexia Guidelines</w:t>
      </w:r>
      <w:r w:rsidR="00EF16FC">
        <w:t>.</w:t>
      </w:r>
    </w:p>
    <w:p w14:paraId="0BA9BE2E" w14:textId="4561C9FC" w:rsidR="009432D7" w:rsidRDefault="00F77273" w:rsidP="00AB1188">
      <w:r>
        <w:t xml:space="preserve">As noted in the </w:t>
      </w:r>
      <w:r w:rsidRPr="00F77273">
        <w:rPr>
          <w:i/>
        </w:rPr>
        <w:t>CA Practitioners’ Guide for Educating English Learners with Disabilities</w:t>
      </w:r>
      <w:r>
        <w:t>,</w:t>
      </w:r>
      <w:r w:rsidRPr="00AB1188">
        <w:t xml:space="preserve"> </w:t>
      </w:r>
      <w:r>
        <w:t>a</w:t>
      </w:r>
      <w:r w:rsidR="00AB1188" w:rsidRPr="00AB1188">
        <w:t xml:space="preserve">dolescent </w:t>
      </w:r>
      <w:r>
        <w:t>ELs</w:t>
      </w:r>
      <w:r w:rsidR="00AB1188" w:rsidRPr="00AB1188">
        <w:t xml:space="preserve"> with disabilities face a limited time frame in which to develop English language and literacy skills, master academic content, and satisfy course requirements for graduation. Fitting in course work that supports their English language development and acquisition of appropriately rigorous academic content can pose challenges. Schools can help ensure that </w:t>
      </w:r>
      <w:r>
        <w:t>ELs</w:t>
      </w:r>
      <w:r w:rsidR="00AB1188" w:rsidRPr="00AB1188">
        <w:t xml:space="preserve"> with disabilities are on a diploma track and have access to college by affording opportunities for credit recovery, allowing flexible scheduling, or providing extended instructional </w:t>
      </w:r>
      <w:r>
        <w:t xml:space="preserve">time. </w:t>
      </w:r>
      <w:r w:rsidR="00AB1188" w:rsidRPr="00AB1188">
        <w:t xml:space="preserve">At the secondary level, in particular, participation in designated ELD courses and special education services should not prevent </w:t>
      </w:r>
      <w:r>
        <w:t>ELs</w:t>
      </w:r>
      <w:r w:rsidR="00AB1188" w:rsidRPr="00AB1188">
        <w:t xml:space="preserve"> with disabilities access to the full range of electives.</w:t>
      </w:r>
    </w:p>
    <w:p w14:paraId="36D36E0E" w14:textId="378D8607" w:rsidR="009432D7" w:rsidRDefault="19A04511" w:rsidP="00E4108E">
      <w:pPr>
        <w:pStyle w:val="Heading4"/>
      </w:pPr>
      <w:r>
        <w:t>State</w:t>
      </w:r>
      <w:r w:rsidR="24E561DF">
        <w:t>-Level</w:t>
      </w:r>
      <w:r>
        <w:t xml:space="preserve"> Activities</w:t>
      </w:r>
    </w:p>
    <w:p w14:paraId="538EA4B5" w14:textId="1B9FCCCA" w:rsidR="00F77273" w:rsidRPr="00F77273" w:rsidRDefault="00F77273" w:rsidP="00F77273">
      <w:r>
        <w:t>Local Literacy Lead Agencies will be selected to implement evidence-based strategies to address statewide literacy priorities. Additionally, the CDE and its literacy partners will provide professional learning opportunities statewide to support the development of local literacy plans and local implementation of evidence-based strategies to address local needs. The CDE and its literacy partners will also develop a Literacy Resources Repository to collect and organize high-quality literacy resources. The CDE will monitor this work.</w:t>
      </w:r>
    </w:p>
    <w:p w14:paraId="62EEB506" w14:textId="0F17462E" w:rsidR="009432D7" w:rsidRDefault="009432D7" w:rsidP="009432D7">
      <w:r w:rsidRPr="00777C77">
        <w:t xml:space="preserve">The </w:t>
      </w:r>
      <w:r w:rsidR="005D03BA">
        <w:t>CDE</w:t>
      </w:r>
      <w:r w:rsidRPr="00777C77">
        <w:t xml:space="preserve"> and its partners will facilitate the development of resources and activities below. To be notified when these resources and activities are available, please</w:t>
      </w:r>
      <w:r w:rsidRPr="00777C77">
        <w:rPr>
          <w:lang w:val="en"/>
        </w:rPr>
        <w:t xml:space="preserve"> join the Comprehensive Literacy State Development (CLSD) listserv by sending a blank email to: </w:t>
      </w:r>
      <w:hyperlink r:id="rId63" w:history="1">
        <w:r w:rsidRPr="00777C77">
          <w:rPr>
            <w:rStyle w:val="Hyperlink"/>
          </w:rPr>
          <w:t>join-california-literacy-state-development-program@mlist.cde.ca.gov</w:t>
        </w:r>
      </w:hyperlink>
      <w:r w:rsidRPr="00777C77">
        <w:rPr>
          <w:lang w:val="en"/>
        </w:rPr>
        <w:t>.</w:t>
      </w:r>
    </w:p>
    <w:p w14:paraId="7AA3A0B6" w14:textId="77777777" w:rsidR="009432D7" w:rsidRDefault="009432D7" w:rsidP="00E4108E">
      <w:pPr>
        <w:pStyle w:val="Heading5"/>
      </w:pPr>
      <w:r>
        <w:t>Local Literacy Lead Agencies</w:t>
      </w:r>
    </w:p>
    <w:p w14:paraId="068C4922" w14:textId="57370CCC" w:rsidR="00CD7061" w:rsidRDefault="19A04511" w:rsidP="00A409DF">
      <w:bookmarkStart w:id="34" w:name="_Hlk63774766"/>
      <w:r w:rsidRPr="1887B255">
        <w:rPr>
          <w:lang w:val="en"/>
        </w:rPr>
        <w:lastRenderedPageBreak/>
        <w:t xml:space="preserve">The </w:t>
      </w:r>
      <w:r w:rsidR="4F37A989" w:rsidRPr="1887B255">
        <w:rPr>
          <w:lang w:val="en"/>
        </w:rPr>
        <w:t xml:space="preserve">statewide </w:t>
      </w:r>
      <w:r w:rsidRPr="1887B255">
        <w:rPr>
          <w:lang w:val="en"/>
        </w:rPr>
        <w:t xml:space="preserve">literacy priorities above will be implemented and studied by Local Literacy Lead Agencies. To establish these agencies, the CDE will announce a Request for Applications (RFA) in 2021 to award a competitive grant to </w:t>
      </w:r>
      <w:r w:rsidR="2C544257" w:rsidRPr="1887B255">
        <w:rPr>
          <w:lang w:val="en"/>
        </w:rPr>
        <w:t xml:space="preserve">seven </w:t>
      </w:r>
      <w:r w:rsidRPr="1887B255">
        <w:rPr>
          <w:lang w:val="en"/>
        </w:rPr>
        <w:t>county office</w:t>
      </w:r>
      <w:r w:rsidR="551D4C3E" w:rsidRPr="1887B255">
        <w:rPr>
          <w:lang w:val="en"/>
        </w:rPr>
        <w:t>s</w:t>
      </w:r>
      <w:r w:rsidRPr="1887B255">
        <w:rPr>
          <w:lang w:val="en"/>
        </w:rPr>
        <w:t xml:space="preserve"> of education (COE), or consortia of COEs</w:t>
      </w:r>
      <w:r w:rsidR="04449C5E" w:rsidRPr="1887B255">
        <w:rPr>
          <w:lang w:val="en"/>
        </w:rPr>
        <w:t>.</w:t>
      </w:r>
      <w:r w:rsidRPr="1887B255">
        <w:rPr>
          <w:lang w:val="en"/>
        </w:rPr>
        <w:t xml:space="preserve"> </w:t>
      </w:r>
      <w:r>
        <w:t xml:space="preserve">COE grantees will be required to build expertise in </w:t>
      </w:r>
      <w:r w:rsidR="004513BD">
        <w:t>strategies</w:t>
      </w:r>
      <w:r>
        <w:t xml:space="preserve"> </w:t>
      </w:r>
      <w:r w:rsidR="002F167E">
        <w:t xml:space="preserve">that address </w:t>
      </w:r>
      <w:r w:rsidR="004513BD">
        <w:t xml:space="preserve">the statewide literacy priorities </w:t>
      </w:r>
      <w:r>
        <w:t xml:space="preserve">and implement </w:t>
      </w:r>
      <w:r w:rsidR="004513BD">
        <w:t>strategies</w:t>
      </w:r>
      <w:r>
        <w:t xml:space="preserve"> </w:t>
      </w:r>
      <w:r w:rsidR="00B0637F">
        <w:t>through a</w:t>
      </w:r>
      <w:r>
        <w:t xml:space="preserve"> </w:t>
      </w:r>
      <w:r w:rsidR="00C0472D">
        <w:t>three</w:t>
      </w:r>
      <w:r>
        <w:t xml:space="preserve">-year </w:t>
      </w:r>
      <w:proofErr w:type="gramStart"/>
      <w:r>
        <w:t>small scale</w:t>
      </w:r>
      <w:proofErr w:type="gramEnd"/>
      <w:r>
        <w:t xml:space="preserve"> </w:t>
      </w:r>
      <w:r w:rsidR="004268C7">
        <w:t>pilot</w:t>
      </w:r>
      <w:r>
        <w:t xml:space="preserve"> with one or more local districts. </w:t>
      </w:r>
    </w:p>
    <w:p w14:paraId="7C1C1D4F" w14:textId="14687BF4" w:rsidR="001622EB" w:rsidRDefault="00AC7F36" w:rsidP="00A409DF">
      <w:r>
        <w:t xml:space="preserve">Regardless of the statewide </w:t>
      </w:r>
      <w:r w:rsidR="00175E2F">
        <w:t>priority</w:t>
      </w:r>
      <w:r>
        <w:t xml:space="preserve"> focus of subgrants, </w:t>
      </w:r>
      <w:r w:rsidR="00175E2F">
        <w:t xml:space="preserve">grantees </w:t>
      </w:r>
      <w:r w:rsidR="00FF4FE0">
        <w:t>will be</w:t>
      </w:r>
      <w:r w:rsidR="00175E2F">
        <w:t xml:space="preserve"> required to </w:t>
      </w:r>
      <w:r w:rsidR="000E1250">
        <w:t>implement</w:t>
      </w:r>
      <w:r w:rsidR="00175E2F">
        <w:t xml:space="preserve"> programs aligned to the Comprehensive and Integrated Literacy Model, including integration of all key themes of the ELA/ELD Framework, all strands of the CCSS for ELA/Literacy, </w:t>
      </w:r>
      <w:r w:rsidR="000E1250">
        <w:t>culturally relevant and sustaining pedagogies</w:t>
      </w:r>
      <w:r w:rsidR="008B77D6">
        <w:t>,</w:t>
      </w:r>
      <w:r w:rsidR="00113565">
        <w:t xml:space="preserve"> and</w:t>
      </w:r>
      <w:r w:rsidR="008B77D6">
        <w:t xml:space="preserve"> </w:t>
      </w:r>
      <w:r w:rsidR="00113565">
        <w:t xml:space="preserve">evidence-based family literacy strategies. </w:t>
      </w:r>
      <w:r w:rsidR="00332B98">
        <w:t xml:space="preserve">Implementation of programs </w:t>
      </w:r>
      <w:r w:rsidR="002B0820">
        <w:t>will</w:t>
      </w:r>
      <w:r w:rsidR="00B87065">
        <w:t xml:space="preserve"> focus on the needs of underserved students (</w:t>
      </w:r>
      <w:r w:rsidR="00A828F0">
        <w:t xml:space="preserve">as evidenced </w:t>
      </w:r>
      <w:r w:rsidR="00F94ED6">
        <w:t>by</w:t>
      </w:r>
      <w:r w:rsidR="00A828F0">
        <w:t xml:space="preserve"> outcome data), including children living in poverty, English learners, children with disabilities, and children of color. </w:t>
      </w:r>
      <w:r w:rsidR="0019617D">
        <w:t>Grantees will also be required to support local LEAs to develop and implement local literacy plans aligned to the Comprehensive and Integrated Literacy Model and the continuous improvement process</w:t>
      </w:r>
      <w:r w:rsidR="00474E62">
        <w:t>.</w:t>
      </w:r>
      <w:r w:rsidR="000E1250">
        <w:t xml:space="preserve"> </w:t>
      </w:r>
    </w:p>
    <w:p w14:paraId="7ED0A0AB" w14:textId="73371941" w:rsidR="00AC5239" w:rsidRPr="0065550E" w:rsidRDefault="00AB7B5C" w:rsidP="00A409DF">
      <w:r>
        <w:t xml:space="preserve">Grantees </w:t>
      </w:r>
      <w:r w:rsidR="00865863">
        <w:t>will</w:t>
      </w:r>
      <w:r>
        <w:t xml:space="preserve"> </w:t>
      </w:r>
      <w:r w:rsidR="00136EBC">
        <w:t xml:space="preserve">follow the continuous improvement process throughout the </w:t>
      </w:r>
      <w:r w:rsidR="00A246D9">
        <w:t xml:space="preserve">life of the grant. This </w:t>
      </w:r>
      <w:r w:rsidR="000336C4">
        <w:t>involves</w:t>
      </w:r>
      <w:r w:rsidR="00A246D9">
        <w:t xml:space="preserve"> defining, measuring, and reporting </w:t>
      </w:r>
      <w:r w:rsidR="00CC60DD">
        <w:t xml:space="preserve">relevant metrics, including </w:t>
      </w:r>
      <w:r w:rsidR="00E12468">
        <w:t xml:space="preserve">improvement in literacy assessment results, addressing disparities in literacy programs and achievement, and an increase in quality professional learning opportunities. </w:t>
      </w:r>
      <w:r w:rsidR="009462BC">
        <w:t xml:space="preserve">If </w:t>
      </w:r>
      <w:r w:rsidR="00DA4440">
        <w:t xml:space="preserve">interim </w:t>
      </w:r>
      <w:r w:rsidR="00BA5AB0">
        <w:t xml:space="preserve">benchmarks are not being met, grantees will be required to </w:t>
      </w:r>
      <w:r w:rsidR="00470D1D">
        <w:t>reflect on possible challenges and make appropriate course adjustments</w:t>
      </w:r>
      <w:r w:rsidR="002A3263">
        <w:t xml:space="preserve">. </w:t>
      </w:r>
      <w:r w:rsidR="00BD7088">
        <w:t>M</w:t>
      </w:r>
      <w:r w:rsidR="00F51116">
        <w:t>ajor deliverable</w:t>
      </w:r>
      <w:r w:rsidR="00BD7088">
        <w:t>s</w:t>
      </w:r>
      <w:r w:rsidR="00F51116">
        <w:t xml:space="preserve"> of </w:t>
      </w:r>
      <w:r w:rsidR="006D062C">
        <w:t>the grants will be to report on implementation</w:t>
      </w:r>
      <w:r w:rsidR="00546674">
        <w:t xml:space="preserve"> learning</w:t>
      </w:r>
      <w:r w:rsidR="00BD7088">
        <w:t xml:space="preserve">, share </w:t>
      </w:r>
      <w:r w:rsidR="000B0D23">
        <w:t>practical resources and tools, and make recommendations for sustaining and scaling up</w:t>
      </w:r>
      <w:r w:rsidR="006D062C">
        <w:t xml:space="preserve"> of strategies to address </w:t>
      </w:r>
      <w:r w:rsidR="00F4076F">
        <w:t xml:space="preserve">literacy </w:t>
      </w:r>
      <w:r w:rsidR="006D062C">
        <w:t>priorities</w:t>
      </w:r>
      <w:r w:rsidR="001C586B">
        <w:t xml:space="preserve"> statewide</w:t>
      </w:r>
      <w:r w:rsidR="00546674">
        <w:t>.</w:t>
      </w:r>
      <w:r w:rsidR="00746520">
        <w:t xml:space="preserve"> </w:t>
      </w:r>
    </w:p>
    <w:bookmarkEnd w:id="34"/>
    <w:p w14:paraId="16CC392D" w14:textId="77777777" w:rsidR="009432D7" w:rsidRPr="00512548" w:rsidRDefault="009432D7" w:rsidP="00E4108E">
      <w:pPr>
        <w:pStyle w:val="Heading5"/>
      </w:pPr>
      <w:r w:rsidRPr="00512548">
        <w:t>Professional Learning Opportunities</w:t>
      </w:r>
    </w:p>
    <w:p w14:paraId="33BA2FD1" w14:textId="40D40354" w:rsidR="006A0958" w:rsidRDefault="009432D7" w:rsidP="009432D7">
      <w:r w:rsidRPr="00512548">
        <w:t xml:space="preserve">In collaboration with statewide literacy partners, the CDE will provide a Literacy Professional Learning Webinar Series over the next several years to support LEAs to develop local literacy plans with special sessions that will address </w:t>
      </w:r>
      <w:r>
        <w:t xml:space="preserve">the </w:t>
      </w:r>
      <w:r w:rsidR="007B57D5">
        <w:t xml:space="preserve">statewide </w:t>
      </w:r>
      <w:r>
        <w:t xml:space="preserve">literacy priorities outlined above. </w:t>
      </w:r>
    </w:p>
    <w:p w14:paraId="209071ED" w14:textId="77777777" w:rsidR="006A0958" w:rsidRDefault="006A0958">
      <w:pPr>
        <w:spacing w:after="160" w:line="259" w:lineRule="auto"/>
      </w:pPr>
      <w:r>
        <w:br w:type="page"/>
      </w:r>
    </w:p>
    <w:p w14:paraId="08C92ECF" w14:textId="50604D59" w:rsidR="009432D7" w:rsidRPr="00512548" w:rsidRDefault="009432D7" w:rsidP="00E4108E">
      <w:pPr>
        <w:pStyle w:val="Heading5"/>
      </w:pPr>
      <w:r w:rsidRPr="00512548">
        <w:lastRenderedPageBreak/>
        <w:t>Literacy Resources Repository</w:t>
      </w:r>
    </w:p>
    <w:p w14:paraId="73F1F52F" w14:textId="5E7159E8" w:rsidR="009432D7" w:rsidRPr="00AB1188" w:rsidRDefault="009432D7" w:rsidP="00AB1188">
      <w:r w:rsidRPr="00512548">
        <w:t>There are numerous high-quality, evidence-based, and practical resources available to support comprehensive and integrated literacy programs, which could not all be referenced in this plan. The CDE will provide a central online resource repository devoted to literacy resources to support LEAs in developing local literacy plans and address</w:t>
      </w:r>
      <w:r w:rsidR="007B57D5">
        <w:t xml:space="preserve"> the statewide</w:t>
      </w:r>
      <w:r w:rsidRPr="00512548">
        <w:t xml:space="preserve"> </w:t>
      </w:r>
      <w:r>
        <w:t>literacy priorities outlined above</w:t>
      </w:r>
      <w:r w:rsidRPr="00512548">
        <w:t>.</w:t>
      </w:r>
    </w:p>
    <w:p w14:paraId="2CB3948A" w14:textId="0AFBE5B9" w:rsidR="00777C77" w:rsidRDefault="00523D86" w:rsidP="00E4108E">
      <w:pPr>
        <w:pStyle w:val="Heading3"/>
      </w:pPr>
      <w:bookmarkStart w:id="35" w:name="_Toc58326443"/>
      <w:r>
        <w:rPr>
          <w:noProof/>
        </w:rPr>
        <w:drawing>
          <wp:inline distT="0" distB="0" distL="0" distR="0" wp14:anchorId="7CA89C41" wp14:editId="20B1B67B">
            <wp:extent cx="611580" cy="611580"/>
            <wp:effectExtent l="0" t="0" r="0" b="0"/>
            <wp:docPr id="35" name="Graphic 29" descr="Connec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9"/>
                    <pic:cNvPicPr/>
                  </pic:nvPicPr>
                  <pic:blipFill>
                    <a:blip r:embed="rId64">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id="{094681B1-368F-4C3B-B076-1EC186B5A48E}"/>
                        </a:ext>
                      </a:extLst>
                    </a:blip>
                    <a:stretch>
                      <a:fillRect/>
                    </a:stretch>
                  </pic:blipFill>
                  <pic:spPr>
                    <a:xfrm>
                      <a:off x="0" y="0"/>
                      <a:ext cx="611580" cy="611580"/>
                    </a:xfrm>
                    <a:prstGeom prst="rect">
                      <a:avLst/>
                    </a:prstGeom>
                  </pic:spPr>
                </pic:pic>
              </a:graphicData>
            </a:graphic>
          </wp:inline>
        </w:drawing>
      </w:r>
      <w:r w:rsidR="00807534" w:rsidRPr="6DEF4F32">
        <w:rPr>
          <w:color w:val="2F5496" w:themeColor="accent5" w:themeShade="BF"/>
        </w:rPr>
        <w:t xml:space="preserve">Step 4: </w:t>
      </w:r>
      <w:r w:rsidR="002B77EB" w:rsidRPr="6DEF4F32">
        <w:rPr>
          <w:color w:val="2F5496" w:themeColor="accent5" w:themeShade="BF"/>
        </w:rPr>
        <w:t>Implement and</w:t>
      </w:r>
      <w:r w:rsidR="00777C77" w:rsidRPr="6DEF4F32">
        <w:rPr>
          <w:color w:val="2F5496" w:themeColor="accent5" w:themeShade="BF"/>
        </w:rPr>
        <w:t xml:space="preserve"> Monitor Work</w:t>
      </w:r>
      <w:bookmarkEnd w:id="35"/>
    </w:p>
    <w:p w14:paraId="6777CC11" w14:textId="363BD414" w:rsidR="009432D7" w:rsidRDefault="00336CA6" w:rsidP="009432D7">
      <w:r>
        <w:t xml:space="preserve">The CDE </w:t>
      </w:r>
      <w:r w:rsidR="002F324C">
        <w:t>will implement the activities above through the life of the Comprehensive State Literacy Development Grant, regularly examining progress of the Local Literacy Lead Agencies Grant, professional learning opportunities, and the Literacy Resources Repository, with attention to the following outputs:</w:t>
      </w:r>
    </w:p>
    <w:p w14:paraId="402005D1" w14:textId="7F965C25" w:rsidR="002F324C" w:rsidRDefault="002F324C" w:rsidP="006370DC">
      <w:pPr>
        <w:pStyle w:val="ListParagraph"/>
        <w:numPr>
          <w:ilvl w:val="0"/>
          <w:numId w:val="29"/>
        </w:numPr>
      </w:pPr>
      <w:r>
        <w:t>Number of webinar participants</w:t>
      </w:r>
    </w:p>
    <w:p w14:paraId="465A050E" w14:textId="3F8780B8" w:rsidR="00F62F5A" w:rsidRDefault="00780EC9" w:rsidP="006370DC">
      <w:pPr>
        <w:pStyle w:val="ListParagraph"/>
        <w:numPr>
          <w:ilvl w:val="0"/>
          <w:numId w:val="29"/>
        </w:numPr>
      </w:pPr>
      <w:r>
        <w:t xml:space="preserve">Number of positive evaluations </w:t>
      </w:r>
      <w:r w:rsidR="000B524A">
        <w:t>for webinars from participants</w:t>
      </w:r>
    </w:p>
    <w:p w14:paraId="72046CF1" w14:textId="6A38424C" w:rsidR="002F324C" w:rsidRDefault="002F324C" w:rsidP="006370DC">
      <w:pPr>
        <w:pStyle w:val="ListParagraph"/>
        <w:numPr>
          <w:ilvl w:val="0"/>
          <w:numId w:val="29"/>
        </w:numPr>
      </w:pPr>
      <w:r>
        <w:t>Number of LEAs receiving technical assistance</w:t>
      </w:r>
    </w:p>
    <w:p w14:paraId="7155234D" w14:textId="2EDE37F5" w:rsidR="002F324C" w:rsidRDefault="002F324C" w:rsidP="006370DC">
      <w:pPr>
        <w:pStyle w:val="ListParagraph"/>
        <w:numPr>
          <w:ilvl w:val="0"/>
          <w:numId w:val="29"/>
        </w:numPr>
      </w:pPr>
      <w:r>
        <w:t>Number of grant applications</w:t>
      </w:r>
    </w:p>
    <w:p w14:paraId="7AE14342" w14:textId="74A815F2" w:rsidR="002F324C" w:rsidRDefault="002F324C" w:rsidP="006370DC">
      <w:pPr>
        <w:pStyle w:val="ListParagraph"/>
        <w:numPr>
          <w:ilvl w:val="0"/>
          <w:numId w:val="29"/>
        </w:numPr>
      </w:pPr>
      <w:r>
        <w:t>Number of LEAs participating in grant activities</w:t>
      </w:r>
    </w:p>
    <w:p w14:paraId="0C856609" w14:textId="4F0D74E6" w:rsidR="002F324C" w:rsidRDefault="002F324C" w:rsidP="006370DC">
      <w:pPr>
        <w:pStyle w:val="ListParagraph"/>
        <w:numPr>
          <w:ilvl w:val="0"/>
          <w:numId w:val="29"/>
        </w:numPr>
      </w:pPr>
      <w:r>
        <w:t>Number of local literacy plans aligned to the state literacy plan</w:t>
      </w:r>
    </w:p>
    <w:p w14:paraId="524A73AB" w14:textId="1A6E6A52" w:rsidR="00913FB5" w:rsidRDefault="0000592F" w:rsidP="006370DC">
      <w:pPr>
        <w:pStyle w:val="ListParagraph"/>
        <w:numPr>
          <w:ilvl w:val="0"/>
          <w:numId w:val="29"/>
        </w:numPr>
      </w:pPr>
      <w:r>
        <w:t xml:space="preserve">Relevant, measurable </w:t>
      </w:r>
      <w:r w:rsidR="00D75CFA">
        <w:t>outcomes for students served by the Local Literacy Lead Agencies Grant</w:t>
      </w:r>
      <w:r w:rsidR="00C963A8">
        <w:t xml:space="preserve"> (specific outcomes to be determined through the application process)</w:t>
      </w:r>
    </w:p>
    <w:p w14:paraId="3043C25B" w14:textId="3D92F90A" w:rsidR="002F324C" w:rsidRDefault="002F324C" w:rsidP="002F324C">
      <w:r>
        <w:t>The CDE will meet regularly internally and with its partners to discuss progress, celebrate successes, and identify challenges and possible solutions. Updates will be provided to the public through the CDE CLSD web page and listserv.</w:t>
      </w:r>
      <w:r w:rsidR="007B57D5">
        <w:rPr>
          <w:rStyle w:val="FootnoteReference"/>
        </w:rPr>
        <w:footnoteReference w:id="121"/>
      </w:r>
      <w:r>
        <w:t xml:space="preserve"> </w:t>
      </w:r>
    </w:p>
    <w:p w14:paraId="39AAE980" w14:textId="31D703A9" w:rsidR="002F324C" w:rsidRPr="009432D7" w:rsidRDefault="002F324C"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pPr>
      <w:r>
        <w:t xml:space="preserve">At the local level, LEAs are encouraged to examine the progress of literacy improvement actions, outputs, and strategy-aligned milestones. LEAs may establish local literacy teams responsible for implementation and monitoring that meet regularly to discuss progress and report to leadership teams for support. </w:t>
      </w:r>
      <w:r w:rsidR="004A30D2">
        <w:t xml:space="preserve">Important members of the literacy team may </w:t>
      </w:r>
      <w:r w:rsidR="000252DC">
        <w:t xml:space="preserve">include district and site administrators, teachers, specialists, teacher librarians, </w:t>
      </w:r>
      <w:r w:rsidR="00E8602B">
        <w:t xml:space="preserve">and other appropriate staff. </w:t>
      </w:r>
    </w:p>
    <w:p w14:paraId="0142EAD1" w14:textId="72F8AD1C" w:rsidR="00777C77" w:rsidRPr="005B33A4" w:rsidRDefault="00F73154" w:rsidP="00E4108E">
      <w:pPr>
        <w:pStyle w:val="Heading3"/>
        <w:rPr>
          <w:color w:val="538135" w:themeColor="accent6" w:themeShade="BF"/>
        </w:rPr>
      </w:pPr>
      <w:bookmarkStart w:id="36" w:name="_Toc58326444"/>
      <w:r>
        <w:rPr>
          <w:noProof/>
        </w:rPr>
        <w:lastRenderedPageBreak/>
        <w:drawing>
          <wp:inline distT="0" distB="0" distL="0" distR="0" wp14:anchorId="49160F7F" wp14:editId="3127D6AE">
            <wp:extent cx="593766" cy="593766"/>
            <wp:effectExtent l="0" t="0" r="0" b="0"/>
            <wp:docPr id="36" name="Graphic 30" descr="Ques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0"/>
                    <pic:cNvPicPr/>
                  </pic:nvPicPr>
                  <pic:blipFill>
                    <a:blip r:embed="rId65">
                      <a:extLst>
                        <a:ext uri="{FF2B5EF4-FFF2-40B4-BE49-F238E27FC236}">
                          <a16:creationId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id="{DA7A674F-3385-4B76-A60B-F79507B3FA12}"/>
                        </a:ext>
                      </a:extLst>
                    </a:blip>
                    <a:stretch>
                      <a:fillRect/>
                    </a:stretch>
                  </pic:blipFill>
                  <pic:spPr>
                    <a:xfrm>
                      <a:off x="0" y="0"/>
                      <a:ext cx="593766" cy="593766"/>
                    </a:xfrm>
                    <a:prstGeom prst="rect">
                      <a:avLst/>
                    </a:prstGeom>
                  </pic:spPr>
                </pic:pic>
              </a:graphicData>
            </a:graphic>
          </wp:inline>
        </w:drawing>
      </w:r>
      <w:r w:rsidR="00807534" w:rsidRPr="6DEF4F32">
        <w:rPr>
          <w:color w:val="385623" w:themeColor="accent6" w:themeShade="80"/>
        </w:rPr>
        <w:t xml:space="preserve">Step 5: </w:t>
      </w:r>
      <w:r w:rsidR="00777C77" w:rsidRPr="6DEF4F32">
        <w:rPr>
          <w:color w:val="385623" w:themeColor="accent6" w:themeShade="80"/>
        </w:rPr>
        <w:t>Reflect and Adjust Course</w:t>
      </w:r>
      <w:bookmarkEnd w:id="36"/>
    </w:p>
    <w:p w14:paraId="4CEAE849" w14:textId="465D01D2" w:rsidR="00A3245A" w:rsidRPr="00D85C42" w:rsidRDefault="00A3245A" w:rsidP="00777C77">
      <w:r>
        <w:t xml:space="preserve">The Comprehensive State Literacy Plan will be revisited regularly over the course of the CLSD grant to reflect on the implementation and progress of literacy support strategies, determine any essential course adjustments, and consider the sustainability and expansion of successful models. </w:t>
      </w:r>
    </w:p>
    <w:p w14:paraId="136B7549" w14:textId="63FDFBF4" w:rsidR="009670BF" w:rsidRDefault="00BB7BC7" w:rsidP="007D68FB">
      <w:pPr>
        <w:pBdr>
          <w:top w:val="dotDash" w:sz="12" w:space="1" w:color="2F5496" w:themeColor="accent5" w:themeShade="BF"/>
          <w:left w:val="dotDash" w:sz="12" w:space="4" w:color="2F5496" w:themeColor="accent5" w:themeShade="BF"/>
          <w:bottom w:val="dotDash" w:sz="12" w:space="1" w:color="2F5496" w:themeColor="accent5" w:themeShade="BF"/>
          <w:right w:val="dotDash" w:sz="12" w:space="4" w:color="2F5496" w:themeColor="accent5" w:themeShade="BF"/>
        </w:pBdr>
        <w:rPr>
          <w:noProof/>
        </w:rPr>
      </w:pPr>
      <w:r>
        <w:rPr>
          <w:noProof/>
        </w:rPr>
        <w:t xml:space="preserve">At the local level, LEAs are encouraged to revisit literacy improvement plans regularly to </w:t>
      </w:r>
      <w:r w:rsidR="007B57D5">
        <w:rPr>
          <w:noProof/>
        </w:rPr>
        <w:t xml:space="preserve">report results, </w:t>
      </w:r>
      <w:r>
        <w:rPr>
          <w:noProof/>
        </w:rPr>
        <w:t>determine if activities are posi</w:t>
      </w:r>
      <w:r w:rsidR="007B57D5">
        <w:rPr>
          <w:noProof/>
        </w:rPr>
        <w:t>tively impacting progress,</w:t>
      </w:r>
      <w:r>
        <w:rPr>
          <w:noProof/>
        </w:rPr>
        <w:t xml:space="preserve"> and determining adjustments in collaboration with stakeholders. Because the continuous improvement cycle is ongoing, activities may need to be adjusted or added as milestones are reached or not reached as determined by data. LEAs return to Step 1 of the process to continue progress on literacy achievement and possibly scale up and sustain successful activities. </w:t>
      </w:r>
    </w:p>
    <w:p w14:paraId="2E5E31D0" w14:textId="77E101A5" w:rsidR="00A238DD" w:rsidRDefault="00A238DD">
      <w:pPr>
        <w:spacing w:after="160" w:line="259" w:lineRule="auto"/>
        <w:rPr>
          <w:noProof/>
        </w:rPr>
      </w:pPr>
      <w:r>
        <w:rPr>
          <w:noProof/>
        </w:rPr>
        <w:br w:type="page"/>
      </w:r>
    </w:p>
    <w:p w14:paraId="0E091B1E" w14:textId="0C7CAD77" w:rsidR="007D68FB" w:rsidRDefault="00A238DD" w:rsidP="00E4108E">
      <w:pPr>
        <w:pStyle w:val="Heading2"/>
        <w:rPr>
          <w:noProof/>
        </w:rPr>
      </w:pPr>
      <w:bookmarkStart w:id="37" w:name="_Toc58326445"/>
      <w:r>
        <w:rPr>
          <w:noProof/>
        </w:rPr>
        <w:lastRenderedPageBreak/>
        <w:t>Works Cited</w:t>
      </w:r>
      <w:bookmarkEnd w:id="37"/>
    </w:p>
    <w:p w14:paraId="5C49F632" w14:textId="6628DCDC" w:rsidR="008675BA" w:rsidRPr="0043279A" w:rsidRDefault="008675BA" w:rsidP="008675BA">
      <w:pPr>
        <w:spacing w:after="0"/>
        <w:ind w:left="720" w:hanging="720"/>
      </w:pPr>
      <w:proofErr w:type="spellStart"/>
      <w:r w:rsidRPr="0043279A">
        <w:t>Adesope</w:t>
      </w:r>
      <w:proofErr w:type="spellEnd"/>
      <w:r w:rsidRPr="0043279A">
        <w:t xml:space="preserve">, Olusola, Tracy Lavin, Terri Thompson, and Charles Ungerleider. 2010. “A Systematic Review and Meta-Analysis of the Cognitive Correlates of Bilingualism.” </w:t>
      </w:r>
      <w:r w:rsidRPr="0043279A">
        <w:rPr>
          <w:i/>
        </w:rPr>
        <w:t>Review of Educational Research</w:t>
      </w:r>
      <w:r w:rsidRPr="0043279A">
        <w:t xml:space="preserve"> 80 (2): 207–245.</w:t>
      </w:r>
    </w:p>
    <w:p w14:paraId="42DD0BAC" w14:textId="77777777" w:rsidR="008675BA" w:rsidRPr="0043279A" w:rsidRDefault="008675BA" w:rsidP="008675BA">
      <w:pPr>
        <w:spacing w:after="0"/>
        <w:ind w:left="720" w:hanging="720"/>
      </w:pPr>
      <w:r w:rsidRPr="0043279A">
        <w:t xml:space="preserve">August, Diane, and Timothy Shanahan, ed. 2006. </w:t>
      </w:r>
      <w:r w:rsidRPr="0043279A">
        <w:rPr>
          <w:i/>
        </w:rPr>
        <w:t>Developing Literacy in Second-Language Learners: Report of the National Literacy Panel on Language-Minority Children and Youth</w:t>
      </w:r>
      <w:r w:rsidRPr="0043279A">
        <w:t>. Mahwah, NJ: Lawrence Erlbaum.</w:t>
      </w:r>
    </w:p>
    <w:p w14:paraId="0441B8DB" w14:textId="4F37E8F6" w:rsidR="008675BA" w:rsidRDefault="008675BA">
      <w:pPr>
        <w:spacing w:after="0"/>
        <w:ind w:left="720" w:hanging="720"/>
      </w:pPr>
      <w:r w:rsidRPr="0043279A">
        <w:t xml:space="preserve"> Bialystok, Ellen, Fergus I. M. Craik, and Morris Freedman. 2007. “Bilingualism as a Protection Against the Onset of Symptoms of Dementia.” </w:t>
      </w:r>
      <w:proofErr w:type="spellStart"/>
      <w:r w:rsidRPr="00986D3E">
        <w:rPr>
          <w:i/>
        </w:rPr>
        <w:t>Neuropsychologia</w:t>
      </w:r>
      <w:proofErr w:type="spellEnd"/>
      <w:r w:rsidRPr="0043279A">
        <w:t xml:space="preserve"> 45: 459–464.</w:t>
      </w:r>
    </w:p>
    <w:p w14:paraId="3A8A914C" w14:textId="77777777" w:rsidR="00A238DD" w:rsidRDefault="00A238DD" w:rsidP="00A238DD">
      <w:pPr>
        <w:spacing w:after="0"/>
        <w:ind w:left="720" w:hanging="720"/>
      </w:pPr>
      <w:r>
        <w:t xml:space="preserve">California Department of Education (CDE). 2013. </w:t>
      </w:r>
      <w:r w:rsidRPr="00ED1806">
        <w:rPr>
          <w:i/>
        </w:rPr>
        <w:t>California Common Core State Standards for Mathematics</w:t>
      </w:r>
      <w:r>
        <w:t>. 2010/2013. Sacramento: California Department of Education.</w:t>
      </w:r>
    </w:p>
    <w:p w14:paraId="0A2030A0" w14:textId="77777777" w:rsidR="008675BA" w:rsidRPr="0043279A" w:rsidRDefault="008675BA" w:rsidP="008675BA">
      <w:pPr>
        <w:spacing w:after="0"/>
        <w:ind w:left="720" w:hanging="720"/>
      </w:pPr>
      <w:r w:rsidRPr="0043279A">
        <w:t xml:space="preserve">Genesee, Fred, Kathryn Lindholm-Leary, Bill Saunders, and Donna Christian. 2006. </w:t>
      </w:r>
      <w:r w:rsidRPr="0043279A">
        <w:rPr>
          <w:i/>
        </w:rPr>
        <w:t>Educating English Language Learners: A Synthesis of Research Evidence</w:t>
      </w:r>
      <w:r w:rsidRPr="0043279A">
        <w:t>. New York: Cambridge University Press.</w:t>
      </w:r>
    </w:p>
    <w:p w14:paraId="0FF62060" w14:textId="77777777" w:rsidR="008675BA" w:rsidRPr="0043279A" w:rsidRDefault="008675BA" w:rsidP="008675BA">
      <w:pPr>
        <w:spacing w:after="0"/>
        <w:ind w:left="720" w:hanging="720"/>
      </w:pPr>
      <w:r w:rsidRPr="0043279A">
        <w:t xml:space="preserve">Goldenberg, Claude. 2008. “Teaching English Language Learners: What the Research Does—and Does Not—Say.” </w:t>
      </w:r>
      <w:r w:rsidRPr="0043279A">
        <w:rPr>
          <w:i/>
        </w:rPr>
        <w:t>American Educator</w:t>
      </w:r>
      <w:r w:rsidRPr="0043279A">
        <w:t xml:space="preserve"> 32 (2): 8–23, 42–44. </w:t>
      </w:r>
    </w:p>
    <w:p w14:paraId="70F4DDEF" w14:textId="77777777" w:rsidR="00A238DD" w:rsidRDefault="00A238DD" w:rsidP="00A238DD">
      <w:pPr>
        <w:spacing w:after="0"/>
        <w:ind w:left="720" w:hanging="720"/>
      </w:pPr>
      <w:r>
        <w:t xml:space="preserve">Fang, </w:t>
      </w:r>
      <w:proofErr w:type="spellStart"/>
      <w:r>
        <w:t>Zhihui</w:t>
      </w:r>
      <w:proofErr w:type="spellEnd"/>
      <w:r>
        <w:t xml:space="preserve">, Mary J. Schleppegrell, and Jason Moore. 2013. “The Linguistic Challenges of Learning Across Disciplines.” In </w:t>
      </w:r>
      <w:r>
        <w:rPr>
          <w:i/>
        </w:rPr>
        <w:t xml:space="preserve">Handbook of </w:t>
      </w:r>
      <w:proofErr w:type="spellStart"/>
      <w:r>
        <w:rPr>
          <w:i/>
        </w:rPr>
        <w:t>Langauge</w:t>
      </w:r>
      <w:proofErr w:type="spellEnd"/>
      <w:r>
        <w:rPr>
          <w:i/>
        </w:rPr>
        <w:t xml:space="preserve"> and Literacy: Development and Disorders</w:t>
      </w:r>
      <w:r>
        <w:t>. 2</w:t>
      </w:r>
      <w:r w:rsidRPr="007E3187">
        <w:rPr>
          <w:vertAlign w:val="superscript"/>
        </w:rPr>
        <w:t>nd</w:t>
      </w:r>
      <w:r>
        <w:t xml:space="preserve"> ed., edited by C. Addison Stone, Elaine R. Silliman, Barbara J. Ehren, and Geraldine P. Wallach. New York: Guilford Press.</w:t>
      </w:r>
    </w:p>
    <w:p w14:paraId="7CF3050B" w14:textId="77777777" w:rsidR="00A238DD" w:rsidRDefault="00A238DD" w:rsidP="00A238DD">
      <w:pPr>
        <w:spacing w:after="0"/>
        <w:ind w:left="720" w:hanging="720"/>
      </w:pPr>
      <w:r>
        <w:t xml:space="preserve">Jenkins, Joseph R. 2003. </w:t>
      </w:r>
      <w:r>
        <w:rPr>
          <w:i/>
        </w:rPr>
        <w:t>Candidate Measures for Screening At-Risk Students</w:t>
      </w:r>
      <w:r>
        <w:t>. Paper presented at the National Research Center on Learning Disabilities Responsiveness-to-Intervention Symposium, Kansas City, MO.</w:t>
      </w:r>
    </w:p>
    <w:p w14:paraId="12157481" w14:textId="77777777" w:rsidR="00A238DD" w:rsidRDefault="00A238DD" w:rsidP="00A238DD">
      <w:pPr>
        <w:spacing w:after="0"/>
        <w:ind w:left="720" w:hanging="720"/>
      </w:pPr>
      <w:r w:rsidRPr="007E3187">
        <w:t>Lyon, G. R. 1997. “Hearing on Literacy: Why Kids Can’t Read.” Testimony given to the Committee on Education and the Workforce in the United States House of Representatives, Washington, DC, July 10, 1997.</w:t>
      </w:r>
    </w:p>
    <w:p w14:paraId="5C2335EE" w14:textId="77777777" w:rsidR="00A238DD" w:rsidRDefault="00A238DD" w:rsidP="00A238DD">
      <w:pPr>
        <w:spacing w:after="0"/>
        <w:ind w:left="720" w:hanging="720"/>
        <w:rPr>
          <w:rFonts w:cs="Arial"/>
        </w:rPr>
      </w:pPr>
      <w:r>
        <w:t xml:space="preserve">Nash, Hannah, and Margaret </w:t>
      </w:r>
      <w:proofErr w:type="spellStart"/>
      <w:r>
        <w:t>Snowling</w:t>
      </w:r>
      <w:proofErr w:type="spellEnd"/>
      <w:r>
        <w:t xml:space="preserve">. 2006. “Teaching New Words to Children with Poor Existing Vocabulary Knowledge; A Controlled Evaluation of the Definition and Context Methods.” </w:t>
      </w:r>
      <w:r>
        <w:rPr>
          <w:i/>
        </w:rPr>
        <w:t>International Journal of Language and Communication Disorders</w:t>
      </w:r>
      <w:r>
        <w:t>. 41: 335</w:t>
      </w:r>
      <w:r>
        <w:rPr>
          <w:rFonts w:cs="Arial"/>
        </w:rPr>
        <w:t>–354.</w:t>
      </w:r>
    </w:p>
    <w:p w14:paraId="4DD8C6B9" w14:textId="77777777" w:rsidR="00A238DD" w:rsidRDefault="00A238DD" w:rsidP="00A238DD">
      <w:pPr>
        <w:spacing w:after="0"/>
        <w:ind w:left="720" w:hanging="720"/>
      </w:pPr>
      <w:r>
        <w:t xml:space="preserve">National Reading Technical Assistance Center. 2010. </w:t>
      </w:r>
      <w:r>
        <w:rPr>
          <w:i/>
        </w:rPr>
        <w:t>A Review of the Current Research on Vocabulary Instruction: A Research Synthesis.</w:t>
      </w:r>
      <w:r>
        <w:t xml:space="preserve"> Washington, DC: U.S. Department of Education.</w:t>
      </w:r>
    </w:p>
    <w:p w14:paraId="104C8A31" w14:textId="77777777" w:rsidR="00A238DD" w:rsidRDefault="00A238DD" w:rsidP="00A238DD">
      <w:pPr>
        <w:spacing w:after="0"/>
        <w:ind w:left="720" w:hanging="720"/>
      </w:pPr>
      <w:r>
        <w:t xml:space="preserve">National Research Council. 2012. </w:t>
      </w:r>
      <w:r>
        <w:rPr>
          <w:i/>
        </w:rPr>
        <w:t>A Framework for K</w:t>
      </w:r>
      <w:r>
        <w:rPr>
          <w:rFonts w:cs="Arial"/>
          <w:i/>
        </w:rPr>
        <w:t>–</w:t>
      </w:r>
      <w:r>
        <w:rPr>
          <w:i/>
        </w:rPr>
        <w:t xml:space="preserve">12 Science Education: Practices, Crosscutting Concepts, and Core Ideas. </w:t>
      </w:r>
      <w:r>
        <w:t>Committee on a Conceptual Framework for New K</w:t>
      </w:r>
      <w:r>
        <w:rPr>
          <w:rFonts w:cs="Arial"/>
        </w:rPr>
        <w:t>–</w:t>
      </w:r>
      <w:r>
        <w:t>12 Science Education Standards. Board on Science Education, Division of Behavioral and Social Sciences and Education. Washington, DC: the National Academies Press.</w:t>
      </w:r>
    </w:p>
    <w:p w14:paraId="635E2B40" w14:textId="77777777" w:rsidR="00A238DD" w:rsidRDefault="00A238DD" w:rsidP="00A238DD">
      <w:pPr>
        <w:spacing w:after="0"/>
        <w:ind w:left="720" w:hanging="720"/>
      </w:pPr>
      <w:r w:rsidRPr="006D7FC0">
        <w:t xml:space="preserve">National Research Council. 2012. </w:t>
      </w:r>
      <w:r w:rsidRPr="006D7FC0">
        <w:rPr>
          <w:i/>
          <w:iCs/>
        </w:rPr>
        <w:t>Education for Life and Work: Developing Transferable Knowledge an</w:t>
      </w:r>
      <w:r>
        <w:rPr>
          <w:i/>
          <w:iCs/>
        </w:rPr>
        <w:t xml:space="preserve">d </w:t>
      </w:r>
      <w:r w:rsidRPr="006D7FC0">
        <w:rPr>
          <w:i/>
          <w:iCs/>
        </w:rPr>
        <w:t>Skills in the 21st Century</w:t>
      </w:r>
      <w:r w:rsidRPr="006D7FC0">
        <w:t>, edited by James W. Pellegrino and Margaret L. Hilton. Committee on</w:t>
      </w:r>
      <w:r>
        <w:rPr>
          <w:i/>
          <w:iCs/>
        </w:rPr>
        <w:t xml:space="preserve"> </w:t>
      </w:r>
      <w:r w:rsidRPr="006D7FC0">
        <w:t xml:space="preserve">Defining Deeper Learning and 21st Century </w:t>
      </w:r>
      <w:r w:rsidRPr="006D7FC0">
        <w:lastRenderedPageBreak/>
        <w:t>Skills, Board on Testing and Assessment and Board</w:t>
      </w:r>
      <w:r>
        <w:rPr>
          <w:i/>
          <w:iCs/>
        </w:rPr>
        <w:t xml:space="preserve"> </w:t>
      </w:r>
      <w:r w:rsidRPr="006D7FC0">
        <w:t>on Science Education, Division of Behavioral and Social Sciences and Education. Washington, D</w:t>
      </w:r>
      <w:r>
        <w:t>C:</w:t>
      </w:r>
      <w:r>
        <w:rPr>
          <w:i/>
          <w:iCs/>
        </w:rPr>
        <w:t xml:space="preserve"> </w:t>
      </w:r>
      <w:r w:rsidRPr="006D7FC0">
        <w:t>The National Academies Press.</w:t>
      </w:r>
    </w:p>
    <w:p w14:paraId="2EAE31F5" w14:textId="77777777" w:rsidR="00A238DD" w:rsidRDefault="00A238DD" w:rsidP="00A238DD">
      <w:pPr>
        <w:spacing w:after="0"/>
        <w:ind w:left="720" w:hanging="720"/>
      </w:pPr>
      <w:proofErr w:type="spellStart"/>
      <w:r>
        <w:t>Rasinkski</w:t>
      </w:r>
      <w:proofErr w:type="spellEnd"/>
      <w:r>
        <w:t xml:space="preserve">, Timothy, Andrew Rikli, and Susan Johnston. 2009. “Reading Fluency: More than Automaticity? More than a Concern for the Primary Grades?” </w:t>
      </w:r>
      <w:r>
        <w:rPr>
          <w:i/>
        </w:rPr>
        <w:t>Literacy Research and Instruction</w:t>
      </w:r>
      <w:r>
        <w:t>, 48 (4): 350</w:t>
      </w:r>
      <w:r>
        <w:rPr>
          <w:rFonts w:cs="Arial"/>
        </w:rPr>
        <w:t>–</w:t>
      </w:r>
      <w:r>
        <w:t>361.</w:t>
      </w:r>
    </w:p>
    <w:p w14:paraId="61AC8106" w14:textId="6EFAB2F9" w:rsidR="00A238DD" w:rsidRPr="009670BF" w:rsidRDefault="00A238DD" w:rsidP="00986D3E">
      <w:pPr>
        <w:spacing w:after="0"/>
        <w:ind w:left="720" w:hanging="720"/>
        <w:rPr>
          <w:noProof/>
        </w:rPr>
      </w:pPr>
      <w:r>
        <w:t xml:space="preserve">Shanahan, Timothy, and Cynthia Shanahan. 2012. “What is Disciplinary Literacy and Why Does it Matter? </w:t>
      </w:r>
      <w:r>
        <w:rPr>
          <w:i/>
        </w:rPr>
        <w:t>Topics in Language Disorders</w:t>
      </w:r>
      <w:r>
        <w:t xml:space="preserve"> 31: 7</w:t>
      </w:r>
      <w:r>
        <w:rPr>
          <w:rFonts w:cs="Arial"/>
        </w:rPr>
        <w:t>–</w:t>
      </w:r>
      <w:r>
        <w:t>18.</w:t>
      </w:r>
    </w:p>
    <w:p w14:paraId="51415C93" w14:textId="1F6A348D" w:rsidR="002530CC" w:rsidRDefault="002530CC" w:rsidP="00894CBC">
      <w:pPr>
        <w:sectPr w:rsidR="002530CC" w:rsidSect="00A767CE">
          <w:pgSz w:w="12240" w:h="15840"/>
          <w:pgMar w:top="1440" w:right="1440" w:bottom="1440" w:left="1440" w:header="720" w:footer="720" w:gutter="0"/>
          <w:cols w:space="720"/>
          <w:docGrid w:linePitch="360"/>
        </w:sectPr>
      </w:pPr>
    </w:p>
    <w:p w14:paraId="78834B95" w14:textId="55FB33AF" w:rsidR="00170D5F" w:rsidRDefault="00170D5F" w:rsidP="00E4108E">
      <w:pPr>
        <w:pStyle w:val="Heading2"/>
      </w:pPr>
      <w:bookmarkStart w:id="38" w:name="_Toc58326446"/>
      <w:r>
        <w:lastRenderedPageBreak/>
        <w:t>Appendix A: Glossary</w:t>
      </w:r>
      <w:bookmarkEnd w:id="38"/>
    </w:p>
    <w:tbl>
      <w:tblPr>
        <w:tblStyle w:val="TableGrid"/>
        <w:tblW w:w="0" w:type="auto"/>
        <w:tblLook w:val="04A0" w:firstRow="1" w:lastRow="0" w:firstColumn="1" w:lastColumn="0" w:noHBand="0" w:noVBand="1"/>
        <w:tblDescription w:val="Appendix A: Glossary"/>
      </w:tblPr>
      <w:tblGrid>
        <w:gridCol w:w="4135"/>
        <w:gridCol w:w="8325"/>
      </w:tblGrid>
      <w:tr w:rsidR="006B74C7" w:rsidRPr="006B74C7" w14:paraId="1176E905" w14:textId="77777777" w:rsidTr="00EC6456">
        <w:trPr>
          <w:cantSplit/>
          <w:tblHeader/>
        </w:trPr>
        <w:tc>
          <w:tcPr>
            <w:tcW w:w="4135" w:type="dxa"/>
          </w:tcPr>
          <w:p w14:paraId="6DD70021" w14:textId="77777777" w:rsidR="006B74C7" w:rsidRPr="006B74C7" w:rsidRDefault="006B74C7" w:rsidP="00633F9B">
            <w:pPr>
              <w:spacing w:after="120"/>
              <w:rPr>
                <w:b/>
                <w:bCs/>
              </w:rPr>
            </w:pPr>
            <w:r w:rsidRPr="006B74C7">
              <w:rPr>
                <w:b/>
                <w:bCs/>
              </w:rPr>
              <w:t>Term/Abbreviation</w:t>
            </w:r>
          </w:p>
        </w:tc>
        <w:tc>
          <w:tcPr>
            <w:tcW w:w="8325" w:type="dxa"/>
          </w:tcPr>
          <w:p w14:paraId="6C2CE5C0" w14:textId="77777777" w:rsidR="006B74C7" w:rsidRPr="006B74C7" w:rsidRDefault="006B74C7" w:rsidP="00633F9B">
            <w:pPr>
              <w:spacing w:after="120"/>
              <w:rPr>
                <w:b/>
                <w:bCs/>
              </w:rPr>
            </w:pPr>
            <w:r w:rsidRPr="006B74C7">
              <w:rPr>
                <w:b/>
                <w:bCs/>
              </w:rPr>
              <w:t>Definition</w:t>
            </w:r>
          </w:p>
        </w:tc>
      </w:tr>
      <w:tr w:rsidR="006B74C7" w:rsidRPr="006B74C7" w14:paraId="2ABFED79" w14:textId="77777777" w:rsidTr="00EC6456">
        <w:trPr>
          <w:cantSplit/>
        </w:trPr>
        <w:tc>
          <w:tcPr>
            <w:tcW w:w="4135" w:type="dxa"/>
          </w:tcPr>
          <w:p w14:paraId="19D61872" w14:textId="77777777" w:rsidR="006B74C7" w:rsidRPr="006B74C7" w:rsidRDefault="006B74C7" w:rsidP="00633F9B">
            <w:pPr>
              <w:spacing w:after="120"/>
            </w:pPr>
            <w:r w:rsidRPr="006B74C7">
              <w:t>Asset-based pedagogies</w:t>
            </w:r>
          </w:p>
        </w:tc>
        <w:tc>
          <w:tcPr>
            <w:tcW w:w="8325" w:type="dxa"/>
          </w:tcPr>
          <w:p w14:paraId="457486A9" w14:textId="77777777" w:rsidR="006B74C7" w:rsidRPr="006B74C7" w:rsidRDefault="006B74C7" w:rsidP="00633F9B">
            <w:pPr>
              <w:spacing w:after="120"/>
            </w:pPr>
            <w:r w:rsidRPr="006B74C7">
              <w:t>Pedagogies that focus on the strengths that diverse students bring to the classroom.</w:t>
            </w:r>
          </w:p>
          <w:p w14:paraId="225ED28B" w14:textId="1C0A83CF" w:rsidR="006B74C7" w:rsidRPr="006B74C7" w:rsidRDefault="00000000" w:rsidP="00633F9B">
            <w:pPr>
              <w:spacing w:after="120"/>
            </w:pPr>
            <w:hyperlink r:id="rId66" w:tooltip="Asset-Based Pedagogies web page" w:history="1">
              <w:r w:rsidR="008D533F">
                <w:rPr>
                  <w:rStyle w:val="Hyperlink"/>
                </w:rPr>
                <w:t>https://www.cde.ca.gov/ci/pl/assetbasedpedagogies.asp</w:t>
              </w:r>
            </w:hyperlink>
          </w:p>
        </w:tc>
      </w:tr>
      <w:tr w:rsidR="006B74C7" w:rsidRPr="006B74C7" w14:paraId="7E98D7E0" w14:textId="77777777" w:rsidTr="00EC6456">
        <w:trPr>
          <w:cantSplit/>
        </w:trPr>
        <w:tc>
          <w:tcPr>
            <w:tcW w:w="4135" w:type="dxa"/>
          </w:tcPr>
          <w:p w14:paraId="2005FFAB" w14:textId="77777777" w:rsidR="006B74C7" w:rsidRPr="006B74C7" w:rsidRDefault="006B74C7" w:rsidP="00633F9B">
            <w:pPr>
              <w:spacing w:after="120"/>
            </w:pPr>
            <w:r w:rsidRPr="006B74C7">
              <w:t>Biliteracy/bilingualism, Multiliteracy/multilingualism</w:t>
            </w:r>
          </w:p>
        </w:tc>
        <w:tc>
          <w:tcPr>
            <w:tcW w:w="8325" w:type="dxa"/>
          </w:tcPr>
          <w:p w14:paraId="212E0C41" w14:textId="77777777" w:rsidR="006B74C7" w:rsidRPr="006B74C7" w:rsidRDefault="006B74C7" w:rsidP="00633F9B">
            <w:pPr>
              <w:spacing w:after="120"/>
            </w:pPr>
            <w:r w:rsidRPr="006B74C7">
              <w:t xml:space="preserve">Biliteracy is the ability to read and write proficiently in two languages. Multiliteracy is the ability read and write in multiple languages. Bilingualism is the ability to speak proficiently in two languages. Multilingualism is the ability speak proficiently in multiple languages. </w:t>
            </w:r>
          </w:p>
        </w:tc>
      </w:tr>
      <w:tr w:rsidR="006B74C7" w:rsidRPr="006B74C7" w14:paraId="62FDF864" w14:textId="77777777" w:rsidTr="00EC6456">
        <w:trPr>
          <w:cantSplit/>
        </w:trPr>
        <w:tc>
          <w:tcPr>
            <w:tcW w:w="4135" w:type="dxa"/>
          </w:tcPr>
          <w:p w14:paraId="489EAA67" w14:textId="77777777" w:rsidR="006B74C7" w:rsidRPr="006B74C7" w:rsidRDefault="006B74C7" w:rsidP="00633F9B">
            <w:pPr>
              <w:spacing w:after="120"/>
            </w:pPr>
            <w:r w:rsidRPr="006B74C7">
              <w:t>California Assessment of Student Performance and Progress (CAASPP)</w:t>
            </w:r>
          </w:p>
        </w:tc>
        <w:tc>
          <w:tcPr>
            <w:tcW w:w="8325" w:type="dxa"/>
          </w:tcPr>
          <w:p w14:paraId="09FC1F57" w14:textId="77777777" w:rsidR="006B74C7" w:rsidRPr="006B74C7" w:rsidRDefault="006B74C7" w:rsidP="00633F9B">
            <w:pPr>
              <w:spacing w:after="120"/>
            </w:pPr>
            <w:r w:rsidRPr="006B74C7">
              <w:t>California’s statewide student assessment system that assists teachers, administrators, students, and parents by promoting high-quality teaching and learning through the use of a variety of assessment approaches and item types.</w:t>
            </w:r>
          </w:p>
          <w:p w14:paraId="284B11FE" w14:textId="0727A589" w:rsidR="006B74C7" w:rsidRPr="006B74C7" w:rsidRDefault="00000000" w:rsidP="00633F9B">
            <w:pPr>
              <w:spacing w:after="120"/>
            </w:pPr>
            <w:hyperlink r:id="rId67" w:tooltip="California Assessment of Student Performance and Progress web page" w:history="1">
              <w:r w:rsidR="006B74C7" w:rsidRPr="006B74C7">
                <w:rPr>
                  <w:rStyle w:val="Hyperlink"/>
                </w:rPr>
                <w:t>https://www.cde.ca.gov/ta/tg/ca/</w:t>
              </w:r>
            </w:hyperlink>
            <w:r w:rsidR="006B74C7" w:rsidRPr="006B74C7">
              <w:t xml:space="preserve"> </w:t>
            </w:r>
          </w:p>
        </w:tc>
      </w:tr>
      <w:tr w:rsidR="006B74C7" w:rsidRPr="006B74C7" w14:paraId="3998EB16" w14:textId="77777777" w:rsidTr="00EC6456">
        <w:trPr>
          <w:cantSplit/>
        </w:trPr>
        <w:tc>
          <w:tcPr>
            <w:tcW w:w="4135" w:type="dxa"/>
          </w:tcPr>
          <w:p w14:paraId="442EFA3B" w14:textId="77777777" w:rsidR="006B74C7" w:rsidRPr="006B74C7" w:rsidRDefault="006B74C7" w:rsidP="00633F9B">
            <w:pPr>
              <w:spacing w:after="120"/>
            </w:pPr>
            <w:r w:rsidRPr="006B74C7">
              <w:t>California Common Core State Standards for English Language Arts and Literacy in History/Social Studies, Science, and Technical Subjects (CA CCSS for ELA/Literacy)</w:t>
            </w:r>
          </w:p>
        </w:tc>
        <w:tc>
          <w:tcPr>
            <w:tcW w:w="8325" w:type="dxa"/>
          </w:tcPr>
          <w:p w14:paraId="59428478" w14:textId="77777777" w:rsidR="006B74C7" w:rsidRPr="006B74C7" w:rsidRDefault="006B74C7" w:rsidP="00633F9B">
            <w:pPr>
              <w:spacing w:after="120"/>
            </w:pPr>
            <w:r w:rsidRPr="006B74C7">
              <w:t xml:space="preserve">Define what students should know and be able to do at each grade level in English language arts and literacy in history/social studies, science, and technical subjects. </w:t>
            </w:r>
          </w:p>
          <w:p w14:paraId="67E0E408" w14:textId="22043BB0" w:rsidR="006B74C7" w:rsidRPr="006B74C7" w:rsidRDefault="00000000" w:rsidP="00633F9B">
            <w:pPr>
              <w:spacing w:after="120"/>
            </w:pPr>
            <w:hyperlink r:id="rId68" w:tooltip="CDE CCSS web page" w:history="1">
              <w:r w:rsidR="006B74C7" w:rsidRPr="006B74C7">
                <w:rPr>
                  <w:rStyle w:val="Hyperlink"/>
                </w:rPr>
                <w:t>https://www.cde.ca.gov/re/cc/</w:t>
              </w:r>
            </w:hyperlink>
            <w:r w:rsidR="006B74C7" w:rsidRPr="006B74C7">
              <w:t xml:space="preserve"> </w:t>
            </w:r>
          </w:p>
        </w:tc>
      </w:tr>
      <w:tr w:rsidR="006B74C7" w:rsidRPr="006B74C7" w14:paraId="1AA4BC8E" w14:textId="77777777" w:rsidTr="00EC6456">
        <w:trPr>
          <w:cantSplit/>
        </w:trPr>
        <w:tc>
          <w:tcPr>
            <w:tcW w:w="4135" w:type="dxa"/>
          </w:tcPr>
          <w:p w14:paraId="3A7F7F36" w14:textId="42678B14" w:rsidR="006F37D9" w:rsidRPr="006F37D9" w:rsidRDefault="006B74C7" w:rsidP="0080511C">
            <w:pPr>
              <w:spacing w:after="120"/>
            </w:pPr>
            <w:r w:rsidRPr="006B74C7">
              <w:t>California Department of Education (CDE)</w:t>
            </w:r>
          </w:p>
        </w:tc>
        <w:tc>
          <w:tcPr>
            <w:tcW w:w="8325" w:type="dxa"/>
          </w:tcPr>
          <w:p w14:paraId="48401AC0" w14:textId="77777777" w:rsidR="006B74C7" w:rsidRPr="006B74C7" w:rsidRDefault="006B74C7" w:rsidP="00633F9B">
            <w:pPr>
              <w:spacing w:after="120"/>
            </w:pPr>
            <w:r w:rsidRPr="006B74C7">
              <w:t>The CDE and the State Superintendent of Public Instruction are responsible for enforcing education law and regulations; and for continuing to reform and improve public elementary school programs, secondary school programs, adult education, some preschool programs, and child care programs.</w:t>
            </w:r>
          </w:p>
          <w:p w14:paraId="5E4F1350" w14:textId="03FCB374" w:rsidR="006B74C7" w:rsidRPr="006B74C7" w:rsidRDefault="00000000" w:rsidP="00633F9B">
            <w:pPr>
              <w:spacing w:after="120"/>
            </w:pPr>
            <w:hyperlink r:id="rId69" w:tooltip="California Department of Education web site" w:history="1">
              <w:r w:rsidR="006B74C7" w:rsidRPr="006B74C7">
                <w:rPr>
                  <w:rStyle w:val="Hyperlink"/>
                </w:rPr>
                <w:t>https://www.cde.ca.gov/</w:t>
              </w:r>
            </w:hyperlink>
            <w:r w:rsidR="006B74C7" w:rsidRPr="006B74C7">
              <w:t xml:space="preserve"> </w:t>
            </w:r>
          </w:p>
        </w:tc>
      </w:tr>
      <w:tr w:rsidR="006B74C7" w:rsidRPr="006B74C7" w14:paraId="0A4C24A6" w14:textId="77777777" w:rsidTr="00EC6456">
        <w:trPr>
          <w:cantSplit/>
        </w:trPr>
        <w:tc>
          <w:tcPr>
            <w:tcW w:w="4135" w:type="dxa"/>
          </w:tcPr>
          <w:p w14:paraId="3CE25AEB" w14:textId="77777777" w:rsidR="006B74C7" w:rsidRPr="006B74C7" w:rsidRDefault="006B74C7" w:rsidP="00633F9B">
            <w:pPr>
              <w:spacing w:after="120"/>
            </w:pPr>
            <w:r w:rsidRPr="006B74C7">
              <w:lastRenderedPageBreak/>
              <w:t>Comprehensive Literacy State Development (CLSD) Grant</w:t>
            </w:r>
          </w:p>
        </w:tc>
        <w:tc>
          <w:tcPr>
            <w:tcW w:w="8325" w:type="dxa"/>
          </w:tcPr>
          <w:p w14:paraId="52C6C036" w14:textId="77777777" w:rsidR="006B74C7" w:rsidRPr="006B74C7" w:rsidRDefault="006B74C7" w:rsidP="00633F9B">
            <w:pPr>
              <w:spacing w:after="120"/>
              <w:rPr>
                <w:lang w:val="en"/>
              </w:rPr>
            </w:pPr>
            <w:r w:rsidRPr="006B74C7">
              <w:rPr>
                <w:lang w:val="en"/>
              </w:rPr>
              <w:t>A competitive grant for state educational agencies that advances literacy skills through the use of evidence-based practices, activities, and interventions, including pre-literacy skills, reading, and writing. The grant serves children from birth through grade 12, with an emphasis on disadvantaged children, including children living in poverty, English learners, and children with disabilities. The grant also sets two priorities for state grantees: (1) projects that include evidence-based family literacy strategies, and (2) projects that increase educational options for groups of students who have traditionally been underserved.</w:t>
            </w:r>
          </w:p>
          <w:p w14:paraId="2DC8C577" w14:textId="5F5CD3F2" w:rsidR="006B74C7" w:rsidRPr="006B74C7" w:rsidRDefault="00000000" w:rsidP="00633F9B">
            <w:pPr>
              <w:spacing w:after="120"/>
            </w:pPr>
            <w:hyperlink r:id="rId70" w:tooltip="Comprehensive Literacy State Development (CLSD) Grant web page" w:history="1">
              <w:r w:rsidR="008D533F">
                <w:rPr>
                  <w:rStyle w:val="Hyperlink"/>
                </w:rPr>
                <w:t>https://www.cde.ca.gov/ci/pl/clsd.asp</w:t>
              </w:r>
            </w:hyperlink>
            <w:r w:rsidR="006B74C7" w:rsidRPr="006B74C7">
              <w:t xml:space="preserve"> </w:t>
            </w:r>
          </w:p>
        </w:tc>
      </w:tr>
      <w:tr w:rsidR="006B74C7" w:rsidRPr="006B74C7" w14:paraId="0B73E1BE" w14:textId="77777777" w:rsidTr="00EC6456">
        <w:trPr>
          <w:cantSplit/>
        </w:trPr>
        <w:tc>
          <w:tcPr>
            <w:tcW w:w="4135" w:type="dxa"/>
          </w:tcPr>
          <w:p w14:paraId="2626B38C" w14:textId="77777777" w:rsidR="006B74C7" w:rsidRPr="006B74C7" w:rsidRDefault="006B74C7" w:rsidP="00633F9B">
            <w:pPr>
              <w:spacing w:after="120"/>
            </w:pPr>
            <w:r w:rsidRPr="006B74C7">
              <w:t>Comprehensive and Integrated Literacy Model</w:t>
            </w:r>
          </w:p>
        </w:tc>
        <w:tc>
          <w:tcPr>
            <w:tcW w:w="8325" w:type="dxa"/>
          </w:tcPr>
          <w:p w14:paraId="35C2C106" w14:textId="77777777" w:rsidR="006B74C7" w:rsidRPr="006B74C7" w:rsidRDefault="006B74C7" w:rsidP="00633F9B">
            <w:pPr>
              <w:spacing w:after="120"/>
            </w:pPr>
            <w:r w:rsidRPr="006B74C7">
              <w:rPr>
                <w:bCs/>
              </w:rPr>
              <w:t>The Comprehensive and Integrated Literacy Model presented in the SLP sets the direction for literacy programs statewide by aligning and integrating state literacy initiatives. It also sets the direction for activities outlined in the State Literacy Plan Continuous Improvement Process section. A comprehensive and integrated literacy model ensures high-quality literacy instruction occurs within the context of inclusive and equitable systems of schooling featuring high levels of engagement, a focus on continuous improvement, and application of the California Multi-Tiered System of Support Framework.</w:t>
            </w:r>
          </w:p>
        </w:tc>
      </w:tr>
      <w:tr w:rsidR="006B74C7" w:rsidRPr="006B74C7" w14:paraId="4D9A78DB" w14:textId="77777777" w:rsidTr="00EC6456">
        <w:trPr>
          <w:cantSplit/>
        </w:trPr>
        <w:tc>
          <w:tcPr>
            <w:tcW w:w="4135" w:type="dxa"/>
          </w:tcPr>
          <w:p w14:paraId="77A7F256" w14:textId="77777777" w:rsidR="006B74C7" w:rsidRPr="006B74C7" w:rsidRDefault="006B74C7" w:rsidP="00633F9B">
            <w:pPr>
              <w:spacing w:after="120"/>
            </w:pPr>
            <w:r w:rsidRPr="006B74C7">
              <w:t>Continuous Improvement</w:t>
            </w:r>
          </w:p>
        </w:tc>
        <w:tc>
          <w:tcPr>
            <w:tcW w:w="8325" w:type="dxa"/>
          </w:tcPr>
          <w:p w14:paraId="0108D5EA" w14:textId="77777777" w:rsidR="006B74C7" w:rsidRPr="006B74C7" w:rsidRDefault="006B74C7" w:rsidP="00633F9B">
            <w:pPr>
              <w:spacing w:after="120"/>
            </w:pPr>
            <w:r w:rsidRPr="006B74C7">
              <w:t xml:space="preserve">A process of: </w:t>
            </w:r>
          </w:p>
          <w:p w14:paraId="4B033179" w14:textId="77777777" w:rsidR="006B74C7" w:rsidRPr="006B74C7" w:rsidRDefault="006B74C7" w:rsidP="006370DC">
            <w:pPr>
              <w:numPr>
                <w:ilvl w:val="0"/>
                <w:numId w:val="39"/>
              </w:numPr>
              <w:spacing w:after="120"/>
            </w:pPr>
            <w:r w:rsidRPr="006B74C7">
              <w:t xml:space="preserve">Identifying what is working and what needs to change </w:t>
            </w:r>
          </w:p>
          <w:p w14:paraId="548DC307" w14:textId="77777777" w:rsidR="006B74C7" w:rsidRPr="006B74C7" w:rsidRDefault="006B74C7" w:rsidP="006370DC">
            <w:pPr>
              <w:numPr>
                <w:ilvl w:val="0"/>
                <w:numId w:val="39"/>
              </w:numPr>
              <w:spacing w:after="120"/>
            </w:pPr>
            <w:r w:rsidRPr="006B74C7">
              <w:t xml:space="preserve">Developing a sound plan (e.g., LCAP, school plan) and including more effective, or evidence-based practices in the plan </w:t>
            </w:r>
          </w:p>
          <w:p w14:paraId="5D7FC134" w14:textId="77777777" w:rsidR="006B74C7" w:rsidRPr="006B74C7" w:rsidRDefault="006B74C7" w:rsidP="006370DC">
            <w:pPr>
              <w:numPr>
                <w:ilvl w:val="0"/>
                <w:numId w:val="39"/>
              </w:numPr>
              <w:spacing w:after="120"/>
            </w:pPr>
            <w:r w:rsidRPr="006B74C7">
              <w:t xml:space="preserve">Implementing the plan </w:t>
            </w:r>
          </w:p>
          <w:p w14:paraId="0923C3AE" w14:textId="77777777" w:rsidR="006B74C7" w:rsidRPr="006B74C7" w:rsidRDefault="006B74C7" w:rsidP="006370DC">
            <w:pPr>
              <w:numPr>
                <w:ilvl w:val="0"/>
                <w:numId w:val="39"/>
              </w:numPr>
              <w:spacing w:after="120"/>
            </w:pPr>
            <w:r w:rsidRPr="006B74C7">
              <w:t>Using data to monitor outcomes and make timely adjustments to improve those outcomes</w:t>
            </w:r>
          </w:p>
          <w:p w14:paraId="3C16B13E" w14:textId="55863FCF" w:rsidR="006B74C7" w:rsidRPr="006B74C7" w:rsidRDefault="00000000" w:rsidP="00633F9B">
            <w:pPr>
              <w:spacing w:after="120"/>
            </w:pPr>
            <w:hyperlink r:id="rId71" w:tooltip="CDE Continuous Improvement Resources web page" w:history="1">
              <w:r w:rsidR="006B74C7" w:rsidRPr="006B74C7">
                <w:rPr>
                  <w:rStyle w:val="Hyperlink"/>
                </w:rPr>
                <w:t>https://www.cde.ca.gov/sp/sw/t1/continuousimprovement.asp</w:t>
              </w:r>
            </w:hyperlink>
            <w:r w:rsidR="006B74C7" w:rsidRPr="006B74C7">
              <w:t xml:space="preserve"> </w:t>
            </w:r>
          </w:p>
        </w:tc>
      </w:tr>
      <w:tr w:rsidR="006B74C7" w:rsidRPr="006B74C7" w14:paraId="18386EB2" w14:textId="77777777" w:rsidTr="00EC6456">
        <w:trPr>
          <w:cantSplit/>
        </w:trPr>
        <w:tc>
          <w:tcPr>
            <w:tcW w:w="4135" w:type="dxa"/>
          </w:tcPr>
          <w:p w14:paraId="3A1B4186" w14:textId="77777777" w:rsidR="006B74C7" w:rsidRPr="006B74C7" w:rsidRDefault="006B74C7" w:rsidP="00633F9B">
            <w:pPr>
              <w:spacing w:after="120"/>
            </w:pPr>
            <w:r w:rsidRPr="006B74C7">
              <w:lastRenderedPageBreak/>
              <w:t>Disciplinary literacy</w:t>
            </w:r>
          </w:p>
        </w:tc>
        <w:tc>
          <w:tcPr>
            <w:tcW w:w="8325" w:type="dxa"/>
          </w:tcPr>
          <w:p w14:paraId="42AD94F6" w14:textId="77777777" w:rsidR="006B74C7" w:rsidRPr="006B74C7" w:rsidRDefault="006B74C7" w:rsidP="00633F9B">
            <w:pPr>
              <w:spacing w:after="120"/>
            </w:pPr>
            <w:r w:rsidRPr="006B74C7">
              <w:t>The use of reading, reasoning, investigating, speaking, and writing required to learn and form complex content knowledge appropriate to a particular discipline. (McConachie &amp; Petrosky, 2010)</w:t>
            </w:r>
          </w:p>
        </w:tc>
      </w:tr>
      <w:tr w:rsidR="006B74C7" w:rsidRPr="006B74C7" w14:paraId="4636B958" w14:textId="77777777" w:rsidTr="00EC6456">
        <w:trPr>
          <w:cantSplit/>
        </w:trPr>
        <w:tc>
          <w:tcPr>
            <w:tcW w:w="4135" w:type="dxa"/>
          </w:tcPr>
          <w:p w14:paraId="47FB6786" w14:textId="77777777" w:rsidR="006B74C7" w:rsidRPr="006B74C7" w:rsidRDefault="006B74C7" w:rsidP="00633F9B">
            <w:pPr>
              <w:spacing w:after="120"/>
            </w:pPr>
            <w:r w:rsidRPr="006B74C7">
              <w:t>Desired Results Developmental Profile (DRDP)</w:t>
            </w:r>
          </w:p>
        </w:tc>
        <w:tc>
          <w:tcPr>
            <w:tcW w:w="8325" w:type="dxa"/>
          </w:tcPr>
          <w:p w14:paraId="12BF56C0" w14:textId="77777777" w:rsidR="006B74C7" w:rsidRPr="006B74C7" w:rsidRDefault="006B74C7" w:rsidP="00633F9B">
            <w:pPr>
              <w:spacing w:after="120"/>
            </w:pPr>
            <w:r w:rsidRPr="006B74C7">
              <w:t>The DRDP (2015) is a formative assessment instrument developed by the California Department of Education for young children and their families to be used to inform instruction and program development.</w:t>
            </w:r>
          </w:p>
          <w:p w14:paraId="516FB9C6" w14:textId="768C12A9" w:rsidR="006B74C7" w:rsidRPr="006B74C7" w:rsidRDefault="00000000" w:rsidP="00633F9B">
            <w:pPr>
              <w:spacing w:after="120"/>
            </w:pPr>
            <w:hyperlink r:id="rId72" w:tooltip="Desired Results Developmental Profile web page" w:history="1">
              <w:r w:rsidR="006B74C7" w:rsidRPr="006B74C7">
                <w:rPr>
                  <w:rStyle w:val="Hyperlink"/>
                </w:rPr>
                <w:t>https://www.cde.ca.gov/sp/cd/ci/desiredresults.asp</w:t>
              </w:r>
            </w:hyperlink>
            <w:r w:rsidR="006B74C7" w:rsidRPr="006B74C7">
              <w:t xml:space="preserve"> </w:t>
            </w:r>
          </w:p>
        </w:tc>
      </w:tr>
      <w:tr w:rsidR="006B74C7" w:rsidRPr="006B74C7" w14:paraId="2D581085" w14:textId="77777777" w:rsidTr="00EC6456">
        <w:trPr>
          <w:cantSplit/>
        </w:trPr>
        <w:tc>
          <w:tcPr>
            <w:tcW w:w="4135" w:type="dxa"/>
          </w:tcPr>
          <w:p w14:paraId="3C714BB2" w14:textId="77777777" w:rsidR="006B74C7" w:rsidRPr="006B74C7" w:rsidRDefault="006B74C7" w:rsidP="00633F9B">
            <w:pPr>
              <w:spacing w:after="120"/>
            </w:pPr>
            <w:r w:rsidRPr="006B74C7">
              <w:t>Dual Language Learners</w:t>
            </w:r>
          </w:p>
        </w:tc>
        <w:tc>
          <w:tcPr>
            <w:tcW w:w="8325" w:type="dxa"/>
          </w:tcPr>
          <w:p w14:paraId="6171C6A0" w14:textId="77777777" w:rsidR="006B74C7" w:rsidRPr="006B74C7" w:rsidRDefault="006B74C7" w:rsidP="00633F9B">
            <w:pPr>
              <w:spacing w:after="120"/>
            </w:pPr>
            <w:r w:rsidRPr="006B74C7">
              <w:t>The Office of Head Start defines dual language learners as children who “acquire two or more languages simultaneously, and learn a second language while continuing to develop their first language.</w:t>
            </w:r>
          </w:p>
          <w:p w14:paraId="64DDD598" w14:textId="729BCF76" w:rsidR="006B74C7" w:rsidRPr="006B74C7" w:rsidRDefault="00000000" w:rsidP="00633F9B">
            <w:pPr>
              <w:spacing w:after="120"/>
            </w:pPr>
            <w:hyperlink r:id="rId73" w:tooltip="Desired Results Who Are Dual Language Learners? web page" w:history="1">
              <w:r w:rsidR="006B74C7" w:rsidRPr="006B74C7">
                <w:rPr>
                  <w:rStyle w:val="Hyperlink"/>
                </w:rPr>
                <w:t>https://www.desiredresults.us/dll/dual.html</w:t>
              </w:r>
            </w:hyperlink>
            <w:r w:rsidR="006B74C7" w:rsidRPr="006B74C7">
              <w:t xml:space="preserve"> </w:t>
            </w:r>
          </w:p>
        </w:tc>
      </w:tr>
      <w:tr w:rsidR="006B74C7" w:rsidRPr="006B74C7" w14:paraId="3EA46429" w14:textId="77777777" w:rsidTr="00EC6456">
        <w:trPr>
          <w:cantSplit/>
        </w:trPr>
        <w:tc>
          <w:tcPr>
            <w:tcW w:w="4135" w:type="dxa"/>
          </w:tcPr>
          <w:p w14:paraId="267E922A" w14:textId="77777777" w:rsidR="006B74C7" w:rsidRPr="006B74C7" w:rsidRDefault="006B74C7" w:rsidP="00633F9B">
            <w:pPr>
              <w:spacing w:after="120"/>
            </w:pPr>
            <w:r w:rsidRPr="006B74C7">
              <w:t>Best first instruction – Tier 1</w:t>
            </w:r>
          </w:p>
        </w:tc>
        <w:tc>
          <w:tcPr>
            <w:tcW w:w="8325" w:type="dxa"/>
          </w:tcPr>
          <w:p w14:paraId="60BA128C" w14:textId="77777777" w:rsidR="006B74C7" w:rsidRPr="006B74C7" w:rsidRDefault="006B74C7" w:rsidP="00633F9B">
            <w:pPr>
              <w:spacing w:after="120"/>
            </w:pPr>
            <w:r w:rsidRPr="006B74C7">
              <w:t xml:space="preserve">Tier 1 core or universal instruction, also known as first teaching or first instruction, is differentiated instruction delivered to all students in general education. The goal is for all students to receive high-quality, standards-aligned instruction, using culturally and linguistically responsive teaching that meets the full range of student needs. </w:t>
            </w:r>
          </w:p>
          <w:p w14:paraId="5D667507" w14:textId="1B3978E0" w:rsidR="006B74C7" w:rsidRPr="006B74C7" w:rsidRDefault="00000000" w:rsidP="00633F9B">
            <w:pPr>
              <w:spacing w:after="120"/>
            </w:pPr>
            <w:hyperlink r:id="rId74" w:tooltip="Chapter 9 of the ELA/ELD Framework" w:history="1">
              <w:r w:rsidR="006B74C7" w:rsidRPr="006B74C7">
                <w:rPr>
                  <w:rStyle w:val="Hyperlink"/>
                </w:rPr>
                <w:t>https://www.cde.ca.gov/ci/rl/cf/documents/elaeldfwchapter9.pdf</w:t>
              </w:r>
            </w:hyperlink>
            <w:r w:rsidR="006B74C7" w:rsidRPr="006B74C7">
              <w:t xml:space="preserve"> (see page 913)</w:t>
            </w:r>
          </w:p>
        </w:tc>
      </w:tr>
      <w:tr w:rsidR="006B74C7" w:rsidRPr="006B74C7" w14:paraId="401C57CC" w14:textId="77777777" w:rsidTr="00EC6456">
        <w:trPr>
          <w:cantSplit/>
        </w:trPr>
        <w:tc>
          <w:tcPr>
            <w:tcW w:w="4135" w:type="dxa"/>
          </w:tcPr>
          <w:p w14:paraId="43A351D6" w14:textId="77777777" w:rsidR="006B74C7" w:rsidRPr="006B74C7" w:rsidRDefault="006B74C7" w:rsidP="00633F9B">
            <w:pPr>
              <w:spacing w:after="120"/>
            </w:pPr>
            <w:r w:rsidRPr="006B74C7">
              <w:t>English Language Arts (ELA)</w:t>
            </w:r>
          </w:p>
        </w:tc>
        <w:tc>
          <w:tcPr>
            <w:tcW w:w="8325" w:type="dxa"/>
          </w:tcPr>
          <w:p w14:paraId="6B874985" w14:textId="77777777" w:rsidR="006B74C7" w:rsidRPr="006B74C7" w:rsidRDefault="006B74C7" w:rsidP="00633F9B">
            <w:pPr>
              <w:spacing w:after="120"/>
            </w:pPr>
            <w:r w:rsidRPr="006B74C7">
              <w:t xml:space="preserve">Subjects taught for the improvement of reading, writing, speaking and listening, and language. </w:t>
            </w:r>
          </w:p>
        </w:tc>
      </w:tr>
      <w:tr w:rsidR="006B74C7" w:rsidRPr="006B74C7" w14:paraId="03FE2AF5" w14:textId="77777777" w:rsidTr="00EC6456">
        <w:trPr>
          <w:cantSplit/>
        </w:trPr>
        <w:tc>
          <w:tcPr>
            <w:tcW w:w="4135" w:type="dxa"/>
          </w:tcPr>
          <w:p w14:paraId="1A60F6EB" w14:textId="77777777" w:rsidR="006B74C7" w:rsidRPr="006B74C7" w:rsidRDefault="006B74C7" w:rsidP="00633F9B">
            <w:pPr>
              <w:spacing w:after="120"/>
            </w:pPr>
            <w:r w:rsidRPr="006B74C7">
              <w:rPr>
                <w:i/>
                <w:iCs/>
              </w:rPr>
              <w:t>English Language Arts/English Language Development Framework</w:t>
            </w:r>
            <w:r w:rsidRPr="006B74C7">
              <w:t xml:space="preserve"> (</w:t>
            </w:r>
            <w:r w:rsidRPr="006B74C7">
              <w:rPr>
                <w:i/>
                <w:iCs/>
              </w:rPr>
              <w:t>ELA/ELD Framework</w:t>
            </w:r>
            <w:r w:rsidRPr="006B74C7">
              <w:t>)</w:t>
            </w:r>
          </w:p>
        </w:tc>
        <w:tc>
          <w:tcPr>
            <w:tcW w:w="8325" w:type="dxa"/>
          </w:tcPr>
          <w:p w14:paraId="14ED45A1" w14:textId="77777777" w:rsidR="006B74C7" w:rsidRPr="006B74C7" w:rsidRDefault="006B74C7" w:rsidP="00633F9B">
            <w:pPr>
              <w:spacing w:after="120"/>
            </w:pPr>
            <w:r w:rsidRPr="006B74C7">
              <w:t xml:space="preserve">Provides guidance for implementing the CA CCSS for ELA/Literacy and the CA ELD Standards. </w:t>
            </w:r>
          </w:p>
          <w:p w14:paraId="6D94E410" w14:textId="1C975FE4" w:rsidR="006B74C7" w:rsidRPr="006B74C7" w:rsidRDefault="00000000" w:rsidP="00633F9B">
            <w:pPr>
              <w:spacing w:after="120"/>
            </w:pPr>
            <w:hyperlink r:id="rId75" w:tooltip="English Language Arts/English Language Development Framework " w:history="1">
              <w:r w:rsidR="006B74C7" w:rsidRPr="006B74C7">
                <w:rPr>
                  <w:rStyle w:val="Hyperlink"/>
                </w:rPr>
                <w:t>https://www.cde.ca.gov/ci/rl/cf/elaeldfrmwrksbeadopted.asp</w:t>
              </w:r>
            </w:hyperlink>
            <w:r w:rsidR="006B74C7" w:rsidRPr="006B74C7">
              <w:t xml:space="preserve"> </w:t>
            </w:r>
          </w:p>
        </w:tc>
      </w:tr>
      <w:tr w:rsidR="006B74C7" w:rsidRPr="006B74C7" w14:paraId="4E6558B4" w14:textId="77777777" w:rsidTr="00EC6456">
        <w:trPr>
          <w:cantSplit/>
        </w:trPr>
        <w:tc>
          <w:tcPr>
            <w:tcW w:w="4135" w:type="dxa"/>
          </w:tcPr>
          <w:p w14:paraId="48C2B745" w14:textId="77777777" w:rsidR="006B74C7" w:rsidRPr="006B74C7" w:rsidRDefault="006B74C7" w:rsidP="00633F9B">
            <w:pPr>
              <w:spacing w:after="120"/>
            </w:pPr>
            <w:r w:rsidRPr="006B74C7">
              <w:t>English Language Development (ELD)</w:t>
            </w:r>
          </w:p>
        </w:tc>
        <w:tc>
          <w:tcPr>
            <w:tcW w:w="8325" w:type="dxa"/>
          </w:tcPr>
          <w:p w14:paraId="70FDA9BB" w14:textId="77777777" w:rsidR="006B74C7" w:rsidRPr="006B74C7" w:rsidRDefault="006B74C7" w:rsidP="00633F9B">
            <w:pPr>
              <w:spacing w:after="120"/>
            </w:pPr>
            <w:r w:rsidRPr="006B74C7">
              <w:t>Instruction designed specifically for English learners to develop their reading, writing, speaking and listening, and language skills in English.</w:t>
            </w:r>
          </w:p>
        </w:tc>
      </w:tr>
      <w:tr w:rsidR="006B74C7" w:rsidRPr="006B74C7" w14:paraId="4EA6034B" w14:textId="77777777" w:rsidTr="00EC6456">
        <w:trPr>
          <w:cantSplit/>
        </w:trPr>
        <w:tc>
          <w:tcPr>
            <w:tcW w:w="4135" w:type="dxa"/>
          </w:tcPr>
          <w:p w14:paraId="2108CF47" w14:textId="77777777" w:rsidR="006B74C7" w:rsidRPr="006B74C7" w:rsidRDefault="006B74C7" w:rsidP="00633F9B">
            <w:pPr>
              <w:spacing w:after="120"/>
            </w:pPr>
            <w:r w:rsidRPr="006B74C7">
              <w:lastRenderedPageBreak/>
              <w:t>English learners (ELs)</w:t>
            </w:r>
          </w:p>
        </w:tc>
        <w:tc>
          <w:tcPr>
            <w:tcW w:w="8325" w:type="dxa"/>
          </w:tcPr>
          <w:p w14:paraId="6A04A11F" w14:textId="77777777" w:rsidR="006B74C7" w:rsidRPr="006B74C7" w:rsidRDefault="006B74C7" w:rsidP="00633F9B">
            <w:pPr>
              <w:spacing w:after="120"/>
            </w:pPr>
            <w:r w:rsidRPr="006B74C7">
              <w:t xml:space="preserve">Students who are gaining proficiency in reading, writing, speaking and listening, and language skills in English. </w:t>
            </w:r>
          </w:p>
        </w:tc>
      </w:tr>
      <w:tr w:rsidR="006B74C7" w:rsidRPr="006B74C7" w14:paraId="4A6B8B93" w14:textId="77777777" w:rsidTr="00EC6456">
        <w:trPr>
          <w:cantSplit/>
        </w:trPr>
        <w:tc>
          <w:tcPr>
            <w:tcW w:w="4135" w:type="dxa"/>
          </w:tcPr>
          <w:p w14:paraId="51D936B3" w14:textId="77777777" w:rsidR="006B74C7" w:rsidRPr="006B74C7" w:rsidRDefault="006B74C7" w:rsidP="00633F9B">
            <w:pPr>
              <w:spacing w:after="120"/>
            </w:pPr>
            <w:r w:rsidRPr="006B74C7">
              <w:rPr>
                <w:i/>
              </w:rPr>
              <w:t>California English Learner Roadmap: Strengthening Comprehensive Educational Policies, Programs, and Practices for English Learners</w:t>
            </w:r>
            <w:r w:rsidRPr="006B74C7">
              <w:t xml:space="preserve"> (</w:t>
            </w:r>
            <w:r w:rsidRPr="006B74C7">
              <w:rPr>
                <w:i/>
              </w:rPr>
              <w:t>CA EL Roadmap</w:t>
            </w:r>
            <w:r w:rsidRPr="006B74C7">
              <w:t>)</w:t>
            </w:r>
          </w:p>
        </w:tc>
        <w:tc>
          <w:tcPr>
            <w:tcW w:w="8325" w:type="dxa"/>
          </w:tcPr>
          <w:p w14:paraId="151464CB" w14:textId="77777777" w:rsidR="006B74C7" w:rsidRPr="006B74C7" w:rsidRDefault="006B74C7" w:rsidP="00633F9B">
            <w:pPr>
              <w:spacing w:after="120"/>
            </w:pPr>
            <w:r w:rsidRPr="006B74C7">
              <w:t xml:space="preserve">Builds upon the California English Learner Roadmap State Board of Education Policy: Educational Programs and Services for English Learners to provide guidance to local educational agencies on welcoming, understanding, and educating the diverse population of students who are English learners attending California public schools. </w:t>
            </w:r>
          </w:p>
        </w:tc>
      </w:tr>
      <w:tr w:rsidR="006B74C7" w:rsidRPr="006B74C7" w14:paraId="633ABA28" w14:textId="77777777" w:rsidTr="00EC6456">
        <w:trPr>
          <w:cantSplit/>
        </w:trPr>
        <w:tc>
          <w:tcPr>
            <w:tcW w:w="4135" w:type="dxa"/>
          </w:tcPr>
          <w:p w14:paraId="1AD6595A" w14:textId="77777777" w:rsidR="006B74C7" w:rsidRPr="006B74C7" w:rsidRDefault="006B74C7" w:rsidP="00633F9B">
            <w:pPr>
              <w:spacing w:after="120"/>
            </w:pPr>
            <w:r w:rsidRPr="006B74C7">
              <w:t>Evidence-based interventions</w:t>
            </w:r>
          </w:p>
        </w:tc>
        <w:tc>
          <w:tcPr>
            <w:tcW w:w="8325" w:type="dxa"/>
          </w:tcPr>
          <w:p w14:paraId="2C2E8818" w14:textId="77777777" w:rsidR="006B74C7" w:rsidRPr="006B74C7" w:rsidRDefault="006B74C7" w:rsidP="00633F9B">
            <w:pPr>
              <w:spacing w:after="120"/>
            </w:pPr>
            <w:r w:rsidRPr="006B74C7">
              <w:t>Practices or programs that have evidence</w:t>
            </w:r>
            <w:r w:rsidRPr="006B74C7">
              <w:rPr>
                <w:b/>
                <w:bCs/>
              </w:rPr>
              <w:t xml:space="preserve"> </w:t>
            </w:r>
            <w:r w:rsidRPr="006B74C7">
              <w:t>to show that they are effective at producing results and improving outcomes when implemented.</w:t>
            </w:r>
          </w:p>
          <w:p w14:paraId="1027D59E" w14:textId="62D651D9" w:rsidR="006B74C7" w:rsidRPr="006B74C7" w:rsidRDefault="00000000" w:rsidP="00633F9B">
            <w:pPr>
              <w:spacing w:after="120"/>
            </w:pPr>
            <w:hyperlink r:id="rId76" w:tooltip="Evidence-Based Interventions Under the ESSA web page" w:history="1">
              <w:r w:rsidR="006B74C7" w:rsidRPr="006B74C7">
                <w:rPr>
                  <w:rStyle w:val="Hyperlink"/>
                </w:rPr>
                <w:t>https://www.cde.ca.gov/re/es/evidence.asp</w:t>
              </w:r>
            </w:hyperlink>
            <w:r w:rsidR="006B74C7" w:rsidRPr="006B74C7">
              <w:t xml:space="preserve"> </w:t>
            </w:r>
          </w:p>
        </w:tc>
      </w:tr>
      <w:tr w:rsidR="006B74C7" w:rsidRPr="006B74C7" w14:paraId="25B5C018" w14:textId="77777777" w:rsidTr="00EC6456">
        <w:trPr>
          <w:cantSplit/>
        </w:trPr>
        <w:tc>
          <w:tcPr>
            <w:tcW w:w="4135" w:type="dxa"/>
          </w:tcPr>
          <w:p w14:paraId="5F046D5E" w14:textId="77777777" w:rsidR="006B74C7" w:rsidRPr="006B74C7" w:rsidRDefault="006B74C7" w:rsidP="00633F9B">
            <w:pPr>
              <w:spacing w:after="120"/>
            </w:pPr>
            <w:r w:rsidRPr="006B74C7">
              <w:t>Literacy</w:t>
            </w:r>
          </w:p>
        </w:tc>
        <w:tc>
          <w:tcPr>
            <w:tcW w:w="8325" w:type="dxa"/>
          </w:tcPr>
          <w:p w14:paraId="47E48B03" w14:textId="77777777" w:rsidR="006B74C7" w:rsidRPr="006B74C7" w:rsidRDefault="006B74C7" w:rsidP="00633F9B">
            <w:pPr>
              <w:spacing w:after="120"/>
            </w:pPr>
            <w:r w:rsidRPr="006B74C7">
              <w:t>Literacy is traditionally known as the ability to read and write. The Internet and other forms of information and communication technologies are redefining literacy, expanding its applicability beyond printed text. For a full discussion, please see the section Defining Literacy in the 21</w:t>
            </w:r>
            <w:r w:rsidRPr="006B74C7">
              <w:rPr>
                <w:vertAlign w:val="superscript"/>
              </w:rPr>
              <w:t>st</w:t>
            </w:r>
            <w:r w:rsidRPr="006B74C7">
              <w:t xml:space="preserve"> Century. </w:t>
            </w:r>
          </w:p>
        </w:tc>
      </w:tr>
      <w:tr w:rsidR="006B74C7" w:rsidRPr="006B74C7" w14:paraId="3C47A1B4" w14:textId="77777777" w:rsidTr="00EC6456">
        <w:trPr>
          <w:cantSplit/>
        </w:trPr>
        <w:tc>
          <w:tcPr>
            <w:tcW w:w="4135" w:type="dxa"/>
          </w:tcPr>
          <w:p w14:paraId="48970F91" w14:textId="77777777" w:rsidR="006B74C7" w:rsidRPr="006B74C7" w:rsidRDefault="006B74C7" w:rsidP="00633F9B">
            <w:pPr>
              <w:spacing w:after="120"/>
            </w:pPr>
            <w:r w:rsidRPr="006B74C7">
              <w:t>Local Control Funding Formula (LCFF)</w:t>
            </w:r>
          </w:p>
        </w:tc>
        <w:tc>
          <w:tcPr>
            <w:tcW w:w="8325" w:type="dxa"/>
          </w:tcPr>
          <w:p w14:paraId="663D0604" w14:textId="77777777" w:rsidR="006B74C7" w:rsidRPr="006B74C7" w:rsidRDefault="006B74C7" w:rsidP="00633F9B">
            <w:pPr>
              <w:spacing w:after="120"/>
              <w:rPr>
                <w:lang w:val="en"/>
              </w:rPr>
            </w:pPr>
            <w:r w:rsidRPr="006B74C7">
              <w:rPr>
                <w:lang w:val="en"/>
              </w:rPr>
              <w:t>Hallmark legislation that defines how all local educational agencies in the state are funded, how they are measured for results, and the services and supports they receive to allow all students to succeed to their greatest potential.</w:t>
            </w:r>
          </w:p>
          <w:p w14:paraId="4E1CA736" w14:textId="77777777" w:rsidR="006B74C7" w:rsidRPr="006B74C7" w:rsidRDefault="00000000" w:rsidP="00633F9B">
            <w:pPr>
              <w:spacing w:after="120"/>
            </w:pPr>
            <w:hyperlink r:id="rId77" w:tooltip="CDE Local Control Funding Formula web page" w:history="1">
              <w:r w:rsidR="006B74C7" w:rsidRPr="006B74C7">
                <w:rPr>
                  <w:rStyle w:val="Hyperlink"/>
                </w:rPr>
                <w:t>https://www.cde.ca.gov/fg/aa/lc/index.asp</w:t>
              </w:r>
            </w:hyperlink>
          </w:p>
        </w:tc>
      </w:tr>
      <w:tr w:rsidR="006B74C7" w:rsidRPr="006B74C7" w14:paraId="37D9010C" w14:textId="77777777" w:rsidTr="00EC6456">
        <w:trPr>
          <w:cantSplit/>
        </w:trPr>
        <w:tc>
          <w:tcPr>
            <w:tcW w:w="4135" w:type="dxa"/>
          </w:tcPr>
          <w:p w14:paraId="23133D20" w14:textId="77777777" w:rsidR="006B74C7" w:rsidRPr="006B74C7" w:rsidRDefault="006B74C7" w:rsidP="00633F9B">
            <w:pPr>
              <w:spacing w:after="120"/>
            </w:pPr>
            <w:r w:rsidRPr="006B74C7">
              <w:t>Local Control and Accountability Plan (LCAP)</w:t>
            </w:r>
          </w:p>
        </w:tc>
        <w:tc>
          <w:tcPr>
            <w:tcW w:w="8325" w:type="dxa"/>
          </w:tcPr>
          <w:p w14:paraId="341CBA16" w14:textId="77777777" w:rsidR="006B74C7" w:rsidRPr="006B74C7" w:rsidRDefault="006B74C7" w:rsidP="00633F9B">
            <w:pPr>
              <w:spacing w:after="120"/>
              <w:rPr>
                <w:lang w:val="en"/>
              </w:rPr>
            </w:pPr>
            <w:r w:rsidRPr="006B74C7">
              <w:rPr>
                <w:lang w:val="en"/>
              </w:rPr>
              <w:t>A three-year plan that describes the goals, actions, services, and expenditures to support positive student outcomes that address state and local priorities.</w:t>
            </w:r>
          </w:p>
          <w:p w14:paraId="4D1BA014" w14:textId="77777777" w:rsidR="006B74C7" w:rsidRPr="006B74C7" w:rsidRDefault="00000000" w:rsidP="00633F9B">
            <w:pPr>
              <w:spacing w:after="120"/>
            </w:pPr>
            <w:hyperlink r:id="rId78" w:tooltip="CDE Local Control and Accountability Plan web page" w:history="1">
              <w:r w:rsidR="006B74C7" w:rsidRPr="006B74C7">
                <w:rPr>
                  <w:rStyle w:val="Hyperlink"/>
                </w:rPr>
                <w:t>https://www.cde.ca.gov/re/lc/</w:t>
              </w:r>
            </w:hyperlink>
          </w:p>
        </w:tc>
      </w:tr>
      <w:tr w:rsidR="006B74C7" w:rsidRPr="006B74C7" w14:paraId="62E1669E" w14:textId="77777777" w:rsidTr="00EC6456">
        <w:trPr>
          <w:cantSplit/>
        </w:trPr>
        <w:tc>
          <w:tcPr>
            <w:tcW w:w="4135" w:type="dxa"/>
          </w:tcPr>
          <w:p w14:paraId="1B0A04C6" w14:textId="77777777" w:rsidR="006B74C7" w:rsidRPr="006B74C7" w:rsidRDefault="006B74C7" w:rsidP="00633F9B">
            <w:pPr>
              <w:spacing w:after="120"/>
            </w:pPr>
            <w:r w:rsidRPr="006B74C7">
              <w:t>Local educational agency (LEA)</w:t>
            </w:r>
          </w:p>
        </w:tc>
        <w:tc>
          <w:tcPr>
            <w:tcW w:w="8325" w:type="dxa"/>
          </w:tcPr>
          <w:p w14:paraId="6A65EA7B" w14:textId="77777777" w:rsidR="006B74C7" w:rsidRPr="006B74C7" w:rsidRDefault="006B74C7" w:rsidP="00633F9B">
            <w:pPr>
              <w:spacing w:after="120"/>
            </w:pPr>
            <w:r w:rsidRPr="006B74C7">
              <w:t xml:space="preserve">In the context of the State Literacy Plan, a school, school district, or county office of education. </w:t>
            </w:r>
          </w:p>
        </w:tc>
      </w:tr>
      <w:tr w:rsidR="006B74C7" w:rsidRPr="006B74C7" w14:paraId="58998B78" w14:textId="77777777" w:rsidTr="00EC6456">
        <w:trPr>
          <w:cantSplit/>
        </w:trPr>
        <w:tc>
          <w:tcPr>
            <w:tcW w:w="4135" w:type="dxa"/>
          </w:tcPr>
          <w:p w14:paraId="7C2AB7DA" w14:textId="77777777" w:rsidR="006B74C7" w:rsidRPr="006B74C7" w:rsidRDefault="006B74C7" w:rsidP="00633F9B">
            <w:pPr>
              <w:spacing w:after="120"/>
            </w:pPr>
            <w:r w:rsidRPr="006B74C7">
              <w:lastRenderedPageBreak/>
              <w:t>Multi-Tiered System of Support (MTSS)</w:t>
            </w:r>
          </w:p>
        </w:tc>
        <w:tc>
          <w:tcPr>
            <w:tcW w:w="8325" w:type="dxa"/>
          </w:tcPr>
          <w:p w14:paraId="0DDC1B16" w14:textId="77777777" w:rsidR="006B74C7" w:rsidRPr="006B74C7" w:rsidRDefault="006B74C7" w:rsidP="00633F9B">
            <w:pPr>
              <w:spacing w:after="120"/>
            </w:pPr>
            <w:r w:rsidRPr="006B74C7">
              <w:t>An integrated, comprehensive framework that focuses on CCSS, core instruction, differentiated learning, student-centered learning, individualized student needs, and the alignment of systems necessary for all students’ academic, behavioral, and social success.</w:t>
            </w:r>
          </w:p>
          <w:p w14:paraId="5007DC41" w14:textId="72BF8792" w:rsidR="006B74C7" w:rsidRPr="006B74C7" w:rsidRDefault="00000000" w:rsidP="00633F9B">
            <w:pPr>
              <w:spacing w:after="120"/>
            </w:pPr>
            <w:hyperlink r:id="rId79" w:tooltip="Definition of MTSS web page" w:history="1">
              <w:r w:rsidR="006B74C7" w:rsidRPr="006B74C7">
                <w:rPr>
                  <w:rStyle w:val="Hyperlink"/>
                </w:rPr>
                <w:t>https://www.cde.ca.gov/ci/cr/ri/mtsscomprti2.asp</w:t>
              </w:r>
            </w:hyperlink>
            <w:r w:rsidR="006B74C7" w:rsidRPr="006B74C7">
              <w:t xml:space="preserve"> </w:t>
            </w:r>
          </w:p>
        </w:tc>
      </w:tr>
      <w:tr w:rsidR="006B74C7" w:rsidRPr="006B74C7" w14:paraId="074650E3" w14:textId="77777777" w:rsidTr="00EC6456">
        <w:trPr>
          <w:cantSplit/>
        </w:trPr>
        <w:tc>
          <w:tcPr>
            <w:tcW w:w="4135" w:type="dxa"/>
          </w:tcPr>
          <w:p w14:paraId="15885CFA" w14:textId="77777777" w:rsidR="006B74C7" w:rsidRPr="006B74C7" w:rsidRDefault="006B74C7" w:rsidP="00633F9B">
            <w:pPr>
              <w:spacing w:after="120"/>
            </w:pPr>
            <w:r w:rsidRPr="006B74C7">
              <w:t>State Board of Education (SBE)</w:t>
            </w:r>
          </w:p>
        </w:tc>
        <w:tc>
          <w:tcPr>
            <w:tcW w:w="8325" w:type="dxa"/>
          </w:tcPr>
          <w:p w14:paraId="2B63A941" w14:textId="1EA1F613" w:rsidR="006B74C7" w:rsidRPr="006B74C7" w:rsidRDefault="006B74C7" w:rsidP="00633F9B">
            <w:pPr>
              <w:spacing w:after="120"/>
            </w:pPr>
            <w:r w:rsidRPr="006B74C7">
              <w:t xml:space="preserve">The 11-member policy-making body for California’s </w:t>
            </w:r>
            <w:r w:rsidR="00F91C16">
              <w:t>T</w:t>
            </w:r>
            <w:r w:rsidRPr="006B74C7">
              <w:t>K–12 academic standards, curriculum, instructional materials, assessments, and accountability.</w:t>
            </w:r>
          </w:p>
          <w:p w14:paraId="2960F290" w14:textId="07E75097" w:rsidR="006B74C7" w:rsidRPr="006B74C7" w:rsidRDefault="00000000" w:rsidP="00633F9B">
            <w:pPr>
              <w:spacing w:after="120"/>
            </w:pPr>
            <w:hyperlink r:id="rId80" w:tooltip="State Board of Education web page" w:history="1">
              <w:r w:rsidR="006B74C7" w:rsidRPr="006B74C7">
                <w:rPr>
                  <w:rStyle w:val="Hyperlink"/>
                </w:rPr>
                <w:t>https://www.cde.ca.gov/be/</w:t>
              </w:r>
            </w:hyperlink>
            <w:r w:rsidR="006B74C7" w:rsidRPr="006B74C7">
              <w:t xml:space="preserve"> </w:t>
            </w:r>
          </w:p>
        </w:tc>
      </w:tr>
      <w:tr w:rsidR="006B74C7" w:rsidRPr="006B74C7" w14:paraId="1BA85CBF" w14:textId="77777777" w:rsidTr="00EC6456">
        <w:trPr>
          <w:cantSplit/>
        </w:trPr>
        <w:tc>
          <w:tcPr>
            <w:tcW w:w="4135" w:type="dxa"/>
          </w:tcPr>
          <w:p w14:paraId="2F99CE63" w14:textId="77777777" w:rsidR="006B74C7" w:rsidRPr="006B74C7" w:rsidRDefault="006B74C7" w:rsidP="00633F9B">
            <w:pPr>
              <w:spacing w:after="120"/>
            </w:pPr>
            <w:r w:rsidRPr="006B74C7">
              <w:t>State Literacy Plan (SLP)</w:t>
            </w:r>
          </w:p>
        </w:tc>
        <w:tc>
          <w:tcPr>
            <w:tcW w:w="8325" w:type="dxa"/>
          </w:tcPr>
          <w:p w14:paraId="3A8F6F1A" w14:textId="77777777" w:rsidR="006B74C7" w:rsidRPr="006B74C7" w:rsidRDefault="006B74C7" w:rsidP="00633F9B">
            <w:pPr>
              <w:spacing w:after="120"/>
            </w:pPr>
            <w:r w:rsidRPr="006B74C7">
              <w:t xml:space="preserve">Aligns and integrates state literacy initiatives, content standards, and state guidance documents to support teachers of students, birth through grade 12, and is the foundational element to achieving the objectives of the Comprehensive Literacy State Development Grant. </w:t>
            </w:r>
          </w:p>
          <w:p w14:paraId="2BA608B2" w14:textId="48E571B2" w:rsidR="006B74C7" w:rsidRPr="006B74C7" w:rsidRDefault="00000000" w:rsidP="00633F9B">
            <w:pPr>
              <w:spacing w:after="120"/>
            </w:pPr>
            <w:hyperlink r:id="rId81" w:tooltip="Comprehensive Literacy State Development Grant web page" w:history="1">
              <w:r w:rsidR="008D533F">
                <w:rPr>
                  <w:rStyle w:val="Hyperlink"/>
                </w:rPr>
                <w:t>https://www.cde.ca.gov/ci/pl/clsd.asp</w:t>
              </w:r>
            </w:hyperlink>
          </w:p>
        </w:tc>
      </w:tr>
      <w:tr w:rsidR="006B74C7" w:rsidRPr="006B74C7" w14:paraId="7F050A8F" w14:textId="77777777" w:rsidTr="00EC6456">
        <w:trPr>
          <w:cantSplit/>
        </w:trPr>
        <w:tc>
          <w:tcPr>
            <w:tcW w:w="4135" w:type="dxa"/>
          </w:tcPr>
          <w:p w14:paraId="24FADB30" w14:textId="77777777" w:rsidR="006B74C7" w:rsidRPr="006B74C7" w:rsidRDefault="006B74C7" w:rsidP="00633F9B">
            <w:pPr>
              <w:spacing w:after="120"/>
            </w:pPr>
            <w:r w:rsidRPr="006B74C7">
              <w:t>State Literacy Team (SLT)</w:t>
            </w:r>
          </w:p>
        </w:tc>
        <w:tc>
          <w:tcPr>
            <w:tcW w:w="8325" w:type="dxa"/>
          </w:tcPr>
          <w:p w14:paraId="46B78512" w14:textId="77777777" w:rsidR="006B74C7" w:rsidRPr="006B74C7" w:rsidRDefault="006B74C7" w:rsidP="00633F9B">
            <w:pPr>
              <w:spacing w:after="120"/>
            </w:pPr>
            <w:r w:rsidRPr="006B74C7">
              <w:t>Comprised of a diverse group of stakeholders with experience in literacy education that provides input and recommendations on the Comprehensive State Literacy Plan.</w:t>
            </w:r>
          </w:p>
          <w:p w14:paraId="0978EC11" w14:textId="7B88B4C5" w:rsidR="006B74C7" w:rsidRPr="006B74C7" w:rsidRDefault="00000000" w:rsidP="00633F9B">
            <w:pPr>
              <w:spacing w:after="120"/>
            </w:pPr>
            <w:hyperlink r:id="rId82" w:tooltip="State Literacy Team web page" w:history="1">
              <w:r w:rsidR="008D533F">
                <w:rPr>
                  <w:rStyle w:val="Hyperlink"/>
                </w:rPr>
                <w:t>https://www.cde.ca.gov/ci/pl/clsdteam.asp</w:t>
              </w:r>
            </w:hyperlink>
            <w:r w:rsidR="006B74C7" w:rsidRPr="006B74C7">
              <w:t xml:space="preserve"> </w:t>
            </w:r>
          </w:p>
        </w:tc>
      </w:tr>
      <w:tr w:rsidR="006B74C7" w:rsidRPr="006B74C7" w14:paraId="5A56A74E" w14:textId="77777777" w:rsidTr="00EC6456">
        <w:trPr>
          <w:cantSplit/>
        </w:trPr>
        <w:tc>
          <w:tcPr>
            <w:tcW w:w="4135" w:type="dxa"/>
          </w:tcPr>
          <w:p w14:paraId="7F730D9A" w14:textId="77777777" w:rsidR="006B74C7" w:rsidRPr="006B74C7" w:rsidRDefault="006B74C7" w:rsidP="00633F9B">
            <w:pPr>
              <w:spacing w:after="120"/>
            </w:pPr>
            <w:r w:rsidRPr="006B74C7">
              <w:t>Universal Design for Learning (UDL)</w:t>
            </w:r>
          </w:p>
        </w:tc>
        <w:tc>
          <w:tcPr>
            <w:tcW w:w="8325" w:type="dxa"/>
          </w:tcPr>
          <w:p w14:paraId="7BDDBE4F" w14:textId="77777777" w:rsidR="006B74C7" w:rsidRPr="006B74C7" w:rsidRDefault="006B74C7" w:rsidP="00633F9B">
            <w:pPr>
              <w:spacing w:after="120"/>
            </w:pPr>
            <w:r w:rsidRPr="006B74C7">
              <w:t>A research-based framework for guiding educational practice that focuses on addressing the varied needs of students in the planning instruction stages. UDL allows educators to acknowledge the needs of all learners at the point of planning and first teaching, thereby reducing the amount of follow-up and alternative instruction necessary.</w:t>
            </w:r>
          </w:p>
          <w:p w14:paraId="04DAD629" w14:textId="77777777" w:rsidR="006B74C7" w:rsidRPr="006B74C7" w:rsidRDefault="00000000" w:rsidP="00633F9B">
            <w:pPr>
              <w:spacing w:after="120"/>
            </w:pPr>
            <w:hyperlink r:id="rId83" w:tooltip="CAST web page" w:history="1">
              <w:r w:rsidR="006B74C7" w:rsidRPr="006B74C7">
                <w:rPr>
                  <w:rStyle w:val="Hyperlink"/>
                </w:rPr>
                <w:t>http://www.cast.org</w:t>
              </w:r>
            </w:hyperlink>
          </w:p>
        </w:tc>
      </w:tr>
      <w:tr w:rsidR="006B74C7" w:rsidRPr="006B74C7" w14:paraId="74E36CA6" w14:textId="77777777" w:rsidTr="00EC6456">
        <w:trPr>
          <w:cantSplit/>
        </w:trPr>
        <w:tc>
          <w:tcPr>
            <w:tcW w:w="4135" w:type="dxa"/>
          </w:tcPr>
          <w:p w14:paraId="495D2EF5" w14:textId="77777777" w:rsidR="006B74C7" w:rsidRPr="006B74C7" w:rsidRDefault="006B74C7" w:rsidP="00633F9B">
            <w:pPr>
              <w:spacing w:after="120"/>
            </w:pPr>
            <w:r w:rsidRPr="006B74C7">
              <w:lastRenderedPageBreak/>
              <w:t>Social and Emotional Learning (SEL)</w:t>
            </w:r>
          </w:p>
        </w:tc>
        <w:tc>
          <w:tcPr>
            <w:tcW w:w="8325" w:type="dxa"/>
          </w:tcPr>
          <w:p w14:paraId="16DF3BC2" w14:textId="77777777" w:rsidR="006B74C7" w:rsidRPr="006B74C7" w:rsidRDefault="006B74C7" w:rsidP="00633F9B">
            <w:pPr>
              <w:spacing w:after="120"/>
              <w:rPr>
                <w:lang w:val="en"/>
              </w:rPr>
            </w:pPr>
            <w:r w:rsidRPr="006B74C7">
              <w:rPr>
                <w:lang w:val="en"/>
              </w:rPr>
              <w:t>Reflects the critical role of positive relationships and emotional connections in the learning process and helps students develop a range of skills they need for school and life.</w:t>
            </w:r>
          </w:p>
          <w:p w14:paraId="0D043149" w14:textId="314121EF" w:rsidR="006B74C7" w:rsidRPr="006B74C7" w:rsidRDefault="00000000" w:rsidP="00633F9B">
            <w:pPr>
              <w:spacing w:after="120"/>
            </w:pPr>
            <w:hyperlink r:id="rId84" w:tooltip="Social and Emotional Learning web page" w:history="1">
              <w:r w:rsidR="006B74C7" w:rsidRPr="006B74C7">
                <w:rPr>
                  <w:rStyle w:val="Hyperlink"/>
                </w:rPr>
                <w:t>https://www.cde.ca.gov/ci/se/index.asp</w:t>
              </w:r>
            </w:hyperlink>
            <w:r w:rsidR="006B74C7" w:rsidRPr="006B74C7">
              <w:t xml:space="preserve"> </w:t>
            </w:r>
          </w:p>
        </w:tc>
      </w:tr>
    </w:tbl>
    <w:p w14:paraId="1AF43613" w14:textId="406F921B" w:rsidR="00A767CE" w:rsidRDefault="00946790" w:rsidP="005B33A4">
      <w:pPr>
        <w:pStyle w:val="Heading2"/>
      </w:pPr>
      <w:bookmarkStart w:id="39" w:name="_Toc58326447"/>
      <w:r>
        <w:t xml:space="preserve">Appendix </w:t>
      </w:r>
      <w:r w:rsidR="00170D5F">
        <w:t>B</w:t>
      </w:r>
      <w:r w:rsidR="00A767CE">
        <w:t xml:space="preserve">: </w:t>
      </w:r>
      <w:r w:rsidR="004D0095">
        <w:t xml:space="preserve">Long Descriptions and </w:t>
      </w:r>
      <w:r w:rsidR="00A767CE">
        <w:t>Data Tables</w:t>
      </w:r>
      <w:bookmarkEnd w:id="39"/>
    </w:p>
    <w:p w14:paraId="1FA71E7B" w14:textId="324C38BF" w:rsidR="0075335D" w:rsidRDefault="0075335D" w:rsidP="00E4108E">
      <w:pPr>
        <w:pStyle w:val="Heading3"/>
        <w:rPr>
          <w:sz w:val="28"/>
        </w:rPr>
      </w:pPr>
      <w:r>
        <w:rPr>
          <w:sz w:val="28"/>
        </w:rPr>
        <w:t>Figure 1 Multi-Tiered System of Support</w:t>
      </w:r>
    </w:p>
    <w:p w14:paraId="69490B87" w14:textId="77A596FB" w:rsidR="0075335D" w:rsidRDefault="0075335D" w:rsidP="0075335D">
      <w:r>
        <w:t>Diagram illustrating the Multi-Tiered System of Support, which is a tiered triangle. The top tier is labeled “Tier 3: Intensive.” The middle tier is labeled “Tier 2: Supplemental.” The bottom tier is labeled “Tier 1: Universal” and includes the following bullet points:</w:t>
      </w:r>
    </w:p>
    <w:p w14:paraId="7952C6E7" w14:textId="3FF58C50" w:rsidR="0075335D" w:rsidRDefault="0075335D" w:rsidP="0075335D">
      <w:pPr>
        <w:pStyle w:val="ListParagraph"/>
        <w:numPr>
          <w:ilvl w:val="0"/>
          <w:numId w:val="43"/>
        </w:numPr>
      </w:pPr>
      <w:r>
        <w:t>All students</w:t>
      </w:r>
    </w:p>
    <w:p w14:paraId="3B65803E" w14:textId="6EC984C2" w:rsidR="0075335D" w:rsidRDefault="0075335D" w:rsidP="0075335D">
      <w:pPr>
        <w:pStyle w:val="ListParagraph"/>
        <w:numPr>
          <w:ilvl w:val="0"/>
          <w:numId w:val="43"/>
        </w:numPr>
      </w:pPr>
      <w:r>
        <w:t>High-quality first instruction</w:t>
      </w:r>
    </w:p>
    <w:p w14:paraId="1795F44A" w14:textId="7757CC7D" w:rsidR="0075335D" w:rsidRDefault="0075335D" w:rsidP="0075335D">
      <w:pPr>
        <w:pStyle w:val="ListParagraph"/>
        <w:numPr>
          <w:ilvl w:val="0"/>
          <w:numId w:val="43"/>
        </w:numPr>
      </w:pPr>
      <w:r>
        <w:t>Challenging coursework</w:t>
      </w:r>
    </w:p>
    <w:p w14:paraId="43F70A6D" w14:textId="755F001C" w:rsidR="0075335D" w:rsidRDefault="0075335D" w:rsidP="0075335D">
      <w:pPr>
        <w:pStyle w:val="ListParagraph"/>
        <w:numPr>
          <w:ilvl w:val="0"/>
          <w:numId w:val="43"/>
        </w:numPr>
      </w:pPr>
      <w:r>
        <w:t>Inclusive and equitable</w:t>
      </w:r>
    </w:p>
    <w:p w14:paraId="7E4CCFE4" w14:textId="45C83C5E" w:rsidR="0075335D" w:rsidRDefault="0075335D" w:rsidP="0075335D">
      <w:r>
        <w:t>Next to Tier 1 is a box with the following text:</w:t>
      </w:r>
    </w:p>
    <w:p w14:paraId="58942124" w14:textId="554392BB" w:rsidR="0075335D" w:rsidRDefault="0075335D" w:rsidP="0075335D">
      <w:r>
        <w:t>Tier 1 resources include:</w:t>
      </w:r>
    </w:p>
    <w:p w14:paraId="2DC0B745" w14:textId="42942F2B" w:rsidR="0075335D" w:rsidRDefault="0075335D" w:rsidP="0075335D">
      <w:pPr>
        <w:pStyle w:val="ListParagraph"/>
        <w:numPr>
          <w:ilvl w:val="0"/>
          <w:numId w:val="44"/>
        </w:numPr>
      </w:pPr>
      <w:r>
        <w:t>All Content Standards</w:t>
      </w:r>
    </w:p>
    <w:p w14:paraId="152EE1AC" w14:textId="4098508D" w:rsidR="0075335D" w:rsidRDefault="0075335D" w:rsidP="0075335D">
      <w:pPr>
        <w:pStyle w:val="ListParagraph"/>
        <w:numPr>
          <w:ilvl w:val="0"/>
          <w:numId w:val="44"/>
        </w:numPr>
      </w:pPr>
      <w:r>
        <w:t>Model School Library Standards</w:t>
      </w:r>
    </w:p>
    <w:p w14:paraId="55DAA928" w14:textId="5DF6C379" w:rsidR="0075335D" w:rsidRDefault="0075335D" w:rsidP="0075335D">
      <w:pPr>
        <w:pStyle w:val="ListParagraph"/>
        <w:numPr>
          <w:ilvl w:val="0"/>
          <w:numId w:val="44"/>
        </w:numPr>
      </w:pPr>
      <w:r>
        <w:t>Early Learning Foundations</w:t>
      </w:r>
    </w:p>
    <w:p w14:paraId="2E571614" w14:textId="018700B9" w:rsidR="0075335D" w:rsidRDefault="0075335D" w:rsidP="0075335D">
      <w:pPr>
        <w:pStyle w:val="ListParagraph"/>
        <w:numPr>
          <w:ilvl w:val="0"/>
          <w:numId w:val="44"/>
        </w:numPr>
      </w:pPr>
      <w:r>
        <w:t>All Curriculum Frameworks</w:t>
      </w:r>
    </w:p>
    <w:p w14:paraId="5EB5DA5D" w14:textId="57A95E10" w:rsidR="0075335D" w:rsidRDefault="0075335D" w:rsidP="0075335D">
      <w:pPr>
        <w:pStyle w:val="ListParagraph"/>
        <w:numPr>
          <w:ilvl w:val="0"/>
          <w:numId w:val="44"/>
        </w:numPr>
      </w:pPr>
      <w:r>
        <w:t>Instructional Resources</w:t>
      </w:r>
    </w:p>
    <w:p w14:paraId="33337201" w14:textId="37378D87" w:rsidR="0075335D" w:rsidRDefault="0075335D" w:rsidP="0075335D">
      <w:pPr>
        <w:pStyle w:val="ListParagraph"/>
        <w:numPr>
          <w:ilvl w:val="0"/>
          <w:numId w:val="44"/>
        </w:numPr>
      </w:pPr>
      <w:r>
        <w:t>Assessments</w:t>
      </w:r>
    </w:p>
    <w:p w14:paraId="178A7F04" w14:textId="01727AA1" w:rsidR="0075335D" w:rsidRDefault="003C6D34" w:rsidP="0075335D">
      <w:pPr>
        <w:pStyle w:val="ListParagraph"/>
        <w:numPr>
          <w:ilvl w:val="0"/>
          <w:numId w:val="44"/>
        </w:numPr>
      </w:pPr>
      <w:r>
        <w:t>Improving Education for Multilingual and English Learner Students</w:t>
      </w:r>
    </w:p>
    <w:p w14:paraId="3DDDCF9C" w14:textId="1965A299" w:rsidR="003C6D34" w:rsidRDefault="003C6D34" w:rsidP="0075335D">
      <w:pPr>
        <w:pStyle w:val="ListParagraph"/>
        <w:numPr>
          <w:ilvl w:val="0"/>
          <w:numId w:val="44"/>
        </w:numPr>
      </w:pPr>
      <w:r>
        <w:t>Dyslexia Guidelines</w:t>
      </w:r>
    </w:p>
    <w:p w14:paraId="1FD715A2" w14:textId="1C5BE15F" w:rsidR="003C6D34" w:rsidRDefault="003C6D34" w:rsidP="0075335D">
      <w:pPr>
        <w:pStyle w:val="ListParagraph"/>
        <w:numPr>
          <w:ilvl w:val="0"/>
          <w:numId w:val="44"/>
        </w:numPr>
      </w:pPr>
      <w:r>
        <w:lastRenderedPageBreak/>
        <w:t>Practitioners Guide for Educating ELs with Disabilities</w:t>
      </w:r>
    </w:p>
    <w:p w14:paraId="0BE1C62B" w14:textId="0736241B" w:rsidR="003C6D34" w:rsidRPr="0075335D" w:rsidRDefault="003C6D34" w:rsidP="003C6D34">
      <w:r>
        <w:t xml:space="preserve">More information about the tiers and the resources is provided in the Best First Instruction section. </w:t>
      </w:r>
    </w:p>
    <w:p w14:paraId="1344E4A3" w14:textId="7ABF8C08" w:rsidR="004D0095" w:rsidRDefault="004D0095" w:rsidP="00E4108E">
      <w:pPr>
        <w:pStyle w:val="Heading3"/>
        <w:rPr>
          <w:sz w:val="28"/>
        </w:rPr>
      </w:pPr>
      <w:r>
        <w:rPr>
          <w:sz w:val="28"/>
        </w:rPr>
        <w:t>Figure 2 Comprehensive and Integrated Literacy Long Description</w:t>
      </w:r>
    </w:p>
    <w:p w14:paraId="5503F7FD" w14:textId="03832CCF" w:rsidR="004D0095" w:rsidRDefault="004D0095" w:rsidP="004D0095">
      <w:r>
        <w:t xml:space="preserve">Diagram illustrating the Comprehensive and Integrated Literacy Model. A grey triangle appears in the middle of the diagram labeled “MTSS &amp; Best First Instruction” with “State Priorities 4, 7, &amp; 8” appearing below. Surrounding the triangle is a blue circle separated into quadrants. Each quadrant is labeled with an element of the model and attached to the quadrant is a list of state guidance and resources. The element names and resources are </w:t>
      </w:r>
      <w:r w:rsidR="006370DC">
        <w:t xml:space="preserve">displayed clockwise from the top </w:t>
      </w:r>
      <w:r>
        <w:t>as follows:</w:t>
      </w:r>
    </w:p>
    <w:p w14:paraId="0FE5BA8E" w14:textId="5CA94D77" w:rsidR="004D0095" w:rsidRDefault="004D0095" w:rsidP="006370DC">
      <w:pPr>
        <w:pStyle w:val="ListParagraph"/>
        <w:numPr>
          <w:ilvl w:val="0"/>
          <w:numId w:val="41"/>
        </w:numPr>
      </w:pPr>
      <w:r>
        <w:t>Element: Celebration of Diversity and Asset-Based Approach</w:t>
      </w:r>
    </w:p>
    <w:p w14:paraId="60EF673A" w14:textId="3817DFBD" w:rsidR="004D0095" w:rsidRDefault="004D0095" w:rsidP="006370DC">
      <w:pPr>
        <w:pStyle w:val="ListParagraph"/>
        <w:numPr>
          <w:ilvl w:val="0"/>
          <w:numId w:val="40"/>
        </w:numPr>
        <w:ind w:left="1440"/>
      </w:pPr>
      <w:r>
        <w:t>Resources:</w:t>
      </w:r>
    </w:p>
    <w:p w14:paraId="20109B05" w14:textId="21FB07CB" w:rsidR="004D0095" w:rsidRDefault="004D0095" w:rsidP="006370DC">
      <w:pPr>
        <w:pStyle w:val="ListParagraph"/>
        <w:numPr>
          <w:ilvl w:val="1"/>
          <w:numId w:val="42"/>
        </w:numPr>
        <w:ind w:left="2160"/>
      </w:pPr>
      <w:r>
        <w:t>EL Roadmap</w:t>
      </w:r>
    </w:p>
    <w:p w14:paraId="06EF3619" w14:textId="1EB0BAF2" w:rsidR="004D0095" w:rsidRDefault="004D0095" w:rsidP="006370DC">
      <w:pPr>
        <w:pStyle w:val="ListParagraph"/>
        <w:numPr>
          <w:ilvl w:val="1"/>
          <w:numId w:val="42"/>
        </w:numPr>
        <w:ind w:left="2160"/>
      </w:pPr>
      <w:r>
        <w:t>Asset-Based Pedagogies</w:t>
      </w:r>
    </w:p>
    <w:p w14:paraId="3666BEC1" w14:textId="2C68B97D" w:rsidR="004D0095" w:rsidRDefault="004D0095" w:rsidP="006370DC">
      <w:pPr>
        <w:pStyle w:val="ListParagraph"/>
        <w:numPr>
          <w:ilvl w:val="1"/>
          <w:numId w:val="42"/>
        </w:numPr>
        <w:ind w:left="2160"/>
      </w:pPr>
      <w:r>
        <w:t xml:space="preserve">CA Education for a Global Economy Initiative </w:t>
      </w:r>
    </w:p>
    <w:p w14:paraId="48A0C3E1" w14:textId="1D3CBB1C" w:rsidR="004D0095" w:rsidRDefault="004D0095" w:rsidP="006370DC">
      <w:pPr>
        <w:pStyle w:val="ListParagraph"/>
        <w:numPr>
          <w:ilvl w:val="1"/>
          <w:numId w:val="42"/>
        </w:numPr>
        <w:ind w:left="2160"/>
      </w:pPr>
      <w:r>
        <w:t>State Seal of Biliteracy</w:t>
      </w:r>
    </w:p>
    <w:p w14:paraId="5C49FB5B" w14:textId="45D04A44" w:rsidR="004D0095" w:rsidRDefault="004D0095" w:rsidP="006370DC">
      <w:pPr>
        <w:pStyle w:val="ListParagraph"/>
        <w:numPr>
          <w:ilvl w:val="1"/>
          <w:numId w:val="42"/>
        </w:numPr>
        <w:ind w:left="2160"/>
      </w:pPr>
      <w:r>
        <w:t>State Priority 7</w:t>
      </w:r>
    </w:p>
    <w:p w14:paraId="3DE2EDF9" w14:textId="1D710151" w:rsidR="004D0095" w:rsidRDefault="006370DC" w:rsidP="006370DC">
      <w:pPr>
        <w:pStyle w:val="ListParagraph"/>
        <w:numPr>
          <w:ilvl w:val="0"/>
          <w:numId w:val="41"/>
        </w:numPr>
      </w:pPr>
      <w:r>
        <w:t>Element: Whole Child</w:t>
      </w:r>
    </w:p>
    <w:p w14:paraId="720DFB5D" w14:textId="7260BDAF" w:rsidR="006370DC" w:rsidRDefault="006370DC" w:rsidP="006370DC">
      <w:pPr>
        <w:pStyle w:val="ListParagraph"/>
        <w:numPr>
          <w:ilvl w:val="1"/>
          <w:numId w:val="41"/>
        </w:numPr>
      </w:pPr>
      <w:r>
        <w:t>Resources</w:t>
      </w:r>
    </w:p>
    <w:p w14:paraId="134C54DF" w14:textId="7D110E95" w:rsidR="006370DC" w:rsidRDefault="006370DC" w:rsidP="006370DC">
      <w:pPr>
        <w:pStyle w:val="ListParagraph"/>
        <w:numPr>
          <w:ilvl w:val="2"/>
          <w:numId w:val="41"/>
        </w:numPr>
      </w:pPr>
      <w:r>
        <w:t>SEL Guiding Principles</w:t>
      </w:r>
    </w:p>
    <w:p w14:paraId="0459D824" w14:textId="6F46C609" w:rsidR="006370DC" w:rsidRDefault="006370DC" w:rsidP="006370DC">
      <w:pPr>
        <w:pStyle w:val="ListParagraph"/>
        <w:numPr>
          <w:ilvl w:val="2"/>
          <w:numId w:val="41"/>
        </w:numPr>
      </w:pPr>
      <w:r>
        <w:t>Health, Safety, and Nutrition</w:t>
      </w:r>
    </w:p>
    <w:p w14:paraId="12695DF9" w14:textId="29A71EE6" w:rsidR="006370DC" w:rsidRDefault="006370DC" w:rsidP="006370DC">
      <w:pPr>
        <w:pStyle w:val="ListParagraph"/>
        <w:numPr>
          <w:ilvl w:val="2"/>
          <w:numId w:val="41"/>
        </w:numPr>
      </w:pPr>
      <w:r>
        <w:t>State Priorities 5 &amp; 6</w:t>
      </w:r>
    </w:p>
    <w:p w14:paraId="4E36DC1D" w14:textId="79052B7B" w:rsidR="006370DC" w:rsidRDefault="006370DC" w:rsidP="006370DC">
      <w:pPr>
        <w:pStyle w:val="ListParagraph"/>
        <w:numPr>
          <w:ilvl w:val="0"/>
          <w:numId w:val="41"/>
        </w:numPr>
      </w:pPr>
      <w:r>
        <w:t>Element: Well-Prepared and Supported Teachers and Leaders</w:t>
      </w:r>
    </w:p>
    <w:p w14:paraId="0B5939A5" w14:textId="198AAA98" w:rsidR="006370DC" w:rsidRDefault="006370DC" w:rsidP="006370DC">
      <w:pPr>
        <w:pStyle w:val="ListParagraph"/>
        <w:numPr>
          <w:ilvl w:val="1"/>
          <w:numId w:val="41"/>
        </w:numPr>
      </w:pPr>
      <w:r>
        <w:t>Resources</w:t>
      </w:r>
    </w:p>
    <w:p w14:paraId="566204E5" w14:textId="0250FEC2" w:rsidR="006370DC" w:rsidRDefault="006370DC" w:rsidP="006370DC">
      <w:pPr>
        <w:pStyle w:val="ListParagraph"/>
        <w:numPr>
          <w:ilvl w:val="2"/>
          <w:numId w:val="41"/>
        </w:numPr>
      </w:pPr>
      <w:r>
        <w:t>Quality Professional Learning Standards</w:t>
      </w:r>
    </w:p>
    <w:p w14:paraId="77BF55F1" w14:textId="4A82EF48" w:rsidR="006370DC" w:rsidRDefault="006370DC" w:rsidP="006370DC">
      <w:pPr>
        <w:pStyle w:val="ListParagraph"/>
        <w:numPr>
          <w:ilvl w:val="2"/>
          <w:numId w:val="41"/>
        </w:numPr>
      </w:pPr>
      <w:r>
        <w:t>Promoting Equitable Access to Teachers</w:t>
      </w:r>
    </w:p>
    <w:p w14:paraId="784A03DB" w14:textId="1B347A87" w:rsidR="006370DC" w:rsidRDefault="006370DC" w:rsidP="006370DC">
      <w:pPr>
        <w:pStyle w:val="ListParagraph"/>
        <w:numPr>
          <w:ilvl w:val="2"/>
          <w:numId w:val="41"/>
        </w:numPr>
      </w:pPr>
      <w:r>
        <w:t>CA Standards for the Teaching Profession</w:t>
      </w:r>
    </w:p>
    <w:p w14:paraId="1C227E57" w14:textId="649DAB28" w:rsidR="006370DC" w:rsidRDefault="006370DC" w:rsidP="006370DC">
      <w:pPr>
        <w:pStyle w:val="ListParagraph"/>
        <w:numPr>
          <w:ilvl w:val="2"/>
          <w:numId w:val="41"/>
        </w:numPr>
      </w:pPr>
      <w:r>
        <w:t>CA Professional Standards for Education Leaders</w:t>
      </w:r>
    </w:p>
    <w:p w14:paraId="474D5FEA" w14:textId="717724C7" w:rsidR="006370DC" w:rsidRDefault="006370DC" w:rsidP="006370DC">
      <w:pPr>
        <w:pStyle w:val="ListParagraph"/>
        <w:numPr>
          <w:ilvl w:val="2"/>
          <w:numId w:val="41"/>
        </w:numPr>
      </w:pPr>
      <w:r>
        <w:t>CA Early Childhood Education and Literacy Teaching Performance Expectations</w:t>
      </w:r>
    </w:p>
    <w:p w14:paraId="7A996DB3" w14:textId="0412921C" w:rsidR="006370DC" w:rsidRDefault="006370DC" w:rsidP="006370DC">
      <w:pPr>
        <w:pStyle w:val="ListParagraph"/>
        <w:numPr>
          <w:ilvl w:val="2"/>
          <w:numId w:val="41"/>
        </w:numPr>
      </w:pPr>
      <w:r>
        <w:t>State Priorities 1 &amp; 2</w:t>
      </w:r>
    </w:p>
    <w:p w14:paraId="3B2B3810" w14:textId="56E3A788" w:rsidR="006370DC" w:rsidRDefault="006370DC" w:rsidP="006370DC">
      <w:pPr>
        <w:pStyle w:val="ListParagraph"/>
        <w:numPr>
          <w:ilvl w:val="0"/>
          <w:numId w:val="41"/>
        </w:numPr>
      </w:pPr>
      <w:r>
        <w:t>Element: Family and Community Engagement</w:t>
      </w:r>
    </w:p>
    <w:p w14:paraId="74680DBB" w14:textId="48272DC8" w:rsidR="006370DC" w:rsidRDefault="006370DC" w:rsidP="006370DC">
      <w:pPr>
        <w:pStyle w:val="ListParagraph"/>
        <w:numPr>
          <w:ilvl w:val="1"/>
          <w:numId w:val="41"/>
        </w:numPr>
      </w:pPr>
      <w:r>
        <w:lastRenderedPageBreak/>
        <w:t>Resources</w:t>
      </w:r>
    </w:p>
    <w:p w14:paraId="769EFC1F" w14:textId="789C5269" w:rsidR="006370DC" w:rsidRDefault="006370DC" w:rsidP="006370DC">
      <w:pPr>
        <w:pStyle w:val="ListParagraph"/>
        <w:numPr>
          <w:ilvl w:val="2"/>
          <w:numId w:val="41"/>
        </w:numPr>
      </w:pPr>
      <w:r>
        <w:t>CA Family Engagement Framework and Toolkit</w:t>
      </w:r>
    </w:p>
    <w:p w14:paraId="22141CA9" w14:textId="03344503" w:rsidR="006370DC" w:rsidRDefault="006370DC" w:rsidP="006370DC">
      <w:pPr>
        <w:pStyle w:val="ListParagraph"/>
        <w:numPr>
          <w:ilvl w:val="2"/>
          <w:numId w:val="41"/>
        </w:numPr>
      </w:pPr>
      <w:r>
        <w:t xml:space="preserve">Early Learning Family Partnerships and Culture </w:t>
      </w:r>
    </w:p>
    <w:p w14:paraId="2012903D" w14:textId="07483732" w:rsidR="006370DC" w:rsidRDefault="006370DC" w:rsidP="006370DC">
      <w:pPr>
        <w:pStyle w:val="ListParagraph"/>
        <w:numPr>
          <w:ilvl w:val="2"/>
          <w:numId w:val="41"/>
        </w:numPr>
      </w:pPr>
      <w:r>
        <w:t>State Priorities 3 &amp; 6</w:t>
      </w:r>
    </w:p>
    <w:p w14:paraId="5A5AB400" w14:textId="4313E498" w:rsidR="006370DC" w:rsidRPr="004D0095" w:rsidRDefault="006370DC" w:rsidP="006370DC">
      <w:r>
        <w:t xml:space="preserve">These elements and resources are explained in greater detail in the Comprehensive and Integrated Literacy Model section. </w:t>
      </w:r>
    </w:p>
    <w:p w14:paraId="694C7413" w14:textId="3A79CEBF" w:rsidR="005A5E71" w:rsidRPr="005B33A4" w:rsidRDefault="00C845D5" w:rsidP="00E4108E">
      <w:pPr>
        <w:pStyle w:val="Heading3"/>
        <w:rPr>
          <w:sz w:val="28"/>
        </w:rPr>
      </w:pPr>
      <w:r w:rsidRPr="005B33A4">
        <w:rPr>
          <w:sz w:val="28"/>
        </w:rPr>
        <w:t xml:space="preserve">Fall 2019 DRDP LLD </w:t>
      </w:r>
      <w:proofErr w:type="gramStart"/>
      <w:r w:rsidRPr="005B33A4">
        <w:rPr>
          <w:sz w:val="28"/>
        </w:rPr>
        <w:t>Four Year Old</w:t>
      </w:r>
      <w:proofErr w:type="gramEnd"/>
      <w:r w:rsidRPr="005B33A4">
        <w:rPr>
          <w:sz w:val="28"/>
        </w:rPr>
        <w:t xml:space="preserve"> Results</w:t>
      </w:r>
    </w:p>
    <w:p w14:paraId="5038E8D2" w14:textId="4E87A1F9" w:rsidR="00C845D5" w:rsidRPr="005B33A4" w:rsidRDefault="00C845D5" w:rsidP="00E4108E">
      <w:pPr>
        <w:pStyle w:val="Heading4"/>
        <w:rPr>
          <w:sz w:val="24"/>
          <w:szCs w:val="24"/>
        </w:rPr>
      </w:pPr>
      <w:r w:rsidRPr="005B33A4">
        <w:rPr>
          <w:sz w:val="24"/>
          <w:szCs w:val="24"/>
        </w:rPr>
        <w:t>Number of Four Year Olds</w:t>
      </w:r>
    </w:p>
    <w:tbl>
      <w:tblPr>
        <w:tblStyle w:val="TableGrid"/>
        <w:tblW w:w="13428" w:type="dxa"/>
        <w:jc w:val="center"/>
        <w:tblLook w:val="04A0" w:firstRow="1" w:lastRow="0" w:firstColumn="1" w:lastColumn="0" w:noHBand="0" w:noVBand="1"/>
        <w:tblDescription w:val="Fall 2019 DRDP LLD Four Year Old Results - Number of Four Year Olds"/>
      </w:tblPr>
      <w:tblGrid>
        <w:gridCol w:w="1908"/>
        <w:gridCol w:w="1603"/>
        <w:gridCol w:w="1603"/>
        <w:gridCol w:w="1323"/>
        <w:gridCol w:w="1323"/>
        <w:gridCol w:w="1323"/>
        <w:gridCol w:w="1176"/>
        <w:gridCol w:w="1244"/>
        <w:gridCol w:w="1176"/>
        <w:gridCol w:w="1456"/>
      </w:tblGrid>
      <w:tr w:rsidR="00C845D5" w:rsidRPr="00FA7F8D" w14:paraId="4859EA3A" w14:textId="77777777" w:rsidTr="00FA7F8D">
        <w:trPr>
          <w:cantSplit/>
          <w:trHeight w:val="315"/>
          <w:tblHeader/>
          <w:jc w:val="center"/>
        </w:trPr>
        <w:tc>
          <w:tcPr>
            <w:tcW w:w="1908" w:type="dxa"/>
            <w:noWrap/>
            <w:hideMark/>
          </w:tcPr>
          <w:p w14:paraId="4B0768E8" w14:textId="77777777" w:rsidR="00C845D5" w:rsidRPr="00FA7F8D" w:rsidRDefault="00C845D5" w:rsidP="00C845D5">
            <w:pPr>
              <w:spacing w:after="0"/>
              <w:rPr>
                <w:rFonts w:cs="Arial"/>
                <w:b/>
                <w:szCs w:val="24"/>
              </w:rPr>
            </w:pPr>
            <w:r w:rsidRPr="00FA7F8D">
              <w:rPr>
                <w:rFonts w:cs="Arial"/>
                <w:b/>
                <w:szCs w:val="24"/>
              </w:rPr>
              <w:t>Demographic</w:t>
            </w:r>
          </w:p>
        </w:tc>
        <w:tc>
          <w:tcPr>
            <w:tcW w:w="1488" w:type="dxa"/>
            <w:noWrap/>
            <w:hideMark/>
          </w:tcPr>
          <w:p w14:paraId="76507B79" w14:textId="77777777" w:rsidR="00C845D5" w:rsidRPr="00FA7F8D" w:rsidRDefault="00C845D5" w:rsidP="00C845D5">
            <w:pPr>
              <w:spacing w:after="0"/>
              <w:rPr>
                <w:rFonts w:cs="Arial"/>
                <w:b/>
                <w:szCs w:val="24"/>
              </w:rPr>
            </w:pPr>
            <w:r w:rsidRPr="00FA7F8D">
              <w:rPr>
                <w:rFonts w:cs="Arial"/>
                <w:b/>
                <w:szCs w:val="24"/>
              </w:rPr>
              <w:t>Responding Earlier</w:t>
            </w:r>
          </w:p>
        </w:tc>
        <w:tc>
          <w:tcPr>
            <w:tcW w:w="1488" w:type="dxa"/>
            <w:noWrap/>
            <w:hideMark/>
          </w:tcPr>
          <w:p w14:paraId="089DC014" w14:textId="77777777" w:rsidR="00C845D5" w:rsidRPr="00FA7F8D" w:rsidRDefault="00C845D5" w:rsidP="00C845D5">
            <w:pPr>
              <w:spacing w:after="0"/>
              <w:rPr>
                <w:rFonts w:cs="Arial"/>
                <w:b/>
                <w:szCs w:val="24"/>
              </w:rPr>
            </w:pPr>
            <w:r w:rsidRPr="00FA7F8D">
              <w:rPr>
                <w:rFonts w:cs="Arial"/>
                <w:b/>
                <w:szCs w:val="24"/>
              </w:rPr>
              <w:t>Responding Later</w:t>
            </w:r>
          </w:p>
        </w:tc>
        <w:tc>
          <w:tcPr>
            <w:tcW w:w="1254" w:type="dxa"/>
            <w:noWrap/>
            <w:hideMark/>
          </w:tcPr>
          <w:p w14:paraId="26DE8121" w14:textId="77777777" w:rsidR="00C845D5" w:rsidRPr="00FA7F8D" w:rsidRDefault="00C845D5" w:rsidP="00C845D5">
            <w:pPr>
              <w:spacing w:after="0"/>
              <w:rPr>
                <w:rFonts w:cs="Arial"/>
                <w:b/>
                <w:szCs w:val="24"/>
              </w:rPr>
            </w:pPr>
            <w:r w:rsidRPr="00FA7F8D">
              <w:rPr>
                <w:rFonts w:cs="Arial"/>
                <w:b/>
                <w:szCs w:val="24"/>
              </w:rPr>
              <w:t>Exploring Earlier</w:t>
            </w:r>
          </w:p>
        </w:tc>
        <w:tc>
          <w:tcPr>
            <w:tcW w:w="1260" w:type="dxa"/>
            <w:noWrap/>
            <w:hideMark/>
          </w:tcPr>
          <w:p w14:paraId="410C9BDD" w14:textId="77777777" w:rsidR="00C845D5" w:rsidRPr="00FA7F8D" w:rsidRDefault="00C845D5" w:rsidP="00C845D5">
            <w:pPr>
              <w:spacing w:after="0"/>
              <w:rPr>
                <w:rFonts w:cs="Arial"/>
                <w:b/>
                <w:szCs w:val="24"/>
              </w:rPr>
            </w:pPr>
            <w:r w:rsidRPr="00FA7F8D">
              <w:rPr>
                <w:rFonts w:cs="Arial"/>
                <w:b/>
                <w:szCs w:val="24"/>
              </w:rPr>
              <w:t>Exploring Middle</w:t>
            </w:r>
          </w:p>
        </w:tc>
        <w:tc>
          <w:tcPr>
            <w:tcW w:w="1260" w:type="dxa"/>
            <w:noWrap/>
            <w:hideMark/>
          </w:tcPr>
          <w:p w14:paraId="1BC45510" w14:textId="77777777" w:rsidR="00C845D5" w:rsidRPr="00FA7F8D" w:rsidRDefault="00C845D5" w:rsidP="00C845D5">
            <w:pPr>
              <w:spacing w:after="0"/>
              <w:rPr>
                <w:rFonts w:cs="Arial"/>
                <w:b/>
                <w:szCs w:val="24"/>
              </w:rPr>
            </w:pPr>
            <w:r w:rsidRPr="00FA7F8D">
              <w:rPr>
                <w:rFonts w:cs="Arial"/>
                <w:b/>
                <w:szCs w:val="24"/>
              </w:rPr>
              <w:t>Exploring Later</w:t>
            </w:r>
          </w:p>
        </w:tc>
        <w:tc>
          <w:tcPr>
            <w:tcW w:w="1096" w:type="dxa"/>
            <w:noWrap/>
            <w:hideMark/>
          </w:tcPr>
          <w:p w14:paraId="5600103E" w14:textId="77777777" w:rsidR="00C845D5" w:rsidRPr="00FA7F8D" w:rsidRDefault="00C845D5" w:rsidP="00C845D5">
            <w:pPr>
              <w:spacing w:after="0"/>
              <w:rPr>
                <w:rFonts w:cs="Arial"/>
                <w:b/>
                <w:szCs w:val="24"/>
              </w:rPr>
            </w:pPr>
            <w:r w:rsidRPr="00FA7F8D">
              <w:rPr>
                <w:rFonts w:cs="Arial"/>
                <w:b/>
                <w:szCs w:val="24"/>
              </w:rPr>
              <w:t>Building Earlier</w:t>
            </w:r>
          </w:p>
        </w:tc>
        <w:tc>
          <w:tcPr>
            <w:tcW w:w="1244" w:type="dxa"/>
            <w:noWrap/>
            <w:hideMark/>
          </w:tcPr>
          <w:p w14:paraId="5B7BF4A9" w14:textId="77777777" w:rsidR="00C845D5" w:rsidRPr="00FA7F8D" w:rsidRDefault="00C845D5" w:rsidP="00C845D5">
            <w:pPr>
              <w:spacing w:after="0"/>
              <w:rPr>
                <w:rFonts w:cs="Arial"/>
                <w:b/>
                <w:szCs w:val="24"/>
              </w:rPr>
            </w:pPr>
            <w:r w:rsidRPr="00FA7F8D">
              <w:rPr>
                <w:rFonts w:cs="Arial"/>
                <w:b/>
                <w:szCs w:val="24"/>
              </w:rPr>
              <w:t>Building Middle</w:t>
            </w:r>
          </w:p>
        </w:tc>
        <w:tc>
          <w:tcPr>
            <w:tcW w:w="1096" w:type="dxa"/>
            <w:noWrap/>
            <w:hideMark/>
          </w:tcPr>
          <w:p w14:paraId="3D65E4F1" w14:textId="77777777" w:rsidR="00C845D5" w:rsidRPr="00FA7F8D" w:rsidRDefault="00C845D5" w:rsidP="00C845D5">
            <w:pPr>
              <w:spacing w:after="0"/>
              <w:rPr>
                <w:rFonts w:cs="Arial"/>
                <w:b/>
                <w:szCs w:val="24"/>
              </w:rPr>
            </w:pPr>
            <w:r w:rsidRPr="00FA7F8D">
              <w:rPr>
                <w:rFonts w:cs="Arial"/>
                <w:b/>
                <w:szCs w:val="24"/>
              </w:rPr>
              <w:t>Building Later</w:t>
            </w:r>
          </w:p>
        </w:tc>
        <w:tc>
          <w:tcPr>
            <w:tcW w:w="1334" w:type="dxa"/>
            <w:noWrap/>
            <w:hideMark/>
          </w:tcPr>
          <w:p w14:paraId="090CBA76" w14:textId="77777777" w:rsidR="00C845D5" w:rsidRPr="00FA7F8D" w:rsidRDefault="00C845D5" w:rsidP="00C845D5">
            <w:pPr>
              <w:spacing w:after="0"/>
              <w:rPr>
                <w:rFonts w:cs="Arial"/>
                <w:b/>
                <w:szCs w:val="24"/>
              </w:rPr>
            </w:pPr>
            <w:r w:rsidRPr="00FA7F8D">
              <w:rPr>
                <w:rFonts w:cs="Arial"/>
                <w:b/>
                <w:szCs w:val="24"/>
              </w:rPr>
              <w:t>Integrating Earlier</w:t>
            </w:r>
          </w:p>
        </w:tc>
      </w:tr>
      <w:tr w:rsidR="00C845D5" w:rsidRPr="00FA7F8D" w14:paraId="49C03729" w14:textId="77777777" w:rsidTr="00FA7F8D">
        <w:trPr>
          <w:cantSplit/>
          <w:trHeight w:val="315"/>
          <w:jc w:val="center"/>
        </w:trPr>
        <w:tc>
          <w:tcPr>
            <w:tcW w:w="1908" w:type="dxa"/>
            <w:noWrap/>
            <w:hideMark/>
          </w:tcPr>
          <w:p w14:paraId="3C7B971A" w14:textId="77777777" w:rsidR="00C845D5" w:rsidRPr="00FA7F8D" w:rsidRDefault="00C845D5" w:rsidP="00C845D5">
            <w:pPr>
              <w:spacing w:after="0"/>
              <w:rPr>
                <w:rFonts w:cs="Arial"/>
                <w:szCs w:val="24"/>
              </w:rPr>
            </w:pPr>
            <w:r w:rsidRPr="00FA7F8D">
              <w:rPr>
                <w:rFonts w:cs="Arial"/>
                <w:szCs w:val="24"/>
              </w:rPr>
              <w:t>Overall</w:t>
            </w:r>
          </w:p>
        </w:tc>
        <w:tc>
          <w:tcPr>
            <w:tcW w:w="1488" w:type="dxa"/>
            <w:noWrap/>
            <w:hideMark/>
          </w:tcPr>
          <w:p w14:paraId="6C6086BA" w14:textId="77777777" w:rsidR="00C845D5" w:rsidRPr="00FA7F8D" w:rsidRDefault="00C845D5" w:rsidP="00C845D5">
            <w:pPr>
              <w:spacing w:after="0"/>
              <w:rPr>
                <w:rFonts w:cs="Arial"/>
                <w:szCs w:val="24"/>
              </w:rPr>
            </w:pPr>
            <w:r w:rsidRPr="00FA7F8D">
              <w:rPr>
                <w:rFonts w:cs="Arial"/>
                <w:szCs w:val="24"/>
              </w:rPr>
              <w:t>201</w:t>
            </w:r>
          </w:p>
        </w:tc>
        <w:tc>
          <w:tcPr>
            <w:tcW w:w="1488" w:type="dxa"/>
            <w:noWrap/>
            <w:hideMark/>
          </w:tcPr>
          <w:p w14:paraId="4E1D75F2" w14:textId="77777777" w:rsidR="00C845D5" w:rsidRPr="00FA7F8D" w:rsidRDefault="00C845D5" w:rsidP="00C845D5">
            <w:pPr>
              <w:spacing w:after="0"/>
              <w:rPr>
                <w:rFonts w:cs="Arial"/>
                <w:szCs w:val="24"/>
              </w:rPr>
            </w:pPr>
            <w:r w:rsidRPr="00FA7F8D">
              <w:rPr>
                <w:rFonts w:cs="Arial"/>
                <w:szCs w:val="24"/>
              </w:rPr>
              <w:t>470</w:t>
            </w:r>
          </w:p>
        </w:tc>
        <w:tc>
          <w:tcPr>
            <w:tcW w:w="1254" w:type="dxa"/>
            <w:noWrap/>
            <w:hideMark/>
          </w:tcPr>
          <w:p w14:paraId="5B429FCD" w14:textId="77777777" w:rsidR="00C845D5" w:rsidRPr="00FA7F8D" w:rsidRDefault="00C845D5" w:rsidP="00C845D5">
            <w:pPr>
              <w:spacing w:after="0"/>
              <w:rPr>
                <w:rFonts w:cs="Arial"/>
                <w:szCs w:val="24"/>
              </w:rPr>
            </w:pPr>
            <w:r w:rsidRPr="00FA7F8D">
              <w:rPr>
                <w:rFonts w:cs="Arial"/>
                <w:szCs w:val="24"/>
              </w:rPr>
              <w:t>2406</w:t>
            </w:r>
          </w:p>
        </w:tc>
        <w:tc>
          <w:tcPr>
            <w:tcW w:w="1260" w:type="dxa"/>
            <w:noWrap/>
            <w:hideMark/>
          </w:tcPr>
          <w:p w14:paraId="25F961FA" w14:textId="77777777" w:rsidR="00C845D5" w:rsidRPr="00FA7F8D" w:rsidRDefault="00C845D5" w:rsidP="00C845D5">
            <w:pPr>
              <w:spacing w:after="0"/>
              <w:rPr>
                <w:rFonts w:cs="Arial"/>
                <w:szCs w:val="24"/>
              </w:rPr>
            </w:pPr>
            <w:r w:rsidRPr="00FA7F8D">
              <w:rPr>
                <w:rFonts w:cs="Arial"/>
                <w:szCs w:val="24"/>
              </w:rPr>
              <w:t>2347</w:t>
            </w:r>
          </w:p>
        </w:tc>
        <w:tc>
          <w:tcPr>
            <w:tcW w:w="1260" w:type="dxa"/>
            <w:noWrap/>
            <w:hideMark/>
          </w:tcPr>
          <w:p w14:paraId="6B3079E0" w14:textId="77777777" w:rsidR="00C845D5" w:rsidRPr="00FA7F8D" w:rsidRDefault="00C845D5" w:rsidP="00C845D5">
            <w:pPr>
              <w:spacing w:after="0"/>
              <w:rPr>
                <w:rFonts w:cs="Arial"/>
                <w:szCs w:val="24"/>
              </w:rPr>
            </w:pPr>
            <w:r w:rsidRPr="00FA7F8D">
              <w:rPr>
                <w:rFonts w:cs="Arial"/>
                <w:szCs w:val="24"/>
              </w:rPr>
              <w:t>7998</w:t>
            </w:r>
          </w:p>
        </w:tc>
        <w:tc>
          <w:tcPr>
            <w:tcW w:w="1096" w:type="dxa"/>
            <w:noWrap/>
            <w:hideMark/>
          </w:tcPr>
          <w:p w14:paraId="3DC08035" w14:textId="77777777" w:rsidR="00C845D5" w:rsidRPr="00FA7F8D" w:rsidRDefault="00C845D5" w:rsidP="00C845D5">
            <w:pPr>
              <w:spacing w:after="0"/>
              <w:rPr>
                <w:rFonts w:cs="Arial"/>
                <w:szCs w:val="24"/>
              </w:rPr>
            </w:pPr>
            <w:r w:rsidRPr="00FA7F8D">
              <w:rPr>
                <w:rFonts w:cs="Arial"/>
                <w:szCs w:val="24"/>
              </w:rPr>
              <w:t>28768</w:t>
            </w:r>
          </w:p>
        </w:tc>
        <w:tc>
          <w:tcPr>
            <w:tcW w:w="1244" w:type="dxa"/>
            <w:noWrap/>
            <w:hideMark/>
          </w:tcPr>
          <w:p w14:paraId="1D03586F" w14:textId="77777777" w:rsidR="00C845D5" w:rsidRPr="00FA7F8D" w:rsidRDefault="00C845D5" w:rsidP="00C845D5">
            <w:pPr>
              <w:spacing w:after="0"/>
              <w:rPr>
                <w:rFonts w:cs="Arial"/>
                <w:szCs w:val="24"/>
              </w:rPr>
            </w:pPr>
            <w:r w:rsidRPr="00FA7F8D">
              <w:rPr>
                <w:rFonts w:cs="Arial"/>
                <w:szCs w:val="24"/>
              </w:rPr>
              <w:t>29218</w:t>
            </w:r>
          </w:p>
        </w:tc>
        <w:tc>
          <w:tcPr>
            <w:tcW w:w="1096" w:type="dxa"/>
            <w:noWrap/>
            <w:hideMark/>
          </w:tcPr>
          <w:p w14:paraId="2464525F" w14:textId="77777777" w:rsidR="00C845D5" w:rsidRPr="00FA7F8D" w:rsidRDefault="00C845D5" w:rsidP="00C845D5">
            <w:pPr>
              <w:spacing w:after="0"/>
              <w:rPr>
                <w:rFonts w:cs="Arial"/>
                <w:szCs w:val="24"/>
              </w:rPr>
            </w:pPr>
            <w:r w:rsidRPr="00FA7F8D">
              <w:rPr>
                <w:rFonts w:cs="Arial"/>
                <w:szCs w:val="24"/>
              </w:rPr>
              <w:t>13172</w:t>
            </w:r>
          </w:p>
        </w:tc>
        <w:tc>
          <w:tcPr>
            <w:tcW w:w="1334" w:type="dxa"/>
            <w:noWrap/>
            <w:hideMark/>
          </w:tcPr>
          <w:p w14:paraId="37B8DB42" w14:textId="77777777" w:rsidR="00C845D5" w:rsidRPr="00FA7F8D" w:rsidRDefault="00C845D5" w:rsidP="00C845D5">
            <w:pPr>
              <w:spacing w:after="0"/>
              <w:rPr>
                <w:rFonts w:cs="Arial"/>
                <w:szCs w:val="24"/>
              </w:rPr>
            </w:pPr>
            <w:r w:rsidRPr="00FA7F8D">
              <w:rPr>
                <w:rFonts w:cs="Arial"/>
                <w:szCs w:val="24"/>
              </w:rPr>
              <w:t>2018</w:t>
            </w:r>
          </w:p>
        </w:tc>
      </w:tr>
      <w:tr w:rsidR="00C845D5" w:rsidRPr="00FA7F8D" w14:paraId="425D53DE" w14:textId="77777777" w:rsidTr="00FA7F8D">
        <w:trPr>
          <w:cantSplit/>
          <w:trHeight w:val="315"/>
          <w:jc w:val="center"/>
        </w:trPr>
        <w:tc>
          <w:tcPr>
            <w:tcW w:w="1908" w:type="dxa"/>
            <w:noWrap/>
            <w:hideMark/>
          </w:tcPr>
          <w:p w14:paraId="6E1104F8" w14:textId="77777777" w:rsidR="00C845D5" w:rsidRPr="00FA7F8D" w:rsidRDefault="00C845D5" w:rsidP="00C845D5">
            <w:pPr>
              <w:spacing w:after="0"/>
              <w:rPr>
                <w:rFonts w:cs="Arial"/>
                <w:szCs w:val="24"/>
              </w:rPr>
            </w:pPr>
            <w:r w:rsidRPr="00FA7F8D">
              <w:rPr>
                <w:rFonts w:cs="Arial"/>
                <w:szCs w:val="24"/>
              </w:rPr>
              <w:t>Monolingual English</w:t>
            </w:r>
          </w:p>
        </w:tc>
        <w:tc>
          <w:tcPr>
            <w:tcW w:w="1488" w:type="dxa"/>
            <w:noWrap/>
            <w:hideMark/>
          </w:tcPr>
          <w:p w14:paraId="1DF89F92" w14:textId="77777777" w:rsidR="00C845D5" w:rsidRPr="00FA7F8D" w:rsidRDefault="00C845D5" w:rsidP="00C845D5">
            <w:pPr>
              <w:spacing w:after="0"/>
              <w:rPr>
                <w:rFonts w:cs="Arial"/>
                <w:szCs w:val="24"/>
              </w:rPr>
            </w:pPr>
            <w:r w:rsidRPr="00FA7F8D">
              <w:rPr>
                <w:rFonts w:cs="Arial"/>
                <w:szCs w:val="24"/>
              </w:rPr>
              <w:t>73</w:t>
            </w:r>
          </w:p>
        </w:tc>
        <w:tc>
          <w:tcPr>
            <w:tcW w:w="1488" w:type="dxa"/>
            <w:noWrap/>
            <w:hideMark/>
          </w:tcPr>
          <w:p w14:paraId="660E7915" w14:textId="77777777" w:rsidR="00C845D5" w:rsidRPr="00FA7F8D" w:rsidRDefault="00C845D5" w:rsidP="00C845D5">
            <w:pPr>
              <w:spacing w:after="0"/>
              <w:rPr>
                <w:rFonts w:cs="Arial"/>
                <w:szCs w:val="24"/>
              </w:rPr>
            </w:pPr>
            <w:r w:rsidRPr="00FA7F8D">
              <w:rPr>
                <w:rFonts w:cs="Arial"/>
                <w:szCs w:val="24"/>
              </w:rPr>
              <w:t>170</w:t>
            </w:r>
          </w:p>
        </w:tc>
        <w:tc>
          <w:tcPr>
            <w:tcW w:w="1254" w:type="dxa"/>
            <w:noWrap/>
            <w:hideMark/>
          </w:tcPr>
          <w:p w14:paraId="5447FAB0" w14:textId="77777777" w:rsidR="00C845D5" w:rsidRPr="00FA7F8D" w:rsidRDefault="00C845D5" w:rsidP="00C845D5">
            <w:pPr>
              <w:spacing w:after="0"/>
              <w:rPr>
                <w:rFonts w:cs="Arial"/>
                <w:szCs w:val="24"/>
              </w:rPr>
            </w:pPr>
            <w:r w:rsidRPr="00FA7F8D">
              <w:rPr>
                <w:rFonts w:cs="Arial"/>
                <w:szCs w:val="24"/>
              </w:rPr>
              <w:t>1000</w:t>
            </w:r>
          </w:p>
        </w:tc>
        <w:tc>
          <w:tcPr>
            <w:tcW w:w="1260" w:type="dxa"/>
            <w:noWrap/>
            <w:hideMark/>
          </w:tcPr>
          <w:p w14:paraId="68690688" w14:textId="77777777" w:rsidR="00C845D5" w:rsidRPr="00FA7F8D" w:rsidRDefault="00C845D5" w:rsidP="00C845D5">
            <w:pPr>
              <w:spacing w:after="0"/>
              <w:rPr>
                <w:rFonts w:cs="Arial"/>
                <w:szCs w:val="24"/>
              </w:rPr>
            </w:pPr>
            <w:r w:rsidRPr="00FA7F8D">
              <w:rPr>
                <w:rFonts w:cs="Arial"/>
                <w:szCs w:val="24"/>
              </w:rPr>
              <w:t>1010</w:t>
            </w:r>
          </w:p>
        </w:tc>
        <w:tc>
          <w:tcPr>
            <w:tcW w:w="1260" w:type="dxa"/>
            <w:noWrap/>
            <w:hideMark/>
          </w:tcPr>
          <w:p w14:paraId="202C6C05" w14:textId="77777777" w:rsidR="00C845D5" w:rsidRPr="00FA7F8D" w:rsidRDefault="00C845D5" w:rsidP="00C845D5">
            <w:pPr>
              <w:spacing w:after="0"/>
              <w:rPr>
                <w:rFonts w:cs="Arial"/>
                <w:szCs w:val="24"/>
              </w:rPr>
            </w:pPr>
            <w:r w:rsidRPr="00FA7F8D">
              <w:rPr>
                <w:rFonts w:cs="Arial"/>
                <w:szCs w:val="24"/>
              </w:rPr>
              <w:t>3477</w:t>
            </w:r>
          </w:p>
        </w:tc>
        <w:tc>
          <w:tcPr>
            <w:tcW w:w="1096" w:type="dxa"/>
            <w:noWrap/>
            <w:hideMark/>
          </w:tcPr>
          <w:p w14:paraId="6338C2C6" w14:textId="77777777" w:rsidR="00C845D5" w:rsidRPr="00FA7F8D" w:rsidRDefault="00C845D5" w:rsidP="00C845D5">
            <w:pPr>
              <w:spacing w:after="0"/>
              <w:rPr>
                <w:rFonts w:cs="Arial"/>
                <w:szCs w:val="24"/>
              </w:rPr>
            </w:pPr>
            <w:r w:rsidRPr="00FA7F8D">
              <w:rPr>
                <w:rFonts w:cs="Arial"/>
                <w:szCs w:val="24"/>
              </w:rPr>
              <w:t>14101</w:t>
            </w:r>
          </w:p>
        </w:tc>
        <w:tc>
          <w:tcPr>
            <w:tcW w:w="1244" w:type="dxa"/>
            <w:noWrap/>
            <w:hideMark/>
          </w:tcPr>
          <w:p w14:paraId="1395004C" w14:textId="77777777" w:rsidR="00C845D5" w:rsidRPr="00FA7F8D" w:rsidRDefault="00C845D5" w:rsidP="00C845D5">
            <w:pPr>
              <w:spacing w:after="0"/>
              <w:rPr>
                <w:rFonts w:cs="Arial"/>
                <w:szCs w:val="24"/>
              </w:rPr>
            </w:pPr>
            <w:r w:rsidRPr="00FA7F8D">
              <w:rPr>
                <w:rFonts w:cs="Arial"/>
                <w:szCs w:val="24"/>
              </w:rPr>
              <w:t>15806</w:t>
            </w:r>
          </w:p>
        </w:tc>
        <w:tc>
          <w:tcPr>
            <w:tcW w:w="1096" w:type="dxa"/>
            <w:noWrap/>
            <w:hideMark/>
          </w:tcPr>
          <w:p w14:paraId="56391955" w14:textId="77777777" w:rsidR="00C845D5" w:rsidRPr="00FA7F8D" w:rsidRDefault="00C845D5" w:rsidP="00C845D5">
            <w:pPr>
              <w:spacing w:after="0"/>
              <w:rPr>
                <w:rFonts w:cs="Arial"/>
                <w:szCs w:val="24"/>
              </w:rPr>
            </w:pPr>
            <w:r w:rsidRPr="00FA7F8D">
              <w:rPr>
                <w:rFonts w:cs="Arial"/>
                <w:szCs w:val="24"/>
              </w:rPr>
              <w:t>7705</w:t>
            </w:r>
          </w:p>
        </w:tc>
        <w:tc>
          <w:tcPr>
            <w:tcW w:w="1334" w:type="dxa"/>
            <w:noWrap/>
            <w:hideMark/>
          </w:tcPr>
          <w:p w14:paraId="678DB4C8" w14:textId="77777777" w:rsidR="00C845D5" w:rsidRPr="00FA7F8D" w:rsidRDefault="00C845D5" w:rsidP="00C845D5">
            <w:pPr>
              <w:spacing w:after="0"/>
              <w:rPr>
                <w:rFonts w:cs="Arial"/>
                <w:szCs w:val="24"/>
              </w:rPr>
            </w:pPr>
            <w:r w:rsidRPr="00FA7F8D">
              <w:rPr>
                <w:rFonts w:cs="Arial"/>
                <w:szCs w:val="24"/>
              </w:rPr>
              <w:t>1224</w:t>
            </w:r>
          </w:p>
        </w:tc>
      </w:tr>
      <w:tr w:rsidR="00C845D5" w:rsidRPr="00FA7F8D" w14:paraId="602BB513" w14:textId="77777777" w:rsidTr="00FA7F8D">
        <w:trPr>
          <w:cantSplit/>
          <w:trHeight w:val="315"/>
          <w:jc w:val="center"/>
        </w:trPr>
        <w:tc>
          <w:tcPr>
            <w:tcW w:w="1908" w:type="dxa"/>
            <w:noWrap/>
            <w:hideMark/>
          </w:tcPr>
          <w:p w14:paraId="1167451E" w14:textId="77777777" w:rsidR="00C845D5" w:rsidRPr="00FA7F8D" w:rsidRDefault="00C845D5" w:rsidP="00C845D5">
            <w:pPr>
              <w:spacing w:after="0"/>
              <w:rPr>
                <w:rFonts w:cs="Arial"/>
                <w:szCs w:val="24"/>
              </w:rPr>
            </w:pPr>
            <w:r w:rsidRPr="00FA7F8D">
              <w:rPr>
                <w:rFonts w:cs="Arial"/>
                <w:szCs w:val="24"/>
              </w:rPr>
              <w:t>Dual Language Learner</w:t>
            </w:r>
          </w:p>
        </w:tc>
        <w:tc>
          <w:tcPr>
            <w:tcW w:w="1488" w:type="dxa"/>
            <w:noWrap/>
            <w:hideMark/>
          </w:tcPr>
          <w:p w14:paraId="41D33EBB" w14:textId="77777777" w:rsidR="00C845D5" w:rsidRPr="00FA7F8D" w:rsidRDefault="00C845D5" w:rsidP="00C845D5">
            <w:pPr>
              <w:spacing w:after="0"/>
              <w:rPr>
                <w:rFonts w:cs="Arial"/>
                <w:szCs w:val="24"/>
              </w:rPr>
            </w:pPr>
            <w:r w:rsidRPr="00FA7F8D">
              <w:rPr>
                <w:rFonts w:cs="Arial"/>
                <w:szCs w:val="24"/>
              </w:rPr>
              <w:t>128</w:t>
            </w:r>
          </w:p>
        </w:tc>
        <w:tc>
          <w:tcPr>
            <w:tcW w:w="1488" w:type="dxa"/>
            <w:noWrap/>
            <w:hideMark/>
          </w:tcPr>
          <w:p w14:paraId="601A5390" w14:textId="77777777" w:rsidR="00C845D5" w:rsidRPr="00FA7F8D" w:rsidRDefault="00C845D5" w:rsidP="00C845D5">
            <w:pPr>
              <w:spacing w:after="0"/>
              <w:rPr>
                <w:rFonts w:cs="Arial"/>
                <w:szCs w:val="24"/>
              </w:rPr>
            </w:pPr>
            <w:r w:rsidRPr="00FA7F8D">
              <w:rPr>
                <w:rFonts w:cs="Arial"/>
                <w:szCs w:val="24"/>
              </w:rPr>
              <w:t>300</w:t>
            </w:r>
          </w:p>
        </w:tc>
        <w:tc>
          <w:tcPr>
            <w:tcW w:w="1254" w:type="dxa"/>
            <w:noWrap/>
            <w:hideMark/>
          </w:tcPr>
          <w:p w14:paraId="6D04AE06" w14:textId="77777777" w:rsidR="00C845D5" w:rsidRPr="00FA7F8D" w:rsidRDefault="00C845D5" w:rsidP="00C845D5">
            <w:pPr>
              <w:spacing w:after="0"/>
              <w:rPr>
                <w:rFonts w:cs="Arial"/>
                <w:szCs w:val="24"/>
              </w:rPr>
            </w:pPr>
            <w:r w:rsidRPr="00FA7F8D">
              <w:rPr>
                <w:rFonts w:cs="Arial"/>
                <w:szCs w:val="24"/>
              </w:rPr>
              <w:t>1406</w:t>
            </w:r>
          </w:p>
        </w:tc>
        <w:tc>
          <w:tcPr>
            <w:tcW w:w="1260" w:type="dxa"/>
            <w:noWrap/>
            <w:hideMark/>
          </w:tcPr>
          <w:p w14:paraId="67951FE7" w14:textId="77777777" w:rsidR="00C845D5" w:rsidRPr="00FA7F8D" w:rsidRDefault="00C845D5" w:rsidP="00C845D5">
            <w:pPr>
              <w:spacing w:after="0"/>
              <w:rPr>
                <w:rFonts w:cs="Arial"/>
                <w:szCs w:val="24"/>
              </w:rPr>
            </w:pPr>
            <w:r w:rsidRPr="00FA7F8D">
              <w:rPr>
                <w:rFonts w:cs="Arial"/>
                <w:szCs w:val="24"/>
              </w:rPr>
              <w:t>1337</w:t>
            </w:r>
          </w:p>
        </w:tc>
        <w:tc>
          <w:tcPr>
            <w:tcW w:w="1260" w:type="dxa"/>
            <w:noWrap/>
            <w:hideMark/>
          </w:tcPr>
          <w:p w14:paraId="5EF5C732" w14:textId="77777777" w:rsidR="00C845D5" w:rsidRPr="00FA7F8D" w:rsidRDefault="00C845D5" w:rsidP="00C845D5">
            <w:pPr>
              <w:spacing w:after="0"/>
              <w:rPr>
                <w:rFonts w:cs="Arial"/>
                <w:szCs w:val="24"/>
              </w:rPr>
            </w:pPr>
            <w:r w:rsidRPr="00FA7F8D">
              <w:rPr>
                <w:rFonts w:cs="Arial"/>
                <w:szCs w:val="24"/>
              </w:rPr>
              <w:t>4521</w:t>
            </w:r>
          </w:p>
        </w:tc>
        <w:tc>
          <w:tcPr>
            <w:tcW w:w="1096" w:type="dxa"/>
            <w:noWrap/>
            <w:hideMark/>
          </w:tcPr>
          <w:p w14:paraId="15E7A0AF" w14:textId="77777777" w:rsidR="00C845D5" w:rsidRPr="00FA7F8D" w:rsidRDefault="00C845D5" w:rsidP="00C845D5">
            <w:pPr>
              <w:spacing w:after="0"/>
              <w:rPr>
                <w:rFonts w:cs="Arial"/>
                <w:szCs w:val="24"/>
              </w:rPr>
            </w:pPr>
            <w:r w:rsidRPr="00FA7F8D">
              <w:rPr>
                <w:rFonts w:cs="Arial"/>
                <w:szCs w:val="24"/>
              </w:rPr>
              <w:t>14667</w:t>
            </w:r>
          </w:p>
        </w:tc>
        <w:tc>
          <w:tcPr>
            <w:tcW w:w="1244" w:type="dxa"/>
            <w:noWrap/>
            <w:hideMark/>
          </w:tcPr>
          <w:p w14:paraId="720C130B" w14:textId="77777777" w:rsidR="00C845D5" w:rsidRPr="00FA7F8D" w:rsidRDefault="00C845D5" w:rsidP="00C845D5">
            <w:pPr>
              <w:spacing w:after="0"/>
              <w:rPr>
                <w:rFonts w:cs="Arial"/>
                <w:szCs w:val="24"/>
              </w:rPr>
            </w:pPr>
            <w:r w:rsidRPr="00FA7F8D">
              <w:rPr>
                <w:rFonts w:cs="Arial"/>
                <w:szCs w:val="24"/>
              </w:rPr>
              <w:t>13412</w:t>
            </w:r>
          </w:p>
        </w:tc>
        <w:tc>
          <w:tcPr>
            <w:tcW w:w="1096" w:type="dxa"/>
            <w:noWrap/>
            <w:hideMark/>
          </w:tcPr>
          <w:p w14:paraId="5443730C" w14:textId="77777777" w:rsidR="00C845D5" w:rsidRPr="00FA7F8D" w:rsidRDefault="00C845D5" w:rsidP="00C845D5">
            <w:pPr>
              <w:spacing w:after="0"/>
              <w:rPr>
                <w:rFonts w:cs="Arial"/>
                <w:szCs w:val="24"/>
              </w:rPr>
            </w:pPr>
            <w:r w:rsidRPr="00FA7F8D">
              <w:rPr>
                <w:rFonts w:cs="Arial"/>
                <w:szCs w:val="24"/>
              </w:rPr>
              <w:t>5467</w:t>
            </w:r>
          </w:p>
        </w:tc>
        <w:tc>
          <w:tcPr>
            <w:tcW w:w="1334" w:type="dxa"/>
            <w:noWrap/>
            <w:hideMark/>
          </w:tcPr>
          <w:p w14:paraId="3AA17C56" w14:textId="77777777" w:rsidR="00C845D5" w:rsidRPr="00FA7F8D" w:rsidRDefault="00C845D5" w:rsidP="00C845D5">
            <w:pPr>
              <w:spacing w:after="0"/>
              <w:rPr>
                <w:rFonts w:cs="Arial"/>
                <w:szCs w:val="24"/>
              </w:rPr>
            </w:pPr>
            <w:r w:rsidRPr="00FA7F8D">
              <w:rPr>
                <w:rFonts w:cs="Arial"/>
                <w:szCs w:val="24"/>
              </w:rPr>
              <w:t>794</w:t>
            </w:r>
          </w:p>
        </w:tc>
      </w:tr>
      <w:tr w:rsidR="00C845D5" w:rsidRPr="00FA7F8D" w14:paraId="0513D596" w14:textId="77777777" w:rsidTr="00FA7F8D">
        <w:trPr>
          <w:cantSplit/>
          <w:trHeight w:val="315"/>
          <w:jc w:val="center"/>
        </w:trPr>
        <w:tc>
          <w:tcPr>
            <w:tcW w:w="1908" w:type="dxa"/>
            <w:noWrap/>
            <w:hideMark/>
          </w:tcPr>
          <w:p w14:paraId="07CE7ED6" w14:textId="77777777" w:rsidR="00C845D5" w:rsidRPr="00FA7F8D" w:rsidRDefault="00C845D5" w:rsidP="00C845D5">
            <w:pPr>
              <w:spacing w:after="0"/>
              <w:rPr>
                <w:rFonts w:cs="Arial"/>
                <w:szCs w:val="24"/>
              </w:rPr>
            </w:pPr>
            <w:r w:rsidRPr="00FA7F8D">
              <w:rPr>
                <w:rFonts w:cs="Arial"/>
                <w:szCs w:val="24"/>
              </w:rPr>
              <w:t>White</w:t>
            </w:r>
          </w:p>
        </w:tc>
        <w:tc>
          <w:tcPr>
            <w:tcW w:w="1488" w:type="dxa"/>
            <w:noWrap/>
            <w:hideMark/>
          </w:tcPr>
          <w:p w14:paraId="17E47E8F" w14:textId="77777777" w:rsidR="00C845D5" w:rsidRPr="00FA7F8D" w:rsidRDefault="00C845D5" w:rsidP="00C845D5">
            <w:pPr>
              <w:spacing w:after="0"/>
              <w:rPr>
                <w:rFonts w:cs="Arial"/>
                <w:szCs w:val="24"/>
              </w:rPr>
            </w:pPr>
            <w:r w:rsidRPr="00FA7F8D">
              <w:rPr>
                <w:rFonts w:cs="Arial"/>
                <w:szCs w:val="24"/>
              </w:rPr>
              <w:t>103</w:t>
            </w:r>
          </w:p>
        </w:tc>
        <w:tc>
          <w:tcPr>
            <w:tcW w:w="1488" w:type="dxa"/>
            <w:noWrap/>
            <w:hideMark/>
          </w:tcPr>
          <w:p w14:paraId="33D7EADF" w14:textId="77777777" w:rsidR="00C845D5" w:rsidRPr="00FA7F8D" w:rsidRDefault="00C845D5" w:rsidP="00C845D5">
            <w:pPr>
              <w:spacing w:after="0"/>
              <w:rPr>
                <w:rFonts w:cs="Arial"/>
                <w:szCs w:val="24"/>
              </w:rPr>
            </w:pPr>
            <w:r w:rsidRPr="00FA7F8D">
              <w:rPr>
                <w:rFonts w:cs="Arial"/>
                <w:szCs w:val="24"/>
              </w:rPr>
              <w:t>234</w:t>
            </w:r>
          </w:p>
        </w:tc>
        <w:tc>
          <w:tcPr>
            <w:tcW w:w="1254" w:type="dxa"/>
            <w:noWrap/>
            <w:hideMark/>
          </w:tcPr>
          <w:p w14:paraId="7D5A4C51" w14:textId="77777777" w:rsidR="00C845D5" w:rsidRPr="00FA7F8D" w:rsidRDefault="00C845D5" w:rsidP="00C845D5">
            <w:pPr>
              <w:spacing w:after="0"/>
              <w:rPr>
                <w:rFonts w:cs="Arial"/>
                <w:szCs w:val="24"/>
              </w:rPr>
            </w:pPr>
            <w:r w:rsidRPr="00FA7F8D">
              <w:rPr>
                <w:rFonts w:cs="Arial"/>
                <w:szCs w:val="24"/>
              </w:rPr>
              <w:t>1218</w:t>
            </w:r>
          </w:p>
        </w:tc>
        <w:tc>
          <w:tcPr>
            <w:tcW w:w="1260" w:type="dxa"/>
            <w:noWrap/>
            <w:hideMark/>
          </w:tcPr>
          <w:p w14:paraId="0C2EC16E" w14:textId="77777777" w:rsidR="00C845D5" w:rsidRPr="00FA7F8D" w:rsidRDefault="00C845D5" w:rsidP="00C845D5">
            <w:pPr>
              <w:spacing w:after="0"/>
              <w:rPr>
                <w:rFonts w:cs="Arial"/>
                <w:szCs w:val="24"/>
              </w:rPr>
            </w:pPr>
            <w:r w:rsidRPr="00FA7F8D">
              <w:rPr>
                <w:rFonts w:cs="Arial"/>
                <w:szCs w:val="24"/>
              </w:rPr>
              <w:t>1175</w:t>
            </w:r>
          </w:p>
        </w:tc>
        <w:tc>
          <w:tcPr>
            <w:tcW w:w="1260" w:type="dxa"/>
            <w:noWrap/>
            <w:hideMark/>
          </w:tcPr>
          <w:p w14:paraId="78BF5221" w14:textId="77777777" w:rsidR="00C845D5" w:rsidRPr="00FA7F8D" w:rsidRDefault="00C845D5" w:rsidP="00C845D5">
            <w:pPr>
              <w:spacing w:after="0"/>
              <w:rPr>
                <w:rFonts w:cs="Arial"/>
                <w:szCs w:val="24"/>
              </w:rPr>
            </w:pPr>
            <w:r w:rsidRPr="00FA7F8D">
              <w:rPr>
                <w:rFonts w:cs="Arial"/>
                <w:szCs w:val="24"/>
              </w:rPr>
              <w:t>4080</w:t>
            </w:r>
          </w:p>
        </w:tc>
        <w:tc>
          <w:tcPr>
            <w:tcW w:w="1096" w:type="dxa"/>
            <w:noWrap/>
            <w:hideMark/>
          </w:tcPr>
          <w:p w14:paraId="5EBEAC87" w14:textId="77777777" w:rsidR="00C845D5" w:rsidRPr="00FA7F8D" w:rsidRDefault="00C845D5" w:rsidP="00C845D5">
            <w:pPr>
              <w:spacing w:after="0"/>
              <w:rPr>
                <w:rFonts w:cs="Arial"/>
                <w:szCs w:val="24"/>
              </w:rPr>
            </w:pPr>
            <w:r w:rsidRPr="00FA7F8D">
              <w:rPr>
                <w:rFonts w:cs="Arial"/>
                <w:szCs w:val="24"/>
              </w:rPr>
              <w:t>15272</w:t>
            </w:r>
          </w:p>
        </w:tc>
        <w:tc>
          <w:tcPr>
            <w:tcW w:w="1244" w:type="dxa"/>
            <w:noWrap/>
            <w:hideMark/>
          </w:tcPr>
          <w:p w14:paraId="53EDB080" w14:textId="77777777" w:rsidR="00C845D5" w:rsidRPr="00FA7F8D" w:rsidRDefault="00C845D5" w:rsidP="00C845D5">
            <w:pPr>
              <w:spacing w:after="0"/>
              <w:rPr>
                <w:rFonts w:cs="Arial"/>
                <w:szCs w:val="24"/>
              </w:rPr>
            </w:pPr>
            <w:r w:rsidRPr="00FA7F8D">
              <w:rPr>
                <w:rFonts w:cs="Arial"/>
                <w:szCs w:val="24"/>
              </w:rPr>
              <w:t>15621</w:t>
            </w:r>
          </w:p>
        </w:tc>
        <w:tc>
          <w:tcPr>
            <w:tcW w:w="1096" w:type="dxa"/>
            <w:noWrap/>
            <w:hideMark/>
          </w:tcPr>
          <w:p w14:paraId="60990932" w14:textId="77777777" w:rsidR="00C845D5" w:rsidRPr="00FA7F8D" w:rsidRDefault="00C845D5" w:rsidP="00C845D5">
            <w:pPr>
              <w:spacing w:after="0"/>
              <w:rPr>
                <w:rFonts w:cs="Arial"/>
                <w:szCs w:val="24"/>
              </w:rPr>
            </w:pPr>
            <w:r w:rsidRPr="00FA7F8D">
              <w:rPr>
                <w:rFonts w:cs="Arial"/>
                <w:szCs w:val="24"/>
              </w:rPr>
              <w:t>6906</w:t>
            </w:r>
          </w:p>
        </w:tc>
        <w:tc>
          <w:tcPr>
            <w:tcW w:w="1334" w:type="dxa"/>
            <w:noWrap/>
            <w:hideMark/>
          </w:tcPr>
          <w:p w14:paraId="6A02B62D" w14:textId="77777777" w:rsidR="00C845D5" w:rsidRPr="00FA7F8D" w:rsidRDefault="00C845D5" w:rsidP="00C845D5">
            <w:pPr>
              <w:spacing w:after="0"/>
              <w:rPr>
                <w:rFonts w:cs="Arial"/>
                <w:szCs w:val="24"/>
              </w:rPr>
            </w:pPr>
            <w:r w:rsidRPr="00FA7F8D">
              <w:rPr>
                <w:rFonts w:cs="Arial"/>
                <w:szCs w:val="24"/>
              </w:rPr>
              <w:t>933</w:t>
            </w:r>
          </w:p>
        </w:tc>
      </w:tr>
      <w:tr w:rsidR="00C845D5" w:rsidRPr="00FA7F8D" w14:paraId="79283D04" w14:textId="77777777" w:rsidTr="00FA7F8D">
        <w:trPr>
          <w:cantSplit/>
          <w:trHeight w:val="315"/>
          <w:jc w:val="center"/>
        </w:trPr>
        <w:tc>
          <w:tcPr>
            <w:tcW w:w="1908" w:type="dxa"/>
            <w:noWrap/>
            <w:hideMark/>
          </w:tcPr>
          <w:p w14:paraId="64F58AEB" w14:textId="77777777" w:rsidR="00C845D5" w:rsidRPr="00FA7F8D" w:rsidRDefault="00C845D5" w:rsidP="00C845D5">
            <w:pPr>
              <w:spacing w:after="0"/>
              <w:rPr>
                <w:rFonts w:cs="Arial"/>
                <w:szCs w:val="24"/>
              </w:rPr>
            </w:pPr>
            <w:r w:rsidRPr="00FA7F8D">
              <w:rPr>
                <w:rFonts w:cs="Arial"/>
                <w:szCs w:val="24"/>
              </w:rPr>
              <w:t>African American</w:t>
            </w:r>
          </w:p>
        </w:tc>
        <w:tc>
          <w:tcPr>
            <w:tcW w:w="1488" w:type="dxa"/>
            <w:noWrap/>
            <w:hideMark/>
          </w:tcPr>
          <w:p w14:paraId="3ADF58C0" w14:textId="77777777" w:rsidR="00C845D5" w:rsidRPr="00FA7F8D" w:rsidRDefault="00C845D5" w:rsidP="00C845D5">
            <w:pPr>
              <w:spacing w:after="0"/>
              <w:rPr>
                <w:rFonts w:cs="Arial"/>
                <w:szCs w:val="24"/>
              </w:rPr>
            </w:pPr>
            <w:r w:rsidRPr="00FA7F8D">
              <w:rPr>
                <w:rFonts w:cs="Arial"/>
                <w:szCs w:val="24"/>
              </w:rPr>
              <w:t>7</w:t>
            </w:r>
          </w:p>
        </w:tc>
        <w:tc>
          <w:tcPr>
            <w:tcW w:w="1488" w:type="dxa"/>
            <w:noWrap/>
            <w:hideMark/>
          </w:tcPr>
          <w:p w14:paraId="255C8F80" w14:textId="77777777" w:rsidR="00C845D5" w:rsidRPr="00FA7F8D" w:rsidRDefault="00C845D5" w:rsidP="00C845D5">
            <w:pPr>
              <w:spacing w:after="0"/>
              <w:rPr>
                <w:rFonts w:cs="Arial"/>
                <w:szCs w:val="24"/>
              </w:rPr>
            </w:pPr>
            <w:r w:rsidRPr="00FA7F8D">
              <w:rPr>
                <w:rFonts w:cs="Arial"/>
                <w:szCs w:val="24"/>
              </w:rPr>
              <w:t>24</w:t>
            </w:r>
          </w:p>
        </w:tc>
        <w:tc>
          <w:tcPr>
            <w:tcW w:w="1254" w:type="dxa"/>
            <w:noWrap/>
            <w:hideMark/>
          </w:tcPr>
          <w:p w14:paraId="6AF9DB7E" w14:textId="77777777" w:rsidR="00C845D5" w:rsidRPr="00FA7F8D" w:rsidRDefault="00C845D5" w:rsidP="00C845D5">
            <w:pPr>
              <w:spacing w:after="0"/>
              <w:rPr>
                <w:rFonts w:cs="Arial"/>
                <w:szCs w:val="24"/>
              </w:rPr>
            </w:pPr>
            <w:r w:rsidRPr="00FA7F8D">
              <w:rPr>
                <w:rFonts w:cs="Arial"/>
                <w:szCs w:val="24"/>
              </w:rPr>
              <w:t>131</w:t>
            </w:r>
          </w:p>
        </w:tc>
        <w:tc>
          <w:tcPr>
            <w:tcW w:w="1260" w:type="dxa"/>
            <w:noWrap/>
            <w:hideMark/>
          </w:tcPr>
          <w:p w14:paraId="0E66613F" w14:textId="77777777" w:rsidR="00C845D5" w:rsidRPr="00FA7F8D" w:rsidRDefault="00C845D5" w:rsidP="00C845D5">
            <w:pPr>
              <w:spacing w:after="0"/>
              <w:rPr>
                <w:rFonts w:cs="Arial"/>
                <w:szCs w:val="24"/>
              </w:rPr>
            </w:pPr>
            <w:r w:rsidRPr="00FA7F8D">
              <w:rPr>
                <w:rFonts w:cs="Arial"/>
                <w:szCs w:val="24"/>
              </w:rPr>
              <w:t>137</w:t>
            </w:r>
          </w:p>
        </w:tc>
        <w:tc>
          <w:tcPr>
            <w:tcW w:w="1260" w:type="dxa"/>
            <w:noWrap/>
            <w:hideMark/>
          </w:tcPr>
          <w:p w14:paraId="08AD53BB" w14:textId="77777777" w:rsidR="00C845D5" w:rsidRPr="00FA7F8D" w:rsidRDefault="00C845D5" w:rsidP="00C845D5">
            <w:pPr>
              <w:spacing w:after="0"/>
              <w:rPr>
                <w:rFonts w:cs="Arial"/>
                <w:szCs w:val="24"/>
              </w:rPr>
            </w:pPr>
            <w:r w:rsidRPr="00FA7F8D">
              <w:rPr>
                <w:rFonts w:cs="Arial"/>
                <w:szCs w:val="24"/>
              </w:rPr>
              <w:t>496</w:t>
            </w:r>
          </w:p>
        </w:tc>
        <w:tc>
          <w:tcPr>
            <w:tcW w:w="1096" w:type="dxa"/>
            <w:noWrap/>
            <w:hideMark/>
          </w:tcPr>
          <w:p w14:paraId="7C71D5FE" w14:textId="77777777" w:rsidR="00C845D5" w:rsidRPr="00FA7F8D" w:rsidRDefault="00C845D5" w:rsidP="00C845D5">
            <w:pPr>
              <w:spacing w:after="0"/>
              <w:rPr>
                <w:rFonts w:cs="Arial"/>
                <w:szCs w:val="24"/>
              </w:rPr>
            </w:pPr>
            <w:r w:rsidRPr="00FA7F8D">
              <w:rPr>
                <w:rFonts w:cs="Arial"/>
                <w:szCs w:val="24"/>
              </w:rPr>
              <w:t>1677</w:t>
            </w:r>
          </w:p>
        </w:tc>
        <w:tc>
          <w:tcPr>
            <w:tcW w:w="1244" w:type="dxa"/>
            <w:noWrap/>
            <w:hideMark/>
          </w:tcPr>
          <w:p w14:paraId="362B5FCB" w14:textId="77777777" w:rsidR="00C845D5" w:rsidRPr="00FA7F8D" w:rsidRDefault="00C845D5" w:rsidP="00C845D5">
            <w:pPr>
              <w:spacing w:after="0"/>
              <w:rPr>
                <w:rFonts w:cs="Arial"/>
                <w:szCs w:val="24"/>
              </w:rPr>
            </w:pPr>
            <w:r w:rsidRPr="00FA7F8D">
              <w:rPr>
                <w:rFonts w:cs="Arial"/>
                <w:szCs w:val="24"/>
              </w:rPr>
              <w:t>1841</w:t>
            </w:r>
          </w:p>
        </w:tc>
        <w:tc>
          <w:tcPr>
            <w:tcW w:w="1096" w:type="dxa"/>
            <w:noWrap/>
            <w:hideMark/>
          </w:tcPr>
          <w:p w14:paraId="3906C597" w14:textId="77777777" w:rsidR="00C845D5" w:rsidRPr="00FA7F8D" w:rsidRDefault="00C845D5" w:rsidP="00C845D5">
            <w:pPr>
              <w:spacing w:after="0"/>
              <w:rPr>
                <w:rFonts w:cs="Arial"/>
                <w:szCs w:val="24"/>
              </w:rPr>
            </w:pPr>
            <w:r w:rsidRPr="00FA7F8D">
              <w:rPr>
                <w:rFonts w:cs="Arial"/>
                <w:szCs w:val="24"/>
              </w:rPr>
              <w:t>929</w:t>
            </w:r>
          </w:p>
        </w:tc>
        <w:tc>
          <w:tcPr>
            <w:tcW w:w="1334" w:type="dxa"/>
            <w:noWrap/>
            <w:hideMark/>
          </w:tcPr>
          <w:p w14:paraId="53D6F956" w14:textId="77777777" w:rsidR="00C845D5" w:rsidRPr="00FA7F8D" w:rsidRDefault="00C845D5" w:rsidP="00C845D5">
            <w:pPr>
              <w:spacing w:after="0"/>
              <w:rPr>
                <w:rFonts w:cs="Arial"/>
                <w:szCs w:val="24"/>
              </w:rPr>
            </w:pPr>
            <w:r w:rsidRPr="00FA7F8D">
              <w:rPr>
                <w:rFonts w:cs="Arial"/>
                <w:szCs w:val="24"/>
              </w:rPr>
              <w:t>173</w:t>
            </w:r>
          </w:p>
        </w:tc>
      </w:tr>
      <w:tr w:rsidR="00C845D5" w:rsidRPr="00FA7F8D" w14:paraId="21D72FB6" w14:textId="77777777" w:rsidTr="00FA7F8D">
        <w:trPr>
          <w:cantSplit/>
          <w:trHeight w:val="315"/>
          <w:jc w:val="center"/>
        </w:trPr>
        <w:tc>
          <w:tcPr>
            <w:tcW w:w="1908" w:type="dxa"/>
            <w:noWrap/>
            <w:hideMark/>
          </w:tcPr>
          <w:p w14:paraId="17B9CE6C" w14:textId="77777777" w:rsidR="00C845D5" w:rsidRPr="00FA7F8D" w:rsidRDefault="00C845D5" w:rsidP="00C845D5">
            <w:pPr>
              <w:spacing w:after="0"/>
              <w:rPr>
                <w:rFonts w:cs="Arial"/>
                <w:szCs w:val="24"/>
              </w:rPr>
            </w:pPr>
            <w:r w:rsidRPr="00FA7F8D">
              <w:rPr>
                <w:rFonts w:cs="Arial"/>
                <w:szCs w:val="24"/>
              </w:rPr>
              <w:t>Asian</w:t>
            </w:r>
          </w:p>
        </w:tc>
        <w:tc>
          <w:tcPr>
            <w:tcW w:w="1488" w:type="dxa"/>
            <w:noWrap/>
            <w:hideMark/>
          </w:tcPr>
          <w:p w14:paraId="4E30C466" w14:textId="77777777" w:rsidR="00C845D5" w:rsidRPr="00FA7F8D" w:rsidRDefault="00C845D5" w:rsidP="00C845D5">
            <w:pPr>
              <w:spacing w:after="0"/>
              <w:rPr>
                <w:rFonts w:cs="Arial"/>
                <w:szCs w:val="24"/>
              </w:rPr>
            </w:pPr>
            <w:r w:rsidRPr="00FA7F8D">
              <w:rPr>
                <w:rFonts w:cs="Arial"/>
                <w:szCs w:val="24"/>
              </w:rPr>
              <w:t>25</w:t>
            </w:r>
          </w:p>
        </w:tc>
        <w:tc>
          <w:tcPr>
            <w:tcW w:w="1488" w:type="dxa"/>
            <w:noWrap/>
            <w:hideMark/>
          </w:tcPr>
          <w:p w14:paraId="3FEB5B9D" w14:textId="77777777" w:rsidR="00C845D5" w:rsidRPr="00FA7F8D" w:rsidRDefault="00C845D5" w:rsidP="00C845D5">
            <w:pPr>
              <w:spacing w:after="0"/>
              <w:rPr>
                <w:rFonts w:cs="Arial"/>
                <w:szCs w:val="24"/>
              </w:rPr>
            </w:pPr>
            <w:r w:rsidRPr="00FA7F8D">
              <w:rPr>
                <w:rFonts w:cs="Arial"/>
                <w:szCs w:val="24"/>
              </w:rPr>
              <w:t>41</w:t>
            </w:r>
          </w:p>
        </w:tc>
        <w:tc>
          <w:tcPr>
            <w:tcW w:w="1254" w:type="dxa"/>
            <w:noWrap/>
            <w:hideMark/>
          </w:tcPr>
          <w:p w14:paraId="432678B7" w14:textId="77777777" w:rsidR="00C845D5" w:rsidRPr="00FA7F8D" w:rsidRDefault="00C845D5" w:rsidP="00C845D5">
            <w:pPr>
              <w:spacing w:after="0"/>
              <w:rPr>
                <w:rFonts w:cs="Arial"/>
                <w:szCs w:val="24"/>
              </w:rPr>
            </w:pPr>
            <w:r w:rsidRPr="00FA7F8D">
              <w:rPr>
                <w:rFonts w:cs="Arial"/>
                <w:szCs w:val="24"/>
              </w:rPr>
              <w:t>196</w:t>
            </w:r>
          </w:p>
        </w:tc>
        <w:tc>
          <w:tcPr>
            <w:tcW w:w="1260" w:type="dxa"/>
            <w:noWrap/>
            <w:hideMark/>
          </w:tcPr>
          <w:p w14:paraId="35F1E6CA" w14:textId="77777777" w:rsidR="00C845D5" w:rsidRPr="00FA7F8D" w:rsidRDefault="00C845D5" w:rsidP="00C845D5">
            <w:pPr>
              <w:spacing w:after="0"/>
              <w:rPr>
                <w:rFonts w:cs="Arial"/>
                <w:szCs w:val="24"/>
              </w:rPr>
            </w:pPr>
            <w:r w:rsidRPr="00FA7F8D">
              <w:rPr>
                <w:rFonts w:cs="Arial"/>
                <w:szCs w:val="24"/>
              </w:rPr>
              <w:t>166</w:t>
            </w:r>
          </w:p>
        </w:tc>
        <w:tc>
          <w:tcPr>
            <w:tcW w:w="1260" w:type="dxa"/>
            <w:noWrap/>
            <w:hideMark/>
          </w:tcPr>
          <w:p w14:paraId="1C2F92D9" w14:textId="77777777" w:rsidR="00C845D5" w:rsidRPr="00FA7F8D" w:rsidRDefault="00C845D5" w:rsidP="00C845D5">
            <w:pPr>
              <w:spacing w:after="0"/>
              <w:rPr>
                <w:rFonts w:cs="Arial"/>
                <w:szCs w:val="24"/>
              </w:rPr>
            </w:pPr>
            <w:r w:rsidRPr="00FA7F8D">
              <w:rPr>
                <w:rFonts w:cs="Arial"/>
                <w:szCs w:val="24"/>
              </w:rPr>
              <w:t>604</w:t>
            </w:r>
          </w:p>
        </w:tc>
        <w:tc>
          <w:tcPr>
            <w:tcW w:w="1096" w:type="dxa"/>
            <w:noWrap/>
            <w:hideMark/>
          </w:tcPr>
          <w:p w14:paraId="682162E6" w14:textId="77777777" w:rsidR="00C845D5" w:rsidRPr="00FA7F8D" w:rsidRDefault="00C845D5" w:rsidP="00C845D5">
            <w:pPr>
              <w:spacing w:after="0"/>
              <w:rPr>
                <w:rFonts w:cs="Arial"/>
                <w:szCs w:val="24"/>
              </w:rPr>
            </w:pPr>
            <w:r w:rsidRPr="00FA7F8D">
              <w:rPr>
                <w:rFonts w:cs="Arial"/>
                <w:szCs w:val="24"/>
              </w:rPr>
              <w:t>2256</w:t>
            </w:r>
          </w:p>
        </w:tc>
        <w:tc>
          <w:tcPr>
            <w:tcW w:w="1244" w:type="dxa"/>
            <w:noWrap/>
            <w:hideMark/>
          </w:tcPr>
          <w:p w14:paraId="63DC0A1D" w14:textId="77777777" w:rsidR="00C845D5" w:rsidRPr="00FA7F8D" w:rsidRDefault="00C845D5" w:rsidP="00C845D5">
            <w:pPr>
              <w:spacing w:after="0"/>
              <w:rPr>
                <w:rFonts w:cs="Arial"/>
                <w:szCs w:val="24"/>
              </w:rPr>
            </w:pPr>
            <w:r w:rsidRPr="00FA7F8D">
              <w:rPr>
                <w:rFonts w:cs="Arial"/>
                <w:szCs w:val="24"/>
              </w:rPr>
              <w:t>2617</w:t>
            </w:r>
          </w:p>
        </w:tc>
        <w:tc>
          <w:tcPr>
            <w:tcW w:w="1096" w:type="dxa"/>
            <w:noWrap/>
            <w:hideMark/>
          </w:tcPr>
          <w:p w14:paraId="0B7CDE58" w14:textId="77777777" w:rsidR="00C845D5" w:rsidRPr="00FA7F8D" w:rsidRDefault="00C845D5" w:rsidP="00C845D5">
            <w:pPr>
              <w:spacing w:after="0"/>
              <w:rPr>
                <w:rFonts w:cs="Arial"/>
                <w:szCs w:val="24"/>
              </w:rPr>
            </w:pPr>
            <w:r w:rsidRPr="00FA7F8D">
              <w:rPr>
                <w:rFonts w:cs="Arial"/>
                <w:szCs w:val="24"/>
              </w:rPr>
              <w:t>1559</w:t>
            </w:r>
          </w:p>
        </w:tc>
        <w:tc>
          <w:tcPr>
            <w:tcW w:w="1334" w:type="dxa"/>
            <w:noWrap/>
            <w:hideMark/>
          </w:tcPr>
          <w:p w14:paraId="506A8759" w14:textId="77777777" w:rsidR="00C845D5" w:rsidRPr="00FA7F8D" w:rsidRDefault="00C845D5" w:rsidP="00C845D5">
            <w:pPr>
              <w:spacing w:after="0"/>
              <w:rPr>
                <w:rFonts w:cs="Arial"/>
                <w:szCs w:val="24"/>
              </w:rPr>
            </w:pPr>
            <w:r w:rsidRPr="00FA7F8D">
              <w:rPr>
                <w:rFonts w:cs="Arial"/>
                <w:szCs w:val="24"/>
              </w:rPr>
              <w:t>354</w:t>
            </w:r>
          </w:p>
        </w:tc>
      </w:tr>
      <w:tr w:rsidR="00C845D5" w:rsidRPr="00FA7F8D" w14:paraId="68164771" w14:textId="77777777" w:rsidTr="00FA7F8D">
        <w:trPr>
          <w:cantSplit/>
          <w:trHeight w:val="315"/>
          <w:jc w:val="center"/>
        </w:trPr>
        <w:tc>
          <w:tcPr>
            <w:tcW w:w="1908" w:type="dxa"/>
            <w:noWrap/>
            <w:hideMark/>
          </w:tcPr>
          <w:p w14:paraId="574E0C71" w14:textId="77777777" w:rsidR="00C845D5" w:rsidRPr="00FA7F8D" w:rsidRDefault="00C845D5" w:rsidP="00C845D5">
            <w:pPr>
              <w:spacing w:after="0"/>
              <w:rPr>
                <w:rFonts w:cs="Arial"/>
                <w:szCs w:val="24"/>
              </w:rPr>
            </w:pPr>
            <w:r w:rsidRPr="00FA7F8D">
              <w:rPr>
                <w:rFonts w:cs="Arial"/>
                <w:szCs w:val="24"/>
              </w:rPr>
              <w:t>Hispanic/Latino</w:t>
            </w:r>
          </w:p>
        </w:tc>
        <w:tc>
          <w:tcPr>
            <w:tcW w:w="1488" w:type="dxa"/>
            <w:noWrap/>
            <w:hideMark/>
          </w:tcPr>
          <w:p w14:paraId="68403526" w14:textId="77777777" w:rsidR="00C845D5" w:rsidRPr="00FA7F8D" w:rsidRDefault="00C845D5" w:rsidP="00C845D5">
            <w:pPr>
              <w:spacing w:after="0"/>
              <w:rPr>
                <w:rFonts w:cs="Arial"/>
                <w:szCs w:val="24"/>
              </w:rPr>
            </w:pPr>
            <w:r w:rsidRPr="00FA7F8D">
              <w:rPr>
                <w:rFonts w:cs="Arial"/>
                <w:szCs w:val="24"/>
              </w:rPr>
              <w:t>50</w:t>
            </w:r>
          </w:p>
        </w:tc>
        <w:tc>
          <w:tcPr>
            <w:tcW w:w="1488" w:type="dxa"/>
            <w:noWrap/>
            <w:hideMark/>
          </w:tcPr>
          <w:p w14:paraId="0243D471" w14:textId="77777777" w:rsidR="00C845D5" w:rsidRPr="00FA7F8D" w:rsidRDefault="00C845D5" w:rsidP="00C845D5">
            <w:pPr>
              <w:spacing w:after="0"/>
              <w:rPr>
                <w:rFonts w:cs="Arial"/>
                <w:szCs w:val="24"/>
              </w:rPr>
            </w:pPr>
            <w:r w:rsidRPr="00FA7F8D">
              <w:rPr>
                <w:rFonts w:cs="Arial"/>
                <w:szCs w:val="24"/>
              </w:rPr>
              <w:t>157</w:t>
            </w:r>
          </w:p>
        </w:tc>
        <w:tc>
          <w:tcPr>
            <w:tcW w:w="1254" w:type="dxa"/>
            <w:noWrap/>
            <w:hideMark/>
          </w:tcPr>
          <w:p w14:paraId="7F399A29" w14:textId="77777777" w:rsidR="00C845D5" w:rsidRPr="00FA7F8D" w:rsidRDefault="00C845D5" w:rsidP="00C845D5">
            <w:pPr>
              <w:spacing w:after="0"/>
              <w:rPr>
                <w:rFonts w:cs="Arial"/>
                <w:szCs w:val="24"/>
              </w:rPr>
            </w:pPr>
            <w:r w:rsidRPr="00FA7F8D">
              <w:rPr>
                <w:rFonts w:cs="Arial"/>
                <w:szCs w:val="24"/>
              </w:rPr>
              <w:t>736</w:t>
            </w:r>
          </w:p>
        </w:tc>
        <w:tc>
          <w:tcPr>
            <w:tcW w:w="1260" w:type="dxa"/>
            <w:noWrap/>
            <w:hideMark/>
          </w:tcPr>
          <w:p w14:paraId="5FDC100E" w14:textId="77777777" w:rsidR="00C845D5" w:rsidRPr="00FA7F8D" w:rsidRDefault="00C845D5" w:rsidP="00C845D5">
            <w:pPr>
              <w:spacing w:after="0"/>
              <w:rPr>
                <w:rFonts w:cs="Arial"/>
                <w:szCs w:val="24"/>
              </w:rPr>
            </w:pPr>
            <w:r w:rsidRPr="00FA7F8D">
              <w:rPr>
                <w:rFonts w:cs="Arial"/>
                <w:szCs w:val="24"/>
              </w:rPr>
              <w:t>735</w:t>
            </w:r>
          </w:p>
        </w:tc>
        <w:tc>
          <w:tcPr>
            <w:tcW w:w="1260" w:type="dxa"/>
            <w:noWrap/>
            <w:hideMark/>
          </w:tcPr>
          <w:p w14:paraId="1860CEEB" w14:textId="77777777" w:rsidR="00C845D5" w:rsidRPr="00FA7F8D" w:rsidRDefault="00C845D5" w:rsidP="00C845D5">
            <w:pPr>
              <w:spacing w:after="0"/>
              <w:rPr>
                <w:rFonts w:cs="Arial"/>
                <w:szCs w:val="24"/>
              </w:rPr>
            </w:pPr>
            <w:r w:rsidRPr="00FA7F8D">
              <w:rPr>
                <w:rFonts w:cs="Arial"/>
                <w:szCs w:val="24"/>
              </w:rPr>
              <w:t>2443</w:t>
            </w:r>
          </w:p>
        </w:tc>
        <w:tc>
          <w:tcPr>
            <w:tcW w:w="1096" w:type="dxa"/>
            <w:noWrap/>
            <w:hideMark/>
          </w:tcPr>
          <w:p w14:paraId="54EEBB14" w14:textId="77777777" w:rsidR="00C845D5" w:rsidRPr="00FA7F8D" w:rsidRDefault="00C845D5" w:rsidP="00C845D5">
            <w:pPr>
              <w:spacing w:after="0"/>
              <w:rPr>
                <w:rFonts w:cs="Arial"/>
                <w:szCs w:val="24"/>
              </w:rPr>
            </w:pPr>
            <w:r w:rsidRPr="00FA7F8D">
              <w:rPr>
                <w:rFonts w:cs="Arial"/>
                <w:szCs w:val="24"/>
              </w:rPr>
              <w:t>8232</w:t>
            </w:r>
          </w:p>
        </w:tc>
        <w:tc>
          <w:tcPr>
            <w:tcW w:w="1244" w:type="dxa"/>
            <w:noWrap/>
            <w:hideMark/>
          </w:tcPr>
          <w:p w14:paraId="658BC076" w14:textId="77777777" w:rsidR="00C845D5" w:rsidRPr="00FA7F8D" w:rsidRDefault="00C845D5" w:rsidP="00C845D5">
            <w:pPr>
              <w:spacing w:after="0"/>
              <w:rPr>
                <w:rFonts w:cs="Arial"/>
                <w:szCs w:val="24"/>
              </w:rPr>
            </w:pPr>
            <w:r w:rsidRPr="00FA7F8D">
              <w:rPr>
                <w:rFonts w:cs="Arial"/>
                <w:szCs w:val="24"/>
              </w:rPr>
              <w:t>7646</w:t>
            </w:r>
          </w:p>
        </w:tc>
        <w:tc>
          <w:tcPr>
            <w:tcW w:w="1096" w:type="dxa"/>
            <w:noWrap/>
            <w:hideMark/>
          </w:tcPr>
          <w:p w14:paraId="3D6352AC" w14:textId="77777777" w:rsidR="00C845D5" w:rsidRPr="00FA7F8D" w:rsidRDefault="00C845D5" w:rsidP="00C845D5">
            <w:pPr>
              <w:spacing w:after="0"/>
              <w:rPr>
                <w:rFonts w:cs="Arial"/>
                <w:szCs w:val="24"/>
              </w:rPr>
            </w:pPr>
            <w:r w:rsidRPr="00FA7F8D">
              <w:rPr>
                <w:rFonts w:cs="Arial"/>
                <w:szCs w:val="24"/>
              </w:rPr>
              <w:t>2989</w:t>
            </w:r>
          </w:p>
        </w:tc>
        <w:tc>
          <w:tcPr>
            <w:tcW w:w="1334" w:type="dxa"/>
            <w:noWrap/>
            <w:hideMark/>
          </w:tcPr>
          <w:p w14:paraId="2667683A" w14:textId="77777777" w:rsidR="00C845D5" w:rsidRPr="00FA7F8D" w:rsidRDefault="00C845D5" w:rsidP="00C845D5">
            <w:pPr>
              <w:spacing w:after="0"/>
              <w:rPr>
                <w:rFonts w:cs="Arial"/>
                <w:szCs w:val="24"/>
              </w:rPr>
            </w:pPr>
            <w:r w:rsidRPr="00FA7F8D">
              <w:rPr>
                <w:rFonts w:cs="Arial"/>
                <w:szCs w:val="24"/>
              </w:rPr>
              <w:t>400</w:t>
            </w:r>
          </w:p>
        </w:tc>
      </w:tr>
      <w:tr w:rsidR="00C845D5" w:rsidRPr="00FA7F8D" w14:paraId="4943B07C" w14:textId="77777777" w:rsidTr="00FA7F8D">
        <w:trPr>
          <w:cantSplit/>
          <w:trHeight w:val="315"/>
          <w:jc w:val="center"/>
        </w:trPr>
        <w:tc>
          <w:tcPr>
            <w:tcW w:w="1908" w:type="dxa"/>
            <w:noWrap/>
            <w:hideMark/>
          </w:tcPr>
          <w:p w14:paraId="39BFBA1B" w14:textId="77777777" w:rsidR="00C845D5" w:rsidRPr="00FA7F8D" w:rsidRDefault="00C845D5" w:rsidP="00C845D5">
            <w:pPr>
              <w:spacing w:after="0"/>
              <w:rPr>
                <w:rFonts w:cs="Arial"/>
                <w:szCs w:val="24"/>
              </w:rPr>
            </w:pPr>
            <w:r w:rsidRPr="00FA7F8D">
              <w:rPr>
                <w:rFonts w:cs="Arial"/>
                <w:szCs w:val="24"/>
              </w:rPr>
              <w:t>Other Ethnicities</w:t>
            </w:r>
          </w:p>
        </w:tc>
        <w:tc>
          <w:tcPr>
            <w:tcW w:w="1488" w:type="dxa"/>
            <w:noWrap/>
            <w:hideMark/>
          </w:tcPr>
          <w:p w14:paraId="0B53618C" w14:textId="77777777" w:rsidR="00C845D5" w:rsidRPr="00FA7F8D" w:rsidRDefault="00C845D5" w:rsidP="00C845D5">
            <w:pPr>
              <w:spacing w:after="0"/>
              <w:rPr>
                <w:rFonts w:cs="Arial"/>
                <w:szCs w:val="24"/>
              </w:rPr>
            </w:pPr>
            <w:r w:rsidRPr="00FA7F8D">
              <w:rPr>
                <w:rFonts w:cs="Arial"/>
                <w:szCs w:val="24"/>
              </w:rPr>
              <w:t>16</w:t>
            </w:r>
          </w:p>
        </w:tc>
        <w:tc>
          <w:tcPr>
            <w:tcW w:w="1488" w:type="dxa"/>
            <w:noWrap/>
            <w:hideMark/>
          </w:tcPr>
          <w:p w14:paraId="18D1F321" w14:textId="77777777" w:rsidR="00C845D5" w:rsidRPr="00FA7F8D" w:rsidRDefault="00C845D5" w:rsidP="00C845D5">
            <w:pPr>
              <w:spacing w:after="0"/>
              <w:rPr>
                <w:rFonts w:cs="Arial"/>
                <w:szCs w:val="24"/>
              </w:rPr>
            </w:pPr>
            <w:r w:rsidRPr="00FA7F8D">
              <w:rPr>
                <w:rFonts w:cs="Arial"/>
                <w:szCs w:val="24"/>
              </w:rPr>
              <w:t>14</w:t>
            </w:r>
          </w:p>
        </w:tc>
        <w:tc>
          <w:tcPr>
            <w:tcW w:w="1254" w:type="dxa"/>
            <w:noWrap/>
            <w:hideMark/>
          </w:tcPr>
          <w:p w14:paraId="49690677" w14:textId="77777777" w:rsidR="00C845D5" w:rsidRPr="00FA7F8D" w:rsidRDefault="00C845D5" w:rsidP="00C845D5">
            <w:pPr>
              <w:spacing w:after="0"/>
              <w:rPr>
                <w:rFonts w:cs="Arial"/>
                <w:szCs w:val="24"/>
              </w:rPr>
            </w:pPr>
            <w:r w:rsidRPr="00FA7F8D">
              <w:rPr>
                <w:rFonts w:cs="Arial"/>
                <w:szCs w:val="24"/>
              </w:rPr>
              <w:t>125</w:t>
            </w:r>
          </w:p>
        </w:tc>
        <w:tc>
          <w:tcPr>
            <w:tcW w:w="1260" w:type="dxa"/>
            <w:noWrap/>
            <w:hideMark/>
          </w:tcPr>
          <w:p w14:paraId="5D29D606" w14:textId="77777777" w:rsidR="00C845D5" w:rsidRPr="00FA7F8D" w:rsidRDefault="00C845D5" w:rsidP="00C845D5">
            <w:pPr>
              <w:spacing w:after="0"/>
              <w:rPr>
                <w:rFonts w:cs="Arial"/>
                <w:szCs w:val="24"/>
              </w:rPr>
            </w:pPr>
            <w:r w:rsidRPr="00FA7F8D">
              <w:rPr>
                <w:rFonts w:cs="Arial"/>
                <w:szCs w:val="24"/>
              </w:rPr>
              <w:t>134</w:t>
            </w:r>
          </w:p>
        </w:tc>
        <w:tc>
          <w:tcPr>
            <w:tcW w:w="1260" w:type="dxa"/>
            <w:noWrap/>
            <w:hideMark/>
          </w:tcPr>
          <w:p w14:paraId="2904995F" w14:textId="77777777" w:rsidR="00C845D5" w:rsidRPr="00FA7F8D" w:rsidRDefault="00C845D5" w:rsidP="00C845D5">
            <w:pPr>
              <w:spacing w:after="0"/>
              <w:rPr>
                <w:rFonts w:cs="Arial"/>
                <w:szCs w:val="24"/>
              </w:rPr>
            </w:pPr>
            <w:r w:rsidRPr="00FA7F8D">
              <w:rPr>
                <w:rFonts w:cs="Arial"/>
                <w:szCs w:val="24"/>
              </w:rPr>
              <w:t>375</w:t>
            </w:r>
          </w:p>
        </w:tc>
        <w:tc>
          <w:tcPr>
            <w:tcW w:w="1096" w:type="dxa"/>
            <w:noWrap/>
            <w:hideMark/>
          </w:tcPr>
          <w:p w14:paraId="307C8849" w14:textId="77777777" w:rsidR="00C845D5" w:rsidRPr="00FA7F8D" w:rsidRDefault="00C845D5" w:rsidP="00C845D5">
            <w:pPr>
              <w:spacing w:after="0"/>
              <w:rPr>
                <w:rFonts w:cs="Arial"/>
                <w:szCs w:val="24"/>
              </w:rPr>
            </w:pPr>
            <w:r w:rsidRPr="00FA7F8D">
              <w:rPr>
                <w:rFonts w:cs="Arial"/>
                <w:szCs w:val="24"/>
              </w:rPr>
              <w:t>1331</w:t>
            </w:r>
          </w:p>
        </w:tc>
        <w:tc>
          <w:tcPr>
            <w:tcW w:w="1244" w:type="dxa"/>
            <w:noWrap/>
            <w:hideMark/>
          </w:tcPr>
          <w:p w14:paraId="348529E5" w14:textId="77777777" w:rsidR="00C845D5" w:rsidRPr="00FA7F8D" w:rsidRDefault="00C845D5" w:rsidP="00C845D5">
            <w:pPr>
              <w:spacing w:after="0"/>
              <w:rPr>
                <w:rFonts w:cs="Arial"/>
                <w:szCs w:val="24"/>
              </w:rPr>
            </w:pPr>
            <w:r w:rsidRPr="00FA7F8D">
              <w:rPr>
                <w:rFonts w:cs="Arial"/>
                <w:szCs w:val="24"/>
              </w:rPr>
              <w:t>1493</w:t>
            </w:r>
          </w:p>
        </w:tc>
        <w:tc>
          <w:tcPr>
            <w:tcW w:w="1096" w:type="dxa"/>
            <w:noWrap/>
            <w:hideMark/>
          </w:tcPr>
          <w:p w14:paraId="73A4F3B4" w14:textId="77777777" w:rsidR="00C845D5" w:rsidRPr="00FA7F8D" w:rsidRDefault="00C845D5" w:rsidP="00C845D5">
            <w:pPr>
              <w:spacing w:after="0"/>
              <w:rPr>
                <w:rFonts w:cs="Arial"/>
                <w:szCs w:val="24"/>
              </w:rPr>
            </w:pPr>
            <w:r w:rsidRPr="00FA7F8D">
              <w:rPr>
                <w:rFonts w:cs="Arial"/>
                <w:szCs w:val="24"/>
              </w:rPr>
              <w:t>789</w:t>
            </w:r>
          </w:p>
        </w:tc>
        <w:tc>
          <w:tcPr>
            <w:tcW w:w="1334" w:type="dxa"/>
            <w:noWrap/>
            <w:hideMark/>
          </w:tcPr>
          <w:p w14:paraId="1A264577" w14:textId="77777777" w:rsidR="00C845D5" w:rsidRPr="00FA7F8D" w:rsidRDefault="00C845D5" w:rsidP="00C845D5">
            <w:pPr>
              <w:spacing w:after="0"/>
              <w:rPr>
                <w:rFonts w:cs="Arial"/>
                <w:szCs w:val="24"/>
              </w:rPr>
            </w:pPr>
            <w:r w:rsidRPr="00FA7F8D">
              <w:rPr>
                <w:rFonts w:cs="Arial"/>
                <w:szCs w:val="24"/>
              </w:rPr>
              <w:t>158</w:t>
            </w:r>
          </w:p>
        </w:tc>
      </w:tr>
      <w:tr w:rsidR="00C845D5" w:rsidRPr="00FA7F8D" w14:paraId="2603B9F6" w14:textId="77777777" w:rsidTr="00FA7F8D">
        <w:trPr>
          <w:cantSplit/>
          <w:trHeight w:val="315"/>
          <w:jc w:val="center"/>
        </w:trPr>
        <w:tc>
          <w:tcPr>
            <w:tcW w:w="1908" w:type="dxa"/>
            <w:noWrap/>
            <w:hideMark/>
          </w:tcPr>
          <w:p w14:paraId="44D65F1C" w14:textId="77777777" w:rsidR="00C845D5" w:rsidRPr="00FA7F8D" w:rsidRDefault="00C845D5" w:rsidP="00C845D5">
            <w:pPr>
              <w:spacing w:after="0"/>
              <w:rPr>
                <w:rFonts w:cs="Arial"/>
                <w:szCs w:val="24"/>
              </w:rPr>
            </w:pPr>
            <w:r w:rsidRPr="00FA7F8D">
              <w:rPr>
                <w:rFonts w:cs="Arial"/>
                <w:szCs w:val="24"/>
              </w:rPr>
              <w:t>Female</w:t>
            </w:r>
          </w:p>
        </w:tc>
        <w:tc>
          <w:tcPr>
            <w:tcW w:w="1488" w:type="dxa"/>
            <w:noWrap/>
            <w:hideMark/>
          </w:tcPr>
          <w:p w14:paraId="6F0B9BBF" w14:textId="77777777" w:rsidR="00C845D5" w:rsidRPr="00FA7F8D" w:rsidRDefault="00C845D5" w:rsidP="00C845D5">
            <w:pPr>
              <w:spacing w:after="0"/>
              <w:rPr>
                <w:rFonts w:cs="Arial"/>
                <w:szCs w:val="24"/>
              </w:rPr>
            </w:pPr>
            <w:r w:rsidRPr="00FA7F8D">
              <w:rPr>
                <w:rFonts w:cs="Arial"/>
                <w:szCs w:val="24"/>
              </w:rPr>
              <w:t>83</w:t>
            </w:r>
          </w:p>
        </w:tc>
        <w:tc>
          <w:tcPr>
            <w:tcW w:w="1488" w:type="dxa"/>
            <w:noWrap/>
            <w:hideMark/>
          </w:tcPr>
          <w:p w14:paraId="2B62E1C7" w14:textId="77777777" w:rsidR="00C845D5" w:rsidRPr="00FA7F8D" w:rsidRDefault="00C845D5" w:rsidP="00C845D5">
            <w:pPr>
              <w:spacing w:after="0"/>
              <w:rPr>
                <w:rFonts w:cs="Arial"/>
                <w:szCs w:val="24"/>
              </w:rPr>
            </w:pPr>
            <w:r w:rsidRPr="00FA7F8D">
              <w:rPr>
                <w:rFonts w:cs="Arial"/>
                <w:szCs w:val="24"/>
              </w:rPr>
              <w:t>189</w:t>
            </w:r>
          </w:p>
        </w:tc>
        <w:tc>
          <w:tcPr>
            <w:tcW w:w="1254" w:type="dxa"/>
            <w:noWrap/>
            <w:hideMark/>
          </w:tcPr>
          <w:p w14:paraId="0B7C5EA5" w14:textId="77777777" w:rsidR="00C845D5" w:rsidRPr="00FA7F8D" w:rsidRDefault="00C845D5" w:rsidP="00C845D5">
            <w:pPr>
              <w:spacing w:after="0"/>
              <w:rPr>
                <w:rFonts w:cs="Arial"/>
                <w:szCs w:val="24"/>
              </w:rPr>
            </w:pPr>
            <w:r w:rsidRPr="00FA7F8D">
              <w:rPr>
                <w:rFonts w:cs="Arial"/>
                <w:szCs w:val="24"/>
              </w:rPr>
              <w:t>997</w:t>
            </w:r>
          </w:p>
        </w:tc>
        <w:tc>
          <w:tcPr>
            <w:tcW w:w="1260" w:type="dxa"/>
            <w:noWrap/>
            <w:hideMark/>
          </w:tcPr>
          <w:p w14:paraId="3D47A121" w14:textId="77777777" w:rsidR="00C845D5" w:rsidRPr="00FA7F8D" w:rsidRDefault="00C845D5" w:rsidP="00C845D5">
            <w:pPr>
              <w:spacing w:after="0"/>
              <w:rPr>
                <w:rFonts w:cs="Arial"/>
                <w:szCs w:val="24"/>
              </w:rPr>
            </w:pPr>
            <w:r w:rsidRPr="00FA7F8D">
              <w:rPr>
                <w:rFonts w:cs="Arial"/>
                <w:szCs w:val="24"/>
              </w:rPr>
              <w:t>975</w:t>
            </w:r>
          </w:p>
        </w:tc>
        <w:tc>
          <w:tcPr>
            <w:tcW w:w="1260" w:type="dxa"/>
            <w:noWrap/>
            <w:hideMark/>
          </w:tcPr>
          <w:p w14:paraId="7FFD49DF" w14:textId="77777777" w:rsidR="00C845D5" w:rsidRPr="00FA7F8D" w:rsidRDefault="00C845D5" w:rsidP="00C845D5">
            <w:pPr>
              <w:spacing w:after="0"/>
              <w:rPr>
                <w:rFonts w:cs="Arial"/>
                <w:szCs w:val="24"/>
              </w:rPr>
            </w:pPr>
            <w:r w:rsidRPr="00FA7F8D">
              <w:rPr>
                <w:rFonts w:cs="Arial"/>
                <w:szCs w:val="24"/>
              </w:rPr>
              <w:t>3441</w:t>
            </w:r>
          </w:p>
        </w:tc>
        <w:tc>
          <w:tcPr>
            <w:tcW w:w="1096" w:type="dxa"/>
            <w:noWrap/>
            <w:hideMark/>
          </w:tcPr>
          <w:p w14:paraId="3307FCE1" w14:textId="77777777" w:rsidR="00C845D5" w:rsidRPr="00FA7F8D" w:rsidRDefault="00C845D5" w:rsidP="00C845D5">
            <w:pPr>
              <w:spacing w:after="0"/>
              <w:rPr>
                <w:rFonts w:cs="Arial"/>
                <w:szCs w:val="24"/>
              </w:rPr>
            </w:pPr>
            <w:r w:rsidRPr="00FA7F8D">
              <w:rPr>
                <w:rFonts w:cs="Arial"/>
                <w:szCs w:val="24"/>
              </w:rPr>
              <w:t>13501</w:t>
            </w:r>
          </w:p>
        </w:tc>
        <w:tc>
          <w:tcPr>
            <w:tcW w:w="1244" w:type="dxa"/>
            <w:noWrap/>
            <w:hideMark/>
          </w:tcPr>
          <w:p w14:paraId="547D09CC" w14:textId="77777777" w:rsidR="00C845D5" w:rsidRPr="00FA7F8D" w:rsidRDefault="00C845D5" w:rsidP="00C845D5">
            <w:pPr>
              <w:spacing w:after="0"/>
              <w:rPr>
                <w:rFonts w:cs="Arial"/>
                <w:szCs w:val="24"/>
              </w:rPr>
            </w:pPr>
            <w:r w:rsidRPr="00FA7F8D">
              <w:rPr>
                <w:rFonts w:cs="Arial"/>
                <w:szCs w:val="24"/>
              </w:rPr>
              <w:t>15140</w:t>
            </w:r>
          </w:p>
        </w:tc>
        <w:tc>
          <w:tcPr>
            <w:tcW w:w="1096" w:type="dxa"/>
            <w:noWrap/>
            <w:hideMark/>
          </w:tcPr>
          <w:p w14:paraId="5BEDAA94" w14:textId="77777777" w:rsidR="00C845D5" w:rsidRPr="00FA7F8D" w:rsidRDefault="00C845D5" w:rsidP="00C845D5">
            <w:pPr>
              <w:spacing w:after="0"/>
              <w:rPr>
                <w:rFonts w:cs="Arial"/>
                <w:szCs w:val="24"/>
              </w:rPr>
            </w:pPr>
            <w:r w:rsidRPr="00FA7F8D">
              <w:rPr>
                <w:rFonts w:cs="Arial"/>
                <w:szCs w:val="24"/>
              </w:rPr>
              <w:t>7417</w:t>
            </w:r>
          </w:p>
        </w:tc>
        <w:tc>
          <w:tcPr>
            <w:tcW w:w="1334" w:type="dxa"/>
            <w:noWrap/>
            <w:hideMark/>
          </w:tcPr>
          <w:p w14:paraId="47B5D6F1" w14:textId="77777777" w:rsidR="00C845D5" w:rsidRPr="00FA7F8D" w:rsidRDefault="00C845D5" w:rsidP="00C845D5">
            <w:pPr>
              <w:spacing w:after="0"/>
              <w:rPr>
                <w:rFonts w:cs="Arial"/>
                <w:szCs w:val="24"/>
              </w:rPr>
            </w:pPr>
            <w:r w:rsidRPr="00FA7F8D">
              <w:rPr>
                <w:rFonts w:cs="Arial"/>
                <w:szCs w:val="24"/>
              </w:rPr>
              <w:t>1205</w:t>
            </w:r>
          </w:p>
        </w:tc>
      </w:tr>
      <w:tr w:rsidR="00C845D5" w:rsidRPr="00FA7F8D" w14:paraId="30028724" w14:textId="77777777" w:rsidTr="00FA7F8D">
        <w:trPr>
          <w:cantSplit/>
          <w:trHeight w:val="315"/>
          <w:jc w:val="center"/>
        </w:trPr>
        <w:tc>
          <w:tcPr>
            <w:tcW w:w="1908" w:type="dxa"/>
            <w:noWrap/>
            <w:hideMark/>
          </w:tcPr>
          <w:p w14:paraId="7801E71C" w14:textId="77777777" w:rsidR="00C845D5" w:rsidRPr="00FA7F8D" w:rsidRDefault="00C845D5" w:rsidP="00C845D5">
            <w:pPr>
              <w:spacing w:after="0"/>
              <w:rPr>
                <w:rFonts w:cs="Arial"/>
                <w:szCs w:val="24"/>
              </w:rPr>
            </w:pPr>
            <w:r w:rsidRPr="00FA7F8D">
              <w:rPr>
                <w:rFonts w:cs="Arial"/>
                <w:szCs w:val="24"/>
              </w:rPr>
              <w:t>Male</w:t>
            </w:r>
          </w:p>
        </w:tc>
        <w:tc>
          <w:tcPr>
            <w:tcW w:w="1488" w:type="dxa"/>
            <w:noWrap/>
            <w:hideMark/>
          </w:tcPr>
          <w:p w14:paraId="7C0C07B7" w14:textId="77777777" w:rsidR="00C845D5" w:rsidRPr="00FA7F8D" w:rsidRDefault="00C845D5" w:rsidP="00C845D5">
            <w:pPr>
              <w:spacing w:after="0"/>
              <w:rPr>
                <w:rFonts w:cs="Arial"/>
                <w:szCs w:val="24"/>
              </w:rPr>
            </w:pPr>
            <w:r w:rsidRPr="00FA7F8D">
              <w:rPr>
                <w:rFonts w:cs="Arial"/>
                <w:szCs w:val="24"/>
              </w:rPr>
              <w:t>118</w:t>
            </w:r>
          </w:p>
        </w:tc>
        <w:tc>
          <w:tcPr>
            <w:tcW w:w="1488" w:type="dxa"/>
            <w:noWrap/>
            <w:hideMark/>
          </w:tcPr>
          <w:p w14:paraId="749102EB" w14:textId="77777777" w:rsidR="00C845D5" w:rsidRPr="00FA7F8D" w:rsidRDefault="00C845D5" w:rsidP="00C845D5">
            <w:pPr>
              <w:spacing w:after="0"/>
              <w:rPr>
                <w:rFonts w:cs="Arial"/>
                <w:szCs w:val="24"/>
              </w:rPr>
            </w:pPr>
            <w:r w:rsidRPr="00FA7F8D">
              <w:rPr>
                <w:rFonts w:cs="Arial"/>
                <w:szCs w:val="24"/>
              </w:rPr>
              <w:t>281</w:t>
            </w:r>
          </w:p>
        </w:tc>
        <w:tc>
          <w:tcPr>
            <w:tcW w:w="1254" w:type="dxa"/>
            <w:noWrap/>
            <w:hideMark/>
          </w:tcPr>
          <w:p w14:paraId="7A29F2EB" w14:textId="77777777" w:rsidR="00C845D5" w:rsidRPr="00FA7F8D" w:rsidRDefault="00C845D5" w:rsidP="00C845D5">
            <w:pPr>
              <w:spacing w:after="0"/>
              <w:rPr>
                <w:rFonts w:cs="Arial"/>
                <w:szCs w:val="24"/>
              </w:rPr>
            </w:pPr>
            <w:r w:rsidRPr="00FA7F8D">
              <w:rPr>
                <w:rFonts w:cs="Arial"/>
                <w:szCs w:val="24"/>
              </w:rPr>
              <w:t>1409</w:t>
            </w:r>
          </w:p>
        </w:tc>
        <w:tc>
          <w:tcPr>
            <w:tcW w:w="1260" w:type="dxa"/>
            <w:noWrap/>
            <w:hideMark/>
          </w:tcPr>
          <w:p w14:paraId="365923D2" w14:textId="77777777" w:rsidR="00C845D5" w:rsidRPr="00FA7F8D" w:rsidRDefault="00C845D5" w:rsidP="00C845D5">
            <w:pPr>
              <w:spacing w:after="0"/>
              <w:rPr>
                <w:rFonts w:cs="Arial"/>
                <w:szCs w:val="24"/>
              </w:rPr>
            </w:pPr>
            <w:r w:rsidRPr="00FA7F8D">
              <w:rPr>
                <w:rFonts w:cs="Arial"/>
                <w:szCs w:val="24"/>
              </w:rPr>
              <w:t>1372</w:t>
            </w:r>
          </w:p>
        </w:tc>
        <w:tc>
          <w:tcPr>
            <w:tcW w:w="1260" w:type="dxa"/>
            <w:noWrap/>
            <w:hideMark/>
          </w:tcPr>
          <w:p w14:paraId="14C01246" w14:textId="77777777" w:rsidR="00C845D5" w:rsidRPr="00FA7F8D" w:rsidRDefault="00C845D5" w:rsidP="00C845D5">
            <w:pPr>
              <w:spacing w:after="0"/>
              <w:rPr>
                <w:rFonts w:cs="Arial"/>
                <w:szCs w:val="24"/>
              </w:rPr>
            </w:pPr>
            <w:r w:rsidRPr="00FA7F8D">
              <w:rPr>
                <w:rFonts w:cs="Arial"/>
                <w:szCs w:val="24"/>
              </w:rPr>
              <w:t>4555</w:t>
            </w:r>
          </w:p>
        </w:tc>
        <w:tc>
          <w:tcPr>
            <w:tcW w:w="1096" w:type="dxa"/>
            <w:noWrap/>
            <w:hideMark/>
          </w:tcPr>
          <w:p w14:paraId="2789B8E2" w14:textId="77777777" w:rsidR="00C845D5" w:rsidRPr="00FA7F8D" w:rsidRDefault="00C845D5" w:rsidP="00C845D5">
            <w:pPr>
              <w:spacing w:after="0"/>
              <w:rPr>
                <w:rFonts w:cs="Arial"/>
                <w:szCs w:val="24"/>
              </w:rPr>
            </w:pPr>
            <w:r w:rsidRPr="00FA7F8D">
              <w:rPr>
                <w:rFonts w:cs="Arial"/>
                <w:szCs w:val="24"/>
              </w:rPr>
              <w:t>15266</w:t>
            </w:r>
          </w:p>
        </w:tc>
        <w:tc>
          <w:tcPr>
            <w:tcW w:w="1244" w:type="dxa"/>
            <w:noWrap/>
            <w:hideMark/>
          </w:tcPr>
          <w:p w14:paraId="69868B71" w14:textId="77777777" w:rsidR="00C845D5" w:rsidRPr="00FA7F8D" w:rsidRDefault="00C845D5" w:rsidP="00C845D5">
            <w:pPr>
              <w:spacing w:after="0"/>
              <w:rPr>
                <w:rFonts w:cs="Arial"/>
                <w:szCs w:val="24"/>
              </w:rPr>
            </w:pPr>
            <w:r w:rsidRPr="00FA7F8D">
              <w:rPr>
                <w:rFonts w:cs="Arial"/>
                <w:szCs w:val="24"/>
              </w:rPr>
              <w:t>14078</w:t>
            </w:r>
          </w:p>
        </w:tc>
        <w:tc>
          <w:tcPr>
            <w:tcW w:w="1096" w:type="dxa"/>
            <w:noWrap/>
            <w:hideMark/>
          </w:tcPr>
          <w:p w14:paraId="69A069FB" w14:textId="77777777" w:rsidR="00C845D5" w:rsidRPr="00FA7F8D" w:rsidRDefault="00C845D5" w:rsidP="00C845D5">
            <w:pPr>
              <w:spacing w:after="0"/>
              <w:rPr>
                <w:rFonts w:cs="Arial"/>
                <w:szCs w:val="24"/>
              </w:rPr>
            </w:pPr>
            <w:r w:rsidRPr="00FA7F8D">
              <w:rPr>
                <w:rFonts w:cs="Arial"/>
                <w:szCs w:val="24"/>
              </w:rPr>
              <w:t>5755</w:t>
            </w:r>
          </w:p>
        </w:tc>
        <w:tc>
          <w:tcPr>
            <w:tcW w:w="1334" w:type="dxa"/>
            <w:noWrap/>
            <w:hideMark/>
          </w:tcPr>
          <w:p w14:paraId="4A0EACA8" w14:textId="77777777" w:rsidR="00C845D5" w:rsidRPr="00FA7F8D" w:rsidRDefault="00C845D5" w:rsidP="00C845D5">
            <w:pPr>
              <w:spacing w:after="0"/>
              <w:rPr>
                <w:rFonts w:cs="Arial"/>
                <w:szCs w:val="24"/>
              </w:rPr>
            </w:pPr>
            <w:r w:rsidRPr="00FA7F8D">
              <w:rPr>
                <w:rFonts w:cs="Arial"/>
                <w:szCs w:val="24"/>
              </w:rPr>
              <w:t>813</w:t>
            </w:r>
          </w:p>
        </w:tc>
      </w:tr>
      <w:tr w:rsidR="00C845D5" w:rsidRPr="00FA7F8D" w14:paraId="2D4862F7" w14:textId="77777777" w:rsidTr="00FA7F8D">
        <w:trPr>
          <w:cantSplit/>
          <w:trHeight w:val="315"/>
          <w:jc w:val="center"/>
        </w:trPr>
        <w:tc>
          <w:tcPr>
            <w:tcW w:w="1908" w:type="dxa"/>
            <w:noWrap/>
            <w:hideMark/>
          </w:tcPr>
          <w:p w14:paraId="6C074F4F" w14:textId="77777777" w:rsidR="00C845D5" w:rsidRPr="00FA7F8D" w:rsidRDefault="00C845D5" w:rsidP="00C845D5">
            <w:pPr>
              <w:spacing w:after="0"/>
              <w:rPr>
                <w:rFonts w:cs="Arial"/>
                <w:szCs w:val="24"/>
              </w:rPr>
            </w:pPr>
            <w:r w:rsidRPr="00FA7F8D">
              <w:rPr>
                <w:rFonts w:cs="Arial"/>
                <w:szCs w:val="24"/>
              </w:rPr>
              <w:t>No IEP</w:t>
            </w:r>
          </w:p>
        </w:tc>
        <w:tc>
          <w:tcPr>
            <w:tcW w:w="1488" w:type="dxa"/>
            <w:noWrap/>
            <w:hideMark/>
          </w:tcPr>
          <w:p w14:paraId="6F7A84BB" w14:textId="77777777" w:rsidR="00C845D5" w:rsidRPr="00FA7F8D" w:rsidRDefault="00C845D5" w:rsidP="00C845D5">
            <w:pPr>
              <w:spacing w:after="0"/>
              <w:rPr>
                <w:rFonts w:cs="Arial"/>
                <w:szCs w:val="24"/>
              </w:rPr>
            </w:pPr>
            <w:r w:rsidRPr="00FA7F8D">
              <w:rPr>
                <w:rFonts w:cs="Arial"/>
                <w:szCs w:val="24"/>
              </w:rPr>
              <w:t>146</w:t>
            </w:r>
          </w:p>
        </w:tc>
        <w:tc>
          <w:tcPr>
            <w:tcW w:w="1488" w:type="dxa"/>
            <w:noWrap/>
            <w:hideMark/>
          </w:tcPr>
          <w:p w14:paraId="4A42DD83" w14:textId="77777777" w:rsidR="00C845D5" w:rsidRPr="00FA7F8D" w:rsidRDefault="00C845D5" w:rsidP="00C845D5">
            <w:pPr>
              <w:spacing w:after="0"/>
              <w:rPr>
                <w:rFonts w:cs="Arial"/>
                <w:szCs w:val="24"/>
              </w:rPr>
            </w:pPr>
            <w:r w:rsidRPr="00FA7F8D">
              <w:rPr>
                <w:rFonts w:cs="Arial"/>
                <w:szCs w:val="24"/>
              </w:rPr>
              <w:t>384</w:t>
            </w:r>
          </w:p>
        </w:tc>
        <w:tc>
          <w:tcPr>
            <w:tcW w:w="1254" w:type="dxa"/>
            <w:noWrap/>
            <w:hideMark/>
          </w:tcPr>
          <w:p w14:paraId="0238D3DE" w14:textId="77777777" w:rsidR="00C845D5" w:rsidRPr="00FA7F8D" w:rsidRDefault="00C845D5" w:rsidP="00C845D5">
            <w:pPr>
              <w:spacing w:after="0"/>
              <w:rPr>
                <w:rFonts w:cs="Arial"/>
                <w:szCs w:val="24"/>
              </w:rPr>
            </w:pPr>
            <w:r w:rsidRPr="00FA7F8D">
              <w:rPr>
                <w:rFonts w:cs="Arial"/>
                <w:szCs w:val="24"/>
              </w:rPr>
              <w:t>1948</w:t>
            </w:r>
          </w:p>
        </w:tc>
        <w:tc>
          <w:tcPr>
            <w:tcW w:w="1260" w:type="dxa"/>
            <w:noWrap/>
            <w:hideMark/>
          </w:tcPr>
          <w:p w14:paraId="5924A6FE" w14:textId="77777777" w:rsidR="00C845D5" w:rsidRPr="00FA7F8D" w:rsidRDefault="00C845D5" w:rsidP="00C845D5">
            <w:pPr>
              <w:spacing w:after="0"/>
              <w:rPr>
                <w:rFonts w:cs="Arial"/>
                <w:szCs w:val="24"/>
              </w:rPr>
            </w:pPr>
            <w:r w:rsidRPr="00FA7F8D">
              <w:rPr>
                <w:rFonts w:cs="Arial"/>
                <w:szCs w:val="24"/>
              </w:rPr>
              <w:t>1922</w:t>
            </w:r>
          </w:p>
        </w:tc>
        <w:tc>
          <w:tcPr>
            <w:tcW w:w="1260" w:type="dxa"/>
            <w:noWrap/>
            <w:hideMark/>
          </w:tcPr>
          <w:p w14:paraId="6E2732B8" w14:textId="77777777" w:rsidR="00C845D5" w:rsidRPr="00FA7F8D" w:rsidRDefault="00C845D5" w:rsidP="00C845D5">
            <w:pPr>
              <w:spacing w:after="0"/>
              <w:rPr>
                <w:rFonts w:cs="Arial"/>
                <w:szCs w:val="24"/>
              </w:rPr>
            </w:pPr>
            <w:r w:rsidRPr="00FA7F8D">
              <w:rPr>
                <w:rFonts w:cs="Arial"/>
                <w:szCs w:val="24"/>
              </w:rPr>
              <w:t>6711</w:t>
            </w:r>
          </w:p>
        </w:tc>
        <w:tc>
          <w:tcPr>
            <w:tcW w:w="1096" w:type="dxa"/>
            <w:noWrap/>
            <w:hideMark/>
          </w:tcPr>
          <w:p w14:paraId="70D1A285" w14:textId="77777777" w:rsidR="00C845D5" w:rsidRPr="00FA7F8D" w:rsidRDefault="00C845D5" w:rsidP="00C845D5">
            <w:pPr>
              <w:spacing w:after="0"/>
              <w:rPr>
                <w:rFonts w:cs="Arial"/>
                <w:szCs w:val="24"/>
              </w:rPr>
            </w:pPr>
            <w:r w:rsidRPr="00FA7F8D">
              <w:rPr>
                <w:rFonts w:cs="Arial"/>
                <w:szCs w:val="24"/>
              </w:rPr>
              <w:t>24923</w:t>
            </w:r>
          </w:p>
        </w:tc>
        <w:tc>
          <w:tcPr>
            <w:tcW w:w="1244" w:type="dxa"/>
            <w:noWrap/>
            <w:hideMark/>
          </w:tcPr>
          <w:p w14:paraId="3554B4E3" w14:textId="77777777" w:rsidR="00C845D5" w:rsidRPr="00FA7F8D" w:rsidRDefault="00C845D5" w:rsidP="00C845D5">
            <w:pPr>
              <w:spacing w:after="0"/>
              <w:rPr>
                <w:rFonts w:cs="Arial"/>
                <w:szCs w:val="24"/>
              </w:rPr>
            </w:pPr>
            <w:r w:rsidRPr="00FA7F8D">
              <w:rPr>
                <w:rFonts w:cs="Arial"/>
                <w:szCs w:val="24"/>
              </w:rPr>
              <w:t>25553</w:t>
            </w:r>
          </w:p>
        </w:tc>
        <w:tc>
          <w:tcPr>
            <w:tcW w:w="1096" w:type="dxa"/>
            <w:noWrap/>
            <w:hideMark/>
          </w:tcPr>
          <w:p w14:paraId="0DAC49F3" w14:textId="77777777" w:rsidR="00C845D5" w:rsidRPr="00FA7F8D" w:rsidRDefault="00C845D5" w:rsidP="00C845D5">
            <w:pPr>
              <w:spacing w:after="0"/>
              <w:rPr>
                <w:rFonts w:cs="Arial"/>
                <w:szCs w:val="24"/>
              </w:rPr>
            </w:pPr>
            <w:r w:rsidRPr="00FA7F8D">
              <w:rPr>
                <w:rFonts w:cs="Arial"/>
                <w:szCs w:val="24"/>
              </w:rPr>
              <w:t>11626</w:t>
            </w:r>
          </w:p>
        </w:tc>
        <w:tc>
          <w:tcPr>
            <w:tcW w:w="1334" w:type="dxa"/>
            <w:noWrap/>
            <w:hideMark/>
          </w:tcPr>
          <w:p w14:paraId="259DAED2" w14:textId="77777777" w:rsidR="00C845D5" w:rsidRPr="00FA7F8D" w:rsidRDefault="00C845D5" w:rsidP="00C845D5">
            <w:pPr>
              <w:spacing w:after="0"/>
              <w:rPr>
                <w:rFonts w:cs="Arial"/>
                <w:szCs w:val="24"/>
              </w:rPr>
            </w:pPr>
            <w:r w:rsidRPr="00FA7F8D">
              <w:rPr>
                <w:rFonts w:cs="Arial"/>
                <w:szCs w:val="24"/>
              </w:rPr>
              <w:t>1824</w:t>
            </w:r>
          </w:p>
        </w:tc>
      </w:tr>
      <w:tr w:rsidR="00C845D5" w:rsidRPr="00FA7F8D" w14:paraId="443755C1" w14:textId="77777777" w:rsidTr="00FA7F8D">
        <w:trPr>
          <w:cantSplit/>
          <w:trHeight w:val="330"/>
          <w:jc w:val="center"/>
        </w:trPr>
        <w:tc>
          <w:tcPr>
            <w:tcW w:w="1908" w:type="dxa"/>
            <w:noWrap/>
            <w:hideMark/>
          </w:tcPr>
          <w:p w14:paraId="4D096BCE" w14:textId="77777777" w:rsidR="00C845D5" w:rsidRPr="00FA7F8D" w:rsidRDefault="00C845D5" w:rsidP="00C845D5">
            <w:pPr>
              <w:spacing w:after="0"/>
              <w:rPr>
                <w:rFonts w:cs="Arial"/>
                <w:szCs w:val="24"/>
              </w:rPr>
            </w:pPr>
            <w:r w:rsidRPr="00FA7F8D">
              <w:rPr>
                <w:rFonts w:cs="Arial"/>
                <w:szCs w:val="24"/>
              </w:rPr>
              <w:t>IEP</w:t>
            </w:r>
          </w:p>
        </w:tc>
        <w:tc>
          <w:tcPr>
            <w:tcW w:w="1488" w:type="dxa"/>
            <w:noWrap/>
            <w:hideMark/>
          </w:tcPr>
          <w:p w14:paraId="7D79A203" w14:textId="77777777" w:rsidR="00C845D5" w:rsidRPr="00FA7F8D" w:rsidRDefault="00C845D5" w:rsidP="00C845D5">
            <w:pPr>
              <w:spacing w:after="0"/>
              <w:rPr>
                <w:rFonts w:cs="Arial"/>
                <w:szCs w:val="24"/>
              </w:rPr>
            </w:pPr>
            <w:r w:rsidRPr="00FA7F8D">
              <w:rPr>
                <w:rFonts w:cs="Arial"/>
                <w:szCs w:val="24"/>
              </w:rPr>
              <w:t>55</w:t>
            </w:r>
          </w:p>
        </w:tc>
        <w:tc>
          <w:tcPr>
            <w:tcW w:w="1488" w:type="dxa"/>
            <w:noWrap/>
            <w:hideMark/>
          </w:tcPr>
          <w:p w14:paraId="3E4947AC" w14:textId="77777777" w:rsidR="00C845D5" w:rsidRPr="00FA7F8D" w:rsidRDefault="00C845D5" w:rsidP="00C845D5">
            <w:pPr>
              <w:spacing w:after="0"/>
              <w:rPr>
                <w:rFonts w:cs="Arial"/>
                <w:szCs w:val="24"/>
              </w:rPr>
            </w:pPr>
            <w:r w:rsidRPr="00FA7F8D">
              <w:rPr>
                <w:rFonts w:cs="Arial"/>
                <w:szCs w:val="24"/>
              </w:rPr>
              <w:t>86</w:t>
            </w:r>
          </w:p>
        </w:tc>
        <w:tc>
          <w:tcPr>
            <w:tcW w:w="1254" w:type="dxa"/>
            <w:noWrap/>
            <w:hideMark/>
          </w:tcPr>
          <w:p w14:paraId="1C4F719F" w14:textId="77777777" w:rsidR="00C845D5" w:rsidRPr="00FA7F8D" w:rsidRDefault="00C845D5" w:rsidP="00C845D5">
            <w:pPr>
              <w:spacing w:after="0"/>
              <w:rPr>
                <w:rFonts w:cs="Arial"/>
                <w:szCs w:val="24"/>
              </w:rPr>
            </w:pPr>
            <w:r w:rsidRPr="00FA7F8D">
              <w:rPr>
                <w:rFonts w:cs="Arial"/>
                <w:szCs w:val="24"/>
              </w:rPr>
              <w:t>458</w:t>
            </w:r>
          </w:p>
        </w:tc>
        <w:tc>
          <w:tcPr>
            <w:tcW w:w="1260" w:type="dxa"/>
            <w:noWrap/>
            <w:hideMark/>
          </w:tcPr>
          <w:p w14:paraId="2EC695F6" w14:textId="77777777" w:rsidR="00C845D5" w:rsidRPr="00FA7F8D" w:rsidRDefault="00C845D5" w:rsidP="00C845D5">
            <w:pPr>
              <w:spacing w:after="0"/>
              <w:rPr>
                <w:rFonts w:cs="Arial"/>
                <w:szCs w:val="24"/>
              </w:rPr>
            </w:pPr>
            <w:r w:rsidRPr="00FA7F8D">
              <w:rPr>
                <w:rFonts w:cs="Arial"/>
                <w:szCs w:val="24"/>
              </w:rPr>
              <w:t>425</w:t>
            </w:r>
          </w:p>
        </w:tc>
        <w:tc>
          <w:tcPr>
            <w:tcW w:w="1260" w:type="dxa"/>
            <w:noWrap/>
            <w:hideMark/>
          </w:tcPr>
          <w:p w14:paraId="1373D6DC" w14:textId="77777777" w:rsidR="00C845D5" w:rsidRPr="00FA7F8D" w:rsidRDefault="00C845D5" w:rsidP="00C845D5">
            <w:pPr>
              <w:spacing w:after="0"/>
              <w:rPr>
                <w:rFonts w:cs="Arial"/>
                <w:szCs w:val="24"/>
              </w:rPr>
            </w:pPr>
            <w:r w:rsidRPr="00FA7F8D">
              <w:rPr>
                <w:rFonts w:cs="Arial"/>
                <w:szCs w:val="24"/>
              </w:rPr>
              <w:t>1287</w:t>
            </w:r>
          </w:p>
        </w:tc>
        <w:tc>
          <w:tcPr>
            <w:tcW w:w="1096" w:type="dxa"/>
            <w:noWrap/>
            <w:hideMark/>
          </w:tcPr>
          <w:p w14:paraId="5E067D41" w14:textId="77777777" w:rsidR="00C845D5" w:rsidRPr="00FA7F8D" w:rsidRDefault="00C845D5" w:rsidP="00C845D5">
            <w:pPr>
              <w:spacing w:after="0"/>
              <w:rPr>
                <w:rFonts w:cs="Arial"/>
                <w:szCs w:val="24"/>
              </w:rPr>
            </w:pPr>
            <w:r w:rsidRPr="00FA7F8D">
              <w:rPr>
                <w:rFonts w:cs="Arial"/>
                <w:szCs w:val="24"/>
              </w:rPr>
              <w:t>3845</w:t>
            </w:r>
          </w:p>
        </w:tc>
        <w:tc>
          <w:tcPr>
            <w:tcW w:w="1244" w:type="dxa"/>
            <w:noWrap/>
            <w:hideMark/>
          </w:tcPr>
          <w:p w14:paraId="39FFFD75" w14:textId="77777777" w:rsidR="00C845D5" w:rsidRPr="00FA7F8D" w:rsidRDefault="00C845D5" w:rsidP="00C845D5">
            <w:pPr>
              <w:spacing w:after="0"/>
              <w:rPr>
                <w:rFonts w:cs="Arial"/>
                <w:szCs w:val="24"/>
              </w:rPr>
            </w:pPr>
            <w:r w:rsidRPr="00FA7F8D">
              <w:rPr>
                <w:rFonts w:cs="Arial"/>
                <w:szCs w:val="24"/>
              </w:rPr>
              <w:t>3665</w:t>
            </w:r>
          </w:p>
        </w:tc>
        <w:tc>
          <w:tcPr>
            <w:tcW w:w="1096" w:type="dxa"/>
            <w:noWrap/>
            <w:hideMark/>
          </w:tcPr>
          <w:p w14:paraId="2CAB38FD" w14:textId="77777777" w:rsidR="00C845D5" w:rsidRPr="00FA7F8D" w:rsidRDefault="00C845D5" w:rsidP="00C845D5">
            <w:pPr>
              <w:spacing w:after="0"/>
              <w:rPr>
                <w:rFonts w:cs="Arial"/>
                <w:szCs w:val="24"/>
              </w:rPr>
            </w:pPr>
            <w:r w:rsidRPr="00FA7F8D">
              <w:rPr>
                <w:rFonts w:cs="Arial"/>
                <w:szCs w:val="24"/>
              </w:rPr>
              <w:t>1546</w:t>
            </w:r>
          </w:p>
        </w:tc>
        <w:tc>
          <w:tcPr>
            <w:tcW w:w="1334" w:type="dxa"/>
            <w:noWrap/>
            <w:hideMark/>
          </w:tcPr>
          <w:p w14:paraId="3FB60053" w14:textId="77777777" w:rsidR="00C845D5" w:rsidRPr="00FA7F8D" w:rsidRDefault="00C845D5" w:rsidP="00C845D5">
            <w:pPr>
              <w:spacing w:after="0"/>
              <w:rPr>
                <w:rFonts w:cs="Arial"/>
                <w:szCs w:val="24"/>
              </w:rPr>
            </w:pPr>
            <w:r w:rsidRPr="00FA7F8D">
              <w:rPr>
                <w:rFonts w:cs="Arial"/>
                <w:szCs w:val="24"/>
              </w:rPr>
              <w:t>194</w:t>
            </w:r>
          </w:p>
        </w:tc>
      </w:tr>
    </w:tbl>
    <w:p w14:paraId="509A67A9" w14:textId="445DB6A8" w:rsidR="00C845D5" w:rsidRPr="005B33A4" w:rsidRDefault="00C845D5" w:rsidP="00E4108E">
      <w:pPr>
        <w:pStyle w:val="Heading4"/>
        <w:rPr>
          <w:sz w:val="24"/>
          <w:szCs w:val="24"/>
        </w:rPr>
      </w:pPr>
      <w:r w:rsidRPr="005B33A4">
        <w:rPr>
          <w:sz w:val="24"/>
          <w:szCs w:val="24"/>
        </w:rPr>
        <w:lastRenderedPageBreak/>
        <w:t>Percent of Four Year Olds</w:t>
      </w:r>
    </w:p>
    <w:tbl>
      <w:tblPr>
        <w:tblStyle w:val="TableGrid"/>
        <w:tblW w:w="13518" w:type="dxa"/>
        <w:jc w:val="center"/>
        <w:tblLook w:val="04A0" w:firstRow="1" w:lastRow="0" w:firstColumn="1" w:lastColumn="0" w:noHBand="0" w:noVBand="1"/>
        <w:tblDescription w:val="Fall 2019 DRDP LLD Four Year Old Results - Percent of Four Year Olds"/>
      </w:tblPr>
      <w:tblGrid>
        <w:gridCol w:w="2286"/>
        <w:gridCol w:w="1603"/>
        <w:gridCol w:w="1603"/>
        <w:gridCol w:w="1323"/>
        <w:gridCol w:w="1323"/>
        <w:gridCol w:w="1323"/>
        <w:gridCol w:w="1176"/>
        <w:gridCol w:w="1176"/>
        <w:gridCol w:w="1176"/>
        <w:gridCol w:w="1456"/>
      </w:tblGrid>
      <w:tr w:rsidR="00C845D5" w:rsidRPr="00FA7F8D" w14:paraId="06766866" w14:textId="77777777" w:rsidTr="00FA7F8D">
        <w:trPr>
          <w:cantSplit/>
          <w:trHeight w:val="315"/>
          <w:tblHeader/>
          <w:jc w:val="center"/>
        </w:trPr>
        <w:tc>
          <w:tcPr>
            <w:tcW w:w="2286" w:type="dxa"/>
            <w:noWrap/>
            <w:hideMark/>
          </w:tcPr>
          <w:p w14:paraId="28767F97" w14:textId="77777777" w:rsidR="00C845D5" w:rsidRPr="00FA7F8D" w:rsidRDefault="00C845D5" w:rsidP="00C845D5">
            <w:pPr>
              <w:spacing w:after="0"/>
              <w:rPr>
                <w:rFonts w:cs="Arial"/>
                <w:b/>
                <w:szCs w:val="24"/>
              </w:rPr>
            </w:pPr>
            <w:r w:rsidRPr="00FA7F8D">
              <w:rPr>
                <w:rFonts w:cs="Arial"/>
                <w:b/>
                <w:szCs w:val="24"/>
              </w:rPr>
              <w:t>Demographic</w:t>
            </w:r>
          </w:p>
        </w:tc>
        <w:tc>
          <w:tcPr>
            <w:tcW w:w="1497" w:type="dxa"/>
            <w:noWrap/>
            <w:hideMark/>
          </w:tcPr>
          <w:p w14:paraId="65099E4B" w14:textId="77777777" w:rsidR="00C845D5" w:rsidRPr="00FA7F8D" w:rsidRDefault="00C845D5" w:rsidP="00C845D5">
            <w:pPr>
              <w:spacing w:after="0"/>
              <w:rPr>
                <w:rFonts w:cs="Arial"/>
                <w:b/>
                <w:szCs w:val="24"/>
              </w:rPr>
            </w:pPr>
            <w:r w:rsidRPr="00FA7F8D">
              <w:rPr>
                <w:rFonts w:cs="Arial"/>
                <w:b/>
                <w:szCs w:val="24"/>
              </w:rPr>
              <w:t>Responding Earlier</w:t>
            </w:r>
          </w:p>
        </w:tc>
        <w:tc>
          <w:tcPr>
            <w:tcW w:w="1497" w:type="dxa"/>
            <w:noWrap/>
            <w:hideMark/>
          </w:tcPr>
          <w:p w14:paraId="3D0A864D" w14:textId="77777777" w:rsidR="00C845D5" w:rsidRPr="00FA7F8D" w:rsidRDefault="00C845D5" w:rsidP="00C845D5">
            <w:pPr>
              <w:spacing w:after="0"/>
              <w:rPr>
                <w:rFonts w:cs="Arial"/>
                <w:b/>
                <w:szCs w:val="24"/>
              </w:rPr>
            </w:pPr>
            <w:r w:rsidRPr="00FA7F8D">
              <w:rPr>
                <w:rFonts w:cs="Arial"/>
                <w:b/>
                <w:szCs w:val="24"/>
              </w:rPr>
              <w:t>Responding Later</w:t>
            </w:r>
          </w:p>
        </w:tc>
        <w:tc>
          <w:tcPr>
            <w:tcW w:w="1217" w:type="dxa"/>
            <w:noWrap/>
            <w:hideMark/>
          </w:tcPr>
          <w:p w14:paraId="57CF16C1" w14:textId="77777777" w:rsidR="00C845D5" w:rsidRPr="00FA7F8D" w:rsidRDefault="00C845D5" w:rsidP="00C845D5">
            <w:pPr>
              <w:spacing w:after="0"/>
              <w:rPr>
                <w:rFonts w:cs="Arial"/>
                <w:b/>
                <w:szCs w:val="24"/>
              </w:rPr>
            </w:pPr>
            <w:r w:rsidRPr="00FA7F8D">
              <w:rPr>
                <w:rFonts w:cs="Arial"/>
                <w:b/>
                <w:szCs w:val="24"/>
              </w:rPr>
              <w:t>Exploring Earlier</w:t>
            </w:r>
          </w:p>
        </w:tc>
        <w:tc>
          <w:tcPr>
            <w:tcW w:w="1217" w:type="dxa"/>
            <w:noWrap/>
            <w:hideMark/>
          </w:tcPr>
          <w:p w14:paraId="3EA8E1B3" w14:textId="77777777" w:rsidR="00C845D5" w:rsidRPr="00FA7F8D" w:rsidRDefault="00C845D5" w:rsidP="00C845D5">
            <w:pPr>
              <w:spacing w:after="0"/>
              <w:rPr>
                <w:rFonts w:cs="Arial"/>
                <w:b/>
                <w:szCs w:val="24"/>
              </w:rPr>
            </w:pPr>
            <w:r w:rsidRPr="00FA7F8D">
              <w:rPr>
                <w:rFonts w:cs="Arial"/>
                <w:b/>
                <w:szCs w:val="24"/>
              </w:rPr>
              <w:t>Exploring Middle</w:t>
            </w:r>
          </w:p>
        </w:tc>
        <w:tc>
          <w:tcPr>
            <w:tcW w:w="1217" w:type="dxa"/>
            <w:noWrap/>
            <w:hideMark/>
          </w:tcPr>
          <w:p w14:paraId="6FE765F8" w14:textId="77777777" w:rsidR="00C845D5" w:rsidRPr="00FA7F8D" w:rsidRDefault="00C845D5" w:rsidP="00C845D5">
            <w:pPr>
              <w:spacing w:after="0"/>
              <w:rPr>
                <w:rFonts w:cs="Arial"/>
                <w:b/>
                <w:szCs w:val="24"/>
              </w:rPr>
            </w:pPr>
            <w:r w:rsidRPr="00FA7F8D">
              <w:rPr>
                <w:rFonts w:cs="Arial"/>
                <w:b/>
                <w:szCs w:val="24"/>
              </w:rPr>
              <w:t>Exploring Later</w:t>
            </w:r>
          </w:p>
        </w:tc>
        <w:tc>
          <w:tcPr>
            <w:tcW w:w="1070" w:type="dxa"/>
            <w:noWrap/>
            <w:hideMark/>
          </w:tcPr>
          <w:p w14:paraId="1B3FC20C" w14:textId="77777777" w:rsidR="00C845D5" w:rsidRPr="00FA7F8D" w:rsidRDefault="00C845D5" w:rsidP="00C845D5">
            <w:pPr>
              <w:spacing w:after="0"/>
              <w:rPr>
                <w:rFonts w:cs="Arial"/>
                <w:b/>
                <w:szCs w:val="24"/>
              </w:rPr>
            </w:pPr>
            <w:r w:rsidRPr="00FA7F8D">
              <w:rPr>
                <w:rFonts w:cs="Arial"/>
                <w:b/>
                <w:szCs w:val="24"/>
              </w:rPr>
              <w:t>Building Earlier</w:t>
            </w:r>
          </w:p>
        </w:tc>
        <w:tc>
          <w:tcPr>
            <w:tcW w:w="1070" w:type="dxa"/>
            <w:noWrap/>
            <w:hideMark/>
          </w:tcPr>
          <w:p w14:paraId="78040FDC" w14:textId="77777777" w:rsidR="00C845D5" w:rsidRPr="00FA7F8D" w:rsidRDefault="00C845D5" w:rsidP="00C845D5">
            <w:pPr>
              <w:spacing w:after="0"/>
              <w:rPr>
                <w:rFonts w:cs="Arial"/>
                <w:b/>
                <w:szCs w:val="24"/>
              </w:rPr>
            </w:pPr>
            <w:r w:rsidRPr="00FA7F8D">
              <w:rPr>
                <w:rFonts w:cs="Arial"/>
                <w:b/>
                <w:szCs w:val="24"/>
              </w:rPr>
              <w:t>Building Middle</w:t>
            </w:r>
          </w:p>
        </w:tc>
        <w:tc>
          <w:tcPr>
            <w:tcW w:w="1070" w:type="dxa"/>
            <w:noWrap/>
            <w:hideMark/>
          </w:tcPr>
          <w:p w14:paraId="4EE17264" w14:textId="77777777" w:rsidR="00C845D5" w:rsidRPr="00FA7F8D" w:rsidRDefault="00C845D5" w:rsidP="00C845D5">
            <w:pPr>
              <w:spacing w:after="0"/>
              <w:rPr>
                <w:rFonts w:cs="Arial"/>
                <w:b/>
                <w:szCs w:val="24"/>
              </w:rPr>
            </w:pPr>
            <w:r w:rsidRPr="00FA7F8D">
              <w:rPr>
                <w:rFonts w:cs="Arial"/>
                <w:b/>
                <w:szCs w:val="24"/>
              </w:rPr>
              <w:t>Building Later</w:t>
            </w:r>
          </w:p>
        </w:tc>
        <w:tc>
          <w:tcPr>
            <w:tcW w:w="1377" w:type="dxa"/>
            <w:noWrap/>
            <w:hideMark/>
          </w:tcPr>
          <w:p w14:paraId="39EE4FC1" w14:textId="77777777" w:rsidR="00C845D5" w:rsidRPr="00FA7F8D" w:rsidRDefault="00C845D5" w:rsidP="00C845D5">
            <w:pPr>
              <w:spacing w:after="0"/>
              <w:rPr>
                <w:rFonts w:cs="Arial"/>
                <w:b/>
                <w:szCs w:val="24"/>
              </w:rPr>
            </w:pPr>
            <w:r w:rsidRPr="00FA7F8D">
              <w:rPr>
                <w:rFonts w:cs="Arial"/>
                <w:b/>
                <w:szCs w:val="24"/>
              </w:rPr>
              <w:t>Integrating Earlier</w:t>
            </w:r>
          </w:p>
        </w:tc>
      </w:tr>
      <w:tr w:rsidR="00C845D5" w:rsidRPr="00FA7F8D" w14:paraId="7866B77F" w14:textId="77777777" w:rsidTr="00FA7F8D">
        <w:trPr>
          <w:cantSplit/>
          <w:trHeight w:val="315"/>
          <w:jc w:val="center"/>
        </w:trPr>
        <w:tc>
          <w:tcPr>
            <w:tcW w:w="2286" w:type="dxa"/>
            <w:noWrap/>
            <w:hideMark/>
          </w:tcPr>
          <w:p w14:paraId="078FB6E6" w14:textId="77777777" w:rsidR="00C845D5" w:rsidRPr="00FA7F8D" w:rsidRDefault="00C845D5" w:rsidP="00C845D5">
            <w:pPr>
              <w:spacing w:after="0"/>
              <w:rPr>
                <w:rFonts w:cs="Arial"/>
                <w:szCs w:val="24"/>
              </w:rPr>
            </w:pPr>
            <w:r w:rsidRPr="00FA7F8D">
              <w:rPr>
                <w:rFonts w:cs="Arial"/>
                <w:szCs w:val="24"/>
              </w:rPr>
              <w:t>Overall</w:t>
            </w:r>
          </w:p>
        </w:tc>
        <w:tc>
          <w:tcPr>
            <w:tcW w:w="1497" w:type="dxa"/>
            <w:noWrap/>
            <w:hideMark/>
          </w:tcPr>
          <w:p w14:paraId="2F683E9E" w14:textId="77777777" w:rsidR="00C845D5" w:rsidRPr="00FA7F8D" w:rsidRDefault="00C845D5" w:rsidP="00C845D5">
            <w:pPr>
              <w:spacing w:after="0"/>
              <w:rPr>
                <w:rFonts w:cs="Arial"/>
                <w:szCs w:val="24"/>
              </w:rPr>
            </w:pPr>
            <w:r w:rsidRPr="00FA7F8D">
              <w:rPr>
                <w:rFonts w:cs="Arial"/>
                <w:szCs w:val="24"/>
              </w:rPr>
              <w:t>0.2%</w:t>
            </w:r>
          </w:p>
        </w:tc>
        <w:tc>
          <w:tcPr>
            <w:tcW w:w="1497" w:type="dxa"/>
            <w:noWrap/>
            <w:hideMark/>
          </w:tcPr>
          <w:p w14:paraId="4D36FB8E" w14:textId="77777777" w:rsidR="00C845D5" w:rsidRPr="00FA7F8D" w:rsidRDefault="00C845D5" w:rsidP="00C845D5">
            <w:pPr>
              <w:spacing w:after="0"/>
              <w:rPr>
                <w:rFonts w:cs="Arial"/>
                <w:szCs w:val="24"/>
              </w:rPr>
            </w:pPr>
            <w:r w:rsidRPr="00FA7F8D">
              <w:rPr>
                <w:rFonts w:cs="Arial"/>
                <w:szCs w:val="24"/>
              </w:rPr>
              <w:t>0.5%</w:t>
            </w:r>
          </w:p>
        </w:tc>
        <w:tc>
          <w:tcPr>
            <w:tcW w:w="1217" w:type="dxa"/>
            <w:noWrap/>
            <w:hideMark/>
          </w:tcPr>
          <w:p w14:paraId="515D4D5A" w14:textId="77777777" w:rsidR="00C845D5" w:rsidRPr="00FA7F8D" w:rsidRDefault="00C845D5" w:rsidP="00C845D5">
            <w:pPr>
              <w:spacing w:after="0"/>
              <w:rPr>
                <w:rFonts w:cs="Arial"/>
                <w:szCs w:val="24"/>
              </w:rPr>
            </w:pPr>
            <w:r w:rsidRPr="00FA7F8D">
              <w:rPr>
                <w:rFonts w:cs="Arial"/>
                <w:szCs w:val="24"/>
              </w:rPr>
              <w:t>2.8%</w:t>
            </w:r>
          </w:p>
        </w:tc>
        <w:tc>
          <w:tcPr>
            <w:tcW w:w="1217" w:type="dxa"/>
            <w:noWrap/>
            <w:hideMark/>
          </w:tcPr>
          <w:p w14:paraId="036D5C93" w14:textId="77777777" w:rsidR="00C845D5" w:rsidRPr="00FA7F8D" w:rsidRDefault="00C845D5" w:rsidP="00C845D5">
            <w:pPr>
              <w:spacing w:after="0"/>
              <w:rPr>
                <w:rFonts w:cs="Arial"/>
                <w:szCs w:val="24"/>
              </w:rPr>
            </w:pPr>
            <w:r w:rsidRPr="00FA7F8D">
              <w:rPr>
                <w:rFonts w:cs="Arial"/>
                <w:szCs w:val="24"/>
              </w:rPr>
              <w:t>2.7%</w:t>
            </w:r>
          </w:p>
        </w:tc>
        <w:tc>
          <w:tcPr>
            <w:tcW w:w="1217" w:type="dxa"/>
            <w:noWrap/>
            <w:hideMark/>
          </w:tcPr>
          <w:p w14:paraId="158535F1" w14:textId="77777777" w:rsidR="00C845D5" w:rsidRPr="00FA7F8D" w:rsidRDefault="00C845D5" w:rsidP="00C845D5">
            <w:pPr>
              <w:spacing w:after="0"/>
              <w:rPr>
                <w:rFonts w:cs="Arial"/>
                <w:szCs w:val="24"/>
              </w:rPr>
            </w:pPr>
            <w:r w:rsidRPr="00FA7F8D">
              <w:rPr>
                <w:rFonts w:cs="Arial"/>
                <w:szCs w:val="24"/>
              </w:rPr>
              <w:t>9.2%</w:t>
            </w:r>
          </w:p>
        </w:tc>
        <w:tc>
          <w:tcPr>
            <w:tcW w:w="1070" w:type="dxa"/>
            <w:noWrap/>
            <w:hideMark/>
          </w:tcPr>
          <w:p w14:paraId="32731D6B" w14:textId="77777777" w:rsidR="00C845D5" w:rsidRPr="00FA7F8D" w:rsidRDefault="00C845D5" w:rsidP="00C845D5">
            <w:pPr>
              <w:spacing w:after="0"/>
              <w:rPr>
                <w:rFonts w:cs="Arial"/>
                <w:szCs w:val="24"/>
              </w:rPr>
            </w:pPr>
            <w:r w:rsidRPr="00FA7F8D">
              <w:rPr>
                <w:rFonts w:cs="Arial"/>
                <w:szCs w:val="24"/>
              </w:rPr>
              <w:t>33.2%</w:t>
            </w:r>
          </w:p>
        </w:tc>
        <w:tc>
          <w:tcPr>
            <w:tcW w:w="1070" w:type="dxa"/>
            <w:noWrap/>
            <w:hideMark/>
          </w:tcPr>
          <w:p w14:paraId="053C5490" w14:textId="77777777" w:rsidR="00C845D5" w:rsidRPr="00FA7F8D" w:rsidRDefault="00C845D5" w:rsidP="00C845D5">
            <w:pPr>
              <w:spacing w:after="0"/>
              <w:rPr>
                <w:rFonts w:cs="Arial"/>
                <w:szCs w:val="24"/>
              </w:rPr>
            </w:pPr>
            <w:r w:rsidRPr="00FA7F8D">
              <w:rPr>
                <w:rFonts w:cs="Arial"/>
                <w:szCs w:val="24"/>
              </w:rPr>
              <w:t>33.7%</w:t>
            </w:r>
          </w:p>
        </w:tc>
        <w:tc>
          <w:tcPr>
            <w:tcW w:w="1070" w:type="dxa"/>
            <w:noWrap/>
            <w:hideMark/>
          </w:tcPr>
          <w:p w14:paraId="7684BEBF" w14:textId="77777777" w:rsidR="00C845D5" w:rsidRPr="00FA7F8D" w:rsidRDefault="00C845D5" w:rsidP="00C845D5">
            <w:pPr>
              <w:spacing w:after="0"/>
              <w:rPr>
                <w:rFonts w:cs="Arial"/>
                <w:szCs w:val="24"/>
              </w:rPr>
            </w:pPr>
            <w:r w:rsidRPr="00FA7F8D">
              <w:rPr>
                <w:rFonts w:cs="Arial"/>
                <w:szCs w:val="24"/>
              </w:rPr>
              <w:t>15.2%</w:t>
            </w:r>
          </w:p>
        </w:tc>
        <w:tc>
          <w:tcPr>
            <w:tcW w:w="1377" w:type="dxa"/>
            <w:noWrap/>
            <w:hideMark/>
          </w:tcPr>
          <w:p w14:paraId="5D96AC8E" w14:textId="77777777" w:rsidR="00C845D5" w:rsidRPr="00FA7F8D" w:rsidRDefault="00C845D5" w:rsidP="00C845D5">
            <w:pPr>
              <w:spacing w:after="0"/>
              <w:rPr>
                <w:rFonts w:cs="Arial"/>
                <w:szCs w:val="24"/>
              </w:rPr>
            </w:pPr>
            <w:r w:rsidRPr="00FA7F8D">
              <w:rPr>
                <w:rFonts w:cs="Arial"/>
                <w:szCs w:val="24"/>
              </w:rPr>
              <w:t>2.3%</w:t>
            </w:r>
          </w:p>
        </w:tc>
      </w:tr>
      <w:tr w:rsidR="00C845D5" w:rsidRPr="00FA7F8D" w14:paraId="3B236584" w14:textId="77777777" w:rsidTr="00FA7F8D">
        <w:trPr>
          <w:cantSplit/>
          <w:trHeight w:val="315"/>
          <w:jc w:val="center"/>
        </w:trPr>
        <w:tc>
          <w:tcPr>
            <w:tcW w:w="2286" w:type="dxa"/>
            <w:noWrap/>
            <w:hideMark/>
          </w:tcPr>
          <w:p w14:paraId="179A8344" w14:textId="77777777" w:rsidR="00C845D5" w:rsidRPr="00FA7F8D" w:rsidRDefault="00C845D5" w:rsidP="00C845D5">
            <w:pPr>
              <w:spacing w:after="0"/>
              <w:rPr>
                <w:rFonts w:cs="Arial"/>
                <w:szCs w:val="24"/>
              </w:rPr>
            </w:pPr>
            <w:r w:rsidRPr="00FA7F8D">
              <w:rPr>
                <w:rFonts w:cs="Arial"/>
                <w:szCs w:val="24"/>
              </w:rPr>
              <w:t>Monolingual English</w:t>
            </w:r>
          </w:p>
        </w:tc>
        <w:tc>
          <w:tcPr>
            <w:tcW w:w="1497" w:type="dxa"/>
            <w:noWrap/>
            <w:hideMark/>
          </w:tcPr>
          <w:p w14:paraId="1DAA9269" w14:textId="77777777" w:rsidR="00C845D5" w:rsidRPr="00FA7F8D" w:rsidRDefault="00C845D5" w:rsidP="00C845D5">
            <w:pPr>
              <w:spacing w:after="0"/>
              <w:rPr>
                <w:rFonts w:cs="Arial"/>
                <w:szCs w:val="24"/>
              </w:rPr>
            </w:pPr>
            <w:r w:rsidRPr="00FA7F8D">
              <w:rPr>
                <w:rFonts w:cs="Arial"/>
                <w:szCs w:val="24"/>
              </w:rPr>
              <w:t>0.2%</w:t>
            </w:r>
          </w:p>
        </w:tc>
        <w:tc>
          <w:tcPr>
            <w:tcW w:w="1497" w:type="dxa"/>
            <w:noWrap/>
            <w:hideMark/>
          </w:tcPr>
          <w:p w14:paraId="33BF7D4B" w14:textId="77777777" w:rsidR="00C845D5" w:rsidRPr="00FA7F8D" w:rsidRDefault="00C845D5" w:rsidP="00C845D5">
            <w:pPr>
              <w:spacing w:after="0"/>
              <w:rPr>
                <w:rFonts w:cs="Arial"/>
                <w:szCs w:val="24"/>
              </w:rPr>
            </w:pPr>
            <w:r w:rsidRPr="00FA7F8D">
              <w:rPr>
                <w:rFonts w:cs="Arial"/>
                <w:szCs w:val="24"/>
              </w:rPr>
              <w:t>0.4%</w:t>
            </w:r>
          </w:p>
        </w:tc>
        <w:tc>
          <w:tcPr>
            <w:tcW w:w="1217" w:type="dxa"/>
            <w:noWrap/>
            <w:hideMark/>
          </w:tcPr>
          <w:p w14:paraId="54367418" w14:textId="77777777" w:rsidR="00C845D5" w:rsidRPr="00FA7F8D" w:rsidRDefault="00C845D5" w:rsidP="00C845D5">
            <w:pPr>
              <w:spacing w:after="0"/>
              <w:rPr>
                <w:rFonts w:cs="Arial"/>
                <w:szCs w:val="24"/>
              </w:rPr>
            </w:pPr>
            <w:r w:rsidRPr="00FA7F8D">
              <w:rPr>
                <w:rFonts w:cs="Arial"/>
                <w:szCs w:val="24"/>
              </w:rPr>
              <w:t>2.2%</w:t>
            </w:r>
          </w:p>
        </w:tc>
        <w:tc>
          <w:tcPr>
            <w:tcW w:w="1217" w:type="dxa"/>
            <w:noWrap/>
            <w:hideMark/>
          </w:tcPr>
          <w:p w14:paraId="4810B25B" w14:textId="77777777" w:rsidR="00C845D5" w:rsidRPr="00FA7F8D" w:rsidRDefault="00C845D5" w:rsidP="00C845D5">
            <w:pPr>
              <w:spacing w:after="0"/>
              <w:rPr>
                <w:rFonts w:cs="Arial"/>
                <w:szCs w:val="24"/>
              </w:rPr>
            </w:pPr>
            <w:r w:rsidRPr="00FA7F8D">
              <w:rPr>
                <w:rFonts w:cs="Arial"/>
                <w:szCs w:val="24"/>
              </w:rPr>
              <w:t>2.3%</w:t>
            </w:r>
          </w:p>
        </w:tc>
        <w:tc>
          <w:tcPr>
            <w:tcW w:w="1217" w:type="dxa"/>
            <w:noWrap/>
            <w:hideMark/>
          </w:tcPr>
          <w:p w14:paraId="43972DA4" w14:textId="77777777" w:rsidR="00C845D5" w:rsidRPr="00FA7F8D" w:rsidRDefault="00C845D5" w:rsidP="00C845D5">
            <w:pPr>
              <w:spacing w:after="0"/>
              <w:rPr>
                <w:rFonts w:cs="Arial"/>
                <w:szCs w:val="24"/>
              </w:rPr>
            </w:pPr>
            <w:r w:rsidRPr="00FA7F8D">
              <w:rPr>
                <w:rFonts w:cs="Arial"/>
                <w:szCs w:val="24"/>
              </w:rPr>
              <w:t>7.8%</w:t>
            </w:r>
          </w:p>
        </w:tc>
        <w:tc>
          <w:tcPr>
            <w:tcW w:w="1070" w:type="dxa"/>
            <w:noWrap/>
            <w:hideMark/>
          </w:tcPr>
          <w:p w14:paraId="19BECB97" w14:textId="77777777" w:rsidR="00C845D5" w:rsidRPr="00FA7F8D" w:rsidRDefault="00C845D5" w:rsidP="00C845D5">
            <w:pPr>
              <w:spacing w:after="0"/>
              <w:rPr>
                <w:rFonts w:cs="Arial"/>
                <w:szCs w:val="24"/>
              </w:rPr>
            </w:pPr>
            <w:r w:rsidRPr="00FA7F8D">
              <w:rPr>
                <w:rFonts w:cs="Arial"/>
                <w:szCs w:val="24"/>
              </w:rPr>
              <w:t>31.6%</w:t>
            </w:r>
          </w:p>
        </w:tc>
        <w:tc>
          <w:tcPr>
            <w:tcW w:w="1070" w:type="dxa"/>
            <w:noWrap/>
            <w:hideMark/>
          </w:tcPr>
          <w:p w14:paraId="47951F9F" w14:textId="77777777" w:rsidR="00C845D5" w:rsidRPr="00FA7F8D" w:rsidRDefault="00C845D5" w:rsidP="00C845D5">
            <w:pPr>
              <w:spacing w:after="0"/>
              <w:rPr>
                <w:rFonts w:cs="Arial"/>
                <w:szCs w:val="24"/>
              </w:rPr>
            </w:pPr>
            <w:r w:rsidRPr="00FA7F8D">
              <w:rPr>
                <w:rFonts w:cs="Arial"/>
                <w:szCs w:val="24"/>
              </w:rPr>
              <w:t>35.5%</w:t>
            </w:r>
          </w:p>
        </w:tc>
        <w:tc>
          <w:tcPr>
            <w:tcW w:w="1070" w:type="dxa"/>
            <w:noWrap/>
            <w:hideMark/>
          </w:tcPr>
          <w:p w14:paraId="3EEAE057" w14:textId="77777777" w:rsidR="00C845D5" w:rsidRPr="00FA7F8D" w:rsidRDefault="00C845D5" w:rsidP="00C845D5">
            <w:pPr>
              <w:spacing w:after="0"/>
              <w:rPr>
                <w:rFonts w:cs="Arial"/>
                <w:szCs w:val="24"/>
              </w:rPr>
            </w:pPr>
            <w:r w:rsidRPr="00FA7F8D">
              <w:rPr>
                <w:rFonts w:cs="Arial"/>
                <w:szCs w:val="24"/>
              </w:rPr>
              <w:t>17.3%</w:t>
            </w:r>
          </w:p>
        </w:tc>
        <w:tc>
          <w:tcPr>
            <w:tcW w:w="1377" w:type="dxa"/>
            <w:noWrap/>
            <w:hideMark/>
          </w:tcPr>
          <w:p w14:paraId="53AD51AE" w14:textId="77777777" w:rsidR="00C845D5" w:rsidRPr="00FA7F8D" w:rsidRDefault="00C845D5" w:rsidP="00C845D5">
            <w:pPr>
              <w:spacing w:after="0"/>
              <w:rPr>
                <w:rFonts w:cs="Arial"/>
                <w:szCs w:val="24"/>
              </w:rPr>
            </w:pPr>
            <w:r w:rsidRPr="00FA7F8D">
              <w:rPr>
                <w:rFonts w:cs="Arial"/>
                <w:szCs w:val="24"/>
              </w:rPr>
              <w:t>2.7%</w:t>
            </w:r>
          </w:p>
        </w:tc>
      </w:tr>
      <w:tr w:rsidR="00C845D5" w:rsidRPr="00FA7F8D" w14:paraId="411AD7C6" w14:textId="77777777" w:rsidTr="00FA7F8D">
        <w:trPr>
          <w:cantSplit/>
          <w:trHeight w:val="315"/>
          <w:jc w:val="center"/>
        </w:trPr>
        <w:tc>
          <w:tcPr>
            <w:tcW w:w="2286" w:type="dxa"/>
            <w:noWrap/>
            <w:hideMark/>
          </w:tcPr>
          <w:p w14:paraId="57FA429B" w14:textId="77777777" w:rsidR="00C845D5" w:rsidRPr="00FA7F8D" w:rsidRDefault="00C845D5" w:rsidP="00C845D5">
            <w:pPr>
              <w:spacing w:after="0"/>
              <w:rPr>
                <w:rFonts w:cs="Arial"/>
                <w:szCs w:val="24"/>
              </w:rPr>
            </w:pPr>
            <w:r w:rsidRPr="00FA7F8D">
              <w:rPr>
                <w:rFonts w:cs="Arial"/>
                <w:szCs w:val="24"/>
              </w:rPr>
              <w:t>Dual Language Learner</w:t>
            </w:r>
          </w:p>
        </w:tc>
        <w:tc>
          <w:tcPr>
            <w:tcW w:w="1497" w:type="dxa"/>
            <w:noWrap/>
            <w:hideMark/>
          </w:tcPr>
          <w:p w14:paraId="36DA235A" w14:textId="77777777" w:rsidR="00C845D5" w:rsidRPr="00FA7F8D" w:rsidRDefault="00C845D5" w:rsidP="00C845D5">
            <w:pPr>
              <w:spacing w:after="0"/>
              <w:rPr>
                <w:rFonts w:cs="Arial"/>
                <w:szCs w:val="24"/>
              </w:rPr>
            </w:pPr>
            <w:r w:rsidRPr="00FA7F8D">
              <w:rPr>
                <w:rFonts w:cs="Arial"/>
                <w:szCs w:val="24"/>
              </w:rPr>
              <w:t>0.3%</w:t>
            </w:r>
          </w:p>
        </w:tc>
        <w:tc>
          <w:tcPr>
            <w:tcW w:w="1497" w:type="dxa"/>
            <w:noWrap/>
            <w:hideMark/>
          </w:tcPr>
          <w:p w14:paraId="698B14E0" w14:textId="77777777" w:rsidR="00C845D5" w:rsidRPr="00FA7F8D" w:rsidRDefault="00C845D5" w:rsidP="00C845D5">
            <w:pPr>
              <w:spacing w:after="0"/>
              <w:rPr>
                <w:rFonts w:cs="Arial"/>
                <w:szCs w:val="24"/>
              </w:rPr>
            </w:pPr>
            <w:r w:rsidRPr="00FA7F8D">
              <w:rPr>
                <w:rFonts w:cs="Arial"/>
                <w:szCs w:val="24"/>
              </w:rPr>
              <w:t>0.7%</w:t>
            </w:r>
          </w:p>
        </w:tc>
        <w:tc>
          <w:tcPr>
            <w:tcW w:w="1217" w:type="dxa"/>
            <w:noWrap/>
            <w:hideMark/>
          </w:tcPr>
          <w:p w14:paraId="17ACC5C5" w14:textId="77777777" w:rsidR="00C845D5" w:rsidRPr="00FA7F8D" w:rsidRDefault="00C845D5" w:rsidP="00C845D5">
            <w:pPr>
              <w:spacing w:after="0"/>
              <w:rPr>
                <w:rFonts w:cs="Arial"/>
                <w:szCs w:val="24"/>
              </w:rPr>
            </w:pPr>
            <w:r w:rsidRPr="00FA7F8D">
              <w:rPr>
                <w:rFonts w:cs="Arial"/>
                <w:szCs w:val="24"/>
              </w:rPr>
              <w:t>3.3%</w:t>
            </w:r>
          </w:p>
        </w:tc>
        <w:tc>
          <w:tcPr>
            <w:tcW w:w="1217" w:type="dxa"/>
            <w:noWrap/>
            <w:hideMark/>
          </w:tcPr>
          <w:p w14:paraId="5A2BDBB9" w14:textId="77777777" w:rsidR="00C845D5" w:rsidRPr="00FA7F8D" w:rsidRDefault="00C845D5" w:rsidP="00C845D5">
            <w:pPr>
              <w:spacing w:after="0"/>
              <w:rPr>
                <w:rFonts w:cs="Arial"/>
                <w:szCs w:val="24"/>
              </w:rPr>
            </w:pPr>
            <w:r w:rsidRPr="00FA7F8D">
              <w:rPr>
                <w:rFonts w:cs="Arial"/>
                <w:szCs w:val="24"/>
              </w:rPr>
              <w:t>3.2%</w:t>
            </w:r>
          </w:p>
        </w:tc>
        <w:tc>
          <w:tcPr>
            <w:tcW w:w="1217" w:type="dxa"/>
            <w:noWrap/>
            <w:hideMark/>
          </w:tcPr>
          <w:p w14:paraId="5F993B25" w14:textId="77777777" w:rsidR="00C845D5" w:rsidRPr="00FA7F8D" w:rsidRDefault="00C845D5" w:rsidP="00C845D5">
            <w:pPr>
              <w:spacing w:after="0"/>
              <w:rPr>
                <w:rFonts w:cs="Arial"/>
                <w:szCs w:val="24"/>
              </w:rPr>
            </w:pPr>
            <w:r w:rsidRPr="00FA7F8D">
              <w:rPr>
                <w:rFonts w:cs="Arial"/>
                <w:szCs w:val="24"/>
              </w:rPr>
              <w:t>10.8%</w:t>
            </w:r>
          </w:p>
        </w:tc>
        <w:tc>
          <w:tcPr>
            <w:tcW w:w="1070" w:type="dxa"/>
            <w:noWrap/>
            <w:hideMark/>
          </w:tcPr>
          <w:p w14:paraId="147EECB6" w14:textId="77777777" w:rsidR="00C845D5" w:rsidRPr="00FA7F8D" w:rsidRDefault="00C845D5" w:rsidP="00C845D5">
            <w:pPr>
              <w:spacing w:after="0"/>
              <w:rPr>
                <w:rFonts w:cs="Arial"/>
                <w:szCs w:val="24"/>
              </w:rPr>
            </w:pPr>
            <w:r w:rsidRPr="00FA7F8D">
              <w:rPr>
                <w:rFonts w:cs="Arial"/>
                <w:szCs w:val="24"/>
              </w:rPr>
              <w:t>34.9%</w:t>
            </w:r>
          </w:p>
        </w:tc>
        <w:tc>
          <w:tcPr>
            <w:tcW w:w="1070" w:type="dxa"/>
            <w:noWrap/>
            <w:hideMark/>
          </w:tcPr>
          <w:p w14:paraId="644BB5AA" w14:textId="77777777" w:rsidR="00C845D5" w:rsidRPr="00FA7F8D" w:rsidRDefault="00C845D5" w:rsidP="00C845D5">
            <w:pPr>
              <w:spacing w:after="0"/>
              <w:rPr>
                <w:rFonts w:cs="Arial"/>
                <w:szCs w:val="24"/>
              </w:rPr>
            </w:pPr>
            <w:r w:rsidRPr="00FA7F8D">
              <w:rPr>
                <w:rFonts w:cs="Arial"/>
                <w:szCs w:val="24"/>
              </w:rPr>
              <w:t>31.9%</w:t>
            </w:r>
          </w:p>
        </w:tc>
        <w:tc>
          <w:tcPr>
            <w:tcW w:w="1070" w:type="dxa"/>
            <w:noWrap/>
            <w:hideMark/>
          </w:tcPr>
          <w:p w14:paraId="478539C3" w14:textId="77777777" w:rsidR="00C845D5" w:rsidRPr="00FA7F8D" w:rsidRDefault="00C845D5" w:rsidP="00C845D5">
            <w:pPr>
              <w:spacing w:after="0"/>
              <w:rPr>
                <w:rFonts w:cs="Arial"/>
                <w:szCs w:val="24"/>
              </w:rPr>
            </w:pPr>
            <w:r w:rsidRPr="00FA7F8D">
              <w:rPr>
                <w:rFonts w:cs="Arial"/>
                <w:szCs w:val="24"/>
              </w:rPr>
              <w:t>13.0%</w:t>
            </w:r>
          </w:p>
        </w:tc>
        <w:tc>
          <w:tcPr>
            <w:tcW w:w="1377" w:type="dxa"/>
            <w:noWrap/>
            <w:hideMark/>
          </w:tcPr>
          <w:p w14:paraId="5D05C31B" w14:textId="77777777" w:rsidR="00C845D5" w:rsidRPr="00FA7F8D" w:rsidRDefault="00C845D5" w:rsidP="00C845D5">
            <w:pPr>
              <w:spacing w:after="0"/>
              <w:rPr>
                <w:rFonts w:cs="Arial"/>
                <w:szCs w:val="24"/>
              </w:rPr>
            </w:pPr>
            <w:r w:rsidRPr="00FA7F8D">
              <w:rPr>
                <w:rFonts w:cs="Arial"/>
                <w:szCs w:val="24"/>
              </w:rPr>
              <w:t>1.9%</w:t>
            </w:r>
          </w:p>
        </w:tc>
      </w:tr>
      <w:tr w:rsidR="00C845D5" w:rsidRPr="00FA7F8D" w14:paraId="545E4659" w14:textId="77777777" w:rsidTr="00FA7F8D">
        <w:trPr>
          <w:cantSplit/>
          <w:trHeight w:val="315"/>
          <w:jc w:val="center"/>
        </w:trPr>
        <w:tc>
          <w:tcPr>
            <w:tcW w:w="2286" w:type="dxa"/>
            <w:noWrap/>
            <w:hideMark/>
          </w:tcPr>
          <w:p w14:paraId="3DD48F29" w14:textId="77777777" w:rsidR="00C845D5" w:rsidRPr="00FA7F8D" w:rsidRDefault="00C845D5" w:rsidP="00C845D5">
            <w:pPr>
              <w:spacing w:after="0"/>
              <w:rPr>
                <w:rFonts w:cs="Arial"/>
                <w:szCs w:val="24"/>
              </w:rPr>
            </w:pPr>
            <w:r w:rsidRPr="00FA7F8D">
              <w:rPr>
                <w:rFonts w:cs="Arial"/>
                <w:szCs w:val="24"/>
              </w:rPr>
              <w:t>White</w:t>
            </w:r>
          </w:p>
        </w:tc>
        <w:tc>
          <w:tcPr>
            <w:tcW w:w="1497" w:type="dxa"/>
            <w:noWrap/>
            <w:hideMark/>
          </w:tcPr>
          <w:p w14:paraId="1E84F5A2" w14:textId="77777777" w:rsidR="00C845D5" w:rsidRPr="00FA7F8D" w:rsidRDefault="00C845D5" w:rsidP="00C845D5">
            <w:pPr>
              <w:spacing w:after="0"/>
              <w:rPr>
                <w:rFonts w:cs="Arial"/>
                <w:szCs w:val="24"/>
              </w:rPr>
            </w:pPr>
            <w:r w:rsidRPr="00FA7F8D">
              <w:rPr>
                <w:rFonts w:cs="Arial"/>
                <w:szCs w:val="24"/>
              </w:rPr>
              <w:t>0.2%</w:t>
            </w:r>
          </w:p>
        </w:tc>
        <w:tc>
          <w:tcPr>
            <w:tcW w:w="1497" w:type="dxa"/>
            <w:noWrap/>
            <w:hideMark/>
          </w:tcPr>
          <w:p w14:paraId="6DD0043E" w14:textId="77777777" w:rsidR="00C845D5" w:rsidRPr="00FA7F8D" w:rsidRDefault="00C845D5" w:rsidP="00C845D5">
            <w:pPr>
              <w:spacing w:after="0"/>
              <w:rPr>
                <w:rFonts w:cs="Arial"/>
                <w:szCs w:val="24"/>
              </w:rPr>
            </w:pPr>
            <w:r w:rsidRPr="00FA7F8D">
              <w:rPr>
                <w:rFonts w:cs="Arial"/>
                <w:szCs w:val="24"/>
              </w:rPr>
              <w:t>0.5%</w:t>
            </w:r>
          </w:p>
        </w:tc>
        <w:tc>
          <w:tcPr>
            <w:tcW w:w="1217" w:type="dxa"/>
            <w:noWrap/>
            <w:hideMark/>
          </w:tcPr>
          <w:p w14:paraId="603FA7CC" w14:textId="77777777" w:rsidR="00C845D5" w:rsidRPr="00FA7F8D" w:rsidRDefault="00C845D5" w:rsidP="00C845D5">
            <w:pPr>
              <w:spacing w:after="0"/>
              <w:rPr>
                <w:rFonts w:cs="Arial"/>
                <w:szCs w:val="24"/>
              </w:rPr>
            </w:pPr>
            <w:r w:rsidRPr="00FA7F8D">
              <w:rPr>
                <w:rFonts w:cs="Arial"/>
                <w:szCs w:val="24"/>
              </w:rPr>
              <w:t>2.7%</w:t>
            </w:r>
          </w:p>
        </w:tc>
        <w:tc>
          <w:tcPr>
            <w:tcW w:w="1217" w:type="dxa"/>
            <w:noWrap/>
            <w:hideMark/>
          </w:tcPr>
          <w:p w14:paraId="05151EE5" w14:textId="77777777" w:rsidR="00C845D5" w:rsidRPr="00FA7F8D" w:rsidRDefault="00C845D5" w:rsidP="00C845D5">
            <w:pPr>
              <w:spacing w:after="0"/>
              <w:rPr>
                <w:rFonts w:cs="Arial"/>
                <w:szCs w:val="24"/>
              </w:rPr>
            </w:pPr>
            <w:r w:rsidRPr="00FA7F8D">
              <w:rPr>
                <w:rFonts w:cs="Arial"/>
                <w:szCs w:val="24"/>
              </w:rPr>
              <w:t>2.6%</w:t>
            </w:r>
          </w:p>
        </w:tc>
        <w:tc>
          <w:tcPr>
            <w:tcW w:w="1217" w:type="dxa"/>
            <w:noWrap/>
            <w:hideMark/>
          </w:tcPr>
          <w:p w14:paraId="164EEC3E" w14:textId="77777777" w:rsidR="00C845D5" w:rsidRPr="00FA7F8D" w:rsidRDefault="00C845D5" w:rsidP="00C845D5">
            <w:pPr>
              <w:spacing w:after="0"/>
              <w:rPr>
                <w:rFonts w:cs="Arial"/>
                <w:szCs w:val="24"/>
              </w:rPr>
            </w:pPr>
            <w:r w:rsidRPr="00FA7F8D">
              <w:rPr>
                <w:rFonts w:cs="Arial"/>
                <w:szCs w:val="24"/>
              </w:rPr>
              <w:t>9.0%</w:t>
            </w:r>
          </w:p>
        </w:tc>
        <w:tc>
          <w:tcPr>
            <w:tcW w:w="1070" w:type="dxa"/>
            <w:noWrap/>
            <w:hideMark/>
          </w:tcPr>
          <w:p w14:paraId="6CC9D113" w14:textId="77777777" w:rsidR="00C845D5" w:rsidRPr="00FA7F8D" w:rsidRDefault="00C845D5" w:rsidP="00C845D5">
            <w:pPr>
              <w:spacing w:after="0"/>
              <w:rPr>
                <w:rFonts w:cs="Arial"/>
                <w:szCs w:val="24"/>
              </w:rPr>
            </w:pPr>
            <w:r w:rsidRPr="00FA7F8D">
              <w:rPr>
                <w:rFonts w:cs="Arial"/>
                <w:szCs w:val="24"/>
              </w:rPr>
              <w:t>33.5%</w:t>
            </w:r>
          </w:p>
        </w:tc>
        <w:tc>
          <w:tcPr>
            <w:tcW w:w="1070" w:type="dxa"/>
            <w:noWrap/>
            <w:hideMark/>
          </w:tcPr>
          <w:p w14:paraId="1566BBD8" w14:textId="77777777" w:rsidR="00C845D5" w:rsidRPr="00FA7F8D" w:rsidRDefault="00C845D5" w:rsidP="00C845D5">
            <w:pPr>
              <w:spacing w:after="0"/>
              <w:rPr>
                <w:rFonts w:cs="Arial"/>
                <w:szCs w:val="24"/>
              </w:rPr>
            </w:pPr>
            <w:r w:rsidRPr="00FA7F8D">
              <w:rPr>
                <w:rFonts w:cs="Arial"/>
                <w:szCs w:val="24"/>
              </w:rPr>
              <w:t>34.3%</w:t>
            </w:r>
          </w:p>
        </w:tc>
        <w:tc>
          <w:tcPr>
            <w:tcW w:w="1070" w:type="dxa"/>
            <w:noWrap/>
            <w:hideMark/>
          </w:tcPr>
          <w:p w14:paraId="2140FD33" w14:textId="77777777" w:rsidR="00C845D5" w:rsidRPr="00FA7F8D" w:rsidRDefault="00C845D5" w:rsidP="00C845D5">
            <w:pPr>
              <w:spacing w:after="0"/>
              <w:rPr>
                <w:rFonts w:cs="Arial"/>
                <w:szCs w:val="24"/>
              </w:rPr>
            </w:pPr>
            <w:r w:rsidRPr="00FA7F8D">
              <w:rPr>
                <w:rFonts w:cs="Arial"/>
                <w:szCs w:val="24"/>
              </w:rPr>
              <w:t>15.2%</w:t>
            </w:r>
          </w:p>
        </w:tc>
        <w:tc>
          <w:tcPr>
            <w:tcW w:w="1377" w:type="dxa"/>
            <w:noWrap/>
            <w:hideMark/>
          </w:tcPr>
          <w:p w14:paraId="553E5C0D" w14:textId="77777777" w:rsidR="00C845D5" w:rsidRPr="00FA7F8D" w:rsidRDefault="00C845D5" w:rsidP="00C845D5">
            <w:pPr>
              <w:spacing w:after="0"/>
              <w:rPr>
                <w:rFonts w:cs="Arial"/>
                <w:szCs w:val="24"/>
              </w:rPr>
            </w:pPr>
            <w:r w:rsidRPr="00FA7F8D">
              <w:rPr>
                <w:rFonts w:cs="Arial"/>
                <w:szCs w:val="24"/>
              </w:rPr>
              <w:t>2.0%</w:t>
            </w:r>
          </w:p>
        </w:tc>
      </w:tr>
      <w:tr w:rsidR="00C845D5" w:rsidRPr="00FA7F8D" w14:paraId="3F23228B" w14:textId="77777777" w:rsidTr="00FA7F8D">
        <w:trPr>
          <w:cantSplit/>
          <w:trHeight w:val="315"/>
          <w:jc w:val="center"/>
        </w:trPr>
        <w:tc>
          <w:tcPr>
            <w:tcW w:w="2286" w:type="dxa"/>
            <w:noWrap/>
            <w:hideMark/>
          </w:tcPr>
          <w:p w14:paraId="3FBDA630" w14:textId="77777777" w:rsidR="00C845D5" w:rsidRPr="00FA7F8D" w:rsidRDefault="00C845D5" w:rsidP="00C845D5">
            <w:pPr>
              <w:spacing w:after="0"/>
              <w:rPr>
                <w:rFonts w:cs="Arial"/>
                <w:szCs w:val="24"/>
              </w:rPr>
            </w:pPr>
            <w:r w:rsidRPr="00FA7F8D">
              <w:rPr>
                <w:rFonts w:cs="Arial"/>
                <w:szCs w:val="24"/>
              </w:rPr>
              <w:t>African American</w:t>
            </w:r>
          </w:p>
        </w:tc>
        <w:tc>
          <w:tcPr>
            <w:tcW w:w="1497" w:type="dxa"/>
            <w:noWrap/>
            <w:hideMark/>
          </w:tcPr>
          <w:p w14:paraId="699D61D1" w14:textId="77777777" w:rsidR="00C845D5" w:rsidRPr="00FA7F8D" w:rsidRDefault="00C845D5" w:rsidP="00C845D5">
            <w:pPr>
              <w:spacing w:after="0"/>
              <w:rPr>
                <w:rFonts w:cs="Arial"/>
                <w:szCs w:val="24"/>
              </w:rPr>
            </w:pPr>
            <w:r w:rsidRPr="00FA7F8D">
              <w:rPr>
                <w:rFonts w:cs="Arial"/>
                <w:szCs w:val="24"/>
              </w:rPr>
              <w:t>0.1%</w:t>
            </w:r>
          </w:p>
        </w:tc>
        <w:tc>
          <w:tcPr>
            <w:tcW w:w="1497" w:type="dxa"/>
            <w:noWrap/>
            <w:hideMark/>
          </w:tcPr>
          <w:p w14:paraId="55BE7BB8" w14:textId="77777777" w:rsidR="00C845D5" w:rsidRPr="00FA7F8D" w:rsidRDefault="00C845D5" w:rsidP="00C845D5">
            <w:pPr>
              <w:spacing w:after="0"/>
              <w:rPr>
                <w:rFonts w:cs="Arial"/>
                <w:szCs w:val="24"/>
              </w:rPr>
            </w:pPr>
            <w:r w:rsidRPr="00FA7F8D">
              <w:rPr>
                <w:rFonts w:cs="Arial"/>
                <w:szCs w:val="24"/>
              </w:rPr>
              <w:t>0.4%</w:t>
            </w:r>
          </w:p>
        </w:tc>
        <w:tc>
          <w:tcPr>
            <w:tcW w:w="1217" w:type="dxa"/>
            <w:noWrap/>
            <w:hideMark/>
          </w:tcPr>
          <w:p w14:paraId="079D3829" w14:textId="77777777" w:rsidR="00C845D5" w:rsidRPr="00FA7F8D" w:rsidRDefault="00C845D5" w:rsidP="00C845D5">
            <w:pPr>
              <w:spacing w:after="0"/>
              <w:rPr>
                <w:rFonts w:cs="Arial"/>
                <w:szCs w:val="24"/>
              </w:rPr>
            </w:pPr>
            <w:r w:rsidRPr="00FA7F8D">
              <w:rPr>
                <w:rFonts w:cs="Arial"/>
                <w:szCs w:val="24"/>
              </w:rPr>
              <w:t>2.4%</w:t>
            </w:r>
          </w:p>
        </w:tc>
        <w:tc>
          <w:tcPr>
            <w:tcW w:w="1217" w:type="dxa"/>
            <w:noWrap/>
            <w:hideMark/>
          </w:tcPr>
          <w:p w14:paraId="3580291A" w14:textId="77777777" w:rsidR="00C845D5" w:rsidRPr="00FA7F8D" w:rsidRDefault="00C845D5" w:rsidP="00C845D5">
            <w:pPr>
              <w:spacing w:after="0"/>
              <w:rPr>
                <w:rFonts w:cs="Arial"/>
                <w:szCs w:val="24"/>
              </w:rPr>
            </w:pPr>
            <w:r w:rsidRPr="00FA7F8D">
              <w:rPr>
                <w:rFonts w:cs="Arial"/>
                <w:szCs w:val="24"/>
              </w:rPr>
              <w:t>2.5%</w:t>
            </w:r>
          </w:p>
        </w:tc>
        <w:tc>
          <w:tcPr>
            <w:tcW w:w="1217" w:type="dxa"/>
            <w:noWrap/>
            <w:hideMark/>
          </w:tcPr>
          <w:p w14:paraId="10B5AABB" w14:textId="77777777" w:rsidR="00C845D5" w:rsidRPr="00FA7F8D" w:rsidRDefault="00C845D5" w:rsidP="00C845D5">
            <w:pPr>
              <w:spacing w:after="0"/>
              <w:rPr>
                <w:rFonts w:cs="Arial"/>
                <w:szCs w:val="24"/>
              </w:rPr>
            </w:pPr>
            <w:r w:rsidRPr="00FA7F8D">
              <w:rPr>
                <w:rFonts w:cs="Arial"/>
                <w:szCs w:val="24"/>
              </w:rPr>
              <w:t>9.2%</w:t>
            </w:r>
          </w:p>
        </w:tc>
        <w:tc>
          <w:tcPr>
            <w:tcW w:w="1070" w:type="dxa"/>
            <w:noWrap/>
            <w:hideMark/>
          </w:tcPr>
          <w:p w14:paraId="24638B12" w14:textId="77777777" w:rsidR="00C845D5" w:rsidRPr="00FA7F8D" w:rsidRDefault="00C845D5" w:rsidP="00C845D5">
            <w:pPr>
              <w:spacing w:after="0"/>
              <w:rPr>
                <w:rFonts w:cs="Arial"/>
                <w:szCs w:val="24"/>
              </w:rPr>
            </w:pPr>
            <w:r w:rsidRPr="00FA7F8D">
              <w:rPr>
                <w:rFonts w:cs="Arial"/>
                <w:szCs w:val="24"/>
              </w:rPr>
              <w:t>31.0%</w:t>
            </w:r>
          </w:p>
        </w:tc>
        <w:tc>
          <w:tcPr>
            <w:tcW w:w="1070" w:type="dxa"/>
            <w:noWrap/>
            <w:hideMark/>
          </w:tcPr>
          <w:p w14:paraId="19DB01CA" w14:textId="77777777" w:rsidR="00C845D5" w:rsidRPr="00FA7F8D" w:rsidRDefault="00C845D5" w:rsidP="00C845D5">
            <w:pPr>
              <w:spacing w:after="0"/>
              <w:rPr>
                <w:rFonts w:cs="Arial"/>
                <w:szCs w:val="24"/>
              </w:rPr>
            </w:pPr>
            <w:r w:rsidRPr="00FA7F8D">
              <w:rPr>
                <w:rFonts w:cs="Arial"/>
                <w:szCs w:val="24"/>
              </w:rPr>
              <w:t>34.0%</w:t>
            </w:r>
          </w:p>
        </w:tc>
        <w:tc>
          <w:tcPr>
            <w:tcW w:w="1070" w:type="dxa"/>
            <w:noWrap/>
            <w:hideMark/>
          </w:tcPr>
          <w:p w14:paraId="01E06A78" w14:textId="77777777" w:rsidR="00C845D5" w:rsidRPr="00FA7F8D" w:rsidRDefault="00C845D5" w:rsidP="00C845D5">
            <w:pPr>
              <w:spacing w:after="0"/>
              <w:rPr>
                <w:rFonts w:cs="Arial"/>
                <w:szCs w:val="24"/>
              </w:rPr>
            </w:pPr>
            <w:r w:rsidRPr="00FA7F8D">
              <w:rPr>
                <w:rFonts w:cs="Arial"/>
                <w:szCs w:val="24"/>
              </w:rPr>
              <w:t>17.2%</w:t>
            </w:r>
          </w:p>
        </w:tc>
        <w:tc>
          <w:tcPr>
            <w:tcW w:w="1377" w:type="dxa"/>
            <w:noWrap/>
            <w:hideMark/>
          </w:tcPr>
          <w:p w14:paraId="19612708" w14:textId="77777777" w:rsidR="00C845D5" w:rsidRPr="00FA7F8D" w:rsidRDefault="00C845D5" w:rsidP="00C845D5">
            <w:pPr>
              <w:spacing w:after="0"/>
              <w:rPr>
                <w:rFonts w:cs="Arial"/>
                <w:szCs w:val="24"/>
              </w:rPr>
            </w:pPr>
            <w:r w:rsidRPr="00FA7F8D">
              <w:rPr>
                <w:rFonts w:cs="Arial"/>
                <w:szCs w:val="24"/>
              </w:rPr>
              <w:t>3.2%</w:t>
            </w:r>
          </w:p>
        </w:tc>
      </w:tr>
      <w:tr w:rsidR="00C845D5" w:rsidRPr="00FA7F8D" w14:paraId="464EEE4B" w14:textId="77777777" w:rsidTr="00FA7F8D">
        <w:trPr>
          <w:cantSplit/>
          <w:trHeight w:val="315"/>
          <w:jc w:val="center"/>
        </w:trPr>
        <w:tc>
          <w:tcPr>
            <w:tcW w:w="2286" w:type="dxa"/>
            <w:noWrap/>
            <w:hideMark/>
          </w:tcPr>
          <w:p w14:paraId="41F107A9" w14:textId="77777777" w:rsidR="00C845D5" w:rsidRPr="00FA7F8D" w:rsidRDefault="00C845D5" w:rsidP="00C845D5">
            <w:pPr>
              <w:spacing w:after="0"/>
              <w:rPr>
                <w:rFonts w:cs="Arial"/>
                <w:szCs w:val="24"/>
              </w:rPr>
            </w:pPr>
            <w:r w:rsidRPr="00FA7F8D">
              <w:rPr>
                <w:rFonts w:cs="Arial"/>
                <w:szCs w:val="24"/>
              </w:rPr>
              <w:t>Asian</w:t>
            </w:r>
          </w:p>
        </w:tc>
        <w:tc>
          <w:tcPr>
            <w:tcW w:w="1497" w:type="dxa"/>
            <w:noWrap/>
            <w:hideMark/>
          </w:tcPr>
          <w:p w14:paraId="56BFBE14" w14:textId="77777777" w:rsidR="00C845D5" w:rsidRPr="00FA7F8D" w:rsidRDefault="00C845D5" w:rsidP="00C845D5">
            <w:pPr>
              <w:spacing w:after="0"/>
              <w:rPr>
                <w:rFonts w:cs="Arial"/>
                <w:szCs w:val="24"/>
              </w:rPr>
            </w:pPr>
            <w:r w:rsidRPr="00FA7F8D">
              <w:rPr>
                <w:rFonts w:cs="Arial"/>
                <w:szCs w:val="24"/>
              </w:rPr>
              <w:t>0.3%</w:t>
            </w:r>
          </w:p>
        </w:tc>
        <w:tc>
          <w:tcPr>
            <w:tcW w:w="1497" w:type="dxa"/>
            <w:noWrap/>
            <w:hideMark/>
          </w:tcPr>
          <w:p w14:paraId="14EBDD62" w14:textId="77777777" w:rsidR="00C845D5" w:rsidRPr="00FA7F8D" w:rsidRDefault="00C845D5" w:rsidP="00C845D5">
            <w:pPr>
              <w:spacing w:after="0"/>
              <w:rPr>
                <w:rFonts w:cs="Arial"/>
                <w:szCs w:val="24"/>
              </w:rPr>
            </w:pPr>
            <w:r w:rsidRPr="00FA7F8D">
              <w:rPr>
                <w:rFonts w:cs="Arial"/>
                <w:szCs w:val="24"/>
              </w:rPr>
              <w:t>0.5%</w:t>
            </w:r>
          </w:p>
        </w:tc>
        <w:tc>
          <w:tcPr>
            <w:tcW w:w="1217" w:type="dxa"/>
            <w:noWrap/>
            <w:hideMark/>
          </w:tcPr>
          <w:p w14:paraId="3798C375" w14:textId="77777777" w:rsidR="00C845D5" w:rsidRPr="00FA7F8D" w:rsidRDefault="00C845D5" w:rsidP="00C845D5">
            <w:pPr>
              <w:spacing w:after="0"/>
              <w:rPr>
                <w:rFonts w:cs="Arial"/>
                <w:szCs w:val="24"/>
              </w:rPr>
            </w:pPr>
            <w:r w:rsidRPr="00FA7F8D">
              <w:rPr>
                <w:rFonts w:cs="Arial"/>
                <w:szCs w:val="24"/>
              </w:rPr>
              <w:t>2.5%</w:t>
            </w:r>
          </w:p>
        </w:tc>
        <w:tc>
          <w:tcPr>
            <w:tcW w:w="1217" w:type="dxa"/>
            <w:noWrap/>
            <w:hideMark/>
          </w:tcPr>
          <w:p w14:paraId="7A8F2496" w14:textId="77777777" w:rsidR="00C845D5" w:rsidRPr="00FA7F8D" w:rsidRDefault="00C845D5" w:rsidP="00C845D5">
            <w:pPr>
              <w:spacing w:after="0"/>
              <w:rPr>
                <w:rFonts w:cs="Arial"/>
                <w:szCs w:val="24"/>
              </w:rPr>
            </w:pPr>
            <w:r w:rsidRPr="00FA7F8D">
              <w:rPr>
                <w:rFonts w:cs="Arial"/>
                <w:szCs w:val="24"/>
              </w:rPr>
              <w:t>2.1%</w:t>
            </w:r>
          </w:p>
        </w:tc>
        <w:tc>
          <w:tcPr>
            <w:tcW w:w="1217" w:type="dxa"/>
            <w:noWrap/>
            <w:hideMark/>
          </w:tcPr>
          <w:p w14:paraId="607B7A76" w14:textId="77777777" w:rsidR="00C845D5" w:rsidRPr="00FA7F8D" w:rsidRDefault="00C845D5" w:rsidP="00C845D5">
            <w:pPr>
              <w:spacing w:after="0"/>
              <w:rPr>
                <w:rFonts w:cs="Arial"/>
                <w:szCs w:val="24"/>
              </w:rPr>
            </w:pPr>
            <w:r w:rsidRPr="00FA7F8D">
              <w:rPr>
                <w:rFonts w:cs="Arial"/>
                <w:szCs w:val="24"/>
              </w:rPr>
              <w:t>7.7%</w:t>
            </w:r>
          </w:p>
        </w:tc>
        <w:tc>
          <w:tcPr>
            <w:tcW w:w="1070" w:type="dxa"/>
            <w:noWrap/>
            <w:hideMark/>
          </w:tcPr>
          <w:p w14:paraId="7C15F753" w14:textId="77777777" w:rsidR="00C845D5" w:rsidRPr="00FA7F8D" w:rsidRDefault="00C845D5" w:rsidP="00C845D5">
            <w:pPr>
              <w:spacing w:after="0"/>
              <w:rPr>
                <w:rFonts w:cs="Arial"/>
                <w:szCs w:val="24"/>
              </w:rPr>
            </w:pPr>
            <w:r w:rsidRPr="00FA7F8D">
              <w:rPr>
                <w:rFonts w:cs="Arial"/>
                <w:szCs w:val="24"/>
              </w:rPr>
              <w:t>28.9%</w:t>
            </w:r>
          </w:p>
        </w:tc>
        <w:tc>
          <w:tcPr>
            <w:tcW w:w="1070" w:type="dxa"/>
            <w:noWrap/>
            <w:hideMark/>
          </w:tcPr>
          <w:p w14:paraId="71BE3205" w14:textId="77777777" w:rsidR="00C845D5" w:rsidRPr="00FA7F8D" w:rsidRDefault="00C845D5" w:rsidP="00C845D5">
            <w:pPr>
              <w:spacing w:after="0"/>
              <w:rPr>
                <w:rFonts w:cs="Arial"/>
                <w:szCs w:val="24"/>
              </w:rPr>
            </w:pPr>
            <w:r w:rsidRPr="00FA7F8D">
              <w:rPr>
                <w:rFonts w:cs="Arial"/>
                <w:szCs w:val="24"/>
              </w:rPr>
              <w:t>33.5%</w:t>
            </w:r>
          </w:p>
        </w:tc>
        <w:tc>
          <w:tcPr>
            <w:tcW w:w="1070" w:type="dxa"/>
            <w:noWrap/>
            <w:hideMark/>
          </w:tcPr>
          <w:p w14:paraId="2891E839" w14:textId="77777777" w:rsidR="00C845D5" w:rsidRPr="00FA7F8D" w:rsidRDefault="00C845D5" w:rsidP="00C845D5">
            <w:pPr>
              <w:spacing w:after="0"/>
              <w:rPr>
                <w:rFonts w:cs="Arial"/>
                <w:szCs w:val="24"/>
              </w:rPr>
            </w:pPr>
            <w:r w:rsidRPr="00FA7F8D">
              <w:rPr>
                <w:rFonts w:cs="Arial"/>
                <w:szCs w:val="24"/>
              </w:rPr>
              <w:t>19.9%</w:t>
            </w:r>
          </w:p>
        </w:tc>
        <w:tc>
          <w:tcPr>
            <w:tcW w:w="1377" w:type="dxa"/>
            <w:noWrap/>
            <w:hideMark/>
          </w:tcPr>
          <w:p w14:paraId="008696AC" w14:textId="77777777" w:rsidR="00C845D5" w:rsidRPr="00FA7F8D" w:rsidRDefault="00C845D5" w:rsidP="00C845D5">
            <w:pPr>
              <w:spacing w:after="0"/>
              <w:rPr>
                <w:rFonts w:cs="Arial"/>
                <w:szCs w:val="24"/>
              </w:rPr>
            </w:pPr>
            <w:r w:rsidRPr="00FA7F8D">
              <w:rPr>
                <w:rFonts w:cs="Arial"/>
                <w:szCs w:val="24"/>
              </w:rPr>
              <w:t>4.5%</w:t>
            </w:r>
          </w:p>
        </w:tc>
      </w:tr>
      <w:tr w:rsidR="00C845D5" w:rsidRPr="00FA7F8D" w14:paraId="2F7CAE4A" w14:textId="77777777" w:rsidTr="00FA7F8D">
        <w:trPr>
          <w:cantSplit/>
          <w:trHeight w:val="315"/>
          <w:jc w:val="center"/>
        </w:trPr>
        <w:tc>
          <w:tcPr>
            <w:tcW w:w="2286" w:type="dxa"/>
            <w:noWrap/>
            <w:hideMark/>
          </w:tcPr>
          <w:p w14:paraId="5D189AB9" w14:textId="77777777" w:rsidR="00C845D5" w:rsidRPr="00FA7F8D" w:rsidRDefault="00C845D5" w:rsidP="00C845D5">
            <w:pPr>
              <w:spacing w:after="0"/>
              <w:rPr>
                <w:rFonts w:cs="Arial"/>
                <w:szCs w:val="24"/>
              </w:rPr>
            </w:pPr>
            <w:r w:rsidRPr="00FA7F8D">
              <w:rPr>
                <w:rFonts w:cs="Arial"/>
                <w:szCs w:val="24"/>
              </w:rPr>
              <w:t>Hispanic/Latino</w:t>
            </w:r>
          </w:p>
        </w:tc>
        <w:tc>
          <w:tcPr>
            <w:tcW w:w="1497" w:type="dxa"/>
            <w:noWrap/>
            <w:hideMark/>
          </w:tcPr>
          <w:p w14:paraId="13F48A98" w14:textId="77777777" w:rsidR="00C845D5" w:rsidRPr="00FA7F8D" w:rsidRDefault="00C845D5" w:rsidP="00C845D5">
            <w:pPr>
              <w:spacing w:after="0"/>
              <w:rPr>
                <w:rFonts w:cs="Arial"/>
                <w:szCs w:val="24"/>
              </w:rPr>
            </w:pPr>
            <w:r w:rsidRPr="00FA7F8D">
              <w:rPr>
                <w:rFonts w:cs="Arial"/>
                <w:szCs w:val="24"/>
              </w:rPr>
              <w:t>0.2%</w:t>
            </w:r>
          </w:p>
        </w:tc>
        <w:tc>
          <w:tcPr>
            <w:tcW w:w="1497" w:type="dxa"/>
            <w:noWrap/>
            <w:hideMark/>
          </w:tcPr>
          <w:p w14:paraId="2775A577" w14:textId="77777777" w:rsidR="00C845D5" w:rsidRPr="00FA7F8D" w:rsidRDefault="00C845D5" w:rsidP="00C845D5">
            <w:pPr>
              <w:spacing w:after="0"/>
              <w:rPr>
                <w:rFonts w:cs="Arial"/>
                <w:szCs w:val="24"/>
              </w:rPr>
            </w:pPr>
            <w:r w:rsidRPr="00FA7F8D">
              <w:rPr>
                <w:rFonts w:cs="Arial"/>
                <w:szCs w:val="24"/>
              </w:rPr>
              <w:t>0.7%</w:t>
            </w:r>
          </w:p>
        </w:tc>
        <w:tc>
          <w:tcPr>
            <w:tcW w:w="1217" w:type="dxa"/>
            <w:noWrap/>
            <w:hideMark/>
          </w:tcPr>
          <w:p w14:paraId="67597B34" w14:textId="77777777" w:rsidR="00C845D5" w:rsidRPr="00FA7F8D" w:rsidRDefault="00C845D5" w:rsidP="00C845D5">
            <w:pPr>
              <w:spacing w:after="0"/>
              <w:rPr>
                <w:rFonts w:cs="Arial"/>
                <w:szCs w:val="24"/>
              </w:rPr>
            </w:pPr>
            <w:r w:rsidRPr="00FA7F8D">
              <w:rPr>
                <w:rFonts w:cs="Arial"/>
                <w:szCs w:val="24"/>
              </w:rPr>
              <w:t>3.1%</w:t>
            </w:r>
          </w:p>
        </w:tc>
        <w:tc>
          <w:tcPr>
            <w:tcW w:w="1217" w:type="dxa"/>
            <w:noWrap/>
            <w:hideMark/>
          </w:tcPr>
          <w:p w14:paraId="6ED863D6" w14:textId="77777777" w:rsidR="00C845D5" w:rsidRPr="00FA7F8D" w:rsidRDefault="00C845D5" w:rsidP="00C845D5">
            <w:pPr>
              <w:spacing w:after="0"/>
              <w:rPr>
                <w:rFonts w:cs="Arial"/>
                <w:szCs w:val="24"/>
              </w:rPr>
            </w:pPr>
            <w:r w:rsidRPr="00FA7F8D">
              <w:rPr>
                <w:rFonts w:cs="Arial"/>
                <w:szCs w:val="24"/>
              </w:rPr>
              <w:t>3.1%</w:t>
            </w:r>
          </w:p>
        </w:tc>
        <w:tc>
          <w:tcPr>
            <w:tcW w:w="1217" w:type="dxa"/>
            <w:noWrap/>
            <w:hideMark/>
          </w:tcPr>
          <w:p w14:paraId="7E7B02CC" w14:textId="77777777" w:rsidR="00C845D5" w:rsidRPr="00FA7F8D" w:rsidRDefault="00C845D5" w:rsidP="00C845D5">
            <w:pPr>
              <w:spacing w:after="0"/>
              <w:rPr>
                <w:rFonts w:cs="Arial"/>
                <w:szCs w:val="24"/>
              </w:rPr>
            </w:pPr>
            <w:r w:rsidRPr="00FA7F8D">
              <w:rPr>
                <w:rFonts w:cs="Arial"/>
                <w:szCs w:val="24"/>
              </w:rPr>
              <w:t>10.4%</w:t>
            </w:r>
          </w:p>
        </w:tc>
        <w:tc>
          <w:tcPr>
            <w:tcW w:w="1070" w:type="dxa"/>
            <w:noWrap/>
            <w:hideMark/>
          </w:tcPr>
          <w:p w14:paraId="50274844" w14:textId="77777777" w:rsidR="00C845D5" w:rsidRPr="00FA7F8D" w:rsidRDefault="00C845D5" w:rsidP="00C845D5">
            <w:pPr>
              <w:spacing w:after="0"/>
              <w:rPr>
                <w:rFonts w:cs="Arial"/>
                <w:szCs w:val="24"/>
              </w:rPr>
            </w:pPr>
            <w:r w:rsidRPr="00FA7F8D">
              <w:rPr>
                <w:rFonts w:cs="Arial"/>
                <w:szCs w:val="24"/>
              </w:rPr>
              <w:t>35.2%</w:t>
            </w:r>
          </w:p>
        </w:tc>
        <w:tc>
          <w:tcPr>
            <w:tcW w:w="1070" w:type="dxa"/>
            <w:noWrap/>
            <w:hideMark/>
          </w:tcPr>
          <w:p w14:paraId="0E0C31CC" w14:textId="77777777" w:rsidR="00C845D5" w:rsidRPr="00FA7F8D" w:rsidRDefault="00C845D5" w:rsidP="00C845D5">
            <w:pPr>
              <w:spacing w:after="0"/>
              <w:rPr>
                <w:rFonts w:cs="Arial"/>
                <w:szCs w:val="24"/>
              </w:rPr>
            </w:pPr>
            <w:r w:rsidRPr="00FA7F8D">
              <w:rPr>
                <w:rFonts w:cs="Arial"/>
                <w:szCs w:val="24"/>
              </w:rPr>
              <w:t>32.7%</w:t>
            </w:r>
          </w:p>
        </w:tc>
        <w:tc>
          <w:tcPr>
            <w:tcW w:w="1070" w:type="dxa"/>
            <w:noWrap/>
            <w:hideMark/>
          </w:tcPr>
          <w:p w14:paraId="04DF1177" w14:textId="77777777" w:rsidR="00C845D5" w:rsidRPr="00FA7F8D" w:rsidRDefault="00C845D5" w:rsidP="00C845D5">
            <w:pPr>
              <w:spacing w:after="0"/>
              <w:rPr>
                <w:rFonts w:cs="Arial"/>
                <w:szCs w:val="24"/>
              </w:rPr>
            </w:pPr>
            <w:r w:rsidRPr="00FA7F8D">
              <w:rPr>
                <w:rFonts w:cs="Arial"/>
                <w:szCs w:val="24"/>
              </w:rPr>
              <w:t>12.8%</w:t>
            </w:r>
          </w:p>
        </w:tc>
        <w:tc>
          <w:tcPr>
            <w:tcW w:w="1377" w:type="dxa"/>
            <w:noWrap/>
            <w:hideMark/>
          </w:tcPr>
          <w:p w14:paraId="7CADB81A" w14:textId="77777777" w:rsidR="00C845D5" w:rsidRPr="00FA7F8D" w:rsidRDefault="00C845D5" w:rsidP="00C845D5">
            <w:pPr>
              <w:spacing w:after="0"/>
              <w:rPr>
                <w:rFonts w:cs="Arial"/>
                <w:szCs w:val="24"/>
              </w:rPr>
            </w:pPr>
            <w:r w:rsidRPr="00FA7F8D">
              <w:rPr>
                <w:rFonts w:cs="Arial"/>
                <w:szCs w:val="24"/>
              </w:rPr>
              <w:t>1.7%</w:t>
            </w:r>
          </w:p>
        </w:tc>
      </w:tr>
      <w:tr w:rsidR="00C845D5" w:rsidRPr="00FA7F8D" w14:paraId="6B3DFE8D" w14:textId="77777777" w:rsidTr="00FA7F8D">
        <w:trPr>
          <w:cantSplit/>
          <w:trHeight w:val="315"/>
          <w:jc w:val="center"/>
        </w:trPr>
        <w:tc>
          <w:tcPr>
            <w:tcW w:w="2286" w:type="dxa"/>
            <w:noWrap/>
            <w:hideMark/>
          </w:tcPr>
          <w:p w14:paraId="5D37157D" w14:textId="77777777" w:rsidR="00C845D5" w:rsidRPr="00FA7F8D" w:rsidRDefault="00C845D5" w:rsidP="00C845D5">
            <w:pPr>
              <w:spacing w:after="0"/>
              <w:rPr>
                <w:rFonts w:cs="Arial"/>
                <w:szCs w:val="24"/>
              </w:rPr>
            </w:pPr>
            <w:r w:rsidRPr="00FA7F8D">
              <w:rPr>
                <w:rFonts w:cs="Arial"/>
                <w:szCs w:val="24"/>
              </w:rPr>
              <w:t>Other Ethnicities</w:t>
            </w:r>
          </w:p>
        </w:tc>
        <w:tc>
          <w:tcPr>
            <w:tcW w:w="1497" w:type="dxa"/>
            <w:noWrap/>
            <w:hideMark/>
          </w:tcPr>
          <w:p w14:paraId="254036A0" w14:textId="77777777" w:rsidR="00C845D5" w:rsidRPr="00FA7F8D" w:rsidRDefault="00C845D5" w:rsidP="00C845D5">
            <w:pPr>
              <w:spacing w:after="0"/>
              <w:rPr>
                <w:rFonts w:cs="Arial"/>
                <w:szCs w:val="24"/>
              </w:rPr>
            </w:pPr>
            <w:r w:rsidRPr="00FA7F8D">
              <w:rPr>
                <w:rFonts w:cs="Arial"/>
                <w:szCs w:val="24"/>
              </w:rPr>
              <w:t>0.4%</w:t>
            </w:r>
          </w:p>
        </w:tc>
        <w:tc>
          <w:tcPr>
            <w:tcW w:w="1497" w:type="dxa"/>
            <w:noWrap/>
            <w:hideMark/>
          </w:tcPr>
          <w:p w14:paraId="2B7C6647" w14:textId="77777777" w:rsidR="00C845D5" w:rsidRPr="00FA7F8D" w:rsidRDefault="00C845D5" w:rsidP="00C845D5">
            <w:pPr>
              <w:spacing w:after="0"/>
              <w:rPr>
                <w:rFonts w:cs="Arial"/>
                <w:szCs w:val="24"/>
              </w:rPr>
            </w:pPr>
            <w:r w:rsidRPr="00FA7F8D">
              <w:rPr>
                <w:rFonts w:cs="Arial"/>
                <w:szCs w:val="24"/>
              </w:rPr>
              <w:t>0.3%</w:t>
            </w:r>
          </w:p>
        </w:tc>
        <w:tc>
          <w:tcPr>
            <w:tcW w:w="1217" w:type="dxa"/>
            <w:noWrap/>
            <w:hideMark/>
          </w:tcPr>
          <w:p w14:paraId="5E6C7693" w14:textId="77777777" w:rsidR="00C845D5" w:rsidRPr="00FA7F8D" w:rsidRDefault="00C845D5" w:rsidP="00C845D5">
            <w:pPr>
              <w:spacing w:after="0"/>
              <w:rPr>
                <w:rFonts w:cs="Arial"/>
                <w:szCs w:val="24"/>
              </w:rPr>
            </w:pPr>
            <w:r w:rsidRPr="00FA7F8D">
              <w:rPr>
                <w:rFonts w:cs="Arial"/>
                <w:szCs w:val="24"/>
              </w:rPr>
              <w:t>2.8%</w:t>
            </w:r>
          </w:p>
        </w:tc>
        <w:tc>
          <w:tcPr>
            <w:tcW w:w="1217" w:type="dxa"/>
            <w:noWrap/>
            <w:hideMark/>
          </w:tcPr>
          <w:p w14:paraId="020DDBDE" w14:textId="77777777" w:rsidR="00C845D5" w:rsidRPr="00FA7F8D" w:rsidRDefault="00C845D5" w:rsidP="00C845D5">
            <w:pPr>
              <w:spacing w:after="0"/>
              <w:rPr>
                <w:rFonts w:cs="Arial"/>
                <w:szCs w:val="24"/>
              </w:rPr>
            </w:pPr>
            <w:r w:rsidRPr="00FA7F8D">
              <w:rPr>
                <w:rFonts w:cs="Arial"/>
                <w:szCs w:val="24"/>
              </w:rPr>
              <w:t>3.0%</w:t>
            </w:r>
          </w:p>
        </w:tc>
        <w:tc>
          <w:tcPr>
            <w:tcW w:w="1217" w:type="dxa"/>
            <w:noWrap/>
            <w:hideMark/>
          </w:tcPr>
          <w:p w14:paraId="68B88DCA" w14:textId="77777777" w:rsidR="00C845D5" w:rsidRPr="00FA7F8D" w:rsidRDefault="00C845D5" w:rsidP="00C845D5">
            <w:pPr>
              <w:spacing w:after="0"/>
              <w:rPr>
                <w:rFonts w:cs="Arial"/>
                <w:szCs w:val="24"/>
              </w:rPr>
            </w:pPr>
            <w:r w:rsidRPr="00FA7F8D">
              <w:rPr>
                <w:rFonts w:cs="Arial"/>
                <w:szCs w:val="24"/>
              </w:rPr>
              <w:t>8.5%</w:t>
            </w:r>
          </w:p>
        </w:tc>
        <w:tc>
          <w:tcPr>
            <w:tcW w:w="1070" w:type="dxa"/>
            <w:noWrap/>
            <w:hideMark/>
          </w:tcPr>
          <w:p w14:paraId="0B247CCB" w14:textId="77777777" w:rsidR="00C845D5" w:rsidRPr="00FA7F8D" w:rsidRDefault="00C845D5" w:rsidP="00C845D5">
            <w:pPr>
              <w:spacing w:after="0"/>
              <w:rPr>
                <w:rFonts w:cs="Arial"/>
                <w:szCs w:val="24"/>
              </w:rPr>
            </w:pPr>
            <w:r w:rsidRPr="00FA7F8D">
              <w:rPr>
                <w:rFonts w:cs="Arial"/>
                <w:szCs w:val="24"/>
              </w:rPr>
              <w:t>30.0%</w:t>
            </w:r>
          </w:p>
        </w:tc>
        <w:tc>
          <w:tcPr>
            <w:tcW w:w="1070" w:type="dxa"/>
            <w:noWrap/>
            <w:hideMark/>
          </w:tcPr>
          <w:p w14:paraId="11D42C46" w14:textId="77777777" w:rsidR="00C845D5" w:rsidRPr="00FA7F8D" w:rsidRDefault="00C845D5" w:rsidP="00C845D5">
            <w:pPr>
              <w:spacing w:after="0"/>
              <w:rPr>
                <w:rFonts w:cs="Arial"/>
                <w:szCs w:val="24"/>
              </w:rPr>
            </w:pPr>
            <w:r w:rsidRPr="00FA7F8D">
              <w:rPr>
                <w:rFonts w:cs="Arial"/>
                <w:szCs w:val="24"/>
              </w:rPr>
              <w:t>33.7%</w:t>
            </w:r>
          </w:p>
        </w:tc>
        <w:tc>
          <w:tcPr>
            <w:tcW w:w="1070" w:type="dxa"/>
            <w:noWrap/>
            <w:hideMark/>
          </w:tcPr>
          <w:p w14:paraId="13B33992" w14:textId="77777777" w:rsidR="00C845D5" w:rsidRPr="00FA7F8D" w:rsidRDefault="00C845D5" w:rsidP="00C845D5">
            <w:pPr>
              <w:spacing w:after="0"/>
              <w:rPr>
                <w:rFonts w:cs="Arial"/>
                <w:szCs w:val="24"/>
              </w:rPr>
            </w:pPr>
            <w:r w:rsidRPr="00FA7F8D">
              <w:rPr>
                <w:rFonts w:cs="Arial"/>
                <w:szCs w:val="24"/>
              </w:rPr>
              <w:t>17.8%</w:t>
            </w:r>
          </w:p>
        </w:tc>
        <w:tc>
          <w:tcPr>
            <w:tcW w:w="1377" w:type="dxa"/>
            <w:noWrap/>
            <w:hideMark/>
          </w:tcPr>
          <w:p w14:paraId="5DB45C18" w14:textId="77777777" w:rsidR="00C845D5" w:rsidRPr="00FA7F8D" w:rsidRDefault="00C845D5" w:rsidP="00C845D5">
            <w:pPr>
              <w:spacing w:after="0"/>
              <w:rPr>
                <w:rFonts w:cs="Arial"/>
                <w:szCs w:val="24"/>
              </w:rPr>
            </w:pPr>
            <w:r w:rsidRPr="00FA7F8D">
              <w:rPr>
                <w:rFonts w:cs="Arial"/>
                <w:szCs w:val="24"/>
              </w:rPr>
              <w:t>3.6%</w:t>
            </w:r>
          </w:p>
        </w:tc>
      </w:tr>
      <w:tr w:rsidR="00C845D5" w:rsidRPr="00FA7F8D" w14:paraId="0283B157" w14:textId="77777777" w:rsidTr="00FA7F8D">
        <w:trPr>
          <w:cantSplit/>
          <w:trHeight w:val="315"/>
          <w:jc w:val="center"/>
        </w:trPr>
        <w:tc>
          <w:tcPr>
            <w:tcW w:w="2286" w:type="dxa"/>
            <w:noWrap/>
            <w:hideMark/>
          </w:tcPr>
          <w:p w14:paraId="445B4E66" w14:textId="77777777" w:rsidR="00C845D5" w:rsidRPr="00FA7F8D" w:rsidRDefault="00C845D5" w:rsidP="00C845D5">
            <w:pPr>
              <w:spacing w:after="0"/>
              <w:rPr>
                <w:rFonts w:cs="Arial"/>
                <w:szCs w:val="24"/>
              </w:rPr>
            </w:pPr>
            <w:r w:rsidRPr="00FA7F8D">
              <w:rPr>
                <w:rFonts w:cs="Arial"/>
                <w:szCs w:val="24"/>
              </w:rPr>
              <w:t>Female</w:t>
            </w:r>
          </w:p>
        </w:tc>
        <w:tc>
          <w:tcPr>
            <w:tcW w:w="1497" w:type="dxa"/>
            <w:noWrap/>
            <w:hideMark/>
          </w:tcPr>
          <w:p w14:paraId="7DDB7D89" w14:textId="77777777" w:rsidR="00C845D5" w:rsidRPr="00FA7F8D" w:rsidRDefault="00C845D5" w:rsidP="00C845D5">
            <w:pPr>
              <w:spacing w:after="0"/>
              <w:rPr>
                <w:rFonts w:cs="Arial"/>
                <w:szCs w:val="24"/>
              </w:rPr>
            </w:pPr>
            <w:r w:rsidRPr="00FA7F8D">
              <w:rPr>
                <w:rFonts w:cs="Arial"/>
                <w:szCs w:val="24"/>
              </w:rPr>
              <w:t>0.2%</w:t>
            </w:r>
          </w:p>
        </w:tc>
        <w:tc>
          <w:tcPr>
            <w:tcW w:w="1497" w:type="dxa"/>
            <w:noWrap/>
            <w:hideMark/>
          </w:tcPr>
          <w:p w14:paraId="686BF2D8" w14:textId="77777777" w:rsidR="00C845D5" w:rsidRPr="00FA7F8D" w:rsidRDefault="00C845D5" w:rsidP="00C845D5">
            <w:pPr>
              <w:spacing w:after="0"/>
              <w:rPr>
                <w:rFonts w:cs="Arial"/>
                <w:szCs w:val="24"/>
              </w:rPr>
            </w:pPr>
            <w:r w:rsidRPr="00FA7F8D">
              <w:rPr>
                <w:rFonts w:cs="Arial"/>
                <w:szCs w:val="24"/>
              </w:rPr>
              <w:t>0.4%</w:t>
            </w:r>
          </w:p>
        </w:tc>
        <w:tc>
          <w:tcPr>
            <w:tcW w:w="1217" w:type="dxa"/>
            <w:noWrap/>
            <w:hideMark/>
          </w:tcPr>
          <w:p w14:paraId="10502EE6" w14:textId="77777777" w:rsidR="00C845D5" w:rsidRPr="00FA7F8D" w:rsidRDefault="00C845D5" w:rsidP="00C845D5">
            <w:pPr>
              <w:spacing w:after="0"/>
              <w:rPr>
                <w:rFonts w:cs="Arial"/>
                <w:szCs w:val="24"/>
              </w:rPr>
            </w:pPr>
            <w:r w:rsidRPr="00FA7F8D">
              <w:rPr>
                <w:rFonts w:cs="Arial"/>
                <w:szCs w:val="24"/>
              </w:rPr>
              <w:t>2.3%</w:t>
            </w:r>
          </w:p>
        </w:tc>
        <w:tc>
          <w:tcPr>
            <w:tcW w:w="1217" w:type="dxa"/>
            <w:noWrap/>
            <w:hideMark/>
          </w:tcPr>
          <w:p w14:paraId="6F23ECA4" w14:textId="77777777" w:rsidR="00C845D5" w:rsidRPr="00FA7F8D" w:rsidRDefault="00C845D5" w:rsidP="00C845D5">
            <w:pPr>
              <w:spacing w:after="0"/>
              <w:rPr>
                <w:rFonts w:cs="Arial"/>
                <w:szCs w:val="24"/>
              </w:rPr>
            </w:pPr>
            <w:r w:rsidRPr="00FA7F8D">
              <w:rPr>
                <w:rFonts w:cs="Arial"/>
                <w:szCs w:val="24"/>
              </w:rPr>
              <w:t>2.3%</w:t>
            </w:r>
          </w:p>
        </w:tc>
        <w:tc>
          <w:tcPr>
            <w:tcW w:w="1217" w:type="dxa"/>
            <w:noWrap/>
            <w:hideMark/>
          </w:tcPr>
          <w:p w14:paraId="503A4D88" w14:textId="77777777" w:rsidR="00C845D5" w:rsidRPr="00FA7F8D" w:rsidRDefault="00C845D5" w:rsidP="00C845D5">
            <w:pPr>
              <w:spacing w:after="0"/>
              <w:rPr>
                <w:rFonts w:cs="Arial"/>
                <w:szCs w:val="24"/>
              </w:rPr>
            </w:pPr>
            <w:r w:rsidRPr="00FA7F8D">
              <w:rPr>
                <w:rFonts w:cs="Arial"/>
                <w:szCs w:val="24"/>
              </w:rPr>
              <w:t>8.0%</w:t>
            </w:r>
          </w:p>
        </w:tc>
        <w:tc>
          <w:tcPr>
            <w:tcW w:w="1070" w:type="dxa"/>
            <w:noWrap/>
            <w:hideMark/>
          </w:tcPr>
          <w:p w14:paraId="67BD4148" w14:textId="77777777" w:rsidR="00C845D5" w:rsidRPr="00FA7F8D" w:rsidRDefault="00C845D5" w:rsidP="00C845D5">
            <w:pPr>
              <w:spacing w:after="0"/>
              <w:rPr>
                <w:rFonts w:cs="Arial"/>
                <w:szCs w:val="24"/>
              </w:rPr>
            </w:pPr>
            <w:r w:rsidRPr="00FA7F8D">
              <w:rPr>
                <w:rFonts w:cs="Arial"/>
                <w:szCs w:val="24"/>
              </w:rPr>
              <w:t>31.4%</w:t>
            </w:r>
          </w:p>
        </w:tc>
        <w:tc>
          <w:tcPr>
            <w:tcW w:w="1070" w:type="dxa"/>
            <w:noWrap/>
            <w:hideMark/>
          </w:tcPr>
          <w:p w14:paraId="627E500E" w14:textId="77777777" w:rsidR="00C845D5" w:rsidRPr="00FA7F8D" w:rsidRDefault="00C845D5" w:rsidP="00C845D5">
            <w:pPr>
              <w:spacing w:after="0"/>
              <w:rPr>
                <w:rFonts w:cs="Arial"/>
                <w:szCs w:val="24"/>
              </w:rPr>
            </w:pPr>
            <w:r w:rsidRPr="00FA7F8D">
              <w:rPr>
                <w:rFonts w:cs="Arial"/>
                <w:szCs w:val="24"/>
              </w:rPr>
              <w:t>35.3%</w:t>
            </w:r>
          </w:p>
        </w:tc>
        <w:tc>
          <w:tcPr>
            <w:tcW w:w="1070" w:type="dxa"/>
            <w:noWrap/>
            <w:hideMark/>
          </w:tcPr>
          <w:p w14:paraId="22D20E51" w14:textId="77777777" w:rsidR="00C845D5" w:rsidRPr="00FA7F8D" w:rsidRDefault="00C845D5" w:rsidP="00C845D5">
            <w:pPr>
              <w:spacing w:after="0"/>
              <w:rPr>
                <w:rFonts w:cs="Arial"/>
                <w:szCs w:val="24"/>
              </w:rPr>
            </w:pPr>
            <w:r w:rsidRPr="00FA7F8D">
              <w:rPr>
                <w:rFonts w:cs="Arial"/>
                <w:szCs w:val="24"/>
              </w:rPr>
              <w:t>17.3%</w:t>
            </w:r>
          </w:p>
        </w:tc>
        <w:tc>
          <w:tcPr>
            <w:tcW w:w="1377" w:type="dxa"/>
            <w:noWrap/>
            <w:hideMark/>
          </w:tcPr>
          <w:p w14:paraId="6F7BFC1C" w14:textId="77777777" w:rsidR="00C845D5" w:rsidRPr="00FA7F8D" w:rsidRDefault="00C845D5" w:rsidP="00C845D5">
            <w:pPr>
              <w:spacing w:after="0"/>
              <w:rPr>
                <w:rFonts w:cs="Arial"/>
                <w:szCs w:val="24"/>
              </w:rPr>
            </w:pPr>
            <w:r w:rsidRPr="00FA7F8D">
              <w:rPr>
                <w:rFonts w:cs="Arial"/>
                <w:szCs w:val="24"/>
              </w:rPr>
              <w:t>2.8%</w:t>
            </w:r>
          </w:p>
        </w:tc>
      </w:tr>
      <w:tr w:rsidR="00C845D5" w:rsidRPr="00FA7F8D" w14:paraId="46829EF6" w14:textId="77777777" w:rsidTr="00FA7F8D">
        <w:trPr>
          <w:cantSplit/>
          <w:trHeight w:val="315"/>
          <w:jc w:val="center"/>
        </w:trPr>
        <w:tc>
          <w:tcPr>
            <w:tcW w:w="2286" w:type="dxa"/>
            <w:noWrap/>
            <w:hideMark/>
          </w:tcPr>
          <w:p w14:paraId="11371121" w14:textId="77777777" w:rsidR="00C845D5" w:rsidRPr="00FA7F8D" w:rsidRDefault="00C845D5" w:rsidP="00C845D5">
            <w:pPr>
              <w:spacing w:after="0"/>
              <w:rPr>
                <w:rFonts w:cs="Arial"/>
                <w:szCs w:val="24"/>
              </w:rPr>
            </w:pPr>
            <w:r w:rsidRPr="00FA7F8D">
              <w:rPr>
                <w:rFonts w:cs="Arial"/>
                <w:szCs w:val="24"/>
              </w:rPr>
              <w:t>Male</w:t>
            </w:r>
          </w:p>
        </w:tc>
        <w:tc>
          <w:tcPr>
            <w:tcW w:w="1497" w:type="dxa"/>
            <w:noWrap/>
            <w:hideMark/>
          </w:tcPr>
          <w:p w14:paraId="0898CD26" w14:textId="77777777" w:rsidR="00C845D5" w:rsidRPr="00FA7F8D" w:rsidRDefault="00C845D5" w:rsidP="00C845D5">
            <w:pPr>
              <w:spacing w:after="0"/>
              <w:rPr>
                <w:rFonts w:cs="Arial"/>
                <w:szCs w:val="24"/>
              </w:rPr>
            </w:pPr>
            <w:r w:rsidRPr="00FA7F8D">
              <w:rPr>
                <w:rFonts w:cs="Arial"/>
                <w:szCs w:val="24"/>
              </w:rPr>
              <w:t>0.3%</w:t>
            </w:r>
          </w:p>
        </w:tc>
        <w:tc>
          <w:tcPr>
            <w:tcW w:w="1497" w:type="dxa"/>
            <w:noWrap/>
            <w:hideMark/>
          </w:tcPr>
          <w:p w14:paraId="6902F116" w14:textId="77777777" w:rsidR="00C845D5" w:rsidRPr="00FA7F8D" w:rsidRDefault="00C845D5" w:rsidP="00C845D5">
            <w:pPr>
              <w:spacing w:after="0"/>
              <w:rPr>
                <w:rFonts w:cs="Arial"/>
                <w:szCs w:val="24"/>
              </w:rPr>
            </w:pPr>
            <w:r w:rsidRPr="00FA7F8D">
              <w:rPr>
                <w:rFonts w:cs="Arial"/>
                <w:szCs w:val="24"/>
              </w:rPr>
              <w:t>0.6%</w:t>
            </w:r>
          </w:p>
        </w:tc>
        <w:tc>
          <w:tcPr>
            <w:tcW w:w="1217" w:type="dxa"/>
            <w:noWrap/>
            <w:hideMark/>
          </w:tcPr>
          <w:p w14:paraId="30E7C15E" w14:textId="77777777" w:rsidR="00C845D5" w:rsidRPr="00FA7F8D" w:rsidRDefault="00C845D5" w:rsidP="00C845D5">
            <w:pPr>
              <w:spacing w:after="0"/>
              <w:rPr>
                <w:rFonts w:cs="Arial"/>
                <w:szCs w:val="24"/>
              </w:rPr>
            </w:pPr>
            <w:r w:rsidRPr="00FA7F8D">
              <w:rPr>
                <w:rFonts w:cs="Arial"/>
                <w:szCs w:val="24"/>
              </w:rPr>
              <w:t>3.2%</w:t>
            </w:r>
          </w:p>
        </w:tc>
        <w:tc>
          <w:tcPr>
            <w:tcW w:w="1217" w:type="dxa"/>
            <w:noWrap/>
            <w:hideMark/>
          </w:tcPr>
          <w:p w14:paraId="45F20DF6" w14:textId="77777777" w:rsidR="00C845D5" w:rsidRPr="00FA7F8D" w:rsidRDefault="00C845D5" w:rsidP="00C845D5">
            <w:pPr>
              <w:spacing w:after="0"/>
              <w:rPr>
                <w:rFonts w:cs="Arial"/>
                <w:szCs w:val="24"/>
              </w:rPr>
            </w:pPr>
            <w:r w:rsidRPr="00FA7F8D">
              <w:rPr>
                <w:rFonts w:cs="Arial"/>
                <w:szCs w:val="24"/>
              </w:rPr>
              <w:t>3.1%</w:t>
            </w:r>
          </w:p>
        </w:tc>
        <w:tc>
          <w:tcPr>
            <w:tcW w:w="1217" w:type="dxa"/>
            <w:noWrap/>
            <w:hideMark/>
          </w:tcPr>
          <w:p w14:paraId="720E75E6" w14:textId="77777777" w:rsidR="00C845D5" w:rsidRPr="00FA7F8D" w:rsidRDefault="00C845D5" w:rsidP="00C845D5">
            <w:pPr>
              <w:spacing w:after="0"/>
              <w:rPr>
                <w:rFonts w:cs="Arial"/>
                <w:szCs w:val="24"/>
              </w:rPr>
            </w:pPr>
            <w:r w:rsidRPr="00FA7F8D">
              <w:rPr>
                <w:rFonts w:cs="Arial"/>
                <w:szCs w:val="24"/>
              </w:rPr>
              <w:t>10.4%</w:t>
            </w:r>
          </w:p>
        </w:tc>
        <w:tc>
          <w:tcPr>
            <w:tcW w:w="1070" w:type="dxa"/>
            <w:noWrap/>
            <w:hideMark/>
          </w:tcPr>
          <w:p w14:paraId="2FCDE919" w14:textId="77777777" w:rsidR="00C845D5" w:rsidRPr="00FA7F8D" w:rsidRDefault="00C845D5" w:rsidP="00C845D5">
            <w:pPr>
              <w:spacing w:after="0"/>
              <w:rPr>
                <w:rFonts w:cs="Arial"/>
                <w:szCs w:val="24"/>
              </w:rPr>
            </w:pPr>
            <w:r w:rsidRPr="00FA7F8D">
              <w:rPr>
                <w:rFonts w:cs="Arial"/>
                <w:szCs w:val="24"/>
              </w:rPr>
              <w:t>35.0%</w:t>
            </w:r>
          </w:p>
        </w:tc>
        <w:tc>
          <w:tcPr>
            <w:tcW w:w="1070" w:type="dxa"/>
            <w:noWrap/>
            <w:hideMark/>
          </w:tcPr>
          <w:p w14:paraId="0974372E" w14:textId="77777777" w:rsidR="00C845D5" w:rsidRPr="00FA7F8D" w:rsidRDefault="00C845D5" w:rsidP="00C845D5">
            <w:pPr>
              <w:spacing w:after="0"/>
              <w:rPr>
                <w:rFonts w:cs="Arial"/>
                <w:szCs w:val="24"/>
              </w:rPr>
            </w:pPr>
            <w:r w:rsidRPr="00FA7F8D">
              <w:rPr>
                <w:rFonts w:cs="Arial"/>
                <w:szCs w:val="24"/>
              </w:rPr>
              <w:t>32.3%</w:t>
            </w:r>
          </w:p>
        </w:tc>
        <w:tc>
          <w:tcPr>
            <w:tcW w:w="1070" w:type="dxa"/>
            <w:noWrap/>
            <w:hideMark/>
          </w:tcPr>
          <w:p w14:paraId="4A75A40C" w14:textId="77777777" w:rsidR="00C845D5" w:rsidRPr="00FA7F8D" w:rsidRDefault="00C845D5" w:rsidP="00C845D5">
            <w:pPr>
              <w:spacing w:after="0"/>
              <w:rPr>
                <w:rFonts w:cs="Arial"/>
                <w:szCs w:val="24"/>
              </w:rPr>
            </w:pPr>
            <w:r w:rsidRPr="00FA7F8D">
              <w:rPr>
                <w:rFonts w:cs="Arial"/>
                <w:szCs w:val="24"/>
              </w:rPr>
              <w:t>13.2%</w:t>
            </w:r>
          </w:p>
        </w:tc>
        <w:tc>
          <w:tcPr>
            <w:tcW w:w="1377" w:type="dxa"/>
            <w:noWrap/>
            <w:hideMark/>
          </w:tcPr>
          <w:p w14:paraId="1E232D03" w14:textId="77777777" w:rsidR="00C845D5" w:rsidRPr="00FA7F8D" w:rsidRDefault="00C845D5" w:rsidP="00C845D5">
            <w:pPr>
              <w:spacing w:after="0"/>
              <w:rPr>
                <w:rFonts w:cs="Arial"/>
                <w:szCs w:val="24"/>
              </w:rPr>
            </w:pPr>
            <w:r w:rsidRPr="00FA7F8D">
              <w:rPr>
                <w:rFonts w:cs="Arial"/>
                <w:szCs w:val="24"/>
              </w:rPr>
              <w:t>1.9%</w:t>
            </w:r>
          </w:p>
        </w:tc>
      </w:tr>
      <w:tr w:rsidR="00C845D5" w:rsidRPr="00FA7F8D" w14:paraId="7B0BA24B" w14:textId="77777777" w:rsidTr="00FA7F8D">
        <w:trPr>
          <w:cantSplit/>
          <w:trHeight w:val="315"/>
          <w:jc w:val="center"/>
        </w:trPr>
        <w:tc>
          <w:tcPr>
            <w:tcW w:w="2286" w:type="dxa"/>
            <w:noWrap/>
            <w:hideMark/>
          </w:tcPr>
          <w:p w14:paraId="1C19192A" w14:textId="77777777" w:rsidR="00C845D5" w:rsidRPr="00FA7F8D" w:rsidRDefault="00C845D5" w:rsidP="00C845D5">
            <w:pPr>
              <w:spacing w:after="0"/>
              <w:rPr>
                <w:rFonts w:cs="Arial"/>
                <w:szCs w:val="24"/>
              </w:rPr>
            </w:pPr>
            <w:r w:rsidRPr="00FA7F8D">
              <w:rPr>
                <w:rFonts w:cs="Arial"/>
                <w:szCs w:val="24"/>
              </w:rPr>
              <w:t>No IEP</w:t>
            </w:r>
          </w:p>
        </w:tc>
        <w:tc>
          <w:tcPr>
            <w:tcW w:w="1497" w:type="dxa"/>
            <w:noWrap/>
            <w:hideMark/>
          </w:tcPr>
          <w:p w14:paraId="09E712EA" w14:textId="77777777" w:rsidR="00C845D5" w:rsidRPr="00FA7F8D" w:rsidRDefault="00C845D5" w:rsidP="00C845D5">
            <w:pPr>
              <w:spacing w:after="0"/>
              <w:rPr>
                <w:rFonts w:cs="Arial"/>
                <w:szCs w:val="24"/>
              </w:rPr>
            </w:pPr>
            <w:r w:rsidRPr="00FA7F8D">
              <w:rPr>
                <w:rFonts w:cs="Arial"/>
                <w:szCs w:val="24"/>
              </w:rPr>
              <w:t>0.2%</w:t>
            </w:r>
          </w:p>
        </w:tc>
        <w:tc>
          <w:tcPr>
            <w:tcW w:w="1497" w:type="dxa"/>
            <w:noWrap/>
            <w:hideMark/>
          </w:tcPr>
          <w:p w14:paraId="00CD4665" w14:textId="77777777" w:rsidR="00C845D5" w:rsidRPr="00FA7F8D" w:rsidRDefault="00C845D5" w:rsidP="00C845D5">
            <w:pPr>
              <w:spacing w:after="0"/>
              <w:rPr>
                <w:rFonts w:cs="Arial"/>
                <w:szCs w:val="24"/>
              </w:rPr>
            </w:pPr>
            <w:r w:rsidRPr="00FA7F8D">
              <w:rPr>
                <w:rFonts w:cs="Arial"/>
                <w:szCs w:val="24"/>
              </w:rPr>
              <w:t>0.5%</w:t>
            </w:r>
          </w:p>
        </w:tc>
        <w:tc>
          <w:tcPr>
            <w:tcW w:w="1217" w:type="dxa"/>
            <w:noWrap/>
            <w:hideMark/>
          </w:tcPr>
          <w:p w14:paraId="5E124AAF" w14:textId="77777777" w:rsidR="00C845D5" w:rsidRPr="00FA7F8D" w:rsidRDefault="00C845D5" w:rsidP="00C845D5">
            <w:pPr>
              <w:spacing w:after="0"/>
              <w:rPr>
                <w:rFonts w:cs="Arial"/>
                <w:szCs w:val="24"/>
              </w:rPr>
            </w:pPr>
            <w:r w:rsidRPr="00FA7F8D">
              <w:rPr>
                <w:rFonts w:cs="Arial"/>
                <w:szCs w:val="24"/>
              </w:rPr>
              <w:t>2.6%</w:t>
            </w:r>
          </w:p>
        </w:tc>
        <w:tc>
          <w:tcPr>
            <w:tcW w:w="1217" w:type="dxa"/>
            <w:noWrap/>
            <w:hideMark/>
          </w:tcPr>
          <w:p w14:paraId="7EC80C0A" w14:textId="77777777" w:rsidR="00C845D5" w:rsidRPr="00FA7F8D" w:rsidRDefault="00C845D5" w:rsidP="00C845D5">
            <w:pPr>
              <w:spacing w:after="0"/>
              <w:rPr>
                <w:rFonts w:cs="Arial"/>
                <w:szCs w:val="24"/>
              </w:rPr>
            </w:pPr>
            <w:r w:rsidRPr="00FA7F8D">
              <w:rPr>
                <w:rFonts w:cs="Arial"/>
                <w:szCs w:val="24"/>
              </w:rPr>
              <w:t>2.6%</w:t>
            </w:r>
          </w:p>
        </w:tc>
        <w:tc>
          <w:tcPr>
            <w:tcW w:w="1217" w:type="dxa"/>
            <w:noWrap/>
            <w:hideMark/>
          </w:tcPr>
          <w:p w14:paraId="5B82D996" w14:textId="77777777" w:rsidR="00C845D5" w:rsidRPr="00FA7F8D" w:rsidRDefault="00C845D5" w:rsidP="00C845D5">
            <w:pPr>
              <w:spacing w:after="0"/>
              <w:rPr>
                <w:rFonts w:cs="Arial"/>
                <w:szCs w:val="24"/>
              </w:rPr>
            </w:pPr>
            <w:r w:rsidRPr="00FA7F8D">
              <w:rPr>
                <w:rFonts w:cs="Arial"/>
                <w:szCs w:val="24"/>
              </w:rPr>
              <w:t>8.9%</w:t>
            </w:r>
          </w:p>
        </w:tc>
        <w:tc>
          <w:tcPr>
            <w:tcW w:w="1070" w:type="dxa"/>
            <w:noWrap/>
            <w:hideMark/>
          </w:tcPr>
          <w:p w14:paraId="45E2365E" w14:textId="77777777" w:rsidR="00C845D5" w:rsidRPr="00FA7F8D" w:rsidRDefault="00C845D5" w:rsidP="00C845D5">
            <w:pPr>
              <w:spacing w:after="0"/>
              <w:rPr>
                <w:rFonts w:cs="Arial"/>
                <w:szCs w:val="24"/>
              </w:rPr>
            </w:pPr>
            <w:r w:rsidRPr="00FA7F8D">
              <w:rPr>
                <w:rFonts w:cs="Arial"/>
                <w:szCs w:val="24"/>
              </w:rPr>
              <w:t>33.2%</w:t>
            </w:r>
          </w:p>
        </w:tc>
        <w:tc>
          <w:tcPr>
            <w:tcW w:w="1070" w:type="dxa"/>
            <w:noWrap/>
            <w:hideMark/>
          </w:tcPr>
          <w:p w14:paraId="124C9D0D" w14:textId="77777777" w:rsidR="00C845D5" w:rsidRPr="00FA7F8D" w:rsidRDefault="00C845D5" w:rsidP="00C845D5">
            <w:pPr>
              <w:spacing w:after="0"/>
              <w:rPr>
                <w:rFonts w:cs="Arial"/>
                <w:szCs w:val="24"/>
              </w:rPr>
            </w:pPr>
            <w:r w:rsidRPr="00FA7F8D">
              <w:rPr>
                <w:rFonts w:cs="Arial"/>
                <w:szCs w:val="24"/>
              </w:rPr>
              <w:t>34.1%</w:t>
            </w:r>
          </w:p>
        </w:tc>
        <w:tc>
          <w:tcPr>
            <w:tcW w:w="1070" w:type="dxa"/>
            <w:noWrap/>
            <w:hideMark/>
          </w:tcPr>
          <w:p w14:paraId="2031BA97" w14:textId="77777777" w:rsidR="00C845D5" w:rsidRPr="00FA7F8D" w:rsidRDefault="00C845D5" w:rsidP="00C845D5">
            <w:pPr>
              <w:spacing w:after="0"/>
              <w:rPr>
                <w:rFonts w:cs="Arial"/>
                <w:szCs w:val="24"/>
              </w:rPr>
            </w:pPr>
            <w:r w:rsidRPr="00FA7F8D">
              <w:rPr>
                <w:rFonts w:cs="Arial"/>
                <w:szCs w:val="24"/>
              </w:rPr>
              <w:t>15.5%</w:t>
            </w:r>
          </w:p>
        </w:tc>
        <w:tc>
          <w:tcPr>
            <w:tcW w:w="1377" w:type="dxa"/>
            <w:noWrap/>
            <w:hideMark/>
          </w:tcPr>
          <w:p w14:paraId="2ECFF58B" w14:textId="77777777" w:rsidR="00C845D5" w:rsidRPr="00FA7F8D" w:rsidRDefault="00C845D5" w:rsidP="00C845D5">
            <w:pPr>
              <w:spacing w:after="0"/>
              <w:rPr>
                <w:rFonts w:cs="Arial"/>
                <w:szCs w:val="24"/>
              </w:rPr>
            </w:pPr>
            <w:r w:rsidRPr="00FA7F8D">
              <w:rPr>
                <w:rFonts w:cs="Arial"/>
                <w:szCs w:val="24"/>
              </w:rPr>
              <w:t>2.4%</w:t>
            </w:r>
          </w:p>
        </w:tc>
      </w:tr>
      <w:tr w:rsidR="00C845D5" w:rsidRPr="00FA7F8D" w14:paraId="68B5B156" w14:textId="77777777" w:rsidTr="00FA7F8D">
        <w:trPr>
          <w:cantSplit/>
          <w:trHeight w:val="330"/>
          <w:jc w:val="center"/>
        </w:trPr>
        <w:tc>
          <w:tcPr>
            <w:tcW w:w="2286" w:type="dxa"/>
            <w:noWrap/>
            <w:hideMark/>
          </w:tcPr>
          <w:p w14:paraId="085E1E6C" w14:textId="77777777" w:rsidR="00C845D5" w:rsidRPr="00FA7F8D" w:rsidRDefault="00C845D5" w:rsidP="00C845D5">
            <w:pPr>
              <w:spacing w:after="0"/>
              <w:rPr>
                <w:rFonts w:cs="Arial"/>
                <w:szCs w:val="24"/>
              </w:rPr>
            </w:pPr>
            <w:r w:rsidRPr="00FA7F8D">
              <w:rPr>
                <w:rFonts w:cs="Arial"/>
                <w:szCs w:val="24"/>
              </w:rPr>
              <w:t>IEP</w:t>
            </w:r>
          </w:p>
        </w:tc>
        <w:tc>
          <w:tcPr>
            <w:tcW w:w="1497" w:type="dxa"/>
            <w:noWrap/>
            <w:hideMark/>
          </w:tcPr>
          <w:p w14:paraId="1DC1BC6D" w14:textId="77777777" w:rsidR="00C845D5" w:rsidRPr="00FA7F8D" w:rsidRDefault="00C845D5" w:rsidP="00C845D5">
            <w:pPr>
              <w:spacing w:after="0"/>
              <w:rPr>
                <w:rFonts w:cs="Arial"/>
                <w:szCs w:val="24"/>
              </w:rPr>
            </w:pPr>
            <w:r w:rsidRPr="00FA7F8D">
              <w:rPr>
                <w:rFonts w:cs="Arial"/>
                <w:szCs w:val="24"/>
              </w:rPr>
              <w:t>0.5%</w:t>
            </w:r>
          </w:p>
        </w:tc>
        <w:tc>
          <w:tcPr>
            <w:tcW w:w="1497" w:type="dxa"/>
            <w:noWrap/>
            <w:hideMark/>
          </w:tcPr>
          <w:p w14:paraId="2C665500" w14:textId="77777777" w:rsidR="00C845D5" w:rsidRPr="00FA7F8D" w:rsidRDefault="00C845D5" w:rsidP="00C845D5">
            <w:pPr>
              <w:spacing w:after="0"/>
              <w:rPr>
                <w:rFonts w:cs="Arial"/>
                <w:szCs w:val="24"/>
              </w:rPr>
            </w:pPr>
            <w:r w:rsidRPr="00FA7F8D">
              <w:rPr>
                <w:rFonts w:cs="Arial"/>
                <w:szCs w:val="24"/>
              </w:rPr>
              <w:t>0.7%</w:t>
            </w:r>
          </w:p>
        </w:tc>
        <w:tc>
          <w:tcPr>
            <w:tcW w:w="1217" w:type="dxa"/>
            <w:noWrap/>
            <w:hideMark/>
          </w:tcPr>
          <w:p w14:paraId="6CD7ABB3" w14:textId="77777777" w:rsidR="00C845D5" w:rsidRPr="00FA7F8D" w:rsidRDefault="00C845D5" w:rsidP="00C845D5">
            <w:pPr>
              <w:spacing w:after="0"/>
              <w:rPr>
                <w:rFonts w:cs="Arial"/>
                <w:szCs w:val="24"/>
              </w:rPr>
            </w:pPr>
            <w:r w:rsidRPr="00FA7F8D">
              <w:rPr>
                <w:rFonts w:cs="Arial"/>
                <w:szCs w:val="24"/>
              </w:rPr>
              <w:t>4.0%</w:t>
            </w:r>
          </w:p>
        </w:tc>
        <w:tc>
          <w:tcPr>
            <w:tcW w:w="1217" w:type="dxa"/>
            <w:noWrap/>
            <w:hideMark/>
          </w:tcPr>
          <w:p w14:paraId="28E2F5E7" w14:textId="77777777" w:rsidR="00C845D5" w:rsidRPr="00FA7F8D" w:rsidRDefault="00C845D5" w:rsidP="00C845D5">
            <w:pPr>
              <w:spacing w:after="0"/>
              <w:rPr>
                <w:rFonts w:cs="Arial"/>
                <w:szCs w:val="24"/>
              </w:rPr>
            </w:pPr>
            <w:r w:rsidRPr="00FA7F8D">
              <w:rPr>
                <w:rFonts w:cs="Arial"/>
                <w:szCs w:val="24"/>
              </w:rPr>
              <w:t>3.7%</w:t>
            </w:r>
          </w:p>
        </w:tc>
        <w:tc>
          <w:tcPr>
            <w:tcW w:w="1217" w:type="dxa"/>
            <w:noWrap/>
            <w:hideMark/>
          </w:tcPr>
          <w:p w14:paraId="26006CC5" w14:textId="77777777" w:rsidR="00C845D5" w:rsidRPr="00FA7F8D" w:rsidRDefault="00C845D5" w:rsidP="00C845D5">
            <w:pPr>
              <w:spacing w:after="0"/>
              <w:rPr>
                <w:rFonts w:cs="Arial"/>
                <w:szCs w:val="24"/>
              </w:rPr>
            </w:pPr>
            <w:r w:rsidRPr="00FA7F8D">
              <w:rPr>
                <w:rFonts w:cs="Arial"/>
                <w:szCs w:val="24"/>
              </w:rPr>
              <w:t>11.1%</w:t>
            </w:r>
          </w:p>
        </w:tc>
        <w:tc>
          <w:tcPr>
            <w:tcW w:w="1070" w:type="dxa"/>
            <w:noWrap/>
            <w:hideMark/>
          </w:tcPr>
          <w:p w14:paraId="795990D6" w14:textId="77777777" w:rsidR="00C845D5" w:rsidRPr="00FA7F8D" w:rsidRDefault="00C845D5" w:rsidP="00C845D5">
            <w:pPr>
              <w:spacing w:after="0"/>
              <w:rPr>
                <w:rFonts w:cs="Arial"/>
                <w:szCs w:val="24"/>
              </w:rPr>
            </w:pPr>
            <w:r w:rsidRPr="00FA7F8D">
              <w:rPr>
                <w:rFonts w:cs="Arial"/>
                <w:szCs w:val="24"/>
              </w:rPr>
              <w:t>33.3%</w:t>
            </w:r>
          </w:p>
        </w:tc>
        <w:tc>
          <w:tcPr>
            <w:tcW w:w="1070" w:type="dxa"/>
            <w:noWrap/>
            <w:hideMark/>
          </w:tcPr>
          <w:p w14:paraId="7C1668AF" w14:textId="77777777" w:rsidR="00C845D5" w:rsidRPr="00FA7F8D" w:rsidRDefault="00C845D5" w:rsidP="00C845D5">
            <w:pPr>
              <w:spacing w:after="0"/>
              <w:rPr>
                <w:rFonts w:cs="Arial"/>
                <w:szCs w:val="24"/>
              </w:rPr>
            </w:pPr>
            <w:r w:rsidRPr="00FA7F8D">
              <w:rPr>
                <w:rFonts w:cs="Arial"/>
                <w:szCs w:val="24"/>
              </w:rPr>
              <w:t>31.7%</w:t>
            </w:r>
          </w:p>
        </w:tc>
        <w:tc>
          <w:tcPr>
            <w:tcW w:w="1070" w:type="dxa"/>
            <w:noWrap/>
            <w:hideMark/>
          </w:tcPr>
          <w:p w14:paraId="02BB0707" w14:textId="77777777" w:rsidR="00C845D5" w:rsidRPr="00FA7F8D" w:rsidRDefault="00C845D5" w:rsidP="00C845D5">
            <w:pPr>
              <w:spacing w:after="0"/>
              <w:rPr>
                <w:rFonts w:cs="Arial"/>
                <w:szCs w:val="24"/>
              </w:rPr>
            </w:pPr>
            <w:r w:rsidRPr="00FA7F8D">
              <w:rPr>
                <w:rFonts w:cs="Arial"/>
                <w:szCs w:val="24"/>
              </w:rPr>
              <w:t>13.4%</w:t>
            </w:r>
          </w:p>
        </w:tc>
        <w:tc>
          <w:tcPr>
            <w:tcW w:w="1377" w:type="dxa"/>
            <w:noWrap/>
            <w:hideMark/>
          </w:tcPr>
          <w:p w14:paraId="5C0937FC" w14:textId="77777777" w:rsidR="00C845D5" w:rsidRPr="00FA7F8D" w:rsidRDefault="00C845D5" w:rsidP="00C845D5">
            <w:pPr>
              <w:spacing w:after="0"/>
              <w:rPr>
                <w:rFonts w:cs="Arial"/>
                <w:szCs w:val="24"/>
              </w:rPr>
            </w:pPr>
            <w:r w:rsidRPr="00FA7F8D">
              <w:rPr>
                <w:rFonts w:cs="Arial"/>
                <w:szCs w:val="24"/>
              </w:rPr>
              <w:t>1.7%</w:t>
            </w:r>
          </w:p>
        </w:tc>
      </w:tr>
    </w:tbl>
    <w:p w14:paraId="546D991E" w14:textId="17A3F2D7" w:rsidR="00F1474A" w:rsidRPr="005B33A4" w:rsidRDefault="00F1474A" w:rsidP="00E4108E">
      <w:pPr>
        <w:pStyle w:val="Heading3"/>
        <w:rPr>
          <w:sz w:val="28"/>
        </w:rPr>
      </w:pPr>
      <w:r w:rsidRPr="005B33A4">
        <w:rPr>
          <w:sz w:val="28"/>
        </w:rPr>
        <w:t>2018–19 CAASPP ELA/Literacy Results</w:t>
      </w:r>
    </w:p>
    <w:p w14:paraId="5B3AAF55" w14:textId="7951BE7D" w:rsidR="00FD7A91" w:rsidRPr="005B33A4" w:rsidRDefault="00FD7A91" w:rsidP="00E4108E">
      <w:pPr>
        <w:pStyle w:val="Heading4"/>
        <w:rPr>
          <w:sz w:val="24"/>
          <w:szCs w:val="24"/>
        </w:rPr>
      </w:pPr>
      <w:r w:rsidRPr="005B33A4">
        <w:rPr>
          <w:sz w:val="24"/>
          <w:szCs w:val="24"/>
        </w:rPr>
        <w:t>2018</w:t>
      </w:r>
      <w:r w:rsidR="00DC62E6" w:rsidRPr="005B33A4">
        <w:rPr>
          <w:rFonts w:cs="Arial"/>
          <w:sz w:val="24"/>
          <w:szCs w:val="24"/>
        </w:rPr>
        <w:t>–</w:t>
      </w:r>
      <w:r w:rsidRPr="005B33A4">
        <w:rPr>
          <w:sz w:val="24"/>
          <w:szCs w:val="24"/>
        </w:rPr>
        <w:t>19 CAASPP ELA/Literacy Overall Results</w:t>
      </w:r>
    </w:p>
    <w:tbl>
      <w:tblPr>
        <w:tblStyle w:val="TableGrid"/>
        <w:tblW w:w="0" w:type="auto"/>
        <w:tblLook w:val="04A0" w:firstRow="1" w:lastRow="0" w:firstColumn="1" w:lastColumn="0" w:noHBand="0" w:noVBand="1"/>
        <w:tblDescription w:val="2018–19 CAASPP ELA/Literacy Overall Results"/>
      </w:tblPr>
      <w:tblGrid>
        <w:gridCol w:w="2180"/>
        <w:gridCol w:w="2577"/>
        <w:gridCol w:w="1870"/>
        <w:gridCol w:w="2671"/>
        <w:gridCol w:w="2337"/>
      </w:tblGrid>
      <w:tr w:rsidR="00022B4C" w:rsidRPr="00562D5E" w14:paraId="663539C1" w14:textId="77777777" w:rsidTr="00024918">
        <w:trPr>
          <w:trHeight w:val="285"/>
          <w:tblHeader/>
        </w:trPr>
        <w:tc>
          <w:tcPr>
            <w:tcW w:w="2180" w:type="dxa"/>
            <w:noWrap/>
            <w:hideMark/>
          </w:tcPr>
          <w:p w14:paraId="6CEDEC4D" w14:textId="77777777" w:rsidR="00022B4C" w:rsidRPr="00562D5E" w:rsidRDefault="00022B4C" w:rsidP="00DC62E6">
            <w:pPr>
              <w:spacing w:after="0"/>
              <w:rPr>
                <w:b/>
                <w:bCs/>
              </w:rPr>
            </w:pPr>
            <w:r w:rsidRPr="00562D5E">
              <w:rPr>
                <w:b/>
                <w:bCs/>
              </w:rPr>
              <w:t>Grade Level</w:t>
            </w:r>
          </w:p>
        </w:tc>
        <w:tc>
          <w:tcPr>
            <w:tcW w:w="2577" w:type="dxa"/>
            <w:noWrap/>
            <w:hideMark/>
          </w:tcPr>
          <w:p w14:paraId="7E8F32C4" w14:textId="77777777" w:rsidR="00022B4C" w:rsidRPr="00562D5E" w:rsidRDefault="00022B4C" w:rsidP="00DC62E6">
            <w:pPr>
              <w:spacing w:after="0"/>
              <w:rPr>
                <w:b/>
                <w:bCs/>
              </w:rPr>
            </w:pPr>
            <w:r w:rsidRPr="00562D5E">
              <w:rPr>
                <w:b/>
                <w:bCs/>
              </w:rPr>
              <w:t>Standard Exceeded</w:t>
            </w:r>
          </w:p>
        </w:tc>
        <w:tc>
          <w:tcPr>
            <w:tcW w:w="1870" w:type="dxa"/>
            <w:noWrap/>
            <w:hideMark/>
          </w:tcPr>
          <w:p w14:paraId="569B7F84" w14:textId="77777777" w:rsidR="00022B4C" w:rsidRPr="00562D5E" w:rsidRDefault="00022B4C" w:rsidP="00DC62E6">
            <w:pPr>
              <w:spacing w:after="0"/>
              <w:rPr>
                <w:b/>
                <w:bCs/>
              </w:rPr>
            </w:pPr>
            <w:r w:rsidRPr="00562D5E">
              <w:rPr>
                <w:b/>
                <w:bCs/>
              </w:rPr>
              <w:t>Standard Met</w:t>
            </w:r>
          </w:p>
        </w:tc>
        <w:tc>
          <w:tcPr>
            <w:tcW w:w="2671" w:type="dxa"/>
            <w:noWrap/>
            <w:hideMark/>
          </w:tcPr>
          <w:p w14:paraId="2677BD9A" w14:textId="77777777" w:rsidR="00022B4C" w:rsidRPr="00562D5E" w:rsidRDefault="00022B4C" w:rsidP="00DC62E6">
            <w:pPr>
              <w:spacing w:after="0"/>
              <w:rPr>
                <w:b/>
                <w:bCs/>
              </w:rPr>
            </w:pPr>
            <w:r w:rsidRPr="00562D5E">
              <w:rPr>
                <w:b/>
                <w:bCs/>
              </w:rPr>
              <w:t>Standard Nearly Met</w:t>
            </w:r>
          </w:p>
        </w:tc>
        <w:tc>
          <w:tcPr>
            <w:tcW w:w="2337" w:type="dxa"/>
            <w:noWrap/>
            <w:hideMark/>
          </w:tcPr>
          <w:p w14:paraId="5AB17DD5" w14:textId="77777777" w:rsidR="00022B4C" w:rsidRPr="00562D5E" w:rsidRDefault="00022B4C" w:rsidP="00DC62E6">
            <w:pPr>
              <w:spacing w:after="0"/>
              <w:rPr>
                <w:b/>
                <w:bCs/>
              </w:rPr>
            </w:pPr>
            <w:r w:rsidRPr="00562D5E">
              <w:rPr>
                <w:b/>
                <w:bCs/>
              </w:rPr>
              <w:t>Standard Not Met</w:t>
            </w:r>
          </w:p>
        </w:tc>
      </w:tr>
      <w:tr w:rsidR="00022B4C" w:rsidRPr="00022B4C" w14:paraId="0A25A381" w14:textId="77777777" w:rsidTr="00562D5E">
        <w:trPr>
          <w:trHeight w:val="285"/>
        </w:trPr>
        <w:tc>
          <w:tcPr>
            <w:tcW w:w="2180" w:type="dxa"/>
            <w:noWrap/>
            <w:hideMark/>
          </w:tcPr>
          <w:p w14:paraId="22F5981A" w14:textId="77777777" w:rsidR="00022B4C" w:rsidRPr="00022B4C" w:rsidRDefault="00022B4C" w:rsidP="00DC62E6">
            <w:pPr>
              <w:spacing w:after="0"/>
            </w:pPr>
            <w:r w:rsidRPr="00022B4C">
              <w:t>Overall</w:t>
            </w:r>
          </w:p>
        </w:tc>
        <w:tc>
          <w:tcPr>
            <w:tcW w:w="2577" w:type="dxa"/>
            <w:noWrap/>
            <w:hideMark/>
          </w:tcPr>
          <w:p w14:paraId="42D8E201" w14:textId="77777777" w:rsidR="00022B4C" w:rsidRPr="00022B4C" w:rsidRDefault="00022B4C" w:rsidP="00DC62E6">
            <w:pPr>
              <w:spacing w:after="0"/>
            </w:pPr>
            <w:r w:rsidRPr="00022B4C">
              <w:t>22.48%</w:t>
            </w:r>
          </w:p>
        </w:tc>
        <w:tc>
          <w:tcPr>
            <w:tcW w:w="1870" w:type="dxa"/>
            <w:noWrap/>
            <w:hideMark/>
          </w:tcPr>
          <w:p w14:paraId="156321EC" w14:textId="77777777" w:rsidR="00022B4C" w:rsidRPr="00022B4C" w:rsidRDefault="00022B4C" w:rsidP="00DC62E6">
            <w:pPr>
              <w:spacing w:after="0"/>
            </w:pPr>
            <w:r w:rsidRPr="00022B4C">
              <w:t>28.62%</w:t>
            </w:r>
          </w:p>
        </w:tc>
        <w:tc>
          <w:tcPr>
            <w:tcW w:w="2671" w:type="dxa"/>
            <w:noWrap/>
            <w:hideMark/>
          </w:tcPr>
          <w:p w14:paraId="1719213F" w14:textId="77777777" w:rsidR="00022B4C" w:rsidRPr="00022B4C" w:rsidRDefault="00022B4C" w:rsidP="00DC62E6">
            <w:pPr>
              <w:spacing w:after="0"/>
            </w:pPr>
            <w:r w:rsidRPr="00022B4C">
              <w:t>22.28%</w:t>
            </w:r>
          </w:p>
        </w:tc>
        <w:tc>
          <w:tcPr>
            <w:tcW w:w="2337" w:type="dxa"/>
            <w:noWrap/>
            <w:hideMark/>
          </w:tcPr>
          <w:p w14:paraId="3A1D1E71" w14:textId="77777777" w:rsidR="00022B4C" w:rsidRPr="00022B4C" w:rsidRDefault="00022B4C" w:rsidP="00DC62E6">
            <w:pPr>
              <w:spacing w:after="0"/>
            </w:pPr>
            <w:r w:rsidRPr="00022B4C">
              <w:t>26.63%</w:t>
            </w:r>
          </w:p>
        </w:tc>
      </w:tr>
      <w:tr w:rsidR="00022B4C" w:rsidRPr="00022B4C" w14:paraId="3FBC4509" w14:textId="77777777" w:rsidTr="00562D5E">
        <w:trPr>
          <w:trHeight w:val="285"/>
        </w:trPr>
        <w:tc>
          <w:tcPr>
            <w:tcW w:w="2180" w:type="dxa"/>
            <w:noWrap/>
            <w:hideMark/>
          </w:tcPr>
          <w:p w14:paraId="60FE4628" w14:textId="77777777" w:rsidR="00022B4C" w:rsidRPr="00022B4C" w:rsidRDefault="00022B4C" w:rsidP="00DC62E6">
            <w:pPr>
              <w:spacing w:after="0"/>
            </w:pPr>
            <w:r w:rsidRPr="00022B4C">
              <w:t>Grade 3</w:t>
            </w:r>
          </w:p>
        </w:tc>
        <w:tc>
          <w:tcPr>
            <w:tcW w:w="2577" w:type="dxa"/>
            <w:noWrap/>
            <w:hideMark/>
          </w:tcPr>
          <w:p w14:paraId="15D65283" w14:textId="77777777" w:rsidR="00022B4C" w:rsidRPr="00022B4C" w:rsidRDefault="00022B4C" w:rsidP="00DC62E6">
            <w:pPr>
              <w:spacing w:after="0"/>
            </w:pPr>
            <w:r w:rsidRPr="00022B4C">
              <w:t>26.35%</w:t>
            </w:r>
          </w:p>
        </w:tc>
        <w:tc>
          <w:tcPr>
            <w:tcW w:w="1870" w:type="dxa"/>
            <w:noWrap/>
            <w:hideMark/>
          </w:tcPr>
          <w:p w14:paraId="5A28273B" w14:textId="77777777" w:rsidR="00022B4C" w:rsidRPr="00022B4C" w:rsidRDefault="00022B4C" w:rsidP="00DC62E6">
            <w:pPr>
              <w:spacing w:after="0"/>
            </w:pPr>
            <w:r w:rsidRPr="00022B4C">
              <w:t>22.19%</w:t>
            </w:r>
          </w:p>
        </w:tc>
        <w:tc>
          <w:tcPr>
            <w:tcW w:w="2671" w:type="dxa"/>
            <w:noWrap/>
            <w:hideMark/>
          </w:tcPr>
          <w:p w14:paraId="5175F2C0" w14:textId="77777777" w:rsidR="00022B4C" w:rsidRPr="00022B4C" w:rsidRDefault="00022B4C" w:rsidP="00DC62E6">
            <w:pPr>
              <w:spacing w:after="0"/>
            </w:pPr>
            <w:r w:rsidRPr="00022B4C">
              <w:t>23.42%</w:t>
            </w:r>
          </w:p>
        </w:tc>
        <w:tc>
          <w:tcPr>
            <w:tcW w:w="2337" w:type="dxa"/>
            <w:noWrap/>
            <w:hideMark/>
          </w:tcPr>
          <w:p w14:paraId="34EE944E" w14:textId="77777777" w:rsidR="00022B4C" w:rsidRPr="00022B4C" w:rsidRDefault="00022B4C" w:rsidP="00DC62E6">
            <w:pPr>
              <w:spacing w:after="0"/>
            </w:pPr>
            <w:r w:rsidRPr="00022B4C">
              <w:t>28.04%</w:t>
            </w:r>
          </w:p>
        </w:tc>
      </w:tr>
      <w:tr w:rsidR="00022B4C" w:rsidRPr="00022B4C" w14:paraId="3638A7CC" w14:textId="77777777" w:rsidTr="00562D5E">
        <w:trPr>
          <w:trHeight w:val="285"/>
        </w:trPr>
        <w:tc>
          <w:tcPr>
            <w:tcW w:w="2180" w:type="dxa"/>
            <w:noWrap/>
            <w:hideMark/>
          </w:tcPr>
          <w:p w14:paraId="34B135CC" w14:textId="77777777" w:rsidR="00022B4C" w:rsidRPr="00022B4C" w:rsidRDefault="00022B4C" w:rsidP="00DC62E6">
            <w:pPr>
              <w:spacing w:after="0"/>
            </w:pPr>
            <w:r w:rsidRPr="00022B4C">
              <w:t>Grade 5</w:t>
            </w:r>
          </w:p>
        </w:tc>
        <w:tc>
          <w:tcPr>
            <w:tcW w:w="2577" w:type="dxa"/>
            <w:noWrap/>
            <w:hideMark/>
          </w:tcPr>
          <w:p w14:paraId="0D69B08C" w14:textId="77777777" w:rsidR="00022B4C" w:rsidRPr="00022B4C" w:rsidRDefault="00022B4C" w:rsidP="00DC62E6">
            <w:pPr>
              <w:spacing w:after="0"/>
            </w:pPr>
            <w:r w:rsidRPr="00022B4C">
              <w:t>23.66%</w:t>
            </w:r>
          </w:p>
        </w:tc>
        <w:tc>
          <w:tcPr>
            <w:tcW w:w="1870" w:type="dxa"/>
            <w:noWrap/>
            <w:hideMark/>
          </w:tcPr>
          <w:p w14:paraId="2AA6B1BE" w14:textId="77777777" w:rsidR="00022B4C" w:rsidRPr="00022B4C" w:rsidRDefault="00022B4C" w:rsidP="00DC62E6">
            <w:pPr>
              <w:spacing w:after="0"/>
            </w:pPr>
            <w:r w:rsidRPr="00022B4C">
              <w:t>28.02%</w:t>
            </w:r>
          </w:p>
        </w:tc>
        <w:tc>
          <w:tcPr>
            <w:tcW w:w="2671" w:type="dxa"/>
            <w:noWrap/>
            <w:hideMark/>
          </w:tcPr>
          <w:p w14:paraId="57FD996B" w14:textId="77777777" w:rsidR="00022B4C" w:rsidRPr="00022B4C" w:rsidRDefault="00022B4C" w:rsidP="00DC62E6">
            <w:pPr>
              <w:spacing w:after="0"/>
            </w:pPr>
            <w:r w:rsidRPr="00022B4C">
              <w:t>19.88%</w:t>
            </w:r>
          </w:p>
        </w:tc>
        <w:tc>
          <w:tcPr>
            <w:tcW w:w="2337" w:type="dxa"/>
            <w:noWrap/>
            <w:hideMark/>
          </w:tcPr>
          <w:p w14:paraId="36F37E14" w14:textId="77777777" w:rsidR="00022B4C" w:rsidRPr="00022B4C" w:rsidRDefault="00022B4C" w:rsidP="00DC62E6">
            <w:pPr>
              <w:spacing w:after="0"/>
            </w:pPr>
            <w:r w:rsidRPr="00022B4C">
              <w:t>28.44%</w:t>
            </w:r>
          </w:p>
        </w:tc>
      </w:tr>
      <w:tr w:rsidR="00022B4C" w:rsidRPr="00022B4C" w14:paraId="6B0E93CC" w14:textId="77777777" w:rsidTr="00562D5E">
        <w:trPr>
          <w:trHeight w:val="285"/>
        </w:trPr>
        <w:tc>
          <w:tcPr>
            <w:tcW w:w="2180" w:type="dxa"/>
            <w:noWrap/>
            <w:hideMark/>
          </w:tcPr>
          <w:p w14:paraId="368A117B" w14:textId="77777777" w:rsidR="00022B4C" w:rsidRPr="00022B4C" w:rsidRDefault="00022B4C" w:rsidP="00DC62E6">
            <w:pPr>
              <w:spacing w:after="0"/>
            </w:pPr>
            <w:r w:rsidRPr="00022B4C">
              <w:t>Grade 8</w:t>
            </w:r>
          </w:p>
        </w:tc>
        <w:tc>
          <w:tcPr>
            <w:tcW w:w="2577" w:type="dxa"/>
            <w:noWrap/>
            <w:hideMark/>
          </w:tcPr>
          <w:p w14:paraId="69CD6363" w14:textId="77777777" w:rsidR="00022B4C" w:rsidRPr="00022B4C" w:rsidRDefault="00022B4C" w:rsidP="00DC62E6">
            <w:pPr>
              <w:spacing w:after="0"/>
            </w:pPr>
            <w:r w:rsidRPr="00022B4C">
              <w:t>17.04%</w:t>
            </w:r>
          </w:p>
        </w:tc>
        <w:tc>
          <w:tcPr>
            <w:tcW w:w="1870" w:type="dxa"/>
            <w:noWrap/>
            <w:hideMark/>
          </w:tcPr>
          <w:p w14:paraId="076AC6A7" w14:textId="77777777" w:rsidR="00022B4C" w:rsidRPr="00022B4C" w:rsidRDefault="00022B4C" w:rsidP="00DC62E6">
            <w:pPr>
              <w:spacing w:after="0"/>
            </w:pPr>
            <w:r w:rsidRPr="00022B4C">
              <w:t>32.37%</w:t>
            </w:r>
          </w:p>
        </w:tc>
        <w:tc>
          <w:tcPr>
            <w:tcW w:w="2671" w:type="dxa"/>
            <w:noWrap/>
            <w:hideMark/>
          </w:tcPr>
          <w:p w14:paraId="2653A78C" w14:textId="77777777" w:rsidR="00022B4C" w:rsidRPr="00022B4C" w:rsidRDefault="00022B4C" w:rsidP="00DC62E6">
            <w:pPr>
              <w:spacing w:after="0"/>
            </w:pPr>
            <w:r w:rsidRPr="00022B4C">
              <w:t>24.93%</w:t>
            </w:r>
          </w:p>
        </w:tc>
        <w:tc>
          <w:tcPr>
            <w:tcW w:w="2337" w:type="dxa"/>
            <w:noWrap/>
            <w:hideMark/>
          </w:tcPr>
          <w:p w14:paraId="724F6625" w14:textId="77777777" w:rsidR="00022B4C" w:rsidRPr="00022B4C" w:rsidRDefault="00022B4C" w:rsidP="00DC62E6">
            <w:pPr>
              <w:spacing w:after="0"/>
            </w:pPr>
            <w:r w:rsidRPr="00022B4C">
              <w:t>25.66%</w:t>
            </w:r>
          </w:p>
        </w:tc>
      </w:tr>
      <w:tr w:rsidR="00022B4C" w:rsidRPr="00022B4C" w14:paraId="1A83A797" w14:textId="77777777" w:rsidTr="00562D5E">
        <w:trPr>
          <w:trHeight w:val="285"/>
        </w:trPr>
        <w:tc>
          <w:tcPr>
            <w:tcW w:w="2180" w:type="dxa"/>
            <w:noWrap/>
            <w:hideMark/>
          </w:tcPr>
          <w:p w14:paraId="2948EAC7" w14:textId="77777777" w:rsidR="00022B4C" w:rsidRPr="00022B4C" w:rsidRDefault="00022B4C" w:rsidP="00DC62E6">
            <w:pPr>
              <w:spacing w:after="0"/>
            </w:pPr>
            <w:r w:rsidRPr="00022B4C">
              <w:t>Grade 11</w:t>
            </w:r>
          </w:p>
        </w:tc>
        <w:tc>
          <w:tcPr>
            <w:tcW w:w="2577" w:type="dxa"/>
            <w:noWrap/>
            <w:hideMark/>
          </w:tcPr>
          <w:p w14:paraId="6D639CE5" w14:textId="77777777" w:rsidR="00022B4C" w:rsidRPr="00022B4C" w:rsidRDefault="00022B4C" w:rsidP="00DC62E6">
            <w:pPr>
              <w:spacing w:after="0"/>
            </w:pPr>
            <w:r w:rsidRPr="00022B4C">
              <w:t>27.10%</w:t>
            </w:r>
          </w:p>
        </w:tc>
        <w:tc>
          <w:tcPr>
            <w:tcW w:w="1870" w:type="dxa"/>
            <w:noWrap/>
            <w:hideMark/>
          </w:tcPr>
          <w:p w14:paraId="2186FDC5" w14:textId="77777777" w:rsidR="00022B4C" w:rsidRPr="00022B4C" w:rsidRDefault="00022B4C" w:rsidP="00DC62E6">
            <w:pPr>
              <w:spacing w:after="0"/>
            </w:pPr>
            <w:r w:rsidRPr="00022B4C">
              <w:t>30.17%</w:t>
            </w:r>
          </w:p>
        </w:tc>
        <w:tc>
          <w:tcPr>
            <w:tcW w:w="2671" w:type="dxa"/>
            <w:noWrap/>
            <w:hideMark/>
          </w:tcPr>
          <w:p w14:paraId="52C23CB7" w14:textId="77777777" w:rsidR="00022B4C" w:rsidRPr="00022B4C" w:rsidRDefault="00022B4C" w:rsidP="00DC62E6">
            <w:pPr>
              <w:spacing w:after="0"/>
            </w:pPr>
            <w:r w:rsidRPr="00022B4C">
              <w:t>21.38%</w:t>
            </w:r>
          </w:p>
        </w:tc>
        <w:tc>
          <w:tcPr>
            <w:tcW w:w="2337" w:type="dxa"/>
            <w:noWrap/>
            <w:hideMark/>
          </w:tcPr>
          <w:p w14:paraId="00A023A2" w14:textId="77777777" w:rsidR="00022B4C" w:rsidRPr="00022B4C" w:rsidRDefault="00022B4C" w:rsidP="00DC62E6">
            <w:pPr>
              <w:spacing w:after="0"/>
            </w:pPr>
            <w:r w:rsidRPr="00022B4C">
              <w:t>21.35%</w:t>
            </w:r>
          </w:p>
        </w:tc>
      </w:tr>
    </w:tbl>
    <w:p w14:paraId="61DF0159" w14:textId="5FCC48C2" w:rsidR="00F643F1" w:rsidRPr="005B33A4" w:rsidRDefault="006B5FC4" w:rsidP="00E4108E">
      <w:pPr>
        <w:pStyle w:val="Heading4"/>
        <w:rPr>
          <w:sz w:val="24"/>
          <w:szCs w:val="24"/>
        </w:rPr>
      </w:pPr>
      <w:r w:rsidRPr="005B33A4">
        <w:rPr>
          <w:sz w:val="24"/>
          <w:szCs w:val="24"/>
        </w:rPr>
        <w:lastRenderedPageBreak/>
        <w:t>2018</w:t>
      </w:r>
      <w:r w:rsidR="0028633B" w:rsidRPr="005B33A4">
        <w:rPr>
          <w:rFonts w:cs="Arial"/>
          <w:sz w:val="24"/>
          <w:szCs w:val="24"/>
        </w:rPr>
        <w:t>–</w:t>
      </w:r>
      <w:r w:rsidRPr="005B33A4">
        <w:rPr>
          <w:sz w:val="24"/>
          <w:szCs w:val="24"/>
        </w:rPr>
        <w:t xml:space="preserve">19 CAASPP ELA/Literacy Results </w:t>
      </w:r>
      <w:r w:rsidR="009F7D30" w:rsidRPr="005B33A4">
        <w:rPr>
          <w:sz w:val="24"/>
          <w:szCs w:val="24"/>
        </w:rPr>
        <w:t>by</w:t>
      </w:r>
      <w:r w:rsidRPr="005B33A4">
        <w:rPr>
          <w:sz w:val="24"/>
          <w:szCs w:val="24"/>
        </w:rPr>
        <w:t xml:space="preserve"> Domain</w:t>
      </w:r>
    </w:p>
    <w:tbl>
      <w:tblPr>
        <w:tblStyle w:val="TableGrid"/>
        <w:tblW w:w="0" w:type="auto"/>
        <w:tblLook w:val="04A0" w:firstRow="1" w:lastRow="0" w:firstColumn="1" w:lastColumn="0" w:noHBand="0" w:noVBand="1"/>
        <w:tblDescription w:val="2018–19 CAASPP ELA/Literacy Results by Domain"/>
      </w:tblPr>
      <w:tblGrid>
        <w:gridCol w:w="2180"/>
        <w:gridCol w:w="1780"/>
        <w:gridCol w:w="2071"/>
        <w:gridCol w:w="1940"/>
        <w:gridCol w:w="2044"/>
      </w:tblGrid>
      <w:tr w:rsidR="0074139D" w:rsidRPr="0028633B" w14:paraId="6C2837E1" w14:textId="77777777" w:rsidTr="009F7D30">
        <w:trPr>
          <w:trHeight w:val="285"/>
          <w:tblHeader/>
        </w:trPr>
        <w:tc>
          <w:tcPr>
            <w:tcW w:w="2180" w:type="dxa"/>
            <w:noWrap/>
            <w:hideMark/>
          </w:tcPr>
          <w:p w14:paraId="5A8556D3" w14:textId="77777777" w:rsidR="0074139D" w:rsidRPr="0028633B" w:rsidRDefault="0074139D" w:rsidP="0074139D">
            <w:pPr>
              <w:spacing w:after="0"/>
              <w:rPr>
                <w:b/>
                <w:bCs/>
              </w:rPr>
            </w:pPr>
            <w:r w:rsidRPr="0028633B">
              <w:rPr>
                <w:b/>
                <w:bCs/>
              </w:rPr>
              <w:t>Domain</w:t>
            </w:r>
          </w:p>
        </w:tc>
        <w:tc>
          <w:tcPr>
            <w:tcW w:w="1780" w:type="dxa"/>
            <w:noWrap/>
            <w:hideMark/>
          </w:tcPr>
          <w:p w14:paraId="4860D1C4" w14:textId="77777777" w:rsidR="0074139D" w:rsidRPr="0028633B" w:rsidRDefault="0074139D" w:rsidP="0074139D">
            <w:pPr>
              <w:spacing w:after="0"/>
              <w:rPr>
                <w:b/>
                <w:bCs/>
              </w:rPr>
            </w:pPr>
            <w:r w:rsidRPr="0028633B">
              <w:rPr>
                <w:b/>
                <w:bCs/>
              </w:rPr>
              <w:t>Grade Level</w:t>
            </w:r>
          </w:p>
        </w:tc>
        <w:tc>
          <w:tcPr>
            <w:tcW w:w="2071" w:type="dxa"/>
            <w:noWrap/>
            <w:hideMark/>
          </w:tcPr>
          <w:p w14:paraId="455C225F" w14:textId="77777777" w:rsidR="0074139D" w:rsidRPr="0028633B" w:rsidRDefault="0074139D" w:rsidP="0074139D">
            <w:pPr>
              <w:spacing w:after="0"/>
              <w:rPr>
                <w:b/>
                <w:bCs/>
              </w:rPr>
            </w:pPr>
            <w:r w:rsidRPr="0028633B">
              <w:rPr>
                <w:b/>
                <w:bCs/>
              </w:rPr>
              <w:t>Above Standard</w:t>
            </w:r>
          </w:p>
        </w:tc>
        <w:tc>
          <w:tcPr>
            <w:tcW w:w="1940" w:type="dxa"/>
            <w:noWrap/>
            <w:hideMark/>
          </w:tcPr>
          <w:p w14:paraId="7A9F6C00" w14:textId="77777777" w:rsidR="0074139D" w:rsidRPr="0028633B" w:rsidRDefault="0074139D" w:rsidP="0074139D">
            <w:pPr>
              <w:spacing w:after="0"/>
              <w:rPr>
                <w:b/>
                <w:bCs/>
              </w:rPr>
            </w:pPr>
            <w:r w:rsidRPr="0028633B">
              <w:rPr>
                <w:b/>
                <w:bCs/>
              </w:rPr>
              <w:t>Near Standard</w:t>
            </w:r>
          </w:p>
        </w:tc>
        <w:tc>
          <w:tcPr>
            <w:tcW w:w="2044" w:type="dxa"/>
            <w:noWrap/>
            <w:hideMark/>
          </w:tcPr>
          <w:p w14:paraId="50FF45DE" w14:textId="77777777" w:rsidR="0074139D" w:rsidRPr="0028633B" w:rsidRDefault="0074139D" w:rsidP="0074139D">
            <w:pPr>
              <w:spacing w:after="0"/>
              <w:rPr>
                <w:b/>
                <w:bCs/>
              </w:rPr>
            </w:pPr>
            <w:r w:rsidRPr="0028633B">
              <w:rPr>
                <w:b/>
                <w:bCs/>
              </w:rPr>
              <w:t>Below Standard</w:t>
            </w:r>
          </w:p>
        </w:tc>
      </w:tr>
      <w:tr w:rsidR="0074139D" w:rsidRPr="0074139D" w14:paraId="109BFB7E" w14:textId="77777777" w:rsidTr="0074139D">
        <w:trPr>
          <w:trHeight w:val="285"/>
        </w:trPr>
        <w:tc>
          <w:tcPr>
            <w:tcW w:w="2180" w:type="dxa"/>
            <w:noWrap/>
            <w:hideMark/>
          </w:tcPr>
          <w:p w14:paraId="5DF49199" w14:textId="77777777" w:rsidR="0074139D" w:rsidRPr="0074139D" w:rsidRDefault="0074139D" w:rsidP="0074139D">
            <w:pPr>
              <w:spacing w:after="0"/>
            </w:pPr>
            <w:r w:rsidRPr="0074139D">
              <w:t>Reading</w:t>
            </w:r>
          </w:p>
        </w:tc>
        <w:tc>
          <w:tcPr>
            <w:tcW w:w="1780" w:type="dxa"/>
            <w:noWrap/>
            <w:hideMark/>
          </w:tcPr>
          <w:p w14:paraId="0A8272ED" w14:textId="77777777" w:rsidR="0074139D" w:rsidRPr="0074139D" w:rsidRDefault="0074139D" w:rsidP="0074139D">
            <w:pPr>
              <w:spacing w:after="0"/>
            </w:pPr>
            <w:r w:rsidRPr="0074139D">
              <w:t>All Students</w:t>
            </w:r>
          </w:p>
        </w:tc>
        <w:tc>
          <w:tcPr>
            <w:tcW w:w="2071" w:type="dxa"/>
            <w:noWrap/>
            <w:hideMark/>
          </w:tcPr>
          <w:p w14:paraId="497FA77E" w14:textId="77777777" w:rsidR="0074139D" w:rsidRPr="0074139D" w:rsidRDefault="0074139D" w:rsidP="0074139D">
            <w:pPr>
              <w:spacing w:after="0"/>
            </w:pPr>
            <w:r w:rsidRPr="0074139D">
              <w:t>26.17%</w:t>
            </w:r>
          </w:p>
        </w:tc>
        <w:tc>
          <w:tcPr>
            <w:tcW w:w="1940" w:type="dxa"/>
            <w:noWrap/>
            <w:hideMark/>
          </w:tcPr>
          <w:p w14:paraId="41496BDC" w14:textId="77777777" w:rsidR="0074139D" w:rsidRPr="0074139D" w:rsidRDefault="0074139D" w:rsidP="0074139D">
            <w:pPr>
              <w:spacing w:after="0"/>
            </w:pPr>
            <w:r w:rsidRPr="0074139D">
              <w:t>48.59%</w:t>
            </w:r>
          </w:p>
        </w:tc>
        <w:tc>
          <w:tcPr>
            <w:tcW w:w="2044" w:type="dxa"/>
            <w:noWrap/>
            <w:hideMark/>
          </w:tcPr>
          <w:p w14:paraId="38BB9DA8" w14:textId="77777777" w:rsidR="0074139D" w:rsidRPr="0074139D" w:rsidRDefault="0074139D" w:rsidP="0074139D">
            <w:pPr>
              <w:spacing w:after="0"/>
            </w:pPr>
            <w:r w:rsidRPr="0074139D">
              <w:t>25.23%</w:t>
            </w:r>
          </w:p>
        </w:tc>
      </w:tr>
      <w:tr w:rsidR="0074139D" w:rsidRPr="0074139D" w14:paraId="44C49B03" w14:textId="77777777" w:rsidTr="0074139D">
        <w:trPr>
          <w:trHeight w:val="285"/>
        </w:trPr>
        <w:tc>
          <w:tcPr>
            <w:tcW w:w="2180" w:type="dxa"/>
            <w:noWrap/>
            <w:hideMark/>
          </w:tcPr>
          <w:p w14:paraId="4B0BD2DC" w14:textId="77777777" w:rsidR="0074139D" w:rsidRPr="0074139D" w:rsidRDefault="0074139D" w:rsidP="0074139D">
            <w:pPr>
              <w:spacing w:after="0"/>
            </w:pPr>
            <w:r w:rsidRPr="0074139D">
              <w:t>Reading</w:t>
            </w:r>
          </w:p>
        </w:tc>
        <w:tc>
          <w:tcPr>
            <w:tcW w:w="1780" w:type="dxa"/>
            <w:noWrap/>
            <w:hideMark/>
          </w:tcPr>
          <w:p w14:paraId="1FA523B5" w14:textId="77777777" w:rsidR="0074139D" w:rsidRPr="0074139D" w:rsidRDefault="0074139D" w:rsidP="0074139D">
            <w:pPr>
              <w:spacing w:after="0"/>
            </w:pPr>
            <w:r w:rsidRPr="0074139D">
              <w:t>Grade 3</w:t>
            </w:r>
          </w:p>
        </w:tc>
        <w:tc>
          <w:tcPr>
            <w:tcW w:w="2071" w:type="dxa"/>
            <w:noWrap/>
            <w:hideMark/>
          </w:tcPr>
          <w:p w14:paraId="1D578BCE" w14:textId="77777777" w:rsidR="0074139D" w:rsidRPr="0074139D" w:rsidRDefault="0074139D" w:rsidP="0074139D">
            <w:pPr>
              <w:spacing w:after="0"/>
            </w:pPr>
            <w:r w:rsidRPr="0074139D">
              <w:t>26.64%</w:t>
            </w:r>
          </w:p>
        </w:tc>
        <w:tc>
          <w:tcPr>
            <w:tcW w:w="1940" w:type="dxa"/>
            <w:noWrap/>
            <w:hideMark/>
          </w:tcPr>
          <w:p w14:paraId="429B2864" w14:textId="77777777" w:rsidR="0074139D" w:rsidRPr="0074139D" w:rsidRDefault="0074139D" w:rsidP="0074139D">
            <w:pPr>
              <w:spacing w:after="0"/>
            </w:pPr>
            <w:r w:rsidRPr="0074139D">
              <w:t>45.35%</w:t>
            </w:r>
          </w:p>
        </w:tc>
        <w:tc>
          <w:tcPr>
            <w:tcW w:w="2044" w:type="dxa"/>
            <w:noWrap/>
            <w:hideMark/>
          </w:tcPr>
          <w:p w14:paraId="556953E7" w14:textId="77777777" w:rsidR="0074139D" w:rsidRPr="0074139D" w:rsidRDefault="0074139D" w:rsidP="0074139D">
            <w:pPr>
              <w:spacing w:after="0"/>
            </w:pPr>
            <w:r w:rsidRPr="0074139D">
              <w:t>28.01%</w:t>
            </w:r>
          </w:p>
        </w:tc>
      </w:tr>
      <w:tr w:rsidR="0074139D" w:rsidRPr="0074139D" w14:paraId="2CC0A178" w14:textId="77777777" w:rsidTr="0074139D">
        <w:trPr>
          <w:trHeight w:val="285"/>
        </w:trPr>
        <w:tc>
          <w:tcPr>
            <w:tcW w:w="2180" w:type="dxa"/>
            <w:noWrap/>
            <w:hideMark/>
          </w:tcPr>
          <w:p w14:paraId="457B909D" w14:textId="77777777" w:rsidR="0074139D" w:rsidRPr="0074139D" w:rsidRDefault="0074139D" w:rsidP="0074139D">
            <w:pPr>
              <w:spacing w:after="0"/>
            </w:pPr>
            <w:r w:rsidRPr="0074139D">
              <w:t>Reading</w:t>
            </w:r>
          </w:p>
        </w:tc>
        <w:tc>
          <w:tcPr>
            <w:tcW w:w="1780" w:type="dxa"/>
            <w:noWrap/>
            <w:hideMark/>
          </w:tcPr>
          <w:p w14:paraId="3067BEAA" w14:textId="77777777" w:rsidR="0074139D" w:rsidRPr="0074139D" w:rsidRDefault="0074139D" w:rsidP="0074139D">
            <w:pPr>
              <w:spacing w:after="0"/>
            </w:pPr>
            <w:r w:rsidRPr="0074139D">
              <w:t>Grade 5</w:t>
            </w:r>
          </w:p>
        </w:tc>
        <w:tc>
          <w:tcPr>
            <w:tcW w:w="2071" w:type="dxa"/>
            <w:noWrap/>
            <w:hideMark/>
          </w:tcPr>
          <w:p w14:paraId="170A3B41" w14:textId="77777777" w:rsidR="0074139D" w:rsidRPr="0074139D" w:rsidRDefault="0074139D" w:rsidP="0074139D">
            <w:pPr>
              <w:spacing w:after="0"/>
            </w:pPr>
            <w:r w:rsidRPr="0074139D">
              <w:t>27.61%</w:t>
            </w:r>
          </w:p>
        </w:tc>
        <w:tc>
          <w:tcPr>
            <w:tcW w:w="1940" w:type="dxa"/>
            <w:noWrap/>
            <w:hideMark/>
          </w:tcPr>
          <w:p w14:paraId="7E8FE8A1" w14:textId="77777777" w:rsidR="0074139D" w:rsidRPr="0074139D" w:rsidRDefault="0074139D" w:rsidP="0074139D">
            <w:pPr>
              <w:spacing w:after="0"/>
            </w:pPr>
            <w:r w:rsidRPr="0074139D">
              <w:t>44.61%</w:t>
            </w:r>
          </w:p>
        </w:tc>
        <w:tc>
          <w:tcPr>
            <w:tcW w:w="2044" w:type="dxa"/>
            <w:noWrap/>
            <w:hideMark/>
          </w:tcPr>
          <w:p w14:paraId="71DC5548" w14:textId="77777777" w:rsidR="0074139D" w:rsidRPr="0074139D" w:rsidRDefault="0074139D" w:rsidP="0074139D">
            <w:pPr>
              <w:spacing w:after="0"/>
            </w:pPr>
            <w:r w:rsidRPr="0074139D">
              <w:t>27.78%</w:t>
            </w:r>
          </w:p>
        </w:tc>
      </w:tr>
      <w:tr w:rsidR="0074139D" w:rsidRPr="0074139D" w14:paraId="46AF6150" w14:textId="77777777" w:rsidTr="0074139D">
        <w:trPr>
          <w:trHeight w:val="285"/>
        </w:trPr>
        <w:tc>
          <w:tcPr>
            <w:tcW w:w="2180" w:type="dxa"/>
            <w:noWrap/>
            <w:hideMark/>
          </w:tcPr>
          <w:p w14:paraId="74FF4B3D" w14:textId="77777777" w:rsidR="0074139D" w:rsidRPr="0074139D" w:rsidRDefault="0074139D" w:rsidP="0074139D">
            <w:pPr>
              <w:spacing w:after="0"/>
            </w:pPr>
            <w:r w:rsidRPr="0074139D">
              <w:t>Reading</w:t>
            </w:r>
          </w:p>
        </w:tc>
        <w:tc>
          <w:tcPr>
            <w:tcW w:w="1780" w:type="dxa"/>
            <w:noWrap/>
            <w:hideMark/>
          </w:tcPr>
          <w:p w14:paraId="00F64A6A" w14:textId="77777777" w:rsidR="0074139D" w:rsidRPr="0074139D" w:rsidRDefault="0074139D" w:rsidP="0074139D">
            <w:pPr>
              <w:spacing w:after="0"/>
            </w:pPr>
            <w:r w:rsidRPr="0074139D">
              <w:t>Grade 8</w:t>
            </w:r>
          </w:p>
        </w:tc>
        <w:tc>
          <w:tcPr>
            <w:tcW w:w="2071" w:type="dxa"/>
            <w:noWrap/>
            <w:hideMark/>
          </w:tcPr>
          <w:p w14:paraId="039183AD" w14:textId="77777777" w:rsidR="0074139D" w:rsidRPr="0074139D" w:rsidRDefault="0074139D" w:rsidP="0074139D">
            <w:pPr>
              <w:spacing w:after="0"/>
            </w:pPr>
            <w:r w:rsidRPr="0074139D">
              <w:t>25.35%</w:t>
            </w:r>
          </w:p>
        </w:tc>
        <w:tc>
          <w:tcPr>
            <w:tcW w:w="1940" w:type="dxa"/>
            <w:noWrap/>
            <w:hideMark/>
          </w:tcPr>
          <w:p w14:paraId="00753C0D" w14:textId="77777777" w:rsidR="0074139D" w:rsidRPr="0074139D" w:rsidRDefault="0074139D" w:rsidP="0074139D">
            <w:pPr>
              <w:spacing w:after="0"/>
            </w:pPr>
            <w:r w:rsidRPr="0074139D">
              <w:t>42.84%</w:t>
            </w:r>
          </w:p>
        </w:tc>
        <w:tc>
          <w:tcPr>
            <w:tcW w:w="2044" w:type="dxa"/>
            <w:noWrap/>
            <w:hideMark/>
          </w:tcPr>
          <w:p w14:paraId="2C8D602D" w14:textId="77777777" w:rsidR="0074139D" w:rsidRPr="0074139D" w:rsidRDefault="0074139D" w:rsidP="0074139D">
            <w:pPr>
              <w:spacing w:after="0"/>
            </w:pPr>
            <w:r w:rsidRPr="0074139D">
              <w:t>31.81%</w:t>
            </w:r>
          </w:p>
        </w:tc>
      </w:tr>
      <w:tr w:rsidR="0074139D" w:rsidRPr="0074139D" w14:paraId="142ADA4E" w14:textId="77777777" w:rsidTr="0074139D">
        <w:trPr>
          <w:trHeight w:val="285"/>
        </w:trPr>
        <w:tc>
          <w:tcPr>
            <w:tcW w:w="2180" w:type="dxa"/>
            <w:noWrap/>
            <w:hideMark/>
          </w:tcPr>
          <w:p w14:paraId="51350819" w14:textId="77777777" w:rsidR="0074139D" w:rsidRPr="0074139D" w:rsidRDefault="0074139D" w:rsidP="0074139D">
            <w:pPr>
              <w:spacing w:after="0"/>
            </w:pPr>
            <w:r w:rsidRPr="0074139D">
              <w:t>Reading</w:t>
            </w:r>
          </w:p>
        </w:tc>
        <w:tc>
          <w:tcPr>
            <w:tcW w:w="1780" w:type="dxa"/>
            <w:noWrap/>
            <w:hideMark/>
          </w:tcPr>
          <w:p w14:paraId="7A849AEB" w14:textId="77777777" w:rsidR="0074139D" w:rsidRPr="0074139D" w:rsidRDefault="0074139D" w:rsidP="0074139D">
            <w:pPr>
              <w:spacing w:after="0"/>
            </w:pPr>
            <w:r w:rsidRPr="0074139D">
              <w:t>Grade 11</w:t>
            </w:r>
          </w:p>
        </w:tc>
        <w:tc>
          <w:tcPr>
            <w:tcW w:w="2071" w:type="dxa"/>
            <w:noWrap/>
            <w:hideMark/>
          </w:tcPr>
          <w:p w14:paraId="4C382288" w14:textId="77777777" w:rsidR="0074139D" w:rsidRPr="0074139D" w:rsidRDefault="0074139D" w:rsidP="0074139D">
            <w:pPr>
              <w:spacing w:after="0"/>
            </w:pPr>
            <w:r w:rsidRPr="0074139D">
              <w:t>31.00%</w:t>
            </w:r>
          </w:p>
        </w:tc>
        <w:tc>
          <w:tcPr>
            <w:tcW w:w="1940" w:type="dxa"/>
            <w:noWrap/>
            <w:hideMark/>
          </w:tcPr>
          <w:p w14:paraId="20918A4F" w14:textId="77777777" w:rsidR="0074139D" w:rsidRPr="0074139D" w:rsidRDefault="0074139D" w:rsidP="0074139D">
            <w:pPr>
              <w:spacing w:after="0"/>
            </w:pPr>
            <w:r w:rsidRPr="0074139D">
              <w:t>42.47%</w:t>
            </w:r>
          </w:p>
        </w:tc>
        <w:tc>
          <w:tcPr>
            <w:tcW w:w="2044" w:type="dxa"/>
            <w:noWrap/>
            <w:hideMark/>
          </w:tcPr>
          <w:p w14:paraId="0A73B672" w14:textId="77777777" w:rsidR="0074139D" w:rsidRPr="0074139D" w:rsidRDefault="0074139D" w:rsidP="0074139D">
            <w:pPr>
              <w:spacing w:after="0"/>
            </w:pPr>
            <w:r w:rsidRPr="0074139D">
              <w:t>26.53%</w:t>
            </w:r>
          </w:p>
        </w:tc>
      </w:tr>
      <w:tr w:rsidR="0074139D" w:rsidRPr="0074139D" w14:paraId="5E72BA90" w14:textId="77777777" w:rsidTr="0074139D">
        <w:trPr>
          <w:trHeight w:val="285"/>
        </w:trPr>
        <w:tc>
          <w:tcPr>
            <w:tcW w:w="2180" w:type="dxa"/>
            <w:noWrap/>
            <w:hideMark/>
          </w:tcPr>
          <w:p w14:paraId="4B05A03A" w14:textId="77777777" w:rsidR="0074139D" w:rsidRPr="0074139D" w:rsidRDefault="0074139D" w:rsidP="0074139D">
            <w:pPr>
              <w:spacing w:after="0"/>
            </w:pPr>
            <w:r w:rsidRPr="0074139D">
              <w:t>Writing</w:t>
            </w:r>
          </w:p>
        </w:tc>
        <w:tc>
          <w:tcPr>
            <w:tcW w:w="1780" w:type="dxa"/>
            <w:noWrap/>
            <w:hideMark/>
          </w:tcPr>
          <w:p w14:paraId="31E0AC42" w14:textId="77777777" w:rsidR="0074139D" w:rsidRPr="0074139D" w:rsidRDefault="0074139D" w:rsidP="0074139D">
            <w:pPr>
              <w:spacing w:after="0"/>
            </w:pPr>
            <w:r w:rsidRPr="0074139D">
              <w:t>All Students</w:t>
            </w:r>
          </w:p>
        </w:tc>
        <w:tc>
          <w:tcPr>
            <w:tcW w:w="2071" w:type="dxa"/>
            <w:noWrap/>
            <w:hideMark/>
          </w:tcPr>
          <w:p w14:paraId="133D3BFE" w14:textId="77777777" w:rsidR="0074139D" w:rsidRPr="0074139D" w:rsidRDefault="0074139D" w:rsidP="0074139D">
            <w:pPr>
              <w:spacing w:after="0"/>
            </w:pPr>
            <w:r w:rsidRPr="0074139D">
              <w:t>26.17%</w:t>
            </w:r>
          </w:p>
        </w:tc>
        <w:tc>
          <w:tcPr>
            <w:tcW w:w="1940" w:type="dxa"/>
            <w:noWrap/>
            <w:hideMark/>
          </w:tcPr>
          <w:p w14:paraId="2F3334D9" w14:textId="77777777" w:rsidR="0074139D" w:rsidRPr="0074139D" w:rsidRDefault="0074139D" w:rsidP="0074139D">
            <w:pPr>
              <w:spacing w:after="0"/>
            </w:pPr>
            <w:r w:rsidRPr="0074139D">
              <w:t>48.59%</w:t>
            </w:r>
          </w:p>
        </w:tc>
        <w:tc>
          <w:tcPr>
            <w:tcW w:w="2044" w:type="dxa"/>
            <w:noWrap/>
            <w:hideMark/>
          </w:tcPr>
          <w:p w14:paraId="5A7F3DCD" w14:textId="77777777" w:rsidR="0074139D" w:rsidRPr="0074139D" w:rsidRDefault="0074139D" w:rsidP="0074139D">
            <w:pPr>
              <w:spacing w:after="0"/>
            </w:pPr>
            <w:r w:rsidRPr="0074139D">
              <w:t>25.23%</w:t>
            </w:r>
          </w:p>
        </w:tc>
      </w:tr>
      <w:tr w:rsidR="0074139D" w:rsidRPr="0074139D" w14:paraId="624521B7" w14:textId="77777777" w:rsidTr="0074139D">
        <w:trPr>
          <w:trHeight w:val="285"/>
        </w:trPr>
        <w:tc>
          <w:tcPr>
            <w:tcW w:w="2180" w:type="dxa"/>
            <w:noWrap/>
            <w:hideMark/>
          </w:tcPr>
          <w:p w14:paraId="726BFF06" w14:textId="77777777" w:rsidR="0074139D" w:rsidRPr="0074139D" w:rsidRDefault="0074139D" w:rsidP="0074139D">
            <w:pPr>
              <w:spacing w:after="0"/>
            </w:pPr>
            <w:r w:rsidRPr="0074139D">
              <w:t>Writing</w:t>
            </w:r>
          </w:p>
        </w:tc>
        <w:tc>
          <w:tcPr>
            <w:tcW w:w="1780" w:type="dxa"/>
            <w:noWrap/>
            <w:hideMark/>
          </w:tcPr>
          <w:p w14:paraId="34238BC8" w14:textId="77777777" w:rsidR="0074139D" w:rsidRPr="0074139D" w:rsidRDefault="0074139D" w:rsidP="0074139D">
            <w:pPr>
              <w:spacing w:after="0"/>
            </w:pPr>
            <w:r w:rsidRPr="0074139D">
              <w:t>Grade 3</w:t>
            </w:r>
          </w:p>
        </w:tc>
        <w:tc>
          <w:tcPr>
            <w:tcW w:w="2071" w:type="dxa"/>
            <w:noWrap/>
            <w:hideMark/>
          </w:tcPr>
          <w:p w14:paraId="52B64236" w14:textId="77777777" w:rsidR="0074139D" w:rsidRPr="0074139D" w:rsidRDefault="0074139D" w:rsidP="0074139D">
            <w:pPr>
              <w:spacing w:after="0"/>
            </w:pPr>
            <w:r w:rsidRPr="0074139D">
              <w:t>20.83%</w:t>
            </w:r>
          </w:p>
        </w:tc>
        <w:tc>
          <w:tcPr>
            <w:tcW w:w="1940" w:type="dxa"/>
            <w:noWrap/>
            <w:hideMark/>
          </w:tcPr>
          <w:p w14:paraId="3516E131" w14:textId="77777777" w:rsidR="0074139D" w:rsidRPr="0074139D" w:rsidRDefault="0074139D" w:rsidP="0074139D">
            <w:pPr>
              <w:spacing w:after="0"/>
            </w:pPr>
            <w:r w:rsidRPr="0074139D">
              <w:t>49.66%</w:t>
            </w:r>
          </w:p>
        </w:tc>
        <w:tc>
          <w:tcPr>
            <w:tcW w:w="2044" w:type="dxa"/>
            <w:noWrap/>
            <w:hideMark/>
          </w:tcPr>
          <w:p w14:paraId="49C9EAE5" w14:textId="77777777" w:rsidR="0074139D" w:rsidRPr="0074139D" w:rsidRDefault="0074139D" w:rsidP="0074139D">
            <w:pPr>
              <w:spacing w:after="0"/>
            </w:pPr>
            <w:r w:rsidRPr="0074139D">
              <w:t>29.50%</w:t>
            </w:r>
          </w:p>
        </w:tc>
      </w:tr>
      <w:tr w:rsidR="0074139D" w:rsidRPr="0074139D" w14:paraId="251596B5" w14:textId="77777777" w:rsidTr="0074139D">
        <w:trPr>
          <w:trHeight w:val="285"/>
        </w:trPr>
        <w:tc>
          <w:tcPr>
            <w:tcW w:w="2180" w:type="dxa"/>
            <w:noWrap/>
            <w:hideMark/>
          </w:tcPr>
          <w:p w14:paraId="112B511C" w14:textId="77777777" w:rsidR="0074139D" w:rsidRPr="0074139D" w:rsidRDefault="0074139D" w:rsidP="0074139D">
            <w:pPr>
              <w:spacing w:after="0"/>
            </w:pPr>
            <w:r w:rsidRPr="0074139D">
              <w:t>Writing</w:t>
            </w:r>
          </w:p>
        </w:tc>
        <w:tc>
          <w:tcPr>
            <w:tcW w:w="1780" w:type="dxa"/>
            <w:noWrap/>
            <w:hideMark/>
          </w:tcPr>
          <w:p w14:paraId="45D35AAA" w14:textId="77777777" w:rsidR="0074139D" w:rsidRPr="0074139D" w:rsidRDefault="0074139D" w:rsidP="0074139D">
            <w:pPr>
              <w:spacing w:after="0"/>
            </w:pPr>
            <w:r w:rsidRPr="0074139D">
              <w:t>Grade 5</w:t>
            </w:r>
          </w:p>
        </w:tc>
        <w:tc>
          <w:tcPr>
            <w:tcW w:w="2071" w:type="dxa"/>
            <w:noWrap/>
            <w:hideMark/>
          </w:tcPr>
          <w:p w14:paraId="584A0E23" w14:textId="77777777" w:rsidR="0074139D" w:rsidRPr="0074139D" w:rsidRDefault="0074139D" w:rsidP="0074139D">
            <w:pPr>
              <w:spacing w:after="0"/>
            </w:pPr>
            <w:r w:rsidRPr="0074139D">
              <w:t>27.30%</w:t>
            </w:r>
          </w:p>
        </w:tc>
        <w:tc>
          <w:tcPr>
            <w:tcW w:w="1940" w:type="dxa"/>
            <w:noWrap/>
            <w:hideMark/>
          </w:tcPr>
          <w:p w14:paraId="2C0D4183" w14:textId="77777777" w:rsidR="0074139D" w:rsidRPr="0074139D" w:rsidRDefault="0074139D" w:rsidP="0074139D">
            <w:pPr>
              <w:spacing w:after="0"/>
            </w:pPr>
            <w:r w:rsidRPr="0074139D">
              <w:t>46.93%</w:t>
            </w:r>
          </w:p>
        </w:tc>
        <w:tc>
          <w:tcPr>
            <w:tcW w:w="2044" w:type="dxa"/>
            <w:noWrap/>
            <w:hideMark/>
          </w:tcPr>
          <w:p w14:paraId="13970E8B" w14:textId="77777777" w:rsidR="0074139D" w:rsidRPr="0074139D" w:rsidRDefault="0074139D" w:rsidP="0074139D">
            <w:pPr>
              <w:spacing w:after="0"/>
            </w:pPr>
            <w:r w:rsidRPr="0074139D">
              <w:t>25.78%</w:t>
            </w:r>
          </w:p>
        </w:tc>
      </w:tr>
      <w:tr w:rsidR="0074139D" w:rsidRPr="0074139D" w14:paraId="36C9F695" w14:textId="77777777" w:rsidTr="0074139D">
        <w:trPr>
          <w:trHeight w:val="285"/>
        </w:trPr>
        <w:tc>
          <w:tcPr>
            <w:tcW w:w="2180" w:type="dxa"/>
            <w:noWrap/>
            <w:hideMark/>
          </w:tcPr>
          <w:p w14:paraId="484357AC" w14:textId="77777777" w:rsidR="0074139D" w:rsidRPr="0074139D" w:rsidRDefault="0074139D" w:rsidP="0074139D">
            <w:pPr>
              <w:spacing w:after="0"/>
            </w:pPr>
            <w:r w:rsidRPr="0074139D">
              <w:t>Writing</w:t>
            </w:r>
          </w:p>
        </w:tc>
        <w:tc>
          <w:tcPr>
            <w:tcW w:w="1780" w:type="dxa"/>
            <w:noWrap/>
            <w:hideMark/>
          </w:tcPr>
          <w:p w14:paraId="5A874AFB" w14:textId="77777777" w:rsidR="0074139D" w:rsidRPr="0074139D" w:rsidRDefault="0074139D" w:rsidP="0074139D">
            <w:pPr>
              <w:spacing w:after="0"/>
            </w:pPr>
            <w:r w:rsidRPr="0074139D">
              <w:t>Grade 8</w:t>
            </w:r>
          </w:p>
        </w:tc>
        <w:tc>
          <w:tcPr>
            <w:tcW w:w="2071" w:type="dxa"/>
            <w:noWrap/>
            <w:hideMark/>
          </w:tcPr>
          <w:p w14:paraId="135475CC" w14:textId="77777777" w:rsidR="0074139D" w:rsidRPr="0074139D" w:rsidRDefault="0074139D" w:rsidP="0074139D">
            <w:pPr>
              <w:spacing w:after="0"/>
            </w:pPr>
            <w:r w:rsidRPr="0074139D">
              <w:t>24.80%</w:t>
            </w:r>
          </w:p>
        </w:tc>
        <w:tc>
          <w:tcPr>
            <w:tcW w:w="1940" w:type="dxa"/>
            <w:noWrap/>
            <w:hideMark/>
          </w:tcPr>
          <w:p w14:paraId="2A37DB31" w14:textId="77777777" w:rsidR="0074139D" w:rsidRPr="0074139D" w:rsidRDefault="0074139D" w:rsidP="0074139D">
            <w:pPr>
              <w:spacing w:after="0"/>
            </w:pPr>
            <w:r w:rsidRPr="0074139D">
              <w:t>51.04%</w:t>
            </w:r>
          </w:p>
        </w:tc>
        <w:tc>
          <w:tcPr>
            <w:tcW w:w="2044" w:type="dxa"/>
            <w:noWrap/>
            <w:hideMark/>
          </w:tcPr>
          <w:p w14:paraId="3BE0B69A" w14:textId="77777777" w:rsidR="0074139D" w:rsidRPr="0074139D" w:rsidRDefault="0074139D" w:rsidP="0074139D">
            <w:pPr>
              <w:spacing w:after="0"/>
            </w:pPr>
            <w:r w:rsidRPr="0074139D">
              <w:t>24.15%</w:t>
            </w:r>
          </w:p>
        </w:tc>
      </w:tr>
      <w:tr w:rsidR="0074139D" w:rsidRPr="0074139D" w14:paraId="7136B391" w14:textId="77777777" w:rsidTr="0074139D">
        <w:trPr>
          <w:trHeight w:val="285"/>
        </w:trPr>
        <w:tc>
          <w:tcPr>
            <w:tcW w:w="2180" w:type="dxa"/>
            <w:noWrap/>
            <w:hideMark/>
          </w:tcPr>
          <w:p w14:paraId="7D05744A" w14:textId="77777777" w:rsidR="0074139D" w:rsidRPr="0074139D" w:rsidRDefault="0074139D" w:rsidP="0074139D">
            <w:pPr>
              <w:spacing w:after="0"/>
            </w:pPr>
            <w:r w:rsidRPr="0074139D">
              <w:t>Writing</w:t>
            </w:r>
          </w:p>
        </w:tc>
        <w:tc>
          <w:tcPr>
            <w:tcW w:w="1780" w:type="dxa"/>
            <w:noWrap/>
            <w:hideMark/>
          </w:tcPr>
          <w:p w14:paraId="554B23A2" w14:textId="77777777" w:rsidR="0074139D" w:rsidRPr="0074139D" w:rsidRDefault="0074139D" w:rsidP="0074139D">
            <w:pPr>
              <w:spacing w:after="0"/>
            </w:pPr>
            <w:r w:rsidRPr="0074139D">
              <w:t>Grade 11</w:t>
            </w:r>
          </w:p>
        </w:tc>
        <w:tc>
          <w:tcPr>
            <w:tcW w:w="2071" w:type="dxa"/>
            <w:noWrap/>
            <w:hideMark/>
          </w:tcPr>
          <w:p w14:paraId="3EA2D54B" w14:textId="77777777" w:rsidR="0074139D" w:rsidRPr="0074139D" w:rsidRDefault="0074139D" w:rsidP="0074139D">
            <w:pPr>
              <w:spacing w:after="0"/>
            </w:pPr>
            <w:r w:rsidRPr="0074139D">
              <w:t>35.84%</w:t>
            </w:r>
          </w:p>
        </w:tc>
        <w:tc>
          <w:tcPr>
            <w:tcW w:w="1940" w:type="dxa"/>
            <w:noWrap/>
            <w:hideMark/>
          </w:tcPr>
          <w:p w14:paraId="07DD771D" w14:textId="77777777" w:rsidR="0074139D" w:rsidRPr="0074139D" w:rsidRDefault="0074139D" w:rsidP="0074139D">
            <w:pPr>
              <w:spacing w:after="0"/>
            </w:pPr>
            <w:r w:rsidRPr="0074139D">
              <w:t>43.13%</w:t>
            </w:r>
          </w:p>
        </w:tc>
        <w:tc>
          <w:tcPr>
            <w:tcW w:w="2044" w:type="dxa"/>
            <w:noWrap/>
            <w:hideMark/>
          </w:tcPr>
          <w:p w14:paraId="562F5758" w14:textId="77777777" w:rsidR="0074139D" w:rsidRPr="0074139D" w:rsidRDefault="0074139D" w:rsidP="0074139D">
            <w:pPr>
              <w:spacing w:after="0"/>
            </w:pPr>
            <w:r w:rsidRPr="0074139D">
              <w:t>21.03%</w:t>
            </w:r>
          </w:p>
        </w:tc>
      </w:tr>
      <w:tr w:rsidR="0074139D" w:rsidRPr="0074139D" w14:paraId="4DC1DA30" w14:textId="77777777" w:rsidTr="0074139D">
        <w:trPr>
          <w:trHeight w:val="285"/>
        </w:trPr>
        <w:tc>
          <w:tcPr>
            <w:tcW w:w="2180" w:type="dxa"/>
            <w:noWrap/>
            <w:hideMark/>
          </w:tcPr>
          <w:p w14:paraId="5A93B164" w14:textId="77777777" w:rsidR="0074139D" w:rsidRPr="0074139D" w:rsidRDefault="0074139D" w:rsidP="0074139D">
            <w:pPr>
              <w:spacing w:after="0"/>
            </w:pPr>
            <w:r w:rsidRPr="0074139D">
              <w:t>Listening</w:t>
            </w:r>
          </w:p>
        </w:tc>
        <w:tc>
          <w:tcPr>
            <w:tcW w:w="1780" w:type="dxa"/>
            <w:noWrap/>
            <w:hideMark/>
          </w:tcPr>
          <w:p w14:paraId="6F0942EF" w14:textId="77777777" w:rsidR="0074139D" w:rsidRPr="0074139D" w:rsidRDefault="0074139D" w:rsidP="0074139D">
            <w:pPr>
              <w:spacing w:after="0"/>
            </w:pPr>
            <w:r w:rsidRPr="0074139D">
              <w:t>All Students</w:t>
            </w:r>
          </w:p>
        </w:tc>
        <w:tc>
          <w:tcPr>
            <w:tcW w:w="2071" w:type="dxa"/>
            <w:noWrap/>
            <w:hideMark/>
          </w:tcPr>
          <w:p w14:paraId="5159C375" w14:textId="77777777" w:rsidR="0074139D" w:rsidRPr="0074139D" w:rsidRDefault="0074139D" w:rsidP="0074139D">
            <w:pPr>
              <w:spacing w:after="0"/>
            </w:pPr>
            <w:r w:rsidRPr="0074139D">
              <w:t>18.69%</w:t>
            </w:r>
          </w:p>
        </w:tc>
        <w:tc>
          <w:tcPr>
            <w:tcW w:w="1940" w:type="dxa"/>
            <w:noWrap/>
            <w:hideMark/>
          </w:tcPr>
          <w:p w14:paraId="7BAC4A6C" w14:textId="77777777" w:rsidR="0074139D" w:rsidRPr="0074139D" w:rsidRDefault="0074139D" w:rsidP="0074139D">
            <w:pPr>
              <w:spacing w:after="0"/>
            </w:pPr>
            <w:r w:rsidRPr="0074139D">
              <w:t>62.25%</w:t>
            </w:r>
          </w:p>
        </w:tc>
        <w:tc>
          <w:tcPr>
            <w:tcW w:w="2044" w:type="dxa"/>
            <w:noWrap/>
            <w:hideMark/>
          </w:tcPr>
          <w:p w14:paraId="1BB01928" w14:textId="77777777" w:rsidR="0074139D" w:rsidRPr="0074139D" w:rsidRDefault="0074139D" w:rsidP="0074139D">
            <w:pPr>
              <w:spacing w:after="0"/>
            </w:pPr>
            <w:r w:rsidRPr="0074139D">
              <w:t>19.06%</w:t>
            </w:r>
          </w:p>
        </w:tc>
      </w:tr>
      <w:tr w:rsidR="0074139D" w:rsidRPr="0074139D" w14:paraId="463B3EFB" w14:textId="77777777" w:rsidTr="0074139D">
        <w:trPr>
          <w:trHeight w:val="285"/>
        </w:trPr>
        <w:tc>
          <w:tcPr>
            <w:tcW w:w="2180" w:type="dxa"/>
            <w:noWrap/>
            <w:hideMark/>
          </w:tcPr>
          <w:p w14:paraId="20DC484B" w14:textId="77777777" w:rsidR="0074139D" w:rsidRPr="0074139D" w:rsidRDefault="0074139D" w:rsidP="0074139D">
            <w:pPr>
              <w:spacing w:after="0"/>
            </w:pPr>
            <w:r w:rsidRPr="0074139D">
              <w:t>Listening</w:t>
            </w:r>
          </w:p>
        </w:tc>
        <w:tc>
          <w:tcPr>
            <w:tcW w:w="1780" w:type="dxa"/>
            <w:noWrap/>
            <w:hideMark/>
          </w:tcPr>
          <w:p w14:paraId="3DCE2B74" w14:textId="77777777" w:rsidR="0074139D" w:rsidRPr="0074139D" w:rsidRDefault="0074139D" w:rsidP="0074139D">
            <w:pPr>
              <w:spacing w:after="0"/>
            </w:pPr>
            <w:r w:rsidRPr="0074139D">
              <w:t>Grade 3</w:t>
            </w:r>
          </w:p>
        </w:tc>
        <w:tc>
          <w:tcPr>
            <w:tcW w:w="2071" w:type="dxa"/>
            <w:noWrap/>
            <w:hideMark/>
          </w:tcPr>
          <w:p w14:paraId="2965E28D" w14:textId="77777777" w:rsidR="0074139D" w:rsidRPr="0074139D" w:rsidRDefault="0074139D" w:rsidP="0074139D">
            <w:pPr>
              <w:spacing w:after="0"/>
            </w:pPr>
            <w:r w:rsidRPr="0074139D">
              <w:t>21.89%</w:t>
            </w:r>
          </w:p>
        </w:tc>
        <w:tc>
          <w:tcPr>
            <w:tcW w:w="1940" w:type="dxa"/>
            <w:noWrap/>
            <w:hideMark/>
          </w:tcPr>
          <w:p w14:paraId="44B0F3CB" w14:textId="77777777" w:rsidR="0074139D" w:rsidRPr="0074139D" w:rsidRDefault="0074139D" w:rsidP="0074139D">
            <w:pPr>
              <w:spacing w:after="0"/>
            </w:pPr>
            <w:r w:rsidRPr="0074139D">
              <w:t>61.25%</w:t>
            </w:r>
          </w:p>
        </w:tc>
        <w:tc>
          <w:tcPr>
            <w:tcW w:w="2044" w:type="dxa"/>
            <w:noWrap/>
            <w:hideMark/>
          </w:tcPr>
          <w:p w14:paraId="538591E7" w14:textId="77777777" w:rsidR="0074139D" w:rsidRPr="0074139D" w:rsidRDefault="0074139D" w:rsidP="0074139D">
            <w:pPr>
              <w:spacing w:after="0"/>
            </w:pPr>
            <w:r w:rsidRPr="0074139D">
              <w:t>16.86%</w:t>
            </w:r>
          </w:p>
        </w:tc>
      </w:tr>
      <w:tr w:rsidR="0074139D" w:rsidRPr="0074139D" w14:paraId="0C9FF541" w14:textId="77777777" w:rsidTr="0074139D">
        <w:trPr>
          <w:trHeight w:val="285"/>
        </w:trPr>
        <w:tc>
          <w:tcPr>
            <w:tcW w:w="2180" w:type="dxa"/>
            <w:noWrap/>
            <w:hideMark/>
          </w:tcPr>
          <w:p w14:paraId="69EC0AE2" w14:textId="77777777" w:rsidR="0074139D" w:rsidRPr="0074139D" w:rsidRDefault="0074139D" w:rsidP="0074139D">
            <w:pPr>
              <w:spacing w:after="0"/>
            </w:pPr>
            <w:r w:rsidRPr="0074139D">
              <w:t>Listening</w:t>
            </w:r>
          </w:p>
        </w:tc>
        <w:tc>
          <w:tcPr>
            <w:tcW w:w="1780" w:type="dxa"/>
            <w:noWrap/>
            <w:hideMark/>
          </w:tcPr>
          <w:p w14:paraId="1F6A68EE" w14:textId="77777777" w:rsidR="0074139D" w:rsidRPr="0074139D" w:rsidRDefault="0074139D" w:rsidP="0074139D">
            <w:pPr>
              <w:spacing w:after="0"/>
            </w:pPr>
            <w:r w:rsidRPr="0074139D">
              <w:t>Grade 5</w:t>
            </w:r>
          </w:p>
        </w:tc>
        <w:tc>
          <w:tcPr>
            <w:tcW w:w="2071" w:type="dxa"/>
            <w:noWrap/>
            <w:hideMark/>
          </w:tcPr>
          <w:p w14:paraId="50482A5B" w14:textId="77777777" w:rsidR="0074139D" w:rsidRPr="0074139D" w:rsidRDefault="0074139D" w:rsidP="0074139D">
            <w:pPr>
              <w:spacing w:after="0"/>
            </w:pPr>
            <w:r w:rsidRPr="0074139D">
              <w:t>18.31%</w:t>
            </w:r>
          </w:p>
        </w:tc>
        <w:tc>
          <w:tcPr>
            <w:tcW w:w="1940" w:type="dxa"/>
            <w:noWrap/>
            <w:hideMark/>
          </w:tcPr>
          <w:p w14:paraId="7B8DD23A" w14:textId="77777777" w:rsidR="0074139D" w:rsidRPr="0074139D" w:rsidRDefault="0074139D" w:rsidP="0074139D">
            <w:pPr>
              <w:spacing w:after="0"/>
            </w:pPr>
            <w:r w:rsidRPr="0074139D">
              <w:t>60.11%</w:t>
            </w:r>
          </w:p>
        </w:tc>
        <w:tc>
          <w:tcPr>
            <w:tcW w:w="2044" w:type="dxa"/>
            <w:noWrap/>
            <w:hideMark/>
          </w:tcPr>
          <w:p w14:paraId="0AC6EDDD" w14:textId="77777777" w:rsidR="0074139D" w:rsidRPr="0074139D" w:rsidRDefault="0074139D" w:rsidP="0074139D">
            <w:pPr>
              <w:spacing w:after="0"/>
            </w:pPr>
            <w:r w:rsidRPr="0074139D">
              <w:t>21.59%</w:t>
            </w:r>
          </w:p>
        </w:tc>
      </w:tr>
      <w:tr w:rsidR="0074139D" w:rsidRPr="0074139D" w14:paraId="0423CB1F" w14:textId="77777777" w:rsidTr="0074139D">
        <w:trPr>
          <w:trHeight w:val="285"/>
        </w:trPr>
        <w:tc>
          <w:tcPr>
            <w:tcW w:w="2180" w:type="dxa"/>
            <w:noWrap/>
            <w:hideMark/>
          </w:tcPr>
          <w:p w14:paraId="6F907A67" w14:textId="77777777" w:rsidR="0074139D" w:rsidRPr="0074139D" w:rsidRDefault="0074139D" w:rsidP="0074139D">
            <w:pPr>
              <w:spacing w:after="0"/>
            </w:pPr>
            <w:r w:rsidRPr="0074139D">
              <w:t>Listening</w:t>
            </w:r>
          </w:p>
        </w:tc>
        <w:tc>
          <w:tcPr>
            <w:tcW w:w="1780" w:type="dxa"/>
            <w:noWrap/>
            <w:hideMark/>
          </w:tcPr>
          <w:p w14:paraId="14B4BFAD" w14:textId="77777777" w:rsidR="0074139D" w:rsidRPr="0074139D" w:rsidRDefault="0074139D" w:rsidP="0074139D">
            <w:pPr>
              <w:spacing w:after="0"/>
            </w:pPr>
            <w:r w:rsidRPr="0074139D">
              <w:t>Grade 8</w:t>
            </w:r>
          </w:p>
        </w:tc>
        <w:tc>
          <w:tcPr>
            <w:tcW w:w="2071" w:type="dxa"/>
            <w:noWrap/>
            <w:hideMark/>
          </w:tcPr>
          <w:p w14:paraId="752A05DE" w14:textId="77777777" w:rsidR="0074139D" w:rsidRPr="0074139D" w:rsidRDefault="0074139D" w:rsidP="0074139D">
            <w:pPr>
              <w:spacing w:after="0"/>
            </w:pPr>
            <w:r w:rsidRPr="0074139D">
              <w:t>16.38%</w:t>
            </w:r>
          </w:p>
        </w:tc>
        <w:tc>
          <w:tcPr>
            <w:tcW w:w="1940" w:type="dxa"/>
            <w:noWrap/>
            <w:hideMark/>
          </w:tcPr>
          <w:p w14:paraId="6830146D" w14:textId="77777777" w:rsidR="0074139D" w:rsidRPr="0074139D" w:rsidRDefault="0074139D" w:rsidP="0074139D">
            <w:pPr>
              <w:spacing w:after="0"/>
            </w:pPr>
            <w:r w:rsidRPr="0074139D">
              <w:t>63.80%</w:t>
            </w:r>
          </w:p>
        </w:tc>
        <w:tc>
          <w:tcPr>
            <w:tcW w:w="2044" w:type="dxa"/>
            <w:noWrap/>
            <w:hideMark/>
          </w:tcPr>
          <w:p w14:paraId="178C8054" w14:textId="77777777" w:rsidR="0074139D" w:rsidRPr="0074139D" w:rsidRDefault="0074139D" w:rsidP="0074139D">
            <w:pPr>
              <w:spacing w:after="0"/>
            </w:pPr>
            <w:r w:rsidRPr="0074139D">
              <w:t>19.82%</w:t>
            </w:r>
          </w:p>
        </w:tc>
      </w:tr>
      <w:tr w:rsidR="0074139D" w:rsidRPr="0074139D" w14:paraId="36A3241C" w14:textId="77777777" w:rsidTr="0074139D">
        <w:trPr>
          <w:trHeight w:val="285"/>
        </w:trPr>
        <w:tc>
          <w:tcPr>
            <w:tcW w:w="2180" w:type="dxa"/>
            <w:noWrap/>
            <w:hideMark/>
          </w:tcPr>
          <w:p w14:paraId="6C340501" w14:textId="77777777" w:rsidR="0074139D" w:rsidRPr="0074139D" w:rsidRDefault="0074139D" w:rsidP="0074139D">
            <w:pPr>
              <w:spacing w:after="0"/>
            </w:pPr>
            <w:r w:rsidRPr="0074139D">
              <w:t>Listening</w:t>
            </w:r>
          </w:p>
        </w:tc>
        <w:tc>
          <w:tcPr>
            <w:tcW w:w="1780" w:type="dxa"/>
            <w:noWrap/>
            <w:hideMark/>
          </w:tcPr>
          <w:p w14:paraId="22B0DFAA" w14:textId="77777777" w:rsidR="0074139D" w:rsidRPr="0074139D" w:rsidRDefault="0074139D" w:rsidP="0074139D">
            <w:pPr>
              <w:spacing w:after="0"/>
            </w:pPr>
            <w:r w:rsidRPr="0074139D">
              <w:t>Grade 11</w:t>
            </w:r>
          </w:p>
        </w:tc>
        <w:tc>
          <w:tcPr>
            <w:tcW w:w="2071" w:type="dxa"/>
            <w:noWrap/>
            <w:hideMark/>
          </w:tcPr>
          <w:p w14:paraId="76815099" w14:textId="77777777" w:rsidR="0074139D" w:rsidRPr="0074139D" w:rsidRDefault="0074139D" w:rsidP="0074139D">
            <w:pPr>
              <w:spacing w:after="0"/>
            </w:pPr>
            <w:r w:rsidRPr="0074139D">
              <w:t>23.36%</w:t>
            </w:r>
          </w:p>
        </w:tc>
        <w:tc>
          <w:tcPr>
            <w:tcW w:w="1940" w:type="dxa"/>
            <w:noWrap/>
            <w:hideMark/>
          </w:tcPr>
          <w:p w14:paraId="59FE0799" w14:textId="77777777" w:rsidR="0074139D" w:rsidRPr="0074139D" w:rsidRDefault="0074139D" w:rsidP="0074139D">
            <w:pPr>
              <w:spacing w:after="0"/>
            </w:pPr>
            <w:r w:rsidRPr="0074139D">
              <w:t>60.44%</w:t>
            </w:r>
          </w:p>
        </w:tc>
        <w:tc>
          <w:tcPr>
            <w:tcW w:w="2044" w:type="dxa"/>
            <w:noWrap/>
            <w:hideMark/>
          </w:tcPr>
          <w:p w14:paraId="017668E7" w14:textId="77777777" w:rsidR="0074139D" w:rsidRPr="0074139D" w:rsidRDefault="0074139D" w:rsidP="0074139D">
            <w:pPr>
              <w:spacing w:after="0"/>
            </w:pPr>
            <w:r w:rsidRPr="0074139D">
              <w:t>16.21%</w:t>
            </w:r>
          </w:p>
        </w:tc>
      </w:tr>
      <w:tr w:rsidR="0074139D" w:rsidRPr="0074139D" w14:paraId="6A93A0A6" w14:textId="77777777" w:rsidTr="0074139D">
        <w:trPr>
          <w:trHeight w:val="285"/>
        </w:trPr>
        <w:tc>
          <w:tcPr>
            <w:tcW w:w="2180" w:type="dxa"/>
            <w:noWrap/>
            <w:hideMark/>
          </w:tcPr>
          <w:p w14:paraId="2BAD16DF" w14:textId="77777777" w:rsidR="0074139D" w:rsidRPr="0074139D" w:rsidRDefault="0074139D" w:rsidP="0074139D">
            <w:pPr>
              <w:spacing w:after="0"/>
            </w:pPr>
            <w:r w:rsidRPr="0074139D">
              <w:t>Research/Inquiry</w:t>
            </w:r>
          </w:p>
        </w:tc>
        <w:tc>
          <w:tcPr>
            <w:tcW w:w="1780" w:type="dxa"/>
            <w:noWrap/>
            <w:hideMark/>
          </w:tcPr>
          <w:p w14:paraId="2A534001" w14:textId="77777777" w:rsidR="0074139D" w:rsidRPr="0074139D" w:rsidRDefault="0074139D" w:rsidP="0074139D">
            <w:pPr>
              <w:spacing w:after="0"/>
            </w:pPr>
            <w:r w:rsidRPr="0074139D">
              <w:t>All Students</w:t>
            </w:r>
          </w:p>
        </w:tc>
        <w:tc>
          <w:tcPr>
            <w:tcW w:w="2071" w:type="dxa"/>
            <w:noWrap/>
            <w:hideMark/>
          </w:tcPr>
          <w:p w14:paraId="56CB3BC8" w14:textId="77777777" w:rsidR="0074139D" w:rsidRPr="0074139D" w:rsidRDefault="0074139D" w:rsidP="0074139D">
            <w:pPr>
              <w:spacing w:after="0"/>
            </w:pPr>
            <w:r w:rsidRPr="0074139D">
              <w:t>27.23%</w:t>
            </w:r>
          </w:p>
        </w:tc>
        <w:tc>
          <w:tcPr>
            <w:tcW w:w="1940" w:type="dxa"/>
            <w:noWrap/>
            <w:hideMark/>
          </w:tcPr>
          <w:p w14:paraId="4DC14431" w14:textId="77777777" w:rsidR="0074139D" w:rsidRPr="0074139D" w:rsidRDefault="0074139D" w:rsidP="0074139D">
            <w:pPr>
              <w:spacing w:after="0"/>
            </w:pPr>
            <w:r w:rsidRPr="0074139D">
              <w:t>47.22%</w:t>
            </w:r>
          </w:p>
        </w:tc>
        <w:tc>
          <w:tcPr>
            <w:tcW w:w="2044" w:type="dxa"/>
            <w:noWrap/>
            <w:hideMark/>
          </w:tcPr>
          <w:p w14:paraId="0A61F228" w14:textId="77777777" w:rsidR="0074139D" w:rsidRPr="0074139D" w:rsidRDefault="0074139D" w:rsidP="0074139D">
            <w:pPr>
              <w:spacing w:after="0"/>
            </w:pPr>
            <w:r w:rsidRPr="0074139D">
              <w:t>25.55%</w:t>
            </w:r>
          </w:p>
        </w:tc>
      </w:tr>
      <w:tr w:rsidR="0074139D" w:rsidRPr="0074139D" w14:paraId="770F6E04" w14:textId="77777777" w:rsidTr="0074139D">
        <w:trPr>
          <w:trHeight w:val="285"/>
        </w:trPr>
        <w:tc>
          <w:tcPr>
            <w:tcW w:w="2180" w:type="dxa"/>
            <w:noWrap/>
            <w:hideMark/>
          </w:tcPr>
          <w:p w14:paraId="3C870261" w14:textId="77777777" w:rsidR="0074139D" w:rsidRPr="0074139D" w:rsidRDefault="0074139D" w:rsidP="0074139D">
            <w:pPr>
              <w:spacing w:after="0"/>
            </w:pPr>
            <w:r w:rsidRPr="0074139D">
              <w:t>Research/Inquiry</w:t>
            </w:r>
          </w:p>
        </w:tc>
        <w:tc>
          <w:tcPr>
            <w:tcW w:w="1780" w:type="dxa"/>
            <w:noWrap/>
            <w:hideMark/>
          </w:tcPr>
          <w:p w14:paraId="227329AB" w14:textId="77777777" w:rsidR="0074139D" w:rsidRPr="0074139D" w:rsidRDefault="0074139D" w:rsidP="0074139D">
            <w:pPr>
              <w:spacing w:after="0"/>
            </w:pPr>
            <w:r w:rsidRPr="0074139D">
              <w:t>Grade 3</w:t>
            </w:r>
          </w:p>
        </w:tc>
        <w:tc>
          <w:tcPr>
            <w:tcW w:w="2071" w:type="dxa"/>
            <w:noWrap/>
            <w:hideMark/>
          </w:tcPr>
          <w:p w14:paraId="37124436" w14:textId="77777777" w:rsidR="0074139D" w:rsidRPr="0074139D" w:rsidRDefault="0074139D" w:rsidP="0074139D">
            <w:pPr>
              <w:spacing w:after="0"/>
            </w:pPr>
            <w:r w:rsidRPr="0074139D">
              <w:t>24.14%</w:t>
            </w:r>
          </w:p>
        </w:tc>
        <w:tc>
          <w:tcPr>
            <w:tcW w:w="1940" w:type="dxa"/>
            <w:noWrap/>
            <w:hideMark/>
          </w:tcPr>
          <w:p w14:paraId="52CFA335" w14:textId="77777777" w:rsidR="0074139D" w:rsidRPr="0074139D" w:rsidRDefault="0074139D" w:rsidP="0074139D">
            <w:pPr>
              <w:spacing w:after="0"/>
            </w:pPr>
            <w:r w:rsidRPr="0074139D">
              <w:t>48.16%</w:t>
            </w:r>
          </w:p>
        </w:tc>
        <w:tc>
          <w:tcPr>
            <w:tcW w:w="2044" w:type="dxa"/>
            <w:noWrap/>
            <w:hideMark/>
          </w:tcPr>
          <w:p w14:paraId="02B50F0F" w14:textId="77777777" w:rsidR="0074139D" w:rsidRPr="0074139D" w:rsidRDefault="0074139D" w:rsidP="0074139D">
            <w:pPr>
              <w:spacing w:after="0"/>
            </w:pPr>
            <w:r w:rsidRPr="0074139D">
              <w:t>27.70%</w:t>
            </w:r>
          </w:p>
        </w:tc>
      </w:tr>
      <w:tr w:rsidR="0074139D" w:rsidRPr="0074139D" w14:paraId="0589BABA" w14:textId="77777777" w:rsidTr="0074139D">
        <w:trPr>
          <w:trHeight w:val="285"/>
        </w:trPr>
        <w:tc>
          <w:tcPr>
            <w:tcW w:w="2180" w:type="dxa"/>
            <w:noWrap/>
            <w:hideMark/>
          </w:tcPr>
          <w:p w14:paraId="25FC78CE" w14:textId="77777777" w:rsidR="0074139D" w:rsidRPr="0074139D" w:rsidRDefault="0074139D" w:rsidP="0074139D">
            <w:pPr>
              <w:spacing w:after="0"/>
            </w:pPr>
            <w:r w:rsidRPr="0074139D">
              <w:t>Research/Inquiry</w:t>
            </w:r>
          </w:p>
        </w:tc>
        <w:tc>
          <w:tcPr>
            <w:tcW w:w="1780" w:type="dxa"/>
            <w:noWrap/>
            <w:hideMark/>
          </w:tcPr>
          <w:p w14:paraId="61B35039" w14:textId="77777777" w:rsidR="0074139D" w:rsidRPr="0074139D" w:rsidRDefault="0074139D" w:rsidP="0074139D">
            <w:pPr>
              <w:spacing w:after="0"/>
            </w:pPr>
            <w:r w:rsidRPr="0074139D">
              <w:t>Grade 5</w:t>
            </w:r>
          </w:p>
        </w:tc>
        <w:tc>
          <w:tcPr>
            <w:tcW w:w="2071" w:type="dxa"/>
            <w:noWrap/>
            <w:hideMark/>
          </w:tcPr>
          <w:p w14:paraId="37198F4C" w14:textId="77777777" w:rsidR="0074139D" w:rsidRPr="0074139D" w:rsidRDefault="0074139D" w:rsidP="0074139D">
            <w:pPr>
              <w:spacing w:after="0"/>
            </w:pPr>
            <w:r w:rsidRPr="0074139D">
              <w:t>27.83%</w:t>
            </w:r>
          </w:p>
        </w:tc>
        <w:tc>
          <w:tcPr>
            <w:tcW w:w="1940" w:type="dxa"/>
            <w:noWrap/>
            <w:hideMark/>
          </w:tcPr>
          <w:p w14:paraId="6A9B225C" w14:textId="77777777" w:rsidR="0074139D" w:rsidRPr="0074139D" w:rsidRDefault="0074139D" w:rsidP="0074139D">
            <w:pPr>
              <w:spacing w:after="0"/>
            </w:pPr>
            <w:r w:rsidRPr="0074139D">
              <w:t>44.36%</w:t>
            </w:r>
          </w:p>
        </w:tc>
        <w:tc>
          <w:tcPr>
            <w:tcW w:w="2044" w:type="dxa"/>
            <w:noWrap/>
            <w:hideMark/>
          </w:tcPr>
          <w:p w14:paraId="5C8215C3" w14:textId="77777777" w:rsidR="0074139D" w:rsidRPr="0074139D" w:rsidRDefault="0074139D" w:rsidP="0074139D">
            <w:pPr>
              <w:spacing w:after="0"/>
            </w:pPr>
            <w:r w:rsidRPr="0074139D">
              <w:t>27.81%</w:t>
            </w:r>
          </w:p>
        </w:tc>
      </w:tr>
      <w:tr w:rsidR="0074139D" w:rsidRPr="0074139D" w14:paraId="4B4A62A1" w14:textId="77777777" w:rsidTr="0074139D">
        <w:trPr>
          <w:trHeight w:val="285"/>
        </w:trPr>
        <w:tc>
          <w:tcPr>
            <w:tcW w:w="2180" w:type="dxa"/>
            <w:noWrap/>
            <w:hideMark/>
          </w:tcPr>
          <w:p w14:paraId="0FCD1FBB" w14:textId="77777777" w:rsidR="0074139D" w:rsidRPr="0074139D" w:rsidRDefault="0074139D" w:rsidP="0074139D">
            <w:pPr>
              <w:spacing w:after="0"/>
            </w:pPr>
            <w:r w:rsidRPr="0074139D">
              <w:t>Research/Inquiry</w:t>
            </w:r>
          </w:p>
        </w:tc>
        <w:tc>
          <w:tcPr>
            <w:tcW w:w="1780" w:type="dxa"/>
            <w:noWrap/>
            <w:hideMark/>
          </w:tcPr>
          <w:p w14:paraId="4B46F837" w14:textId="77777777" w:rsidR="0074139D" w:rsidRPr="0074139D" w:rsidRDefault="0074139D" w:rsidP="0074139D">
            <w:pPr>
              <w:spacing w:after="0"/>
            </w:pPr>
            <w:r w:rsidRPr="0074139D">
              <w:t>Grade 8</w:t>
            </w:r>
          </w:p>
        </w:tc>
        <w:tc>
          <w:tcPr>
            <w:tcW w:w="2071" w:type="dxa"/>
            <w:noWrap/>
            <w:hideMark/>
          </w:tcPr>
          <w:p w14:paraId="7CAD210E" w14:textId="77777777" w:rsidR="0074139D" w:rsidRPr="0074139D" w:rsidRDefault="0074139D" w:rsidP="0074139D">
            <w:pPr>
              <w:spacing w:after="0"/>
            </w:pPr>
            <w:r w:rsidRPr="0074139D">
              <w:t>26.90%</w:t>
            </w:r>
          </w:p>
        </w:tc>
        <w:tc>
          <w:tcPr>
            <w:tcW w:w="1940" w:type="dxa"/>
            <w:noWrap/>
            <w:hideMark/>
          </w:tcPr>
          <w:p w14:paraId="18DA1671" w14:textId="77777777" w:rsidR="0074139D" w:rsidRPr="0074139D" w:rsidRDefault="0074139D" w:rsidP="0074139D">
            <w:pPr>
              <w:spacing w:after="0"/>
            </w:pPr>
            <w:r w:rsidRPr="0074139D">
              <w:t>46.58%</w:t>
            </w:r>
          </w:p>
        </w:tc>
        <w:tc>
          <w:tcPr>
            <w:tcW w:w="2044" w:type="dxa"/>
            <w:noWrap/>
            <w:hideMark/>
          </w:tcPr>
          <w:p w14:paraId="019BA660" w14:textId="77777777" w:rsidR="0074139D" w:rsidRPr="0074139D" w:rsidRDefault="0074139D" w:rsidP="0074139D">
            <w:pPr>
              <w:spacing w:after="0"/>
            </w:pPr>
            <w:r w:rsidRPr="0074139D">
              <w:t>26.52%</w:t>
            </w:r>
          </w:p>
        </w:tc>
      </w:tr>
      <w:tr w:rsidR="0074139D" w:rsidRPr="0074139D" w14:paraId="3CF1B937" w14:textId="77777777" w:rsidTr="0074139D">
        <w:trPr>
          <w:trHeight w:val="285"/>
        </w:trPr>
        <w:tc>
          <w:tcPr>
            <w:tcW w:w="2180" w:type="dxa"/>
            <w:noWrap/>
            <w:hideMark/>
          </w:tcPr>
          <w:p w14:paraId="7FB68557" w14:textId="77777777" w:rsidR="0074139D" w:rsidRPr="0074139D" w:rsidRDefault="0074139D" w:rsidP="0074139D">
            <w:pPr>
              <w:spacing w:after="0"/>
            </w:pPr>
            <w:r w:rsidRPr="0074139D">
              <w:t>Research/Inquiry</w:t>
            </w:r>
          </w:p>
        </w:tc>
        <w:tc>
          <w:tcPr>
            <w:tcW w:w="1780" w:type="dxa"/>
            <w:noWrap/>
            <w:hideMark/>
          </w:tcPr>
          <w:p w14:paraId="18265185" w14:textId="77777777" w:rsidR="0074139D" w:rsidRPr="0074139D" w:rsidRDefault="0074139D" w:rsidP="0074139D">
            <w:pPr>
              <w:spacing w:after="0"/>
            </w:pPr>
            <w:r w:rsidRPr="0074139D">
              <w:t>Grade 11</w:t>
            </w:r>
          </w:p>
        </w:tc>
        <w:tc>
          <w:tcPr>
            <w:tcW w:w="2071" w:type="dxa"/>
            <w:noWrap/>
            <w:hideMark/>
          </w:tcPr>
          <w:p w14:paraId="111218FC" w14:textId="77777777" w:rsidR="0074139D" w:rsidRPr="0074139D" w:rsidRDefault="0074139D" w:rsidP="0074139D">
            <w:pPr>
              <w:spacing w:after="0"/>
            </w:pPr>
            <w:r w:rsidRPr="0074139D">
              <w:t>32.37%</w:t>
            </w:r>
          </w:p>
        </w:tc>
        <w:tc>
          <w:tcPr>
            <w:tcW w:w="1940" w:type="dxa"/>
            <w:noWrap/>
            <w:hideMark/>
          </w:tcPr>
          <w:p w14:paraId="7E5541D3" w14:textId="77777777" w:rsidR="0074139D" w:rsidRPr="0074139D" w:rsidRDefault="0074139D" w:rsidP="0074139D">
            <w:pPr>
              <w:spacing w:after="0"/>
            </w:pPr>
            <w:r w:rsidRPr="0074139D">
              <w:t>46.72%</w:t>
            </w:r>
          </w:p>
        </w:tc>
        <w:tc>
          <w:tcPr>
            <w:tcW w:w="2044" w:type="dxa"/>
            <w:noWrap/>
            <w:hideMark/>
          </w:tcPr>
          <w:p w14:paraId="27CB4A64" w14:textId="77777777" w:rsidR="0074139D" w:rsidRPr="0074139D" w:rsidRDefault="0074139D" w:rsidP="0074139D">
            <w:pPr>
              <w:spacing w:after="0"/>
            </w:pPr>
            <w:r w:rsidRPr="0074139D">
              <w:t>20.90%</w:t>
            </w:r>
          </w:p>
        </w:tc>
      </w:tr>
    </w:tbl>
    <w:p w14:paraId="1FC1437F" w14:textId="763DCB05" w:rsidR="00077F9A" w:rsidRPr="005B33A4" w:rsidRDefault="00077F9A" w:rsidP="00E4108E">
      <w:pPr>
        <w:pStyle w:val="Heading4"/>
        <w:rPr>
          <w:sz w:val="24"/>
          <w:szCs w:val="24"/>
        </w:rPr>
      </w:pPr>
      <w:r w:rsidRPr="005B33A4">
        <w:rPr>
          <w:sz w:val="24"/>
          <w:szCs w:val="24"/>
        </w:rPr>
        <w:t>2018</w:t>
      </w:r>
      <w:r w:rsidR="0028633B" w:rsidRPr="005B33A4">
        <w:rPr>
          <w:rFonts w:cs="Arial"/>
          <w:sz w:val="24"/>
          <w:szCs w:val="24"/>
        </w:rPr>
        <w:t>–</w:t>
      </w:r>
      <w:r w:rsidRPr="005B33A4">
        <w:rPr>
          <w:sz w:val="24"/>
          <w:szCs w:val="24"/>
        </w:rPr>
        <w:t>19 CAASPP ELA/Literacy Overall Results by Student Group</w:t>
      </w:r>
    </w:p>
    <w:tbl>
      <w:tblPr>
        <w:tblStyle w:val="TableGrid"/>
        <w:tblW w:w="0" w:type="auto"/>
        <w:tblLook w:val="04A0" w:firstRow="1" w:lastRow="0" w:firstColumn="1" w:lastColumn="0" w:noHBand="0" w:noVBand="1"/>
        <w:tblDescription w:val="2018–19 CAASPP ELA/Literacy Overall Results by Student Group"/>
      </w:tblPr>
      <w:tblGrid>
        <w:gridCol w:w="3432"/>
        <w:gridCol w:w="2458"/>
        <w:gridCol w:w="1791"/>
        <w:gridCol w:w="2551"/>
        <w:gridCol w:w="2231"/>
      </w:tblGrid>
      <w:tr w:rsidR="00927174" w:rsidRPr="007503CC" w14:paraId="6303DF8A" w14:textId="77777777" w:rsidTr="003E3348">
        <w:trPr>
          <w:trHeight w:val="285"/>
          <w:tblHeader/>
        </w:trPr>
        <w:tc>
          <w:tcPr>
            <w:tcW w:w="3432" w:type="dxa"/>
            <w:noWrap/>
            <w:hideMark/>
          </w:tcPr>
          <w:p w14:paraId="021474CD" w14:textId="77777777" w:rsidR="00927174" w:rsidRPr="007503CC" w:rsidRDefault="00927174" w:rsidP="007503CC">
            <w:pPr>
              <w:spacing w:after="0"/>
              <w:rPr>
                <w:b/>
                <w:bCs/>
              </w:rPr>
            </w:pPr>
            <w:r w:rsidRPr="007503CC">
              <w:rPr>
                <w:b/>
                <w:bCs/>
              </w:rPr>
              <w:t>Student Group</w:t>
            </w:r>
          </w:p>
        </w:tc>
        <w:tc>
          <w:tcPr>
            <w:tcW w:w="2458" w:type="dxa"/>
            <w:noWrap/>
            <w:hideMark/>
          </w:tcPr>
          <w:p w14:paraId="65D1A0CE" w14:textId="77777777" w:rsidR="00927174" w:rsidRPr="007503CC" w:rsidRDefault="00927174" w:rsidP="007503CC">
            <w:pPr>
              <w:spacing w:after="0"/>
              <w:rPr>
                <w:b/>
                <w:bCs/>
              </w:rPr>
            </w:pPr>
            <w:r w:rsidRPr="007503CC">
              <w:rPr>
                <w:b/>
                <w:bCs/>
              </w:rPr>
              <w:t>Standard Exceeded</w:t>
            </w:r>
          </w:p>
        </w:tc>
        <w:tc>
          <w:tcPr>
            <w:tcW w:w="1791" w:type="dxa"/>
            <w:noWrap/>
            <w:hideMark/>
          </w:tcPr>
          <w:p w14:paraId="3612F1DB" w14:textId="77777777" w:rsidR="00927174" w:rsidRPr="007503CC" w:rsidRDefault="00927174" w:rsidP="007503CC">
            <w:pPr>
              <w:spacing w:after="0"/>
              <w:rPr>
                <w:b/>
                <w:bCs/>
              </w:rPr>
            </w:pPr>
            <w:r w:rsidRPr="007503CC">
              <w:rPr>
                <w:b/>
                <w:bCs/>
              </w:rPr>
              <w:t>Standard Met</w:t>
            </w:r>
          </w:p>
        </w:tc>
        <w:tc>
          <w:tcPr>
            <w:tcW w:w="2551" w:type="dxa"/>
            <w:noWrap/>
            <w:hideMark/>
          </w:tcPr>
          <w:p w14:paraId="0FD52212" w14:textId="77777777" w:rsidR="00927174" w:rsidRPr="007503CC" w:rsidRDefault="00927174" w:rsidP="007503CC">
            <w:pPr>
              <w:spacing w:after="0"/>
              <w:rPr>
                <w:b/>
                <w:bCs/>
              </w:rPr>
            </w:pPr>
            <w:r w:rsidRPr="007503CC">
              <w:rPr>
                <w:b/>
                <w:bCs/>
              </w:rPr>
              <w:t>Standard Nearly Met</w:t>
            </w:r>
          </w:p>
        </w:tc>
        <w:tc>
          <w:tcPr>
            <w:tcW w:w="2231" w:type="dxa"/>
            <w:noWrap/>
            <w:hideMark/>
          </w:tcPr>
          <w:p w14:paraId="7E88D943" w14:textId="77777777" w:rsidR="00927174" w:rsidRPr="007503CC" w:rsidRDefault="00927174" w:rsidP="007503CC">
            <w:pPr>
              <w:spacing w:after="0"/>
              <w:rPr>
                <w:b/>
                <w:bCs/>
              </w:rPr>
            </w:pPr>
            <w:r w:rsidRPr="007503CC">
              <w:rPr>
                <w:b/>
                <w:bCs/>
              </w:rPr>
              <w:t>Standard Not Met</w:t>
            </w:r>
          </w:p>
        </w:tc>
      </w:tr>
      <w:tr w:rsidR="00927174" w:rsidRPr="00927174" w14:paraId="1ABB597D" w14:textId="77777777" w:rsidTr="007503CC">
        <w:trPr>
          <w:trHeight w:val="285"/>
        </w:trPr>
        <w:tc>
          <w:tcPr>
            <w:tcW w:w="3432" w:type="dxa"/>
            <w:noWrap/>
            <w:hideMark/>
          </w:tcPr>
          <w:p w14:paraId="26A3A93F" w14:textId="77777777" w:rsidR="00927174" w:rsidRPr="00927174" w:rsidRDefault="00927174" w:rsidP="007503CC">
            <w:pPr>
              <w:spacing w:after="0"/>
            </w:pPr>
            <w:r w:rsidRPr="00927174">
              <w:t>All Students</w:t>
            </w:r>
          </w:p>
        </w:tc>
        <w:tc>
          <w:tcPr>
            <w:tcW w:w="2458" w:type="dxa"/>
            <w:noWrap/>
            <w:hideMark/>
          </w:tcPr>
          <w:p w14:paraId="6FA08FE1" w14:textId="77777777" w:rsidR="00927174" w:rsidRPr="00927174" w:rsidRDefault="00927174" w:rsidP="007503CC">
            <w:pPr>
              <w:spacing w:after="0"/>
            </w:pPr>
            <w:r w:rsidRPr="00927174">
              <w:t>22.48%</w:t>
            </w:r>
          </w:p>
        </w:tc>
        <w:tc>
          <w:tcPr>
            <w:tcW w:w="1791" w:type="dxa"/>
            <w:noWrap/>
            <w:hideMark/>
          </w:tcPr>
          <w:p w14:paraId="7DBC9B34" w14:textId="77777777" w:rsidR="00927174" w:rsidRPr="00927174" w:rsidRDefault="00927174" w:rsidP="007503CC">
            <w:pPr>
              <w:spacing w:after="0"/>
            </w:pPr>
            <w:r w:rsidRPr="00927174">
              <w:t>28.62%</w:t>
            </w:r>
          </w:p>
        </w:tc>
        <w:tc>
          <w:tcPr>
            <w:tcW w:w="2551" w:type="dxa"/>
            <w:noWrap/>
            <w:hideMark/>
          </w:tcPr>
          <w:p w14:paraId="479B0C75" w14:textId="77777777" w:rsidR="00927174" w:rsidRPr="00927174" w:rsidRDefault="00927174" w:rsidP="007503CC">
            <w:pPr>
              <w:spacing w:after="0"/>
            </w:pPr>
            <w:r w:rsidRPr="00927174">
              <w:t>22.28%</w:t>
            </w:r>
          </w:p>
        </w:tc>
        <w:tc>
          <w:tcPr>
            <w:tcW w:w="2231" w:type="dxa"/>
            <w:noWrap/>
            <w:hideMark/>
          </w:tcPr>
          <w:p w14:paraId="2239B401" w14:textId="77777777" w:rsidR="00927174" w:rsidRPr="00927174" w:rsidRDefault="00927174" w:rsidP="007503CC">
            <w:pPr>
              <w:spacing w:after="0"/>
            </w:pPr>
            <w:r w:rsidRPr="00927174">
              <w:t>26.63%</w:t>
            </w:r>
          </w:p>
        </w:tc>
      </w:tr>
      <w:tr w:rsidR="00927174" w:rsidRPr="00927174" w14:paraId="47F6BB3C" w14:textId="77777777" w:rsidTr="007503CC">
        <w:trPr>
          <w:trHeight w:val="285"/>
        </w:trPr>
        <w:tc>
          <w:tcPr>
            <w:tcW w:w="3432" w:type="dxa"/>
            <w:noWrap/>
            <w:hideMark/>
          </w:tcPr>
          <w:p w14:paraId="2064E30F" w14:textId="77777777" w:rsidR="00927174" w:rsidRPr="00927174" w:rsidRDefault="00927174" w:rsidP="007503CC">
            <w:pPr>
              <w:spacing w:after="0"/>
            </w:pPr>
            <w:r w:rsidRPr="00927174">
              <w:t>Economically Disadvantaged</w:t>
            </w:r>
          </w:p>
        </w:tc>
        <w:tc>
          <w:tcPr>
            <w:tcW w:w="2458" w:type="dxa"/>
            <w:noWrap/>
            <w:hideMark/>
          </w:tcPr>
          <w:p w14:paraId="59677756" w14:textId="77777777" w:rsidR="00927174" w:rsidRPr="00927174" w:rsidRDefault="00927174" w:rsidP="007503CC">
            <w:pPr>
              <w:spacing w:after="0"/>
            </w:pPr>
            <w:r w:rsidRPr="00927174">
              <w:t>13.00%</w:t>
            </w:r>
          </w:p>
        </w:tc>
        <w:tc>
          <w:tcPr>
            <w:tcW w:w="1791" w:type="dxa"/>
            <w:noWrap/>
            <w:hideMark/>
          </w:tcPr>
          <w:p w14:paraId="715A039E" w14:textId="77777777" w:rsidR="00927174" w:rsidRPr="00927174" w:rsidRDefault="00927174" w:rsidP="007503CC">
            <w:pPr>
              <w:spacing w:after="0"/>
            </w:pPr>
            <w:r w:rsidRPr="00927174">
              <w:t>26.19%</w:t>
            </w:r>
          </w:p>
        </w:tc>
        <w:tc>
          <w:tcPr>
            <w:tcW w:w="2551" w:type="dxa"/>
            <w:noWrap/>
            <w:hideMark/>
          </w:tcPr>
          <w:p w14:paraId="2549BB63" w14:textId="77777777" w:rsidR="00927174" w:rsidRPr="00927174" w:rsidRDefault="00927174" w:rsidP="007503CC">
            <w:pPr>
              <w:spacing w:after="0"/>
            </w:pPr>
            <w:r w:rsidRPr="00927174">
              <w:t>25.63%</w:t>
            </w:r>
          </w:p>
        </w:tc>
        <w:tc>
          <w:tcPr>
            <w:tcW w:w="2231" w:type="dxa"/>
            <w:noWrap/>
            <w:hideMark/>
          </w:tcPr>
          <w:p w14:paraId="18A68987" w14:textId="77777777" w:rsidR="00927174" w:rsidRPr="00927174" w:rsidRDefault="00927174" w:rsidP="007503CC">
            <w:pPr>
              <w:spacing w:after="0"/>
            </w:pPr>
            <w:r w:rsidRPr="00927174">
              <w:t>35.17%</w:t>
            </w:r>
          </w:p>
        </w:tc>
      </w:tr>
      <w:tr w:rsidR="00927174" w:rsidRPr="00927174" w14:paraId="6A38FBC1" w14:textId="77777777" w:rsidTr="007503CC">
        <w:trPr>
          <w:trHeight w:val="285"/>
        </w:trPr>
        <w:tc>
          <w:tcPr>
            <w:tcW w:w="3432" w:type="dxa"/>
            <w:noWrap/>
            <w:hideMark/>
          </w:tcPr>
          <w:p w14:paraId="5F79D9AB" w14:textId="77777777" w:rsidR="00927174" w:rsidRPr="00927174" w:rsidRDefault="00927174" w:rsidP="007503CC">
            <w:pPr>
              <w:spacing w:after="0"/>
            </w:pPr>
            <w:r w:rsidRPr="00927174">
              <w:t>Students with Disabilities</w:t>
            </w:r>
          </w:p>
        </w:tc>
        <w:tc>
          <w:tcPr>
            <w:tcW w:w="2458" w:type="dxa"/>
            <w:noWrap/>
            <w:hideMark/>
          </w:tcPr>
          <w:p w14:paraId="60A04C09" w14:textId="77777777" w:rsidR="00927174" w:rsidRPr="00927174" w:rsidRDefault="00927174" w:rsidP="007503CC">
            <w:pPr>
              <w:spacing w:after="0"/>
            </w:pPr>
            <w:r w:rsidRPr="00927174">
              <w:t>5.21%</w:t>
            </w:r>
          </w:p>
        </w:tc>
        <w:tc>
          <w:tcPr>
            <w:tcW w:w="1791" w:type="dxa"/>
            <w:noWrap/>
            <w:hideMark/>
          </w:tcPr>
          <w:p w14:paraId="0091EA16" w14:textId="77777777" w:rsidR="00927174" w:rsidRPr="00927174" w:rsidRDefault="00927174" w:rsidP="007503CC">
            <w:pPr>
              <w:spacing w:after="0"/>
            </w:pPr>
            <w:r w:rsidRPr="00927174">
              <w:t>11.14%</w:t>
            </w:r>
          </w:p>
        </w:tc>
        <w:tc>
          <w:tcPr>
            <w:tcW w:w="2551" w:type="dxa"/>
            <w:noWrap/>
            <w:hideMark/>
          </w:tcPr>
          <w:p w14:paraId="78CE0849" w14:textId="77777777" w:rsidR="00927174" w:rsidRPr="00927174" w:rsidRDefault="00927174" w:rsidP="007503CC">
            <w:pPr>
              <w:spacing w:after="0"/>
            </w:pPr>
            <w:r w:rsidRPr="00927174">
              <w:t>19.29%</w:t>
            </w:r>
          </w:p>
        </w:tc>
        <w:tc>
          <w:tcPr>
            <w:tcW w:w="2231" w:type="dxa"/>
            <w:noWrap/>
            <w:hideMark/>
          </w:tcPr>
          <w:p w14:paraId="1320BE80" w14:textId="77777777" w:rsidR="00927174" w:rsidRPr="00927174" w:rsidRDefault="00927174" w:rsidP="007503CC">
            <w:pPr>
              <w:spacing w:after="0"/>
            </w:pPr>
            <w:r w:rsidRPr="00927174">
              <w:t>64.35%</w:t>
            </w:r>
          </w:p>
        </w:tc>
      </w:tr>
      <w:tr w:rsidR="00927174" w:rsidRPr="00927174" w14:paraId="7224F86F" w14:textId="77777777" w:rsidTr="007503CC">
        <w:trPr>
          <w:trHeight w:val="285"/>
        </w:trPr>
        <w:tc>
          <w:tcPr>
            <w:tcW w:w="3432" w:type="dxa"/>
            <w:noWrap/>
            <w:hideMark/>
          </w:tcPr>
          <w:p w14:paraId="271F115A" w14:textId="77777777" w:rsidR="00927174" w:rsidRPr="00927174" w:rsidRDefault="00927174" w:rsidP="007503CC">
            <w:pPr>
              <w:spacing w:after="0"/>
            </w:pPr>
            <w:r w:rsidRPr="00927174">
              <w:t>English Learners</w:t>
            </w:r>
          </w:p>
        </w:tc>
        <w:tc>
          <w:tcPr>
            <w:tcW w:w="2458" w:type="dxa"/>
            <w:noWrap/>
            <w:hideMark/>
          </w:tcPr>
          <w:p w14:paraId="6DE9754C" w14:textId="77777777" w:rsidR="00927174" w:rsidRPr="00927174" w:rsidRDefault="00927174" w:rsidP="007503CC">
            <w:pPr>
              <w:spacing w:after="0"/>
            </w:pPr>
            <w:r w:rsidRPr="00927174">
              <w:t>2.38%</w:t>
            </w:r>
          </w:p>
        </w:tc>
        <w:tc>
          <w:tcPr>
            <w:tcW w:w="1791" w:type="dxa"/>
            <w:noWrap/>
            <w:hideMark/>
          </w:tcPr>
          <w:p w14:paraId="3045C904" w14:textId="77777777" w:rsidR="00927174" w:rsidRPr="00927174" w:rsidRDefault="00927174" w:rsidP="007503CC">
            <w:pPr>
              <w:spacing w:after="0"/>
            </w:pPr>
            <w:r w:rsidRPr="00927174">
              <w:t>10.43%</w:t>
            </w:r>
          </w:p>
        </w:tc>
        <w:tc>
          <w:tcPr>
            <w:tcW w:w="2551" w:type="dxa"/>
            <w:noWrap/>
            <w:hideMark/>
          </w:tcPr>
          <w:p w14:paraId="003D6138" w14:textId="77777777" w:rsidR="00927174" w:rsidRPr="00927174" w:rsidRDefault="00927174" w:rsidP="007503CC">
            <w:pPr>
              <w:spacing w:after="0"/>
            </w:pPr>
            <w:r w:rsidRPr="00927174">
              <w:t>25.18%</w:t>
            </w:r>
          </w:p>
        </w:tc>
        <w:tc>
          <w:tcPr>
            <w:tcW w:w="2231" w:type="dxa"/>
            <w:noWrap/>
            <w:hideMark/>
          </w:tcPr>
          <w:p w14:paraId="4DC74EC0" w14:textId="77777777" w:rsidR="00927174" w:rsidRPr="00927174" w:rsidRDefault="00927174" w:rsidP="007503CC">
            <w:pPr>
              <w:spacing w:after="0"/>
            </w:pPr>
            <w:r w:rsidRPr="00927174">
              <w:t>62.01%</w:t>
            </w:r>
          </w:p>
        </w:tc>
      </w:tr>
      <w:tr w:rsidR="00927174" w:rsidRPr="00927174" w14:paraId="563367E6" w14:textId="77777777" w:rsidTr="007503CC">
        <w:trPr>
          <w:trHeight w:val="285"/>
        </w:trPr>
        <w:tc>
          <w:tcPr>
            <w:tcW w:w="3432" w:type="dxa"/>
            <w:noWrap/>
            <w:hideMark/>
          </w:tcPr>
          <w:p w14:paraId="0F5BBD01" w14:textId="77777777" w:rsidR="00927174" w:rsidRPr="00927174" w:rsidRDefault="00927174" w:rsidP="007503CC">
            <w:pPr>
              <w:spacing w:after="0"/>
            </w:pPr>
            <w:r w:rsidRPr="00927174">
              <w:t>Black/African American</w:t>
            </w:r>
          </w:p>
        </w:tc>
        <w:tc>
          <w:tcPr>
            <w:tcW w:w="2458" w:type="dxa"/>
            <w:noWrap/>
            <w:hideMark/>
          </w:tcPr>
          <w:p w14:paraId="4D6E7A72" w14:textId="77777777" w:rsidR="00927174" w:rsidRPr="00927174" w:rsidRDefault="00927174" w:rsidP="007503CC">
            <w:pPr>
              <w:spacing w:after="0"/>
            </w:pPr>
            <w:r w:rsidRPr="00927174">
              <w:t>10.81%</w:t>
            </w:r>
          </w:p>
        </w:tc>
        <w:tc>
          <w:tcPr>
            <w:tcW w:w="1791" w:type="dxa"/>
            <w:noWrap/>
            <w:hideMark/>
          </w:tcPr>
          <w:p w14:paraId="225C5244" w14:textId="77777777" w:rsidR="00927174" w:rsidRPr="00927174" w:rsidRDefault="00927174" w:rsidP="007503CC">
            <w:pPr>
              <w:spacing w:after="0"/>
            </w:pPr>
            <w:r w:rsidRPr="00927174">
              <w:t>22.38%</w:t>
            </w:r>
          </w:p>
        </w:tc>
        <w:tc>
          <w:tcPr>
            <w:tcW w:w="2551" w:type="dxa"/>
            <w:noWrap/>
            <w:hideMark/>
          </w:tcPr>
          <w:p w14:paraId="4ACCAEEE" w14:textId="77777777" w:rsidR="00927174" w:rsidRPr="00927174" w:rsidRDefault="00927174" w:rsidP="007503CC">
            <w:pPr>
              <w:spacing w:after="0"/>
            </w:pPr>
            <w:r w:rsidRPr="00927174">
              <w:t>24.10%</w:t>
            </w:r>
          </w:p>
        </w:tc>
        <w:tc>
          <w:tcPr>
            <w:tcW w:w="2231" w:type="dxa"/>
            <w:noWrap/>
            <w:hideMark/>
          </w:tcPr>
          <w:p w14:paraId="295FAB17" w14:textId="77777777" w:rsidR="00927174" w:rsidRPr="00927174" w:rsidRDefault="00927174" w:rsidP="007503CC">
            <w:pPr>
              <w:spacing w:after="0"/>
            </w:pPr>
            <w:r w:rsidRPr="00927174">
              <w:t>42.71%</w:t>
            </w:r>
          </w:p>
        </w:tc>
      </w:tr>
      <w:tr w:rsidR="00927174" w:rsidRPr="00927174" w14:paraId="3F5A1955" w14:textId="77777777" w:rsidTr="007503CC">
        <w:trPr>
          <w:trHeight w:val="285"/>
        </w:trPr>
        <w:tc>
          <w:tcPr>
            <w:tcW w:w="3432" w:type="dxa"/>
            <w:noWrap/>
            <w:hideMark/>
          </w:tcPr>
          <w:p w14:paraId="0D25B488" w14:textId="77777777" w:rsidR="00927174" w:rsidRPr="00927174" w:rsidRDefault="00927174" w:rsidP="007503CC">
            <w:pPr>
              <w:spacing w:after="0"/>
            </w:pPr>
            <w:r w:rsidRPr="00927174">
              <w:lastRenderedPageBreak/>
              <w:t>Hispanic/Latino</w:t>
            </w:r>
          </w:p>
        </w:tc>
        <w:tc>
          <w:tcPr>
            <w:tcW w:w="2458" w:type="dxa"/>
            <w:noWrap/>
            <w:hideMark/>
          </w:tcPr>
          <w:p w14:paraId="7A8B6DF0" w14:textId="77777777" w:rsidR="00927174" w:rsidRPr="00927174" w:rsidRDefault="00927174" w:rsidP="007503CC">
            <w:pPr>
              <w:spacing w:after="0"/>
            </w:pPr>
            <w:r w:rsidRPr="00927174">
              <w:t>13.66%</w:t>
            </w:r>
          </w:p>
        </w:tc>
        <w:tc>
          <w:tcPr>
            <w:tcW w:w="1791" w:type="dxa"/>
            <w:noWrap/>
            <w:hideMark/>
          </w:tcPr>
          <w:p w14:paraId="52059AA7" w14:textId="77777777" w:rsidR="00927174" w:rsidRPr="00927174" w:rsidRDefault="00927174" w:rsidP="007503CC">
            <w:pPr>
              <w:spacing w:after="0"/>
            </w:pPr>
            <w:r w:rsidRPr="00927174">
              <w:t>27.15%</w:t>
            </w:r>
          </w:p>
        </w:tc>
        <w:tc>
          <w:tcPr>
            <w:tcW w:w="2551" w:type="dxa"/>
            <w:noWrap/>
            <w:hideMark/>
          </w:tcPr>
          <w:p w14:paraId="3C0AEC48" w14:textId="77777777" w:rsidR="00927174" w:rsidRPr="00927174" w:rsidRDefault="00927174" w:rsidP="007503CC">
            <w:pPr>
              <w:spacing w:after="0"/>
            </w:pPr>
            <w:r w:rsidRPr="00927174">
              <w:t>25.85%</w:t>
            </w:r>
          </w:p>
        </w:tc>
        <w:tc>
          <w:tcPr>
            <w:tcW w:w="2231" w:type="dxa"/>
            <w:noWrap/>
            <w:hideMark/>
          </w:tcPr>
          <w:p w14:paraId="0A176A6A" w14:textId="77777777" w:rsidR="00927174" w:rsidRPr="00927174" w:rsidRDefault="00927174" w:rsidP="007503CC">
            <w:pPr>
              <w:spacing w:after="0"/>
            </w:pPr>
            <w:r w:rsidRPr="00927174">
              <w:t>33.35%</w:t>
            </w:r>
          </w:p>
        </w:tc>
      </w:tr>
    </w:tbl>
    <w:p w14:paraId="4546056C" w14:textId="10BF7AD7" w:rsidR="00077F9A" w:rsidRPr="00E4108E" w:rsidRDefault="008A4137" w:rsidP="00E4108E">
      <w:pPr>
        <w:pStyle w:val="Heading4"/>
        <w:rPr>
          <w:sz w:val="24"/>
          <w:szCs w:val="24"/>
        </w:rPr>
      </w:pPr>
      <w:r w:rsidRPr="00E4108E">
        <w:rPr>
          <w:sz w:val="24"/>
          <w:szCs w:val="24"/>
        </w:rPr>
        <w:t>2018</w:t>
      </w:r>
      <w:r w:rsidR="008C7F88" w:rsidRPr="00E4108E">
        <w:rPr>
          <w:rFonts w:cs="Arial"/>
          <w:sz w:val="24"/>
          <w:szCs w:val="24"/>
        </w:rPr>
        <w:t>–</w:t>
      </w:r>
      <w:r w:rsidRPr="00E4108E">
        <w:rPr>
          <w:sz w:val="24"/>
          <w:szCs w:val="24"/>
        </w:rPr>
        <w:t xml:space="preserve">19 CAASPP ELA/Literacy Results </w:t>
      </w:r>
      <w:r w:rsidR="003E3348" w:rsidRPr="00E4108E">
        <w:rPr>
          <w:sz w:val="24"/>
          <w:szCs w:val="24"/>
        </w:rPr>
        <w:t>b</w:t>
      </w:r>
      <w:r w:rsidRPr="00E4108E">
        <w:rPr>
          <w:sz w:val="24"/>
          <w:szCs w:val="24"/>
        </w:rPr>
        <w:t>y Domain and Student Group</w:t>
      </w:r>
    </w:p>
    <w:tbl>
      <w:tblPr>
        <w:tblStyle w:val="TableGrid"/>
        <w:tblW w:w="0" w:type="auto"/>
        <w:tblLook w:val="04A0" w:firstRow="1" w:lastRow="0" w:firstColumn="1" w:lastColumn="0" w:noHBand="0" w:noVBand="1"/>
        <w:tblDescription w:val="2018–19 CAASPP ELA/Literacy Results by Domain and Student Group"/>
      </w:tblPr>
      <w:tblGrid>
        <w:gridCol w:w="2164"/>
        <w:gridCol w:w="3432"/>
        <w:gridCol w:w="2071"/>
        <w:gridCol w:w="1990"/>
        <w:gridCol w:w="2044"/>
      </w:tblGrid>
      <w:tr w:rsidR="00EC2930" w:rsidRPr="003502DE" w14:paraId="417C73C8" w14:textId="77777777" w:rsidTr="003E3348">
        <w:trPr>
          <w:trHeight w:val="285"/>
          <w:tblHeader/>
        </w:trPr>
        <w:tc>
          <w:tcPr>
            <w:tcW w:w="2164" w:type="dxa"/>
            <w:noWrap/>
            <w:hideMark/>
          </w:tcPr>
          <w:p w14:paraId="5CFC339D" w14:textId="77777777" w:rsidR="00EC2930" w:rsidRPr="003502DE" w:rsidRDefault="00EC2930" w:rsidP="003502DE">
            <w:pPr>
              <w:spacing w:after="0"/>
              <w:rPr>
                <w:b/>
                <w:bCs/>
              </w:rPr>
            </w:pPr>
            <w:r w:rsidRPr="003502DE">
              <w:rPr>
                <w:b/>
                <w:bCs/>
              </w:rPr>
              <w:t>Domain</w:t>
            </w:r>
          </w:p>
        </w:tc>
        <w:tc>
          <w:tcPr>
            <w:tcW w:w="3432" w:type="dxa"/>
            <w:noWrap/>
            <w:hideMark/>
          </w:tcPr>
          <w:p w14:paraId="5254EE9E" w14:textId="77777777" w:rsidR="00EC2930" w:rsidRPr="003502DE" w:rsidRDefault="00EC2930" w:rsidP="003502DE">
            <w:pPr>
              <w:spacing w:after="0"/>
              <w:rPr>
                <w:b/>
                <w:bCs/>
              </w:rPr>
            </w:pPr>
            <w:r w:rsidRPr="003502DE">
              <w:rPr>
                <w:b/>
                <w:bCs/>
              </w:rPr>
              <w:t>Student Group</w:t>
            </w:r>
          </w:p>
        </w:tc>
        <w:tc>
          <w:tcPr>
            <w:tcW w:w="2071" w:type="dxa"/>
            <w:noWrap/>
            <w:hideMark/>
          </w:tcPr>
          <w:p w14:paraId="1F530269" w14:textId="77777777" w:rsidR="00EC2930" w:rsidRPr="003502DE" w:rsidRDefault="00EC2930" w:rsidP="003502DE">
            <w:pPr>
              <w:spacing w:after="0"/>
              <w:rPr>
                <w:b/>
                <w:bCs/>
              </w:rPr>
            </w:pPr>
            <w:r w:rsidRPr="003502DE">
              <w:rPr>
                <w:b/>
                <w:bCs/>
              </w:rPr>
              <w:t>Above Standard</w:t>
            </w:r>
          </w:p>
        </w:tc>
        <w:tc>
          <w:tcPr>
            <w:tcW w:w="1990" w:type="dxa"/>
            <w:noWrap/>
            <w:hideMark/>
          </w:tcPr>
          <w:p w14:paraId="4E9035E8" w14:textId="77777777" w:rsidR="00EC2930" w:rsidRPr="003502DE" w:rsidRDefault="00EC2930" w:rsidP="003502DE">
            <w:pPr>
              <w:spacing w:after="0"/>
              <w:rPr>
                <w:b/>
                <w:bCs/>
              </w:rPr>
            </w:pPr>
            <w:r w:rsidRPr="003502DE">
              <w:rPr>
                <w:b/>
                <w:bCs/>
              </w:rPr>
              <w:t>Near Standard</w:t>
            </w:r>
          </w:p>
        </w:tc>
        <w:tc>
          <w:tcPr>
            <w:tcW w:w="2044" w:type="dxa"/>
            <w:noWrap/>
            <w:hideMark/>
          </w:tcPr>
          <w:p w14:paraId="0D70F53A" w14:textId="77777777" w:rsidR="00EC2930" w:rsidRPr="003502DE" w:rsidRDefault="00EC2930" w:rsidP="003502DE">
            <w:pPr>
              <w:spacing w:after="0"/>
              <w:rPr>
                <w:b/>
                <w:bCs/>
              </w:rPr>
            </w:pPr>
            <w:r w:rsidRPr="003502DE">
              <w:rPr>
                <w:b/>
                <w:bCs/>
              </w:rPr>
              <w:t>Below Standard</w:t>
            </w:r>
          </w:p>
        </w:tc>
      </w:tr>
      <w:tr w:rsidR="00EC2930" w:rsidRPr="00EC2930" w14:paraId="2B2A3B0D" w14:textId="77777777" w:rsidTr="003502DE">
        <w:trPr>
          <w:trHeight w:val="285"/>
        </w:trPr>
        <w:tc>
          <w:tcPr>
            <w:tcW w:w="2164" w:type="dxa"/>
            <w:noWrap/>
            <w:hideMark/>
          </w:tcPr>
          <w:p w14:paraId="5E72A4F5" w14:textId="77777777" w:rsidR="00EC2930" w:rsidRPr="00EC2930" w:rsidRDefault="00EC2930" w:rsidP="003502DE">
            <w:pPr>
              <w:spacing w:after="0"/>
            </w:pPr>
            <w:r w:rsidRPr="00EC2930">
              <w:t>Reading</w:t>
            </w:r>
          </w:p>
        </w:tc>
        <w:tc>
          <w:tcPr>
            <w:tcW w:w="3432" w:type="dxa"/>
            <w:noWrap/>
            <w:hideMark/>
          </w:tcPr>
          <w:p w14:paraId="6F2F3B05" w14:textId="77777777" w:rsidR="00EC2930" w:rsidRPr="00EC2930" w:rsidRDefault="00EC2930" w:rsidP="003502DE">
            <w:pPr>
              <w:spacing w:after="0"/>
            </w:pPr>
            <w:r w:rsidRPr="00EC2930">
              <w:t>All Students</w:t>
            </w:r>
          </w:p>
        </w:tc>
        <w:tc>
          <w:tcPr>
            <w:tcW w:w="2071" w:type="dxa"/>
            <w:noWrap/>
            <w:hideMark/>
          </w:tcPr>
          <w:p w14:paraId="01F81DDD" w14:textId="77777777" w:rsidR="00EC2930" w:rsidRPr="00EC2930" w:rsidRDefault="00EC2930" w:rsidP="003502DE">
            <w:pPr>
              <w:spacing w:after="0"/>
            </w:pPr>
            <w:r w:rsidRPr="00EC2930">
              <w:t>26.17%</w:t>
            </w:r>
          </w:p>
        </w:tc>
        <w:tc>
          <w:tcPr>
            <w:tcW w:w="1990" w:type="dxa"/>
            <w:noWrap/>
            <w:hideMark/>
          </w:tcPr>
          <w:p w14:paraId="269E6241" w14:textId="77777777" w:rsidR="00EC2930" w:rsidRPr="00EC2930" w:rsidRDefault="00EC2930" w:rsidP="003502DE">
            <w:pPr>
              <w:spacing w:after="0"/>
            </w:pPr>
            <w:r w:rsidRPr="00EC2930">
              <w:t>48.59%</w:t>
            </w:r>
          </w:p>
        </w:tc>
        <w:tc>
          <w:tcPr>
            <w:tcW w:w="2044" w:type="dxa"/>
            <w:noWrap/>
            <w:hideMark/>
          </w:tcPr>
          <w:p w14:paraId="252C2F95" w14:textId="77777777" w:rsidR="00EC2930" w:rsidRPr="00EC2930" w:rsidRDefault="00EC2930" w:rsidP="003502DE">
            <w:pPr>
              <w:spacing w:after="0"/>
            </w:pPr>
            <w:r w:rsidRPr="00EC2930">
              <w:t>25.23%</w:t>
            </w:r>
          </w:p>
        </w:tc>
      </w:tr>
      <w:tr w:rsidR="00EC2930" w:rsidRPr="00EC2930" w14:paraId="1D2D9444" w14:textId="77777777" w:rsidTr="003502DE">
        <w:trPr>
          <w:trHeight w:val="285"/>
        </w:trPr>
        <w:tc>
          <w:tcPr>
            <w:tcW w:w="2164" w:type="dxa"/>
            <w:noWrap/>
            <w:hideMark/>
          </w:tcPr>
          <w:p w14:paraId="0E2825FC" w14:textId="77777777" w:rsidR="00EC2930" w:rsidRPr="00EC2930" w:rsidRDefault="00EC2930" w:rsidP="003502DE">
            <w:pPr>
              <w:spacing w:after="0"/>
            </w:pPr>
            <w:r w:rsidRPr="00EC2930">
              <w:t>Reading</w:t>
            </w:r>
          </w:p>
        </w:tc>
        <w:tc>
          <w:tcPr>
            <w:tcW w:w="3432" w:type="dxa"/>
            <w:noWrap/>
            <w:hideMark/>
          </w:tcPr>
          <w:p w14:paraId="3545FA3B" w14:textId="77777777" w:rsidR="00EC2930" w:rsidRPr="00EC2930" w:rsidRDefault="00EC2930" w:rsidP="003502DE">
            <w:pPr>
              <w:spacing w:after="0"/>
            </w:pPr>
            <w:r w:rsidRPr="00EC2930">
              <w:t>Economically Disadvantaged</w:t>
            </w:r>
          </w:p>
        </w:tc>
        <w:tc>
          <w:tcPr>
            <w:tcW w:w="2071" w:type="dxa"/>
            <w:noWrap/>
            <w:hideMark/>
          </w:tcPr>
          <w:p w14:paraId="589D806D" w14:textId="77777777" w:rsidR="00EC2930" w:rsidRPr="00EC2930" w:rsidRDefault="00EC2930" w:rsidP="003502DE">
            <w:pPr>
              <w:spacing w:after="0"/>
            </w:pPr>
            <w:r w:rsidRPr="00EC2930">
              <w:t>16.52%</w:t>
            </w:r>
          </w:p>
        </w:tc>
        <w:tc>
          <w:tcPr>
            <w:tcW w:w="1990" w:type="dxa"/>
            <w:noWrap/>
            <w:hideMark/>
          </w:tcPr>
          <w:p w14:paraId="2D54AB04" w14:textId="77777777" w:rsidR="00EC2930" w:rsidRPr="00EC2930" w:rsidRDefault="00EC2930" w:rsidP="003502DE">
            <w:pPr>
              <w:spacing w:after="0"/>
            </w:pPr>
            <w:r w:rsidRPr="00EC2930">
              <w:t>44.80%</w:t>
            </w:r>
          </w:p>
        </w:tc>
        <w:tc>
          <w:tcPr>
            <w:tcW w:w="2044" w:type="dxa"/>
            <w:noWrap/>
            <w:hideMark/>
          </w:tcPr>
          <w:p w14:paraId="243194FE" w14:textId="77777777" w:rsidR="00EC2930" w:rsidRPr="00EC2930" w:rsidRDefault="00EC2930" w:rsidP="003502DE">
            <w:pPr>
              <w:spacing w:after="0"/>
            </w:pPr>
            <w:r w:rsidRPr="00EC2930">
              <w:t>38.68%</w:t>
            </w:r>
          </w:p>
        </w:tc>
      </w:tr>
      <w:tr w:rsidR="00EC2930" w:rsidRPr="00EC2930" w14:paraId="54DAA3DD" w14:textId="77777777" w:rsidTr="003502DE">
        <w:trPr>
          <w:trHeight w:val="285"/>
        </w:trPr>
        <w:tc>
          <w:tcPr>
            <w:tcW w:w="2164" w:type="dxa"/>
            <w:noWrap/>
            <w:hideMark/>
          </w:tcPr>
          <w:p w14:paraId="789DACD2" w14:textId="77777777" w:rsidR="00EC2930" w:rsidRPr="00EC2930" w:rsidRDefault="00EC2930" w:rsidP="003502DE">
            <w:pPr>
              <w:spacing w:after="0"/>
            </w:pPr>
            <w:r w:rsidRPr="00EC2930">
              <w:t>Reading</w:t>
            </w:r>
          </w:p>
        </w:tc>
        <w:tc>
          <w:tcPr>
            <w:tcW w:w="3432" w:type="dxa"/>
            <w:noWrap/>
            <w:hideMark/>
          </w:tcPr>
          <w:p w14:paraId="53FBF65D" w14:textId="77777777" w:rsidR="00EC2930" w:rsidRPr="00EC2930" w:rsidRDefault="00EC2930" w:rsidP="003502DE">
            <w:pPr>
              <w:spacing w:after="0"/>
            </w:pPr>
            <w:r w:rsidRPr="00EC2930">
              <w:t>Students with Disabilities</w:t>
            </w:r>
          </w:p>
        </w:tc>
        <w:tc>
          <w:tcPr>
            <w:tcW w:w="2071" w:type="dxa"/>
            <w:noWrap/>
            <w:hideMark/>
          </w:tcPr>
          <w:p w14:paraId="04273437" w14:textId="77777777" w:rsidR="00EC2930" w:rsidRPr="00EC2930" w:rsidRDefault="00EC2930" w:rsidP="003502DE">
            <w:pPr>
              <w:spacing w:after="0"/>
            </w:pPr>
            <w:r w:rsidRPr="00EC2930">
              <w:t>7.16%</w:t>
            </w:r>
          </w:p>
        </w:tc>
        <w:tc>
          <w:tcPr>
            <w:tcW w:w="1990" w:type="dxa"/>
            <w:noWrap/>
            <w:hideMark/>
          </w:tcPr>
          <w:p w14:paraId="6F0AE111" w14:textId="77777777" w:rsidR="00EC2930" w:rsidRPr="00EC2930" w:rsidRDefault="00EC2930" w:rsidP="003502DE">
            <w:pPr>
              <w:spacing w:after="0"/>
            </w:pPr>
            <w:r w:rsidRPr="00EC2930">
              <w:t>30.15%</w:t>
            </w:r>
          </w:p>
        </w:tc>
        <w:tc>
          <w:tcPr>
            <w:tcW w:w="2044" w:type="dxa"/>
            <w:noWrap/>
            <w:hideMark/>
          </w:tcPr>
          <w:p w14:paraId="0F694722" w14:textId="77777777" w:rsidR="00EC2930" w:rsidRPr="00EC2930" w:rsidRDefault="00EC2930" w:rsidP="003502DE">
            <w:pPr>
              <w:spacing w:after="0"/>
            </w:pPr>
            <w:r w:rsidRPr="00EC2930">
              <w:t>62.69%</w:t>
            </w:r>
          </w:p>
        </w:tc>
      </w:tr>
      <w:tr w:rsidR="00EC2930" w:rsidRPr="00EC2930" w14:paraId="608371C1" w14:textId="77777777" w:rsidTr="003502DE">
        <w:trPr>
          <w:trHeight w:val="285"/>
        </w:trPr>
        <w:tc>
          <w:tcPr>
            <w:tcW w:w="2164" w:type="dxa"/>
            <w:noWrap/>
            <w:hideMark/>
          </w:tcPr>
          <w:p w14:paraId="62CD3E2F" w14:textId="77777777" w:rsidR="00EC2930" w:rsidRPr="00EC2930" w:rsidRDefault="00EC2930" w:rsidP="003502DE">
            <w:pPr>
              <w:spacing w:after="0"/>
            </w:pPr>
            <w:r w:rsidRPr="00EC2930">
              <w:t>Reading</w:t>
            </w:r>
          </w:p>
        </w:tc>
        <w:tc>
          <w:tcPr>
            <w:tcW w:w="3432" w:type="dxa"/>
            <w:noWrap/>
            <w:hideMark/>
          </w:tcPr>
          <w:p w14:paraId="76D7764D" w14:textId="77777777" w:rsidR="00EC2930" w:rsidRPr="00EC2930" w:rsidRDefault="00EC2930" w:rsidP="003502DE">
            <w:pPr>
              <w:spacing w:after="0"/>
            </w:pPr>
            <w:r w:rsidRPr="00EC2930">
              <w:t>English Learners</w:t>
            </w:r>
          </w:p>
        </w:tc>
        <w:tc>
          <w:tcPr>
            <w:tcW w:w="2071" w:type="dxa"/>
            <w:noWrap/>
            <w:hideMark/>
          </w:tcPr>
          <w:p w14:paraId="42E25106" w14:textId="77777777" w:rsidR="00EC2930" w:rsidRPr="00EC2930" w:rsidRDefault="00EC2930" w:rsidP="003502DE">
            <w:pPr>
              <w:spacing w:after="0"/>
            </w:pPr>
            <w:r w:rsidRPr="00EC2930">
              <w:t>3.32%</w:t>
            </w:r>
          </w:p>
        </w:tc>
        <w:tc>
          <w:tcPr>
            <w:tcW w:w="1990" w:type="dxa"/>
            <w:noWrap/>
            <w:hideMark/>
          </w:tcPr>
          <w:p w14:paraId="7F4B2021" w14:textId="77777777" w:rsidR="00EC2930" w:rsidRPr="00EC2930" w:rsidRDefault="00EC2930" w:rsidP="003502DE">
            <w:pPr>
              <w:spacing w:after="0"/>
            </w:pPr>
            <w:r w:rsidRPr="00EC2930">
              <w:t>33.43%</w:t>
            </w:r>
          </w:p>
        </w:tc>
        <w:tc>
          <w:tcPr>
            <w:tcW w:w="2044" w:type="dxa"/>
            <w:noWrap/>
            <w:hideMark/>
          </w:tcPr>
          <w:p w14:paraId="001C80BD" w14:textId="77777777" w:rsidR="00EC2930" w:rsidRPr="00EC2930" w:rsidRDefault="00EC2930" w:rsidP="003502DE">
            <w:pPr>
              <w:spacing w:after="0"/>
            </w:pPr>
            <w:r w:rsidRPr="00EC2930">
              <w:t>63.25%</w:t>
            </w:r>
          </w:p>
        </w:tc>
      </w:tr>
      <w:tr w:rsidR="00EC2930" w:rsidRPr="00EC2930" w14:paraId="3C6BEE80" w14:textId="77777777" w:rsidTr="003502DE">
        <w:trPr>
          <w:trHeight w:val="285"/>
        </w:trPr>
        <w:tc>
          <w:tcPr>
            <w:tcW w:w="2164" w:type="dxa"/>
            <w:noWrap/>
            <w:hideMark/>
          </w:tcPr>
          <w:p w14:paraId="2DAFE191" w14:textId="77777777" w:rsidR="00EC2930" w:rsidRPr="00EC2930" w:rsidRDefault="00EC2930" w:rsidP="003502DE">
            <w:pPr>
              <w:spacing w:after="0"/>
            </w:pPr>
            <w:r w:rsidRPr="00EC2930">
              <w:t>Reading</w:t>
            </w:r>
          </w:p>
        </w:tc>
        <w:tc>
          <w:tcPr>
            <w:tcW w:w="3432" w:type="dxa"/>
            <w:noWrap/>
            <w:hideMark/>
          </w:tcPr>
          <w:p w14:paraId="4F6D417B" w14:textId="77777777" w:rsidR="00EC2930" w:rsidRPr="00EC2930" w:rsidRDefault="00EC2930" w:rsidP="003502DE">
            <w:pPr>
              <w:spacing w:after="0"/>
            </w:pPr>
            <w:r w:rsidRPr="00EC2930">
              <w:t>Black/African American</w:t>
            </w:r>
          </w:p>
        </w:tc>
        <w:tc>
          <w:tcPr>
            <w:tcW w:w="2071" w:type="dxa"/>
            <w:noWrap/>
            <w:hideMark/>
          </w:tcPr>
          <w:p w14:paraId="2D75E24D" w14:textId="77777777" w:rsidR="00EC2930" w:rsidRPr="00EC2930" w:rsidRDefault="00EC2930" w:rsidP="003502DE">
            <w:pPr>
              <w:spacing w:after="0"/>
            </w:pPr>
            <w:r w:rsidRPr="00EC2930">
              <w:t>14.52%</w:t>
            </w:r>
          </w:p>
        </w:tc>
        <w:tc>
          <w:tcPr>
            <w:tcW w:w="1990" w:type="dxa"/>
            <w:noWrap/>
            <w:hideMark/>
          </w:tcPr>
          <w:p w14:paraId="1E777CEA" w14:textId="77777777" w:rsidR="00EC2930" w:rsidRPr="00EC2930" w:rsidRDefault="00EC2930" w:rsidP="003502DE">
            <w:pPr>
              <w:spacing w:after="0"/>
            </w:pPr>
            <w:r w:rsidRPr="00EC2930">
              <w:t>41.17%</w:t>
            </w:r>
          </w:p>
        </w:tc>
        <w:tc>
          <w:tcPr>
            <w:tcW w:w="2044" w:type="dxa"/>
            <w:noWrap/>
            <w:hideMark/>
          </w:tcPr>
          <w:p w14:paraId="68FFE7C9" w14:textId="77777777" w:rsidR="00EC2930" w:rsidRPr="00EC2930" w:rsidRDefault="00EC2930" w:rsidP="003502DE">
            <w:pPr>
              <w:spacing w:after="0"/>
            </w:pPr>
            <w:r w:rsidRPr="00EC2930">
              <w:t>44.31%</w:t>
            </w:r>
          </w:p>
        </w:tc>
      </w:tr>
      <w:tr w:rsidR="00EC2930" w:rsidRPr="00EC2930" w14:paraId="324D9EAA" w14:textId="77777777" w:rsidTr="003502DE">
        <w:trPr>
          <w:trHeight w:val="285"/>
        </w:trPr>
        <w:tc>
          <w:tcPr>
            <w:tcW w:w="2164" w:type="dxa"/>
            <w:noWrap/>
            <w:hideMark/>
          </w:tcPr>
          <w:p w14:paraId="13A96E3C" w14:textId="77777777" w:rsidR="00EC2930" w:rsidRPr="00EC2930" w:rsidRDefault="00EC2930" w:rsidP="003502DE">
            <w:pPr>
              <w:spacing w:after="0"/>
            </w:pPr>
            <w:r w:rsidRPr="00EC2930">
              <w:t>Reading</w:t>
            </w:r>
          </w:p>
        </w:tc>
        <w:tc>
          <w:tcPr>
            <w:tcW w:w="3432" w:type="dxa"/>
            <w:noWrap/>
            <w:hideMark/>
          </w:tcPr>
          <w:p w14:paraId="65F69D15" w14:textId="77777777" w:rsidR="00EC2930" w:rsidRPr="00EC2930" w:rsidRDefault="00EC2930" w:rsidP="003502DE">
            <w:pPr>
              <w:spacing w:after="0"/>
            </w:pPr>
            <w:r w:rsidRPr="00EC2930">
              <w:t>Hispanic/Latino</w:t>
            </w:r>
          </w:p>
        </w:tc>
        <w:tc>
          <w:tcPr>
            <w:tcW w:w="2071" w:type="dxa"/>
            <w:noWrap/>
            <w:hideMark/>
          </w:tcPr>
          <w:p w14:paraId="40F50BB1" w14:textId="77777777" w:rsidR="00EC2930" w:rsidRPr="00EC2930" w:rsidRDefault="00EC2930" w:rsidP="003502DE">
            <w:pPr>
              <w:spacing w:after="0"/>
            </w:pPr>
            <w:r w:rsidRPr="00EC2930">
              <w:t>17.19%</w:t>
            </w:r>
          </w:p>
        </w:tc>
        <w:tc>
          <w:tcPr>
            <w:tcW w:w="1990" w:type="dxa"/>
            <w:noWrap/>
            <w:hideMark/>
          </w:tcPr>
          <w:p w14:paraId="13CE4FB5" w14:textId="77777777" w:rsidR="00EC2930" w:rsidRPr="00EC2930" w:rsidRDefault="00EC2930" w:rsidP="003502DE">
            <w:pPr>
              <w:spacing w:after="0"/>
            </w:pPr>
            <w:r w:rsidRPr="00EC2930">
              <w:t>45.45%</w:t>
            </w:r>
          </w:p>
        </w:tc>
        <w:tc>
          <w:tcPr>
            <w:tcW w:w="2044" w:type="dxa"/>
            <w:noWrap/>
            <w:hideMark/>
          </w:tcPr>
          <w:p w14:paraId="6CD49464" w14:textId="77777777" w:rsidR="00EC2930" w:rsidRPr="00EC2930" w:rsidRDefault="00EC2930" w:rsidP="003502DE">
            <w:pPr>
              <w:spacing w:after="0"/>
            </w:pPr>
            <w:r w:rsidRPr="00EC2930">
              <w:t>37.35%</w:t>
            </w:r>
          </w:p>
        </w:tc>
      </w:tr>
      <w:tr w:rsidR="00EC2930" w:rsidRPr="00EC2930" w14:paraId="2044529F" w14:textId="77777777" w:rsidTr="003502DE">
        <w:trPr>
          <w:trHeight w:val="285"/>
        </w:trPr>
        <w:tc>
          <w:tcPr>
            <w:tcW w:w="2164" w:type="dxa"/>
            <w:noWrap/>
            <w:hideMark/>
          </w:tcPr>
          <w:p w14:paraId="66CCAD9B" w14:textId="77777777" w:rsidR="00EC2930" w:rsidRPr="00EC2930" w:rsidRDefault="00EC2930" w:rsidP="003502DE">
            <w:pPr>
              <w:spacing w:after="0"/>
            </w:pPr>
            <w:r w:rsidRPr="00EC2930">
              <w:t>Writing</w:t>
            </w:r>
          </w:p>
        </w:tc>
        <w:tc>
          <w:tcPr>
            <w:tcW w:w="3432" w:type="dxa"/>
            <w:noWrap/>
            <w:hideMark/>
          </w:tcPr>
          <w:p w14:paraId="552D08F2" w14:textId="77777777" w:rsidR="00EC2930" w:rsidRPr="00EC2930" w:rsidRDefault="00EC2930" w:rsidP="003502DE">
            <w:pPr>
              <w:spacing w:after="0"/>
            </w:pPr>
            <w:r w:rsidRPr="00EC2930">
              <w:t>All Students</w:t>
            </w:r>
          </w:p>
        </w:tc>
        <w:tc>
          <w:tcPr>
            <w:tcW w:w="2071" w:type="dxa"/>
            <w:noWrap/>
            <w:hideMark/>
          </w:tcPr>
          <w:p w14:paraId="3BBD0C7F" w14:textId="77777777" w:rsidR="00EC2930" w:rsidRPr="00EC2930" w:rsidRDefault="00EC2930" w:rsidP="003502DE">
            <w:pPr>
              <w:spacing w:after="0"/>
            </w:pPr>
            <w:r w:rsidRPr="00EC2930">
              <w:t>26.17%</w:t>
            </w:r>
          </w:p>
        </w:tc>
        <w:tc>
          <w:tcPr>
            <w:tcW w:w="1990" w:type="dxa"/>
            <w:noWrap/>
            <w:hideMark/>
          </w:tcPr>
          <w:p w14:paraId="5E954325" w14:textId="77777777" w:rsidR="00EC2930" w:rsidRPr="00EC2930" w:rsidRDefault="00EC2930" w:rsidP="003502DE">
            <w:pPr>
              <w:spacing w:after="0"/>
            </w:pPr>
            <w:r w:rsidRPr="00EC2930">
              <w:t>48.59%</w:t>
            </w:r>
          </w:p>
        </w:tc>
        <w:tc>
          <w:tcPr>
            <w:tcW w:w="2044" w:type="dxa"/>
            <w:noWrap/>
            <w:hideMark/>
          </w:tcPr>
          <w:p w14:paraId="1F3DC892" w14:textId="77777777" w:rsidR="00EC2930" w:rsidRPr="00EC2930" w:rsidRDefault="00EC2930" w:rsidP="003502DE">
            <w:pPr>
              <w:spacing w:after="0"/>
            </w:pPr>
            <w:r w:rsidRPr="00EC2930">
              <w:t>25.23%</w:t>
            </w:r>
          </w:p>
        </w:tc>
      </w:tr>
      <w:tr w:rsidR="00EC2930" w:rsidRPr="00EC2930" w14:paraId="39259EB4" w14:textId="77777777" w:rsidTr="003502DE">
        <w:trPr>
          <w:trHeight w:val="285"/>
        </w:trPr>
        <w:tc>
          <w:tcPr>
            <w:tcW w:w="2164" w:type="dxa"/>
            <w:noWrap/>
            <w:hideMark/>
          </w:tcPr>
          <w:p w14:paraId="78225F79" w14:textId="77777777" w:rsidR="00EC2930" w:rsidRPr="00EC2930" w:rsidRDefault="00EC2930" w:rsidP="003502DE">
            <w:pPr>
              <w:spacing w:after="0"/>
            </w:pPr>
            <w:r w:rsidRPr="00EC2930">
              <w:t>Writing</w:t>
            </w:r>
          </w:p>
        </w:tc>
        <w:tc>
          <w:tcPr>
            <w:tcW w:w="3432" w:type="dxa"/>
            <w:noWrap/>
            <w:hideMark/>
          </w:tcPr>
          <w:p w14:paraId="59B58A42" w14:textId="77777777" w:rsidR="00EC2930" w:rsidRPr="00EC2930" w:rsidRDefault="00EC2930" w:rsidP="003502DE">
            <w:pPr>
              <w:spacing w:after="0"/>
            </w:pPr>
            <w:r w:rsidRPr="00EC2930">
              <w:t>Economically Disadvantaged</w:t>
            </w:r>
          </w:p>
        </w:tc>
        <w:tc>
          <w:tcPr>
            <w:tcW w:w="2071" w:type="dxa"/>
            <w:noWrap/>
            <w:hideMark/>
          </w:tcPr>
          <w:p w14:paraId="2485F5FF" w14:textId="77777777" w:rsidR="00EC2930" w:rsidRPr="00EC2930" w:rsidRDefault="00EC2930" w:rsidP="003502DE">
            <w:pPr>
              <w:spacing w:after="0"/>
            </w:pPr>
            <w:r w:rsidRPr="00EC2930">
              <w:t>17.00%</w:t>
            </w:r>
          </w:p>
        </w:tc>
        <w:tc>
          <w:tcPr>
            <w:tcW w:w="1990" w:type="dxa"/>
            <w:noWrap/>
            <w:hideMark/>
          </w:tcPr>
          <w:p w14:paraId="423B0051" w14:textId="77777777" w:rsidR="00EC2930" w:rsidRPr="00EC2930" w:rsidRDefault="00EC2930" w:rsidP="003502DE">
            <w:pPr>
              <w:spacing w:after="0"/>
            </w:pPr>
            <w:r w:rsidRPr="00EC2930">
              <w:t>50.30%</w:t>
            </w:r>
          </w:p>
        </w:tc>
        <w:tc>
          <w:tcPr>
            <w:tcW w:w="2044" w:type="dxa"/>
            <w:noWrap/>
            <w:hideMark/>
          </w:tcPr>
          <w:p w14:paraId="6C88049B" w14:textId="77777777" w:rsidR="00EC2930" w:rsidRPr="00EC2930" w:rsidRDefault="00EC2930" w:rsidP="003502DE">
            <w:pPr>
              <w:spacing w:after="0"/>
            </w:pPr>
            <w:r w:rsidRPr="00EC2930">
              <w:t>32.70%</w:t>
            </w:r>
          </w:p>
        </w:tc>
      </w:tr>
      <w:tr w:rsidR="00EC2930" w:rsidRPr="00EC2930" w14:paraId="00D8C2DC" w14:textId="77777777" w:rsidTr="003502DE">
        <w:trPr>
          <w:trHeight w:val="285"/>
        </w:trPr>
        <w:tc>
          <w:tcPr>
            <w:tcW w:w="2164" w:type="dxa"/>
            <w:noWrap/>
            <w:hideMark/>
          </w:tcPr>
          <w:p w14:paraId="7346248C" w14:textId="77777777" w:rsidR="00EC2930" w:rsidRPr="00EC2930" w:rsidRDefault="00EC2930" w:rsidP="003502DE">
            <w:pPr>
              <w:spacing w:after="0"/>
            </w:pPr>
            <w:r w:rsidRPr="00EC2930">
              <w:t>Writing</w:t>
            </w:r>
          </w:p>
        </w:tc>
        <w:tc>
          <w:tcPr>
            <w:tcW w:w="3432" w:type="dxa"/>
            <w:noWrap/>
            <w:hideMark/>
          </w:tcPr>
          <w:p w14:paraId="64F501CC" w14:textId="77777777" w:rsidR="00EC2930" w:rsidRPr="00EC2930" w:rsidRDefault="00EC2930" w:rsidP="003502DE">
            <w:pPr>
              <w:spacing w:after="0"/>
            </w:pPr>
            <w:r w:rsidRPr="00EC2930">
              <w:t>Students with Disabilities</w:t>
            </w:r>
          </w:p>
        </w:tc>
        <w:tc>
          <w:tcPr>
            <w:tcW w:w="2071" w:type="dxa"/>
            <w:noWrap/>
            <w:hideMark/>
          </w:tcPr>
          <w:p w14:paraId="2652E187" w14:textId="77777777" w:rsidR="00EC2930" w:rsidRPr="00EC2930" w:rsidRDefault="00EC2930" w:rsidP="003502DE">
            <w:pPr>
              <w:spacing w:after="0"/>
            </w:pPr>
            <w:r w:rsidRPr="00EC2930">
              <w:t>5.74%</w:t>
            </w:r>
          </w:p>
        </w:tc>
        <w:tc>
          <w:tcPr>
            <w:tcW w:w="1990" w:type="dxa"/>
            <w:noWrap/>
            <w:hideMark/>
          </w:tcPr>
          <w:p w14:paraId="54A2B988" w14:textId="77777777" w:rsidR="00EC2930" w:rsidRPr="00EC2930" w:rsidRDefault="00EC2930" w:rsidP="003502DE">
            <w:pPr>
              <w:spacing w:after="0"/>
            </w:pPr>
            <w:r w:rsidRPr="00EC2930">
              <w:t>33.16%</w:t>
            </w:r>
          </w:p>
        </w:tc>
        <w:tc>
          <w:tcPr>
            <w:tcW w:w="2044" w:type="dxa"/>
            <w:noWrap/>
            <w:hideMark/>
          </w:tcPr>
          <w:p w14:paraId="01B466CF" w14:textId="77777777" w:rsidR="00EC2930" w:rsidRPr="00EC2930" w:rsidRDefault="00EC2930" w:rsidP="003502DE">
            <w:pPr>
              <w:spacing w:after="0"/>
            </w:pPr>
            <w:r w:rsidRPr="00EC2930">
              <w:t>61.09%</w:t>
            </w:r>
          </w:p>
        </w:tc>
      </w:tr>
      <w:tr w:rsidR="00EC2930" w:rsidRPr="00EC2930" w14:paraId="7D291850" w14:textId="77777777" w:rsidTr="003502DE">
        <w:trPr>
          <w:trHeight w:val="285"/>
        </w:trPr>
        <w:tc>
          <w:tcPr>
            <w:tcW w:w="2164" w:type="dxa"/>
            <w:noWrap/>
            <w:hideMark/>
          </w:tcPr>
          <w:p w14:paraId="16B8131F" w14:textId="77777777" w:rsidR="00EC2930" w:rsidRPr="00EC2930" w:rsidRDefault="00EC2930" w:rsidP="003502DE">
            <w:pPr>
              <w:spacing w:after="0"/>
            </w:pPr>
            <w:r w:rsidRPr="00EC2930">
              <w:t>Writing</w:t>
            </w:r>
          </w:p>
        </w:tc>
        <w:tc>
          <w:tcPr>
            <w:tcW w:w="3432" w:type="dxa"/>
            <w:noWrap/>
            <w:hideMark/>
          </w:tcPr>
          <w:p w14:paraId="2EC24248" w14:textId="77777777" w:rsidR="00EC2930" w:rsidRPr="00EC2930" w:rsidRDefault="00EC2930" w:rsidP="003502DE">
            <w:pPr>
              <w:spacing w:after="0"/>
            </w:pPr>
            <w:r w:rsidRPr="00EC2930">
              <w:t>English Learners</w:t>
            </w:r>
          </w:p>
        </w:tc>
        <w:tc>
          <w:tcPr>
            <w:tcW w:w="2071" w:type="dxa"/>
            <w:noWrap/>
            <w:hideMark/>
          </w:tcPr>
          <w:p w14:paraId="6D758972" w14:textId="77777777" w:rsidR="00EC2930" w:rsidRPr="00EC2930" w:rsidRDefault="00EC2930" w:rsidP="003502DE">
            <w:pPr>
              <w:spacing w:after="0"/>
            </w:pPr>
            <w:r w:rsidRPr="00EC2930">
              <w:t>3.90%</w:t>
            </w:r>
          </w:p>
        </w:tc>
        <w:tc>
          <w:tcPr>
            <w:tcW w:w="1990" w:type="dxa"/>
            <w:noWrap/>
            <w:hideMark/>
          </w:tcPr>
          <w:p w14:paraId="5126BCCB" w14:textId="77777777" w:rsidR="00EC2930" w:rsidRPr="00EC2930" w:rsidRDefault="00EC2930" w:rsidP="003502DE">
            <w:pPr>
              <w:spacing w:after="0"/>
            </w:pPr>
            <w:r w:rsidRPr="00EC2930">
              <w:t>41.31%</w:t>
            </w:r>
          </w:p>
        </w:tc>
        <w:tc>
          <w:tcPr>
            <w:tcW w:w="2044" w:type="dxa"/>
            <w:noWrap/>
            <w:hideMark/>
          </w:tcPr>
          <w:p w14:paraId="5625A49E" w14:textId="77777777" w:rsidR="00EC2930" w:rsidRPr="00EC2930" w:rsidRDefault="00EC2930" w:rsidP="003502DE">
            <w:pPr>
              <w:spacing w:after="0"/>
            </w:pPr>
            <w:r w:rsidRPr="00EC2930">
              <w:t>54.79%</w:t>
            </w:r>
          </w:p>
        </w:tc>
      </w:tr>
      <w:tr w:rsidR="00EC2930" w:rsidRPr="00EC2930" w14:paraId="5420D28D" w14:textId="77777777" w:rsidTr="003502DE">
        <w:trPr>
          <w:trHeight w:val="285"/>
        </w:trPr>
        <w:tc>
          <w:tcPr>
            <w:tcW w:w="2164" w:type="dxa"/>
            <w:noWrap/>
            <w:hideMark/>
          </w:tcPr>
          <w:p w14:paraId="2C96A9E1" w14:textId="77777777" w:rsidR="00EC2930" w:rsidRPr="00EC2930" w:rsidRDefault="00EC2930" w:rsidP="003502DE">
            <w:pPr>
              <w:spacing w:after="0"/>
            </w:pPr>
            <w:r w:rsidRPr="00EC2930">
              <w:t>Writing</w:t>
            </w:r>
          </w:p>
        </w:tc>
        <w:tc>
          <w:tcPr>
            <w:tcW w:w="3432" w:type="dxa"/>
            <w:noWrap/>
            <w:hideMark/>
          </w:tcPr>
          <w:p w14:paraId="2AFFD71C" w14:textId="77777777" w:rsidR="00EC2930" w:rsidRPr="00EC2930" w:rsidRDefault="00EC2930" w:rsidP="003502DE">
            <w:pPr>
              <w:spacing w:after="0"/>
            </w:pPr>
            <w:r w:rsidRPr="00EC2930">
              <w:t>Black/African American</w:t>
            </w:r>
          </w:p>
        </w:tc>
        <w:tc>
          <w:tcPr>
            <w:tcW w:w="2071" w:type="dxa"/>
            <w:noWrap/>
            <w:hideMark/>
          </w:tcPr>
          <w:p w14:paraId="33EC13C1" w14:textId="77777777" w:rsidR="00EC2930" w:rsidRPr="00EC2930" w:rsidRDefault="00EC2930" w:rsidP="003502DE">
            <w:pPr>
              <w:spacing w:after="0"/>
            </w:pPr>
            <w:r w:rsidRPr="00EC2930">
              <w:t>14.17%</w:t>
            </w:r>
          </w:p>
        </w:tc>
        <w:tc>
          <w:tcPr>
            <w:tcW w:w="1990" w:type="dxa"/>
            <w:noWrap/>
            <w:hideMark/>
          </w:tcPr>
          <w:p w14:paraId="02BEB101" w14:textId="77777777" w:rsidR="00EC2930" w:rsidRPr="00EC2930" w:rsidRDefault="00EC2930" w:rsidP="003502DE">
            <w:pPr>
              <w:spacing w:after="0"/>
            </w:pPr>
            <w:r w:rsidRPr="00EC2930">
              <w:t>45.79%</w:t>
            </w:r>
          </w:p>
        </w:tc>
        <w:tc>
          <w:tcPr>
            <w:tcW w:w="2044" w:type="dxa"/>
            <w:noWrap/>
            <w:hideMark/>
          </w:tcPr>
          <w:p w14:paraId="68991754" w14:textId="77777777" w:rsidR="00EC2930" w:rsidRPr="00EC2930" w:rsidRDefault="00EC2930" w:rsidP="003502DE">
            <w:pPr>
              <w:spacing w:after="0"/>
            </w:pPr>
            <w:r w:rsidRPr="00EC2930">
              <w:t>40.04%</w:t>
            </w:r>
          </w:p>
        </w:tc>
      </w:tr>
      <w:tr w:rsidR="00EC2930" w:rsidRPr="00EC2930" w14:paraId="1B3B6900" w14:textId="77777777" w:rsidTr="003502DE">
        <w:trPr>
          <w:trHeight w:val="285"/>
        </w:trPr>
        <w:tc>
          <w:tcPr>
            <w:tcW w:w="2164" w:type="dxa"/>
            <w:noWrap/>
            <w:hideMark/>
          </w:tcPr>
          <w:p w14:paraId="0A3A3E52" w14:textId="77777777" w:rsidR="00EC2930" w:rsidRPr="00EC2930" w:rsidRDefault="00EC2930" w:rsidP="003502DE">
            <w:pPr>
              <w:spacing w:after="0"/>
            </w:pPr>
            <w:r w:rsidRPr="00EC2930">
              <w:t>Writing</w:t>
            </w:r>
          </w:p>
        </w:tc>
        <w:tc>
          <w:tcPr>
            <w:tcW w:w="3432" w:type="dxa"/>
            <w:noWrap/>
            <w:hideMark/>
          </w:tcPr>
          <w:p w14:paraId="7775941F" w14:textId="77777777" w:rsidR="00EC2930" w:rsidRPr="00EC2930" w:rsidRDefault="00EC2930" w:rsidP="003502DE">
            <w:pPr>
              <w:spacing w:after="0"/>
            </w:pPr>
            <w:r w:rsidRPr="00EC2930">
              <w:t>Hispanic/Latino</w:t>
            </w:r>
          </w:p>
        </w:tc>
        <w:tc>
          <w:tcPr>
            <w:tcW w:w="2071" w:type="dxa"/>
            <w:noWrap/>
            <w:hideMark/>
          </w:tcPr>
          <w:p w14:paraId="74C05C46" w14:textId="77777777" w:rsidR="00EC2930" w:rsidRPr="00EC2930" w:rsidRDefault="00EC2930" w:rsidP="003502DE">
            <w:pPr>
              <w:spacing w:after="0"/>
            </w:pPr>
            <w:r w:rsidRPr="00EC2930">
              <w:t>17.77%</w:t>
            </w:r>
          </w:p>
        </w:tc>
        <w:tc>
          <w:tcPr>
            <w:tcW w:w="1990" w:type="dxa"/>
            <w:noWrap/>
            <w:hideMark/>
          </w:tcPr>
          <w:p w14:paraId="12A0E2BE" w14:textId="77777777" w:rsidR="00EC2930" w:rsidRPr="00EC2930" w:rsidRDefault="00EC2930" w:rsidP="003502DE">
            <w:pPr>
              <w:spacing w:after="0"/>
            </w:pPr>
            <w:r w:rsidRPr="00EC2930">
              <w:t>51.27%</w:t>
            </w:r>
          </w:p>
        </w:tc>
        <w:tc>
          <w:tcPr>
            <w:tcW w:w="2044" w:type="dxa"/>
            <w:noWrap/>
            <w:hideMark/>
          </w:tcPr>
          <w:p w14:paraId="4127497F" w14:textId="77777777" w:rsidR="00EC2930" w:rsidRPr="00EC2930" w:rsidRDefault="00EC2930" w:rsidP="003502DE">
            <w:pPr>
              <w:spacing w:after="0"/>
            </w:pPr>
            <w:r w:rsidRPr="00EC2930">
              <w:t>30.96%</w:t>
            </w:r>
          </w:p>
        </w:tc>
      </w:tr>
      <w:tr w:rsidR="00EC2930" w:rsidRPr="00EC2930" w14:paraId="4B5D7AD4" w14:textId="77777777" w:rsidTr="003502DE">
        <w:trPr>
          <w:trHeight w:val="285"/>
        </w:trPr>
        <w:tc>
          <w:tcPr>
            <w:tcW w:w="2164" w:type="dxa"/>
            <w:noWrap/>
            <w:hideMark/>
          </w:tcPr>
          <w:p w14:paraId="5137F300" w14:textId="77777777" w:rsidR="00EC2930" w:rsidRPr="00EC2930" w:rsidRDefault="00EC2930" w:rsidP="003502DE">
            <w:pPr>
              <w:spacing w:after="0"/>
            </w:pPr>
            <w:r w:rsidRPr="00EC2930">
              <w:t>Listening</w:t>
            </w:r>
          </w:p>
        </w:tc>
        <w:tc>
          <w:tcPr>
            <w:tcW w:w="3432" w:type="dxa"/>
            <w:noWrap/>
            <w:hideMark/>
          </w:tcPr>
          <w:p w14:paraId="6A722435" w14:textId="77777777" w:rsidR="00EC2930" w:rsidRPr="00EC2930" w:rsidRDefault="00EC2930" w:rsidP="003502DE">
            <w:pPr>
              <w:spacing w:after="0"/>
            </w:pPr>
            <w:r w:rsidRPr="00EC2930">
              <w:t>All Students</w:t>
            </w:r>
          </w:p>
        </w:tc>
        <w:tc>
          <w:tcPr>
            <w:tcW w:w="2071" w:type="dxa"/>
            <w:noWrap/>
            <w:hideMark/>
          </w:tcPr>
          <w:p w14:paraId="37E403F5" w14:textId="77777777" w:rsidR="00EC2930" w:rsidRPr="00EC2930" w:rsidRDefault="00EC2930" w:rsidP="003502DE">
            <w:pPr>
              <w:spacing w:after="0"/>
            </w:pPr>
            <w:r w:rsidRPr="00EC2930">
              <w:t>18.69%</w:t>
            </w:r>
          </w:p>
        </w:tc>
        <w:tc>
          <w:tcPr>
            <w:tcW w:w="1990" w:type="dxa"/>
            <w:noWrap/>
            <w:hideMark/>
          </w:tcPr>
          <w:p w14:paraId="4178ADC3" w14:textId="77777777" w:rsidR="00EC2930" w:rsidRPr="00EC2930" w:rsidRDefault="00EC2930" w:rsidP="003502DE">
            <w:pPr>
              <w:spacing w:after="0"/>
            </w:pPr>
            <w:r w:rsidRPr="00EC2930">
              <w:t>62.25%</w:t>
            </w:r>
          </w:p>
        </w:tc>
        <w:tc>
          <w:tcPr>
            <w:tcW w:w="2044" w:type="dxa"/>
            <w:noWrap/>
            <w:hideMark/>
          </w:tcPr>
          <w:p w14:paraId="4DAEF0EC" w14:textId="77777777" w:rsidR="00EC2930" w:rsidRPr="00EC2930" w:rsidRDefault="00EC2930" w:rsidP="003502DE">
            <w:pPr>
              <w:spacing w:after="0"/>
            </w:pPr>
            <w:r w:rsidRPr="00EC2930">
              <w:t>19.06%</w:t>
            </w:r>
          </w:p>
        </w:tc>
      </w:tr>
      <w:tr w:rsidR="00EC2930" w:rsidRPr="00EC2930" w14:paraId="6F4D7D4B" w14:textId="77777777" w:rsidTr="003502DE">
        <w:trPr>
          <w:trHeight w:val="285"/>
        </w:trPr>
        <w:tc>
          <w:tcPr>
            <w:tcW w:w="2164" w:type="dxa"/>
            <w:noWrap/>
            <w:hideMark/>
          </w:tcPr>
          <w:p w14:paraId="5C3E02D6" w14:textId="77777777" w:rsidR="00EC2930" w:rsidRPr="00EC2930" w:rsidRDefault="00EC2930" w:rsidP="003502DE">
            <w:pPr>
              <w:spacing w:after="0"/>
            </w:pPr>
            <w:r w:rsidRPr="00EC2930">
              <w:t>Listening</w:t>
            </w:r>
          </w:p>
        </w:tc>
        <w:tc>
          <w:tcPr>
            <w:tcW w:w="3432" w:type="dxa"/>
            <w:noWrap/>
            <w:hideMark/>
          </w:tcPr>
          <w:p w14:paraId="51FFB431" w14:textId="77777777" w:rsidR="00EC2930" w:rsidRPr="00EC2930" w:rsidRDefault="00EC2930" w:rsidP="003502DE">
            <w:pPr>
              <w:spacing w:after="0"/>
            </w:pPr>
            <w:r w:rsidRPr="00EC2930">
              <w:t>Economically Disadvantaged</w:t>
            </w:r>
          </w:p>
        </w:tc>
        <w:tc>
          <w:tcPr>
            <w:tcW w:w="2071" w:type="dxa"/>
            <w:noWrap/>
            <w:hideMark/>
          </w:tcPr>
          <w:p w14:paraId="59B09D95" w14:textId="77777777" w:rsidR="00EC2930" w:rsidRPr="00EC2930" w:rsidRDefault="00EC2930" w:rsidP="003502DE">
            <w:pPr>
              <w:spacing w:after="0"/>
            </w:pPr>
            <w:r w:rsidRPr="00EC2930">
              <w:t>11.81%</w:t>
            </w:r>
          </w:p>
        </w:tc>
        <w:tc>
          <w:tcPr>
            <w:tcW w:w="1990" w:type="dxa"/>
            <w:noWrap/>
            <w:hideMark/>
          </w:tcPr>
          <w:p w14:paraId="679A388A" w14:textId="77777777" w:rsidR="00EC2930" w:rsidRPr="00EC2930" w:rsidRDefault="00EC2930" w:rsidP="003502DE">
            <w:pPr>
              <w:spacing w:after="0"/>
            </w:pPr>
            <w:r w:rsidRPr="00EC2930">
              <w:t>63.20%</w:t>
            </w:r>
          </w:p>
        </w:tc>
        <w:tc>
          <w:tcPr>
            <w:tcW w:w="2044" w:type="dxa"/>
            <w:noWrap/>
            <w:hideMark/>
          </w:tcPr>
          <w:p w14:paraId="2277F70D" w14:textId="77777777" w:rsidR="00EC2930" w:rsidRPr="00EC2930" w:rsidRDefault="00EC2930" w:rsidP="003502DE">
            <w:pPr>
              <w:spacing w:after="0"/>
            </w:pPr>
            <w:r w:rsidRPr="00EC2930">
              <w:t>24.99%</w:t>
            </w:r>
          </w:p>
        </w:tc>
      </w:tr>
      <w:tr w:rsidR="00EC2930" w:rsidRPr="00EC2930" w14:paraId="5EE04784" w14:textId="77777777" w:rsidTr="003502DE">
        <w:trPr>
          <w:trHeight w:val="285"/>
        </w:trPr>
        <w:tc>
          <w:tcPr>
            <w:tcW w:w="2164" w:type="dxa"/>
            <w:noWrap/>
            <w:hideMark/>
          </w:tcPr>
          <w:p w14:paraId="0ACCA2B5" w14:textId="77777777" w:rsidR="00EC2930" w:rsidRPr="00EC2930" w:rsidRDefault="00EC2930" w:rsidP="003502DE">
            <w:pPr>
              <w:spacing w:after="0"/>
            </w:pPr>
            <w:r w:rsidRPr="00EC2930">
              <w:t>Listening</w:t>
            </w:r>
          </w:p>
        </w:tc>
        <w:tc>
          <w:tcPr>
            <w:tcW w:w="3432" w:type="dxa"/>
            <w:noWrap/>
            <w:hideMark/>
          </w:tcPr>
          <w:p w14:paraId="678AA1FD" w14:textId="77777777" w:rsidR="00EC2930" w:rsidRPr="00EC2930" w:rsidRDefault="00EC2930" w:rsidP="003502DE">
            <w:pPr>
              <w:spacing w:after="0"/>
            </w:pPr>
            <w:r w:rsidRPr="00EC2930">
              <w:t>Students with Disabilities</w:t>
            </w:r>
          </w:p>
        </w:tc>
        <w:tc>
          <w:tcPr>
            <w:tcW w:w="2071" w:type="dxa"/>
            <w:noWrap/>
            <w:hideMark/>
          </w:tcPr>
          <w:p w14:paraId="4C755581" w14:textId="77777777" w:rsidR="00EC2930" w:rsidRPr="00EC2930" w:rsidRDefault="00EC2930" w:rsidP="003502DE">
            <w:pPr>
              <w:spacing w:after="0"/>
            </w:pPr>
            <w:r w:rsidRPr="00EC2930">
              <w:t>5.57%</w:t>
            </w:r>
          </w:p>
        </w:tc>
        <w:tc>
          <w:tcPr>
            <w:tcW w:w="1990" w:type="dxa"/>
            <w:noWrap/>
            <w:hideMark/>
          </w:tcPr>
          <w:p w14:paraId="4C5E1399" w14:textId="77777777" w:rsidR="00EC2930" w:rsidRPr="00EC2930" w:rsidRDefault="00EC2930" w:rsidP="003502DE">
            <w:pPr>
              <w:spacing w:after="0"/>
            </w:pPr>
            <w:r w:rsidRPr="00EC2930">
              <w:t>47.40%</w:t>
            </w:r>
          </w:p>
        </w:tc>
        <w:tc>
          <w:tcPr>
            <w:tcW w:w="2044" w:type="dxa"/>
            <w:noWrap/>
            <w:hideMark/>
          </w:tcPr>
          <w:p w14:paraId="5022B756" w14:textId="77777777" w:rsidR="00EC2930" w:rsidRPr="00EC2930" w:rsidRDefault="00EC2930" w:rsidP="003502DE">
            <w:pPr>
              <w:spacing w:after="0"/>
            </w:pPr>
            <w:r w:rsidRPr="00EC2930">
              <w:t>47.02%</w:t>
            </w:r>
          </w:p>
        </w:tc>
      </w:tr>
      <w:tr w:rsidR="00EC2930" w:rsidRPr="00EC2930" w14:paraId="06E5321E" w14:textId="77777777" w:rsidTr="003502DE">
        <w:trPr>
          <w:trHeight w:val="285"/>
        </w:trPr>
        <w:tc>
          <w:tcPr>
            <w:tcW w:w="2164" w:type="dxa"/>
            <w:noWrap/>
            <w:hideMark/>
          </w:tcPr>
          <w:p w14:paraId="5D2474A8" w14:textId="77777777" w:rsidR="00EC2930" w:rsidRPr="00EC2930" w:rsidRDefault="00EC2930" w:rsidP="003502DE">
            <w:pPr>
              <w:spacing w:after="0"/>
            </w:pPr>
            <w:r w:rsidRPr="00EC2930">
              <w:t>Listening</w:t>
            </w:r>
          </w:p>
        </w:tc>
        <w:tc>
          <w:tcPr>
            <w:tcW w:w="3432" w:type="dxa"/>
            <w:noWrap/>
            <w:hideMark/>
          </w:tcPr>
          <w:p w14:paraId="5A9C4BD6" w14:textId="77777777" w:rsidR="00EC2930" w:rsidRPr="00EC2930" w:rsidRDefault="00EC2930" w:rsidP="003502DE">
            <w:pPr>
              <w:spacing w:after="0"/>
            </w:pPr>
            <w:r w:rsidRPr="00EC2930">
              <w:t>English Learners</w:t>
            </w:r>
          </w:p>
        </w:tc>
        <w:tc>
          <w:tcPr>
            <w:tcW w:w="2071" w:type="dxa"/>
            <w:noWrap/>
            <w:hideMark/>
          </w:tcPr>
          <w:p w14:paraId="391645C8" w14:textId="77777777" w:rsidR="00EC2930" w:rsidRPr="00EC2930" w:rsidRDefault="00EC2930" w:rsidP="003502DE">
            <w:pPr>
              <w:spacing w:after="0"/>
            </w:pPr>
            <w:r w:rsidRPr="00EC2930">
              <w:t>3.22%</w:t>
            </w:r>
          </w:p>
        </w:tc>
        <w:tc>
          <w:tcPr>
            <w:tcW w:w="1990" w:type="dxa"/>
            <w:noWrap/>
            <w:hideMark/>
          </w:tcPr>
          <w:p w14:paraId="267FD8DB" w14:textId="77777777" w:rsidR="00EC2930" w:rsidRPr="00EC2930" w:rsidRDefault="00EC2930" w:rsidP="003502DE">
            <w:pPr>
              <w:spacing w:after="0"/>
            </w:pPr>
            <w:r w:rsidRPr="00EC2930">
              <w:t>53.66%</w:t>
            </w:r>
          </w:p>
        </w:tc>
        <w:tc>
          <w:tcPr>
            <w:tcW w:w="2044" w:type="dxa"/>
            <w:noWrap/>
            <w:hideMark/>
          </w:tcPr>
          <w:p w14:paraId="11AF232D" w14:textId="77777777" w:rsidR="00EC2930" w:rsidRPr="00EC2930" w:rsidRDefault="00EC2930" w:rsidP="003502DE">
            <w:pPr>
              <w:spacing w:after="0"/>
            </w:pPr>
            <w:r w:rsidRPr="00EC2930">
              <w:t>43.12%</w:t>
            </w:r>
          </w:p>
        </w:tc>
      </w:tr>
      <w:tr w:rsidR="00EC2930" w:rsidRPr="00EC2930" w14:paraId="010B8828" w14:textId="77777777" w:rsidTr="003502DE">
        <w:trPr>
          <w:trHeight w:val="285"/>
        </w:trPr>
        <w:tc>
          <w:tcPr>
            <w:tcW w:w="2164" w:type="dxa"/>
            <w:noWrap/>
            <w:hideMark/>
          </w:tcPr>
          <w:p w14:paraId="21C0684A" w14:textId="77777777" w:rsidR="00EC2930" w:rsidRPr="00EC2930" w:rsidRDefault="00EC2930" w:rsidP="003502DE">
            <w:pPr>
              <w:spacing w:after="0"/>
            </w:pPr>
            <w:r w:rsidRPr="00EC2930">
              <w:t>Listening</w:t>
            </w:r>
          </w:p>
        </w:tc>
        <w:tc>
          <w:tcPr>
            <w:tcW w:w="3432" w:type="dxa"/>
            <w:noWrap/>
            <w:hideMark/>
          </w:tcPr>
          <w:p w14:paraId="6D6DABFB" w14:textId="77777777" w:rsidR="00EC2930" w:rsidRPr="00EC2930" w:rsidRDefault="00EC2930" w:rsidP="003502DE">
            <w:pPr>
              <w:spacing w:after="0"/>
            </w:pPr>
            <w:r w:rsidRPr="00EC2930">
              <w:t>Black/African American</w:t>
            </w:r>
          </w:p>
        </w:tc>
        <w:tc>
          <w:tcPr>
            <w:tcW w:w="2071" w:type="dxa"/>
            <w:noWrap/>
            <w:hideMark/>
          </w:tcPr>
          <w:p w14:paraId="236BB8DE" w14:textId="77777777" w:rsidR="00EC2930" w:rsidRPr="00EC2930" w:rsidRDefault="00EC2930" w:rsidP="003502DE">
            <w:pPr>
              <w:spacing w:after="0"/>
            </w:pPr>
            <w:r w:rsidRPr="00EC2930">
              <w:t>10.34%</w:t>
            </w:r>
          </w:p>
        </w:tc>
        <w:tc>
          <w:tcPr>
            <w:tcW w:w="1990" w:type="dxa"/>
            <w:noWrap/>
            <w:hideMark/>
          </w:tcPr>
          <w:p w14:paraId="769FD9B6" w14:textId="77777777" w:rsidR="00EC2930" w:rsidRPr="00EC2930" w:rsidRDefault="00EC2930" w:rsidP="003502DE">
            <w:pPr>
              <w:spacing w:after="0"/>
            </w:pPr>
            <w:r w:rsidRPr="00EC2930">
              <w:t>59.92%</w:t>
            </w:r>
          </w:p>
        </w:tc>
        <w:tc>
          <w:tcPr>
            <w:tcW w:w="2044" w:type="dxa"/>
            <w:noWrap/>
            <w:hideMark/>
          </w:tcPr>
          <w:p w14:paraId="6D701CBE" w14:textId="77777777" w:rsidR="00EC2930" w:rsidRPr="00EC2930" w:rsidRDefault="00EC2930" w:rsidP="003502DE">
            <w:pPr>
              <w:spacing w:after="0"/>
            </w:pPr>
            <w:r w:rsidRPr="00EC2930">
              <w:t>29.73%</w:t>
            </w:r>
          </w:p>
        </w:tc>
      </w:tr>
      <w:tr w:rsidR="00EC2930" w:rsidRPr="00EC2930" w14:paraId="428AF914" w14:textId="77777777" w:rsidTr="003502DE">
        <w:trPr>
          <w:trHeight w:val="285"/>
        </w:trPr>
        <w:tc>
          <w:tcPr>
            <w:tcW w:w="2164" w:type="dxa"/>
            <w:noWrap/>
            <w:hideMark/>
          </w:tcPr>
          <w:p w14:paraId="327325FF" w14:textId="77777777" w:rsidR="00EC2930" w:rsidRPr="00EC2930" w:rsidRDefault="00EC2930" w:rsidP="003502DE">
            <w:pPr>
              <w:spacing w:after="0"/>
            </w:pPr>
            <w:r w:rsidRPr="00EC2930">
              <w:t>Listening</w:t>
            </w:r>
          </w:p>
        </w:tc>
        <w:tc>
          <w:tcPr>
            <w:tcW w:w="3432" w:type="dxa"/>
            <w:noWrap/>
            <w:hideMark/>
          </w:tcPr>
          <w:p w14:paraId="06857BB6" w14:textId="77777777" w:rsidR="00EC2930" w:rsidRPr="00EC2930" w:rsidRDefault="00EC2930" w:rsidP="003502DE">
            <w:pPr>
              <w:spacing w:after="0"/>
            </w:pPr>
            <w:r w:rsidRPr="00EC2930">
              <w:t>Hispanic/Latino</w:t>
            </w:r>
          </w:p>
        </w:tc>
        <w:tc>
          <w:tcPr>
            <w:tcW w:w="2071" w:type="dxa"/>
            <w:noWrap/>
            <w:hideMark/>
          </w:tcPr>
          <w:p w14:paraId="49E7AC74" w14:textId="77777777" w:rsidR="00EC2930" w:rsidRPr="00EC2930" w:rsidRDefault="00EC2930" w:rsidP="003502DE">
            <w:pPr>
              <w:spacing w:after="0"/>
            </w:pPr>
            <w:r w:rsidRPr="00EC2930">
              <w:t>12.38%</w:t>
            </w:r>
          </w:p>
        </w:tc>
        <w:tc>
          <w:tcPr>
            <w:tcW w:w="1990" w:type="dxa"/>
            <w:noWrap/>
            <w:hideMark/>
          </w:tcPr>
          <w:p w14:paraId="57CFAA3B" w14:textId="77777777" w:rsidR="00EC2930" w:rsidRPr="00EC2930" w:rsidRDefault="00EC2930" w:rsidP="003502DE">
            <w:pPr>
              <w:spacing w:after="0"/>
            </w:pPr>
            <w:r w:rsidRPr="00EC2930">
              <w:t>63.75%</w:t>
            </w:r>
          </w:p>
        </w:tc>
        <w:tc>
          <w:tcPr>
            <w:tcW w:w="2044" w:type="dxa"/>
            <w:noWrap/>
            <w:hideMark/>
          </w:tcPr>
          <w:p w14:paraId="54C2718C" w14:textId="77777777" w:rsidR="00EC2930" w:rsidRPr="00EC2930" w:rsidRDefault="00EC2930" w:rsidP="003502DE">
            <w:pPr>
              <w:spacing w:after="0"/>
            </w:pPr>
            <w:r w:rsidRPr="00EC2930">
              <w:t>23.87%</w:t>
            </w:r>
          </w:p>
        </w:tc>
      </w:tr>
      <w:tr w:rsidR="00EC2930" w:rsidRPr="00EC2930" w14:paraId="6A0DB2EA" w14:textId="77777777" w:rsidTr="003502DE">
        <w:trPr>
          <w:trHeight w:val="285"/>
        </w:trPr>
        <w:tc>
          <w:tcPr>
            <w:tcW w:w="2164" w:type="dxa"/>
            <w:noWrap/>
            <w:hideMark/>
          </w:tcPr>
          <w:p w14:paraId="68823959" w14:textId="77777777" w:rsidR="00EC2930" w:rsidRPr="00EC2930" w:rsidRDefault="00EC2930" w:rsidP="003502DE">
            <w:pPr>
              <w:spacing w:after="0"/>
            </w:pPr>
            <w:r w:rsidRPr="00EC2930">
              <w:t>Research/Inquiry</w:t>
            </w:r>
          </w:p>
        </w:tc>
        <w:tc>
          <w:tcPr>
            <w:tcW w:w="3432" w:type="dxa"/>
            <w:noWrap/>
            <w:hideMark/>
          </w:tcPr>
          <w:p w14:paraId="66DEF74D" w14:textId="77777777" w:rsidR="00EC2930" w:rsidRPr="00EC2930" w:rsidRDefault="00EC2930" w:rsidP="003502DE">
            <w:pPr>
              <w:spacing w:after="0"/>
            </w:pPr>
            <w:r w:rsidRPr="00EC2930">
              <w:t>All Students</w:t>
            </w:r>
          </w:p>
        </w:tc>
        <w:tc>
          <w:tcPr>
            <w:tcW w:w="2071" w:type="dxa"/>
            <w:noWrap/>
            <w:hideMark/>
          </w:tcPr>
          <w:p w14:paraId="12C23B5D" w14:textId="77777777" w:rsidR="00EC2930" w:rsidRPr="00EC2930" w:rsidRDefault="00EC2930" w:rsidP="003502DE">
            <w:pPr>
              <w:spacing w:after="0"/>
            </w:pPr>
            <w:r w:rsidRPr="00EC2930">
              <w:t>27.23%</w:t>
            </w:r>
          </w:p>
        </w:tc>
        <w:tc>
          <w:tcPr>
            <w:tcW w:w="1990" w:type="dxa"/>
            <w:noWrap/>
            <w:hideMark/>
          </w:tcPr>
          <w:p w14:paraId="406C11F6" w14:textId="77777777" w:rsidR="00EC2930" w:rsidRPr="00EC2930" w:rsidRDefault="00EC2930" w:rsidP="003502DE">
            <w:pPr>
              <w:spacing w:after="0"/>
            </w:pPr>
            <w:r w:rsidRPr="00EC2930">
              <w:t>47.22%</w:t>
            </w:r>
          </w:p>
        </w:tc>
        <w:tc>
          <w:tcPr>
            <w:tcW w:w="2044" w:type="dxa"/>
            <w:noWrap/>
            <w:hideMark/>
          </w:tcPr>
          <w:p w14:paraId="0CF9E688" w14:textId="77777777" w:rsidR="00EC2930" w:rsidRPr="00EC2930" w:rsidRDefault="00EC2930" w:rsidP="003502DE">
            <w:pPr>
              <w:spacing w:after="0"/>
            </w:pPr>
            <w:r w:rsidRPr="00EC2930">
              <w:t>25.55%</w:t>
            </w:r>
          </w:p>
        </w:tc>
      </w:tr>
      <w:tr w:rsidR="00EC2930" w:rsidRPr="00EC2930" w14:paraId="3642315F" w14:textId="77777777" w:rsidTr="003502DE">
        <w:trPr>
          <w:trHeight w:val="285"/>
        </w:trPr>
        <w:tc>
          <w:tcPr>
            <w:tcW w:w="2164" w:type="dxa"/>
            <w:noWrap/>
            <w:hideMark/>
          </w:tcPr>
          <w:p w14:paraId="2A95AE19" w14:textId="77777777" w:rsidR="00EC2930" w:rsidRPr="00EC2930" w:rsidRDefault="00EC2930" w:rsidP="003502DE">
            <w:pPr>
              <w:spacing w:after="0"/>
            </w:pPr>
            <w:r w:rsidRPr="00EC2930">
              <w:t>Research/Inquiry</w:t>
            </w:r>
          </w:p>
        </w:tc>
        <w:tc>
          <w:tcPr>
            <w:tcW w:w="3432" w:type="dxa"/>
            <w:noWrap/>
            <w:hideMark/>
          </w:tcPr>
          <w:p w14:paraId="4B44CEEC" w14:textId="77777777" w:rsidR="00EC2930" w:rsidRPr="00EC2930" w:rsidRDefault="00EC2930" w:rsidP="003502DE">
            <w:pPr>
              <w:spacing w:after="0"/>
            </w:pPr>
            <w:r w:rsidRPr="00EC2930">
              <w:t>Economically Disadvantaged</w:t>
            </w:r>
          </w:p>
        </w:tc>
        <w:tc>
          <w:tcPr>
            <w:tcW w:w="2071" w:type="dxa"/>
            <w:noWrap/>
            <w:hideMark/>
          </w:tcPr>
          <w:p w14:paraId="29C30568" w14:textId="77777777" w:rsidR="00EC2930" w:rsidRPr="00EC2930" w:rsidRDefault="00EC2930" w:rsidP="003502DE">
            <w:pPr>
              <w:spacing w:after="0"/>
            </w:pPr>
            <w:r w:rsidRPr="00EC2930">
              <w:t>18.51%</w:t>
            </w:r>
          </w:p>
        </w:tc>
        <w:tc>
          <w:tcPr>
            <w:tcW w:w="1990" w:type="dxa"/>
            <w:noWrap/>
            <w:hideMark/>
          </w:tcPr>
          <w:p w14:paraId="39B3402C" w14:textId="77777777" w:rsidR="00EC2930" w:rsidRPr="00EC2930" w:rsidRDefault="00EC2930" w:rsidP="003502DE">
            <w:pPr>
              <w:spacing w:after="0"/>
            </w:pPr>
            <w:r w:rsidRPr="00EC2930">
              <w:t>48.43%</w:t>
            </w:r>
          </w:p>
        </w:tc>
        <w:tc>
          <w:tcPr>
            <w:tcW w:w="2044" w:type="dxa"/>
            <w:noWrap/>
            <w:hideMark/>
          </w:tcPr>
          <w:p w14:paraId="2CB1A636" w14:textId="77777777" w:rsidR="00EC2930" w:rsidRPr="00EC2930" w:rsidRDefault="00EC2930" w:rsidP="003502DE">
            <w:pPr>
              <w:spacing w:after="0"/>
            </w:pPr>
            <w:r w:rsidRPr="00EC2930">
              <w:t>33.07%</w:t>
            </w:r>
          </w:p>
        </w:tc>
      </w:tr>
      <w:tr w:rsidR="00EC2930" w:rsidRPr="00EC2930" w14:paraId="1C662DA3" w14:textId="77777777" w:rsidTr="003502DE">
        <w:trPr>
          <w:trHeight w:val="285"/>
        </w:trPr>
        <w:tc>
          <w:tcPr>
            <w:tcW w:w="2164" w:type="dxa"/>
            <w:noWrap/>
            <w:hideMark/>
          </w:tcPr>
          <w:p w14:paraId="246CD57E" w14:textId="77777777" w:rsidR="00EC2930" w:rsidRPr="00EC2930" w:rsidRDefault="00EC2930" w:rsidP="003502DE">
            <w:pPr>
              <w:spacing w:after="0"/>
            </w:pPr>
            <w:r w:rsidRPr="00EC2930">
              <w:t>Research/Inquiry</w:t>
            </w:r>
          </w:p>
        </w:tc>
        <w:tc>
          <w:tcPr>
            <w:tcW w:w="3432" w:type="dxa"/>
            <w:noWrap/>
            <w:hideMark/>
          </w:tcPr>
          <w:p w14:paraId="7E46FD4A" w14:textId="77777777" w:rsidR="00EC2930" w:rsidRPr="00EC2930" w:rsidRDefault="00EC2930" w:rsidP="003502DE">
            <w:pPr>
              <w:spacing w:after="0"/>
            </w:pPr>
            <w:r w:rsidRPr="00EC2930">
              <w:t>Students with Disabilities</w:t>
            </w:r>
          </w:p>
        </w:tc>
        <w:tc>
          <w:tcPr>
            <w:tcW w:w="2071" w:type="dxa"/>
            <w:noWrap/>
            <w:hideMark/>
          </w:tcPr>
          <w:p w14:paraId="046FFAC5" w14:textId="77777777" w:rsidR="00EC2930" w:rsidRPr="00EC2930" w:rsidRDefault="00EC2930" w:rsidP="003502DE">
            <w:pPr>
              <w:spacing w:after="0"/>
            </w:pPr>
            <w:r w:rsidRPr="00EC2930">
              <w:t>7.45%</w:t>
            </w:r>
          </w:p>
        </w:tc>
        <w:tc>
          <w:tcPr>
            <w:tcW w:w="1990" w:type="dxa"/>
            <w:noWrap/>
            <w:hideMark/>
          </w:tcPr>
          <w:p w14:paraId="56F406D8" w14:textId="77777777" w:rsidR="00EC2930" w:rsidRPr="00EC2930" w:rsidRDefault="00EC2930" w:rsidP="003502DE">
            <w:pPr>
              <w:spacing w:after="0"/>
            </w:pPr>
            <w:r w:rsidRPr="00EC2930">
              <w:t>34.63%</w:t>
            </w:r>
          </w:p>
        </w:tc>
        <w:tc>
          <w:tcPr>
            <w:tcW w:w="2044" w:type="dxa"/>
            <w:noWrap/>
            <w:hideMark/>
          </w:tcPr>
          <w:p w14:paraId="6AB77DE8" w14:textId="77777777" w:rsidR="00EC2930" w:rsidRPr="00EC2930" w:rsidRDefault="00EC2930" w:rsidP="003502DE">
            <w:pPr>
              <w:spacing w:after="0"/>
            </w:pPr>
            <w:r w:rsidRPr="00EC2930">
              <w:t>57.93%</w:t>
            </w:r>
          </w:p>
        </w:tc>
      </w:tr>
      <w:tr w:rsidR="00EC2930" w:rsidRPr="00EC2930" w14:paraId="5E57B9AA" w14:textId="77777777" w:rsidTr="003502DE">
        <w:trPr>
          <w:trHeight w:val="285"/>
        </w:trPr>
        <w:tc>
          <w:tcPr>
            <w:tcW w:w="2164" w:type="dxa"/>
            <w:noWrap/>
            <w:hideMark/>
          </w:tcPr>
          <w:p w14:paraId="16F17F77" w14:textId="77777777" w:rsidR="00EC2930" w:rsidRPr="00EC2930" w:rsidRDefault="00EC2930" w:rsidP="003502DE">
            <w:pPr>
              <w:spacing w:after="0"/>
            </w:pPr>
            <w:r w:rsidRPr="00EC2930">
              <w:t>Research/Inquiry</w:t>
            </w:r>
          </w:p>
        </w:tc>
        <w:tc>
          <w:tcPr>
            <w:tcW w:w="3432" w:type="dxa"/>
            <w:noWrap/>
            <w:hideMark/>
          </w:tcPr>
          <w:p w14:paraId="49B3A304" w14:textId="77777777" w:rsidR="00EC2930" w:rsidRPr="00EC2930" w:rsidRDefault="00EC2930" w:rsidP="003502DE">
            <w:pPr>
              <w:spacing w:after="0"/>
            </w:pPr>
            <w:r w:rsidRPr="00EC2930">
              <w:t>English Learners</w:t>
            </w:r>
          </w:p>
        </w:tc>
        <w:tc>
          <w:tcPr>
            <w:tcW w:w="2071" w:type="dxa"/>
            <w:noWrap/>
            <w:hideMark/>
          </w:tcPr>
          <w:p w14:paraId="0B819F6E" w14:textId="77777777" w:rsidR="00EC2930" w:rsidRPr="00EC2930" w:rsidRDefault="00EC2930" w:rsidP="003502DE">
            <w:pPr>
              <w:spacing w:after="0"/>
            </w:pPr>
            <w:r w:rsidRPr="00EC2930">
              <w:t>4.57%</w:t>
            </w:r>
          </w:p>
        </w:tc>
        <w:tc>
          <w:tcPr>
            <w:tcW w:w="1990" w:type="dxa"/>
            <w:noWrap/>
            <w:hideMark/>
          </w:tcPr>
          <w:p w14:paraId="06CE03AD" w14:textId="77777777" w:rsidR="00EC2930" w:rsidRPr="00EC2930" w:rsidRDefault="00EC2930" w:rsidP="003502DE">
            <w:pPr>
              <w:spacing w:after="0"/>
            </w:pPr>
            <w:r w:rsidRPr="00EC2930">
              <w:t>40.53%</w:t>
            </w:r>
          </w:p>
        </w:tc>
        <w:tc>
          <w:tcPr>
            <w:tcW w:w="2044" w:type="dxa"/>
            <w:noWrap/>
            <w:hideMark/>
          </w:tcPr>
          <w:p w14:paraId="286FA69E" w14:textId="77777777" w:rsidR="00EC2930" w:rsidRPr="00EC2930" w:rsidRDefault="00EC2930" w:rsidP="003502DE">
            <w:pPr>
              <w:spacing w:after="0"/>
            </w:pPr>
            <w:r w:rsidRPr="00EC2930">
              <w:t>54.91%</w:t>
            </w:r>
          </w:p>
        </w:tc>
      </w:tr>
      <w:tr w:rsidR="00EC2930" w:rsidRPr="00EC2930" w14:paraId="36853283" w14:textId="77777777" w:rsidTr="003502DE">
        <w:trPr>
          <w:trHeight w:val="285"/>
        </w:trPr>
        <w:tc>
          <w:tcPr>
            <w:tcW w:w="2164" w:type="dxa"/>
            <w:noWrap/>
            <w:hideMark/>
          </w:tcPr>
          <w:p w14:paraId="667A866C" w14:textId="77777777" w:rsidR="00EC2930" w:rsidRPr="00EC2930" w:rsidRDefault="00EC2930" w:rsidP="003502DE">
            <w:pPr>
              <w:spacing w:after="0"/>
            </w:pPr>
            <w:r w:rsidRPr="00EC2930">
              <w:t>Research/Inquiry</w:t>
            </w:r>
          </w:p>
        </w:tc>
        <w:tc>
          <w:tcPr>
            <w:tcW w:w="3432" w:type="dxa"/>
            <w:noWrap/>
            <w:hideMark/>
          </w:tcPr>
          <w:p w14:paraId="0583CB02" w14:textId="77777777" w:rsidR="00EC2930" w:rsidRPr="00EC2930" w:rsidRDefault="00EC2930" w:rsidP="003502DE">
            <w:pPr>
              <w:spacing w:after="0"/>
            </w:pPr>
            <w:r w:rsidRPr="00EC2930">
              <w:t>Black/African American</w:t>
            </w:r>
          </w:p>
        </w:tc>
        <w:tc>
          <w:tcPr>
            <w:tcW w:w="2071" w:type="dxa"/>
            <w:noWrap/>
            <w:hideMark/>
          </w:tcPr>
          <w:p w14:paraId="2C0FC32D" w14:textId="77777777" w:rsidR="00EC2930" w:rsidRPr="00EC2930" w:rsidRDefault="00EC2930" w:rsidP="003502DE">
            <w:pPr>
              <w:spacing w:after="0"/>
            </w:pPr>
            <w:r w:rsidRPr="00EC2930">
              <w:t>14.82%</w:t>
            </w:r>
          </w:p>
        </w:tc>
        <w:tc>
          <w:tcPr>
            <w:tcW w:w="1990" w:type="dxa"/>
            <w:noWrap/>
            <w:hideMark/>
          </w:tcPr>
          <w:p w14:paraId="73BF58B5" w14:textId="77777777" w:rsidR="00EC2930" w:rsidRPr="00EC2930" w:rsidRDefault="00EC2930" w:rsidP="003502DE">
            <w:pPr>
              <w:spacing w:after="0"/>
            </w:pPr>
            <w:r w:rsidRPr="00EC2930">
              <w:t>44.49%</w:t>
            </w:r>
          </w:p>
        </w:tc>
        <w:tc>
          <w:tcPr>
            <w:tcW w:w="2044" w:type="dxa"/>
            <w:noWrap/>
            <w:hideMark/>
          </w:tcPr>
          <w:p w14:paraId="0EBAFCE9" w14:textId="77777777" w:rsidR="00EC2930" w:rsidRPr="00EC2930" w:rsidRDefault="00EC2930" w:rsidP="003502DE">
            <w:pPr>
              <w:spacing w:after="0"/>
            </w:pPr>
            <w:r w:rsidRPr="00EC2930">
              <w:t>40.69%</w:t>
            </w:r>
          </w:p>
        </w:tc>
      </w:tr>
      <w:tr w:rsidR="00EC2930" w:rsidRPr="00EC2930" w14:paraId="203C6693" w14:textId="77777777" w:rsidTr="003502DE">
        <w:trPr>
          <w:trHeight w:val="285"/>
        </w:trPr>
        <w:tc>
          <w:tcPr>
            <w:tcW w:w="2164" w:type="dxa"/>
            <w:noWrap/>
            <w:hideMark/>
          </w:tcPr>
          <w:p w14:paraId="2EEFAA73" w14:textId="77777777" w:rsidR="00EC2930" w:rsidRPr="00EC2930" w:rsidRDefault="00EC2930" w:rsidP="003502DE">
            <w:pPr>
              <w:spacing w:after="0"/>
            </w:pPr>
            <w:r w:rsidRPr="00EC2930">
              <w:t>Research/Inquiry</w:t>
            </w:r>
          </w:p>
        </w:tc>
        <w:tc>
          <w:tcPr>
            <w:tcW w:w="3432" w:type="dxa"/>
            <w:noWrap/>
            <w:hideMark/>
          </w:tcPr>
          <w:p w14:paraId="3B6AD5F8" w14:textId="77777777" w:rsidR="00EC2930" w:rsidRPr="00EC2930" w:rsidRDefault="00EC2930" w:rsidP="003502DE">
            <w:pPr>
              <w:spacing w:after="0"/>
            </w:pPr>
            <w:r w:rsidRPr="00EC2930">
              <w:t>Hispanic/Latino</w:t>
            </w:r>
          </w:p>
        </w:tc>
        <w:tc>
          <w:tcPr>
            <w:tcW w:w="2071" w:type="dxa"/>
            <w:noWrap/>
            <w:hideMark/>
          </w:tcPr>
          <w:p w14:paraId="0C9F5CEB" w14:textId="77777777" w:rsidR="00EC2930" w:rsidRPr="00EC2930" w:rsidRDefault="00EC2930" w:rsidP="003502DE">
            <w:pPr>
              <w:spacing w:after="0"/>
            </w:pPr>
            <w:r w:rsidRPr="00EC2930">
              <w:t>19.40%</w:t>
            </w:r>
          </w:p>
        </w:tc>
        <w:tc>
          <w:tcPr>
            <w:tcW w:w="1990" w:type="dxa"/>
            <w:noWrap/>
            <w:hideMark/>
          </w:tcPr>
          <w:p w14:paraId="58BC6455" w14:textId="77777777" w:rsidR="00EC2930" w:rsidRPr="00EC2930" w:rsidRDefault="00EC2930" w:rsidP="003502DE">
            <w:pPr>
              <w:spacing w:after="0"/>
            </w:pPr>
            <w:r w:rsidRPr="00EC2930">
              <w:t>49.24%</w:t>
            </w:r>
          </w:p>
        </w:tc>
        <w:tc>
          <w:tcPr>
            <w:tcW w:w="2044" w:type="dxa"/>
            <w:noWrap/>
            <w:hideMark/>
          </w:tcPr>
          <w:p w14:paraId="4E61FD3A" w14:textId="77777777" w:rsidR="00EC2930" w:rsidRPr="00EC2930" w:rsidRDefault="00EC2930" w:rsidP="003502DE">
            <w:pPr>
              <w:spacing w:after="0"/>
            </w:pPr>
            <w:r w:rsidRPr="00EC2930">
              <w:t>31.35%</w:t>
            </w:r>
          </w:p>
        </w:tc>
      </w:tr>
    </w:tbl>
    <w:p w14:paraId="474B8AA3" w14:textId="52918994" w:rsidR="008A4137" w:rsidRPr="00E4108E" w:rsidRDefault="008000B2" w:rsidP="00E4108E">
      <w:pPr>
        <w:pStyle w:val="Heading4"/>
        <w:rPr>
          <w:sz w:val="24"/>
          <w:szCs w:val="24"/>
        </w:rPr>
      </w:pPr>
      <w:r w:rsidRPr="00E4108E">
        <w:rPr>
          <w:sz w:val="24"/>
          <w:szCs w:val="24"/>
        </w:rPr>
        <w:lastRenderedPageBreak/>
        <w:t>2018</w:t>
      </w:r>
      <w:r w:rsidR="00156601" w:rsidRPr="00E4108E">
        <w:rPr>
          <w:rFonts w:cs="Arial"/>
          <w:sz w:val="24"/>
          <w:szCs w:val="24"/>
        </w:rPr>
        <w:t>–</w:t>
      </w:r>
      <w:r w:rsidRPr="00E4108E">
        <w:rPr>
          <w:sz w:val="24"/>
          <w:szCs w:val="24"/>
        </w:rPr>
        <w:t>19 Grade 3 CAASPP ELA/Literacy Overall Results by Student Group</w:t>
      </w:r>
    </w:p>
    <w:tbl>
      <w:tblPr>
        <w:tblStyle w:val="TableGrid"/>
        <w:tblW w:w="0" w:type="auto"/>
        <w:tblLook w:val="04A0" w:firstRow="1" w:lastRow="0" w:firstColumn="1" w:lastColumn="0" w:noHBand="0" w:noVBand="1"/>
        <w:tblDescription w:val="2018–19 Grade 3 CAASPP ELA/Literacy Overall Results by Student Group"/>
      </w:tblPr>
      <w:tblGrid>
        <w:gridCol w:w="3432"/>
        <w:gridCol w:w="2458"/>
        <w:gridCol w:w="1791"/>
        <w:gridCol w:w="2551"/>
        <w:gridCol w:w="2231"/>
      </w:tblGrid>
      <w:tr w:rsidR="003F13C2" w:rsidRPr="0081232B" w14:paraId="3A95D283" w14:textId="77777777" w:rsidTr="003E3348">
        <w:trPr>
          <w:trHeight w:val="285"/>
          <w:tblHeader/>
        </w:trPr>
        <w:tc>
          <w:tcPr>
            <w:tcW w:w="3432" w:type="dxa"/>
            <w:noWrap/>
            <w:hideMark/>
          </w:tcPr>
          <w:p w14:paraId="26D61D37" w14:textId="77777777" w:rsidR="003F13C2" w:rsidRPr="0081232B" w:rsidRDefault="003F13C2" w:rsidP="00450EB5">
            <w:pPr>
              <w:spacing w:after="0"/>
              <w:rPr>
                <w:b/>
                <w:bCs/>
              </w:rPr>
            </w:pPr>
            <w:r w:rsidRPr="0081232B">
              <w:rPr>
                <w:b/>
                <w:bCs/>
              </w:rPr>
              <w:t>Student Group</w:t>
            </w:r>
          </w:p>
        </w:tc>
        <w:tc>
          <w:tcPr>
            <w:tcW w:w="2458" w:type="dxa"/>
            <w:noWrap/>
            <w:hideMark/>
          </w:tcPr>
          <w:p w14:paraId="7F2B8D09" w14:textId="77777777" w:rsidR="003F13C2" w:rsidRPr="0081232B" w:rsidRDefault="003F13C2" w:rsidP="00450EB5">
            <w:pPr>
              <w:spacing w:after="0"/>
              <w:rPr>
                <w:b/>
                <w:bCs/>
              </w:rPr>
            </w:pPr>
            <w:r w:rsidRPr="0081232B">
              <w:rPr>
                <w:b/>
                <w:bCs/>
              </w:rPr>
              <w:t>Standard Exceeded</w:t>
            </w:r>
          </w:p>
        </w:tc>
        <w:tc>
          <w:tcPr>
            <w:tcW w:w="1791" w:type="dxa"/>
            <w:noWrap/>
            <w:hideMark/>
          </w:tcPr>
          <w:p w14:paraId="44CE8C1A" w14:textId="77777777" w:rsidR="003F13C2" w:rsidRPr="0081232B" w:rsidRDefault="003F13C2" w:rsidP="00450EB5">
            <w:pPr>
              <w:spacing w:after="0"/>
              <w:rPr>
                <w:b/>
                <w:bCs/>
              </w:rPr>
            </w:pPr>
            <w:r w:rsidRPr="0081232B">
              <w:rPr>
                <w:b/>
                <w:bCs/>
              </w:rPr>
              <w:t>Standard Met</w:t>
            </w:r>
          </w:p>
        </w:tc>
        <w:tc>
          <w:tcPr>
            <w:tcW w:w="2551" w:type="dxa"/>
            <w:noWrap/>
            <w:hideMark/>
          </w:tcPr>
          <w:p w14:paraId="42E1A8C6" w14:textId="77777777" w:rsidR="003F13C2" w:rsidRPr="0081232B" w:rsidRDefault="003F13C2" w:rsidP="00450EB5">
            <w:pPr>
              <w:spacing w:after="0"/>
              <w:rPr>
                <w:b/>
                <w:bCs/>
              </w:rPr>
            </w:pPr>
            <w:r w:rsidRPr="0081232B">
              <w:rPr>
                <w:b/>
                <w:bCs/>
              </w:rPr>
              <w:t>Standard Nearly Met</w:t>
            </w:r>
          </w:p>
        </w:tc>
        <w:tc>
          <w:tcPr>
            <w:tcW w:w="2231" w:type="dxa"/>
            <w:noWrap/>
            <w:hideMark/>
          </w:tcPr>
          <w:p w14:paraId="661479E9" w14:textId="77777777" w:rsidR="003F13C2" w:rsidRPr="0081232B" w:rsidRDefault="003F13C2" w:rsidP="00450EB5">
            <w:pPr>
              <w:spacing w:after="0"/>
              <w:rPr>
                <w:b/>
                <w:bCs/>
              </w:rPr>
            </w:pPr>
            <w:r w:rsidRPr="0081232B">
              <w:rPr>
                <w:b/>
                <w:bCs/>
              </w:rPr>
              <w:t>Standard Not Met</w:t>
            </w:r>
          </w:p>
        </w:tc>
      </w:tr>
      <w:tr w:rsidR="003F13C2" w:rsidRPr="003F13C2" w14:paraId="4DA878D0" w14:textId="77777777" w:rsidTr="00450EB5">
        <w:trPr>
          <w:trHeight w:val="285"/>
        </w:trPr>
        <w:tc>
          <w:tcPr>
            <w:tcW w:w="3432" w:type="dxa"/>
            <w:noWrap/>
            <w:hideMark/>
          </w:tcPr>
          <w:p w14:paraId="20B9B087" w14:textId="77777777" w:rsidR="003F13C2" w:rsidRPr="003F13C2" w:rsidRDefault="003F13C2" w:rsidP="00450EB5">
            <w:pPr>
              <w:spacing w:after="0"/>
            </w:pPr>
            <w:r w:rsidRPr="003F13C2">
              <w:t>All Students</w:t>
            </w:r>
          </w:p>
        </w:tc>
        <w:tc>
          <w:tcPr>
            <w:tcW w:w="2458" w:type="dxa"/>
            <w:noWrap/>
            <w:hideMark/>
          </w:tcPr>
          <w:p w14:paraId="0EB5E2B8" w14:textId="77777777" w:rsidR="003F13C2" w:rsidRPr="003F13C2" w:rsidRDefault="003F13C2" w:rsidP="00450EB5">
            <w:pPr>
              <w:spacing w:after="0"/>
            </w:pPr>
            <w:r w:rsidRPr="003F13C2">
              <w:t>26.35%</w:t>
            </w:r>
          </w:p>
        </w:tc>
        <w:tc>
          <w:tcPr>
            <w:tcW w:w="1791" w:type="dxa"/>
            <w:noWrap/>
            <w:hideMark/>
          </w:tcPr>
          <w:p w14:paraId="72C75EBE" w14:textId="77777777" w:rsidR="003F13C2" w:rsidRPr="003F13C2" w:rsidRDefault="003F13C2" w:rsidP="00450EB5">
            <w:pPr>
              <w:spacing w:after="0"/>
            </w:pPr>
            <w:r w:rsidRPr="003F13C2">
              <w:t>22.19%</w:t>
            </w:r>
          </w:p>
        </w:tc>
        <w:tc>
          <w:tcPr>
            <w:tcW w:w="2551" w:type="dxa"/>
            <w:noWrap/>
            <w:hideMark/>
          </w:tcPr>
          <w:p w14:paraId="658A9E2D" w14:textId="77777777" w:rsidR="003F13C2" w:rsidRPr="003F13C2" w:rsidRDefault="003F13C2" w:rsidP="00450EB5">
            <w:pPr>
              <w:spacing w:after="0"/>
            </w:pPr>
            <w:r w:rsidRPr="003F13C2">
              <w:t>23.42%</w:t>
            </w:r>
          </w:p>
        </w:tc>
        <w:tc>
          <w:tcPr>
            <w:tcW w:w="2231" w:type="dxa"/>
            <w:noWrap/>
            <w:hideMark/>
          </w:tcPr>
          <w:p w14:paraId="11E307A1" w14:textId="77777777" w:rsidR="003F13C2" w:rsidRPr="003F13C2" w:rsidRDefault="003F13C2" w:rsidP="00450EB5">
            <w:pPr>
              <w:spacing w:after="0"/>
            </w:pPr>
            <w:r w:rsidRPr="003F13C2">
              <w:t>28.04%</w:t>
            </w:r>
          </w:p>
        </w:tc>
      </w:tr>
      <w:tr w:rsidR="003F13C2" w:rsidRPr="003F13C2" w14:paraId="17B6F3A8" w14:textId="77777777" w:rsidTr="00450EB5">
        <w:trPr>
          <w:trHeight w:val="285"/>
        </w:trPr>
        <w:tc>
          <w:tcPr>
            <w:tcW w:w="3432" w:type="dxa"/>
            <w:noWrap/>
            <w:hideMark/>
          </w:tcPr>
          <w:p w14:paraId="532FAEC9" w14:textId="77777777" w:rsidR="003F13C2" w:rsidRPr="003F13C2" w:rsidRDefault="003F13C2" w:rsidP="00450EB5">
            <w:pPr>
              <w:spacing w:after="0"/>
            </w:pPr>
            <w:r w:rsidRPr="003F13C2">
              <w:t>Economically Disadvantaged</w:t>
            </w:r>
          </w:p>
        </w:tc>
        <w:tc>
          <w:tcPr>
            <w:tcW w:w="2458" w:type="dxa"/>
            <w:noWrap/>
            <w:hideMark/>
          </w:tcPr>
          <w:p w14:paraId="67512C16" w14:textId="77777777" w:rsidR="003F13C2" w:rsidRPr="003F13C2" w:rsidRDefault="003F13C2" w:rsidP="00450EB5">
            <w:pPr>
              <w:spacing w:after="0"/>
            </w:pPr>
            <w:r w:rsidRPr="003F13C2">
              <w:t>16.07%</w:t>
            </w:r>
          </w:p>
        </w:tc>
        <w:tc>
          <w:tcPr>
            <w:tcW w:w="1791" w:type="dxa"/>
            <w:noWrap/>
            <w:hideMark/>
          </w:tcPr>
          <w:p w14:paraId="30152461" w14:textId="77777777" w:rsidR="003F13C2" w:rsidRPr="003F13C2" w:rsidRDefault="003F13C2" w:rsidP="00450EB5">
            <w:pPr>
              <w:spacing w:after="0"/>
            </w:pPr>
            <w:r w:rsidRPr="003F13C2">
              <w:t>20.54%</w:t>
            </w:r>
          </w:p>
        </w:tc>
        <w:tc>
          <w:tcPr>
            <w:tcW w:w="2551" w:type="dxa"/>
            <w:noWrap/>
            <w:hideMark/>
          </w:tcPr>
          <w:p w14:paraId="362175A8" w14:textId="77777777" w:rsidR="003F13C2" w:rsidRPr="003F13C2" w:rsidRDefault="003F13C2" w:rsidP="00450EB5">
            <w:pPr>
              <w:spacing w:after="0"/>
            </w:pPr>
            <w:r w:rsidRPr="003F13C2">
              <w:t>26.53%</w:t>
            </w:r>
          </w:p>
        </w:tc>
        <w:tc>
          <w:tcPr>
            <w:tcW w:w="2231" w:type="dxa"/>
            <w:noWrap/>
            <w:hideMark/>
          </w:tcPr>
          <w:p w14:paraId="3CAB6E65" w14:textId="77777777" w:rsidR="003F13C2" w:rsidRPr="003F13C2" w:rsidRDefault="003F13C2" w:rsidP="00450EB5">
            <w:pPr>
              <w:spacing w:after="0"/>
            </w:pPr>
            <w:r w:rsidRPr="003F13C2">
              <w:t>36.86%</w:t>
            </w:r>
          </w:p>
        </w:tc>
      </w:tr>
      <w:tr w:rsidR="003F13C2" w:rsidRPr="003F13C2" w14:paraId="389E79D8" w14:textId="77777777" w:rsidTr="00450EB5">
        <w:trPr>
          <w:trHeight w:val="285"/>
        </w:trPr>
        <w:tc>
          <w:tcPr>
            <w:tcW w:w="3432" w:type="dxa"/>
            <w:noWrap/>
            <w:hideMark/>
          </w:tcPr>
          <w:p w14:paraId="60AE3B23" w14:textId="77777777" w:rsidR="003F13C2" w:rsidRPr="003F13C2" w:rsidRDefault="003F13C2" w:rsidP="00450EB5">
            <w:pPr>
              <w:spacing w:after="0"/>
            </w:pPr>
            <w:r w:rsidRPr="003F13C2">
              <w:t>Students with Disabilities</w:t>
            </w:r>
          </w:p>
        </w:tc>
        <w:tc>
          <w:tcPr>
            <w:tcW w:w="2458" w:type="dxa"/>
            <w:noWrap/>
            <w:hideMark/>
          </w:tcPr>
          <w:p w14:paraId="171F9605" w14:textId="77777777" w:rsidR="003F13C2" w:rsidRPr="003F13C2" w:rsidRDefault="003F13C2" w:rsidP="00450EB5">
            <w:pPr>
              <w:spacing w:after="0"/>
            </w:pPr>
            <w:r w:rsidRPr="003F13C2">
              <w:t>9.63%</w:t>
            </w:r>
          </w:p>
        </w:tc>
        <w:tc>
          <w:tcPr>
            <w:tcW w:w="1791" w:type="dxa"/>
            <w:noWrap/>
            <w:hideMark/>
          </w:tcPr>
          <w:p w14:paraId="31CAEB4D" w14:textId="77777777" w:rsidR="003F13C2" w:rsidRPr="003F13C2" w:rsidRDefault="003F13C2" w:rsidP="00450EB5">
            <w:pPr>
              <w:spacing w:after="0"/>
            </w:pPr>
            <w:r w:rsidRPr="003F13C2">
              <w:t>11.70%</w:t>
            </w:r>
          </w:p>
        </w:tc>
        <w:tc>
          <w:tcPr>
            <w:tcW w:w="2551" w:type="dxa"/>
            <w:noWrap/>
            <w:hideMark/>
          </w:tcPr>
          <w:p w14:paraId="50B1A643" w14:textId="77777777" w:rsidR="003F13C2" w:rsidRPr="003F13C2" w:rsidRDefault="003F13C2" w:rsidP="00450EB5">
            <w:pPr>
              <w:spacing w:after="0"/>
            </w:pPr>
            <w:r w:rsidRPr="003F13C2">
              <w:t>19.50%</w:t>
            </w:r>
          </w:p>
        </w:tc>
        <w:tc>
          <w:tcPr>
            <w:tcW w:w="2231" w:type="dxa"/>
            <w:noWrap/>
            <w:hideMark/>
          </w:tcPr>
          <w:p w14:paraId="4A444882" w14:textId="77777777" w:rsidR="003F13C2" w:rsidRPr="003F13C2" w:rsidRDefault="003F13C2" w:rsidP="00450EB5">
            <w:pPr>
              <w:spacing w:after="0"/>
            </w:pPr>
            <w:r w:rsidRPr="003F13C2">
              <w:t>59.18%</w:t>
            </w:r>
          </w:p>
        </w:tc>
      </w:tr>
      <w:tr w:rsidR="003F13C2" w:rsidRPr="003F13C2" w14:paraId="408A3228" w14:textId="77777777" w:rsidTr="00450EB5">
        <w:trPr>
          <w:trHeight w:val="285"/>
        </w:trPr>
        <w:tc>
          <w:tcPr>
            <w:tcW w:w="3432" w:type="dxa"/>
            <w:noWrap/>
            <w:hideMark/>
          </w:tcPr>
          <w:p w14:paraId="32B52C69" w14:textId="77777777" w:rsidR="003F13C2" w:rsidRPr="003F13C2" w:rsidRDefault="003F13C2" w:rsidP="00450EB5">
            <w:pPr>
              <w:spacing w:after="0"/>
            </w:pPr>
            <w:r w:rsidRPr="003F13C2">
              <w:t>English Learners</w:t>
            </w:r>
          </w:p>
        </w:tc>
        <w:tc>
          <w:tcPr>
            <w:tcW w:w="2458" w:type="dxa"/>
            <w:noWrap/>
            <w:hideMark/>
          </w:tcPr>
          <w:p w14:paraId="6B7582EC" w14:textId="77777777" w:rsidR="003F13C2" w:rsidRPr="003F13C2" w:rsidRDefault="003F13C2" w:rsidP="00450EB5">
            <w:pPr>
              <w:spacing w:after="0"/>
            </w:pPr>
            <w:r w:rsidRPr="003F13C2">
              <w:t>5.54%</w:t>
            </w:r>
          </w:p>
        </w:tc>
        <w:tc>
          <w:tcPr>
            <w:tcW w:w="1791" w:type="dxa"/>
            <w:noWrap/>
            <w:hideMark/>
          </w:tcPr>
          <w:p w14:paraId="162C7C37" w14:textId="77777777" w:rsidR="003F13C2" w:rsidRPr="003F13C2" w:rsidRDefault="003F13C2" w:rsidP="00450EB5">
            <w:pPr>
              <w:spacing w:after="0"/>
            </w:pPr>
            <w:r w:rsidRPr="003F13C2">
              <w:t>12.89%</w:t>
            </w:r>
          </w:p>
        </w:tc>
        <w:tc>
          <w:tcPr>
            <w:tcW w:w="2551" w:type="dxa"/>
            <w:noWrap/>
            <w:hideMark/>
          </w:tcPr>
          <w:p w14:paraId="43A613C9" w14:textId="77777777" w:rsidR="003F13C2" w:rsidRPr="003F13C2" w:rsidRDefault="003F13C2" w:rsidP="00450EB5">
            <w:pPr>
              <w:spacing w:after="0"/>
            </w:pPr>
            <w:r w:rsidRPr="003F13C2">
              <w:t>27.17%</w:t>
            </w:r>
          </w:p>
        </w:tc>
        <w:tc>
          <w:tcPr>
            <w:tcW w:w="2231" w:type="dxa"/>
            <w:noWrap/>
            <w:hideMark/>
          </w:tcPr>
          <w:p w14:paraId="5551DCA3" w14:textId="77777777" w:rsidR="003F13C2" w:rsidRPr="003F13C2" w:rsidRDefault="003F13C2" w:rsidP="00450EB5">
            <w:pPr>
              <w:spacing w:after="0"/>
            </w:pPr>
            <w:r w:rsidRPr="003F13C2">
              <w:t>54.40%</w:t>
            </w:r>
          </w:p>
        </w:tc>
      </w:tr>
      <w:tr w:rsidR="003F13C2" w:rsidRPr="003F13C2" w14:paraId="2C1A62C3" w14:textId="77777777" w:rsidTr="00450EB5">
        <w:trPr>
          <w:trHeight w:val="285"/>
        </w:trPr>
        <w:tc>
          <w:tcPr>
            <w:tcW w:w="3432" w:type="dxa"/>
            <w:noWrap/>
            <w:hideMark/>
          </w:tcPr>
          <w:p w14:paraId="10B2F350" w14:textId="77777777" w:rsidR="003F13C2" w:rsidRPr="003F13C2" w:rsidRDefault="003F13C2" w:rsidP="00450EB5">
            <w:pPr>
              <w:spacing w:after="0"/>
            </w:pPr>
            <w:r w:rsidRPr="003F13C2">
              <w:t>Black/African American</w:t>
            </w:r>
          </w:p>
        </w:tc>
        <w:tc>
          <w:tcPr>
            <w:tcW w:w="2458" w:type="dxa"/>
            <w:noWrap/>
            <w:hideMark/>
          </w:tcPr>
          <w:p w14:paraId="3C2D022E" w14:textId="77777777" w:rsidR="003F13C2" w:rsidRPr="003F13C2" w:rsidRDefault="003F13C2" w:rsidP="00450EB5">
            <w:pPr>
              <w:spacing w:after="0"/>
            </w:pPr>
            <w:r w:rsidRPr="003F13C2">
              <w:t>13.93%</w:t>
            </w:r>
          </w:p>
        </w:tc>
        <w:tc>
          <w:tcPr>
            <w:tcW w:w="1791" w:type="dxa"/>
            <w:noWrap/>
            <w:hideMark/>
          </w:tcPr>
          <w:p w14:paraId="25B96871" w14:textId="77777777" w:rsidR="003F13C2" w:rsidRPr="003F13C2" w:rsidRDefault="003F13C2" w:rsidP="00450EB5">
            <w:pPr>
              <w:spacing w:after="0"/>
            </w:pPr>
            <w:r w:rsidRPr="003F13C2">
              <w:t>17.37%</w:t>
            </w:r>
          </w:p>
        </w:tc>
        <w:tc>
          <w:tcPr>
            <w:tcW w:w="2551" w:type="dxa"/>
            <w:noWrap/>
            <w:hideMark/>
          </w:tcPr>
          <w:p w14:paraId="54E886B3" w14:textId="77777777" w:rsidR="003F13C2" w:rsidRPr="003F13C2" w:rsidRDefault="003F13C2" w:rsidP="00450EB5">
            <w:pPr>
              <w:spacing w:after="0"/>
            </w:pPr>
            <w:r w:rsidRPr="003F13C2">
              <w:t>24.84%</w:t>
            </w:r>
          </w:p>
        </w:tc>
        <w:tc>
          <w:tcPr>
            <w:tcW w:w="2231" w:type="dxa"/>
            <w:noWrap/>
            <w:hideMark/>
          </w:tcPr>
          <w:p w14:paraId="77845E16" w14:textId="77777777" w:rsidR="003F13C2" w:rsidRPr="003F13C2" w:rsidRDefault="003F13C2" w:rsidP="00450EB5">
            <w:pPr>
              <w:spacing w:after="0"/>
            </w:pPr>
            <w:r w:rsidRPr="003F13C2">
              <w:t>43.85%</w:t>
            </w:r>
          </w:p>
        </w:tc>
      </w:tr>
      <w:tr w:rsidR="003F13C2" w:rsidRPr="003F13C2" w14:paraId="4F24DC1C" w14:textId="77777777" w:rsidTr="00450EB5">
        <w:trPr>
          <w:trHeight w:val="285"/>
        </w:trPr>
        <w:tc>
          <w:tcPr>
            <w:tcW w:w="3432" w:type="dxa"/>
            <w:noWrap/>
            <w:hideMark/>
          </w:tcPr>
          <w:p w14:paraId="0B4B948E" w14:textId="77777777" w:rsidR="003F13C2" w:rsidRPr="003F13C2" w:rsidRDefault="003F13C2" w:rsidP="00450EB5">
            <w:pPr>
              <w:spacing w:after="0"/>
            </w:pPr>
            <w:r w:rsidRPr="003F13C2">
              <w:t>Hispanic/Latino</w:t>
            </w:r>
          </w:p>
        </w:tc>
        <w:tc>
          <w:tcPr>
            <w:tcW w:w="2458" w:type="dxa"/>
            <w:noWrap/>
            <w:hideMark/>
          </w:tcPr>
          <w:p w14:paraId="6D8ECA86" w14:textId="77777777" w:rsidR="003F13C2" w:rsidRPr="003F13C2" w:rsidRDefault="003F13C2" w:rsidP="00450EB5">
            <w:pPr>
              <w:spacing w:after="0"/>
            </w:pPr>
            <w:r w:rsidRPr="003F13C2">
              <w:t>17.30%</w:t>
            </w:r>
          </w:p>
        </w:tc>
        <w:tc>
          <w:tcPr>
            <w:tcW w:w="1791" w:type="dxa"/>
            <w:noWrap/>
            <w:hideMark/>
          </w:tcPr>
          <w:p w14:paraId="19FC66B3" w14:textId="77777777" w:rsidR="003F13C2" w:rsidRPr="003F13C2" w:rsidRDefault="003F13C2" w:rsidP="00450EB5">
            <w:pPr>
              <w:spacing w:after="0"/>
            </w:pPr>
            <w:r w:rsidRPr="003F13C2">
              <w:t>21.19%</w:t>
            </w:r>
          </w:p>
        </w:tc>
        <w:tc>
          <w:tcPr>
            <w:tcW w:w="2551" w:type="dxa"/>
            <w:noWrap/>
            <w:hideMark/>
          </w:tcPr>
          <w:p w14:paraId="02FCA9C9" w14:textId="77777777" w:rsidR="003F13C2" w:rsidRPr="003F13C2" w:rsidRDefault="003F13C2" w:rsidP="00450EB5">
            <w:pPr>
              <w:spacing w:after="0"/>
            </w:pPr>
            <w:r w:rsidRPr="003F13C2">
              <w:t>26.66%</w:t>
            </w:r>
          </w:p>
        </w:tc>
        <w:tc>
          <w:tcPr>
            <w:tcW w:w="2231" w:type="dxa"/>
            <w:noWrap/>
            <w:hideMark/>
          </w:tcPr>
          <w:p w14:paraId="320A45CF" w14:textId="77777777" w:rsidR="003F13C2" w:rsidRPr="003F13C2" w:rsidRDefault="003F13C2" w:rsidP="00450EB5">
            <w:pPr>
              <w:spacing w:after="0"/>
            </w:pPr>
            <w:r w:rsidRPr="003F13C2">
              <w:t>34.85%</w:t>
            </w:r>
          </w:p>
        </w:tc>
      </w:tr>
    </w:tbl>
    <w:p w14:paraId="605ADB82" w14:textId="44B693E1" w:rsidR="008000B2" w:rsidRPr="00E4108E" w:rsidRDefault="006F2772" w:rsidP="00E4108E">
      <w:pPr>
        <w:pStyle w:val="Heading4"/>
        <w:rPr>
          <w:sz w:val="24"/>
          <w:szCs w:val="24"/>
        </w:rPr>
      </w:pPr>
      <w:r w:rsidRPr="00E4108E">
        <w:rPr>
          <w:sz w:val="24"/>
          <w:szCs w:val="24"/>
        </w:rPr>
        <w:t>2018</w:t>
      </w:r>
      <w:r w:rsidR="0081232B" w:rsidRPr="00E4108E">
        <w:rPr>
          <w:rFonts w:cs="Arial"/>
          <w:sz w:val="24"/>
          <w:szCs w:val="24"/>
        </w:rPr>
        <w:t>–</w:t>
      </w:r>
      <w:r w:rsidRPr="00E4108E">
        <w:rPr>
          <w:sz w:val="24"/>
          <w:szCs w:val="24"/>
        </w:rPr>
        <w:t>19 Grade 3 CAASPP ELA/Literacy Results by Domain and Student Group</w:t>
      </w:r>
    </w:p>
    <w:tbl>
      <w:tblPr>
        <w:tblStyle w:val="TableGrid"/>
        <w:tblW w:w="0" w:type="auto"/>
        <w:tblLook w:val="04A0" w:firstRow="1" w:lastRow="0" w:firstColumn="1" w:lastColumn="0" w:noHBand="0" w:noVBand="1"/>
        <w:tblDescription w:val="2018–19 Grade 3 CAASPP ELA/Literacy Results by Domain and Student Group"/>
      </w:tblPr>
      <w:tblGrid>
        <w:gridCol w:w="2083"/>
        <w:gridCol w:w="3432"/>
        <w:gridCol w:w="2071"/>
        <w:gridCol w:w="1990"/>
        <w:gridCol w:w="2044"/>
      </w:tblGrid>
      <w:tr w:rsidR="0081232B" w:rsidRPr="0081232B" w14:paraId="04BE1186" w14:textId="77777777" w:rsidTr="003E3348">
        <w:trPr>
          <w:trHeight w:val="285"/>
          <w:tblHeader/>
        </w:trPr>
        <w:tc>
          <w:tcPr>
            <w:tcW w:w="2083" w:type="dxa"/>
            <w:noWrap/>
            <w:hideMark/>
          </w:tcPr>
          <w:p w14:paraId="2719D125" w14:textId="77777777" w:rsidR="0081232B" w:rsidRPr="0081232B" w:rsidRDefault="0081232B" w:rsidP="0081232B">
            <w:pPr>
              <w:spacing w:after="0"/>
              <w:rPr>
                <w:b/>
                <w:bCs/>
              </w:rPr>
            </w:pPr>
            <w:r w:rsidRPr="0081232B">
              <w:rPr>
                <w:b/>
                <w:bCs/>
              </w:rPr>
              <w:t>Domain</w:t>
            </w:r>
          </w:p>
        </w:tc>
        <w:tc>
          <w:tcPr>
            <w:tcW w:w="3432" w:type="dxa"/>
            <w:noWrap/>
            <w:hideMark/>
          </w:tcPr>
          <w:p w14:paraId="247949F7" w14:textId="77777777" w:rsidR="0081232B" w:rsidRPr="0081232B" w:rsidRDefault="0081232B" w:rsidP="0081232B">
            <w:pPr>
              <w:spacing w:after="0"/>
              <w:rPr>
                <w:b/>
                <w:bCs/>
              </w:rPr>
            </w:pPr>
            <w:r w:rsidRPr="0081232B">
              <w:rPr>
                <w:b/>
                <w:bCs/>
              </w:rPr>
              <w:t>Student Group</w:t>
            </w:r>
          </w:p>
        </w:tc>
        <w:tc>
          <w:tcPr>
            <w:tcW w:w="2071" w:type="dxa"/>
            <w:noWrap/>
            <w:hideMark/>
          </w:tcPr>
          <w:p w14:paraId="5C17542F" w14:textId="77777777" w:rsidR="0081232B" w:rsidRPr="0081232B" w:rsidRDefault="0081232B" w:rsidP="0081232B">
            <w:pPr>
              <w:spacing w:after="0"/>
              <w:rPr>
                <w:b/>
                <w:bCs/>
              </w:rPr>
            </w:pPr>
            <w:r w:rsidRPr="0081232B">
              <w:rPr>
                <w:b/>
                <w:bCs/>
              </w:rPr>
              <w:t>Above Standard</w:t>
            </w:r>
          </w:p>
        </w:tc>
        <w:tc>
          <w:tcPr>
            <w:tcW w:w="1990" w:type="dxa"/>
            <w:noWrap/>
            <w:hideMark/>
          </w:tcPr>
          <w:p w14:paraId="0605658C" w14:textId="77777777" w:rsidR="0081232B" w:rsidRPr="0081232B" w:rsidRDefault="0081232B" w:rsidP="0081232B">
            <w:pPr>
              <w:spacing w:after="0"/>
              <w:rPr>
                <w:b/>
                <w:bCs/>
              </w:rPr>
            </w:pPr>
            <w:r w:rsidRPr="0081232B">
              <w:rPr>
                <w:b/>
                <w:bCs/>
              </w:rPr>
              <w:t>Near Standard</w:t>
            </w:r>
          </w:p>
        </w:tc>
        <w:tc>
          <w:tcPr>
            <w:tcW w:w="2044" w:type="dxa"/>
            <w:noWrap/>
            <w:hideMark/>
          </w:tcPr>
          <w:p w14:paraId="18155081" w14:textId="77777777" w:rsidR="0081232B" w:rsidRPr="0081232B" w:rsidRDefault="0081232B" w:rsidP="0081232B">
            <w:pPr>
              <w:spacing w:after="0"/>
              <w:rPr>
                <w:b/>
                <w:bCs/>
              </w:rPr>
            </w:pPr>
            <w:r w:rsidRPr="0081232B">
              <w:rPr>
                <w:b/>
                <w:bCs/>
              </w:rPr>
              <w:t>Below Standard</w:t>
            </w:r>
          </w:p>
        </w:tc>
      </w:tr>
      <w:tr w:rsidR="0081232B" w:rsidRPr="0081232B" w14:paraId="4EFCCAC3" w14:textId="77777777" w:rsidTr="0081232B">
        <w:trPr>
          <w:trHeight w:val="285"/>
        </w:trPr>
        <w:tc>
          <w:tcPr>
            <w:tcW w:w="2083" w:type="dxa"/>
            <w:noWrap/>
            <w:hideMark/>
          </w:tcPr>
          <w:p w14:paraId="0AB2FF0D" w14:textId="77777777" w:rsidR="0081232B" w:rsidRPr="0081232B" w:rsidRDefault="0081232B" w:rsidP="0081232B">
            <w:pPr>
              <w:spacing w:after="0"/>
            </w:pPr>
            <w:r w:rsidRPr="0081232B">
              <w:t>Reading</w:t>
            </w:r>
          </w:p>
        </w:tc>
        <w:tc>
          <w:tcPr>
            <w:tcW w:w="3432" w:type="dxa"/>
            <w:noWrap/>
            <w:hideMark/>
          </w:tcPr>
          <w:p w14:paraId="0FEF4023" w14:textId="77777777" w:rsidR="0081232B" w:rsidRPr="0081232B" w:rsidRDefault="0081232B" w:rsidP="0081232B">
            <w:pPr>
              <w:spacing w:after="0"/>
            </w:pPr>
            <w:r w:rsidRPr="0081232B">
              <w:t>All Students</w:t>
            </w:r>
          </w:p>
        </w:tc>
        <w:tc>
          <w:tcPr>
            <w:tcW w:w="2071" w:type="dxa"/>
            <w:noWrap/>
            <w:hideMark/>
          </w:tcPr>
          <w:p w14:paraId="687C2AD8" w14:textId="77777777" w:rsidR="0081232B" w:rsidRPr="0081232B" w:rsidRDefault="0081232B" w:rsidP="0081232B">
            <w:pPr>
              <w:spacing w:after="0"/>
            </w:pPr>
            <w:r w:rsidRPr="0081232B">
              <w:t>26.64%</w:t>
            </w:r>
          </w:p>
        </w:tc>
        <w:tc>
          <w:tcPr>
            <w:tcW w:w="1990" w:type="dxa"/>
            <w:noWrap/>
            <w:hideMark/>
          </w:tcPr>
          <w:p w14:paraId="7E84A025" w14:textId="77777777" w:rsidR="0081232B" w:rsidRPr="0081232B" w:rsidRDefault="0081232B" w:rsidP="0081232B">
            <w:pPr>
              <w:spacing w:after="0"/>
            </w:pPr>
            <w:r w:rsidRPr="0081232B">
              <w:t>45.35%</w:t>
            </w:r>
          </w:p>
        </w:tc>
        <w:tc>
          <w:tcPr>
            <w:tcW w:w="2044" w:type="dxa"/>
            <w:noWrap/>
            <w:hideMark/>
          </w:tcPr>
          <w:p w14:paraId="41009910" w14:textId="77777777" w:rsidR="0081232B" w:rsidRPr="0081232B" w:rsidRDefault="0081232B" w:rsidP="0081232B">
            <w:pPr>
              <w:spacing w:after="0"/>
            </w:pPr>
            <w:r w:rsidRPr="0081232B">
              <w:t>28.01%</w:t>
            </w:r>
          </w:p>
        </w:tc>
      </w:tr>
      <w:tr w:rsidR="0081232B" w:rsidRPr="0081232B" w14:paraId="675B6850" w14:textId="77777777" w:rsidTr="0081232B">
        <w:trPr>
          <w:trHeight w:val="285"/>
        </w:trPr>
        <w:tc>
          <w:tcPr>
            <w:tcW w:w="2083" w:type="dxa"/>
            <w:noWrap/>
            <w:hideMark/>
          </w:tcPr>
          <w:p w14:paraId="52FB6D69" w14:textId="77777777" w:rsidR="0081232B" w:rsidRPr="0081232B" w:rsidRDefault="0081232B" w:rsidP="0081232B">
            <w:pPr>
              <w:spacing w:after="0"/>
            </w:pPr>
            <w:r w:rsidRPr="0081232B">
              <w:t>Reading</w:t>
            </w:r>
          </w:p>
        </w:tc>
        <w:tc>
          <w:tcPr>
            <w:tcW w:w="3432" w:type="dxa"/>
            <w:noWrap/>
            <w:hideMark/>
          </w:tcPr>
          <w:p w14:paraId="12A1356E" w14:textId="77777777" w:rsidR="0081232B" w:rsidRPr="0081232B" w:rsidRDefault="0081232B" w:rsidP="0081232B">
            <w:pPr>
              <w:spacing w:after="0"/>
            </w:pPr>
            <w:r w:rsidRPr="0081232B">
              <w:t>Economically Disadvantaged</w:t>
            </w:r>
          </w:p>
        </w:tc>
        <w:tc>
          <w:tcPr>
            <w:tcW w:w="2071" w:type="dxa"/>
            <w:noWrap/>
            <w:hideMark/>
          </w:tcPr>
          <w:p w14:paraId="4D8B8019" w14:textId="77777777" w:rsidR="0081232B" w:rsidRPr="0081232B" w:rsidRDefault="0081232B" w:rsidP="0081232B">
            <w:pPr>
              <w:spacing w:after="0"/>
            </w:pPr>
            <w:r w:rsidRPr="0081232B">
              <w:t>16.78%</w:t>
            </w:r>
          </w:p>
        </w:tc>
        <w:tc>
          <w:tcPr>
            <w:tcW w:w="1990" w:type="dxa"/>
            <w:noWrap/>
            <w:hideMark/>
          </w:tcPr>
          <w:p w14:paraId="7BBE0F54" w14:textId="77777777" w:rsidR="0081232B" w:rsidRPr="0081232B" w:rsidRDefault="0081232B" w:rsidP="0081232B">
            <w:pPr>
              <w:spacing w:after="0"/>
            </w:pPr>
            <w:r w:rsidRPr="0081232B">
              <w:t>46.94%</w:t>
            </w:r>
          </w:p>
        </w:tc>
        <w:tc>
          <w:tcPr>
            <w:tcW w:w="2044" w:type="dxa"/>
            <w:noWrap/>
            <w:hideMark/>
          </w:tcPr>
          <w:p w14:paraId="455EF7F6" w14:textId="77777777" w:rsidR="0081232B" w:rsidRPr="0081232B" w:rsidRDefault="0081232B" w:rsidP="0081232B">
            <w:pPr>
              <w:spacing w:after="0"/>
            </w:pPr>
            <w:r w:rsidRPr="0081232B">
              <w:t>36.28%</w:t>
            </w:r>
          </w:p>
        </w:tc>
      </w:tr>
      <w:tr w:rsidR="0081232B" w:rsidRPr="0081232B" w14:paraId="2B622B09" w14:textId="77777777" w:rsidTr="0081232B">
        <w:trPr>
          <w:trHeight w:val="285"/>
        </w:trPr>
        <w:tc>
          <w:tcPr>
            <w:tcW w:w="2083" w:type="dxa"/>
            <w:noWrap/>
            <w:hideMark/>
          </w:tcPr>
          <w:p w14:paraId="38BDBDFF" w14:textId="77777777" w:rsidR="0081232B" w:rsidRPr="0081232B" w:rsidRDefault="0081232B" w:rsidP="0081232B">
            <w:pPr>
              <w:spacing w:after="0"/>
            </w:pPr>
            <w:r w:rsidRPr="0081232B">
              <w:t>Reading</w:t>
            </w:r>
          </w:p>
        </w:tc>
        <w:tc>
          <w:tcPr>
            <w:tcW w:w="3432" w:type="dxa"/>
            <w:noWrap/>
            <w:hideMark/>
          </w:tcPr>
          <w:p w14:paraId="622EBFEB" w14:textId="77777777" w:rsidR="0081232B" w:rsidRPr="0081232B" w:rsidRDefault="0081232B" w:rsidP="0081232B">
            <w:pPr>
              <w:spacing w:after="0"/>
            </w:pPr>
            <w:r w:rsidRPr="0081232B">
              <w:t>Students with Disabilities</w:t>
            </w:r>
          </w:p>
        </w:tc>
        <w:tc>
          <w:tcPr>
            <w:tcW w:w="2071" w:type="dxa"/>
            <w:noWrap/>
            <w:hideMark/>
          </w:tcPr>
          <w:p w14:paraId="368583DF" w14:textId="77777777" w:rsidR="0081232B" w:rsidRPr="0081232B" w:rsidRDefault="0081232B" w:rsidP="0081232B">
            <w:pPr>
              <w:spacing w:after="0"/>
            </w:pPr>
            <w:r w:rsidRPr="0081232B">
              <w:t>10.56%</w:t>
            </w:r>
          </w:p>
        </w:tc>
        <w:tc>
          <w:tcPr>
            <w:tcW w:w="1990" w:type="dxa"/>
            <w:noWrap/>
            <w:hideMark/>
          </w:tcPr>
          <w:p w14:paraId="3B20D243" w14:textId="77777777" w:rsidR="0081232B" w:rsidRPr="0081232B" w:rsidRDefault="0081232B" w:rsidP="0081232B">
            <w:pPr>
              <w:spacing w:after="0"/>
            </w:pPr>
            <w:r w:rsidRPr="0081232B">
              <w:t>36.31%</w:t>
            </w:r>
          </w:p>
        </w:tc>
        <w:tc>
          <w:tcPr>
            <w:tcW w:w="2044" w:type="dxa"/>
            <w:noWrap/>
            <w:hideMark/>
          </w:tcPr>
          <w:p w14:paraId="752F1C6B" w14:textId="77777777" w:rsidR="0081232B" w:rsidRPr="0081232B" w:rsidRDefault="0081232B" w:rsidP="0081232B">
            <w:pPr>
              <w:spacing w:after="0"/>
            </w:pPr>
            <w:r w:rsidRPr="0081232B">
              <w:t>53.14%</w:t>
            </w:r>
          </w:p>
        </w:tc>
      </w:tr>
      <w:tr w:rsidR="0081232B" w:rsidRPr="0081232B" w14:paraId="45F2554F" w14:textId="77777777" w:rsidTr="0081232B">
        <w:trPr>
          <w:trHeight w:val="285"/>
        </w:trPr>
        <w:tc>
          <w:tcPr>
            <w:tcW w:w="2083" w:type="dxa"/>
            <w:noWrap/>
            <w:hideMark/>
          </w:tcPr>
          <w:p w14:paraId="7019BCFA" w14:textId="77777777" w:rsidR="0081232B" w:rsidRPr="0081232B" w:rsidRDefault="0081232B" w:rsidP="0081232B">
            <w:pPr>
              <w:spacing w:after="0"/>
            </w:pPr>
            <w:r w:rsidRPr="0081232B">
              <w:t>Reading</w:t>
            </w:r>
          </w:p>
        </w:tc>
        <w:tc>
          <w:tcPr>
            <w:tcW w:w="3432" w:type="dxa"/>
            <w:noWrap/>
            <w:hideMark/>
          </w:tcPr>
          <w:p w14:paraId="2673B251" w14:textId="77777777" w:rsidR="0081232B" w:rsidRPr="0081232B" w:rsidRDefault="0081232B" w:rsidP="0081232B">
            <w:pPr>
              <w:spacing w:after="0"/>
            </w:pPr>
            <w:r w:rsidRPr="0081232B">
              <w:t>English Learners</w:t>
            </w:r>
          </w:p>
        </w:tc>
        <w:tc>
          <w:tcPr>
            <w:tcW w:w="2071" w:type="dxa"/>
            <w:noWrap/>
            <w:hideMark/>
          </w:tcPr>
          <w:p w14:paraId="3F8C8BB1" w14:textId="77777777" w:rsidR="0081232B" w:rsidRPr="0081232B" w:rsidRDefault="0081232B" w:rsidP="0081232B">
            <w:pPr>
              <w:spacing w:after="0"/>
            </w:pPr>
            <w:r w:rsidRPr="0081232B">
              <w:t>6.27%</w:t>
            </w:r>
          </w:p>
        </w:tc>
        <w:tc>
          <w:tcPr>
            <w:tcW w:w="1990" w:type="dxa"/>
            <w:noWrap/>
            <w:hideMark/>
          </w:tcPr>
          <w:p w14:paraId="0DD7DCF8" w14:textId="77777777" w:rsidR="0081232B" w:rsidRPr="0081232B" w:rsidRDefault="0081232B" w:rsidP="0081232B">
            <w:pPr>
              <w:spacing w:after="0"/>
            </w:pPr>
            <w:r w:rsidRPr="0081232B">
              <w:t>41.20%</w:t>
            </w:r>
          </w:p>
        </w:tc>
        <w:tc>
          <w:tcPr>
            <w:tcW w:w="2044" w:type="dxa"/>
            <w:noWrap/>
            <w:hideMark/>
          </w:tcPr>
          <w:p w14:paraId="2D44DD80" w14:textId="77777777" w:rsidR="0081232B" w:rsidRPr="0081232B" w:rsidRDefault="0081232B" w:rsidP="0081232B">
            <w:pPr>
              <w:spacing w:after="0"/>
            </w:pPr>
            <w:r w:rsidRPr="0081232B">
              <w:t>52.52%</w:t>
            </w:r>
          </w:p>
        </w:tc>
      </w:tr>
      <w:tr w:rsidR="0081232B" w:rsidRPr="0081232B" w14:paraId="7AAB1255" w14:textId="77777777" w:rsidTr="0081232B">
        <w:trPr>
          <w:trHeight w:val="285"/>
        </w:trPr>
        <w:tc>
          <w:tcPr>
            <w:tcW w:w="2083" w:type="dxa"/>
            <w:noWrap/>
            <w:hideMark/>
          </w:tcPr>
          <w:p w14:paraId="7CBFA16B" w14:textId="77777777" w:rsidR="0081232B" w:rsidRPr="0081232B" w:rsidRDefault="0081232B" w:rsidP="0081232B">
            <w:pPr>
              <w:spacing w:after="0"/>
            </w:pPr>
            <w:r w:rsidRPr="0081232B">
              <w:t>Reading</w:t>
            </w:r>
          </w:p>
        </w:tc>
        <w:tc>
          <w:tcPr>
            <w:tcW w:w="3432" w:type="dxa"/>
            <w:noWrap/>
            <w:hideMark/>
          </w:tcPr>
          <w:p w14:paraId="5EA09163" w14:textId="77777777" w:rsidR="0081232B" w:rsidRPr="0081232B" w:rsidRDefault="0081232B" w:rsidP="0081232B">
            <w:pPr>
              <w:spacing w:after="0"/>
            </w:pPr>
            <w:r w:rsidRPr="0081232B">
              <w:t>Black/African American</w:t>
            </w:r>
          </w:p>
        </w:tc>
        <w:tc>
          <w:tcPr>
            <w:tcW w:w="2071" w:type="dxa"/>
            <w:noWrap/>
            <w:hideMark/>
          </w:tcPr>
          <w:p w14:paraId="50F66532" w14:textId="77777777" w:rsidR="0081232B" w:rsidRPr="0081232B" w:rsidRDefault="0081232B" w:rsidP="0081232B">
            <w:pPr>
              <w:spacing w:after="0"/>
            </w:pPr>
            <w:r w:rsidRPr="0081232B">
              <w:t>15.20%</w:t>
            </w:r>
          </w:p>
        </w:tc>
        <w:tc>
          <w:tcPr>
            <w:tcW w:w="1990" w:type="dxa"/>
            <w:noWrap/>
            <w:hideMark/>
          </w:tcPr>
          <w:p w14:paraId="17950E07" w14:textId="77777777" w:rsidR="0081232B" w:rsidRPr="0081232B" w:rsidRDefault="0081232B" w:rsidP="0081232B">
            <w:pPr>
              <w:spacing w:after="0"/>
            </w:pPr>
            <w:r w:rsidRPr="0081232B">
              <w:t>43.98%</w:t>
            </w:r>
          </w:p>
        </w:tc>
        <w:tc>
          <w:tcPr>
            <w:tcW w:w="2044" w:type="dxa"/>
            <w:noWrap/>
            <w:hideMark/>
          </w:tcPr>
          <w:p w14:paraId="4C47D45F" w14:textId="77777777" w:rsidR="0081232B" w:rsidRPr="0081232B" w:rsidRDefault="0081232B" w:rsidP="0081232B">
            <w:pPr>
              <w:spacing w:after="0"/>
            </w:pPr>
            <w:r w:rsidRPr="0081232B">
              <w:t>40.82%</w:t>
            </w:r>
          </w:p>
        </w:tc>
      </w:tr>
      <w:tr w:rsidR="0081232B" w:rsidRPr="0081232B" w14:paraId="29AB21C0" w14:textId="77777777" w:rsidTr="0081232B">
        <w:trPr>
          <w:trHeight w:val="285"/>
        </w:trPr>
        <w:tc>
          <w:tcPr>
            <w:tcW w:w="2083" w:type="dxa"/>
            <w:noWrap/>
            <w:hideMark/>
          </w:tcPr>
          <w:p w14:paraId="0FEB2E35" w14:textId="77777777" w:rsidR="0081232B" w:rsidRPr="0081232B" w:rsidRDefault="0081232B" w:rsidP="0081232B">
            <w:pPr>
              <w:spacing w:after="0"/>
            </w:pPr>
            <w:r w:rsidRPr="0081232B">
              <w:t>Reading</w:t>
            </w:r>
          </w:p>
        </w:tc>
        <w:tc>
          <w:tcPr>
            <w:tcW w:w="3432" w:type="dxa"/>
            <w:noWrap/>
            <w:hideMark/>
          </w:tcPr>
          <w:p w14:paraId="4C586D50" w14:textId="77777777" w:rsidR="0081232B" w:rsidRPr="0081232B" w:rsidRDefault="0081232B" w:rsidP="0081232B">
            <w:pPr>
              <w:spacing w:after="0"/>
            </w:pPr>
            <w:r w:rsidRPr="0081232B">
              <w:t>Hispanic/Latino</w:t>
            </w:r>
          </w:p>
        </w:tc>
        <w:tc>
          <w:tcPr>
            <w:tcW w:w="2071" w:type="dxa"/>
            <w:noWrap/>
            <w:hideMark/>
          </w:tcPr>
          <w:p w14:paraId="77666988" w14:textId="77777777" w:rsidR="0081232B" w:rsidRPr="0081232B" w:rsidRDefault="0081232B" w:rsidP="0081232B">
            <w:pPr>
              <w:spacing w:after="0"/>
            </w:pPr>
            <w:r w:rsidRPr="0081232B">
              <w:t>17.91%</w:t>
            </w:r>
          </w:p>
        </w:tc>
        <w:tc>
          <w:tcPr>
            <w:tcW w:w="1990" w:type="dxa"/>
            <w:noWrap/>
            <w:hideMark/>
          </w:tcPr>
          <w:p w14:paraId="2EEB6D95" w14:textId="77777777" w:rsidR="0081232B" w:rsidRPr="0081232B" w:rsidRDefault="0081232B" w:rsidP="0081232B">
            <w:pPr>
              <w:spacing w:after="0"/>
            </w:pPr>
            <w:r w:rsidRPr="0081232B">
              <w:t>47.26%</w:t>
            </w:r>
          </w:p>
        </w:tc>
        <w:tc>
          <w:tcPr>
            <w:tcW w:w="2044" w:type="dxa"/>
            <w:noWrap/>
            <w:hideMark/>
          </w:tcPr>
          <w:p w14:paraId="18D7CB9E" w14:textId="77777777" w:rsidR="0081232B" w:rsidRPr="0081232B" w:rsidRDefault="0081232B" w:rsidP="0081232B">
            <w:pPr>
              <w:spacing w:after="0"/>
            </w:pPr>
            <w:r w:rsidRPr="0081232B">
              <w:t>34.83%</w:t>
            </w:r>
          </w:p>
        </w:tc>
      </w:tr>
      <w:tr w:rsidR="0081232B" w:rsidRPr="0081232B" w14:paraId="5BD5E8FB" w14:textId="77777777" w:rsidTr="0081232B">
        <w:trPr>
          <w:trHeight w:val="285"/>
        </w:trPr>
        <w:tc>
          <w:tcPr>
            <w:tcW w:w="2083" w:type="dxa"/>
            <w:noWrap/>
            <w:hideMark/>
          </w:tcPr>
          <w:p w14:paraId="253A82D1" w14:textId="77777777" w:rsidR="0081232B" w:rsidRPr="0081232B" w:rsidRDefault="0081232B" w:rsidP="0081232B">
            <w:pPr>
              <w:spacing w:after="0"/>
            </w:pPr>
            <w:r w:rsidRPr="0081232B">
              <w:t>Writing</w:t>
            </w:r>
          </w:p>
        </w:tc>
        <w:tc>
          <w:tcPr>
            <w:tcW w:w="3432" w:type="dxa"/>
            <w:noWrap/>
            <w:hideMark/>
          </w:tcPr>
          <w:p w14:paraId="50B94B04" w14:textId="77777777" w:rsidR="0081232B" w:rsidRPr="0081232B" w:rsidRDefault="0081232B" w:rsidP="0081232B">
            <w:pPr>
              <w:spacing w:after="0"/>
            </w:pPr>
            <w:r w:rsidRPr="0081232B">
              <w:t>All Students</w:t>
            </w:r>
          </w:p>
        </w:tc>
        <w:tc>
          <w:tcPr>
            <w:tcW w:w="2071" w:type="dxa"/>
            <w:noWrap/>
            <w:hideMark/>
          </w:tcPr>
          <w:p w14:paraId="6F7FB00B" w14:textId="77777777" w:rsidR="0081232B" w:rsidRPr="0081232B" w:rsidRDefault="0081232B" w:rsidP="0081232B">
            <w:pPr>
              <w:spacing w:after="0"/>
            </w:pPr>
            <w:r w:rsidRPr="0081232B">
              <w:t>20.83%</w:t>
            </w:r>
          </w:p>
        </w:tc>
        <w:tc>
          <w:tcPr>
            <w:tcW w:w="1990" w:type="dxa"/>
            <w:noWrap/>
            <w:hideMark/>
          </w:tcPr>
          <w:p w14:paraId="10917CCD" w14:textId="77777777" w:rsidR="0081232B" w:rsidRPr="0081232B" w:rsidRDefault="0081232B" w:rsidP="0081232B">
            <w:pPr>
              <w:spacing w:after="0"/>
            </w:pPr>
            <w:r w:rsidRPr="0081232B">
              <w:t>49.66%</w:t>
            </w:r>
          </w:p>
        </w:tc>
        <w:tc>
          <w:tcPr>
            <w:tcW w:w="2044" w:type="dxa"/>
            <w:noWrap/>
            <w:hideMark/>
          </w:tcPr>
          <w:p w14:paraId="386D800B" w14:textId="77777777" w:rsidR="0081232B" w:rsidRPr="0081232B" w:rsidRDefault="0081232B" w:rsidP="0081232B">
            <w:pPr>
              <w:spacing w:after="0"/>
            </w:pPr>
            <w:r w:rsidRPr="0081232B">
              <w:t>29.50%</w:t>
            </w:r>
          </w:p>
        </w:tc>
      </w:tr>
      <w:tr w:rsidR="0081232B" w:rsidRPr="0081232B" w14:paraId="520BF509" w14:textId="77777777" w:rsidTr="0081232B">
        <w:trPr>
          <w:trHeight w:val="285"/>
        </w:trPr>
        <w:tc>
          <w:tcPr>
            <w:tcW w:w="2083" w:type="dxa"/>
            <w:noWrap/>
            <w:hideMark/>
          </w:tcPr>
          <w:p w14:paraId="3857CDDC" w14:textId="77777777" w:rsidR="0081232B" w:rsidRPr="0081232B" w:rsidRDefault="0081232B" w:rsidP="0081232B">
            <w:pPr>
              <w:spacing w:after="0"/>
            </w:pPr>
            <w:r w:rsidRPr="0081232B">
              <w:t>Writing</w:t>
            </w:r>
          </w:p>
        </w:tc>
        <w:tc>
          <w:tcPr>
            <w:tcW w:w="3432" w:type="dxa"/>
            <w:noWrap/>
            <w:hideMark/>
          </w:tcPr>
          <w:p w14:paraId="1B81413F" w14:textId="77777777" w:rsidR="0081232B" w:rsidRPr="0081232B" w:rsidRDefault="0081232B" w:rsidP="0081232B">
            <w:pPr>
              <w:spacing w:after="0"/>
            </w:pPr>
            <w:r w:rsidRPr="0081232B">
              <w:t>Economically Disadvantaged</w:t>
            </w:r>
          </w:p>
        </w:tc>
        <w:tc>
          <w:tcPr>
            <w:tcW w:w="2071" w:type="dxa"/>
            <w:noWrap/>
            <w:hideMark/>
          </w:tcPr>
          <w:p w14:paraId="48B0DCF0" w14:textId="77777777" w:rsidR="0081232B" w:rsidRPr="0081232B" w:rsidRDefault="0081232B" w:rsidP="0081232B">
            <w:pPr>
              <w:spacing w:after="0"/>
            </w:pPr>
            <w:r w:rsidRPr="0081232B">
              <w:t>12.96%</w:t>
            </w:r>
          </w:p>
        </w:tc>
        <w:tc>
          <w:tcPr>
            <w:tcW w:w="1990" w:type="dxa"/>
            <w:noWrap/>
            <w:hideMark/>
          </w:tcPr>
          <w:p w14:paraId="4418AEDD" w14:textId="77777777" w:rsidR="0081232B" w:rsidRPr="0081232B" w:rsidRDefault="0081232B" w:rsidP="0081232B">
            <w:pPr>
              <w:spacing w:after="0"/>
            </w:pPr>
            <w:r w:rsidRPr="0081232B">
              <w:t>49.19%</w:t>
            </w:r>
          </w:p>
        </w:tc>
        <w:tc>
          <w:tcPr>
            <w:tcW w:w="2044" w:type="dxa"/>
            <w:noWrap/>
            <w:hideMark/>
          </w:tcPr>
          <w:p w14:paraId="01F93FA9" w14:textId="77777777" w:rsidR="0081232B" w:rsidRPr="0081232B" w:rsidRDefault="0081232B" w:rsidP="0081232B">
            <w:pPr>
              <w:spacing w:after="0"/>
            </w:pPr>
            <w:r w:rsidRPr="0081232B">
              <w:t>37.85%</w:t>
            </w:r>
          </w:p>
        </w:tc>
      </w:tr>
      <w:tr w:rsidR="0081232B" w:rsidRPr="0081232B" w14:paraId="27D32C52" w14:textId="77777777" w:rsidTr="0081232B">
        <w:trPr>
          <w:trHeight w:val="285"/>
        </w:trPr>
        <w:tc>
          <w:tcPr>
            <w:tcW w:w="2083" w:type="dxa"/>
            <w:noWrap/>
            <w:hideMark/>
          </w:tcPr>
          <w:p w14:paraId="2FC42E6B" w14:textId="77777777" w:rsidR="0081232B" w:rsidRPr="0081232B" w:rsidRDefault="0081232B" w:rsidP="0081232B">
            <w:pPr>
              <w:spacing w:after="0"/>
            </w:pPr>
            <w:r w:rsidRPr="0081232B">
              <w:t>Writing</w:t>
            </w:r>
          </w:p>
        </w:tc>
        <w:tc>
          <w:tcPr>
            <w:tcW w:w="3432" w:type="dxa"/>
            <w:noWrap/>
            <w:hideMark/>
          </w:tcPr>
          <w:p w14:paraId="143588AE" w14:textId="77777777" w:rsidR="0081232B" w:rsidRPr="0081232B" w:rsidRDefault="0081232B" w:rsidP="0081232B">
            <w:pPr>
              <w:spacing w:after="0"/>
            </w:pPr>
            <w:r w:rsidRPr="0081232B">
              <w:t>Students with Disabilities</w:t>
            </w:r>
          </w:p>
        </w:tc>
        <w:tc>
          <w:tcPr>
            <w:tcW w:w="2071" w:type="dxa"/>
            <w:noWrap/>
            <w:hideMark/>
          </w:tcPr>
          <w:p w14:paraId="64C92B76" w14:textId="77777777" w:rsidR="0081232B" w:rsidRPr="0081232B" w:rsidRDefault="0081232B" w:rsidP="0081232B">
            <w:pPr>
              <w:spacing w:after="0"/>
            </w:pPr>
            <w:r w:rsidRPr="0081232B">
              <w:t>7.17%</w:t>
            </w:r>
          </w:p>
        </w:tc>
        <w:tc>
          <w:tcPr>
            <w:tcW w:w="1990" w:type="dxa"/>
            <w:noWrap/>
            <w:hideMark/>
          </w:tcPr>
          <w:p w14:paraId="14954D2C" w14:textId="77777777" w:rsidR="0081232B" w:rsidRPr="0081232B" w:rsidRDefault="0081232B" w:rsidP="0081232B">
            <w:pPr>
              <w:spacing w:after="0"/>
            </w:pPr>
            <w:r w:rsidRPr="0081232B">
              <w:t>33.57%</w:t>
            </w:r>
          </w:p>
        </w:tc>
        <w:tc>
          <w:tcPr>
            <w:tcW w:w="2044" w:type="dxa"/>
            <w:noWrap/>
            <w:hideMark/>
          </w:tcPr>
          <w:p w14:paraId="3EBE5BC3" w14:textId="77777777" w:rsidR="0081232B" w:rsidRPr="0081232B" w:rsidRDefault="0081232B" w:rsidP="0081232B">
            <w:pPr>
              <w:spacing w:after="0"/>
            </w:pPr>
            <w:r w:rsidRPr="0081232B">
              <w:t>59.26%</w:t>
            </w:r>
          </w:p>
        </w:tc>
      </w:tr>
      <w:tr w:rsidR="0081232B" w:rsidRPr="0081232B" w14:paraId="0B039861" w14:textId="77777777" w:rsidTr="0081232B">
        <w:trPr>
          <w:trHeight w:val="285"/>
        </w:trPr>
        <w:tc>
          <w:tcPr>
            <w:tcW w:w="2083" w:type="dxa"/>
            <w:noWrap/>
            <w:hideMark/>
          </w:tcPr>
          <w:p w14:paraId="6B580F84" w14:textId="77777777" w:rsidR="0081232B" w:rsidRPr="0081232B" w:rsidRDefault="0081232B" w:rsidP="0081232B">
            <w:pPr>
              <w:spacing w:after="0"/>
            </w:pPr>
            <w:r w:rsidRPr="0081232B">
              <w:t>Writing</w:t>
            </w:r>
          </w:p>
        </w:tc>
        <w:tc>
          <w:tcPr>
            <w:tcW w:w="3432" w:type="dxa"/>
            <w:noWrap/>
            <w:hideMark/>
          </w:tcPr>
          <w:p w14:paraId="2C5830F7" w14:textId="77777777" w:rsidR="0081232B" w:rsidRPr="0081232B" w:rsidRDefault="0081232B" w:rsidP="0081232B">
            <w:pPr>
              <w:spacing w:after="0"/>
            </w:pPr>
            <w:r w:rsidRPr="0081232B">
              <w:t>English Learners</w:t>
            </w:r>
          </w:p>
        </w:tc>
        <w:tc>
          <w:tcPr>
            <w:tcW w:w="2071" w:type="dxa"/>
            <w:noWrap/>
            <w:hideMark/>
          </w:tcPr>
          <w:p w14:paraId="4E5B50DE" w14:textId="77777777" w:rsidR="0081232B" w:rsidRPr="0081232B" w:rsidRDefault="0081232B" w:rsidP="0081232B">
            <w:pPr>
              <w:spacing w:after="0"/>
            </w:pPr>
            <w:r w:rsidRPr="0081232B">
              <w:t>5.31%</w:t>
            </w:r>
          </w:p>
        </w:tc>
        <w:tc>
          <w:tcPr>
            <w:tcW w:w="1990" w:type="dxa"/>
            <w:noWrap/>
            <w:hideMark/>
          </w:tcPr>
          <w:p w14:paraId="203A2606" w14:textId="77777777" w:rsidR="0081232B" w:rsidRPr="0081232B" w:rsidRDefault="0081232B" w:rsidP="0081232B">
            <w:pPr>
              <w:spacing w:after="0"/>
            </w:pPr>
            <w:r w:rsidRPr="0081232B">
              <w:t>41.50%</w:t>
            </w:r>
          </w:p>
        </w:tc>
        <w:tc>
          <w:tcPr>
            <w:tcW w:w="2044" w:type="dxa"/>
            <w:noWrap/>
            <w:hideMark/>
          </w:tcPr>
          <w:p w14:paraId="71D171B1" w14:textId="77777777" w:rsidR="0081232B" w:rsidRPr="0081232B" w:rsidRDefault="0081232B" w:rsidP="0081232B">
            <w:pPr>
              <w:spacing w:after="0"/>
            </w:pPr>
            <w:r w:rsidRPr="0081232B">
              <w:t>53.19%</w:t>
            </w:r>
          </w:p>
        </w:tc>
      </w:tr>
      <w:tr w:rsidR="0081232B" w:rsidRPr="0081232B" w14:paraId="554F09E2" w14:textId="77777777" w:rsidTr="0081232B">
        <w:trPr>
          <w:trHeight w:val="285"/>
        </w:trPr>
        <w:tc>
          <w:tcPr>
            <w:tcW w:w="2083" w:type="dxa"/>
            <w:noWrap/>
            <w:hideMark/>
          </w:tcPr>
          <w:p w14:paraId="23F96522" w14:textId="77777777" w:rsidR="0081232B" w:rsidRPr="0081232B" w:rsidRDefault="0081232B" w:rsidP="0081232B">
            <w:pPr>
              <w:spacing w:after="0"/>
            </w:pPr>
            <w:r w:rsidRPr="0081232B">
              <w:t>Writing</w:t>
            </w:r>
          </w:p>
        </w:tc>
        <w:tc>
          <w:tcPr>
            <w:tcW w:w="3432" w:type="dxa"/>
            <w:noWrap/>
            <w:hideMark/>
          </w:tcPr>
          <w:p w14:paraId="31A97D0E" w14:textId="77777777" w:rsidR="0081232B" w:rsidRPr="0081232B" w:rsidRDefault="0081232B" w:rsidP="0081232B">
            <w:pPr>
              <w:spacing w:after="0"/>
            </w:pPr>
            <w:r w:rsidRPr="0081232B">
              <w:t>Black/African American</w:t>
            </w:r>
          </w:p>
        </w:tc>
        <w:tc>
          <w:tcPr>
            <w:tcW w:w="2071" w:type="dxa"/>
            <w:noWrap/>
            <w:hideMark/>
          </w:tcPr>
          <w:p w14:paraId="4E2F424D" w14:textId="77777777" w:rsidR="0081232B" w:rsidRPr="0081232B" w:rsidRDefault="0081232B" w:rsidP="0081232B">
            <w:pPr>
              <w:spacing w:after="0"/>
            </w:pPr>
            <w:r w:rsidRPr="0081232B">
              <w:t>11.29%</w:t>
            </w:r>
          </w:p>
        </w:tc>
        <w:tc>
          <w:tcPr>
            <w:tcW w:w="1990" w:type="dxa"/>
            <w:noWrap/>
            <w:hideMark/>
          </w:tcPr>
          <w:p w14:paraId="060F5101" w14:textId="77777777" w:rsidR="0081232B" w:rsidRPr="0081232B" w:rsidRDefault="0081232B" w:rsidP="0081232B">
            <w:pPr>
              <w:spacing w:after="0"/>
            </w:pPr>
            <w:r w:rsidRPr="0081232B">
              <w:t>44.80%</w:t>
            </w:r>
          </w:p>
        </w:tc>
        <w:tc>
          <w:tcPr>
            <w:tcW w:w="2044" w:type="dxa"/>
            <w:noWrap/>
            <w:hideMark/>
          </w:tcPr>
          <w:p w14:paraId="14A33C5A" w14:textId="77777777" w:rsidR="0081232B" w:rsidRPr="0081232B" w:rsidRDefault="0081232B" w:rsidP="0081232B">
            <w:pPr>
              <w:spacing w:after="0"/>
            </w:pPr>
            <w:r w:rsidRPr="0081232B">
              <w:t>43.91%</w:t>
            </w:r>
          </w:p>
        </w:tc>
      </w:tr>
      <w:tr w:rsidR="0081232B" w:rsidRPr="0081232B" w14:paraId="2A680E92" w14:textId="77777777" w:rsidTr="0081232B">
        <w:trPr>
          <w:trHeight w:val="285"/>
        </w:trPr>
        <w:tc>
          <w:tcPr>
            <w:tcW w:w="2083" w:type="dxa"/>
            <w:noWrap/>
            <w:hideMark/>
          </w:tcPr>
          <w:p w14:paraId="543AFDFD" w14:textId="77777777" w:rsidR="0081232B" w:rsidRPr="0081232B" w:rsidRDefault="0081232B" w:rsidP="0081232B">
            <w:pPr>
              <w:spacing w:after="0"/>
            </w:pPr>
            <w:r w:rsidRPr="0081232B">
              <w:t>Writing</w:t>
            </w:r>
          </w:p>
        </w:tc>
        <w:tc>
          <w:tcPr>
            <w:tcW w:w="3432" w:type="dxa"/>
            <w:noWrap/>
            <w:hideMark/>
          </w:tcPr>
          <w:p w14:paraId="762EB969" w14:textId="77777777" w:rsidR="0081232B" w:rsidRPr="0081232B" w:rsidRDefault="0081232B" w:rsidP="0081232B">
            <w:pPr>
              <w:spacing w:after="0"/>
            </w:pPr>
            <w:r w:rsidRPr="0081232B">
              <w:t>Hispanic/Latino</w:t>
            </w:r>
          </w:p>
        </w:tc>
        <w:tc>
          <w:tcPr>
            <w:tcW w:w="2071" w:type="dxa"/>
            <w:noWrap/>
            <w:hideMark/>
          </w:tcPr>
          <w:p w14:paraId="798BDD90" w14:textId="77777777" w:rsidR="0081232B" w:rsidRPr="0081232B" w:rsidRDefault="0081232B" w:rsidP="0081232B">
            <w:pPr>
              <w:spacing w:after="0"/>
            </w:pPr>
            <w:r w:rsidRPr="0081232B">
              <w:t>13.81%</w:t>
            </w:r>
          </w:p>
        </w:tc>
        <w:tc>
          <w:tcPr>
            <w:tcW w:w="1990" w:type="dxa"/>
            <w:noWrap/>
            <w:hideMark/>
          </w:tcPr>
          <w:p w14:paraId="05BFD73A" w14:textId="77777777" w:rsidR="0081232B" w:rsidRPr="0081232B" w:rsidRDefault="0081232B" w:rsidP="0081232B">
            <w:pPr>
              <w:spacing w:after="0"/>
            </w:pPr>
            <w:r w:rsidRPr="0081232B">
              <w:t>50.07%</w:t>
            </w:r>
          </w:p>
        </w:tc>
        <w:tc>
          <w:tcPr>
            <w:tcW w:w="2044" w:type="dxa"/>
            <w:noWrap/>
            <w:hideMark/>
          </w:tcPr>
          <w:p w14:paraId="2BB06D91" w14:textId="77777777" w:rsidR="0081232B" w:rsidRPr="0081232B" w:rsidRDefault="0081232B" w:rsidP="0081232B">
            <w:pPr>
              <w:spacing w:after="0"/>
            </w:pPr>
            <w:r w:rsidRPr="0081232B">
              <w:t>36.12%</w:t>
            </w:r>
          </w:p>
        </w:tc>
      </w:tr>
      <w:tr w:rsidR="0081232B" w:rsidRPr="0081232B" w14:paraId="3A1A7A16" w14:textId="77777777" w:rsidTr="0081232B">
        <w:trPr>
          <w:trHeight w:val="285"/>
        </w:trPr>
        <w:tc>
          <w:tcPr>
            <w:tcW w:w="2083" w:type="dxa"/>
            <w:noWrap/>
            <w:hideMark/>
          </w:tcPr>
          <w:p w14:paraId="7503C809" w14:textId="77777777" w:rsidR="0081232B" w:rsidRPr="0081232B" w:rsidRDefault="0081232B" w:rsidP="0081232B">
            <w:pPr>
              <w:spacing w:after="0"/>
            </w:pPr>
            <w:r w:rsidRPr="0081232B">
              <w:t>Listening</w:t>
            </w:r>
          </w:p>
        </w:tc>
        <w:tc>
          <w:tcPr>
            <w:tcW w:w="3432" w:type="dxa"/>
            <w:noWrap/>
            <w:hideMark/>
          </w:tcPr>
          <w:p w14:paraId="2D1DE8AC" w14:textId="77777777" w:rsidR="0081232B" w:rsidRPr="0081232B" w:rsidRDefault="0081232B" w:rsidP="0081232B">
            <w:pPr>
              <w:spacing w:after="0"/>
            </w:pPr>
            <w:r w:rsidRPr="0081232B">
              <w:t>All Students</w:t>
            </w:r>
          </w:p>
        </w:tc>
        <w:tc>
          <w:tcPr>
            <w:tcW w:w="2071" w:type="dxa"/>
            <w:noWrap/>
            <w:hideMark/>
          </w:tcPr>
          <w:p w14:paraId="6F73DB6F" w14:textId="77777777" w:rsidR="0081232B" w:rsidRPr="0081232B" w:rsidRDefault="0081232B" w:rsidP="0081232B">
            <w:pPr>
              <w:spacing w:after="0"/>
            </w:pPr>
            <w:r w:rsidRPr="0081232B">
              <w:t>21.89%</w:t>
            </w:r>
          </w:p>
        </w:tc>
        <w:tc>
          <w:tcPr>
            <w:tcW w:w="1990" w:type="dxa"/>
            <w:noWrap/>
            <w:hideMark/>
          </w:tcPr>
          <w:p w14:paraId="4AB62011" w14:textId="77777777" w:rsidR="0081232B" w:rsidRPr="0081232B" w:rsidRDefault="0081232B" w:rsidP="0081232B">
            <w:pPr>
              <w:spacing w:after="0"/>
            </w:pPr>
            <w:r w:rsidRPr="0081232B">
              <w:t>61.25%</w:t>
            </w:r>
          </w:p>
        </w:tc>
        <w:tc>
          <w:tcPr>
            <w:tcW w:w="2044" w:type="dxa"/>
            <w:noWrap/>
            <w:hideMark/>
          </w:tcPr>
          <w:p w14:paraId="47F917FF" w14:textId="77777777" w:rsidR="0081232B" w:rsidRPr="0081232B" w:rsidRDefault="0081232B" w:rsidP="0081232B">
            <w:pPr>
              <w:spacing w:after="0"/>
            </w:pPr>
            <w:r w:rsidRPr="0081232B">
              <w:t>16.86%</w:t>
            </w:r>
          </w:p>
        </w:tc>
      </w:tr>
      <w:tr w:rsidR="0081232B" w:rsidRPr="0081232B" w14:paraId="1EF0C506" w14:textId="77777777" w:rsidTr="0081232B">
        <w:trPr>
          <w:trHeight w:val="285"/>
        </w:trPr>
        <w:tc>
          <w:tcPr>
            <w:tcW w:w="2083" w:type="dxa"/>
            <w:noWrap/>
            <w:hideMark/>
          </w:tcPr>
          <w:p w14:paraId="24CA7FC7" w14:textId="77777777" w:rsidR="0081232B" w:rsidRPr="0081232B" w:rsidRDefault="0081232B" w:rsidP="0081232B">
            <w:pPr>
              <w:spacing w:after="0"/>
            </w:pPr>
            <w:r w:rsidRPr="0081232B">
              <w:t>Listening</w:t>
            </w:r>
          </w:p>
        </w:tc>
        <w:tc>
          <w:tcPr>
            <w:tcW w:w="3432" w:type="dxa"/>
            <w:noWrap/>
            <w:hideMark/>
          </w:tcPr>
          <w:p w14:paraId="0794AA59" w14:textId="77777777" w:rsidR="0081232B" w:rsidRPr="0081232B" w:rsidRDefault="0081232B" w:rsidP="0081232B">
            <w:pPr>
              <w:spacing w:after="0"/>
            </w:pPr>
            <w:r w:rsidRPr="0081232B">
              <w:t>Economically Disadvantaged</w:t>
            </w:r>
          </w:p>
        </w:tc>
        <w:tc>
          <w:tcPr>
            <w:tcW w:w="2071" w:type="dxa"/>
            <w:noWrap/>
            <w:hideMark/>
          </w:tcPr>
          <w:p w14:paraId="6D57BC85" w14:textId="77777777" w:rsidR="0081232B" w:rsidRPr="0081232B" w:rsidRDefault="0081232B" w:rsidP="0081232B">
            <w:pPr>
              <w:spacing w:after="0"/>
            </w:pPr>
            <w:r w:rsidRPr="0081232B">
              <w:t>14.36%</w:t>
            </w:r>
          </w:p>
        </w:tc>
        <w:tc>
          <w:tcPr>
            <w:tcW w:w="1990" w:type="dxa"/>
            <w:noWrap/>
            <w:hideMark/>
          </w:tcPr>
          <w:p w14:paraId="59E83041" w14:textId="77777777" w:rsidR="0081232B" w:rsidRPr="0081232B" w:rsidRDefault="0081232B" w:rsidP="0081232B">
            <w:pPr>
              <w:spacing w:after="0"/>
            </w:pPr>
            <w:r w:rsidRPr="0081232B">
              <w:t>63.68%</w:t>
            </w:r>
          </w:p>
        </w:tc>
        <w:tc>
          <w:tcPr>
            <w:tcW w:w="2044" w:type="dxa"/>
            <w:noWrap/>
            <w:hideMark/>
          </w:tcPr>
          <w:p w14:paraId="3B9003DB" w14:textId="77777777" w:rsidR="0081232B" w:rsidRPr="0081232B" w:rsidRDefault="0081232B" w:rsidP="0081232B">
            <w:pPr>
              <w:spacing w:after="0"/>
            </w:pPr>
            <w:r w:rsidRPr="0081232B">
              <w:t>21.96%</w:t>
            </w:r>
          </w:p>
        </w:tc>
      </w:tr>
      <w:tr w:rsidR="0081232B" w:rsidRPr="0081232B" w14:paraId="5866735F" w14:textId="77777777" w:rsidTr="0081232B">
        <w:trPr>
          <w:trHeight w:val="285"/>
        </w:trPr>
        <w:tc>
          <w:tcPr>
            <w:tcW w:w="2083" w:type="dxa"/>
            <w:noWrap/>
            <w:hideMark/>
          </w:tcPr>
          <w:p w14:paraId="15C33034" w14:textId="77777777" w:rsidR="0081232B" w:rsidRPr="0081232B" w:rsidRDefault="0081232B" w:rsidP="0081232B">
            <w:pPr>
              <w:spacing w:after="0"/>
            </w:pPr>
            <w:r w:rsidRPr="0081232B">
              <w:t>Listening</w:t>
            </w:r>
          </w:p>
        </w:tc>
        <w:tc>
          <w:tcPr>
            <w:tcW w:w="3432" w:type="dxa"/>
            <w:noWrap/>
            <w:hideMark/>
          </w:tcPr>
          <w:p w14:paraId="7C1CF721" w14:textId="77777777" w:rsidR="0081232B" w:rsidRPr="0081232B" w:rsidRDefault="0081232B" w:rsidP="0081232B">
            <w:pPr>
              <w:spacing w:after="0"/>
            </w:pPr>
            <w:r w:rsidRPr="0081232B">
              <w:t>Students with Disabilities</w:t>
            </w:r>
          </w:p>
        </w:tc>
        <w:tc>
          <w:tcPr>
            <w:tcW w:w="2071" w:type="dxa"/>
            <w:noWrap/>
            <w:hideMark/>
          </w:tcPr>
          <w:p w14:paraId="7E41AEB0" w14:textId="77777777" w:rsidR="0081232B" w:rsidRPr="0081232B" w:rsidRDefault="0081232B" w:rsidP="0081232B">
            <w:pPr>
              <w:spacing w:after="0"/>
            </w:pPr>
            <w:r w:rsidRPr="0081232B">
              <w:t>9.16%</w:t>
            </w:r>
          </w:p>
        </w:tc>
        <w:tc>
          <w:tcPr>
            <w:tcW w:w="1990" w:type="dxa"/>
            <w:noWrap/>
            <w:hideMark/>
          </w:tcPr>
          <w:p w14:paraId="38D77FF6" w14:textId="77777777" w:rsidR="0081232B" w:rsidRPr="0081232B" w:rsidRDefault="0081232B" w:rsidP="0081232B">
            <w:pPr>
              <w:spacing w:after="0"/>
            </w:pPr>
            <w:r w:rsidRPr="0081232B">
              <w:t>51.56%</w:t>
            </w:r>
          </w:p>
        </w:tc>
        <w:tc>
          <w:tcPr>
            <w:tcW w:w="2044" w:type="dxa"/>
            <w:noWrap/>
            <w:hideMark/>
          </w:tcPr>
          <w:p w14:paraId="3E54DB1B" w14:textId="77777777" w:rsidR="0081232B" w:rsidRPr="0081232B" w:rsidRDefault="0081232B" w:rsidP="0081232B">
            <w:pPr>
              <w:spacing w:after="0"/>
            </w:pPr>
            <w:r w:rsidRPr="0081232B">
              <w:t>39.28%</w:t>
            </w:r>
          </w:p>
        </w:tc>
      </w:tr>
      <w:tr w:rsidR="0081232B" w:rsidRPr="0081232B" w14:paraId="427889D5" w14:textId="77777777" w:rsidTr="0081232B">
        <w:trPr>
          <w:trHeight w:val="285"/>
        </w:trPr>
        <w:tc>
          <w:tcPr>
            <w:tcW w:w="2083" w:type="dxa"/>
            <w:noWrap/>
            <w:hideMark/>
          </w:tcPr>
          <w:p w14:paraId="6D64F82C" w14:textId="77777777" w:rsidR="0081232B" w:rsidRPr="0081232B" w:rsidRDefault="0081232B" w:rsidP="0081232B">
            <w:pPr>
              <w:spacing w:after="0"/>
            </w:pPr>
            <w:r w:rsidRPr="0081232B">
              <w:t>Listening</w:t>
            </w:r>
          </w:p>
        </w:tc>
        <w:tc>
          <w:tcPr>
            <w:tcW w:w="3432" w:type="dxa"/>
            <w:noWrap/>
            <w:hideMark/>
          </w:tcPr>
          <w:p w14:paraId="5591A911" w14:textId="77777777" w:rsidR="0081232B" w:rsidRPr="0081232B" w:rsidRDefault="0081232B" w:rsidP="0081232B">
            <w:pPr>
              <w:spacing w:after="0"/>
            </w:pPr>
            <w:r w:rsidRPr="0081232B">
              <w:t>English Learners</w:t>
            </w:r>
          </w:p>
        </w:tc>
        <w:tc>
          <w:tcPr>
            <w:tcW w:w="2071" w:type="dxa"/>
            <w:noWrap/>
            <w:hideMark/>
          </w:tcPr>
          <w:p w14:paraId="500FDF65" w14:textId="77777777" w:rsidR="0081232B" w:rsidRPr="0081232B" w:rsidRDefault="0081232B" w:rsidP="0081232B">
            <w:pPr>
              <w:spacing w:after="0"/>
            </w:pPr>
            <w:r w:rsidRPr="0081232B">
              <w:t>6.37%</w:t>
            </w:r>
          </w:p>
        </w:tc>
        <w:tc>
          <w:tcPr>
            <w:tcW w:w="1990" w:type="dxa"/>
            <w:noWrap/>
            <w:hideMark/>
          </w:tcPr>
          <w:p w14:paraId="0BFA06F4" w14:textId="77777777" w:rsidR="0081232B" w:rsidRPr="0081232B" w:rsidRDefault="0081232B" w:rsidP="0081232B">
            <w:pPr>
              <w:spacing w:after="0"/>
            </w:pPr>
            <w:r w:rsidRPr="0081232B">
              <w:t>61.33%</w:t>
            </w:r>
          </w:p>
        </w:tc>
        <w:tc>
          <w:tcPr>
            <w:tcW w:w="2044" w:type="dxa"/>
            <w:noWrap/>
            <w:hideMark/>
          </w:tcPr>
          <w:p w14:paraId="11E96947" w14:textId="77777777" w:rsidR="0081232B" w:rsidRPr="0081232B" w:rsidRDefault="0081232B" w:rsidP="0081232B">
            <w:pPr>
              <w:spacing w:after="0"/>
            </w:pPr>
            <w:r w:rsidRPr="0081232B">
              <w:t>32.30%</w:t>
            </w:r>
          </w:p>
        </w:tc>
      </w:tr>
      <w:tr w:rsidR="0081232B" w:rsidRPr="0081232B" w14:paraId="23868F3D" w14:textId="77777777" w:rsidTr="0081232B">
        <w:trPr>
          <w:trHeight w:val="285"/>
        </w:trPr>
        <w:tc>
          <w:tcPr>
            <w:tcW w:w="2083" w:type="dxa"/>
            <w:noWrap/>
            <w:hideMark/>
          </w:tcPr>
          <w:p w14:paraId="254C7D55" w14:textId="77777777" w:rsidR="0081232B" w:rsidRPr="0081232B" w:rsidRDefault="0081232B" w:rsidP="0081232B">
            <w:pPr>
              <w:spacing w:after="0"/>
            </w:pPr>
            <w:r w:rsidRPr="0081232B">
              <w:t>Listening</w:t>
            </w:r>
          </w:p>
        </w:tc>
        <w:tc>
          <w:tcPr>
            <w:tcW w:w="3432" w:type="dxa"/>
            <w:noWrap/>
            <w:hideMark/>
          </w:tcPr>
          <w:p w14:paraId="0270EE44" w14:textId="77777777" w:rsidR="0081232B" w:rsidRPr="0081232B" w:rsidRDefault="0081232B" w:rsidP="0081232B">
            <w:pPr>
              <w:spacing w:after="0"/>
            </w:pPr>
            <w:r w:rsidRPr="0081232B">
              <w:t>Black/African American</w:t>
            </w:r>
          </w:p>
        </w:tc>
        <w:tc>
          <w:tcPr>
            <w:tcW w:w="2071" w:type="dxa"/>
            <w:noWrap/>
            <w:hideMark/>
          </w:tcPr>
          <w:p w14:paraId="417145A6" w14:textId="77777777" w:rsidR="0081232B" w:rsidRPr="0081232B" w:rsidRDefault="0081232B" w:rsidP="0081232B">
            <w:pPr>
              <w:spacing w:after="0"/>
            </w:pPr>
            <w:r w:rsidRPr="0081232B">
              <w:t>12.45%</w:t>
            </w:r>
          </w:p>
        </w:tc>
        <w:tc>
          <w:tcPr>
            <w:tcW w:w="1990" w:type="dxa"/>
            <w:noWrap/>
            <w:hideMark/>
          </w:tcPr>
          <w:p w14:paraId="3189CBD2" w14:textId="77777777" w:rsidR="0081232B" w:rsidRPr="0081232B" w:rsidRDefault="0081232B" w:rsidP="0081232B">
            <w:pPr>
              <w:spacing w:after="0"/>
            </w:pPr>
            <w:r w:rsidRPr="0081232B">
              <w:t>60.94%</w:t>
            </w:r>
          </w:p>
        </w:tc>
        <w:tc>
          <w:tcPr>
            <w:tcW w:w="2044" w:type="dxa"/>
            <w:noWrap/>
            <w:hideMark/>
          </w:tcPr>
          <w:p w14:paraId="0E5D11F5" w14:textId="77777777" w:rsidR="0081232B" w:rsidRPr="0081232B" w:rsidRDefault="0081232B" w:rsidP="0081232B">
            <w:pPr>
              <w:spacing w:after="0"/>
            </w:pPr>
            <w:r w:rsidRPr="0081232B">
              <w:t>26.62%</w:t>
            </w:r>
          </w:p>
        </w:tc>
      </w:tr>
      <w:tr w:rsidR="0081232B" w:rsidRPr="0081232B" w14:paraId="56548278" w14:textId="77777777" w:rsidTr="0081232B">
        <w:trPr>
          <w:trHeight w:val="285"/>
        </w:trPr>
        <w:tc>
          <w:tcPr>
            <w:tcW w:w="2083" w:type="dxa"/>
            <w:noWrap/>
            <w:hideMark/>
          </w:tcPr>
          <w:p w14:paraId="7C31E994" w14:textId="77777777" w:rsidR="0081232B" w:rsidRPr="0081232B" w:rsidRDefault="0081232B" w:rsidP="0081232B">
            <w:pPr>
              <w:spacing w:after="0"/>
            </w:pPr>
            <w:r w:rsidRPr="0081232B">
              <w:t>Listening</w:t>
            </w:r>
          </w:p>
        </w:tc>
        <w:tc>
          <w:tcPr>
            <w:tcW w:w="3432" w:type="dxa"/>
            <w:noWrap/>
            <w:hideMark/>
          </w:tcPr>
          <w:p w14:paraId="21DACB7A" w14:textId="77777777" w:rsidR="0081232B" w:rsidRPr="0081232B" w:rsidRDefault="0081232B" w:rsidP="0081232B">
            <w:pPr>
              <w:spacing w:after="0"/>
            </w:pPr>
            <w:r w:rsidRPr="0081232B">
              <w:t>Hispanic/Latino</w:t>
            </w:r>
          </w:p>
        </w:tc>
        <w:tc>
          <w:tcPr>
            <w:tcW w:w="2071" w:type="dxa"/>
            <w:noWrap/>
            <w:hideMark/>
          </w:tcPr>
          <w:p w14:paraId="61BCD2C5" w14:textId="77777777" w:rsidR="0081232B" w:rsidRPr="0081232B" w:rsidRDefault="0081232B" w:rsidP="0081232B">
            <w:pPr>
              <w:spacing w:after="0"/>
            </w:pPr>
            <w:r w:rsidRPr="0081232B">
              <w:t>15.37%</w:t>
            </w:r>
          </w:p>
        </w:tc>
        <w:tc>
          <w:tcPr>
            <w:tcW w:w="1990" w:type="dxa"/>
            <w:noWrap/>
            <w:hideMark/>
          </w:tcPr>
          <w:p w14:paraId="23EECC66" w14:textId="77777777" w:rsidR="0081232B" w:rsidRPr="0081232B" w:rsidRDefault="0081232B" w:rsidP="0081232B">
            <w:pPr>
              <w:spacing w:after="0"/>
            </w:pPr>
            <w:r w:rsidRPr="0081232B">
              <w:t>63.81%</w:t>
            </w:r>
          </w:p>
        </w:tc>
        <w:tc>
          <w:tcPr>
            <w:tcW w:w="2044" w:type="dxa"/>
            <w:noWrap/>
            <w:hideMark/>
          </w:tcPr>
          <w:p w14:paraId="1B24300F" w14:textId="77777777" w:rsidR="0081232B" w:rsidRPr="0081232B" w:rsidRDefault="0081232B" w:rsidP="0081232B">
            <w:pPr>
              <w:spacing w:after="0"/>
            </w:pPr>
            <w:r w:rsidRPr="0081232B">
              <w:t>20.82%</w:t>
            </w:r>
          </w:p>
        </w:tc>
      </w:tr>
      <w:tr w:rsidR="0081232B" w:rsidRPr="0081232B" w14:paraId="13233EDB" w14:textId="77777777" w:rsidTr="0081232B">
        <w:trPr>
          <w:trHeight w:val="285"/>
        </w:trPr>
        <w:tc>
          <w:tcPr>
            <w:tcW w:w="2083" w:type="dxa"/>
            <w:noWrap/>
            <w:hideMark/>
          </w:tcPr>
          <w:p w14:paraId="031E1954" w14:textId="77777777" w:rsidR="0081232B" w:rsidRPr="0081232B" w:rsidRDefault="0081232B" w:rsidP="0081232B">
            <w:pPr>
              <w:spacing w:after="0"/>
            </w:pPr>
            <w:r w:rsidRPr="0081232B">
              <w:t>Research/Inquiry</w:t>
            </w:r>
          </w:p>
        </w:tc>
        <w:tc>
          <w:tcPr>
            <w:tcW w:w="3432" w:type="dxa"/>
            <w:noWrap/>
            <w:hideMark/>
          </w:tcPr>
          <w:p w14:paraId="34BE55ED" w14:textId="77777777" w:rsidR="0081232B" w:rsidRPr="0081232B" w:rsidRDefault="0081232B" w:rsidP="0081232B">
            <w:pPr>
              <w:spacing w:after="0"/>
            </w:pPr>
            <w:r w:rsidRPr="0081232B">
              <w:t>All Students</w:t>
            </w:r>
          </w:p>
        </w:tc>
        <w:tc>
          <w:tcPr>
            <w:tcW w:w="2071" w:type="dxa"/>
            <w:noWrap/>
            <w:hideMark/>
          </w:tcPr>
          <w:p w14:paraId="04F3379A" w14:textId="77777777" w:rsidR="0081232B" w:rsidRPr="0081232B" w:rsidRDefault="0081232B" w:rsidP="0081232B">
            <w:pPr>
              <w:spacing w:after="0"/>
            </w:pPr>
            <w:r w:rsidRPr="0081232B">
              <w:t>24.14%</w:t>
            </w:r>
          </w:p>
        </w:tc>
        <w:tc>
          <w:tcPr>
            <w:tcW w:w="1990" w:type="dxa"/>
            <w:noWrap/>
            <w:hideMark/>
          </w:tcPr>
          <w:p w14:paraId="01A8B28A" w14:textId="77777777" w:rsidR="0081232B" w:rsidRPr="0081232B" w:rsidRDefault="0081232B" w:rsidP="0081232B">
            <w:pPr>
              <w:spacing w:after="0"/>
            </w:pPr>
            <w:r w:rsidRPr="0081232B">
              <w:t>48.16%</w:t>
            </w:r>
          </w:p>
        </w:tc>
        <w:tc>
          <w:tcPr>
            <w:tcW w:w="2044" w:type="dxa"/>
            <w:noWrap/>
            <w:hideMark/>
          </w:tcPr>
          <w:p w14:paraId="3FD61653" w14:textId="77777777" w:rsidR="0081232B" w:rsidRPr="0081232B" w:rsidRDefault="0081232B" w:rsidP="0081232B">
            <w:pPr>
              <w:spacing w:after="0"/>
            </w:pPr>
            <w:r w:rsidRPr="0081232B">
              <w:t>27.70%</w:t>
            </w:r>
          </w:p>
        </w:tc>
      </w:tr>
      <w:tr w:rsidR="0081232B" w:rsidRPr="0081232B" w14:paraId="20F3D9E5" w14:textId="77777777" w:rsidTr="0081232B">
        <w:trPr>
          <w:trHeight w:val="285"/>
        </w:trPr>
        <w:tc>
          <w:tcPr>
            <w:tcW w:w="2083" w:type="dxa"/>
            <w:noWrap/>
            <w:hideMark/>
          </w:tcPr>
          <w:p w14:paraId="4A2F0830" w14:textId="77777777" w:rsidR="0081232B" w:rsidRPr="0081232B" w:rsidRDefault="0081232B" w:rsidP="0081232B">
            <w:pPr>
              <w:spacing w:after="0"/>
            </w:pPr>
            <w:r w:rsidRPr="0081232B">
              <w:lastRenderedPageBreak/>
              <w:t>Research/Inquiry</w:t>
            </w:r>
          </w:p>
        </w:tc>
        <w:tc>
          <w:tcPr>
            <w:tcW w:w="3432" w:type="dxa"/>
            <w:noWrap/>
            <w:hideMark/>
          </w:tcPr>
          <w:p w14:paraId="0959EEDC" w14:textId="77777777" w:rsidR="0081232B" w:rsidRPr="0081232B" w:rsidRDefault="0081232B" w:rsidP="0081232B">
            <w:pPr>
              <w:spacing w:after="0"/>
            </w:pPr>
            <w:r w:rsidRPr="0081232B">
              <w:t>Economically Disadvantaged</w:t>
            </w:r>
          </w:p>
        </w:tc>
        <w:tc>
          <w:tcPr>
            <w:tcW w:w="2071" w:type="dxa"/>
            <w:noWrap/>
            <w:hideMark/>
          </w:tcPr>
          <w:p w14:paraId="5A2D2418" w14:textId="77777777" w:rsidR="0081232B" w:rsidRPr="0081232B" w:rsidRDefault="0081232B" w:rsidP="0081232B">
            <w:pPr>
              <w:spacing w:after="0"/>
            </w:pPr>
            <w:r w:rsidRPr="0081232B">
              <w:t>15.92%</w:t>
            </w:r>
          </w:p>
        </w:tc>
        <w:tc>
          <w:tcPr>
            <w:tcW w:w="1990" w:type="dxa"/>
            <w:noWrap/>
            <w:hideMark/>
          </w:tcPr>
          <w:p w14:paraId="10CE9313" w14:textId="77777777" w:rsidR="0081232B" w:rsidRPr="0081232B" w:rsidRDefault="0081232B" w:rsidP="0081232B">
            <w:pPr>
              <w:spacing w:after="0"/>
            </w:pPr>
            <w:r w:rsidRPr="0081232B">
              <w:t>48.62%</w:t>
            </w:r>
          </w:p>
        </w:tc>
        <w:tc>
          <w:tcPr>
            <w:tcW w:w="2044" w:type="dxa"/>
            <w:noWrap/>
            <w:hideMark/>
          </w:tcPr>
          <w:p w14:paraId="5FECF806" w14:textId="77777777" w:rsidR="0081232B" w:rsidRPr="0081232B" w:rsidRDefault="0081232B" w:rsidP="0081232B">
            <w:pPr>
              <w:spacing w:after="0"/>
            </w:pPr>
            <w:r w:rsidRPr="0081232B">
              <w:t>35.46%</w:t>
            </w:r>
          </w:p>
        </w:tc>
      </w:tr>
      <w:tr w:rsidR="0081232B" w:rsidRPr="0081232B" w14:paraId="3EC6F498" w14:textId="77777777" w:rsidTr="0081232B">
        <w:trPr>
          <w:trHeight w:val="285"/>
        </w:trPr>
        <w:tc>
          <w:tcPr>
            <w:tcW w:w="2083" w:type="dxa"/>
            <w:noWrap/>
            <w:hideMark/>
          </w:tcPr>
          <w:p w14:paraId="45FAE641" w14:textId="77777777" w:rsidR="0081232B" w:rsidRPr="0081232B" w:rsidRDefault="0081232B" w:rsidP="0081232B">
            <w:pPr>
              <w:spacing w:after="0"/>
            </w:pPr>
            <w:r w:rsidRPr="0081232B">
              <w:t>Research/Inquiry</w:t>
            </w:r>
          </w:p>
        </w:tc>
        <w:tc>
          <w:tcPr>
            <w:tcW w:w="3432" w:type="dxa"/>
            <w:noWrap/>
            <w:hideMark/>
          </w:tcPr>
          <w:p w14:paraId="45603111" w14:textId="77777777" w:rsidR="0081232B" w:rsidRPr="0081232B" w:rsidRDefault="0081232B" w:rsidP="0081232B">
            <w:pPr>
              <w:spacing w:after="0"/>
            </w:pPr>
            <w:r w:rsidRPr="0081232B">
              <w:t>Students with Disabilities</w:t>
            </w:r>
          </w:p>
        </w:tc>
        <w:tc>
          <w:tcPr>
            <w:tcW w:w="2071" w:type="dxa"/>
            <w:noWrap/>
            <w:hideMark/>
          </w:tcPr>
          <w:p w14:paraId="164730C5" w14:textId="77777777" w:rsidR="0081232B" w:rsidRPr="0081232B" w:rsidRDefault="0081232B" w:rsidP="0081232B">
            <w:pPr>
              <w:spacing w:after="0"/>
            </w:pPr>
            <w:r w:rsidRPr="0081232B">
              <w:t>9.77%</w:t>
            </w:r>
          </w:p>
        </w:tc>
        <w:tc>
          <w:tcPr>
            <w:tcW w:w="1990" w:type="dxa"/>
            <w:noWrap/>
            <w:hideMark/>
          </w:tcPr>
          <w:p w14:paraId="4426B601" w14:textId="77777777" w:rsidR="0081232B" w:rsidRPr="0081232B" w:rsidRDefault="0081232B" w:rsidP="0081232B">
            <w:pPr>
              <w:spacing w:after="0"/>
            </w:pPr>
            <w:r w:rsidRPr="0081232B">
              <w:t>36.23%</w:t>
            </w:r>
          </w:p>
        </w:tc>
        <w:tc>
          <w:tcPr>
            <w:tcW w:w="2044" w:type="dxa"/>
            <w:noWrap/>
            <w:hideMark/>
          </w:tcPr>
          <w:p w14:paraId="1C21264C" w14:textId="77777777" w:rsidR="0081232B" w:rsidRPr="0081232B" w:rsidRDefault="0081232B" w:rsidP="0081232B">
            <w:pPr>
              <w:spacing w:after="0"/>
            </w:pPr>
            <w:r w:rsidRPr="0081232B">
              <w:t>54.00%</w:t>
            </w:r>
          </w:p>
        </w:tc>
      </w:tr>
      <w:tr w:rsidR="0081232B" w:rsidRPr="0081232B" w14:paraId="67DFF121" w14:textId="77777777" w:rsidTr="0081232B">
        <w:trPr>
          <w:trHeight w:val="285"/>
        </w:trPr>
        <w:tc>
          <w:tcPr>
            <w:tcW w:w="2083" w:type="dxa"/>
            <w:noWrap/>
            <w:hideMark/>
          </w:tcPr>
          <w:p w14:paraId="71A253E4" w14:textId="77777777" w:rsidR="0081232B" w:rsidRPr="0081232B" w:rsidRDefault="0081232B" w:rsidP="0081232B">
            <w:pPr>
              <w:spacing w:after="0"/>
            </w:pPr>
            <w:r w:rsidRPr="0081232B">
              <w:t>Research/Inquiry</w:t>
            </w:r>
          </w:p>
        </w:tc>
        <w:tc>
          <w:tcPr>
            <w:tcW w:w="3432" w:type="dxa"/>
            <w:noWrap/>
            <w:hideMark/>
          </w:tcPr>
          <w:p w14:paraId="7B794883" w14:textId="77777777" w:rsidR="0081232B" w:rsidRPr="0081232B" w:rsidRDefault="0081232B" w:rsidP="0081232B">
            <w:pPr>
              <w:spacing w:after="0"/>
            </w:pPr>
            <w:r w:rsidRPr="0081232B">
              <w:t>English Learners</w:t>
            </w:r>
          </w:p>
        </w:tc>
        <w:tc>
          <w:tcPr>
            <w:tcW w:w="2071" w:type="dxa"/>
            <w:noWrap/>
            <w:hideMark/>
          </w:tcPr>
          <w:p w14:paraId="76DFBF00" w14:textId="77777777" w:rsidR="0081232B" w:rsidRPr="0081232B" w:rsidRDefault="0081232B" w:rsidP="0081232B">
            <w:pPr>
              <w:spacing w:after="0"/>
            </w:pPr>
            <w:r w:rsidRPr="0081232B">
              <w:t>6.79%</w:t>
            </w:r>
          </w:p>
        </w:tc>
        <w:tc>
          <w:tcPr>
            <w:tcW w:w="1990" w:type="dxa"/>
            <w:noWrap/>
            <w:hideMark/>
          </w:tcPr>
          <w:p w14:paraId="00AF551F" w14:textId="77777777" w:rsidR="0081232B" w:rsidRPr="0081232B" w:rsidRDefault="0081232B" w:rsidP="0081232B">
            <w:pPr>
              <w:spacing w:after="0"/>
            </w:pPr>
            <w:r w:rsidRPr="0081232B">
              <w:t>43.51%</w:t>
            </w:r>
          </w:p>
        </w:tc>
        <w:tc>
          <w:tcPr>
            <w:tcW w:w="2044" w:type="dxa"/>
            <w:noWrap/>
            <w:hideMark/>
          </w:tcPr>
          <w:p w14:paraId="61612BF3" w14:textId="77777777" w:rsidR="0081232B" w:rsidRPr="0081232B" w:rsidRDefault="0081232B" w:rsidP="0081232B">
            <w:pPr>
              <w:spacing w:after="0"/>
            </w:pPr>
            <w:r w:rsidRPr="0081232B">
              <w:t>49.70%</w:t>
            </w:r>
          </w:p>
        </w:tc>
      </w:tr>
      <w:tr w:rsidR="0081232B" w:rsidRPr="0081232B" w14:paraId="4D14EFBE" w14:textId="77777777" w:rsidTr="0081232B">
        <w:trPr>
          <w:trHeight w:val="285"/>
        </w:trPr>
        <w:tc>
          <w:tcPr>
            <w:tcW w:w="2083" w:type="dxa"/>
            <w:noWrap/>
            <w:hideMark/>
          </w:tcPr>
          <w:p w14:paraId="15325ADA" w14:textId="77777777" w:rsidR="0081232B" w:rsidRPr="0081232B" w:rsidRDefault="0081232B" w:rsidP="0081232B">
            <w:pPr>
              <w:spacing w:after="0"/>
            </w:pPr>
            <w:r w:rsidRPr="0081232B">
              <w:t>Research/Inquiry</w:t>
            </w:r>
          </w:p>
        </w:tc>
        <w:tc>
          <w:tcPr>
            <w:tcW w:w="3432" w:type="dxa"/>
            <w:noWrap/>
            <w:hideMark/>
          </w:tcPr>
          <w:p w14:paraId="47D42B32" w14:textId="77777777" w:rsidR="0081232B" w:rsidRPr="0081232B" w:rsidRDefault="0081232B" w:rsidP="0081232B">
            <w:pPr>
              <w:spacing w:after="0"/>
            </w:pPr>
            <w:r w:rsidRPr="0081232B">
              <w:t>Black/African American</w:t>
            </w:r>
          </w:p>
        </w:tc>
        <w:tc>
          <w:tcPr>
            <w:tcW w:w="2071" w:type="dxa"/>
            <w:noWrap/>
            <w:hideMark/>
          </w:tcPr>
          <w:p w14:paraId="3189FA60" w14:textId="77777777" w:rsidR="0081232B" w:rsidRPr="0081232B" w:rsidRDefault="0081232B" w:rsidP="0081232B">
            <w:pPr>
              <w:spacing w:after="0"/>
            </w:pPr>
            <w:r w:rsidRPr="0081232B">
              <w:t>13.47%</w:t>
            </w:r>
          </w:p>
        </w:tc>
        <w:tc>
          <w:tcPr>
            <w:tcW w:w="1990" w:type="dxa"/>
            <w:noWrap/>
            <w:hideMark/>
          </w:tcPr>
          <w:p w14:paraId="15570D38" w14:textId="77777777" w:rsidR="0081232B" w:rsidRPr="0081232B" w:rsidRDefault="0081232B" w:rsidP="0081232B">
            <w:pPr>
              <w:spacing w:after="0"/>
            </w:pPr>
            <w:r w:rsidRPr="0081232B">
              <w:t>43.59%</w:t>
            </w:r>
          </w:p>
        </w:tc>
        <w:tc>
          <w:tcPr>
            <w:tcW w:w="2044" w:type="dxa"/>
            <w:noWrap/>
            <w:hideMark/>
          </w:tcPr>
          <w:p w14:paraId="47A2D6BD" w14:textId="77777777" w:rsidR="0081232B" w:rsidRPr="0081232B" w:rsidRDefault="0081232B" w:rsidP="0081232B">
            <w:pPr>
              <w:spacing w:after="0"/>
            </w:pPr>
            <w:r w:rsidRPr="0081232B">
              <w:t>42.95%</w:t>
            </w:r>
          </w:p>
        </w:tc>
      </w:tr>
      <w:tr w:rsidR="0081232B" w:rsidRPr="0081232B" w14:paraId="2D92798F" w14:textId="77777777" w:rsidTr="0081232B">
        <w:trPr>
          <w:trHeight w:val="285"/>
        </w:trPr>
        <w:tc>
          <w:tcPr>
            <w:tcW w:w="2083" w:type="dxa"/>
            <w:noWrap/>
            <w:hideMark/>
          </w:tcPr>
          <w:p w14:paraId="373E391F" w14:textId="77777777" w:rsidR="0081232B" w:rsidRPr="0081232B" w:rsidRDefault="0081232B" w:rsidP="0081232B">
            <w:pPr>
              <w:spacing w:after="0"/>
            </w:pPr>
            <w:r w:rsidRPr="0081232B">
              <w:t>Research/Inquiry</w:t>
            </w:r>
          </w:p>
        </w:tc>
        <w:tc>
          <w:tcPr>
            <w:tcW w:w="3432" w:type="dxa"/>
            <w:noWrap/>
            <w:hideMark/>
          </w:tcPr>
          <w:p w14:paraId="69221FB8" w14:textId="77777777" w:rsidR="0081232B" w:rsidRPr="0081232B" w:rsidRDefault="0081232B" w:rsidP="0081232B">
            <w:pPr>
              <w:spacing w:after="0"/>
            </w:pPr>
            <w:r w:rsidRPr="0081232B">
              <w:t>Hispanic/Latino</w:t>
            </w:r>
          </w:p>
        </w:tc>
        <w:tc>
          <w:tcPr>
            <w:tcW w:w="2071" w:type="dxa"/>
            <w:noWrap/>
            <w:hideMark/>
          </w:tcPr>
          <w:p w14:paraId="5D27BE4B" w14:textId="77777777" w:rsidR="0081232B" w:rsidRPr="0081232B" w:rsidRDefault="0081232B" w:rsidP="0081232B">
            <w:pPr>
              <w:spacing w:after="0"/>
            </w:pPr>
            <w:r w:rsidRPr="0081232B">
              <w:t>17.02%</w:t>
            </w:r>
          </w:p>
        </w:tc>
        <w:tc>
          <w:tcPr>
            <w:tcW w:w="1990" w:type="dxa"/>
            <w:noWrap/>
            <w:hideMark/>
          </w:tcPr>
          <w:p w14:paraId="58BC2507" w14:textId="77777777" w:rsidR="0081232B" w:rsidRPr="0081232B" w:rsidRDefault="0081232B" w:rsidP="0081232B">
            <w:pPr>
              <w:spacing w:after="0"/>
            </w:pPr>
            <w:r w:rsidRPr="0081232B">
              <w:t>49.46%</w:t>
            </w:r>
          </w:p>
        </w:tc>
        <w:tc>
          <w:tcPr>
            <w:tcW w:w="2044" w:type="dxa"/>
            <w:noWrap/>
            <w:hideMark/>
          </w:tcPr>
          <w:p w14:paraId="44E558F5" w14:textId="77777777" w:rsidR="0081232B" w:rsidRPr="0081232B" w:rsidRDefault="0081232B" w:rsidP="0081232B">
            <w:pPr>
              <w:spacing w:after="0"/>
            </w:pPr>
            <w:r w:rsidRPr="0081232B">
              <w:t>33.52%</w:t>
            </w:r>
          </w:p>
        </w:tc>
      </w:tr>
    </w:tbl>
    <w:p w14:paraId="4EB9D79A" w14:textId="33FB49DF" w:rsidR="006F2772" w:rsidRPr="00E4108E" w:rsidRDefault="006B06BE"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5 CAASPP ELA/Literacy Overall Results by Student Group</w:t>
      </w:r>
    </w:p>
    <w:tbl>
      <w:tblPr>
        <w:tblStyle w:val="TableGrid"/>
        <w:tblW w:w="0" w:type="auto"/>
        <w:tblLook w:val="04A0" w:firstRow="1" w:lastRow="0" w:firstColumn="1" w:lastColumn="0" w:noHBand="0" w:noVBand="1"/>
        <w:tblDescription w:val="2018–19 Grade 5 CAASPP ELA/Literacy Overall Results by Student Group"/>
      </w:tblPr>
      <w:tblGrid>
        <w:gridCol w:w="3432"/>
        <w:gridCol w:w="2458"/>
        <w:gridCol w:w="1791"/>
        <w:gridCol w:w="2551"/>
        <w:gridCol w:w="2231"/>
      </w:tblGrid>
      <w:tr w:rsidR="009C79A8" w:rsidRPr="007213D1" w14:paraId="03470A95" w14:textId="77777777" w:rsidTr="003E3348">
        <w:trPr>
          <w:trHeight w:val="285"/>
          <w:tblHeader/>
        </w:trPr>
        <w:tc>
          <w:tcPr>
            <w:tcW w:w="3432" w:type="dxa"/>
            <w:noWrap/>
            <w:hideMark/>
          </w:tcPr>
          <w:p w14:paraId="7004072D" w14:textId="77777777" w:rsidR="009C79A8" w:rsidRPr="007213D1" w:rsidRDefault="009C79A8" w:rsidP="009C79A8">
            <w:pPr>
              <w:spacing w:after="0"/>
              <w:rPr>
                <w:b/>
                <w:bCs/>
              </w:rPr>
            </w:pPr>
            <w:r w:rsidRPr="007213D1">
              <w:rPr>
                <w:b/>
                <w:bCs/>
              </w:rPr>
              <w:t>Student Group</w:t>
            </w:r>
          </w:p>
        </w:tc>
        <w:tc>
          <w:tcPr>
            <w:tcW w:w="2458" w:type="dxa"/>
            <w:noWrap/>
            <w:hideMark/>
          </w:tcPr>
          <w:p w14:paraId="65942FC6" w14:textId="77777777" w:rsidR="009C79A8" w:rsidRPr="007213D1" w:rsidRDefault="009C79A8" w:rsidP="009C79A8">
            <w:pPr>
              <w:spacing w:after="0"/>
              <w:rPr>
                <w:b/>
                <w:bCs/>
              </w:rPr>
            </w:pPr>
            <w:r w:rsidRPr="007213D1">
              <w:rPr>
                <w:b/>
                <w:bCs/>
              </w:rPr>
              <w:t>Standard Exceeded</w:t>
            </w:r>
          </w:p>
        </w:tc>
        <w:tc>
          <w:tcPr>
            <w:tcW w:w="1791" w:type="dxa"/>
            <w:noWrap/>
            <w:hideMark/>
          </w:tcPr>
          <w:p w14:paraId="00F9A476" w14:textId="77777777" w:rsidR="009C79A8" w:rsidRPr="007213D1" w:rsidRDefault="009C79A8" w:rsidP="009C79A8">
            <w:pPr>
              <w:spacing w:after="0"/>
              <w:rPr>
                <w:b/>
                <w:bCs/>
              </w:rPr>
            </w:pPr>
            <w:r w:rsidRPr="007213D1">
              <w:rPr>
                <w:b/>
                <w:bCs/>
              </w:rPr>
              <w:t>Standard Met</w:t>
            </w:r>
          </w:p>
        </w:tc>
        <w:tc>
          <w:tcPr>
            <w:tcW w:w="2551" w:type="dxa"/>
            <w:noWrap/>
            <w:hideMark/>
          </w:tcPr>
          <w:p w14:paraId="0426FB11" w14:textId="77777777" w:rsidR="009C79A8" w:rsidRPr="007213D1" w:rsidRDefault="009C79A8" w:rsidP="009C79A8">
            <w:pPr>
              <w:spacing w:after="0"/>
              <w:rPr>
                <w:b/>
                <w:bCs/>
              </w:rPr>
            </w:pPr>
            <w:r w:rsidRPr="007213D1">
              <w:rPr>
                <w:b/>
                <w:bCs/>
              </w:rPr>
              <w:t>Standard Nearly Met</w:t>
            </w:r>
          </w:p>
        </w:tc>
        <w:tc>
          <w:tcPr>
            <w:tcW w:w="2231" w:type="dxa"/>
            <w:noWrap/>
            <w:hideMark/>
          </w:tcPr>
          <w:p w14:paraId="667A777E" w14:textId="77777777" w:rsidR="009C79A8" w:rsidRPr="007213D1" w:rsidRDefault="009C79A8" w:rsidP="009C79A8">
            <w:pPr>
              <w:spacing w:after="0"/>
              <w:rPr>
                <w:b/>
                <w:bCs/>
              </w:rPr>
            </w:pPr>
            <w:r w:rsidRPr="007213D1">
              <w:rPr>
                <w:b/>
                <w:bCs/>
              </w:rPr>
              <w:t>Standard Not Met</w:t>
            </w:r>
          </w:p>
        </w:tc>
      </w:tr>
      <w:tr w:rsidR="009C79A8" w:rsidRPr="009C79A8" w14:paraId="763E8DE3" w14:textId="77777777" w:rsidTr="009C79A8">
        <w:trPr>
          <w:trHeight w:val="285"/>
        </w:trPr>
        <w:tc>
          <w:tcPr>
            <w:tcW w:w="3432" w:type="dxa"/>
            <w:noWrap/>
            <w:hideMark/>
          </w:tcPr>
          <w:p w14:paraId="576D9646" w14:textId="77777777" w:rsidR="009C79A8" w:rsidRPr="009C79A8" w:rsidRDefault="009C79A8" w:rsidP="009C79A8">
            <w:pPr>
              <w:spacing w:after="0"/>
            </w:pPr>
            <w:r w:rsidRPr="009C79A8">
              <w:t>All Students</w:t>
            </w:r>
          </w:p>
        </w:tc>
        <w:tc>
          <w:tcPr>
            <w:tcW w:w="2458" w:type="dxa"/>
            <w:noWrap/>
            <w:hideMark/>
          </w:tcPr>
          <w:p w14:paraId="222AD25A" w14:textId="77777777" w:rsidR="009C79A8" w:rsidRPr="009C79A8" w:rsidRDefault="009C79A8" w:rsidP="009C79A8">
            <w:pPr>
              <w:spacing w:after="0"/>
            </w:pPr>
            <w:r w:rsidRPr="009C79A8">
              <w:t>23.66%</w:t>
            </w:r>
          </w:p>
        </w:tc>
        <w:tc>
          <w:tcPr>
            <w:tcW w:w="1791" w:type="dxa"/>
            <w:noWrap/>
            <w:hideMark/>
          </w:tcPr>
          <w:p w14:paraId="5FD485C9" w14:textId="77777777" w:rsidR="009C79A8" w:rsidRPr="009C79A8" w:rsidRDefault="009C79A8" w:rsidP="009C79A8">
            <w:pPr>
              <w:spacing w:after="0"/>
            </w:pPr>
            <w:r w:rsidRPr="009C79A8">
              <w:t>28.02%</w:t>
            </w:r>
          </w:p>
        </w:tc>
        <w:tc>
          <w:tcPr>
            <w:tcW w:w="2551" w:type="dxa"/>
            <w:noWrap/>
            <w:hideMark/>
          </w:tcPr>
          <w:p w14:paraId="771D479C" w14:textId="77777777" w:rsidR="009C79A8" w:rsidRPr="009C79A8" w:rsidRDefault="009C79A8" w:rsidP="009C79A8">
            <w:pPr>
              <w:spacing w:after="0"/>
            </w:pPr>
            <w:r w:rsidRPr="009C79A8">
              <w:t>19.88%</w:t>
            </w:r>
          </w:p>
        </w:tc>
        <w:tc>
          <w:tcPr>
            <w:tcW w:w="2231" w:type="dxa"/>
            <w:noWrap/>
            <w:hideMark/>
          </w:tcPr>
          <w:p w14:paraId="39511279" w14:textId="77777777" w:rsidR="009C79A8" w:rsidRPr="009C79A8" w:rsidRDefault="009C79A8" w:rsidP="009C79A8">
            <w:pPr>
              <w:spacing w:after="0"/>
            </w:pPr>
            <w:r w:rsidRPr="009C79A8">
              <w:t>28.44%</w:t>
            </w:r>
          </w:p>
        </w:tc>
      </w:tr>
      <w:tr w:rsidR="009C79A8" w:rsidRPr="009C79A8" w14:paraId="11A29897" w14:textId="77777777" w:rsidTr="009C79A8">
        <w:trPr>
          <w:trHeight w:val="285"/>
        </w:trPr>
        <w:tc>
          <w:tcPr>
            <w:tcW w:w="3432" w:type="dxa"/>
            <w:noWrap/>
            <w:hideMark/>
          </w:tcPr>
          <w:p w14:paraId="58D626D0" w14:textId="77777777" w:rsidR="009C79A8" w:rsidRPr="009C79A8" w:rsidRDefault="009C79A8" w:rsidP="009C79A8">
            <w:pPr>
              <w:spacing w:after="0"/>
            </w:pPr>
            <w:r w:rsidRPr="009C79A8">
              <w:t>Economically Disadvantaged</w:t>
            </w:r>
          </w:p>
        </w:tc>
        <w:tc>
          <w:tcPr>
            <w:tcW w:w="2458" w:type="dxa"/>
            <w:noWrap/>
            <w:hideMark/>
          </w:tcPr>
          <w:p w14:paraId="2A9BE264" w14:textId="77777777" w:rsidR="009C79A8" w:rsidRPr="009C79A8" w:rsidRDefault="009C79A8" w:rsidP="009C79A8">
            <w:pPr>
              <w:spacing w:after="0"/>
            </w:pPr>
            <w:r w:rsidRPr="009C79A8">
              <w:t>13.55%</w:t>
            </w:r>
          </w:p>
        </w:tc>
        <w:tc>
          <w:tcPr>
            <w:tcW w:w="1791" w:type="dxa"/>
            <w:noWrap/>
            <w:hideMark/>
          </w:tcPr>
          <w:p w14:paraId="3948CE3A" w14:textId="77777777" w:rsidR="009C79A8" w:rsidRPr="009C79A8" w:rsidRDefault="009C79A8" w:rsidP="009C79A8">
            <w:pPr>
              <w:spacing w:after="0"/>
            </w:pPr>
            <w:r w:rsidRPr="009C79A8">
              <w:t>26.05%</w:t>
            </w:r>
          </w:p>
        </w:tc>
        <w:tc>
          <w:tcPr>
            <w:tcW w:w="2551" w:type="dxa"/>
            <w:noWrap/>
            <w:hideMark/>
          </w:tcPr>
          <w:p w14:paraId="391C4DE1" w14:textId="77777777" w:rsidR="009C79A8" w:rsidRPr="009C79A8" w:rsidRDefault="009C79A8" w:rsidP="009C79A8">
            <w:pPr>
              <w:spacing w:after="0"/>
            </w:pPr>
            <w:r w:rsidRPr="009C79A8">
              <w:t>23.00%</w:t>
            </w:r>
          </w:p>
        </w:tc>
        <w:tc>
          <w:tcPr>
            <w:tcW w:w="2231" w:type="dxa"/>
            <w:noWrap/>
            <w:hideMark/>
          </w:tcPr>
          <w:p w14:paraId="0DE47D2B" w14:textId="77777777" w:rsidR="009C79A8" w:rsidRPr="009C79A8" w:rsidRDefault="009C79A8" w:rsidP="009C79A8">
            <w:pPr>
              <w:spacing w:after="0"/>
            </w:pPr>
            <w:r w:rsidRPr="009C79A8">
              <w:t>37.40%</w:t>
            </w:r>
          </w:p>
        </w:tc>
      </w:tr>
      <w:tr w:rsidR="009C79A8" w:rsidRPr="009C79A8" w14:paraId="08351A87" w14:textId="77777777" w:rsidTr="009C79A8">
        <w:trPr>
          <w:trHeight w:val="285"/>
        </w:trPr>
        <w:tc>
          <w:tcPr>
            <w:tcW w:w="3432" w:type="dxa"/>
            <w:noWrap/>
            <w:hideMark/>
          </w:tcPr>
          <w:p w14:paraId="25C494A6" w14:textId="77777777" w:rsidR="009C79A8" w:rsidRPr="009C79A8" w:rsidRDefault="009C79A8" w:rsidP="009C79A8">
            <w:pPr>
              <w:spacing w:after="0"/>
            </w:pPr>
            <w:r w:rsidRPr="009C79A8">
              <w:t>Students with Disabilities</w:t>
            </w:r>
          </w:p>
        </w:tc>
        <w:tc>
          <w:tcPr>
            <w:tcW w:w="2458" w:type="dxa"/>
            <w:noWrap/>
            <w:hideMark/>
          </w:tcPr>
          <w:p w14:paraId="01877C33" w14:textId="77777777" w:rsidR="009C79A8" w:rsidRPr="009C79A8" w:rsidRDefault="009C79A8" w:rsidP="009C79A8">
            <w:pPr>
              <w:spacing w:after="0"/>
            </w:pPr>
            <w:r w:rsidRPr="009C79A8">
              <w:t>6.08%</w:t>
            </w:r>
          </w:p>
        </w:tc>
        <w:tc>
          <w:tcPr>
            <w:tcW w:w="1791" w:type="dxa"/>
            <w:noWrap/>
            <w:hideMark/>
          </w:tcPr>
          <w:p w14:paraId="45B4667A" w14:textId="77777777" w:rsidR="009C79A8" w:rsidRPr="009C79A8" w:rsidRDefault="009C79A8" w:rsidP="009C79A8">
            <w:pPr>
              <w:spacing w:after="0"/>
            </w:pPr>
            <w:r w:rsidRPr="009C79A8">
              <w:t>11.91%</w:t>
            </w:r>
          </w:p>
        </w:tc>
        <w:tc>
          <w:tcPr>
            <w:tcW w:w="2551" w:type="dxa"/>
            <w:noWrap/>
            <w:hideMark/>
          </w:tcPr>
          <w:p w14:paraId="34CC27C5" w14:textId="77777777" w:rsidR="009C79A8" w:rsidRPr="009C79A8" w:rsidRDefault="009C79A8" w:rsidP="009C79A8">
            <w:pPr>
              <w:spacing w:after="0"/>
            </w:pPr>
            <w:r w:rsidRPr="009C79A8">
              <w:t>16.45%</w:t>
            </w:r>
          </w:p>
        </w:tc>
        <w:tc>
          <w:tcPr>
            <w:tcW w:w="2231" w:type="dxa"/>
            <w:noWrap/>
            <w:hideMark/>
          </w:tcPr>
          <w:p w14:paraId="171E8085" w14:textId="77777777" w:rsidR="009C79A8" w:rsidRPr="009C79A8" w:rsidRDefault="009C79A8" w:rsidP="009C79A8">
            <w:pPr>
              <w:spacing w:after="0"/>
            </w:pPr>
            <w:r w:rsidRPr="009C79A8">
              <w:t>65.57%</w:t>
            </w:r>
          </w:p>
        </w:tc>
      </w:tr>
      <w:tr w:rsidR="009C79A8" w:rsidRPr="009C79A8" w14:paraId="54127616" w14:textId="77777777" w:rsidTr="009C79A8">
        <w:trPr>
          <w:trHeight w:val="285"/>
        </w:trPr>
        <w:tc>
          <w:tcPr>
            <w:tcW w:w="3432" w:type="dxa"/>
            <w:noWrap/>
            <w:hideMark/>
          </w:tcPr>
          <w:p w14:paraId="784766F6" w14:textId="77777777" w:rsidR="009C79A8" w:rsidRPr="009C79A8" w:rsidRDefault="009C79A8" w:rsidP="009C79A8">
            <w:pPr>
              <w:spacing w:after="0"/>
            </w:pPr>
            <w:r w:rsidRPr="009C79A8">
              <w:t>English Learners</w:t>
            </w:r>
          </w:p>
        </w:tc>
        <w:tc>
          <w:tcPr>
            <w:tcW w:w="2458" w:type="dxa"/>
            <w:noWrap/>
            <w:hideMark/>
          </w:tcPr>
          <w:p w14:paraId="6645D4DD" w14:textId="77777777" w:rsidR="009C79A8" w:rsidRPr="009C79A8" w:rsidRDefault="009C79A8" w:rsidP="009C79A8">
            <w:pPr>
              <w:spacing w:after="0"/>
            </w:pPr>
            <w:r w:rsidRPr="009C79A8">
              <w:t>1.66%</w:t>
            </w:r>
          </w:p>
        </w:tc>
        <w:tc>
          <w:tcPr>
            <w:tcW w:w="1791" w:type="dxa"/>
            <w:noWrap/>
            <w:hideMark/>
          </w:tcPr>
          <w:p w14:paraId="200418E6" w14:textId="77777777" w:rsidR="009C79A8" w:rsidRPr="009C79A8" w:rsidRDefault="009C79A8" w:rsidP="009C79A8">
            <w:pPr>
              <w:spacing w:after="0"/>
            </w:pPr>
            <w:r w:rsidRPr="009C79A8">
              <w:t>11.64%</w:t>
            </w:r>
          </w:p>
        </w:tc>
        <w:tc>
          <w:tcPr>
            <w:tcW w:w="2551" w:type="dxa"/>
            <w:noWrap/>
            <w:hideMark/>
          </w:tcPr>
          <w:p w14:paraId="583BF7A2" w14:textId="77777777" w:rsidR="009C79A8" w:rsidRPr="009C79A8" w:rsidRDefault="009C79A8" w:rsidP="009C79A8">
            <w:pPr>
              <w:spacing w:after="0"/>
            </w:pPr>
            <w:r w:rsidRPr="009C79A8">
              <w:t>24.23%</w:t>
            </w:r>
          </w:p>
        </w:tc>
        <w:tc>
          <w:tcPr>
            <w:tcW w:w="2231" w:type="dxa"/>
            <w:noWrap/>
            <w:hideMark/>
          </w:tcPr>
          <w:p w14:paraId="0F97F804" w14:textId="77777777" w:rsidR="009C79A8" w:rsidRPr="009C79A8" w:rsidRDefault="009C79A8" w:rsidP="009C79A8">
            <w:pPr>
              <w:spacing w:after="0"/>
            </w:pPr>
            <w:r w:rsidRPr="009C79A8">
              <w:t>62.48%</w:t>
            </w:r>
          </w:p>
        </w:tc>
      </w:tr>
      <w:tr w:rsidR="009C79A8" w:rsidRPr="009C79A8" w14:paraId="04D626F0" w14:textId="77777777" w:rsidTr="009C79A8">
        <w:trPr>
          <w:trHeight w:val="285"/>
        </w:trPr>
        <w:tc>
          <w:tcPr>
            <w:tcW w:w="3432" w:type="dxa"/>
            <w:noWrap/>
            <w:hideMark/>
          </w:tcPr>
          <w:p w14:paraId="63491284" w14:textId="77777777" w:rsidR="009C79A8" w:rsidRPr="009C79A8" w:rsidRDefault="009C79A8" w:rsidP="009C79A8">
            <w:pPr>
              <w:spacing w:after="0"/>
            </w:pPr>
            <w:r w:rsidRPr="009C79A8">
              <w:t>Black/African American</w:t>
            </w:r>
          </w:p>
        </w:tc>
        <w:tc>
          <w:tcPr>
            <w:tcW w:w="2458" w:type="dxa"/>
            <w:noWrap/>
            <w:hideMark/>
          </w:tcPr>
          <w:p w14:paraId="05583AB5" w14:textId="77777777" w:rsidR="009C79A8" w:rsidRPr="009C79A8" w:rsidRDefault="009C79A8" w:rsidP="009C79A8">
            <w:pPr>
              <w:spacing w:after="0"/>
            </w:pPr>
            <w:r w:rsidRPr="009C79A8">
              <w:t>11.30%</w:t>
            </w:r>
          </w:p>
        </w:tc>
        <w:tc>
          <w:tcPr>
            <w:tcW w:w="1791" w:type="dxa"/>
            <w:noWrap/>
            <w:hideMark/>
          </w:tcPr>
          <w:p w14:paraId="24D0E2AF" w14:textId="77777777" w:rsidR="009C79A8" w:rsidRPr="009C79A8" w:rsidRDefault="009C79A8" w:rsidP="009C79A8">
            <w:pPr>
              <w:spacing w:after="0"/>
            </w:pPr>
            <w:r w:rsidRPr="009C79A8">
              <w:t>22.74%</w:t>
            </w:r>
          </w:p>
        </w:tc>
        <w:tc>
          <w:tcPr>
            <w:tcW w:w="2551" w:type="dxa"/>
            <w:noWrap/>
            <w:hideMark/>
          </w:tcPr>
          <w:p w14:paraId="7C951E80" w14:textId="77777777" w:rsidR="009C79A8" w:rsidRPr="009C79A8" w:rsidRDefault="009C79A8" w:rsidP="009C79A8">
            <w:pPr>
              <w:spacing w:after="0"/>
            </w:pPr>
            <w:r w:rsidRPr="009C79A8">
              <w:t>21.22%</w:t>
            </w:r>
          </w:p>
        </w:tc>
        <w:tc>
          <w:tcPr>
            <w:tcW w:w="2231" w:type="dxa"/>
            <w:noWrap/>
            <w:hideMark/>
          </w:tcPr>
          <w:p w14:paraId="7FC006E9" w14:textId="77777777" w:rsidR="009C79A8" w:rsidRPr="009C79A8" w:rsidRDefault="009C79A8" w:rsidP="009C79A8">
            <w:pPr>
              <w:spacing w:after="0"/>
            </w:pPr>
            <w:r w:rsidRPr="009C79A8">
              <w:t>44.74%</w:t>
            </w:r>
          </w:p>
        </w:tc>
      </w:tr>
      <w:tr w:rsidR="009C79A8" w:rsidRPr="009C79A8" w14:paraId="07928F47" w14:textId="77777777" w:rsidTr="009C79A8">
        <w:trPr>
          <w:trHeight w:val="285"/>
        </w:trPr>
        <w:tc>
          <w:tcPr>
            <w:tcW w:w="3432" w:type="dxa"/>
            <w:noWrap/>
            <w:hideMark/>
          </w:tcPr>
          <w:p w14:paraId="26A07644" w14:textId="77777777" w:rsidR="009C79A8" w:rsidRPr="009C79A8" w:rsidRDefault="009C79A8" w:rsidP="009C79A8">
            <w:pPr>
              <w:spacing w:after="0"/>
            </w:pPr>
            <w:r w:rsidRPr="009C79A8">
              <w:t>Hispanic/Latino</w:t>
            </w:r>
          </w:p>
        </w:tc>
        <w:tc>
          <w:tcPr>
            <w:tcW w:w="2458" w:type="dxa"/>
            <w:noWrap/>
            <w:hideMark/>
          </w:tcPr>
          <w:p w14:paraId="74E5E791" w14:textId="77777777" w:rsidR="009C79A8" w:rsidRPr="009C79A8" w:rsidRDefault="009C79A8" w:rsidP="009C79A8">
            <w:pPr>
              <w:spacing w:after="0"/>
            </w:pPr>
            <w:r w:rsidRPr="009C79A8">
              <w:t>14.36%</w:t>
            </w:r>
          </w:p>
        </w:tc>
        <w:tc>
          <w:tcPr>
            <w:tcW w:w="1791" w:type="dxa"/>
            <w:noWrap/>
            <w:hideMark/>
          </w:tcPr>
          <w:p w14:paraId="32F18FDA" w14:textId="77777777" w:rsidR="009C79A8" w:rsidRPr="009C79A8" w:rsidRDefault="009C79A8" w:rsidP="009C79A8">
            <w:pPr>
              <w:spacing w:after="0"/>
            </w:pPr>
            <w:r w:rsidRPr="009C79A8">
              <w:t>26.91%</w:t>
            </w:r>
          </w:p>
        </w:tc>
        <w:tc>
          <w:tcPr>
            <w:tcW w:w="2551" w:type="dxa"/>
            <w:noWrap/>
            <w:hideMark/>
          </w:tcPr>
          <w:p w14:paraId="78286081" w14:textId="77777777" w:rsidR="009C79A8" w:rsidRPr="009C79A8" w:rsidRDefault="009C79A8" w:rsidP="009C79A8">
            <w:pPr>
              <w:spacing w:after="0"/>
            </w:pPr>
            <w:r w:rsidRPr="009C79A8">
              <w:t>23.22%</w:t>
            </w:r>
          </w:p>
        </w:tc>
        <w:tc>
          <w:tcPr>
            <w:tcW w:w="2231" w:type="dxa"/>
            <w:noWrap/>
            <w:hideMark/>
          </w:tcPr>
          <w:p w14:paraId="400B2B8D" w14:textId="77777777" w:rsidR="009C79A8" w:rsidRPr="009C79A8" w:rsidRDefault="009C79A8" w:rsidP="009C79A8">
            <w:pPr>
              <w:spacing w:after="0"/>
            </w:pPr>
            <w:r w:rsidRPr="009C79A8">
              <w:t>35.51%</w:t>
            </w:r>
          </w:p>
        </w:tc>
      </w:tr>
    </w:tbl>
    <w:p w14:paraId="508F7251" w14:textId="60F975BD" w:rsidR="006B06BE" w:rsidRPr="00E4108E" w:rsidRDefault="006B06BE"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5 CAASPP ELA/Literacy Results by Domain and Student Group</w:t>
      </w:r>
    </w:p>
    <w:tbl>
      <w:tblPr>
        <w:tblStyle w:val="TableGrid"/>
        <w:tblW w:w="0" w:type="auto"/>
        <w:tblLook w:val="04A0" w:firstRow="1" w:lastRow="0" w:firstColumn="1" w:lastColumn="0" w:noHBand="0" w:noVBand="1"/>
        <w:tblDescription w:val="2018–19 Grade 5 CAASPP ELA/Literacy Results by Domain and Student Group"/>
      </w:tblPr>
      <w:tblGrid>
        <w:gridCol w:w="2164"/>
        <w:gridCol w:w="3432"/>
        <w:gridCol w:w="2071"/>
        <w:gridCol w:w="1990"/>
        <w:gridCol w:w="2044"/>
      </w:tblGrid>
      <w:tr w:rsidR="0034516C" w:rsidRPr="0034516C" w14:paraId="01E998DF" w14:textId="77777777" w:rsidTr="003E3348">
        <w:trPr>
          <w:trHeight w:val="285"/>
          <w:tblHeader/>
        </w:trPr>
        <w:tc>
          <w:tcPr>
            <w:tcW w:w="2164" w:type="dxa"/>
            <w:noWrap/>
            <w:hideMark/>
          </w:tcPr>
          <w:p w14:paraId="32D6B90D" w14:textId="77777777" w:rsidR="0034516C" w:rsidRPr="0034516C" w:rsidRDefault="0034516C" w:rsidP="0034516C">
            <w:pPr>
              <w:spacing w:after="0"/>
              <w:rPr>
                <w:b/>
                <w:bCs/>
              </w:rPr>
            </w:pPr>
            <w:r w:rsidRPr="0034516C">
              <w:rPr>
                <w:b/>
                <w:bCs/>
              </w:rPr>
              <w:t>Domain</w:t>
            </w:r>
          </w:p>
        </w:tc>
        <w:tc>
          <w:tcPr>
            <w:tcW w:w="3432" w:type="dxa"/>
            <w:noWrap/>
            <w:hideMark/>
          </w:tcPr>
          <w:p w14:paraId="7285EAC8" w14:textId="77777777" w:rsidR="0034516C" w:rsidRPr="0034516C" w:rsidRDefault="0034516C" w:rsidP="0034516C">
            <w:pPr>
              <w:spacing w:after="0"/>
              <w:rPr>
                <w:b/>
                <w:bCs/>
              </w:rPr>
            </w:pPr>
            <w:r w:rsidRPr="0034516C">
              <w:rPr>
                <w:b/>
                <w:bCs/>
              </w:rPr>
              <w:t>Student Group</w:t>
            </w:r>
          </w:p>
        </w:tc>
        <w:tc>
          <w:tcPr>
            <w:tcW w:w="2071" w:type="dxa"/>
            <w:noWrap/>
            <w:hideMark/>
          </w:tcPr>
          <w:p w14:paraId="168CEA4D" w14:textId="77777777" w:rsidR="0034516C" w:rsidRPr="0034516C" w:rsidRDefault="0034516C" w:rsidP="0034516C">
            <w:pPr>
              <w:spacing w:after="0"/>
              <w:rPr>
                <w:b/>
                <w:bCs/>
              </w:rPr>
            </w:pPr>
            <w:r w:rsidRPr="0034516C">
              <w:rPr>
                <w:b/>
                <w:bCs/>
              </w:rPr>
              <w:t>Above Standard</w:t>
            </w:r>
          </w:p>
        </w:tc>
        <w:tc>
          <w:tcPr>
            <w:tcW w:w="1990" w:type="dxa"/>
            <w:noWrap/>
            <w:hideMark/>
          </w:tcPr>
          <w:p w14:paraId="37055853" w14:textId="77777777" w:rsidR="0034516C" w:rsidRPr="0034516C" w:rsidRDefault="0034516C" w:rsidP="0034516C">
            <w:pPr>
              <w:spacing w:after="0"/>
              <w:rPr>
                <w:b/>
                <w:bCs/>
              </w:rPr>
            </w:pPr>
            <w:r w:rsidRPr="0034516C">
              <w:rPr>
                <w:b/>
                <w:bCs/>
              </w:rPr>
              <w:t>Near Standard</w:t>
            </w:r>
          </w:p>
        </w:tc>
        <w:tc>
          <w:tcPr>
            <w:tcW w:w="2044" w:type="dxa"/>
            <w:noWrap/>
            <w:hideMark/>
          </w:tcPr>
          <w:p w14:paraId="631A4583" w14:textId="77777777" w:rsidR="0034516C" w:rsidRPr="0034516C" w:rsidRDefault="0034516C" w:rsidP="0034516C">
            <w:pPr>
              <w:spacing w:after="0"/>
              <w:rPr>
                <w:b/>
                <w:bCs/>
              </w:rPr>
            </w:pPr>
            <w:r w:rsidRPr="0034516C">
              <w:rPr>
                <w:b/>
                <w:bCs/>
              </w:rPr>
              <w:t>Below Standard</w:t>
            </w:r>
          </w:p>
        </w:tc>
      </w:tr>
      <w:tr w:rsidR="0034516C" w:rsidRPr="0034516C" w14:paraId="7ED9E6E0" w14:textId="77777777" w:rsidTr="0034516C">
        <w:trPr>
          <w:trHeight w:val="285"/>
        </w:trPr>
        <w:tc>
          <w:tcPr>
            <w:tcW w:w="2164" w:type="dxa"/>
            <w:noWrap/>
            <w:hideMark/>
          </w:tcPr>
          <w:p w14:paraId="799A5429" w14:textId="77777777" w:rsidR="0034516C" w:rsidRPr="0034516C" w:rsidRDefault="0034516C" w:rsidP="0034516C">
            <w:pPr>
              <w:spacing w:after="0"/>
            </w:pPr>
            <w:r w:rsidRPr="0034516C">
              <w:t>Reading</w:t>
            </w:r>
          </w:p>
        </w:tc>
        <w:tc>
          <w:tcPr>
            <w:tcW w:w="3432" w:type="dxa"/>
            <w:noWrap/>
            <w:hideMark/>
          </w:tcPr>
          <w:p w14:paraId="309BAF18" w14:textId="77777777" w:rsidR="0034516C" w:rsidRPr="0034516C" w:rsidRDefault="0034516C" w:rsidP="0034516C">
            <w:pPr>
              <w:spacing w:after="0"/>
            </w:pPr>
            <w:r w:rsidRPr="0034516C">
              <w:t>All Students</w:t>
            </w:r>
          </w:p>
        </w:tc>
        <w:tc>
          <w:tcPr>
            <w:tcW w:w="2071" w:type="dxa"/>
            <w:noWrap/>
            <w:hideMark/>
          </w:tcPr>
          <w:p w14:paraId="5F990269" w14:textId="77777777" w:rsidR="0034516C" w:rsidRPr="0034516C" w:rsidRDefault="0034516C" w:rsidP="0034516C">
            <w:pPr>
              <w:spacing w:after="0"/>
            </w:pPr>
            <w:r w:rsidRPr="0034516C">
              <w:t>27.61%</w:t>
            </w:r>
          </w:p>
        </w:tc>
        <w:tc>
          <w:tcPr>
            <w:tcW w:w="1990" w:type="dxa"/>
            <w:noWrap/>
            <w:hideMark/>
          </w:tcPr>
          <w:p w14:paraId="0BFE560E" w14:textId="77777777" w:rsidR="0034516C" w:rsidRPr="0034516C" w:rsidRDefault="0034516C" w:rsidP="0034516C">
            <w:pPr>
              <w:spacing w:after="0"/>
            </w:pPr>
            <w:r w:rsidRPr="0034516C">
              <w:t>44.61%</w:t>
            </w:r>
          </w:p>
        </w:tc>
        <w:tc>
          <w:tcPr>
            <w:tcW w:w="2044" w:type="dxa"/>
            <w:noWrap/>
            <w:hideMark/>
          </w:tcPr>
          <w:p w14:paraId="37381DBF" w14:textId="77777777" w:rsidR="0034516C" w:rsidRPr="0034516C" w:rsidRDefault="0034516C" w:rsidP="0034516C">
            <w:pPr>
              <w:spacing w:after="0"/>
            </w:pPr>
            <w:r w:rsidRPr="0034516C">
              <w:t>27.78%</w:t>
            </w:r>
          </w:p>
        </w:tc>
      </w:tr>
      <w:tr w:rsidR="0034516C" w:rsidRPr="0034516C" w14:paraId="1B1C1EC6" w14:textId="77777777" w:rsidTr="0034516C">
        <w:trPr>
          <w:trHeight w:val="285"/>
        </w:trPr>
        <w:tc>
          <w:tcPr>
            <w:tcW w:w="2164" w:type="dxa"/>
            <w:noWrap/>
            <w:hideMark/>
          </w:tcPr>
          <w:p w14:paraId="087B0BF3" w14:textId="77777777" w:rsidR="0034516C" w:rsidRPr="0034516C" w:rsidRDefault="0034516C" w:rsidP="0034516C">
            <w:pPr>
              <w:spacing w:after="0"/>
            </w:pPr>
            <w:r w:rsidRPr="0034516C">
              <w:t>Reading</w:t>
            </w:r>
          </w:p>
        </w:tc>
        <w:tc>
          <w:tcPr>
            <w:tcW w:w="3432" w:type="dxa"/>
            <w:noWrap/>
            <w:hideMark/>
          </w:tcPr>
          <w:p w14:paraId="73862465" w14:textId="77777777" w:rsidR="0034516C" w:rsidRPr="0034516C" w:rsidRDefault="0034516C" w:rsidP="0034516C">
            <w:pPr>
              <w:spacing w:after="0"/>
            </w:pPr>
            <w:r w:rsidRPr="0034516C">
              <w:t>Economically Disadvantaged</w:t>
            </w:r>
          </w:p>
        </w:tc>
        <w:tc>
          <w:tcPr>
            <w:tcW w:w="2071" w:type="dxa"/>
            <w:noWrap/>
            <w:hideMark/>
          </w:tcPr>
          <w:p w14:paraId="7C2F1C97" w14:textId="77777777" w:rsidR="0034516C" w:rsidRPr="0034516C" w:rsidRDefault="0034516C" w:rsidP="0034516C">
            <w:pPr>
              <w:spacing w:after="0"/>
            </w:pPr>
            <w:r w:rsidRPr="0034516C">
              <w:t>17.43%</w:t>
            </w:r>
          </w:p>
        </w:tc>
        <w:tc>
          <w:tcPr>
            <w:tcW w:w="1990" w:type="dxa"/>
            <w:noWrap/>
            <w:hideMark/>
          </w:tcPr>
          <w:p w14:paraId="3668CE42" w14:textId="77777777" w:rsidR="0034516C" w:rsidRPr="0034516C" w:rsidRDefault="0034516C" w:rsidP="0034516C">
            <w:pPr>
              <w:spacing w:after="0"/>
            </w:pPr>
            <w:r w:rsidRPr="0034516C">
              <w:t>46.31%</w:t>
            </w:r>
          </w:p>
        </w:tc>
        <w:tc>
          <w:tcPr>
            <w:tcW w:w="2044" w:type="dxa"/>
            <w:noWrap/>
            <w:hideMark/>
          </w:tcPr>
          <w:p w14:paraId="6DBD8820" w14:textId="77777777" w:rsidR="0034516C" w:rsidRPr="0034516C" w:rsidRDefault="0034516C" w:rsidP="0034516C">
            <w:pPr>
              <w:spacing w:after="0"/>
            </w:pPr>
            <w:r w:rsidRPr="0034516C">
              <w:t>36.26%</w:t>
            </w:r>
          </w:p>
        </w:tc>
      </w:tr>
      <w:tr w:rsidR="0034516C" w:rsidRPr="0034516C" w14:paraId="0FD9F25D" w14:textId="77777777" w:rsidTr="0034516C">
        <w:trPr>
          <w:trHeight w:val="285"/>
        </w:trPr>
        <w:tc>
          <w:tcPr>
            <w:tcW w:w="2164" w:type="dxa"/>
            <w:noWrap/>
            <w:hideMark/>
          </w:tcPr>
          <w:p w14:paraId="20D5622E" w14:textId="77777777" w:rsidR="0034516C" w:rsidRPr="0034516C" w:rsidRDefault="0034516C" w:rsidP="0034516C">
            <w:pPr>
              <w:spacing w:after="0"/>
            </w:pPr>
            <w:r w:rsidRPr="0034516C">
              <w:t>Reading</w:t>
            </w:r>
          </w:p>
        </w:tc>
        <w:tc>
          <w:tcPr>
            <w:tcW w:w="3432" w:type="dxa"/>
            <w:noWrap/>
            <w:hideMark/>
          </w:tcPr>
          <w:p w14:paraId="352446CB" w14:textId="77777777" w:rsidR="0034516C" w:rsidRPr="0034516C" w:rsidRDefault="0034516C" w:rsidP="0034516C">
            <w:pPr>
              <w:spacing w:after="0"/>
            </w:pPr>
            <w:r w:rsidRPr="0034516C">
              <w:t>Students with Disabilities</w:t>
            </w:r>
          </w:p>
        </w:tc>
        <w:tc>
          <w:tcPr>
            <w:tcW w:w="2071" w:type="dxa"/>
            <w:noWrap/>
            <w:hideMark/>
          </w:tcPr>
          <w:p w14:paraId="4BBCA98B" w14:textId="77777777" w:rsidR="0034516C" w:rsidRPr="0034516C" w:rsidRDefault="0034516C" w:rsidP="0034516C">
            <w:pPr>
              <w:spacing w:after="0"/>
            </w:pPr>
            <w:r w:rsidRPr="0034516C">
              <w:t>8.60%</w:t>
            </w:r>
          </w:p>
        </w:tc>
        <w:tc>
          <w:tcPr>
            <w:tcW w:w="1990" w:type="dxa"/>
            <w:noWrap/>
            <w:hideMark/>
          </w:tcPr>
          <w:p w14:paraId="1FC1247F" w14:textId="77777777" w:rsidR="0034516C" w:rsidRPr="0034516C" w:rsidRDefault="0034516C" w:rsidP="0034516C">
            <w:pPr>
              <w:spacing w:after="0"/>
            </w:pPr>
            <w:r w:rsidRPr="0034516C">
              <w:t>32.00%</w:t>
            </w:r>
          </w:p>
        </w:tc>
        <w:tc>
          <w:tcPr>
            <w:tcW w:w="2044" w:type="dxa"/>
            <w:noWrap/>
            <w:hideMark/>
          </w:tcPr>
          <w:p w14:paraId="4FA1DE4C" w14:textId="77777777" w:rsidR="0034516C" w:rsidRPr="0034516C" w:rsidRDefault="0034516C" w:rsidP="0034516C">
            <w:pPr>
              <w:spacing w:after="0"/>
            </w:pPr>
            <w:r w:rsidRPr="0034516C">
              <w:t>59.40%</w:t>
            </w:r>
          </w:p>
        </w:tc>
      </w:tr>
      <w:tr w:rsidR="0034516C" w:rsidRPr="0034516C" w14:paraId="3CC80D37" w14:textId="77777777" w:rsidTr="0034516C">
        <w:trPr>
          <w:trHeight w:val="285"/>
        </w:trPr>
        <w:tc>
          <w:tcPr>
            <w:tcW w:w="2164" w:type="dxa"/>
            <w:noWrap/>
            <w:hideMark/>
          </w:tcPr>
          <w:p w14:paraId="37338AB7" w14:textId="77777777" w:rsidR="0034516C" w:rsidRPr="0034516C" w:rsidRDefault="0034516C" w:rsidP="0034516C">
            <w:pPr>
              <w:spacing w:after="0"/>
            </w:pPr>
            <w:r w:rsidRPr="0034516C">
              <w:t>Reading</w:t>
            </w:r>
          </w:p>
        </w:tc>
        <w:tc>
          <w:tcPr>
            <w:tcW w:w="3432" w:type="dxa"/>
            <w:noWrap/>
            <w:hideMark/>
          </w:tcPr>
          <w:p w14:paraId="4F5D5968" w14:textId="77777777" w:rsidR="0034516C" w:rsidRPr="0034516C" w:rsidRDefault="0034516C" w:rsidP="0034516C">
            <w:pPr>
              <w:spacing w:after="0"/>
            </w:pPr>
            <w:r w:rsidRPr="0034516C">
              <w:t>English Learners</w:t>
            </w:r>
          </w:p>
        </w:tc>
        <w:tc>
          <w:tcPr>
            <w:tcW w:w="2071" w:type="dxa"/>
            <w:noWrap/>
            <w:hideMark/>
          </w:tcPr>
          <w:p w14:paraId="4B3BDD32" w14:textId="77777777" w:rsidR="0034516C" w:rsidRPr="0034516C" w:rsidRDefault="0034516C" w:rsidP="0034516C">
            <w:pPr>
              <w:spacing w:after="0"/>
            </w:pPr>
            <w:r w:rsidRPr="0034516C">
              <w:t>3.38%</w:t>
            </w:r>
          </w:p>
        </w:tc>
        <w:tc>
          <w:tcPr>
            <w:tcW w:w="1990" w:type="dxa"/>
            <w:noWrap/>
            <w:hideMark/>
          </w:tcPr>
          <w:p w14:paraId="52A1AF04" w14:textId="77777777" w:rsidR="0034516C" w:rsidRPr="0034516C" w:rsidRDefault="0034516C" w:rsidP="0034516C">
            <w:pPr>
              <w:spacing w:after="0"/>
            </w:pPr>
            <w:r w:rsidRPr="0034516C">
              <w:t>37.01%</w:t>
            </w:r>
          </w:p>
        </w:tc>
        <w:tc>
          <w:tcPr>
            <w:tcW w:w="2044" w:type="dxa"/>
            <w:noWrap/>
            <w:hideMark/>
          </w:tcPr>
          <w:p w14:paraId="1FC3FCDA" w14:textId="77777777" w:rsidR="0034516C" w:rsidRPr="0034516C" w:rsidRDefault="0034516C" w:rsidP="0034516C">
            <w:pPr>
              <w:spacing w:after="0"/>
            </w:pPr>
            <w:r w:rsidRPr="0034516C">
              <w:t>59.61%</w:t>
            </w:r>
          </w:p>
        </w:tc>
      </w:tr>
      <w:tr w:rsidR="0034516C" w:rsidRPr="0034516C" w14:paraId="29BEBA40" w14:textId="77777777" w:rsidTr="0034516C">
        <w:trPr>
          <w:trHeight w:val="285"/>
        </w:trPr>
        <w:tc>
          <w:tcPr>
            <w:tcW w:w="2164" w:type="dxa"/>
            <w:noWrap/>
            <w:hideMark/>
          </w:tcPr>
          <w:p w14:paraId="61AFBE89" w14:textId="77777777" w:rsidR="0034516C" w:rsidRPr="0034516C" w:rsidRDefault="0034516C" w:rsidP="0034516C">
            <w:pPr>
              <w:spacing w:after="0"/>
            </w:pPr>
            <w:r w:rsidRPr="0034516C">
              <w:t>Reading</w:t>
            </w:r>
          </w:p>
        </w:tc>
        <w:tc>
          <w:tcPr>
            <w:tcW w:w="3432" w:type="dxa"/>
            <w:noWrap/>
            <w:hideMark/>
          </w:tcPr>
          <w:p w14:paraId="2E2D7985" w14:textId="77777777" w:rsidR="0034516C" w:rsidRPr="0034516C" w:rsidRDefault="0034516C" w:rsidP="0034516C">
            <w:pPr>
              <w:spacing w:after="0"/>
            </w:pPr>
            <w:r w:rsidRPr="0034516C">
              <w:t>Black/African American</w:t>
            </w:r>
          </w:p>
        </w:tc>
        <w:tc>
          <w:tcPr>
            <w:tcW w:w="2071" w:type="dxa"/>
            <w:noWrap/>
            <w:hideMark/>
          </w:tcPr>
          <w:p w14:paraId="219B9E70" w14:textId="77777777" w:rsidR="0034516C" w:rsidRPr="0034516C" w:rsidRDefault="0034516C" w:rsidP="0034516C">
            <w:pPr>
              <w:spacing w:after="0"/>
            </w:pPr>
            <w:r w:rsidRPr="0034516C">
              <w:t>15.83%</w:t>
            </w:r>
          </w:p>
        </w:tc>
        <w:tc>
          <w:tcPr>
            <w:tcW w:w="1990" w:type="dxa"/>
            <w:noWrap/>
            <w:hideMark/>
          </w:tcPr>
          <w:p w14:paraId="6A19EE39" w14:textId="77777777" w:rsidR="0034516C" w:rsidRPr="0034516C" w:rsidRDefault="0034516C" w:rsidP="0034516C">
            <w:pPr>
              <w:spacing w:after="0"/>
            </w:pPr>
            <w:r w:rsidRPr="0034516C">
              <w:t>42.69%</w:t>
            </w:r>
          </w:p>
        </w:tc>
        <w:tc>
          <w:tcPr>
            <w:tcW w:w="2044" w:type="dxa"/>
            <w:noWrap/>
            <w:hideMark/>
          </w:tcPr>
          <w:p w14:paraId="7FD5021B" w14:textId="77777777" w:rsidR="0034516C" w:rsidRPr="0034516C" w:rsidRDefault="0034516C" w:rsidP="0034516C">
            <w:pPr>
              <w:spacing w:after="0"/>
            </w:pPr>
            <w:r w:rsidRPr="0034516C">
              <w:t>41.48%</w:t>
            </w:r>
          </w:p>
        </w:tc>
      </w:tr>
      <w:tr w:rsidR="0034516C" w:rsidRPr="0034516C" w14:paraId="18F87C2E" w14:textId="77777777" w:rsidTr="0034516C">
        <w:trPr>
          <w:trHeight w:val="285"/>
        </w:trPr>
        <w:tc>
          <w:tcPr>
            <w:tcW w:w="2164" w:type="dxa"/>
            <w:noWrap/>
            <w:hideMark/>
          </w:tcPr>
          <w:p w14:paraId="14FBE738" w14:textId="77777777" w:rsidR="0034516C" w:rsidRPr="0034516C" w:rsidRDefault="0034516C" w:rsidP="0034516C">
            <w:pPr>
              <w:spacing w:after="0"/>
            </w:pPr>
            <w:r w:rsidRPr="0034516C">
              <w:t>Reading</w:t>
            </w:r>
          </w:p>
        </w:tc>
        <w:tc>
          <w:tcPr>
            <w:tcW w:w="3432" w:type="dxa"/>
            <w:noWrap/>
            <w:hideMark/>
          </w:tcPr>
          <w:p w14:paraId="1EE20B24" w14:textId="77777777" w:rsidR="0034516C" w:rsidRPr="0034516C" w:rsidRDefault="0034516C" w:rsidP="0034516C">
            <w:pPr>
              <w:spacing w:after="0"/>
            </w:pPr>
            <w:r w:rsidRPr="0034516C">
              <w:t>Hispanic/Latino</w:t>
            </w:r>
          </w:p>
        </w:tc>
        <w:tc>
          <w:tcPr>
            <w:tcW w:w="2071" w:type="dxa"/>
            <w:noWrap/>
            <w:hideMark/>
          </w:tcPr>
          <w:p w14:paraId="60D2159B" w14:textId="77777777" w:rsidR="0034516C" w:rsidRPr="0034516C" w:rsidRDefault="0034516C" w:rsidP="0034516C">
            <w:pPr>
              <w:spacing w:after="0"/>
            </w:pPr>
            <w:r w:rsidRPr="0034516C">
              <w:t>18.14%</w:t>
            </w:r>
          </w:p>
        </w:tc>
        <w:tc>
          <w:tcPr>
            <w:tcW w:w="1990" w:type="dxa"/>
            <w:noWrap/>
            <w:hideMark/>
          </w:tcPr>
          <w:p w14:paraId="7693B79E" w14:textId="77777777" w:rsidR="0034516C" w:rsidRPr="0034516C" w:rsidRDefault="0034516C" w:rsidP="0034516C">
            <w:pPr>
              <w:spacing w:after="0"/>
            </w:pPr>
            <w:r w:rsidRPr="0034516C">
              <w:t>46.96%</w:t>
            </w:r>
          </w:p>
        </w:tc>
        <w:tc>
          <w:tcPr>
            <w:tcW w:w="2044" w:type="dxa"/>
            <w:noWrap/>
            <w:hideMark/>
          </w:tcPr>
          <w:p w14:paraId="1BF82036" w14:textId="77777777" w:rsidR="0034516C" w:rsidRPr="0034516C" w:rsidRDefault="0034516C" w:rsidP="0034516C">
            <w:pPr>
              <w:spacing w:after="0"/>
            </w:pPr>
            <w:r w:rsidRPr="0034516C">
              <w:t>34.90%</w:t>
            </w:r>
          </w:p>
        </w:tc>
      </w:tr>
      <w:tr w:rsidR="0034516C" w:rsidRPr="0034516C" w14:paraId="550C20CE" w14:textId="77777777" w:rsidTr="0034516C">
        <w:trPr>
          <w:trHeight w:val="285"/>
        </w:trPr>
        <w:tc>
          <w:tcPr>
            <w:tcW w:w="2164" w:type="dxa"/>
            <w:noWrap/>
            <w:hideMark/>
          </w:tcPr>
          <w:p w14:paraId="0FC0ABE8" w14:textId="77777777" w:rsidR="0034516C" w:rsidRPr="0034516C" w:rsidRDefault="0034516C" w:rsidP="0034516C">
            <w:pPr>
              <w:spacing w:after="0"/>
            </w:pPr>
            <w:r w:rsidRPr="0034516C">
              <w:t>Writing</w:t>
            </w:r>
          </w:p>
        </w:tc>
        <w:tc>
          <w:tcPr>
            <w:tcW w:w="3432" w:type="dxa"/>
            <w:noWrap/>
            <w:hideMark/>
          </w:tcPr>
          <w:p w14:paraId="6D8FA9C9" w14:textId="77777777" w:rsidR="0034516C" w:rsidRPr="0034516C" w:rsidRDefault="0034516C" w:rsidP="0034516C">
            <w:pPr>
              <w:spacing w:after="0"/>
            </w:pPr>
            <w:r w:rsidRPr="0034516C">
              <w:t>All Students</w:t>
            </w:r>
          </w:p>
        </w:tc>
        <w:tc>
          <w:tcPr>
            <w:tcW w:w="2071" w:type="dxa"/>
            <w:noWrap/>
            <w:hideMark/>
          </w:tcPr>
          <w:p w14:paraId="3B71814D" w14:textId="77777777" w:rsidR="0034516C" w:rsidRPr="0034516C" w:rsidRDefault="0034516C" w:rsidP="0034516C">
            <w:pPr>
              <w:spacing w:after="0"/>
            </w:pPr>
            <w:r w:rsidRPr="0034516C">
              <w:t>27.30%</w:t>
            </w:r>
          </w:p>
        </w:tc>
        <w:tc>
          <w:tcPr>
            <w:tcW w:w="1990" w:type="dxa"/>
            <w:noWrap/>
            <w:hideMark/>
          </w:tcPr>
          <w:p w14:paraId="0C7A356D" w14:textId="77777777" w:rsidR="0034516C" w:rsidRPr="0034516C" w:rsidRDefault="0034516C" w:rsidP="0034516C">
            <w:pPr>
              <w:spacing w:after="0"/>
            </w:pPr>
            <w:r w:rsidRPr="0034516C">
              <w:t>46.93%</w:t>
            </w:r>
          </w:p>
        </w:tc>
        <w:tc>
          <w:tcPr>
            <w:tcW w:w="2044" w:type="dxa"/>
            <w:noWrap/>
            <w:hideMark/>
          </w:tcPr>
          <w:p w14:paraId="476050E4" w14:textId="77777777" w:rsidR="0034516C" w:rsidRPr="0034516C" w:rsidRDefault="0034516C" w:rsidP="0034516C">
            <w:pPr>
              <w:spacing w:after="0"/>
            </w:pPr>
            <w:r w:rsidRPr="0034516C">
              <w:t>25.78%</w:t>
            </w:r>
          </w:p>
        </w:tc>
      </w:tr>
      <w:tr w:rsidR="0034516C" w:rsidRPr="0034516C" w14:paraId="2EC495F8" w14:textId="77777777" w:rsidTr="0034516C">
        <w:trPr>
          <w:trHeight w:val="285"/>
        </w:trPr>
        <w:tc>
          <w:tcPr>
            <w:tcW w:w="2164" w:type="dxa"/>
            <w:noWrap/>
            <w:hideMark/>
          </w:tcPr>
          <w:p w14:paraId="4D5360D7" w14:textId="77777777" w:rsidR="0034516C" w:rsidRPr="0034516C" w:rsidRDefault="0034516C" w:rsidP="0034516C">
            <w:pPr>
              <w:spacing w:after="0"/>
            </w:pPr>
            <w:r w:rsidRPr="0034516C">
              <w:t>Writing</w:t>
            </w:r>
          </w:p>
        </w:tc>
        <w:tc>
          <w:tcPr>
            <w:tcW w:w="3432" w:type="dxa"/>
            <w:noWrap/>
            <w:hideMark/>
          </w:tcPr>
          <w:p w14:paraId="12B7086D" w14:textId="77777777" w:rsidR="0034516C" w:rsidRPr="0034516C" w:rsidRDefault="0034516C" w:rsidP="0034516C">
            <w:pPr>
              <w:spacing w:after="0"/>
            </w:pPr>
            <w:r w:rsidRPr="0034516C">
              <w:t>Economically Disadvantaged</w:t>
            </w:r>
          </w:p>
        </w:tc>
        <w:tc>
          <w:tcPr>
            <w:tcW w:w="2071" w:type="dxa"/>
            <w:noWrap/>
            <w:hideMark/>
          </w:tcPr>
          <w:p w14:paraId="12CAFBCB" w14:textId="77777777" w:rsidR="0034516C" w:rsidRPr="0034516C" w:rsidRDefault="0034516C" w:rsidP="0034516C">
            <w:pPr>
              <w:spacing w:after="0"/>
            </w:pPr>
            <w:r w:rsidRPr="0034516C">
              <w:t>17.94%</w:t>
            </w:r>
          </w:p>
        </w:tc>
        <w:tc>
          <w:tcPr>
            <w:tcW w:w="1990" w:type="dxa"/>
            <w:noWrap/>
            <w:hideMark/>
          </w:tcPr>
          <w:p w14:paraId="102A4515" w14:textId="77777777" w:rsidR="0034516C" w:rsidRPr="0034516C" w:rsidRDefault="0034516C" w:rsidP="0034516C">
            <w:pPr>
              <w:spacing w:after="0"/>
            </w:pPr>
            <w:r w:rsidRPr="0034516C">
              <w:t>49.05%</w:t>
            </w:r>
          </w:p>
        </w:tc>
        <w:tc>
          <w:tcPr>
            <w:tcW w:w="2044" w:type="dxa"/>
            <w:noWrap/>
            <w:hideMark/>
          </w:tcPr>
          <w:p w14:paraId="40A90228" w14:textId="77777777" w:rsidR="0034516C" w:rsidRPr="0034516C" w:rsidRDefault="0034516C" w:rsidP="0034516C">
            <w:pPr>
              <w:spacing w:after="0"/>
            </w:pPr>
            <w:r w:rsidRPr="0034516C">
              <w:t>33.01%</w:t>
            </w:r>
          </w:p>
        </w:tc>
      </w:tr>
      <w:tr w:rsidR="0034516C" w:rsidRPr="0034516C" w14:paraId="47318AF0" w14:textId="77777777" w:rsidTr="0034516C">
        <w:trPr>
          <w:trHeight w:val="285"/>
        </w:trPr>
        <w:tc>
          <w:tcPr>
            <w:tcW w:w="2164" w:type="dxa"/>
            <w:noWrap/>
            <w:hideMark/>
          </w:tcPr>
          <w:p w14:paraId="46BA11FA" w14:textId="77777777" w:rsidR="0034516C" w:rsidRPr="0034516C" w:rsidRDefault="0034516C" w:rsidP="0034516C">
            <w:pPr>
              <w:spacing w:after="0"/>
            </w:pPr>
            <w:r w:rsidRPr="0034516C">
              <w:t>Writing</w:t>
            </w:r>
          </w:p>
        </w:tc>
        <w:tc>
          <w:tcPr>
            <w:tcW w:w="3432" w:type="dxa"/>
            <w:noWrap/>
            <w:hideMark/>
          </w:tcPr>
          <w:p w14:paraId="6B507737" w14:textId="77777777" w:rsidR="0034516C" w:rsidRPr="0034516C" w:rsidRDefault="0034516C" w:rsidP="0034516C">
            <w:pPr>
              <w:spacing w:after="0"/>
            </w:pPr>
            <w:r w:rsidRPr="0034516C">
              <w:t>Students with Disabilities</w:t>
            </w:r>
          </w:p>
        </w:tc>
        <w:tc>
          <w:tcPr>
            <w:tcW w:w="2071" w:type="dxa"/>
            <w:noWrap/>
            <w:hideMark/>
          </w:tcPr>
          <w:p w14:paraId="08FA5931" w14:textId="77777777" w:rsidR="0034516C" w:rsidRPr="0034516C" w:rsidRDefault="0034516C" w:rsidP="0034516C">
            <w:pPr>
              <w:spacing w:after="0"/>
            </w:pPr>
            <w:r w:rsidRPr="0034516C">
              <w:t>7.04%</w:t>
            </w:r>
          </w:p>
        </w:tc>
        <w:tc>
          <w:tcPr>
            <w:tcW w:w="1990" w:type="dxa"/>
            <w:noWrap/>
            <w:hideMark/>
          </w:tcPr>
          <w:p w14:paraId="073C68F9" w14:textId="77777777" w:rsidR="0034516C" w:rsidRPr="0034516C" w:rsidRDefault="0034516C" w:rsidP="0034516C">
            <w:pPr>
              <w:spacing w:after="0"/>
            </w:pPr>
            <w:r w:rsidRPr="0034516C">
              <w:t>32.29%</w:t>
            </w:r>
          </w:p>
        </w:tc>
        <w:tc>
          <w:tcPr>
            <w:tcW w:w="2044" w:type="dxa"/>
            <w:noWrap/>
            <w:hideMark/>
          </w:tcPr>
          <w:p w14:paraId="3393C677" w14:textId="77777777" w:rsidR="0034516C" w:rsidRPr="0034516C" w:rsidRDefault="0034516C" w:rsidP="0034516C">
            <w:pPr>
              <w:spacing w:after="0"/>
            </w:pPr>
            <w:r w:rsidRPr="0034516C">
              <w:t>60.68%</w:t>
            </w:r>
          </w:p>
        </w:tc>
      </w:tr>
      <w:tr w:rsidR="0034516C" w:rsidRPr="0034516C" w14:paraId="080659A1" w14:textId="77777777" w:rsidTr="0034516C">
        <w:trPr>
          <w:trHeight w:val="285"/>
        </w:trPr>
        <w:tc>
          <w:tcPr>
            <w:tcW w:w="2164" w:type="dxa"/>
            <w:noWrap/>
            <w:hideMark/>
          </w:tcPr>
          <w:p w14:paraId="52ABEC82" w14:textId="77777777" w:rsidR="0034516C" w:rsidRPr="0034516C" w:rsidRDefault="0034516C" w:rsidP="0034516C">
            <w:pPr>
              <w:spacing w:after="0"/>
            </w:pPr>
            <w:r w:rsidRPr="0034516C">
              <w:t>Writing</w:t>
            </w:r>
          </w:p>
        </w:tc>
        <w:tc>
          <w:tcPr>
            <w:tcW w:w="3432" w:type="dxa"/>
            <w:noWrap/>
            <w:hideMark/>
          </w:tcPr>
          <w:p w14:paraId="289D1078" w14:textId="77777777" w:rsidR="0034516C" w:rsidRPr="0034516C" w:rsidRDefault="0034516C" w:rsidP="0034516C">
            <w:pPr>
              <w:spacing w:after="0"/>
            </w:pPr>
            <w:r w:rsidRPr="0034516C">
              <w:t>English Learners</w:t>
            </w:r>
          </w:p>
        </w:tc>
        <w:tc>
          <w:tcPr>
            <w:tcW w:w="2071" w:type="dxa"/>
            <w:noWrap/>
            <w:hideMark/>
          </w:tcPr>
          <w:p w14:paraId="2C8D8BE2" w14:textId="77777777" w:rsidR="0034516C" w:rsidRPr="0034516C" w:rsidRDefault="0034516C" w:rsidP="0034516C">
            <w:pPr>
              <w:spacing w:after="0"/>
            </w:pPr>
            <w:r w:rsidRPr="0034516C">
              <w:t>4.91%</w:t>
            </w:r>
          </w:p>
        </w:tc>
        <w:tc>
          <w:tcPr>
            <w:tcW w:w="1990" w:type="dxa"/>
            <w:noWrap/>
            <w:hideMark/>
          </w:tcPr>
          <w:p w14:paraId="4D3C3118" w14:textId="77777777" w:rsidR="0034516C" w:rsidRPr="0034516C" w:rsidRDefault="0034516C" w:rsidP="0034516C">
            <w:pPr>
              <w:spacing w:after="0"/>
            </w:pPr>
            <w:r w:rsidRPr="0034516C">
              <w:t>42.95%</w:t>
            </w:r>
          </w:p>
        </w:tc>
        <w:tc>
          <w:tcPr>
            <w:tcW w:w="2044" w:type="dxa"/>
            <w:noWrap/>
            <w:hideMark/>
          </w:tcPr>
          <w:p w14:paraId="19345750" w14:textId="77777777" w:rsidR="0034516C" w:rsidRPr="0034516C" w:rsidRDefault="0034516C" w:rsidP="0034516C">
            <w:pPr>
              <w:spacing w:after="0"/>
            </w:pPr>
            <w:r w:rsidRPr="0034516C">
              <w:t>52.14%</w:t>
            </w:r>
          </w:p>
        </w:tc>
      </w:tr>
      <w:tr w:rsidR="0034516C" w:rsidRPr="0034516C" w14:paraId="2F0BF5F7" w14:textId="77777777" w:rsidTr="0034516C">
        <w:trPr>
          <w:trHeight w:val="285"/>
        </w:trPr>
        <w:tc>
          <w:tcPr>
            <w:tcW w:w="2164" w:type="dxa"/>
            <w:noWrap/>
            <w:hideMark/>
          </w:tcPr>
          <w:p w14:paraId="76A9267D" w14:textId="77777777" w:rsidR="0034516C" w:rsidRPr="0034516C" w:rsidRDefault="0034516C" w:rsidP="0034516C">
            <w:pPr>
              <w:spacing w:after="0"/>
            </w:pPr>
            <w:r w:rsidRPr="0034516C">
              <w:t>Writing</w:t>
            </w:r>
          </w:p>
        </w:tc>
        <w:tc>
          <w:tcPr>
            <w:tcW w:w="3432" w:type="dxa"/>
            <w:noWrap/>
            <w:hideMark/>
          </w:tcPr>
          <w:p w14:paraId="523681AB" w14:textId="77777777" w:rsidR="0034516C" w:rsidRPr="0034516C" w:rsidRDefault="0034516C" w:rsidP="0034516C">
            <w:pPr>
              <w:spacing w:after="0"/>
            </w:pPr>
            <w:r w:rsidRPr="0034516C">
              <w:t>Black/African American</w:t>
            </w:r>
          </w:p>
        </w:tc>
        <w:tc>
          <w:tcPr>
            <w:tcW w:w="2071" w:type="dxa"/>
            <w:noWrap/>
            <w:hideMark/>
          </w:tcPr>
          <w:p w14:paraId="10196B7E" w14:textId="77777777" w:rsidR="0034516C" w:rsidRPr="0034516C" w:rsidRDefault="0034516C" w:rsidP="0034516C">
            <w:pPr>
              <w:spacing w:after="0"/>
            </w:pPr>
            <w:r w:rsidRPr="0034516C">
              <w:t>15.26%</w:t>
            </w:r>
          </w:p>
        </w:tc>
        <w:tc>
          <w:tcPr>
            <w:tcW w:w="1990" w:type="dxa"/>
            <w:noWrap/>
            <w:hideMark/>
          </w:tcPr>
          <w:p w14:paraId="3A3D899B" w14:textId="77777777" w:rsidR="0034516C" w:rsidRPr="0034516C" w:rsidRDefault="0034516C" w:rsidP="0034516C">
            <w:pPr>
              <w:spacing w:after="0"/>
            </w:pPr>
            <w:r w:rsidRPr="0034516C">
              <w:t>44.74%</w:t>
            </w:r>
          </w:p>
        </w:tc>
        <w:tc>
          <w:tcPr>
            <w:tcW w:w="2044" w:type="dxa"/>
            <w:noWrap/>
            <w:hideMark/>
          </w:tcPr>
          <w:p w14:paraId="65D4C810" w14:textId="77777777" w:rsidR="0034516C" w:rsidRPr="0034516C" w:rsidRDefault="0034516C" w:rsidP="0034516C">
            <w:pPr>
              <w:spacing w:after="0"/>
            </w:pPr>
            <w:r w:rsidRPr="0034516C">
              <w:t>39.99%</w:t>
            </w:r>
          </w:p>
        </w:tc>
      </w:tr>
      <w:tr w:rsidR="0034516C" w:rsidRPr="0034516C" w14:paraId="20B91EF3" w14:textId="77777777" w:rsidTr="0034516C">
        <w:trPr>
          <w:trHeight w:val="285"/>
        </w:trPr>
        <w:tc>
          <w:tcPr>
            <w:tcW w:w="2164" w:type="dxa"/>
            <w:noWrap/>
            <w:hideMark/>
          </w:tcPr>
          <w:p w14:paraId="78E7CAA3" w14:textId="77777777" w:rsidR="0034516C" w:rsidRPr="0034516C" w:rsidRDefault="0034516C" w:rsidP="0034516C">
            <w:pPr>
              <w:spacing w:after="0"/>
            </w:pPr>
            <w:r w:rsidRPr="0034516C">
              <w:t>Writing</w:t>
            </w:r>
          </w:p>
        </w:tc>
        <w:tc>
          <w:tcPr>
            <w:tcW w:w="3432" w:type="dxa"/>
            <w:noWrap/>
            <w:hideMark/>
          </w:tcPr>
          <w:p w14:paraId="6F55BB1C" w14:textId="77777777" w:rsidR="0034516C" w:rsidRPr="0034516C" w:rsidRDefault="0034516C" w:rsidP="0034516C">
            <w:pPr>
              <w:spacing w:after="0"/>
            </w:pPr>
            <w:r w:rsidRPr="0034516C">
              <w:t>Hispanic/Latino</w:t>
            </w:r>
          </w:p>
        </w:tc>
        <w:tc>
          <w:tcPr>
            <w:tcW w:w="2071" w:type="dxa"/>
            <w:noWrap/>
            <w:hideMark/>
          </w:tcPr>
          <w:p w14:paraId="46F81097" w14:textId="77777777" w:rsidR="0034516C" w:rsidRPr="0034516C" w:rsidRDefault="0034516C" w:rsidP="0034516C">
            <w:pPr>
              <w:spacing w:after="0"/>
            </w:pPr>
            <w:r w:rsidRPr="0034516C">
              <w:t>18.72%</w:t>
            </w:r>
          </w:p>
        </w:tc>
        <w:tc>
          <w:tcPr>
            <w:tcW w:w="1990" w:type="dxa"/>
            <w:noWrap/>
            <w:hideMark/>
          </w:tcPr>
          <w:p w14:paraId="35A14E97" w14:textId="77777777" w:rsidR="0034516C" w:rsidRPr="0034516C" w:rsidRDefault="0034516C" w:rsidP="0034516C">
            <w:pPr>
              <w:spacing w:after="0"/>
            </w:pPr>
            <w:r w:rsidRPr="0034516C">
              <w:t>50.05%</w:t>
            </w:r>
          </w:p>
        </w:tc>
        <w:tc>
          <w:tcPr>
            <w:tcW w:w="2044" w:type="dxa"/>
            <w:noWrap/>
            <w:hideMark/>
          </w:tcPr>
          <w:p w14:paraId="0850D99D" w14:textId="77777777" w:rsidR="0034516C" w:rsidRPr="0034516C" w:rsidRDefault="0034516C" w:rsidP="0034516C">
            <w:pPr>
              <w:spacing w:after="0"/>
            </w:pPr>
            <w:r w:rsidRPr="0034516C">
              <w:t>31.23%</w:t>
            </w:r>
          </w:p>
        </w:tc>
      </w:tr>
      <w:tr w:rsidR="0034516C" w:rsidRPr="0034516C" w14:paraId="3B8DEC0F" w14:textId="77777777" w:rsidTr="0034516C">
        <w:trPr>
          <w:trHeight w:val="285"/>
        </w:trPr>
        <w:tc>
          <w:tcPr>
            <w:tcW w:w="2164" w:type="dxa"/>
            <w:noWrap/>
            <w:hideMark/>
          </w:tcPr>
          <w:p w14:paraId="78E50B9E" w14:textId="77777777" w:rsidR="0034516C" w:rsidRPr="0034516C" w:rsidRDefault="0034516C" w:rsidP="0034516C">
            <w:pPr>
              <w:spacing w:after="0"/>
            </w:pPr>
            <w:r w:rsidRPr="0034516C">
              <w:lastRenderedPageBreak/>
              <w:t>Listening</w:t>
            </w:r>
          </w:p>
        </w:tc>
        <w:tc>
          <w:tcPr>
            <w:tcW w:w="3432" w:type="dxa"/>
            <w:noWrap/>
            <w:hideMark/>
          </w:tcPr>
          <w:p w14:paraId="05FBA736" w14:textId="77777777" w:rsidR="0034516C" w:rsidRPr="0034516C" w:rsidRDefault="0034516C" w:rsidP="0034516C">
            <w:pPr>
              <w:spacing w:after="0"/>
            </w:pPr>
            <w:r w:rsidRPr="0034516C">
              <w:t>All Students</w:t>
            </w:r>
          </w:p>
        </w:tc>
        <w:tc>
          <w:tcPr>
            <w:tcW w:w="2071" w:type="dxa"/>
            <w:noWrap/>
            <w:hideMark/>
          </w:tcPr>
          <w:p w14:paraId="224A6B01" w14:textId="77777777" w:rsidR="0034516C" w:rsidRPr="0034516C" w:rsidRDefault="0034516C" w:rsidP="0034516C">
            <w:pPr>
              <w:spacing w:after="0"/>
            </w:pPr>
            <w:r w:rsidRPr="0034516C">
              <w:t>18.31%</w:t>
            </w:r>
          </w:p>
        </w:tc>
        <w:tc>
          <w:tcPr>
            <w:tcW w:w="1990" w:type="dxa"/>
            <w:noWrap/>
            <w:hideMark/>
          </w:tcPr>
          <w:p w14:paraId="1BF7DB89" w14:textId="77777777" w:rsidR="0034516C" w:rsidRPr="0034516C" w:rsidRDefault="0034516C" w:rsidP="0034516C">
            <w:pPr>
              <w:spacing w:after="0"/>
            </w:pPr>
            <w:r w:rsidRPr="0034516C">
              <w:t>60.11%</w:t>
            </w:r>
          </w:p>
        </w:tc>
        <w:tc>
          <w:tcPr>
            <w:tcW w:w="2044" w:type="dxa"/>
            <w:noWrap/>
            <w:hideMark/>
          </w:tcPr>
          <w:p w14:paraId="0EADC5E7" w14:textId="77777777" w:rsidR="0034516C" w:rsidRPr="0034516C" w:rsidRDefault="0034516C" w:rsidP="0034516C">
            <w:pPr>
              <w:spacing w:after="0"/>
            </w:pPr>
            <w:r w:rsidRPr="0034516C">
              <w:t>21.59%</w:t>
            </w:r>
          </w:p>
        </w:tc>
      </w:tr>
      <w:tr w:rsidR="0034516C" w:rsidRPr="0034516C" w14:paraId="648E0808" w14:textId="77777777" w:rsidTr="0034516C">
        <w:trPr>
          <w:trHeight w:val="285"/>
        </w:trPr>
        <w:tc>
          <w:tcPr>
            <w:tcW w:w="2164" w:type="dxa"/>
            <w:noWrap/>
            <w:hideMark/>
          </w:tcPr>
          <w:p w14:paraId="4EA5DDAE" w14:textId="77777777" w:rsidR="0034516C" w:rsidRPr="0034516C" w:rsidRDefault="0034516C" w:rsidP="0034516C">
            <w:pPr>
              <w:spacing w:after="0"/>
            </w:pPr>
            <w:r w:rsidRPr="0034516C">
              <w:t>Listening</w:t>
            </w:r>
          </w:p>
        </w:tc>
        <w:tc>
          <w:tcPr>
            <w:tcW w:w="3432" w:type="dxa"/>
            <w:noWrap/>
            <w:hideMark/>
          </w:tcPr>
          <w:p w14:paraId="4C363B12" w14:textId="77777777" w:rsidR="0034516C" w:rsidRPr="0034516C" w:rsidRDefault="0034516C" w:rsidP="0034516C">
            <w:pPr>
              <w:spacing w:after="0"/>
            </w:pPr>
            <w:r w:rsidRPr="0034516C">
              <w:t>Economically Disadvantaged</w:t>
            </w:r>
          </w:p>
        </w:tc>
        <w:tc>
          <w:tcPr>
            <w:tcW w:w="2071" w:type="dxa"/>
            <w:noWrap/>
            <w:hideMark/>
          </w:tcPr>
          <w:p w14:paraId="5784F9BB" w14:textId="77777777" w:rsidR="0034516C" w:rsidRPr="0034516C" w:rsidRDefault="0034516C" w:rsidP="0034516C">
            <w:pPr>
              <w:spacing w:after="0"/>
            </w:pPr>
            <w:r w:rsidRPr="0034516C">
              <w:t>11.13%</w:t>
            </w:r>
          </w:p>
        </w:tc>
        <w:tc>
          <w:tcPr>
            <w:tcW w:w="1990" w:type="dxa"/>
            <w:noWrap/>
            <w:hideMark/>
          </w:tcPr>
          <w:p w14:paraId="236D4CC2" w14:textId="77777777" w:rsidR="0034516C" w:rsidRPr="0034516C" w:rsidRDefault="0034516C" w:rsidP="0034516C">
            <w:pPr>
              <w:spacing w:after="0"/>
            </w:pPr>
            <w:r w:rsidRPr="0034516C">
              <w:t>60.74%</w:t>
            </w:r>
          </w:p>
        </w:tc>
        <w:tc>
          <w:tcPr>
            <w:tcW w:w="2044" w:type="dxa"/>
            <w:noWrap/>
            <w:hideMark/>
          </w:tcPr>
          <w:p w14:paraId="33266F71" w14:textId="77777777" w:rsidR="0034516C" w:rsidRPr="0034516C" w:rsidRDefault="0034516C" w:rsidP="0034516C">
            <w:pPr>
              <w:spacing w:after="0"/>
            </w:pPr>
            <w:r w:rsidRPr="0034516C">
              <w:t>28.13%</w:t>
            </w:r>
          </w:p>
        </w:tc>
      </w:tr>
      <w:tr w:rsidR="0034516C" w:rsidRPr="0034516C" w14:paraId="39561895" w14:textId="77777777" w:rsidTr="0034516C">
        <w:trPr>
          <w:trHeight w:val="285"/>
        </w:trPr>
        <w:tc>
          <w:tcPr>
            <w:tcW w:w="2164" w:type="dxa"/>
            <w:noWrap/>
            <w:hideMark/>
          </w:tcPr>
          <w:p w14:paraId="37D70DC6" w14:textId="77777777" w:rsidR="0034516C" w:rsidRPr="0034516C" w:rsidRDefault="0034516C" w:rsidP="0034516C">
            <w:pPr>
              <w:spacing w:after="0"/>
            </w:pPr>
            <w:r w:rsidRPr="0034516C">
              <w:t>Listening</w:t>
            </w:r>
          </w:p>
        </w:tc>
        <w:tc>
          <w:tcPr>
            <w:tcW w:w="3432" w:type="dxa"/>
            <w:noWrap/>
            <w:hideMark/>
          </w:tcPr>
          <w:p w14:paraId="503829DD" w14:textId="77777777" w:rsidR="0034516C" w:rsidRPr="0034516C" w:rsidRDefault="0034516C" w:rsidP="0034516C">
            <w:pPr>
              <w:spacing w:after="0"/>
            </w:pPr>
            <w:r w:rsidRPr="0034516C">
              <w:t>Students with Disabilities</w:t>
            </w:r>
          </w:p>
        </w:tc>
        <w:tc>
          <w:tcPr>
            <w:tcW w:w="2071" w:type="dxa"/>
            <w:noWrap/>
            <w:hideMark/>
          </w:tcPr>
          <w:p w14:paraId="15AAE153" w14:textId="77777777" w:rsidR="0034516C" w:rsidRPr="0034516C" w:rsidRDefault="0034516C" w:rsidP="0034516C">
            <w:pPr>
              <w:spacing w:after="0"/>
            </w:pPr>
            <w:r w:rsidRPr="0034516C">
              <w:t>6.10%</w:t>
            </w:r>
          </w:p>
        </w:tc>
        <w:tc>
          <w:tcPr>
            <w:tcW w:w="1990" w:type="dxa"/>
            <w:noWrap/>
            <w:hideMark/>
          </w:tcPr>
          <w:p w14:paraId="5792DF0E" w14:textId="77777777" w:rsidR="0034516C" w:rsidRPr="0034516C" w:rsidRDefault="0034516C" w:rsidP="0034516C">
            <w:pPr>
              <w:spacing w:after="0"/>
            </w:pPr>
            <w:r w:rsidRPr="0034516C">
              <w:t>43.33%</w:t>
            </w:r>
          </w:p>
        </w:tc>
        <w:tc>
          <w:tcPr>
            <w:tcW w:w="2044" w:type="dxa"/>
            <w:noWrap/>
            <w:hideMark/>
          </w:tcPr>
          <w:p w14:paraId="3883F4E0" w14:textId="77777777" w:rsidR="0034516C" w:rsidRPr="0034516C" w:rsidRDefault="0034516C" w:rsidP="0034516C">
            <w:pPr>
              <w:spacing w:after="0"/>
            </w:pPr>
            <w:r w:rsidRPr="0034516C">
              <w:t>50.58%</w:t>
            </w:r>
          </w:p>
        </w:tc>
      </w:tr>
      <w:tr w:rsidR="0034516C" w:rsidRPr="0034516C" w14:paraId="064C0801" w14:textId="77777777" w:rsidTr="0034516C">
        <w:trPr>
          <w:trHeight w:val="285"/>
        </w:trPr>
        <w:tc>
          <w:tcPr>
            <w:tcW w:w="2164" w:type="dxa"/>
            <w:noWrap/>
            <w:hideMark/>
          </w:tcPr>
          <w:p w14:paraId="36F9D27D" w14:textId="77777777" w:rsidR="0034516C" w:rsidRPr="0034516C" w:rsidRDefault="0034516C" w:rsidP="0034516C">
            <w:pPr>
              <w:spacing w:after="0"/>
            </w:pPr>
            <w:r w:rsidRPr="0034516C">
              <w:t>Listening</w:t>
            </w:r>
          </w:p>
        </w:tc>
        <w:tc>
          <w:tcPr>
            <w:tcW w:w="3432" w:type="dxa"/>
            <w:noWrap/>
            <w:hideMark/>
          </w:tcPr>
          <w:p w14:paraId="290CCE64" w14:textId="77777777" w:rsidR="0034516C" w:rsidRPr="0034516C" w:rsidRDefault="0034516C" w:rsidP="0034516C">
            <w:pPr>
              <w:spacing w:after="0"/>
            </w:pPr>
            <w:r w:rsidRPr="0034516C">
              <w:t>English Learners</w:t>
            </w:r>
          </w:p>
        </w:tc>
        <w:tc>
          <w:tcPr>
            <w:tcW w:w="2071" w:type="dxa"/>
            <w:noWrap/>
            <w:hideMark/>
          </w:tcPr>
          <w:p w14:paraId="6B56A905" w14:textId="77777777" w:rsidR="0034516C" w:rsidRPr="0034516C" w:rsidRDefault="0034516C" w:rsidP="0034516C">
            <w:pPr>
              <w:spacing w:after="0"/>
            </w:pPr>
            <w:r w:rsidRPr="0034516C">
              <w:t>2.37%</w:t>
            </w:r>
          </w:p>
        </w:tc>
        <w:tc>
          <w:tcPr>
            <w:tcW w:w="1990" w:type="dxa"/>
            <w:noWrap/>
            <w:hideMark/>
          </w:tcPr>
          <w:p w14:paraId="769F04B9" w14:textId="77777777" w:rsidR="0034516C" w:rsidRPr="0034516C" w:rsidRDefault="0034516C" w:rsidP="0034516C">
            <w:pPr>
              <w:spacing w:after="0"/>
            </w:pPr>
            <w:r w:rsidRPr="0034516C">
              <w:t>51.39%</w:t>
            </w:r>
          </w:p>
        </w:tc>
        <w:tc>
          <w:tcPr>
            <w:tcW w:w="2044" w:type="dxa"/>
            <w:noWrap/>
            <w:hideMark/>
          </w:tcPr>
          <w:p w14:paraId="4D851A3A" w14:textId="77777777" w:rsidR="0034516C" w:rsidRPr="0034516C" w:rsidRDefault="0034516C" w:rsidP="0034516C">
            <w:pPr>
              <w:spacing w:after="0"/>
            </w:pPr>
            <w:r w:rsidRPr="0034516C">
              <w:t>46.24%</w:t>
            </w:r>
          </w:p>
        </w:tc>
      </w:tr>
      <w:tr w:rsidR="0034516C" w:rsidRPr="0034516C" w14:paraId="3FC821DC" w14:textId="77777777" w:rsidTr="0034516C">
        <w:trPr>
          <w:trHeight w:val="285"/>
        </w:trPr>
        <w:tc>
          <w:tcPr>
            <w:tcW w:w="2164" w:type="dxa"/>
            <w:noWrap/>
            <w:hideMark/>
          </w:tcPr>
          <w:p w14:paraId="2DDBB52D" w14:textId="77777777" w:rsidR="0034516C" w:rsidRPr="0034516C" w:rsidRDefault="0034516C" w:rsidP="0034516C">
            <w:pPr>
              <w:spacing w:after="0"/>
            </w:pPr>
            <w:r w:rsidRPr="0034516C">
              <w:t>Listening</w:t>
            </w:r>
          </w:p>
        </w:tc>
        <w:tc>
          <w:tcPr>
            <w:tcW w:w="3432" w:type="dxa"/>
            <w:noWrap/>
            <w:hideMark/>
          </w:tcPr>
          <w:p w14:paraId="60C25CA2" w14:textId="77777777" w:rsidR="0034516C" w:rsidRPr="0034516C" w:rsidRDefault="0034516C" w:rsidP="0034516C">
            <w:pPr>
              <w:spacing w:after="0"/>
            </w:pPr>
            <w:r w:rsidRPr="0034516C">
              <w:t>Black/African American</w:t>
            </w:r>
          </w:p>
        </w:tc>
        <w:tc>
          <w:tcPr>
            <w:tcW w:w="2071" w:type="dxa"/>
            <w:noWrap/>
            <w:hideMark/>
          </w:tcPr>
          <w:p w14:paraId="1B68922A" w14:textId="77777777" w:rsidR="0034516C" w:rsidRPr="0034516C" w:rsidRDefault="0034516C" w:rsidP="0034516C">
            <w:pPr>
              <w:spacing w:after="0"/>
            </w:pPr>
            <w:r w:rsidRPr="0034516C">
              <w:t>9.44%</w:t>
            </w:r>
          </w:p>
        </w:tc>
        <w:tc>
          <w:tcPr>
            <w:tcW w:w="1990" w:type="dxa"/>
            <w:noWrap/>
            <w:hideMark/>
          </w:tcPr>
          <w:p w14:paraId="15BC0A89" w14:textId="77777777" w:rsidR="0034516C" w:rsidRPr="0034516C" w:rsidRDefault="0034516C" w:rsidP="0034516C">
            <w:pPr>
              <w:spacing w:after="0"/>
            </w:pPr>
            <w:r w:rsidRPr="0034516C">
              <w:t>56.94%</w:t>
            </w:r>
          </w:p>
        </w:tc>
        <w:tc>
          <w:tcPr>
            <w:tcW w:w="2044" w:type="dxa"/>
            <w:noWrap/>
            <w:hideMark/>
          </w:tcPr>
          <w:p w14:paraId="69ECE2DD" w14:textId="77777777" w:rsidR="0034516C" w:rsidRPr="0034516C" w:rsidRDefault="0034516C" w:rsidP="0034516C">
            <w:pPr>
              <w:spacing w:after="0"/>
            </w:pPr>
            <w:r w:rsidRPr="0034516C">
              <w:t>33.62%</w:t>
            </w:r>
          </w:p>
        </w:tc>
      </w:tr>
      <w:tr w:rsidR="0034516C" w:rsidRPr="0034516C" w14:paraId="5A08BE15" w14:textId="77777777" w:rsidTr="0034516C">
        <w:trPr>
          <w:trHeight w:val="285"/>
        </w:trPr>
        <w:tc>
          <w:tcPr>
            <w:tcW w:w="2164" w:type="dxa"/>
            <w:noWrap/>
            <w:hideMark/>
          </w:tcPr>
          <w:p w14:paraId="7BC7CC23" w14:textId="77777777" w:rsidR="0034516C" w:rsidRPr="0034516C" w:rsidRDefault="0034516C" w:rsidP="0034516C">
            <w:pPr>
              <w:spacing w:after="0"/>
            </w:pPr>
            <w:r w:rsidRPr="0034516C">
              <w:t>Listening</w:t>
            </w:r>
          </w:p>
        </w:tc>
        <w:tc>
          <w:tcPr>
            <w:tcW w:w="3432" w:type="dxa"/>
            <w:noWrap/>
            <w:hideMark/>
          </w:tcPr>
          <w:p w14:paraId="3AEF450A" w14:textId="77777777" w:rsidR="0034516C" w:rsidRPr="0034516C" w:rsidRDefault="0034516C" w:rsidP="0034516C">
            <w:pPr>
              <w:spacing w:after="0"/>
            </w:pPr>
            <w:r w:rsidRPr="0034516C">
              <w:t>Hispanic/Latino</w:t>
            </w:r>
          </w:p>
        </w:tc>
        <w:tc>
          <w:tcPr>
            <w:tcW w:w="2071" w:type="dxa"/>
            <w:noWrap/>
            <w:hideMark/>
          </w:tcPr>
          <w:p w14:paraId="083860E2" w14:textId="77777777" w:rsidR="0034516C" w:rsidRPr="0034516C" w:rsidRDefault="0034516C" w:rsidP="0034516C">
            <w:pPr>
              <w:spacing w:after="0"/>
            </w:pPr>
            <w:r w:rsidRPr="0034516C">
              <w:t>11.71%</w:t>
            </w:r>
          </w:p>
        </w:tc>
        <w:tc>
          <w:tcPr>
            <w:tcW w:w="1990" w:type="dxa"/>
            <w:noWrap/>
            <w:hideMark/>
          </w:tcPr>
          <w:p w14:paraId="75E9862E" w14:textId="77777777" w:rsidR="0034516C" w:rsidRPr="0034516C" w:rsidRDefault="0034516C" w:rsidP="0034516C">
            <w:pPr>
              <w:spacing w:after="0"/>
            </w:pPr>
            <w:r w:rsidRPr="0034516C">
              <w:t>61.53%</w:t>
            </w:r>
          </w:p>
        </w:tc>
        <w:tc>
          <w:tcPr>
            <w:tcW w:w="2044" w:type="dxa"/>
            <w:noWrap/>
            <w:hideMark/>
          </w:tcPr>
          <w:p w14:paraId="1ACD88E0" w14:textId="77777777" w:rsidR="0034516C" w:rsidRPr="0034516C" w:rsidRDefault="0034516C" w:rsidP="0034516C">
            <w:pPr>
              <w:spacing w:after="0"/>
            </w:pPr>
            <w:r w:rsidRPr="0034516C">
              <w:t>26.77%</w:t>
            </w:r>
          </w:p>
        </w:tc>
      </w:tr>
      <w:tr w:rsidR="0034516C" w:rsidRPr="0034516C" w14:paraId="1D03AD10" w14:textId="77777777" w:rsidTr="0034516C">
        <w:trPr>
          <w:trHeight w:val="285"/>
        </w:trPr>
        <w:tc>
          <w:tcPr>
            <w:tcW w:w="2164" w:type="dxa"/>
            <w:noWrap/>
            <w:hideMark/>
          </w:tcPr>
          <w:p w14:paraId="1C711B20" w14:textId="77777777" w:rsidR="0034516C" w:rsidRPr="0034516C" w:rsidRDefault="0034516C" w:rsidP="0034516C">
            <w:pPr>
              <w:spacing w:after="0"/>
            </w:pPr>
            <w:r w:rsidRPr="0034516C">
              <w:t>Research/Inquiry</w:t>
            </w:r>
          </w:p>
        </w:tc>
        <w:tc>
          <w:tcPr>
            <w:tcW w:w="3432" w:type="dxa"/>
            <w:noWrap/>
            <w:hideMark/>
          </w:tcPr>
          <w:p w14:paraId="3A2A58E4" w14:textId="77777777" w:rsidR="0034516C" w:rsidRPr="0034516C" w:rsidRDefault="0034516C" w:rsidP="0034516C">
            <w:pPr>
              <w:spacing w:after="0"/>
            </w:pPr>
            <w:r w:rsidRPr="0034516C">
              <w:t>All Students</w:t>
            </w:r>
          </w:p>
        </w:tc>
        <w:tc>
          <w:tcPr>
            <w:tcW w:w="2071" w:type="dxa"/>
            <w:noWrap/>
            <w:hideMark/>
          </w:tcPr>
          <w:p w14:paraId="05A0FA80" w14:textId="77777777" w:rsidR="0034516C" w:rsidRPr="0034516C" w:rsidRDefault="0034516C" w:rsidP="0034516C">
            <w:pPr>
              <w:spacing w:after="0"/>
            </w:pPr>
            <w:r w:rsidRPr="0034516C">
              <w:t>27.83%</w:t>
            </w:r>
          </w:p>
        </w:tc>
        <w:tc>
          <w:tcPr>
            <w:tcW w:w="1990" w:type="dxa"/>
            <w:noWrap/>
            <w:hideMark/>
          </w:tcPr>
          <w:p w14:paraId="0BB6A18C" w14:textId="77777777" w:rsidR="0034516C" w:rsidRPr="0034516C" w:rsidRDefault="0034516C" w:rsidP="0034516C">
            <w:pPr>
              <w:spacing w:after="0"/>
            </w:pPr>
            <w:r w:rsidRPr="0034516C">
              <w:t>44.36%</w:t>
            </w:r>
          </w:p>
        </w:tc>
        <w:tc>
          <w:tcPr>
            <w:tcW w:w="2044" w:type="dxa"/>
            <w:noWrap/>
            <w:hideMark/>
          </w:tcPr>
          <w:p w14:paraId="78602F4E" w14:textId="77777777" w:rsidR="0034516C" w:rsidRPr="0034516C" w:rsidRDefault="0034516C" w:rsidP="0034516C">
            <w:pPr>
              <w:spacing w:after="0"/>
            </w:pPr>
            <w:r w:rsidRPr="0034516C">
              <w:t>27.81%</w:t>
            </w:r>
          </w:p>
        </w:tc>
      </w:tr>
      <w:tr w:rsidR="0034516C" w:rsidRPr="0034516C" w14:paraId="2AD8554B" w14:textId="77777777" w:rsidTr="0034516C">
        <w:trPr>
          <w:trHeight w:val="285"/>
        </w:trPr>
        <w:tc>
          <w:tcPr>
            <w:tcW w:w="2164" w:type="dxa"/>
            <w:noWrap/>
            <w:hideMark/>
          </w:tcPr>
          <w:p w14:paraId="3112FDAE" w14:textId="77777777" w:rsidR="0034516C" w:rsidRPr="0034516C" w:rsidRDefault="0034516C" w:rsidP="0034516C">
            <w:pPr>
              <w:spacing w:after="0"/>
            </w:pPr>
            <w:r w:rsidRPr="0034516C">
              <w:t>Research/Inquiry</w:t>
            </w:r>
          </w:p>
        </w:tc>
        <w:tc>
          <w:tcPr>
            <w:tcW w:w="3432" w:type="dxa"/>
            <w:noWrap/>
            <w:hideMark/>
          </w:tcPr>
          <w:p w14:paraId="409ABEE6" w14:textId="77777777" w:rsidR="0034516C" w:rsidRPr="0034516C" w:rsidRDefault="0034516C" w:rsidP="0034516C">
            <w:pPr>
              <w:spacing w:after="0"/>
            </w:pPr>
            <w:r w:rsidRPr="0034516C">
              <w:t>Economically Disadvantaged</w:t>
            </w:r>
          </w:p>
        </w:tc>
        <w:tc>
          <w:tcPr>
            <w:tcW w:w="2071" w:type="dxa"/>
            <w:noWrap/>
            <w:hideMark/>
          </w:tcPr>
          <w:p w14:paraId="0B9A4A5C" w14:textId="77777777" w:rsidR="0034516C" w:rsidRPr="0034516C" w:rsidRDefault="0034516C" w:rsidP="0034516C">
            <w:pPr>
              <w:spacing w:after="0"/>
            </w:pPr>
            <w:r w:rsidRPr="0034516C">
              <w:t>18.64%</w:t>
            </w:r>
          </w:p>
        </w:tc>
        <w:tc>
          <w:tcPr>
            <w:tcW w:w="1990" w:type="dxa"/>
            <w:noWrap/>
            <w:hideMark/>
          </w:tcPr>
          <w:p w14:paraId="392365DE" w14:textId="77777777" w:rsidR="0034516C" w:rsidRPr="0034516C" w:rsidRDefault="0034516C" w:rsidP="0034516C">
            <w:pPr>
              <w:spacing w:after="0"/>
            </w:pPr>
            <w:r w:rsidRPr="0034516C">
              <w:t>45.36%</w:t>
            </w:r>
          </w:p>
        </w:tc>
        <w:tc>
          <w:tcPr>
            <w:tcW w:w="2044" w:type="dxa"/>
            <w:noWrap/>
            <w:hideMark/>
          </w:tcPr>
          <w:p w14:paraId="1E07C334" w14:textId="77777777" w:rsidR="0034516C" w:rsidRPr="0034516C" w:rsidRDefault="0034516C" w:rsidP="0034516C">
            <w:pPr>
              <w:spacing w:after="0"/>
            </w:pPr>
            <w:r w:rsidRPr="0034516C">
              <w:t>36.00%</w:t>
            </w:r>
          </w:p>
        </w:tc>
      </w:tr>
      <w:tr w:rsidR="0034516C" w:rsidRPr="0034516C" w14:paraId="6716BE03" w14:textId="77777777" w:rsidTr="0034516C">
        <w:trPr>
          <w:trHeight w:val="285"/>
        </w:trPr>
        <w:tc>
          <w:tcPr>
            <w:tcW w:w="2164" w:type="dxa"/>
            <w:noWrap/>
            <w:hideMark/>
          </w:tcPr>
          <w:p w14:paraId="484CE8F3" w14:textId="77777777" w:rsidR="0034516C" w:rsidRPr="0034516C" w:rsidRDefault="0034516C" w:rsidP="0034516C">
            <w:pPr>
              <w:spacing w:after="0"/>
            </w:pPr>
            <w:r w:rsidRPr="0034516C">
              <w:t>Research/Inquiry</w:t>
            </w:r>
          </w:p>
        </w:tc>
        <w:tc>
          <w:tcPr>
            <w:tcW w:w="3432" w:type="dxa"/>
            <w:noWrap/>
            <w:hideMark/>
          </w:tcPr>
          <w:p w14:paraId="49918FCA" w14:textId="77777777" w:rsidR="0034516C" w:rsidRPr="0034516C" w:rsidRDefault="0034516C" w:rsidP="0034516C">
            <w:pPr>
              <w:spacing w:after="0"/>
            </w:pPr>
            <w:r w:rsidRPr="0034516C">
              <w:t>Students with Disabilities</w:t>
            </w:r>
          </w:p>
        </w:tc>
        <w:tc>
          <w:tcPr>
            <w:tcW w:w="2071" w:type="dxa"/>
            <w:noWrap/>
            <w:hideMark/>
          </w:tcPr>
          <w:p w14:paraId="7046063B" w14:textId="77777777" w:rsidR="0034516C" w:rsidRPr="0034516C" w:rsidRDefault="0034516C" w:rsidP="0034516C">
            <w:pPr>
              <w:spacing w:after="0"/>
            </w:pPr>
            <w:r w:rsidRPr="0034516C">
              <w:t>8.40%</w:t>
            </w:r>
          </w:p>
        </w:tc>
        <w:tc>
          <w:tcPr>
            <w:tcW w:w="1990" w:type="dxa"/>
            <w:noWrap/>
            <w:hideMark/>
          </w:tcPr>
          <w:p w14:paraId="4969FB12" w14:textId="77777777" w:rsidR="0034516C" w:rsidRPr="0034516C" w:rsidRDefault="0034516C" w:rsidP="0034516C">
            <w:pPr>
              <w:spacing w:after="0"/>
            </w:pPr>
            <w:r w:rsidRPr="0034516C">
              <w:t>30.80%</w:t>
            </w:r>
          </w:p>
        </w:tc>
        <w:tc>
          <w:tcPr>
            <w:tcW w:w="2044" w:type="dxa"/>
            <w:noWrap/>
            <w:hideMark/>
          </w:tcPr>
          <w:p w14:paraId="01D1C247" w14:textId="77777777" w:rsidR="0034516C" w:rsidRPr="0034516C" w:rsidRDefault="0034516C" w:rsidP="0034516C">
            <w:pPr>
              <w:spacing w:after="0"/>
            </w:pPr>
            <w:r w:rsidRPr="0034516C">
              <w:t>60.80%</w:t>
            </w:r>
          </w:p>
        </w:tc>
      </w:tr>
      <w:tr w:rsidR="0034516C" w:rsidRPr="0034516C" w14:paraId="624836C5" w14:textId="77777777" w:rsidTr="0034516C">
        <w:trPr>
          <w:trHeight w:val="285"/>
        </w:trPr>
        <w:tc>
          <w:tcPr>
            <w:tcW w:w="2164" w:type="dxa"/>
            <w:noWrap/>
            <w:hideMark/>
          </w:tcPr>
          <w:p w14:paraId="6E8456FA" w14:textId="77777777" w:rsidR="0034516C" w:rsidRPr="0034516C" w:rsidRDefault="0034516C" w:rsidP="0034516C">
            <w:pPr>
              <w:spacing w:after="0"/>
            </w:pPr>
            <w:r w:rsidRPr="0034516C">
              <w:t>Research/Inquiry</w:t>
            </w:r>
          </w:p>
        </w:tc>
        <w:tc>
          <w:tcPr>
            <w:tcW w:w="3432" w:type="dxa"/>
            <w:noWrap/>
            <w:hideMark/>
          </w:tcPr>
          <w:p w14:paraId="66099626" w14:textId="77777777" w:rsidR="0034516C" w:rsidRPr="0034516C" w:rsidRDefault="0034516C" w:rsidP="0034516C">
            <w:pPr>
              <w:spacing w:after="0"/>
            </w:pPr>
            <w:r w:rsidRPr="0034516C">
              <w:t>English Learners</w:t>
            </w:r>
          </w:p>
        </w:tc>
        <w:tc>
          <w:tcPr>
            <w:tcW w:w="2071" w:type="dxa"/>
            <w:noWrap/>
            <w:hideMark/>
          </w:tcPr>
          <w:p w14:paraId="18D22E36" w14:textId="77777777" w:rsidR="0034516C" w:rsidRPr="0034516C" w:rsidRDefault="0034516C" w:rsidP="0034516C">
            <w:pPr>
              <w:spacing w:after="0"/>
            </w:pPr>
            <w:r w:rsidRPr="0034516C">
              <w:t>4.40%</w:t>
            </w:r>
          </w:p>
        </w:tc>
        <w:tc>
          <w:tcPr>
            <w:tcW w:w="1990" w:type="dxa"/>
            <w:noWrap/>
            <w:hideMark/>
          </w:tcPr>
          <w:p w14:paraId="52439180" w14:textId="77777777" w:rsidR="0034516C" w:rsidRPr="0034516C" w:rsidRDefault="0034516C" w:rsidP="0034516C">
            <w:pPr>
              <w:spacing w:after="0"/>
            </w:pPr>
            <w:r w:rsidRPr="0034516C">
              <w:t>38.16%</w:t>
            </w:r>
          </w:p>
        </w:tc>
        <w:tc>
          <w:tcPr>
            <w:tcW w:w="2044" w:type="dxa"/>
            <w:noWrap/>
            <w:hideMark/>
          </w:tcPr>
          <w:p w14:paraId="0531CB12" w14:textId="77777777" w:rsidR="0034516C" w:rsidRPr="0034516C" w:rsidRDefault="0034516C" w:rsidP="0034516C">
            <w:pPr>
              <w:spacing w:after="0"/>
            </w:pPr>
            <w:r w:rsidRPr="0034516C">
              <w:t>57.44%</w:t>
            </w:r>
          </w:p>
        </w:tc>
      </w:tr>
      <w:tr w:rsidR="0034516C" w:rsidRPr="0034516C" w14:paraId="403BCA3E" w14:textId="77777777" w:rsidTr="0034516C">
        <w:trPr>
          <w:trHeight w:val="285"/>
        </w:trPr>
        <w:tc>
          <w:tcPr>
            <w:tcW w:w="2164" w:type="dxa"/>
            <w:noWrap/>
            <w:hideMark/>
          </w:tcPr>
          <w:p w14:paraId="076A1D7A" w14:textId="77777777" w:rsidR="0034516C" w:rsidRPr="0034516C" w:rsidRDefault="0034516C" w:rsidP="0034516C">
            <w:pPr>
              <w:spacing w:after="0"/>
            </w:pPr>
            <w:r w:rsidRPr="0034516C">
              <w:t>Research/Inquiry</w:t>
            </w:r>
          </w:p>
        </w:tc>
        <w:tc>
          <w:tcPr>
            <w:tcW w:w="3432" w:type="dxa"/>
            <w:noWrap/>
            <w:hideMark/>
          </w:tcPr>
          <w:p w14:paraId="0CF9991B" w14:textId="77777777" w:rsidR="0034516C" w:rsidRPr="0034516C" w:rsidRDefault="0034516C" w:rsidP="0034516C">
            <w:pPr>
              <w:spacing w:after="0"/>
            </w:pPr>
            <w:r w:rsidRPr="0034516C">
              <w:t>Black/African American</w:t>
            </w:r>
          </w:p>
        </w:tc>
        <w:tc>
          <w:tcPr>
            <w:tcW w:w="2071" w:type="dxa"/>
            <w:noWrap/>
            <w:hideMark/>
          </w:tcPr>
          <w:p w14:paraId="5E7354BB" w14:textId="77777777" w:rsidR="0034516C" w:rsidRPr="0034516C" w:rsidRDefault="0034516C" w:rsidP="0034516C">
            <w:pPr>
              <w:spacing w:after="0"/>
            </w:pPr>
            <w:r w:rsidRPr="0034516C">
              <w:t>15.00%</w:t>
            </w:r>
          </w:p>
        </w:tc>
        <w:tc>
          <w:tcPr>
            <w:tcW w:w="1990" w:type="dxa"/>
            <w:noWrap/>
            <w:hideMark/>
          </w:tcPr>
          <w:p w14:paraId="0986856B" w14:textId="77777777" w:rsidR="0034516C" w:rsidRPr="0034516C" w:rsidRDefault="0034516C" w:rsidP="0034516C">
            <w:pPr>
              <w:spacing w:after="0"/>
            </w:pPr>
            <w:r w:rsidRPr="0034516C">
              <w:t>41.51%</w:t>
            </w:r>
          </w:p>
        </w:tc>
        <w:tc>
          <w:tcPr>
            <w:tcW w:w="2044" w:type="dxa"/>
            <w:noWrap/>
            <w:hideMark/>
          </w:tcPr>
          <w:p w14:paraId="08B91A8A" w14:textId="77777777" w:rsidR="0034516C" w:rsidRPr="0034516C" w:rsidRDefault="0034516C" w:rsidP="0034516C">
            <w:pPr>
              <w:spacing w:after="0"/>
            </w:pPr>
            <w:r w:rsidRPr="0034516C">
              <w:t>43.49%</w:t>
            </w:r>
          </w:p>
        </w:tc>
      </w:tr>
      <w:tr w:rsidR="0034516C" w:rsidRPr="0034516C" w14:paraId="34895EEA" w14:textId="77777777" w:rsidTr="0034516C">
        <w:trPr>
          <w:trHeight w:val="285"/>
        </w:trPr>
        <w:tc>
          <w:tcPr>
            <w:tcW w:w="2164" w:type="dxa"/>
            <w:noWrap/>
            <w:hideMark/>
          </w:tcPr>
          <w:p w14:paraId="50CA8982" w14:textId="77777777" w:rsidR="0034516C" w:rsidRPr="0034516C" w:rsidRDefault="0034516C" w:rsidP="0034516C">
            <w:pPr>
              <w:spacing w:after="0"/>
            </w:pPr>
            <w:r w:rsidRPr="0034516C">
              <w:t>Research/Inquiry</w:t>
            </w:r>
          </w:p>
        </w:tc>
        <w:tc>
          <w:tcPr>
            <w:tcW w:w="3432" w:type="dxa"/>
            <w:noWrap/>
            <w:hideMark/>
          </w:tcPr>
          <w:p w14:paraId="050A2A07" w14:textId="77777777" w:rsidR="0034516C" w:rsidRPr="0034516C" w:rsidRDefault="0034516C" w:rsidP="0034516C">
            <w:pPr>
              <w:spacing w:after="0"/>
            </w:pPr>
            <w:r w:rsidRPr="0034516C">
              <w:t>Hispanic/Latino</w:t>
            </w:r>
          </w:p>
        </w:tc>
        <w:tc>
          <w:tcPr>
            <w:tcW w:w="2071" w:type="dxa"/>
            <w:noWrap/>
            <w:hideMark/>
          </w:tcPr>
          <w:p w14:paraId="71FB144C" w14:textId="77777777" w:rsidR="0034516C" w:rsidRPr="0034516C" w:rsidRDefault="0034516C" w:rsidP="0034516C">
            <w:pPr>
              <w:spacing w:after="0"/>
            </w:pPr>
            <w:r w:rsidRPr="0034516C">
              <w:t>19.72%</w:t>
            </w:r>
          </w:p>
        </w:tc>
        <w:tc>
          <w:tcPr>
            <w:tcW w:w="1990" w:type="dxa"/>
            <w:noWrap/>
            <w:hideMark/>
          </w:tcPr>
          <w:p w14:paraId="4846ABEF" w14:textId="77777777" w:rsidR="0034516C" w:rsidRPr="0034516C" w:rsidRDefault="0034516C" w:rsidP="0034516C">
            <w:pPr>
              <w:spacing w:after="0"/>
            </w:pPr>
            <w:r w:rsidRPr="0034516C">
              <w:t>46.18%</w:t>
            </w:r>
          </w:p>
        </w:tc>
        <w:tc>
          <w:tcPr>
            <w:tcW w:w="2044" w:type="dxa"/>
            <w:noWrap/>
            <w:hideMark/>
          </w:tcPr>
          <w:p w14:paraId="5A3EC145" w14:textId="77777777" w:rsidR="0034516C" w:rsidRPr="0034516C" w:rsidRDefault="0034516C" w:rsidP="0034516C">
            <w:pPr>
              <w:spacing w:after="0"/>
            </w:pPr>
            <w:r w:rsidRPr="0034516C">
              <w:t>34.10%</w:t>
            </w:r>
          </w:p>
        </w:tc>
      </w:tr>
    </w:tbl>
    <w:p w14:paraId="7F6AC5C1" w14:textId="5379DE85" w:rsidR="006B06BE" w:rsidRPr="00E4108E" w:rsidRDefault="007F006B"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8 CAASPP ELA/Literacy Overall Results by Student Group</w:t>
      </w:r>
    </w:p>
    <w:tbl>
      <w:tblPr>
        <w:tblStyle w:val="TableGrid"/>
        <w:tblW w:w="0" w:type="auto"/>
        <w:tblLook w:val="04A0" w:firstRow="1" w:lastRow="0" w:firstColumn="1" w:lastColumn="0" w:noHBand="0" w:noVBand="1"/>
        <w:tblDescription w:val="2018–19 Grade 8 CAASPP ELA/Literacy Overall Results by Student Group"/>
      </w:tblPr>
      <w:tblGrid>
        <w:gridCol w:w="3432"/>
        <w:gridCol w:w="2577"/>
        <w:gridCol w:w="1870"/>
        <w:gridCol w:w="2671"/>
        <w:gridCol w:w="2337"/>
      </w:tblGrid>
      <w:tr w:rsidR="00347ED2" w:rsidRPr="00347ED2" w14:paraId="796CCA02" w14:textId="77777777" w:rsidTr="003E3348">
        <w:trPr>
          <w:trHeight w:val="285"/>
          <w:tblHeader/>
        </w:trPr>
        <w:tc>
          <w:tcPr>
            <w:tcW w:w="3432" w:type="dxa"/>
            <w:noWrap/>
            <w:hideMark/>
          </w:tcPr>
          <w:p w14:paraId="25002CEE" w14:textId="77777777" w:rsidR="00347ED2" w:rsidRPr="00347ED2" w:rsidRDefault="00347ED2" w:rsidP="00347ED2">
            <w:pPr>
              <w:spacing w:after="0"/>
              <w:rPr>
                <w:b/>
                <w:bCs/>
              </w:rPr>
            </w:pPr>
            <w:r w:rsidRPr="00347ED2">
              <w:rPr>
                <w:b/>
                <w:bCs/>
              </w:rPr>
              <w:t>Student Group</w:t>
            </w:r>
          </w:p>
        </w:tc>
        <w:tc>
          <w:tcPr>
            <w:tcW w:w="2577" w:type="dxa"/>
            <w:noWrap/>
            <w:hideMark/>
          </w:tcPr>
          <w:p w14:paraId="12C861BB" w14:textId="77777777" w:rsidR="00347ED2" w:rsidRPr="00347ED2" w:rsidRDefault="00347ED2" w:rsidP="00347ED2">
            <w:pPr>
              <w:spacing w:after="0"/>
              <w:rPr>
                <w:b/>
                <w:bCs/>
              </w:rPr>
            </w:pPr>
            <w:r w:rsidRPr="00347ED2">
              <w:rPr>
                <w:b/>
                <w:bCs/>
              </w:rPr>
              <w:t>Standard Exceeded</w:t>
            </w:r>
          </w:p>
        </w:tc>
        <w:tc>
          <w:tcPr>
            <w:tcW w:w="1870" w:type="dxa"/>
            <w:noWrap/>
            <w:hideMark/>
          </w:tcPr>
          <w:p w14:paraId="2C5A1069" w14:textId="77777777" w:rsidR="00347ED2" w:rsidRPr="00347ED2" w:rsidRDefault="00347ED2" w:rsidP="00347ED2">
            <w:pPr>
              <w:spacing w:after="0"/>
              <w:rPr>
                <w:b/>
                <w:bCs/>
              </w:rPr>
            </w:pPr>
            <w:r w:rsidRPr="00347ED2">
              <w:rPr>
                <w:b/>
                <w:bCs/>
              </w:rPr>
              <w:t>Standard Met</w:t>
            </w:r>
          </w:p>
        </w:tc>
        <w:tc>
          <w:tcPr>
            <w:tcW w:w="2671" w:type="dxa"/>
            <w:noWrap/>
            <w:hideMark/>
          </w:tcPr>
          <w:p w14:paraId="16345EF1" w14:textId="77777777" w:rsidR="00347ED2" w:rsidRPr="00347ED2" w:rsidRDefault="00347ED2" w:rsidP="00347ED2">
            <w:pPr>
              <w:spacing w:after="0"/>
              <w:rPr>
                <w:b/>
                <w:bCs/>
              </w:rPr>
            </w:pPr>
            <w:r w:rsidRPr="00347ED2">
              <w:rPr>
                <w:b/>
                <w:bCs/>
              </w:rPr>
              <w:t>Standard Nearly Met</w:t>
            </w:r>
          </w:p>
        </w:tc>
        <w:tc>
          <w:tcPr>
            <w:tcW w:w="2337" w:type="dxa"/>
            <w:noWrap/>
            <w:hideMark/>
          </w:tcPr>
          <w:p w14:paraId="722B125F" w14:textId="77777777" w:rsidR="00347ED2" w:rsidRPr="00347ED2" w:rsidRDefault="00347ED2" w:rsidP="00347ED2">
            <w:pPr>
              <w:spacing w:after="0"/>
              <w:rPr>
                <w:b/>
                <w:bCs/>
              </w:rPr>
            </w:pPr>
            <w:r w:rsidRPr="00347ED2">
              <w:rPr>
                <w:b/>
                <w:bCs/>
              </w:rPr>
              <w:t>Standard Not Met</w:t>
            </w:r>
          </w:p>
        </w:tc>
      </w:tr>
      <w:tr w:rsidR="00347ED2" w:rsidRPr="00347ED2" w14:paraId="70924130" w14:textId="77777777" w:rsidTr="00347ED2">
        <w:trPr>
          <w:trHeight w:val="285"/>
        </w:trPr>
        <w:tc>
          <w:tcPr>
            <w:tcW w:w="3432" w:type="dxa"/>
            <w:noWrap/>
            <w:hideMark/>
          </w:tcPr>
          <w:p w14:paraId="5D8EA689" w14:textId="77777777" w:rsidR="00347ED2" w:rsidRPr="00347ED2" w:rsidRDefault="00347ED2" w:rsidP="00347ED2">
            <w:pPr>
              <w:spacing w:after="0"/>
            </w:pPr>
            <w:r w:rsidRPr="00347ED2">
              <w:t>All Students</w:t>
            </w:r>
          </w:p>
        </w:tc>
        <w:tc>
          <w:tcPr>
            <w:tcW w:w="2577" w:type="dxa"/>
            <w:noWrap/>
            <w:hideMark/>
          </w:tcPr>
          <w:p w14:paraId="4497C0B1" w14:textId="77777777" w:rsidR="00347ED2" w:rsidRPr="00347ED2" w:rsidRDefault="00347ED2" w:rsidP="00347ED2">
            <w:pPr>
              <w:spacing w:after="0"/>
            </w:pPr>
            <w:r w:rsidRPr="00347ED2">
              <w:t>17.04%</w:t>
            </w:r>
          </w:p>
        </w:tc>
        <w:tc>
          <w:tcPr>
            <w:tcW w:w="1870" w:type="dxa"/>
            <w:noWrap/>
            <w:hideMark/>
          </w:tcPr>
          <w:p w14:paraId="0CC827DC" w14:textId="77777777" w:rsidR="00347ED2" w:rsidRPr="00347ED2" w:rsidRDefault="00347ED2" w:rsidP="00347ED2">
            <w:pPr>
              <w:spacing w:after="0"/>
            </w:pPr>
            <w:r w:rsidRPr="00347ED2">
              <w:t>32.37%</w:t>
            </w:r>
          </w:p>
        </w:tc>
        <w:tc>
          <w:tcPr>
            <w:tcW w:w="2671" w:type="dxa"/>
            <w:noWrap/>
            <w:hideMark/>
          </w:tcPr>
          <w:p w14:paraId="75ADE96D" w14:textId="77777777" w:rsidR="00347ED2" w:rsidRPr="00347ED2" w:rsidRDefault="00347ED2" w:rsidP="00347ED2">
            <w:pPr>
              <w:spacing w:after="0"/>
            </w:pPr>
            <w:r w:rsidRPr="00347ED2">
              <w:t>24.93%</w:t>
            </w:r>
          </w:p>
        </w:tc>
        <w:tc>
          <w:tcPr>
            <w:tcW w:w="2337" w:type="dxa"/>
            <w:noWrap/>
            <w:hideMark/>
          </w:tcPr>
          <w:p w14:paraId="2BE0F7E1" w14:textId="77777777" w:rsidR="00347ED2" w:rsidRPr="00347ED2" w:rsidRDefault="00347ED2" w:rsidP="00347ED2">
            <w:pPr>
              <w:spacing w:after="0"/>
            </w:pPr>
            <w:r w:rsidRPr="00347ED2">
              <w:t>25.66%</w:t>
            </w:r>
          </w:p>
        </w:tc>
      </w:tr>
      <w:tr w:rsidR="00347ED2" w:rsidRPr="00347ED2" w14:paraId="3A2B39D5" w14:textId="77777777" w:rsidTr="00347ED2">
        <w:trPr>
          <w:trHeight w:val="285"/>
        </w:trPr>
        <w:tc>
          <w:tcPr>
            <w:tcW w:w="3432" w:type="dxa"/>
            <w:noWrap/>
            <w:hideMark/>
          </w:tcPr>
          <w:p w14:paraId="35DBAF19" w14:textId="77777777" w:rsidR="00347ED2" w:rsidRPr="00347ED2" w:rsidRDefault="00347ED2" w:rsidP="00347ED2">
            <w:pPr>
              <w:spacing w:after="0"/>
            </w:pPr>
            <w:r w:rsidRPr="00347ED2">
              <w:t>Economically Disadvantaged</w:t>
            </w:r>
          </w:p>
        </w:tc>
        <w:tc>
          <w:tcPr>
            <w:tcW w:w="2577" w:type="dxa"/>
            <w:noWrap/>
            <w:hideMark/>
          </w:tcPr>
          <w:p w14:paraId="47D911D9" w14:textId="77777777" w:rsidR="00347ED2" w:rsidRPr="00347ED2" w:rsidRDefault="00347ED2" w:rsidP="00347ED2">
            <w:pPr>
              <w:spacing w:after="0"/>
            </w:pPr>
            <w:r w:rsidRPr="00347ED2">
              <w:t>8.76%</w:t>
            </w:r>
          </w:p>
        </w:tc>
        <w:tc>
          <w:tcPr>
            <w:tcW w:w="1870" w:type="dxa"/>
            <w:noWrap/>
            <w:hideMark/>
          </w:tcPr>
          <w:p w14:paraId="6D8E7B69" w14:textId="77777777" w:rsidR="00347ED2" w:rsidRPr="00347ED2" w:rsidRDefault="00347ED2" w:rsidP="00347ED2">
            <w:pPr>
              <w:spacing w:after="0"/>
            </w:pPr>
            <w:r w:rsidRPr="00347ED2">
              <w:t>28.40%</w:t>
            </w:r>
          </w:p>
        </w:tc>
        <w:tc>
          <w:tcPr>
            <w:tcW w:w="2671" w:type="dxa"/>
            <w:noWrap/>
            <w:hideMark/>
          </w:tcPr>
          <w:p w14:paraId="0E215339" w14:textId="77777777" w:rsidR="00347ED2" w:rsidRPr="00347ED2" w:rsidRDefault="00347ED2" w:rsidP="00347ED2">
            <w:pPr>
              <w:spacing w:after="0"/>
            </w:pPr>
            <w:r w:rsidRPr="00347ED2">
              <w:t>28.73%</w:t>
            </w:r>
          </w:p>
        </w:tc>
        <w:tc>
          <w:tcPr>
            <w:tcW w:w="2337" w:type="dxa"/>
            <w:noWrap/>
            <w:hideMark/>
          </w:tcPr>
          <w:p w14:paraId="2F8270B9" w14:textId="77777777" w:rsidR="00347ED2" w:rsidRPr="00347ED2" w:rsidRDefault="00347ED2" w:rsidP="00347ED2">
            <w:pPr>
              <w:spacing w:after="0"/>
            </w:pPr>
            <w:r w:rsidRPr="00347ED2">
              <w:t>34.11%</w:t>
            </w:r>
          </w:p>
        </w:tc>
      </w:tr>
      <w:tr w:rsidR="00347ED2" w:rsidRPr="00347ED2" w14:paraId="42CA186C" w14:textId="77777777" w:rsidTr="00347ED2">
        <w:trPr>
          <w:trHeight w:val="285"/>
        </w:trPr>
        <w:tc>
          <w:tcPr>
            <w:tcW w:w="3432" w:type="dxa"/>
            <w:noWrap/>
            <w:hideMark/>
          </w:tcPr>
          <w:p w14:paraId="275664F1" w14:textId="77777777" w:rsidR="00347ED2" w:rsidRPr="00347ED2" w:rsidRDefault="00347ED2" w:rsidP="00347ED2">
            <w:pPr>
              <w:spacing w:after="0"/>
            </w:pPr>
            <w:r w:rsidRPr="00347ED2">
              <w:t>Students with Disabilities</w:t>
            </w:r>
          </w:p>
        </w:tc>
        <w:tc>
          <w:tcPr>
            <w:tcW w:w="2577" w:type="dxa"/>
            <w:noWrap/>
            <w:hideMark/>
          </w:tcPr>
          <w:p w14:paraId="386B2CBF" w14:textId="77777777" w:rsidR="00347ED2" w:rsidRPr="00347ED2" w:rsidRDefault="00347ED2" w:rsidP="00347ED2">
            <w:pPr>
              <w:spacing w:after="0"/>
            </w:pPr>
            <w:r w:rsidRPr="00347ED2">
              <w:t>2.24%</w:t>
            </w:r>
          </w:p>
        </w:tc>
        <w:tc>
          <w:tcPr>
            <w:tcW w:w="1870" w:type="dxa"/>
            <w:noWrap/>
            <w:hideMark/>
          </w:tcPr>
          <w:p w14:paraId="02A061E6" w14:textId="77777777" w:rsidR="00347ED2" w:rsidRPr="00347ED2" w:rsidRDefault="00347ED2" w:rsidP="00347ED2">
            <w:pPr>
              <w:spacing w:after="0"/>
            </w:pPr>
            <w:r w:rsidRPr="00347ED2">
              <w:t>10.20%</w:t>
            </w:r>
          </w:p>
        </w:tc>
        <w:tc>
          <w:tcPr>
            <w:tcW w:w="2671" w:type="dxa"/>
            <w:noWrap/>
            <w:hideMark/>
          </w:tcPr>
          <w:p w14:paraId="5DD8651B" w14:textId="77777777" w:rsidR="00347ED2" w:rsidRPr="00347ED2" w:rsidRDefault="00347ED2" w:rsidP="00347ED2">
            <w:pPr>
              <w:spacing w:after="0"/>
            </w:pPr>
            <w:r w:rsidRPr="00347ED2">
              <w:t>21.44%</w:t>
            </w:r>
          </w:p>
        </w:tc>
        <w:tc>
          <w:tcPr>
            <w:tcW w:w="2337" w:type="dxa"/>
            <w:noWrap/>
            <w:hideMark/>
          </w:tcPr>
          <w:p w14:paraId="51ABB1A0" w14:textId="77777777" w:rsidR="00347ED2" w:rsidRPr="00347ED2" w:rsidRDefault="00347ED2" w:rsidP="00347ED2">
            <w:pPr>
              <w:spacing w:after="0"/>
            </w:pPr>
            <w:r w:rsidRPr="00347ED2">
              <w:t>66.13%</w:t>
            </w:r>
          </w:p>
        </w:tc>
      </w:tr>
      <w:tr w:rsidR="00347ED2" w:rsidRPr="00347ED2" w14:paraId="116E5EC3" w14:textId="77777777" w:rsidTr="00347ED2">
        <w:trPr>
          <w:trHeight w:val="285"/>
        </w:trPr>
        <w:tc>
          <w:tcPr>
            <w:tcW w:w="3432" w:type="dxa"/>
            <w:noWrap/>
            <w:hideMark/>
          </w:tcPr>
          <w:p w14:paraId="5E17C425" w14:textId="77777777" w:rsidR="00347ED2" w:rsidRPr="00347ED2" w:rsidRDefault="00347ED2" w:rsidP="00347ED2">
            <w:pPr>
              <w:spacing w:after="0"/>
            </w:pPr>
            <w:r w:rsidRPr="00347ED2">
              <w:t>English Learners</w:t>
            </w:r>
          </w:p>
        </w:tc>
        <w:tc>
          <w:tcPr>
            <w:tcW w:w="2577" w:type="dxa"/>
            <w:noWrap/>
            <w:hideMark/>
          </w:tcPr>
          <w:p w14:paraId="50CCA245" w14:textId="77777777" w:rsidR="00347ED2" w:rsidRPr="00347ED2" w:rsidRDefault="00347ED2" w:rsidP="00347ED2">
            <w:pPr>
              <w:spacing w:after="0"/>
            </w:pPr>
            <w:r w:rsidRPr="00347ED2">
              <w:t>0.33%</w:t>
            </w:r>
          </w:p>
        </w:tc>
        <w:tc>
          <w:tcPr>
            <w:tcW w:w="1870" w:type="dxa"/>
            <w:noWrap/>
            <w:hideMark/>
          </w:tcPr>
          <w:p w14:paraId="557A214F" w14:textId="77777777" w:rsidR="00347ED2" w:rsidRPr="00347ED2" w:rsidRDefault="00347ED2" w:rsidP="00347ED2">
            <w:pPr>
              <w:spacing w:after="0"/>
            </w:pPr>
            <w:r w:rsidRPr="00347ED2">
              <w:t>5.85%</w:t>
            </w:r>
          </w:p>
        </w:tc>
        <w:tc>
          <w:tcPr>
            <w:tcW w:w="2671" w:type="dxa"/>
            <w:noWrap/>
            <w:hideMark/>
          </w:tcPr>
          <w:p w14:paraId="495CB149" w14:textId="77777777" w:rsidR="00347ED2" w:rsidRPr="00347ED2" w:rsidRDefault="00347ED2" w:rsidP="00347ED2">
            <w:pPr>
              <w:spacing w:after="0"/>
            </w:pPr>
            <w:r w:rsidRPr="00347ED2">
              <w:t>24.76%</w:t>
            </w:r>
          </w:p>
        </w:tc>
        <w:tc>
          <w:tcPr>
            <w:tcW w:w="2337" w:type="dxa"/>
            <w:noWrap/>
            <w:hideMark/>
          </w:tcPr>
          <w:p w14:paraId="040A1258" w14:textId="77777777" w:rsidR="00347ED2" w:rsidRPr="00347ED2" w:rsidRDefault="00347ED2" w:rsidP="00347ED2">
            <w:pPr>
              <w:spacing w:after="0"/>
            </w:pPr>
            <w:r w:rsidRPr="00347ED2">
              <w:t>69.05%</w:t>
            </w:r>
          </w:p>
        </w:tc>
      </w:tr>
      <w:tr w:rsidR="00347ED2" w:rsidRPr="00347ED2" w14:paraId="129CC610" w14:textId="77777777" w:rsidTr="00347ED2">
        <w:trPr>
          <w:trHeight w:val="285"/>
        </w:trPr>
        <w:tc>
          <w:tcPr>
            <w:tcW w:w="3432" w:type="dxa"/>
            <w:noWrap/>
            <w:hideMark/>
          </w:tcPr>
          <w:p w14:paraId="5236196F" w14:textId="77777777" w:rsidR="00347ED2" w:rsidRPr="00347ED2" w:rsidRDefault="00347ED2" w:rsidP="00347ED2">
            <w:pPr>
              <w:spacing w:after="0"/>
            </w:pPr>
            <w:r w:rsidRPr="00347ED2">
              <w:t>Black/African American</w:t>
            </w:r>
          </w:p>
        </w:tc>
        <w:tc>
          <w:tcPr>
            <w:tcW w:w="2577" w:type="dxa"/>
            <w:noWrap/>
            <w:hideMark/>
          </w:tcPr>
          <w:p w14:paraId="007A92D1" w14:textId="77777777" w:rsidR="00347ED2" w:rsidRPr="00347ED2" w:rsidRDefault="00347ED2" w:rsidP="00347ED2">
            <w:pPr>
              <w:spacing w:after="0"/>
            </w:pPr>
            <w:r w:rsidRPr="00347ED2">
              <w:t>7.37%</w:t>
            </w:r>
          </w:p>
        </w:tc>
        <w:tc>
          <w:tcPr>
            <w:tcW w:w="1870" w:type="dxa"/>
            <w:noWrap/>
            <w:hideMark/>
          </w:tcPr>
          <w:p w14:paraId="795F0715" w14:textId="77777777" w:rsidR="00347ED2" w:rsidRPr="00347ED2" w:rsidRDefault="00347ED2" w:rsidP="00347ED2">
            <w:pPr>
              <w:spacing w:after="0"/>
            </w:pPr>
            <w:r w:rsidRPr="00347ED2">
              <w:t>24.05%</w:t>
            </w:r>
          </w:p>
        </w:tc>
        <w:tc>
          <w:tcPr>
            <w:tcW w:w="2671" w:type="dxa"/>
            <w:noWrap/>
            <w:hideMark/>
          </w:tcPr>
          <w:p w14:paraId="4D9FA272" w14:textId="77777777" w:rsidR="00347ED2" w:rsidRPr="00347ED2" w:rsidRDefault="00347ED2" w:rsidP="00347ED2">
            <w:pPr>
              <w:spacing w:after="0"/>
            </w:pPr>
            <w:r w:rsidRPr="00347ED2">
              <w:t>26.69%</w:t>
            </w:r>
          </w:p>
        </w:tc>
        <w:tc>
          <w:tcPr>
            <w:tcW w:w="2337" w:type="dxa"/>
            <w:noWrap/>
            <w:hideMark/>
          </w:tcPr>
          <w:p w14:paraId="0027D180" w14:textId="77777777" w:rsidR="00347ED2" w:rsidRPr="00347ED2" w:rsidRDefault="00347ED2" w:rsidP="00347ED2">
            <w:pPr>
              <w:spacing w:after="0"/>
            </w:pPr>
            <w:r w:rsidRPr="00347ED2">
              <w:t>41.90%</w:t>
            </w:r>
          </w:p>
        </w:tc>
      </w:tr>
      <w:tr w:rsidR="00347ED2" w:rsidRPr="00347ED2" w14:paraId="465A5135" w14:textId="77777777" w:rsidTr="00347ED2">
        <w:trPr>
          <w:trHeight w:val="285"/>
        </w:trPr>
        <w:tc>
          <w:tcPr>
            <w:tcW w:w="3432" w:type="dxa"/>
            <w:noWrap/>
            <w:hideMark/>
          </w:tcPr>
          <w:p w14:paraId="23670DE3" w14:textId="77777777" w:rsidR="00347ED2" w:rsidRPr="00347ED2" w:rsidRDefault="00347ED2" w:rsidP="00347ED2">
            <w:pPr>
              <w:spacing w:after="0"/>
            </w:pPr>
            <w:r w:rsidRPr="00347ED2">
              <w:t>Hispanic/Latino</w:t>
            </w:r>
          </w:p>
        </w:tc>
        <w:tc>
          <w:tcPr>
            <w:tcW w:w="2577" w:type="dxa"/>
            <w:noWrap/>
            <w:hideMark/>
          </w:tcPr>
          <w:p w14:paraId="438C768B" w14:textId="77777777" w:rsidR="00347ED2" w:rsidRPr="00347ED2" w:rsidRDefault="00347ED2" w:rsidP="00347ED2">
            <w:pPr>
              <w:spacing w:after="0"/>
            </w:pPr>
            <w:r w:rsidRPr="00347ED2">
              <w:t>9.04%</w:t>
            </w:r>
          </w:p>
        </w:tc>
        <w:tc>
          <w:tcPr>
            <w:tcW w:w="1870" w:type="dxa"/>
            <w:noWrap/>
            <w:hideMark/>
          </w:tcPr>
          <w:p w14:paraId="7EAC7D92" w14:textId="77777777" w:rsidR="00347ED2" w:rsidRPr="00347ED2" w:rsidRDefault="00347ED2" w:rsidP="00347ED2">
            <w:pPr>
              <w:spacing w:after="0"/>
            </w:pPr>
            <w:r w:rsidRPr="00347ED2">
              <w:t>29.40%</w:t>
            </w:r>
          </w:p>
        </w:tc>
        <w:tc>
          <w:tcPr>
            <w:tcW w:w="2671" w:type="dxa"/>
            <w:noWrap/>
            <w:hideMark/>
          </w:tcPr>
          <w:p w14:paraId="3A5A4A64" w14:textId="77777777" w:rsidR="00347ED2" w:rsidRPr="00347ED2" w:rsidRDefault="00347ED2" w:rsidP="00347ED2">
            <w:pPr>
              <w:spacing w:after="0"/>
            </w:pPr>
            <w:r w:rsidRPr="00347ED2">
              <w:t>29.07%</w:t>
            </w:r>
          </w:p>
        </w:tc>
        <w:tc>
          <w:tcPr>
            <w:tcW w:w="2337" w:type="dxa"/>
            <w:noWrap/>
            <w:hideMark/>
          </w:tcPr>
          <w:p w14:paraId="34E4BE03" w14:textId="77777777" w:rsidR="00347ED2" w:rsidRPr="00347ED2" w:rsidRDefault="00347ED2" w:rsidP="00347ED2">
            <w:pPr>
              <w:spacing w:after="0"/>
            </w:pPr>
            <w:r w:rsidRPr="00347ED2">
              <w:t>32.49%</w:t>
            </w:r>
          </w:p>
        </w:tc>
      </w:tr>
    </w:tbl>
    <w:p w14:paraId="5D840AEC" w14:textId="70B11B65" w:rsidR="007F006B" w:rsidRPr="00E4108E" w:rsidRDefault="00686DD8"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8 CAASPP ELA/Literacy Results by Domain and Student Group</w:t>
      </w:r>
    </w:p>
    <w:tbl>
      <w:tblPr>
        <w:tblStyle w:val="TableGrid"/>
        <w:tblW w:w="0" w:type="auto"/>
        <w:tblLook w:val="04A0" w:firstRow="1" w:lastRow="0" w:firstColumn="1" w:lastColumn="0" w:noHBand="0" w:noVBand="1"/>
        <w:tblDescription w:val="2018–19 Grade 8 CAASPP ELA/Literacy Results by Domain and Student Group"/>
      </w:tblPr>
      <w:tblGrid>
        <w:gridCol w:w="2083"/>
        <w:gridCol w:w="3432"/>
        <w:gridCol w:w="2071"/>
        <w:gridCol w:w="1911"/>
        <w:gridCol w:w="2044"/>
      </w:tblGrid>
      <w:tr w:rsidR="00CF0385" w:rsidRPr="00CF0385" w14:paraId="115AF878" w14:textId="77777777" w:rsidTr="003E3348">
        <w:trPr>
          <w:trHeight w:val="285"/>
          <w:tblHeader/>
        </w:trPr>
        <w:tc>
          <w:tcPr>
            <w:tcW w:w="2083" w:type="dxa"/>
            <w:noWrap/>
            <w:hideMark/>
          </w:tcPr>
          <w:p w14:paraId="187BDABF" w14:textId="77777777" w:rsidR="00CF0385" w:rsidRPr="00CF0385" w:rsidRDefault="00CF0385" w:rsidP="00CF0385">
            <w:pPr>
              <w:spacing w:after="0"/>
              <w:rPr>
                <w:b/>
                <w:bCs/>
              </w:rPr>
            </w:pPr>
            <w:r w:rsidRPr="00CF0385">
              <w:rPr>
                <w:b/>
                <w:bCs/>
              </w:rPr>
              <w:t>Domain</w:t>
            </w:r>
          </w:p>
        </w:tc>
        <w:tc>
          <w:tcPr>
            <w:tcW w:w="3432" w:type="dxa"/>
            <w:noWrap/>
            <w:hideMark/>
          </w:tcPr>
          <w:p w14:paraId="62838E87" w14:textId="77777777" w:rsidR="00CF0385" w:rsidRPr="00CF0385" w:rsidRDefault="00CF0385" w:rsidP="00CF0385">
            <w:pPr>
              <w:spacing w:after="0"/>
              <w:rPr>
                <w:b/>
                <w:bCs/>
              </w:rPr>
            </w:pPr>
            <w:r w:rsidRPr="00CF0385">
              <w:rPr>
                <w:b/>
                <w:bCs/>
              </w:rPr>
              <w:t>Student Group</w:t>
            </w:r>
          </w:p>
        </w:tc>
        <w:tc>
          <w:tcPr>
            <w:tcW w:w="2071" w:type="dxa"/>
            <w:noWrap/>
            <w:hideMark/>
          </w:tcPr>
          <w:p w14:paraId="6BFFB346" w14:textId="77777777" w:rsidR="00CF0385" w:rsidRPr="00CF0385" w:rsidRDefault="00CF0385" w:rsidP="00CF0385">
            <w:pPr>
              <w:spacing w:after="0"/>
              <w:rPr>
                <w:b/>
                <w:bCs/>
              </w:rPr>
            </w:pPr>
            <w:r w:rsidRPr="00CF0385">
              <w:rPr>
                <w:b/>
                <w:bCs/>
              </w:rPr>
              <w:t>Above Standard</w:t>
            </w:r>
          </w:p>
        </w:tc>
        <w:tc>
          <w:tcPr>
            <w:tcW w:w="1911" w:type="dxa"/>
            <w:noWrap/>
            <w:hideMark/>
          </w:tcPr>
          <w:p w14:paraId="4B8D634A" w14:textId="77777777" w:rsidR="00CF0385" w:rsidRPr="00CF0385" w:rsidRDefault="00CF0385" w:rsidP="00CF0385">
            <w:pPr>
              <w:spacing w:after="0"/>
              <w:rPr>
                <w:b/>
                <w:bCs/>
              </w:rPr>
            </w:pPr>
            <w:r w:rsidRPr="00CF0385">
              <w:rPr>
                <w:b/>
                <w:bCs/>
              </w:rPr>
              <w:t>Near Standard</w:t>
            </w:r>
          </w:p>
        </w:tc>
        <w:tc>
          <w:tcPr>
            <w:tcW w:w="2044" w:type="dxa"/>
            <w:noWrap/>
            <w:hideMark/>
          </w:tcPr>
          <w:p w14:paraId="0A26E63A" w14:textId="77777777" w:rsidR="00CF0385" w:rsidRPr="00CF0385" w:rsidRDefault="00CF0385" w:rsidP="00CF0385">
            <w:pPr>
              <w:spacing w:after="0"/>
              <w:rPr>
                <w:b/>
                <w:bCs/>
              </w:rPr>
            </w:pPr>
            <w:r w:rsidRPr="00CF0385">
              <w:rPr>
                <w:b/>
                <w:bCs/>
              </w:rPr>
              <w:t>Below Standard</w:t>
            </w:r>
          </w:p>
        </w:tc>
      </w:tr>
      <w:tr w:rsidR="00CF0385" w:rsidRPr="00CF0385" w14:paraId="50E9C41E" w14:textId="77777777" w:rsidTr="00CF0385">
        <w:trPr>
          <w:trHeight w:val="285"/>
        </w:trPr>
        <w:tc>
          <w:tcPr>
            <w:tcW w:w="2083" w:type="dxa"/>
            <w:noWrap/>
            <w:hideMark/>
          </w:tcPr>
          <w:p w14:paraId="69FACC50" w14:textId="77777777" w:rsidR="00CF0385" w:rsidRPr="00CF0385" w:rsidRDefault="00CF0385" w:rsidP="00CF0385">
            <w:pPr>
              <w:spacing w:after="0"/>
            </w:pPr>
            <w:r w:rsidRPr="00CF0385">
              <w:t>Reading</w:t>
            </w:r>
          </w:p>
        </w:tc>
        <w:tc>
          <w:tcPr>
            <w:tcW w:w="3432" w:type="dxa"/>
            <w:noWrap/>
            <w:hideMark/>
          </w:tcPr>
          <w:p w14:paraId="557D0628" w14:textId="77777777" w:rsidR="00CF0385" w:rsidRPr="00CF0385" w:rsidRDefault="00CF0385" w:rsidP="00CF0385">
            <w:pPr>
              <w:spacing w:after="0"/>
            </w:pPr>
            <w:r w:rsidRPr="00CF0385">
              <w:t>All Students</w:t>
            </w:r>
          </w:p>
        </w:tc>
        <w:tc>
          <w:tcPr>
            <w:tcW w:w="2071" w:type="dxa"/>
            <w:noWrap/>
            <w:hideMark/>
          </w:tcPr>
          <w:p w14:paraId="3862185B" w14:textId="77777777" w:rsidR="00CF0385" w:rsidRPr="00CF0385" w:rsidRDefault="00CF0385" w:rsidP="00CF0385">
            <w:pPr>
              <w:spacing w:after="0"/>
            </w:pPr>
            <w:r w:rsidRPr="00CF0385">
              <w:t>25.35%</w:t>
            </w:r>
          </w:p>
        </w:tc>
        <w:tc>
          <w:tcPr>
            <w:tcW w:w="1911" w:type="dxa"/>
            <w:noWrap/>
            <w:hideMark/>
          </w:tcPr>
          <w:p w14:paraId="264D1D26" w14:textId="77777777" w:rsidR="00CF0385" w:rsidRPr="00CF0385" w:rsidRDefault="00CF0385" w:rsidP="00CF0385">
            <w:pPr>
              <w:spacing w:after="0"/>
            </w:pPr>
            <w:r w:rsidRPr="00CF0385">
              <w:t>42.84%</w:t>
            </w:r>
          </w:p>
        </w:tc>
        <w:tc>
          <w:tcPr>
            <w:tcW w:w="2044" w:type="dxa"/>
            <w:noWrap/>
            <w:hideMark/>
          </w:tcPr>
          <w:p w14:paraId="7763F638" w14:textId="77777777" w:rsidR="00CF0385" w:rsidRPr="00CF0385" w:rsidRDefault="00CF0385" w:rsidP="00CF0385">
            <w:pPr>
              <w:spacing w:after="0"/>
            </w:pPr>
            <w:r w:rsidRPr="00CF0385">
              <w:t>31.81%</w:t>
            </w:r>
          </w:p>
        </w:tc>
      </w:tr>
      <w:tr w:rsidR="00CF0385" w:rsidRPr="00CF0385" w14:paraId="3C288B3D" w14:textId="77777777" w:rsidTr="00CF0385">
        <w:trPr>
          <w:trHeight w:val="285"/>
        </w:trPr>
        <w:tc>
          <w:tcPr>
            <w:tcW w:w="2083" w:type="dxa"/>
            <w:noWrap/>
            <w:hideMark/>
          </w:tcPr>
          <w:p w14:paraId="3315A3D1" w14:textId="77777777" w:rsidR="00CF0385" w:rsidRPr="00CF0385" w:rsidRDefault="00CF0385" w:rsidP="00CF0385">
            <w:pPr>
              <w:spacing w:after="0"/>
            </w:pPr>
            <w:r w:rsidRPr="00CF0385">
              <w:t>Reading</w:t>
            </w:r>
          </w:p>
        </w:tc>
        <w:tc>
          <w:tcPr>
            <w:tcW w:w="3432" w:type="dxa"/>
            <w:noWrap/>
            <w:hideMark/>
          </w:tcPr>
          <w:p w14:paraId="603A587F" w14:textId="77777777" w:rsidR="00CF0385" w:rsidRPr="00CF0385" w:rsidRDefault="00CF0385" w:rsidP="00CF0385">
            <w:pPr>
              <w:spacing w:after="0"/>
            </w:pPr>
            <w:r w:rsidRPr="00CF0385">
              <w:t>Economically Disadvantaged</w:t>
            </w:r>
          </w:p>
        </w:tc>
        <w:tc>
          <w:tcPr>
            <w:tcW w:w="2071" w:type="dxa"/>
            <w:noWrap/>
            <w:hideMark/>
          </w:tcPr>
          <w:p w14:paraId="3961FC98" w14:textId="77777777" w:rsidR="00CF0385" w:rsidRPr="00CF0385" w:rsidRDefault="00CF0385" w:rsidP="00CF0385">
            <w:pPr>
              <w:spacing w:after="0"/>
            </w:pPr>
            <w:r w:rsidRPr="00CF0385">
              <w:t>15.67%</w:t>
            </w:r>
          </w:p>
        </w:tc>
        <w:tc>
          <w:tcPr>
            <w:tcW w:w="1911" w:type="dxa"/>
            <w:noWrap/>
            <w:hideMark/>
          </w:tcPr>
          <w:p w14:paraId="7F2421BD" w14:textId="77777777" w:rsidR="00CF0385" w:rsidRPr="00CF0385" w:rsidRDefault="00CF0385" w:rsidP="00CF0385">
            <w:pPr>
              <w:spacing w:after="0"/>
            </w:pPr>
            <w:r w:rsidRPr="00CF0385">
              <w:t>43.31%</w:t>
            </w:r>
          </w:p>
        </w:tc>
        <w:tc>
          <w:tcPr>
            <w:tcW w:w="2044" w:type="dxa"/>
            <w:noWrap/>
            <w:hideMark/>
          </w:tcPr>
          <w:p w14:paraId="282F5DA7" w14:textId="77777777" w:rsidR="00CF0385" w:rsidRPr="00CF0385" w:rsidRDefault="00CF0385" w:rsidP="00CF0385">
            <w:pPr>
              <w:spacing w:after="0"/>
            </w:pPr>
            <w:r w:rsidRPr="00CF0385">
              <w:t>41.02%</w:t>
            </w:r>
          </w:p>
        </w:tc>
      </w:tr>
      <w:tr w:rsidR="00CF0385" w:rsidRPr="00CF0385" w14:paraId="049C47BF" w14:textId="77777777" w:rsidTr="00CF0385">
        <w:trPr>
          <w:trHeight w:val="285"/>
        </w:trPr>
        <w:tc>
          <w:tcPr>
            <w:tcW w:w="2083" w:type="dxa"/>
            <w:noWrap/>
            <w:hideMark/>
          </w:tcPr>
          <w:p w14:paraId="7A726625" w14:textId="77777777" w:rsidR="00CF0385" w:rsidRPr="00CF0385" w:rsidRDefault="00CF0385" w:rsidP="00CF0385">
            <w:pPr>
              <w:spacing w:after="0"/>
            </w:pPr>
            <w:r w:rsidRPr="00CF0385">
              <w:t>Reading</w:t>
            </w:r>
          </w:p>
        </w:tc>
        <w:tc>
          <w:tcPr>
            <w:tcW w:w="3432" w:type="dxa"/>
            <w:noWrap/>
            <w:hideMark/>
          </w:tcPr>
          <w:p w14:paraId="11C5821F" w14:textId="77777777" w:rsidR="00CF0385" w:rsidRPr="00CF0385" w:rsidRDefault="00CF0385" w:rsidP="00CF0385">
            <w:pPr>
              <w:spacing w:after="0"/>
            </w:pPr>
            <w:r w:rsidRPr="00CF0385">
              <w:t>Students with Disabilities</w:t>
            </w:r>
          </w:p>
        </w:tc>
        <w:tc>
          <w:tcPr>
            <w:tcW w:w="2071" w:type="dxa"/>
            <w:noWrap/>
            <w:hideMark/>
          </w:tcPr>
          <w:p w14:paraId="611D894B" w14:textId="77777777" w:rsidR="00CF0385" w:rsidRPr="00CF0385" w:rsidRDefault="00CF0385" w:rsidP="00CF0385">
            <w:pPr>
              <w:spacing w:after="0"/>
            </w:pPr>
            <w:r w:rsidRPr="00CF0385">
              <w:t>5.05%</w:t>
            </w:r>
          </w:p>
        </w:tc>
        <w:tc>
          <w:tcPr>
            <w:tcW w:w="1911" w:type="dxa"/>
            <w:noWrap/>
            <w:hideMark/>
          </w:tcPr>
          <w:p w14:paraId="4528FEA1" w14:textId="77777777" w:rsidR="00CF0385" w:rsidRPr="00CF0385" w:rsidRDefault="00CF0385" w:rsidP="00CF0385">
            <w:pPr>
              <w:spacing w:after="0"/>
            </w:pPr>
            <w:r w:rsidRPr="00CF0385">
              <w:t>27.32%</w:t>
            </w:r>
          </w:p>
        </w:tc>
        <w:tc>
          <w:tcPr>
            <w:tcW w:w="2044" w:type="dxa"/>
            <w:noWrap/>
            <w:hideMark/>
          </w:tcPr>
          <w:p w14:paraId="50BD2E0B" w14:textId="77777777" w:rsidR="00CF0385" w:rsidRPr="00CF0385" w:rsidRDefault="00CF0385" w:rsidP="00CF0385">
            <w:pPr>
              <w:spacing w:after="0"/>
            </w:pPr>
            <w:r w:rsidRPr="00CF0385">
              <w:t>67.63%</w:t>
            </w:r>
          </w:p>
        </w:tc>
      </w:tr>
      <w:tr w:rsidR="00CF0385" w:rsidRPr="00CF0385" w14:paraId="73654ECC" w14:textId="77777777" w:rsidTr="00CF0385">
        <w:trPr>
          <w:trHeight w:val="285"/>
        </w:trPr>
        <w:tc>
          <w:tcPr>
            <w:tcW w:w="2083" w:type="dxa"/>
            <w:noWrap/>
            <w:hideMark/>
          </w:tcPr>
          <w:p w14:paraId="7A792580" w14:textId="77777777" w:rsidR="00CF0385" w:rsidRPr="00CF0385" w:rsidRDefault="00CF0385" w:rsidP="00CF0385">
            <w:pPr>
              <w:spacing w:after="0"/>
            </w:pPr>
            <w:r w:rsidRPr="00CF0385">
              <w:t>Reading</w:t>
            </w:r>
          </w:p>
        </w:tc>
        <w:tc>
          <w:tcPr>
            <w:tcW w:w="3432" w:type="dxa"/>
            <w:noWrap/>
            <w:hideMark/>
          </w:tcPr>
          <w:p w14:paraId="14A0ABC5" w14:textId="77777777" w:rsidR="00CF0385" w:rsidRPr="00CF0385" w:rsidRDefault="00CF0385" w:rsidP="00CF0385">
            <w:pPr>
              <w:spacing w:after="0"/>
            </w:pPr>
            <w:r w:rsidRPr="00CF0385">
              <w:t>English Learners</w:t>
            </w:r>
          </w:p>
        </w:tc>
        <w:tc>
          <w:tcPr>
            <w:tcW w:w="2071" w:type="dxa"/>
            <w:noWrap/>
            <w:hideMark/>
          </w:tcPr>
          <w:p w14:paraId="72EA593D" w14:textId="77777777" w:rsidR="00CF0385" w:rsidRPr="00CF0385" w:rsidRDefault="00CF0385" w:rsidP="00CF0385">
            <w:pPr>
              <w:spacing w:after="0"/>
            </w:pPr>
            <w:r w:rsidRPr="00CF0385">
              <w:t>1.31%</w:t>
            </w:r>
          </w:p>
        </w:tc>
        <w:tc>
          <w:tcPr>
            <w:tcW w:w="1911" w:type="dxa"/>
            <w:noWrap/>
            <w:hideMark/>
          </w:tcPr>
          <w:p w14:paraId="236E6D9A" w14:textId="77777777" w:rsidR="00CF0385" w:rsidRPr="00CF0385" w:rsidRDefault="00CF0385" w:rsidP="00CF0385">
            <w:pPr>
              <w:spacing w:after="0"/>
            </w:pPr>
            <w:r w:rsidRPr="00CF0385">
              <w:t>24.58%</w:t>
            </w:r>
          </w:p>
        </w:tc>
        <w:tc>
          <w:tcPr>
            <w:tcW w:w="2044" w:type="dxa"/>
            <w:noWrap/>
            <w:hideMark/>
          </w:tcPr>
          <w:p w14:paraId="5E6F6AE9" w14:textId="77777777" w:rsidR="00CF0385" w:rsidRPr="00CF0385" w:rsidRDefault="00CF0385" w:rsidP="00CF0385">
            <w:pPr>
              <w:spacing w:after="0"/>
            </w:pPr>
            <w:r w:rsidRPr="00CF0385">
              <w:t>74.11%</w:t>
            </w:r>
          </w:p>
        </w:tc>
      </w:tr>
      <w:tr w:rsidR="00CF0385" w:rsidRPr="00CF0385" w14:paraId="0D07D2DF" w14:textId="77777777" w:rsidTr="00CF0385">
        <w:trPr>
          <w:trHeight w:val="285"/>
        </w:trPr>
        <w:tc>
          <w:tcPr>
            <w:tcW w:w="2083" w:type="dxa"/>
            <w:noWrap/>
            <w:hideMark/>
          </w:tcPr>
          <w:p w14:paraId="108CE65E" w14:textId="77777777" w:rsidR="00CF0385" w:rsidRPr="00CF0385" w:rsidRDefault="00CF0385" w:rsidP="00CF0385">
            <w:pPr>
              <w:spacing w:after="0"/>
            </w:pPr>
            <w:r w:rsidRPr="00CF0385">
              <w:t>Reading</w:t>
            </w:r>
          </w:p>
        </w:tc>
        <w:tc>
          <w:tcPr>
            <w:tcW w:w="3432" w:type="dxa"/>
            <w:noWrap/>
            <w:hideMark/>
          </w:tcPr>
          <w:p w14:paraId="086E5A2D" w14:textId="77777777" w:rsidR="00CF0385" w:rsidRPr="00CF0385" w:rsidRDefault="00CF0385" w:rsidP="00CF0385">
            <w:pPr>
              <w:spacing w:after="0"/>
            </w:pPr>
            <w:r w:rsidRPr="00CF0385">
              <w:t>Black/African American</w:t>
            </w:r>
          </w:p>
        </w:tc>
        <w:tc>
          <w:tcPr>
            <w:tcW w:w="2071" w:type="dxa"/>
            <w:noWrap/>
            <w:hideMark/>
          </w:tcPr>
          <w:p w14:paraId="0C862267" w14:textId="77777777" w:rsidR="00CF0385" w:rsidRPr="00CF0385" w:rsidRDefault="00CF0385" w:rsidP="00CF0385">
            <w:pPr>
              <w:spacing w:after="0"/>
            </w:pPr>
            <w:r w:rsidRPr="00CF0385">
              <w:t>13.46%</w:t>
            </w:r>
          </w:p>
        </w:tc>
        <w:tc>
          <w:tcPr>
            <w:tcW w:w="1911" w:type="dxa"/>
            <w:noWrap/>
            <w:hideMark/>
          </w:tcPr>
          <w:p w14:paraId="10E289C9" w14:textId="77777777" w:rsidR="00CF0385" w:rsidRPr="00CF0385" w:rsidRDefault="00CF0385" w:rsidP="00CF0385">
            <w:pPr>
              <w:spacing w:after="0"/>
            </w:pPr>
            <w:r w:rsidRPr="00CF0385">
              <w:t>40.19%</w:t>
            </w:r>
          </w:p>
        </w:tc>
        <w:tc>
          <w:tcPr>
            <w:tcW w:w="2044" w:type="dxa"/>
            <w:noWrap/>
            <w:hideMark/>
          </w:tcPr>
          <w:p w14:paraId="5DCC989E" w14:textId="77777777" w:rsidR="00CF0385" w:rsidRPr="00CF0385" w:rsidRDefault="00CF0385" w:rsidP="00CF0385">
            <w:pPr>
              <w:spacing w:after="0"/>
            </w:pPr>
            <w:r w:rsidRPr="00CF0385">
              <w:t>46.35%</w:t>
            </w:r>
          </w:p>
        </w:tc>
      </w:tr>
      <w:tr w:rsidR="00CF0385" w:rsidRPr="00CF0385" w14:paraId="4B063330" w14:textId="77777777" w:rsidTr="00CF0385">
        <w:trPr>
          <w:trHeight w:val="285"/>
        </w:trPr>
        <w:tc>
          <w:tcPr>
            <w:tcW w:w="2083" w:type="dxa"/>
            <w:noWrap/>
            <w:hideMark/>
          </w:tcPr>
          <w:p w14:paraId="003176F4" w14:textId="77777777" w:rsidR="00CF0385" w:rsidRPr="00CF0385" w:rsidRDefault="00CF0385" w:rsidP="00CF0385">
            <w:pPr>
              <w:spacing w:after="0"/>
            </w:pPr>
            <w:r w:rsidRPr="00CF0385">
              <w:lastRenderedPageBreak/>
              <w:t>Reading</w:t>
            </w:r>
          </w:p>
        </w:tc>
        <w:tc>
          <w:tcPr>
            <w:tcW w:w="3432" w:type="dxa"/>
            <w:noWrap/>
            <w:hideMark/>
          </w:tcPr>
          <w:p w14:paraId="04AD1C20" w14:textId="77777777" w:rsidR="00CF0385" w:rsidRPr="00CF0385" w:rsidRDefault="00CF0385" w:rsidP="00CF0385">
            <w:pPr>
              <w:spacing w:after="0"/>
            </w:pPr>
            <w:r w:rsidRPr="00CF0385">
              <w:t>Hispanic/Latino</w:t>
            </w:r>
          </w:p>
        </w:tc>
        <w:tc>
          <w:tcPr>
            <w:tcW w:w="2071" w:type="dxa"/>
            <w:noWrap/>
            <w:hideMark/>
          </w:tcPr>
          <w:p w14:paraId="001CB4EC" w14:textId="77777777" w:rsidR="00CF0385" w:rsidRPr="00CF0385" w:rsidRDefault="00CF0385" w:rsidP="00CF0385">
            <w:pPr>
              <w:spacing w:after="0"/>
            </w:pPr>
            <w:r w:rsidRPr="00CF0385">
              <w:t>16.14%</w:t>
            </w:r>
          </w:p>
        </w:tc>
        <w:tc>
          <w:tcPr>
            <w:tcW w:w="1911" w:type="dxa"/>
            <w:noWrap/>
            <w:hideMark/>
          </w:tcPr>
          <w:p w14:paraId="6855738C" w14:textId="77777777" w:rsidR="00CF0385" w:rsidRPr="00CF0385" w:rsidRDefault="00CF0385" w:rsidP="00CF0385">
            <w:pPr>
              <w:spacing w:after="0"/>
            </w:pPr>
            <w:r w:rsidRPr="00CF0385">
              <w:t>43.94%</w:t>
            </w:r>
          </w:p>
        </w:tc>
        <w:tc>
          <w:tcPr>
            <w:tcW w:w="2044" w:type="dxa"/>
            <w:noWrap/>
            <w:hideMark/>
          </w:tcPr>
          <w:p w14:paraId="313EA329" w14:textId="77777777" w:rsidR="00CF0385" w:rsidRPr="00CF0385" w:rsidRDefault="00CF0385" w:rsidP="00CF0385">
            <w:pPr>
              <w:spacing w:after="0"/>
            </w:pPr>
            <w:r w:rsidRPr="00CF0385">
              <w:t>39.92%</w:t>
            </w:r>
          </w:p>
        </w:tc>
      </w:tr>
      <w:tr w:rsidR="00CF0385" w:rsidRPr="00CF0385" w14:paraId="498E5622" w14:textId="77777777" w:rsidTr="00CF0385">
        <w:trPr>
          <w:trHeight w:val="285"/>
        </w:trPr>
        <w:tc>
          <w:tcPr>
            <w:tcW w:w="2083" w:type="dxa"/>
            <w:noWrap/>
            <w:hideMark/>
          </w:tcPr>
          <w:p w14:paraId="47E6835E" w14:textId="77777777" w:rsidR="00CF0385" w:rsidRPr="00CF0385" w:rsidRDefault="00CF0385" w:rsidP="00CF0385">
            <w:pPr>
              <w:spacing w:after="0"/>
            </w:pPr>
            <w:r w:rsidRPr="00CF0385">
              <w:t>Writing</w:t>
            </w:r>
          </w:p>
        </w:tc>
        <w:tc>
          <w:tcPr>
            <w:tcW w:w="3432" w:type="dxa"/>
            <w:noWrap/>
            <w:hideMark/>
          </w:tcPr>
          <w:p w14:paraId="714A7933" w14:textId="77777777" w:rsidR="00CF0385" w:rsidRPr="00CF0385" w:rsidRDefault="00CF0385" w:rsidP="00CF0385">
            <w:pPr>
              <w:spacing w:after="0"/>
            </w:pPr>
            <w:r w:rsidRPr="00CF0385">
              <w:t>All Students</w:t>
            </w:r>
          </w:p>
        </w:tc>
        <w:tc>
          <w:tcPr>
            <w:tcW w:w="2071" w:type="dxa"/>
            <w:noWrap/>
            <w:hideMark/>
          </w:tcPr>
          <w:p w14:paraId="51188161" w14:textId="77777777" w:rsidR="00CF0385" w:rsidRPr="00CF0385" w:rsidRDefault="00CF0385" w:rsidP="00CF0385">
            <w:pPr>
              <w:spacing w:after="0"/>
            </w:pPr>
            <w:r w:rsidRPr="00CF0385">
              <w:t>24.80%</w:t>
            </w:r>
          </w:p>
        </w:tc>
        <w:tc>
          <w:tcPr>
            <w:tcW w:w="1911" w:type="dxa"/>
            <w:noWrap/>
            <w:hideMark/>
          </w:tcPr>
          <w:p w14:paraId="342836CA" w14:textId="77777777" w:rsidR="00CF0385" w:rsidRPr="00CF0385" w:rsidRDefault="00CF0385" w:rsidP="00CF0385">
            <w:pPr>
              <w:spacing w:after="0"/>
            </w:pPr>
            <w:r w:rsidRPr="00CF0385">
              <w:t>51.04%</w:t>
            </w:r>
          </w:p>
        </w:tc>
        <w:tc>
          <w:tcPr>
            <w:tcW w:w="2044" w:type="dxa"/>
            <w:noWrap/>
            <w:hideMark/>
          </w:tcPr>
          <w:p w14:paraId="05CAA0FA" w14:textId="77777777" w:rsidR="00CF0385" w:rsidRPr="00CF0385" w:rsidRDefault="00CF0385" w:rsidP="00CF0385">
            <w:pPr>
              <w:spacing w:after="0"/>
            </w:pPr>
            <w:r w:rsidRPr="00CF0385">
              <w:t>24.15%</w:t>
            </w:r>
          </w:p>
        </w:tc>
      </w:tr>
      <w:tr w:rsidR="00CF0385" w:rsidRPr="00CF0385" w14:paraId="1AACF247" w14:textId="77777777" w:rsidTr="00CF0385">
        <w:trPr>
          <w:trHeight w:val="285"/>
        </w:trPr>
        <w:tc>
          <w:tcPr>
            <w:tcW w:w="2083" w:type="dxa"/>
            <w:noWrap/>
            <w:hideMark/>
          </w:tcPr>
          <w:p w14:paraId="748B42D8" w14:textId="77777777" w:rsidR="00CF0385" w:rsidRPr="00CF0385" w:rsidRDefault="00CF0385" w:rsidP="00CF0385">
            <w:pPr>
              <w:spacing w:after="0"/>
            </w:pPr>
            <w:r w:rsidRPr="00CF0385">
              <w:t>Writing</w:t>
            </w:r>
          </w:p>
        </w:tc>
        <w:tc>
          <w:tcPr>
            <w:tcW w:w="3432" w:type="dxa"/>
            <w:noWrap/>
            <w:hideMark/>
          </w:tcPr>
          <w:p w14:paraId="1D905946" w14:textId="77777777" w:rsidR="00CF0385" w:rsidRPr="00CF0385" w:rsidRDefault="00CF0385" w:rsidP="00CF0385">
            <w:pPr>
              <w:spacing w:after="0"/>
            </w:pPr>
            <w:r w:rsidRPr="00CF0385">
              <w:t>Economically Disadvantaged</w:t>
            </w:r>
          </w:p>
        </w:tc>
        <w:tc>
          <w:tcPr>
            <w:tcW w:w="2071" w:type="dxa"/>
            <w:noWrap/>
            <w:hideMark/>
          </w:tcPr>
          <w:p w14:paraId="45BD8F32" w14:textId="77777777" w:rsidR="00CF0385" w:rsidRPr="00CF0385" w:rsidRDefault="00CF0385" w:rsidP="00CF0385">
            <w:pPr>
              <w:spacing w:after="0"/>
            </w:pPr>
            <w:r w:rsidRPr="00CF0385">
              <w:t>15.41%</w:t>
            </w:r>
          </w:p>
        </w:tc>
        <w:tc>
          <w:tcPr>
            <w:tcW w:w="1911" w:type="dxa"/>
            <w:noWrap/>
            <w:hideMark/>
          </w:tcPr>
          <w:p w14:paraId="142B56EB" w14:textId="77777777" w:rsidR="00CF0385" w:rsidRPr="00CF0385" w:rsidRDefault="00CF0385" w:rsidP="00CF0385">
            <w:pPr>
              <w:spacing w:after="0"/>
            </w:pPr>
            <w:r w:rsidRPr="00CF0385">
              <w:t>52.96%</w:t>
            </w:r>
          </w:p>
        </w:tc>
        <w:tc>
          <w:tcPr>
            <w:tcW w:w="2044" w:type="dxa"/>
            <w:noWrap/>
            <w:hideMark/>
          </w:tcPr>
          <w:p w14:paraId="5DB24279" w14:textId="77777777" w:rsidR="00CF0385" w:rsidRPr="00CF0385" w:rsidRDefault="00CF0385" w:rsidP="00CF0385">
            <w:pPr>
              <w:spacing w:after="0"/>
            </w:pPr>
            <w:r w:rsidRPr="00CF0385">
              <w:t>31.63%</w:t>
            </w:r>
          </w:p>
        </w:tc>
      </w:tr>
      <w:tr w:rsidR="00CF0385" w:rsidRPr="00CF0385" w14:paraId="7F32224F" w14:textId="77777777" w:rsidTr="00CF0385">
        <w:trPr>
          <w:trHeight w:val="285"/>
        </w:trPr>
        <w:tc>
          <w:tcPr>
            <w:tcW w:w="2083" w:type="dxa"/>
            <w:noWrap/>
            <w:hideMark/>
          </w:tcPr>
          <w:p w14:paraId="77D74ADB" w14:textId="77777777" w:rsidR="00CF0385" w:rsidRPr="00CF0385" w:rsidRDefault="00CF0385" w:rsidP="00CF0385">
            <w:pPr>
              <w:spacing w:after="0"/>
            </w:pPr>
            <w:r w:rsidRPr="00CF0385">
              <w:t>Writing</w:t>
            </w:r>
          </w:p>
        </w:tc>
        <w:tc>
          <w:tcPr>
            <w:tcW w:w="3432" w:type="dxa"/>
            <w:noWrap/>
            <w:hideMark/>
          </w:tcPr>
          <w:p w14:paraId="195FB530" w14:textId="77777777" w:rsidR="00CF0385" w:rsidRPr="00CF0385" w:rsidRDefault="00CF0385" w:rsidP="00CF0385">
            <w:pPr>
              <w:spacing w:after="0"/>
            </w:pPr>
            <w:r w:rsidRPr="00CF0385">
              <w:t>Students with Disabilities</w:t>
            </w:r>
          </w:p>
        </w:tc>
        <w:tc>
          <w:tcPr>
            <w:tcW w:w="2071" w:type="dxa"/>
            <w:noWrap/>
            <w:hideMark/>
          </w:tcPr>
          <w:p w14:paraId="07B6AF35" w14:textId="77777777" w:rsidR="00CF0385" w:rsidRPr="00CF0385" w:rsidRDefault="00CF0385" w:rsidP="00CF0385">
            <w:pPr>
              <w:spacing w:after="0"/>
            </w:pPr>
            <w:r w:rsidRPr="00CF0385">
              <w:t>4.00%</w:t>
            </w:r>
          </w:p>
        </w:tc>
        <w:tc>
          <w:tcPr>
            <w:tcW w:w="1911" w:type="dxa"/>
            <w:noWrap/>
            <w:hideMark/>
          </w:tcPr>
          <w:p w14:paraId="066C43A6" w14:textId="77777777" w:rsidR="00CF0385" w:rsidRPr="00CF0385" w:rsidRDefault="00CF0385" w:rsidP="00CF0385">
            <w:pPr>
              <w:spacing w:after="0"/>
            </w:pPr>
            <w:r w:rsidRPr="00CF0385">
              <w:t>32.93%</w:t>
            </w:r>
          </w:p>
        </w:tc>
        <w:tc>
          <w:tcPr>
            <w:tcW w:w="2044" w:type="dxa"/>
            <w:noWrap/>
            <w:hideMark/>
          </w:tcPr>
          <w:p w14:paraId="026BDE0C" w14:textId="77777777" w:rsidR="00CF0385" w:rsidRPr="00CF0385" w:rsidRDefault="00CF0385" w:rsidP="00CF0385">
            <w:pPr>
              <w:spacing w:after="0"/>
            </w:pPr>
            <w:r w:rsidRPr="00CF0385">
              <w:t>63.07%</w:t>
            </w:r>
          </w:p>
        </w:tc>
      </w:tr>
      <w:tr w:rsidR="00CF0385" w:rsidRPr="00CF0385" w14:paraId="60B7992A" w14:textId="77777777" w:rsidTr="00CF0385">
        <w:trPr>
          <w:trHeight w:val="285"/>
        </w:trPr>
        <w:tc>
          <w:tcPr>
            <w:tcW w:w="2083" w:type="dxa"/>
            <w:noWrap/>
            <w:hideMark/>
          </w:tcPr>
          <w:p w14:paraId="415B3A7F" w14:textId="77777777" w:rsidR="00CF0385" w:rsidRPr="00CF0385" w:rsidRDefault="00CF0385" w:rsidP="00CF0385">
            <w:pPr>
              <w:spacing w:after="0"/>
            </w:pPr>
            <w:r w:rsidRPr="00CF0385">
              <w:t>Writing</w:t>
            </w:r>
          </w:p>
        </w:tc>
        <w:tc>
          <w:tcPr>
            <w:tcW w:w="3432" w:type="dxa"/>
            <w:noWrap/>
            <w:hideMark/>
          </w:tcPr>
          <w:p w14:paraId="63DFE60A" w14:textId="77777777" w:rsidR="00CF0385" w:rsidRPr="00CF0385" w:rsidRDefault="00CF0385" w:rsidP="00CF0385">
            <w:pPr>
              <w:spacing w:after="0"/>
            </w:pPr>
            <w:r w:rsidRPr="00CF0385">
              <w:t>English Learners</w:t>
            </w:r>
          </w:p>
        </w:tc>
        <w:tc>
          <w:tcPr>
            <w:tcW w:w="2071" w:type="dxa"/>
            <w:noWrap/>
            <w:hideMark/>
          </w:tcPr>
          <w:p w14:paraId="1F88E78D" w14:textId="77777777" w:rsidR="00CF0385" w:rsidRPr="00CF0385" w:rsidRDefault="00CF0385" w:rsidP="00CF0385">
            <w:pPr>
              <w:spacing w:after="0"/>
            </w:pPr>
            <w:r w:rsidRPr="00CF0385">
              <w:t>1.71%</w:t>
            </w:r>
          </w:p>
        </w:tc>
        <w:tc>
          <w:tcPr>
            <w:tcW w:w="1911" w:type="dxa"/>
            <w:noWrap/>
            <w:hideMark/>
          </w:tcPr>
          <w:p w14:paraId="6227BE7F" w14:textId="77777777" w:rsidR="00CF0385" w:rsidRPr="00CF0385" w:rsidRDefault="00CF0385" w:rsidP="00CF0385">
            <w:pPr>
              <w:spacing w:after="0"/>
            </w:pPr>
            <w:r w:rsidRPr="00CF0385">
              <w:t>37.59%</w:t>
            </w:r>
          </w:p>
        </w:tc>
        <w:tc>
          <w:tcPr>
            <w:tcW w:w="2044" w:type="dxa"/>
            <w:noWrap/>
            <w:hideMark/>
          </w:tcPr>
          <w:p w14:paraId="29C409C5" w14:textId="77777777" w:rsidR="00CF0385" w:rsidRPr="00CF0385" w:rsidRDefault="00CF0385" w:rsidP="00CF0385">
            <w:pPr>
              <w:spacing w:after="0"/>
            </w:pPr>
            <w:r w:rsidRPr="00CF0385">
              <w:t>60.70%</w:t>
            </w:r>
          </w:p>
        </w:tc>
      </w:tr>
      <w:tr w:rsidR="00CF0385" w:rsidRPr="00CF0385" w14:paraId="70C8B953" w14:textId="77777777" w:rsidTr="00CF0385">
        <w:trPr>
          <w:trHeight w:val="285"/>
        </w:trPr>
        <w:tc>
          <w:tcPr>
            <w:tcW w:w="2083" w:type="dxa"/>
            <w:noWrap/>
            <w:hideMark/>
          </w:tcPr>
          <w:p w14:paraId="7E7BCED9" w14:textId="77777777" w:rsidR="00CF0385" w:rsidRPr="00CF0385" w:rsidRDefault="00CF0385" w:rsidP="00CF0385">
            <w:pPr>
              <w:spacing w:after="0"/>
            </w:pPr>
            <w:r w:rsidRPr="00CF0385">
              <w:t>Writing</w:t>
            </w:r>
          </w:p>
        </w:tc>
        <w:tc>
          <w:tcPr>
            <w:tcW w:w="3432" w:type="dxa"/>
            <w:noWrap/>
            <w:hideMark/>
          </w:tcPr>
          <w:p w14:paraId="6EBB5EEE" w14:textId="77777777" w:rsidR="00CF0385" w:rsidRPr="00CF0385" w:rsidRDefault="00CF0385" w:rsidP="00CF0385">
            <w:pPr>
              <w:spacing w:after="0"/>
            </w:pPr>
            <w:r w:rsidRPr="00CF0385">
              <w:t>Black/African American</w:t>
            </w:r>
          </w:p>
        </w:tc>
        <w:tc>
          <w:tcPr>
            <w:tcW w:w="2071" w:type="dxa"/>
            <w:noWrap/>
            <w:hideMark/>
          </w:tcPr>
          <w:p w14:paraId="2535B34B" w14:textId="77777777" w:rsidR="00CF0385" w:rsidRPr="00CF0385" w:rsidRDefault="00CF0385" w:rsidP="00CF0385">
            <w:pPr>
              <w:spacing w:after="0"/>
            </w:pPr>
            <w:r w:rsidRPr="00CF0385">
              <w:t>13.05%</w:t>
            </w:r>
          </w:p>
        </w:tc>
        <w:tc>
          <w:tcPr>
            <w:tcW w:w="1911" w:type="dxa"/>
            <w:noWrap/>
            <w:hideMark/>
          </w:tcPr>
          <w:p w14:paraId="182C0E34" w14:textId="77777777" w:rsidR="00CF0385" w:rsidRPr="00CF0385" w:rsidRDefault="00CF0385" w:rsidP="00CF0385">
            <w:pPr>
              <w:spacing w:after="0"/>
            </w:pPr>
            <w:r w:rsidRPr="00CF0385">
              <w:t>47.91%</w:t>
            </w:r>
          </w:p>
        </w:tc>
        <w:tc>
          <w:tcPr>
            <w:tcW w:w="2044" w:type="dxa"/>
            <w:noWrap/>
            <w:hideMark/>
          </w:tcPr>
          <w:p w14:paraId="6D299F14" w14:textId="77777777" w:rsidR="00CF0385" w:rsidRPr="00CF0385" w:rsidRDefault="00CF0385" w:rsidP="00CF0385">
            <w:pPr>
              <w:spacing w:after="0"/>
            </w:pPr>
            <w:r w:rsidRPr="00CF0385">
              <w:t>39.05%</w:t>
            </w:r>
          </w:p>
        </w:tc>
      </w:tr>
      <w:tr w:rsidR="00CF0385" w:rsidRPr="00CF0385" w14:paraId="1CEB0D66" w14:textId="77777777" w:rsidTr="00CF0385">
        <w:trPr>
          <w:trHeight w:val="285"/>
        </w:trPr>
        <w:tc>
          <w:tcPr>
            <w:tcW w:w="2083" w:type="dxa"/>
            <w:noWrap/>
            <w:hideMark/>
          </w:tcPr>
          <w:p w14:paraId="5F7A971E" w14:textId="77777777" w:rsidR="00CF0385" w:rsidRPr="00CF0385" w:rsidRDefault="00CF0385" w:rsidP="00CF0385">
            <w:pPr>
              <w:spacing w:after="0"/>
            </w:pPr>
            <w:r w:rsidRPr="00CF0385">
              <w:t>Writing</w:t>
            </w:r>
          </w:p>
        </w:tc>
        <w:tc>
          <w:tcPr>
            <w:tcW w:w="3432" w:type="dxa"/>
            <w:noWrap/>
            <w:hideMark/>
          </w:tcPr>
          <w:p w14:paraId="7D043E60" w14:textId="77777777" w:rsidR="00CF0385" w:rsidRPr="00CF0385" w:rsidRDefault="00CF0385" w:rsidP="00CF0385">
            <w:pPr>
              <w:spacing w:after="0"/>
            </w:pPr>
            <w:r w:rsidRPr="00CF0385">
              <w:t>Hispanic/Latino</w:t>
            </w:r>
          </w:p>
        </w:tc>
        <w:tc>
          <w:tcPr>
            <w:tcW w:w="2071" w:type="dxa"/>
            <w:noWrap/>
            <w:hideMark/>
          </w:tcPr>
          <w:p w14:paraId="26D9D8F8" w14:textId="77777777" w:rsidR="00CF0385" w:rsidRPr="00CF0385" w:rsidRDefault="00CF0385" w:rsidP="00CF0385">
            <w:pPr>
              <w:spacing w:after="0"/>
            </w:pPr>
            <w:r w:rsidRPr="00CF0385">
              <w:t>16.03%</w:t>
            </w:r>
          </w:p>
        </w:tc>
        <w:tc>
          <w:tcPr>
            <w:tcW w:w="1911" w:type="dxa"/>
            <w:noWrap/>
            <w:hideMark/>
          </w:tcPr>
          <w:p w14:paraId="0E6571BF" w14:textId="77777777" w:rsidR="00CF0385" w:rsidRPr="00CF0385" w:rsidRDefault="00CF0385" w:rsidP="00CF0385">
            <w:pPr>
              <w:spacing w:after="0"/>
            </w:pPr>
            <w:r w:rsidRPr="00CF0385">
              <w:t>53.90%</w:t>
            </w:r>
          </w:p>
        </w:tc>
        <w:tc>
          <w:tcPr>
            <w:tcW w:w="2044" w:type="dxa"/>
            <w:noWrap/>
            <w:hideMark/>
          </w:tcPr>
          <w:p w14:paraId="64C96315" w14:textId="77777777" w:rsidR="00CF0385" w:rsidRPr="00CF0385" w:rsidRDefault="00CF0385" w:rsidP="00CF0385">
            <w:pPr>
              <w:spacing w:after="0"/>
            </w:pPr>
            <w:r w:rsidRPr="00CF0385">
              <w:t>30.08%</w:t>
            </w:r>
          </w:p>
        </w:tc>
      </w:tr>
      <w:tr w:rsidR="00CF0385" w:rsidRPr="00CF0385" w14:paraId="5164C77B" w14:textId="77777777" w:rsidTr="00CF0385">
        <w:trPr>
          <w:trHeight w:val="285"/>
        </w:trPr>
        <w:tc>
          <w:tcPr>
            <w:tcW w:w="2083" w:type="dxa"/>
            <w:noWrap/>
            <w:hideMark/>
          </w:tcPr>
          <w:p w14:paraId="006DC3B2" w14:textId="77777777" w:rsidR="00CF0385" w:rsidRPr="00CF0385" w:rsidRDefault="00CF0385" w:rsidP="00CF0385">
            <w:pPr>
              <w:spacing w:after="0"/>
            </w:pPr>
            <w:r w:rsidRPr="00CF0385">
              <w:t>Listening</w:t>
            </w:r>
          </w:p>
        </w:tc>
        <w:tc>
          <w:tcPr>
            <w:tcW w:w="3432" w:type="dxa"/>
            <w:noWrap/>
            <w:hideMark/>
          </w:tcPr>
          <w:p w14:paraId="0DF93BA4" w14:textId="77777777" w:rsidR="00CF0385" w:rsidRPr="00CF0385" w:rsidRDefault="00CF0385" w:rsidP="00CF0385">
            <w:pPr>
              <w:spacing w:after="0"/>
            </w:pPr>
            <w:r w:rsidRPr="00CF0385">
              <w:t>All Students</w:t>
            </w:r>
          </w:p>
        </w:tc>
        <w:tc>
          <w:tcPr>
            <w:tcW w:w="2071" w:type="dxa"/>
            <w:noWrap/>
            <w:hideMark/>
          </w:tcPr>
          <w:p w14:paraId="2D71A9FE" w14:textId="77777777" w:rsidR="00CF0385" w:rsidRPr="00CF0385" w:rsidRDefault="00CF0385" w:rsidP="00CF0385">
            <w:pPr>
              <w:spacing w:after="0"/>
            </w:pPr>
            <w:r w:rsidRPr="00CF0385">
              <w:t>16.38%</w:t>
            </w:r>
          </w:p>
        </w:tc>
        <w:tc>
          <w:tcPr>
            <w:tcW w:w="1911" w:type="dxa"/>
            <w:noWrap/>
            <w:hideMark/>
          </w:tcPr>
          <w:p w14:paraId="7C934914" w14:textId="77777777" w:rsidR="00CF0385" w:rsidRPr="00CF0385" w:rsidRDefault="00CF0385" w:rsidP="00CF0385">
            <w:pPr>
              <w:spacing w:after="0"/>
            </w:pPr>
            <w:r w:rsidRPr="00CF0385">
              <w:t>63.80%</w:t>
            </w:r>
          </w:p>
        </w:tc>
        <w:tc>
          <w:tcPr>
            <w:tcW w:w="2044" w:type="dxa"/>
            <w:noWrap/>
            <w:hideMark/>
          </w:tcPr>
          <w:p w14:paraId="3967779E" w14:textId="77777777" w:rsidR="00CF0385" w:rsidRPr="00CF0385" w:rsidRDefault="00CF0385" w:rsidP="00CF0385">
            <w:pPr>
              <w:spacing w:after="0"/>
            </w:pPr>
            <w:r w:rsidRPr="00CF0385">
              <w:t>19.82%</w:t>
            </w:r>
          </w:p>
        </w:tc>
      </w:tr>
      <w:tr w:rsidR="00CF0385" w:rsidRPr="00CF0385" w14:paraId="29D928AC" w14:textId="77777777" w:rsidTr="00CF0385">
        <w:trPr>
          <w:trHeight w:val="285"/>
        </w:trPr>
        <w:tc>
          <w:tcPr>
            <w:tcW w:w="2083" w:type="dxa"/>
            <w:noWrap/>
            <w:hideMark/>
          </w:tcPr>
          <w:p w14:paraId="2245A6C8" w14:textId="77777777" w:rsidR="00CF0385" w:rsidRPr="00CF0385" w:rsidRDefault="00CF0385" w:rsidP="00CF0385">
            <w:pPr>
              <w:spacing w:after="0"/>
            </w:pPr>
            <w:r w:rsidRPr="00CF0385">
              <w:t>Listening</w:t>
            </w:r>
          </w:p>
        </w:tc>
        <w:tc>
          <w:tcPr>
            <w:tcW w:w="3432" w:type="dxa"/>
            <w:noWrap/>
            <w:hideMark/>
          </w:tcPr>
          <w:p w14:paraId="651C0C1D" w14:textId="77777777" w:rsidR="00CF0385" w:rsidRPr="00CF0385" w:rsidRDefault="00CF0385" w:rsidP="00CF0385">
            <w:pPr>
              <w:spacing w:after="0"/>
            </w:pPr>
            <w:r w:rsidRPr="00CF0385">
              <w:t>Economically Disadvantaged</w:t>
            </w:r>
          </w:p>
        </w:tc>
        <w:tc>
          <w:tcPr>
            <w:tcW w:w="2071" w:type="dxa"/>
            <w:noWrap/>
            <w:hideMark/>
          </w:tcPr>
          <w:p w14:paraId="00099CFD" w14:textId="77777777" w:rsidR="00CF0385" w:rsidRPr="00CF0385" w:rsidRDefault="00CF0385" w:rsidP="00CF0385">
            <w:pPr>
              <w:spacing w:after="0"/>
            </w:pPr>
            <w:r w:rsidRPr="00CF0385">
              <w:t>9.56%</w:t>
            </w:r>
          </w:p>
        </w:tc>
        <w:tc>
          <w:tcPr>
            <w:tcW w:w="1911" w:type="dxa"/>
            <w:noWrap/>
            <w:hideMark/>
          </w:tcPr>
          <w:p w14:paraId="0BD85155" w14:textId="77777777" w:rsidR="00CF0385" w:rsidRPr="00CF0385" w:rsidRDefault="00CF0385" w:rsidP="00CF0385">
            <w:pPr>
              <w:spacing w:after="0"/>
            </w:pPr>
            <w:r w:rsidRPr="00CF0385">
              <w:t>64.23%</w:t>
            </w:r>
          </w:p>
        </w:tc>
        <w:tc>
          <w:tcPr>
            <w:tcW w:w="2044" w:type="dxa"/>
            <w:noWrap/>
            <w:hideMark/>
          </w:tcPr>
          <w:p w14:paraId="04B4DEEF" w14:textId="77777777" w:rsidR="00CF0385" w:rsidRPr="00CF0385" w:rsidRDefault="00CF0385" w:rsidP="00CF0385">
            <w:pPr>
              <w:spacing w:after="0"/>
            </w:pPr>
            <w:r w:rsidRPr="00CF0385">
              <w:t>26.21%</w:t>
            </w:r>
          </w:p>
        </w:tc>
      </w:tr>
      <w:tr w:rsidR="00CF0385" w:rsidRPr="00CF0385" w14:paraId="53BC3090" w14:textId="77777777" w:rsidTr="00CF0385">
        <w:trPr>
          <w:trHeight w:val="285"/>
        </w:trPr>
        <w:tc>
          <w:tcPr>
            <w:tcW w:w="2083" w:type="dxa"/>
            <w:noWrap/>
            <w:hideMark/>
          </w:tcPr>
          <w:p w14:paraId="0AFA1876" w14:textId="77777777" w:rsidR="00CF0385" w:rsidRPr="00CF0385" w:rsidRDefault="00CF0385" w:rsidP="00CF0385">
            <w:pPr>
              <w:spacing w:after="0"/>
            </w:pPr>
            <w:r w:rsidRPr="00CF0385">
              <w:t>Listening</w:t>
            </w:r>
          </w:p>
        </w:tc>
        <w:tc>
          <w:tcPr>
            <w:tcW w:w="3432" w:type="dxa"/>
            <w:noWrap/>
            <w:hideMark/>
          </w:tcPr>
          <w:p w14:paraId="37891D31" w14:textId="77777777" w:rsidR="00CF0385" w:rsidRPr="00CF0385" w:rsidRDefault="00CF0385" w:rsidP="00CF0385">
            <w:pPr>
              <w:spacing w:after="0"/>
            </w:pPr>
            <w:r w:rsidRPr="00CF0385">
              <w:t>Students with Disabilities</w:t>
            </w:r>
          </w:p>
        </w:tc>
        <w:tc>
          <w:tcPr>
            <w:tcW w:w="2071" w:type="dxa"/>
            <w:noWrap/>
            <w:hideMark/>
          </w:tcPr>
          <w:p w14:paraId="2231AEBA" w14:textId="77777777" w:rsidR="00CF0385" w:rsidRPr="00CF0385" w:rsidRDefault="00CF0385" w:rsidP="00CF0385">
            <w:pPr>
              <w:spacing w:after="0"/>
            </w:pPr>
            <w:r w:rsidRPr="00CF0385">
              <w:t>3.41%</w:t>
            </w:r>
          </w:p>
        </w:tc>
        <w:tc>
          <w:tcPr>
            <w:tcW w:w="1911" w:type="dxa"/>
            <w:noWrap/>
            <w:hideMark/>
          </w:tcPr>
          <w:p w14:paraId="6708EBD0" w14:textId="77777777" w:rsidR="00CF0385" w:rsidRPr="00CF0385" w:rsidRDefault="00CF0385" w:rsidP="00CF0385">
            <w:pPr>
              <w:spacing w:after="0"/>
            </w:pPr>
            <w:r w:rsidRPr="00CF0385">
              <w:t>46.84%</w:t>
            </w:r>
          </w:p>
        </w:tc>
        <w:tc>
          <w:tcPr>
            <w:tcW w:w="2044" w:type="dxa"/>
            <w:noWrap/>
            <w:hideMark/>
          </w:tcPr>
          <w:p w14:paraId="5C4B6706" w14:textId="77777777" w:rsidR="00CF0385" w:rsidRPr="00CF0385" w:rsidRDefault="00CF0385" w:rsidP="00CF0385">
            <w:pPr>
              <w:spacing w:after="0"/>
            </w:pPr>
            <w:r w:rsidRPr="00CF0385">
              <w:t>49.75%</w:t>
            </w:r>
          </w:p>
        </w:tc>
      </w:tr>
      <w:tr w:rsidR="00CF0385" w:rsidRPr="00CF0385" w14:paraId="290C2771" w14:textId="77777777" w:rsidTr="00CF0385">
        <w:trPr>
          <w:trHeight w:val="285"/>
        </w:trPr>
        <w:tc>
          <w:tcPr>
            <w:tcW w:w="2083" w:type="dxa"/>
            <w:noWrap/>
            <w:hideMark/>
          </w:tcPr>
          <w:p w14:paraId="759FE6EA" w14:textId="77777777" w:rsidR="00CF0385" w:rsidRPr="00CF0385" w:rsidRDefault="00CF0385" w:rsidP="00CF0385">
            <w:pPr>
              <w:spacing w:after="0"/>
            </w:pPr>
            <w:r w:rsidRPr="00CF0385">
              <w:t>Listening</w:t>
            </w:r>
          </w:p>
        </w:tc>
        <w:tc>
          <w:tcPr>
            <w:tcW w:w="3432" w:type="dxa"/>
            <w:noWrap/>
            <w:hideMark/>
          </w:tcPr>
          <w:p w14:paraId="126AA0B6" w14:textId="77777777" w:rsidR="00CF0385" w:rsidRPr="00CF0385" w:rsidRDefault="00CF0385" w:rsidP="00CF0385">
            <w:pPr>
              <w:spacing w:after="0"/>
            </w:pPr>
            <w:r w:rsidRPr="00CF0385">
              <w:t>English Learners</w:t>
            </w:r>
          </w:p>
        </w:tc>
        <w:tc>
          <w:tcPr>
            <w:tcW w:w="2071" w:type="dxa"/>
            <w:noWrap/>
            <w:hideMark/>
          </w:tcPr>
          <w:p w14:paraId="1FA429C8" w14:textId="77777777" w:rsidR="00CF0385" w:rsidRPr="00CF0385" w:rsidRDefault="00CF0385" w:rsidP="00CF0385">
            <w:pPr>
              <w:spacing w:after="0"/>
            </w:pPr>
            <w:r w:rsidRPr="00CF0385">
              <w:t>0.90%</w:t>
            </w:r>
          </w:p>
        </w:tc>
        <w:tc>
          <w:tcPr>
            <w:tcW w:w="1911" w:type="dxa"/>
            <w:noWrap/>
            <w:hideMark/>
          </w:tcPr>
          <w:p w14:paraId="77E391F4" w14:textId="77777777" w:rsidR="00CF0385" w:rsidRPr="00CF0385" w:rsidRDefault="00CF0385" w:rsidP="00CF0385">
            <w:pPr>
              <w:spacing w:after="0"/>
            </w:pPr>
            <w:r w:rsidRPr="00CF0385">
              <w:t>46.32%</w:t>
            </w:r>
          </w:p>
        </w:tc>
        <w:tc>
          <w:tcPr>
            <w:tcW w:w="2044" w:type="dxa"/>
            <w:noWrap/>
            <w:hideMark/>
          </w:tcPr>
          <w:p w14:paraId="70633599" w14:textId="77777777" w:rsidR="00CF0385" w:rsidRPr="00CF0385" w:rsidRDefault="00CF0385" w:rsidP="00CF0385">
            <w:pPr>
              <w:spacing w:after="0"/>
            </w:pPr>
            <w:r w:rsidRPr="00CF0385">
              <w:t>52.77%</w:t>
            </w:r>
          </w:p>
        </w:tc>
      </w:tr>
      <w:tr w:rsidR="00CF0385" w:rsidRPr="00CF0385" w14:paraId="38E89DA5" w14:textId="77777777" w:rsidTr="00CF0385">
        <w:trPr>
          <w:trHeight w:val="285"/>
        </w:trPr>
        <w:tc>
          <w:tcPr>
            <w:tcW w:w="2083" w:type="dxa"/>
            <w:noWrap/>
            <w:hideMark/>
          </w:tcPr>
          <w:p w14:paraId="5251F370" w14:textId="77777777" w:rsidR="00CF0385" w:rsidRPr="00CF0385" w:rsidRDefault="00CF0385" w:rsidP="00CF0385">
            <w:pPr>
              <w:spacing w:after="0"/>
            </w:pPr>
            <w:r w:rsidRPr="00CF0385">
              <w:t>Listening</w:t>
            </w:r>
          </w:p>
        </w:tc>
        <w:tc>
          <w:tcPr>
            <w:tcW w:w="3432" w:type="dxa"/>
            <w:noWrap/>
            <w:hideMark/>
          </w:tcPr>
          <w:p w14:paraId="2CF50447" w14:textId="77777777" w:rsidR="00CF0385" w:rsidRPr="00CF0385" w:rsidRDefault="00CF0385" w:rsidP="00CF0385">
            <w:pPr>
              <w:spacing w:after="0"/>
            </w:pPr>
            <w:r w:rsidRPr="00CF0385">
              <w:t>Black/African American</w:t>
            </w:r>
          </w:p>
        </w:tc>
        <w:tc>
          <w:tcPr>
            <w:tcW w:w="2071" w:type="dxa"/>
            <w:noWrap/>
            <w:hideMark/>
          </w:tcPr>
          <w:p w14:paraId="4EB1E38B" w14:textId="77777777" w:rsidR="00CF0385" w:rsidRPr="00CF0385" w:rsidRDefault="00CF0385" w:rsidP="00CF0385">
            <w:pPr>
              <w:spacing w:after="0"/>
            </w:pPr>
            <w:r w:rsidRPr="00CF0385">
              <w:t>9.02%</w:t>
            </w:r>
          </w:p>
        </w:tc>
        <w:tc>
          <w:tcPr>
            <w:tcW w:w="1911" w:type="dxa"/>
            <w:noWrap/>
            <w:hideMark/>
          </w:tcPr>
          <w:p w14:paraId="19733DD7" w14:textId="77777777" w:rsidR="00CF0385" w:rsidRPr="00CF0385" w:rsidRDefault="00CF0385" w:rsidP="00CF0385">
            <w:pPr>
              <w:spacing w:after="0"/>
            </w:pPr>
            <w:r w:rsidRPr="00CF0385">
              <w:t>60.28%</w:t>
            </w:r>
          </w:p>
        </w:tc>
        <w:tc>
          <w:tcPr>
            <w:tcW w:w="2044" w:type="dxa"/>
            <w:noWrap/>
            <w:hideMark/>
          </w:tcPr>
          <w:p w14:paraId="75181B9F" w14:textId="77777777" w:rsidR="00CF0385" w:rsidRPr="00CF0385" w:rsidRDefault="00CF0385" w:rsidP="00CF0385">
            <w:pPr>
              <w:spacing w:after="0"/>
            </w:pPr>
            <w:r w:rsidRPr="00CF0385">
              <w:t>30.71%</w:t>
            </w:r>
          </w:p>
        </w:tc>
      </w:tr>
      <w:tr w:rsidR="00CF0385" w:rsidRPr="00CF0385" w14:paraId="1A855767" w14:textId="77777777" w:rsidTr="00CF0385">
        <w:trPr>
          <w:trHeight w:val="285"/>
        </w:trPr>
        <w:tc>
          <w:tcPr>
            <w:tcW w:w="2083" w:type="dxa"/>
            <w:noWrap/>
            <w:hideMark/>
          </w:tcPr>
          <w:p w14:paraId="4EF49895" w14:textId="77777777" w:rsidR="00CF0385" w:rsidRPr="00CF0385" w:rsidRDefault="00CF0385" w:rsidP="00CF0385">
            <w:pPr>
              <w:spacing w:after="0"/>
            </w:pPr>
            <w:r w:rsidRPr="00CF0385">
              <w:t>Listening</w:t>
            </w:r>
          </w:p>
        </w:tc>
        <w:tc>
          <w:tcPr>
            <w:tcW w:w="3432" w:type="dxa"/>
            <w:noWrap/>
            <w:hideMark/>
          </w:tcPr>
          <w:p w14:paraId="188E7D93" w14:textId="77777777" w:rsidR="00CF0385" w:rsidRPr="00CF0385" w:rsidRDefault="00CF0385" w:rsidP="00CF0385">
            <w:pPr>
              <w:spacing w:after="0"/>
            </w:pPr>
            <w:r w:rsidRPr="00CF0385">
              <w:t>Hispanic/Latino</w:t>
            </w:r>
          </w:p>
        </w:tc>
        <w:tc>
          <w:tcPr>
            <w:tcW w:w="2071" w:type="dxa"/>
            <w:noWrap/>
            <w:hideMark/>
          </w:tcPr>
          <w:p w14:paraId="2D742408" w14:textId="77777777" w:rsidR="00CF0385" w:rsidRPr="00CF0385" w:rsidRDefault="00CF0385" w:rsidP="00CF0385">
            <w:pPr>
              <w:spacing w:after="0"/>
            </w:pPr>
            <w:r w:rsidRPr="00CF0385">
              <w:t>9.93%</w:t>
            </w:r>
          </w:p>
        </w:tc>
        <w:tc>
          <w:tcPr>
            <w:tcW w:w="1911" w:type="dxa"/>
            <w:noWrap/>
            <w:hideMark/>
          </w:tcPr>
          <w:p w14:paraId="5B970026" w14:textId="77777777" w:rsidR="00CF0385" w:rsidRPr="00CF0385" w:rsidRDefault="00CF0385" w:rsidP="00CF0385">
            <w:pPr>
              <w:spacing w:after="0"/>
            </w:pPr>
            <w:r w:rsidRPr="00CF0385">
              <w:t>64.95%</w:t>
            </w:r>
          </w:p>
        </w:tc>
        <w:tc>
          <w:tcPr>
            <w:tcW w:w="2044" w:type="dxa"/>
            <w:noWrap/>
            <w:hideMark/>
          </w:tcPr>
          <w:p w14:paraId="4AEDA951" w14:textId="77777777" w:rsidR="00CF0385" w:rsidRPr="00CF0385" w:rsidRDefault="00CF0385" w:rsidP="00CF0385">
            <w:pPr>
              <w:spacing w:after="0"/>
            </w:pPr>
            <w:r w:rsidRPr="00CF0385">
              <w:t>25.13%</w:t>
            </w:r>
          </w:p>
        </w:tc>
      </w:tr>
      <w:tr w:rsidR="00CF0385" w:rsidRPr="00CF0385" w14:paraId="29440A91" w14:textId="77777777" w:rsidTr="00CF0385">
        <w:trPr>
          <w:trHeight w:val="285"/>
        </w:trPr>
        <w:tc>
          <w:tcPr>
            <w:tcW w:w="2083" w:type="dxa"/>
            <w:noWrap/>
            <w:hideMark/>
          </w:tcPr>
          <w:p w14:paraId="0876CF22" w14:textId="77777777" w:rsidR="00CF0385" w:rsidRPr="00CF0385" w:rsidRDefault="00CF0385" w:rsidP="00CF0385">
            <w:pPr>
              <w:spacing w:after="0"/>
            </w:pPr>
            <w:r w:rsidRPr="00CF0385">
              <w:t>Research/Inquiry</w:t>
            </w:r>
          </w:p>
        </w:tc>
        <w:tc>
          <w:tcPr>
            <w:tcW w:w="3432" w:type="dxa"/>
            <w:noWrap/>
            <w:hideMark/>
          </w:tcPr>
          <w:p w14:paraId="50F4EE1E" w14:textId="77777777" w:rsidR="00CF0385" w:rsidRPr="00CF0385" w:rsidRDefault="00CF0385" w:rsidP="00CF0385">
            <w:pPr>
              <w:spacing w:after="0"/>
            </w:pPr>
            <w:r w:rsidRPr="00CF0385">
              <w:t>All Students</w:t>
            </w:r>
          </w:p>
        </w:tc>
        <w:tc>
          <w:tcPr>
            <w:tcW w:w="2071" w:type="dxa"/>
            <w:noWrap/>
            <w:hideMark/>
          </w:tcPr>
          <w:p w14:paraId="5F5FD987" w14:textId="77777777" w:rsidR="00CF0385" w:rsidRPr="00CF0385" w:rsidRDefault="00CF0385" w:rsidP="00CF0385">
            <w:pPr>
              <w:spacing w:after="0"/>
            </w:pPr>
            <w:r w:rsidRPr="00CF0385">
              <w:t>26.90%</w:t>
            </w:r>
          </w:p>
        </w:tc>
        <w:tc>
          <w:tcPr>
            <w:tcW w:w="1911" w:type="dxa"/>
            <w:noWrap/>
            <w:hideMark/>
          </w:tcPr>
          <w:p w14:paraId="7B28E7B5" w14:textId="77777777" w:rsidR="00CF0385" w:rsidRPr="00CF0385" w:rsidRDefault="00CF0385" w:rsidP="00CF0385">
            <w:pPr>
              <w:spacing w:after="0"/>
            </w:pPr>
            <w:r w:rsidRPr="00CF0385">
              <w:t>46.58%</w:t>
            </w:r>
          </w:p>
        </w:tc>
        <w:tc>
          <w:tcPr>
            <w:tcW w:w="2044" w:type="dxa"/>
            <w:noWrap/>
            <w:hideMark/>
          </w:tcPr>
          <w:p w14:paraId="6B4DF886" w14:textId="77777777" w:rsidR="00CF0385" w:rsidRPr="00CF0385" w:rsidRDefault="00CF0385" w:rsidP="00CF0385">
            <w:pPr>
              <w:spacing w:after="0"/>
            </w:pPr>
            <w:r w:rsidRPr="00CF0385">
              <w:t>26.52%</w:t>
            </w:r>
          </w:p>
        </w:tc>
      </w:tr>
      <w:tr w:rsidR="00CF0385" w:rsidRPr="00CF0385" w14:paraId="16A3867C" w14:textId="77777777" w:rsidTr="00CF0385">
        <w:trPr>
          <w:trHeight w:val="285"/>
        </w:trPr>
        <w:tc>
          <w:tcPr>
            <w:tcW w:w="2083" w:type="dxa"/>
            <w:noWrap/>
            <w:hideMark/>
          </w:tcPr>
          <w:p w14:paraId="32562715" w14:textId="77777777" w:rsidR="00CF0385" w:rsidRPr="00CF0385" w:rsidRDefault="00CF0385" w:rsidP="00CF0385">
            <w:pPr>
              <w:spacing w:after="0"/>
            </w:pPr>
            <w:r w:rsidRPr="00CF0385">
              <w:t>Research/Inquiry</w:t>
            </w:r>
          </w:p>
        </w:tc>
        <w:tc>
          <w:tcPr>
            <w:tcW w:w="3432" w:type="dxa"/>
            <w:noWrap/>
            <w:hideMark/>
          </w:tcPr>
          <w:p w14:paraId="2E261244" w14:textId="77777777" w:rsidR="00CF0385" w:rsidRPr="00CF0385" w:rsidRDefault="00CF0385" w:rsidP="00CF0385">
            <w:pPr>
              <w:spacing w:after="0"/>
            </w:pPr>
            <w:r w:rsidRPr="00CF0385">
              <w:t>Economically Disadvantaged</w:t>
            </w:r>
          </w:p>
        </w:tc>
        <w:tc>
          <w:tcPr>
            <w:tcW w:w="2071" w:type="dxa"/>
            <w:noWrap/>
            <w:hideMark/>
          </w:tcPr>
          <w:p w14:paraId="0597990B" w14:textId="77777777" w:rsidR="00CF0385" w:rsidRPr="00CF0385" w:rsidRDefault="00CF0385" w:rsidP="00CF0385">
            <w:pPr>
              <w:spacing w:after="0"/>
            </w:pPr>
            <w:r w:rsidRPr="00CF0385">
              <w:t>18.00%</w:t>
            </w:r>
          </w:p>
        </w:tc>
        <w:tc>
          <w:tcPr>
            <w:tcW w:w="1911" w:type="dxa"/>
            <w:noWrap/>
            <w:hideMark/>
          </w:tcPr>
          <w:p w14:paraId="23D6E269" w14:textId="77777777" w:rsidR="00CF0385" w:rsidRPr="00CF0385" w:rsidRDefault="00CF0385" w:rsidP="00CF0385">
            <w:pPr>
              <w:spacing w:after="0"/>
            </w:pPr>
            <w:r w:rsidRPr="00CF0385">
              <w:t>47.77%</w:t>
            </w:r>
          </w:p>
        </w:tc>
        <w:tc>
          <w:tcPr>
            <w:tcW w:w="2044" w:type="dxa"/>
            <w:noWrap/>
            <w:hideMark/>
          </w:tcPr>
          <w:p w14:paraId="05B89E74" w14:textId="77777777" w:rsidR="00CF0385" w:rsidRPr="00CF0385" w:rsidRDefault="00CF0385" w:rsidP="00CF0385">
            <w:pPr>
              <w:spacing w:after="0"/>
            </w:pPr>
            <w:r w:rsidRPr="00CF0385">
              <w:t>34.23%</w:t>
            </w:r>
          </w:p>
        </w:tc>
      </w:tr>
      <w:tr w:rsidR="00CF0385" w:rsidRPr="00CF0385" w14:paraId="0E115113" w14:textId="77777777" w:rsidTr="00CF0385">
        <w:trPr>
          <w:trHeight w:val="285"/>
        </w:trPr>
        <w:tc>
          <w:tcPr>
            <w:tcW w:w="2083" w:type="dxa"/>
            <w:noWrap/>
            <w:hideMark/>
          </w:tcPr>
          <w:p w14:paraId="1A6AFB52" w14:textId="77777777" w:rsidR="00CF0385" w:rsidRPr="00CF0385" w:rsidRDefault="00CF0385" w:rsidP="00CF0385">
            <w:pPr>
              <w:spacing w:after="0"/>
            </w:pPr>
            <w:r w:rsidRPr="00CF0385">
              <w:t>Research/Inquiry</w:t>
            </w:r>
          </w:p>
        </w:tc>
        <w:tc>
          <w:tcPr>
            <w:tcW w:w="3432" w:type="dxa"/>
            <w:noWrap/>
            <w:hideMark/>
          </w:tcPr>
          <w:p w14:paraId="15383C14" w14:textId="77777777" w:rsidR="00CF0385" w:rsidRPr="00CF0385" w:rsidRDefault="00CF0385" w:rsidP="00CF0385">
            <w:pPr>
              <w:spacing w:after="0"/>
            </w:pPr>
            <w:r w:rsidRPr="00CF0385">
              <w:t>Students with Disabilities</w:t>
            </w:r>
          </w:p>
        </w:tc>
        <w:tc>
          <w:tcPr>
            <w:tcW w:w="2071" w:type="dxa"/>
            <w:noWrap/>
            <w:hideMark/>
          </w:tcPr>
          <w:p w14:paraId="29658317" w14:textId="77777777" w:rsidR="00CF0385" w:rsidRPr="00CF0385" w:rsidRDefault="00CF0385" w:rsidP="00CF0385">
            <w:pPr>
              <w:spacing w:after="0"/>
            </w:pPr>
            <w:r w:rsidRPr="00CF0385">
              <w:t>5.45%</w:t>
            </w:r>
          </w:p>
        </w:tc>
        <w:tc>
          <w:tcPr>
            <w:tcW w:w="1911" w:type="dxa"/>
            <w:noWrap/>
            <w:hideMark/>
          </w:tcPr>
          <w:p w14:paraId="3662C932" w14:textId="77777777" w:rsidR="00CF0385" w:rsidRPr="00CF0385" w:rsidRDefault="00CF0385" w:rsidP="00CF0385">
            <w:pPr>
              <w:spacing w:after="0"/>
            </w:pPr>
            <w:r w:rsidRPr="00CF0385">
              <w:t>34.28%</w:t>
            </w:r>
          </w:p>
        </w:tc>
        <w:tc>
          <w:tcPr>
            <w:tcW w:w="2044" w:type="dxa"/>
            <w:noWrap/>
            <w:hideMark/>
          </w:tcPr>
          <w:p w14:paraId="06CD53B7" w14:textId="77777777" w:rsidR="00CF0385" w:rsidRPr="00CF0385" w:rsidRDefault="00CF0385" w:rsidP="00CF0385">
            <w:pPr>
              <w:spacing w:after="0"/>
            </w:pPr>
            <w:r w:rsidRPr="00CF0385">
              <w:t>60.27%</w:t>
            </w:r>
          </w:p>
        </w:tc>
      </w:tr>
      <w:tr w:rsidR="00CF0385" w:rsidRPr="00CF0385" w14:paraId="16645B07" w14:textId="77777777" w:rsidTr="00CF0385">
        <w:trPr>
          <w:trHeight w:val="285"/>
        </w:trPr>
        <w:tc>
          <w:tcPr>
            <w:tcW w:w="2083" w:type="dxa"/>
            <w:noWrap/>
            <w:hideMark/>
          </w:tcPr>
          <w:p w14:paraId="49600537" w14:textId="77777777" w:rsidR="00CF0385" w:rsidRPr="00CF0385" w:rsidRDefault="00CF0385" w:rsidP="00CF0385">
            <w:pPr>
              <w:spacing w:after="0"/>
            </w:pPr>
            <w:r w:rsidRPr="00CF0385">
              <w:t>Research/Inquiry</w:t>
            </w:r>
          </w:p>
        </w:tc>
        <w:tc>
          <w:tcPr>
            <w:tcW w:w="3432" w:type="dxa"/>
            <w:noWrap/>
            <w:hideMark/>
          </w:tcPr>
          <w:p w14:paraId="03B4FB7B" w14:textId="77777777" w:rsidR="00CF0385" w:rsidRPr="00CF0385" w:rsidRDefault="00CF0385" w:rsidP="00CF0385">
            <w:pPr>
              <w:spacing w:after="0"/>
            </w:pPr>
            <w:r w:rsidRPr="00CF0385">
              <w:t>English Learners</w:t>
            </w:r>
          </w:p>
        </w:tc>
        <w:tc>
          <w:tcPr>
            <w:tcW w:w="2071" w:type="dxa"/>
            <w:noWrap/>
            <w:hideMark/>
          </w:tcPr>
          <w:p w14:paraId="512051C2" w14:textId="77777777" w:rsidR="00CF0385" w:rsidRPr="00CF0385" w:rsidRDefault="00CF0385" w:rsidP="00CF0385">
            <w:pPr>
              <w:spacing w:after="0"/>
            </w:pPr>
            <w:r w:rsidRPr="00CF0385">
              <w:t>2.23%</w:t>
            </w:r>
          </w:p>
        </w:tc>
        <w:tc>
          <w:tcPr>
            <w:tcW w:w="1911" w:type="dxa"/>
            <w:noWrap/>
            <w:hideMark/>
          </w:tcPr>
          <w:p w14:paraId="5FED6288" w14:textId="77777777" w:rsidR="00CF0385" w:rsidRPr="00CF0385" w:rsidRDefault="00CF0385" w:rsidP="00CF0385">
            <w:pPr>
              <w:spacing w:after="0"/>
            </w:pPr>
            <w:r w:rsidRPr="00CF0385">
              <w:t>34.82%</w:t>
            </w:r>
          </w:p>
        </w:tc>
        <w:tc>
          <w:tcPr>
            <w:tcW w:w="2044" w:type="dxa"/>
            <w:noWrap/>
            <w:hideMark/>
          </w:tcPr>
          <w:p w14:paraId="30E9DA31" w14:textId="77777777" w:rsidR="00CF0385" w:rsidRPr="00CF0385" w:rsidRDefault="00CF0385" w:rsidP="00CF0385">
            <w:pPr>
              <w:spacing w:after="0"/>
            </w:pPr>
            <w:r w:rsidRPr="00CF0385">
              <w:t>62.95%</w:t>
            </w:r>
          </w:p>
        </w:tc>
      </w:tr>
      <w:tr w:rsidR="00CF0385" w:rsidRPr="00CF0385" w14:paraId="1677B194" w14:textId="77777777" w:rsidTr="00CF0385">
        <w:trPr>
          <w:trHeight w:val="285"/>
        </w:trPr>
        <w:tc>
          <w:tcPr>
            <w:tcW w:w="2083" w:type="dxa"/>
            <w:noWrap/>
            <w:hideMark/>
          </w:tcPr>
          <w:p w14:paraId="2304CB20" w14:textId="77777777" w:rsidR="00CF0385" w:rsidRPr="00CF0385" w:rsidRDefault="00CF0385" w:rsidP="00CF0385">
            <w:pPr>
              <w:spacing w:after="0"/>
            </w:pPr>
            <w:r w:rsidRPr="00CF0385">
              <w:t>Research/Inquiry</w:t>
            </w:r>
          </w:p>
        </w:tc>
        <w:tc>
          <w:tcPr>
            <w:tcW w:w="3432" w:type="dxa"/>
            <w:noWrap/>
            <w:hideMark/>
          </w:tcPr>
          <w:p w14:paraId="09F14B38" w14:textId="77777777" w:rsidR="00CF0385" w:rsidRPr="00CF0385" w:rsidRDefault="00CF0385" w:rsidP="00CF0385">
            <w:pPr>
              <w:spacing w:after="0"/>
            </w:pPr>
            <w:r w:rsidRPr="00CF0385">
              <w:t>Black/African American</w:t>
            </w:r>
          </w:p>
        </w:tc>
        <w:tc>
          <w:tcPr>
            <w:tcW w:w="2071" w:type="dxa"/>
            <w:noWrap/>
            <w:hideMark/>
          </w:tcPr>
          <w:p w14:paraId="08DF467D" w14:textId="77777777" w:rsidR="00CF0385" w:rsidRPr="00CF0385" w:rsidRDefault="00CF0385" w:rsidP="00CF0385">
            <w:pPr>
              <w:spacing w:after="0"/>
            </w:pPr>
            <w:r w:rsidRPr="00CF0385">
              <w:t>13.98%</w:t>
            </w:r>
          </w:p>
        </w:tc>
        <w:tc>
          <w:tcPr>
            <w:tcW w:w="1911" w:type="dxa"/>
            <w:noWrap/>
            <w:hideMark/>
          </w:tcPr>
          <w:p w14:paraId="789FE427" w14:textId="77777777" w:rsidR="00CF0385" w:rsidRPr="00CF0385" w:rsidRDefault="00CF0385" w:rsidP="00CF0385">
            <w:pPr>
              <w:spacing w:after="0"/>
            </w:pPr>
            <w:r w:rsidRPr="00CF0385">
              <w:t>43.80%</w:t>
            </w:r>
          </w:p>
        </w:tc>
        <w:tc>
          <w:tcPr>
            <w:tcW w:w="2044" w:type="dxa"/>
            <w:noWrap/>
            <w:hideMark/>
          </w:tcPr>
          <w:p w14:paraId="29009598" w14:textId="77777777" w:rsidR="00CF0385" w:rsidRPr="00CF0385" w:rsidRDefault="00CF0385" w:rsidP="00CF0385">
            <w:pPr>
              <w:spacing w:after="0"/>
            </w:pPr>
            <w:r w:rsidRPr="00CF0385">
              <w:t>42.22%</w:t>
            </w:r>
          </w:p>
        </w:tc>
      </w:tr>
      <w:tr w:rsidR="00CF0385" w:rsidRPr="00CF0385" w14:paraId="2B2709BB" w14:textId="77777777" w:rsidTr="00CF0385">
        <w:trPr>
          <w:trHeight w:val="285"/>
        </w:trPr>
        <w:tc>
          <w:tcPr>
            <w:tcW w:w="2083" w:type="dxa"/>
            <w:noWrap/>
            <w:hideMark/>
          </w:tcPr>
          <w:p w14:paraId="08E42794" w14:textId="77777777" w:rsidR="00CF0385" w:rsidRPr="00CF0385" w:rsidRDefault="00CF0385" w:rsidP="00CF0385">
            <w:pPr>
              <w:spacing w:after="0"/>
            </w:pPr>
            <w:r w:rsidRPr="00CF0385">
              <w:t>Research/Inquiry</w:t>
            </w:r>
          </w:p>
        </w:tc>
        <w:tc>
          <w:tcPr>
            <w:tcW w:w="3432" w:type="dxa"/>
            <w:noWrap/>
            <w:hideMark/>
          </w:tcPr>
          <w:p w14:paraId="33CEFDB5" w14:textId="77777777" w:rsidR="00CF0385" w:rsidRPr="00CF0385" w:rsidRDefault="00CF0385" w:rsidP="00CF0385">
            <w:pPr>
              <w:spacing w:after="0"/>
            </w:pPr>
            <w:r w:rsidRPr="00CF0385">
              <w:t>Hispanic/Latino</w:t>
            </w:r>
          </w:p>
        </w:tc>
        <w:tc>
          <w:tcPr>
            <w:tcW w:w="2071" w:type="dxa"/>
            <w:noWrap/>
            <w:hideMark/>
          </w:tcPr>
          <w:p w14:paraId="26E7D149" w14:textId="77777777" w:rsidR="00CF0385" w:rsidRPr="00CF0385" w:rsidRDefault="00CF0385" w:rsidP="00CF0385">
            <w:pPr>
              <w:spacing w:after="0"/>
            </w:pPr>
            <w:r w:rsidRPr="00CF0385">
              <w:t>18.56%</w:t>
            </w:r>
          </w:p>
        </w:tc>
        <w:tc>
          <w:tcPr>
            <w:tcW w:w="1911" w:type="dxa"/>
            <w:noWrap/>
            <w:hideMark/>
          </w:tcPr>
          <w:p w14:paraId="2654B0C4" w14:textId="77777777" w:rsidR="00CF0385" w:rsidRPr="00CF0385" w:rsidRDefault="00CF0385" w:rsidP="00CF0385">
            <w:pPr>
              <w:spacing w:after="0"/>
            </w:pPr>
            <w:r w:rsidRPr="00CF0385">
              <w:t>48.69%</w:t>
            </w:r>
          </w:p>
        </w:tc>
        <w:tc>
          <w:tcPr>
            <w:tcW w:w="2044" w:type="dxa"/>
            <w:noWrap/>
            <w:hideMark/>
          </w:tcPr>
          <w:p w14:paraId="1A0E217A" w14:textId="77777777" w:rsidR="00CF0385" w:rsidRPr="00CF0385" w:rsidRDefault="00CF0385" w:rsidP="00CF0385">
            <w:pPr>
              <w:spacing w:after="0"/>
            </w:pPr>
            <w:r w:rsidRPr="00CF0385">
              <w:t>32.74%</w:t>
            </w:r>
          </w:p>
        </w:tc>
      </w:tr>
    </w:tbl>
    <w:p w14:paraId="6C43DEF1" w14:textId="149AE459" w:rsidR="00686DD8" w:rsidRPr="00E4108E" w:rsidRDefault="00686DD8" w:rsidP="00E4108E">
      <w:pPr>
        <w:pStyle w:val="Heading4"/>
        <w:rPr>
          <w:sz w:val="24"/>
          <w:szCs w:val="24"/>
        </w:rPr>
      </w:pPr>
      <w:r w:rsidRPr="00E4108E">
        <w:rPr>
          <w:sz w:val="24"/>
          <w:szCs w:val="24"/>
        </w:rPr>
        <w:t>2018</w:t>
      </w:r>
      <w:r w:rsidR="00F6324F" w:rsidRPr="00E4108E">
        <w:rPr>
          <w:rFonts w:cs="Arial"/>
          <w:sz w:val="24"/>
          <w:szCs w:val="24"/>
        </w:rPr>
        <w:t>–</w:t>
      </w:r>
      <w:r w:rsidRPr="00E4108E">
        <w:rPr>
          <w:sz w:val="24"/>
          <w:szCs w:val="24"/>
        </w:rPr>
        <w:t>19 Grade 11 CAASPP ELA/Literacy Overall Results by Student Group</w:t>
      </w:r>
    </w:p>
    <w:tbl>
      <w:tblPr>
        <w:tblStyle w:val="TableGrid"/>
        <w:tblW w:w="0" w:type="auto"/>
        <w:tblLook w:val="04A0" w:firstRow="1" w:lastRow="0" w:firstColumn="1" w:lastColumn="0" w:noHBand="0" w:noVBand="1"/>
        <w:tblDescription w:val="2018–19 Grade 11 CAASPP ELA/Literacy Overall Results by Student Group"/>
      </w:tblPr>
      <w:tblGrid>
        <w:gridCol w:w="3432"/>
        <w:gridCol w:w="2577"/>
        <w:gridCol w:w="1870"/>
        <w:gridCol w:w="2671"/>
        <w:gridCol w:w="2337"/>
      </w:tblGrid>
      <w:tr w:rsidR="0097117A" w:rsidRPr="0097117A" w14:paraId="4714529F" w14:textId="77777777" w:rsidTr="004E6733">
        <w:trPr>
          <w:trHeight w:val="285"/>
          <w:tblHeader/>
        </w:trPr>
        <w:tc>
          <w:tcPr>
            <w:tcW w:w="3432" w:type="dxa"/>
            <w:noWrap/>
            <w:hideMark/>
          </w:tcPr>
          <w:p w14:paraId="31D3E0EC" w14:textId="77777777" w:rsidR="0097117A" w:rsidRPr="0097117A" w:rsidRDefault="0097117A" w:rsidP="0097117A">
            <w:pPr>
              <w:spacing w:after="0"/>
              <w:rPr>
                <w:b/>
                <w:bCs/>
              </w:rPr>
            </w:pPr>
            <w:r w:rsidRPr="0097117A">
              <w:rPr>
                <w:b/>
                <w:bCs/>
              </w:rPr>
              <w:t>Student Group</w:t>
            </w:r>
          </w:p>
        </w:tc>
        <w:tc>
          <w:tcPr>
            <w:tcW w:w="2577" w:type="dxa"/>
            <w:noWrap/>
            <w:hideMark/>
          </w:tcPr>
          <w:p w14:paraId="28688C30" w14:textId="77777777" w:rsidR="0097117A" w:rsidRPr="0097117A" w:rsidRDefault="0097117A" w:rsidP="0097117A">
            <w:pPr>
              <w:spacing w:after="0"/>
              <w:rPr>
                <w:b/>
                <w:bCs/>
              </w:rPr>
            </w:pPr>
            <w:r w:rsidRPr="0097117A">
              <w:rPr>
                <w:b/>
                <w:bCs/>
              </w:rPr>
              <w:t>Standard Exceeded</w:t>
            </w:r>
          </w:p>
        </w:tc>
        <w:tc>
          <w:tcPr>
            <w:tcW w:w="1870" w:type="dxa"/>
            <w:noWrap/>
            <w:hideMark/>
          </w:tcPr>
          <w:p w14:paraId="4DD6C7BB" w14:textId="77777777" w:rsidR="0097117A" w:rsidRPr="0097117A" w:rsidRDefault="0097117A" w:rsidP="0097117A">
            <w:pPr>
              <w:spacing w:after="0"/>
              <w:rPr>
                <w:b/>
                <w:bCs/>
              </w:rPr>
            </w:pPr>
            <w:r w:rsidRPr="0097117A">
              <w:rPr>
                <w:b/>
                <w:bCs/>
              </w:rPr>
              <w:t>Standard Met</w:t>
            </w:r>
          </w:p>
        </w:tc>
        <w:tc>
          <w:tcPr>
            <w:tcW w:w="2671" w:type="dxa"/>
            <w:noWrap/>
            <w:hideMark/>
          </w:tcPr>
          <w:p w14:paraId="43B936E9" w14:textId="77777777" w:rsidR="0097117A" w:rsidRPr="0097117A" w:rsidRDefault="0097117A" w:rsidP="0097117A">
            <w:pPr>
              <w:spacing w:after="0"/>
              <w:rPr>
                <w:b/>
                <w:bCs/>
              </w:rPr>
            </w:pPr>
            <w:r w:rsidRPr="0097117A">
              <w:rPr>
                <w:b/>
                <w:bCs/>
              </w:rPr>
              <w:t>Standard Nearly Met</w:t>
            </w:r>
          </w:p>
        </w:tc>
        <w:tc>
          <w:tcPr>
            <w:tcW w:w="2337" w:type="dxa"/>
            <w:noWrap/>
            <w:hideMark/>
          </w:tcPr>
          <w:p w14:paraId="337C6AA7" w14:textId="77777777" w:rsidR="0097117A" w:rsidRPr="0097117A" w:rsidRDefault="0097117A" w:rsidP="0097117A">
            <w:pPr>
              <w:spacing w:after="0"/>
              <w:rPr>
                <w:b/>
                <w:bCs/>
              </w:rPr>
            </w:pPr>
            <w:r w:rsidRPr="0097117A">
              <w:rPr>
                <w:b/>
                <w:bCs/>
              </w:rPr>
              <w:t>Standard Not Met</w:t>
            </w:r>
          </w:p>
        </w:tc>
      </w:tr>
      <w:tr w:rsidR="0097117A" w:rsidRPr="0097117A" w14:paraId="08817667" w14:textId="77777777" w:rsidTr="0097117A">
        <w:trPr>
          <w:trHeight w:val="285"/>
        </w:trPr>
        <w:tc>
          <w:tcPr>
            <w:tcW w:w="3432" w:type="dxa"/>
            <w:noWrap/>
            <w:hideMark/>
          </w:tcPr>
          <w:p w14:paraId="71B28250" w14:textId="77777777" w:rsidR="0097117A" w:rsidRPr="0097117A" w:rsidRDefault="0097117A" w:rsidP="0097117A">
            <w:pPr>
              <w:spacing w:after="0"/>
            </w:pPr>
            <w:r w:rsidRPr="0097117A">
              <w:t>All Students</w:t>
            </w:r>
          </w:p>
        </w:tc>
        <w:tc>
          <w:tcPr>
            <w:tcW w:w="2577" w:type="dxa"/>
            <w:noWrap/>
            <w:hideMark/>
          </w:tcPr>
          <w:p w14:paraId="683E2E1F" w14:textId="77777777" w:rsidR="0097117A" w:rsidRPr="0097117A" w:rsidRDefault="0097117A" w:rsidP="0097117A">
            <w:pPr>
              <w:spacing w:after="0"/>
            </w:pPr>
            <w:r w:rsidRPr="0097117A">
              <w:t>27.10%</w:t>
            </w:r>
          </w:p>
        </w:tc>
        <w:tc>
          <w:tcPr>
            <w:tcW w:w="1870" w:type="dxa"/>
            <w:noWrap/>
            <w:hideMark/>
          </w:tcPr>
          <w:p w14:paraId="347C4D3B" w14:textId="77777777" w:rsidR="0097117A" w:rsidRPr="0097117A" w:rsidRDefault="0097117A" w:rsidP="0097117A">
            <w:pPr>
              <w:spacing w:after="0"/>
            </w:pPr>
            <w:r w:rsidRPr="0097117A">
              <w:t>30.17%</w:t>
            </w:r>
          </w:p>
        </w:tc>
        <w:tc>
          <w:tcPr>
            <w:tcW w:w="2671" w:type="dxa"/>
            <w:noWrap/>
            <w:hideMark/>
          </w:tcPr>
          <w:p w14:paraId="1FAB8E7A" w14:textId="77777777" w:rsidR="0097117A" w:rsidRPr="0097117A" w:rsidRDefault="0097117A" w:rsidP="0097117A">
            <w:pPr>
              <w:spacing w:after="0"/>
            </w:pPr>
            <w:r w:rsidRPr="0097117A">
              <w:t>21.38%</w:t>
            </w:r>
          </w:p>
        </w:tc>
        <w:tc>
          <w:tcPr>
            <w:tcW w:w="2337" w:type="dxa"/>
            <w:noWrap/>
            <w:hideMark/>
          </w:tcPr>
          <w:p w14:paraId="1385A116" w14:textId="77777777" w:rsidR="0097117A" w:rsidRPr="0097117A" w:rsidRDefault="0097117A" w:rsidP="0097117A">
            <w:pPr>
              <w:spacing w:after="0"/>
            </w:pPr>
            <w:r w:rsidRPr="0097117A">
              <w:t>21.35%</w:t>
            </w:r>
          </w:p>
        </w:tc>
      </w:tr>
      <w:tr w:rsidR="0097117A" w:rsidRPr="0097117A" w14:paraId="7CA74D57" w14:textId="77777777" w:rsidTr="0097117A">
        <w:trPr>
          <w:trHeight w:val="285"/>
        </w:trPr>
        <w:tc>
          <w:tcPr>
            <w:tcW w:w="3432" w:type="dxa"/>
            <w:noWrap/>
            <w:hideMark/>
          </w:tcPr>
          <w:p w14:paraId="69A803BD" w14:textId="77777777" w:rsidR="0097117A" w:rsidRPr="0097117A" w:rsidRDefault="0097117A" w:rsidP="0097117A">
            <w:pPr>
              <w:spacing w:after="0"/>
            </w:pPr>
            <w:r w:rsidRPr="0097117A">
              <w:t>Economically Disadvantaged</w:t>
            </w:r>
          </w:p>
        </w:tc>
        <w:tc>
          <w:tcPr>
            <w:tcW w:w="2577" w:type="dxa"/>
            <w:noWrap/>
            <w:hideMark/>
          </w:tcPr>
          <w:p w14:paraId="6DA45DF2" w14:textId="77777777" w:rsidR="0097117A" w:rsidRPr="0097117A" w:rsidRDefault="0097117A" w:rsidP="0097117A">
            <w:pPr>
              <w:spacing w:after="0"/>
            </w:pPr>
            <w:r w:rsidRPr="0097117A">
              <w:t>17.51%</w:t>
            </w:r>
          </w:p>
        </w:tc>
        <w:tc>
          <w:tcPr>
            <w:tcW w:w="1870" w:type="dxa"/>
            <w:noWrap/>
            <w:hideMark/>
          </w:tcPr>
          <w:p w14:paraId="55B50985" w14:textId="77777777" w:rsidR="0097117A" w:rsidRPr="0097117A" w:rsidRDefault="0097117A" w:rsidP="0097117A">
            <w:pPr>
              <w:spacing w:after="0"/>
            </w:pPr>
            <w:r w:rsidRPr="0097117A">
              <w:t>29.70%</w:t>
            </w:r>
          </w:p>
        </w:tc>
        <w:tc>
          <w:tcPr>
            <w:tcW w:w="2671" w:type="dxa"/>
            <w:noWrap/>
            <w:hideMark/>
          </w:tcPr>
          <w:p w14:paraId="1D3B0FDB" w14:textId="77777777" w:rsidR="0097117A" w:rsidRPr="0097117A" w:rsidRDefault="0097117A" w:rsidP="0097117A">
            <w:pPr>
              <w:spacing w:after="0"/>
            </w:pPr>
            <w:r w:rsidRPr="0097117A">
              <w:t>25.09%</w:t>
            </w:r>
          </w:p>
        </w:tc>
        <w:tc>
          <w:tcPr>
            <w:tcW w:w="2337" w:type="dxa"/>
            <w:noWrap/>
            <w:hideMark/>
          </w:tcPr>
          <w:p w14:paraId="7DDC048B" w14:textId="77777777" w:rsidR="0097117A" w:rsidRPr="0097117A" w:rsidRDefault="0097117A" w:rsidP="0097117A">
            <w:pPr>
              <w:spacing w:after="0"/>
            </w:pPr>
            <w:r w:rsidRPr="0097117A">
              <w:t>27.69%</w:t>
            </w:r>
          </w:p>
        </w:tc>
      </w:tr>
      <w:tr w:rsidR="0097117A" w:rsidRPr="0097117A" w14:paraId="4A47411E" w14:textId="77777777" w:rsidTr="0097117A">
        <w:trPr>
          <w:trHeight w:val="285"/>
        </w:trPr>
        <w:tc>
          <w:tcPr>
            <w:tcW w:w="3432" w:type="dxa"/>
            <w:noWrap/>
            <w:hideMark/>
          </w:tcPr>
          <w:p w14:paraId="394F04C2" w14:textId="77777777" w:rsidR="0097117A" w:rsidRPr="0097117A" w:rsidRDefault="0097117A" w:rsidP="0097117A">
            <w:pPr>
              <w:spacing w:after="0"/>
            </w:pPr>
            <w:r w:rsidRPr="0097117A">
              <w:t>Students with Disabilities</w:t>
            </w:r>
          </w:p>
        </w:tc>
        <w:tc>
          <w:tcPr>
            <w:tcW w:w="2577" w:type="dxa"/>
            <w:noWrap/>
            <w:hideMark/>
          </w:tcPr>
          <w:p w14:paraId="27764D96" w14:textId="77777777" w:rsidR="0097117A" w:rsidRPr="0097117A" w:rsidRDefault="0097117A" w:rsidP="0097117A">
            <w:pPr>
              <w:spacing w:after="0"/>
            </w:pPr>
            <w:r w:rsidRPr="0097117A">
              <w:t>4.12%</w:t>
            </w:r>
          </w:p>
        </w:tc>
        <w:tc>
          <w:tcPr>
            <w:tcW w:w="1870" w:type="dxa"/>
            <w:noWrap/>
            <w:hideMark/>
          </w:tcPr>
          <w:p w14:paraId="008B356F" w14:textId="77777777" w:rsidR="0097117A" w:rsidRPr="0097117A" w:rsidRDefault="0097117A" w:rsidP="0097117A">
            <w:pPr>
              <w:spacing w:after="0"/>
            </w:pPr>
            <w:r w:rsidRPr="0097117A">
              <w:t>11.74%</w:t>
            </w:r>
          </w:p>
        </w:tc>
        <w:tc>
          <w:tcPr>
            <w:tcW w:w="2671" w:type="dxa"/>
            <w:noWrap/>
            <w:hideMark/>
          </w:tcPr>
          <w:p w14:paraId="778D90CD" w14:textId="77777777" w:rsidR="0097117A" w:rsidRPr="0097117A" w:rsidRDefault="0097117A" w:rsidP="0097117A">
            <w:pPr>
              <w:spacing w:after="0"/>
            </w:pPr>
            <w:r w:rsidRPr="0097117A">
              <w:t>24.02%</w:t>
            </w:r>
          </w:p>
        </w:tc>
        <w:tc>
          <w:tcPr>
            <w:tcW w:w="2337" w:type="dxa"/>
            <w:noWrap/>
            <w:hideMark/>
          </w:tcPr>
          <w:p w14:paraId="0CF9127F" w14:textId="77777777" w:rsidR="0097117A" w:rsidRPr="0097117A" w:rsidRDefault="0097117A" w:rsidP="0097117A">
            <w:pPr>
              <w:spacing w:after="0"/>
            </w:pPr>
            <w:r w:rsidRPr="0097117A">
              <w:t>60.11%</w:t>
            </w:r>
          </w:p>
        </w:tc>
      </w:tr>
      <w:tr w:rsidR="0097117A" w:rsidRPr="0097117A" w14:paraId="430F3B2E" w14:textId="77777777" w:rsidTr="0097117A">
        <w:trPr>
          <w:trHeight w:val="285"/>
        </w:trPr>
        <w:tc>
          <w:tcPr>
            <w:tcW w:w="3432" w:type="dxa"/>
            <w:noWrap/>
            <w:hideMark/>
          </w:tcPr>
          <w:p w14:paraId="2A99F178" w14:textId="77777777" w:rsidR="0097117A" w:rsidRPr="0097117A" w:rsidRDefault="0097117A" w:rsidP="0097117A">
            <w:pPr>
              <w:spacing w:after="0"/>
            </w:pPr>
            <w:r w:rsidRPr="0097117A">
              <w:t>English Learners</w:t>
            </w:r>
          </w:p>
        </w:tc>
        <w:tc>
          <w:tcPr>
            <w:tcW w:w="2577" w:type="dxa"/>
            <w:noWrap/>
            <w:hideMark/>
          </w:tcPr>
          <w:p w14:paraId="6ED14CB3" w14:textId="77777777" w:rsidR="0097117A" w:rsidRPr="0097117A" w:rsidRDefault="0097117A" w:rsidP="0097117A">
            <w:pPr>
              <w:spacing w:after="0"/>
            </w:pPr>
            <w:r w:rsidRPr="0097117A">
              <w:t>0.76%</w:t>
            </w:r>
          </w:p>
        </w:tc>
        <w:tc>
          <w:tcPr>
            <w:tcW w:w="1870" w:type="dxa"/>
            <w:noWrap/>
            <w:hideMark/>
          </w:tcPr>
          <w:p w14:paraId="6E787380" w14:textId="77777777" w:rsidR="0097117A" w:rsidRPr="0097117A" w:rsidRDefault="0097117A" w:rsidP="0097117A">
            <w:pPr>
              <w:spacing w:after="0"/>
            </w:pPr>
            <w:r w:rsidRPr="0097117A">
              <w:t>7.07%</w:t>
            </w:r>
          </w:p>
        </w:tc>
        <w:tc>
          <w:tcPr>
            <w:tcW w:w="2671" w:type="dxa"/>
            <w:noWrap/>
            <w:hideMark/>
          </w:tcPr>
          <w:p w14:paraId="1DF3D4BC" w14:textId="77777777" w:rsidR="0097117A" w:rsidRPr="0097117A" w:rsidRDefault="0097117A" w:rsidP="0097117A">
            <w:pPr>
              <w:spacing w:after="0"/>
            </w:pPr>
            <w:r w:rsidRPr="0097117A">
              <w:t>24.07%</w:t>
            </w:r>
          </w:p>
        </w:tc>
        <w:tc>
          <w:tcPr>
            <w:tcW w:w="2337" w:type="dxa"/>
            <w:noWrap/>
            <w:hideMark/>
          </w:tcPr>
          <w:p w14:paraId="2E35050B" w14:textId="77777777" w:rsidR="0097117A" w:rsidRPr="0097117A" w:rsidRDefault="0097117A" w:rsidP="0097117A">
            <w:pPr>
              <w:spacing w:after="0"/>
            </w:pPr>
            <w:r w:rsidRPr="0097117A">
              <w:t>68.11%</w:t>
            </w:r>
          </w:p>
        </w:tc>
      </w:tr>
      <w:tr w:rsidR="0097117A" w:rsidRPr="0097117A" w14:paraId="3EC0E082" w14:textId="77777777" w:rsidTr="0097117A">
        <w:trPr>
          <w:trHeight w:val="285"/>
        </w:trPr>
        <w:tc>
          <w:tcPr>
            <w:tcW w:w="3432" w:type="dxa"/>
            <w:noWrap/>
            <w:hideMark/>
          </w:tcPr>
          <w:p w14:paraId="3A5E38CA" w14:textId="77777777" w:rsidR="0097117A" w:rsidRPr="0097117A" w:rsidRDefault="0097117A" w:rsidP="0097117A">
            <w:pPr>
              <w:spacing w:after="0"/>
            </w:pPr>
            <w:r w:rsidRPr="0097117A">
              <w:t>Black/African American</w:t>
            </w:r>
          </w:p>
        </w:tc>
        <w:tc>
          <w:tcPr>
            <w:tcW w:w="2577" w:type="dxa"/>
            <w:noWrap/>
            <w:hideMark/>
          </w:tcPr>
          <w:p w14:paraId="4BB5787F" w14:textId="77777777" w:rsidR="0097117A" w:rsidRPr="0097117A" w:rsidRDefault="0097117A" w:rsidP="0097117A">
            <w:pPr>
              <w:spacing w:after="0"/>
            </w:pPr>
            <w:r w:rsidRPr="0097117A">
              <w:t>13.66%</w:t>
            </w:r>
          </w:p>
        </w:tc>
        <w:tc>
          <w:tcPr>
            <w:tcW w:w="1870" w:type="dxa"/>
            <w:noWrap/>
            <w:hideMark/>
          </w:tcPr>
          <w:p w14:paraId="0BDC752F" w14:textId="77777777" w:rsidR="0097117A" w:rsidRPr="0097117A" w:rsidRDefault="0097117A" w:rsidP="0097117A">
            <w:pPr>
              <w:spacing w:after="0"/>
            </w:pPr>
            <w:r w:rsidRPr="0097117A">
              <w:t>24.77%</w:t>
            </w:r>
          </w:p>
        </w:tc>
        <w:tc>
          <w:tcPr>
            <w:tcW w:w="2671" w:type="dxa"/>
            <w:noWrap/>
            <w:hideMark/>
          </w:tcPr>
          <w:p w14:paraId="238845C5" w14:textId="77777777" w:rsidR="0097117A" w:rsidRPr="0097117A" w:rsidRDefault="0097117A" w:rsidP="0097117A">
            <w:pPr>
              <w:spacing w:after="0"/>
            </w:pPr>
            <w:r w:rsidRPr="0097117A">
              <w:t>25.06%</w:t>
            </w:r>
          </w:p>
        </w:tc>
        <w:tc>
          <w:tcPr>
            <w:tcW w:w="2337" w:type="dxa"/>
            <w:noWrap/>
            <w:hideMark/>
          </w:tcPr>
          <w:p w14:paraId="3DE96B29" w14:textId="77777777" w:rsidR="0097117A" w:rsidRPr="0097117A" w:rsidRDefault="0097117A" w:rsidP="0097117A">
            <w:pPr>
              <w:spacing w:after="0"/>
            </w:pPr>
            <w:r w:rsidRPr="0097117A">
              <w:t>36.51%</w:t>
            </w:r>
          </w:p>
        </w:tc>
      </w:tr>
      <w:tr w:rsidR="0097117A" w:rsidRPr="0097117A" w14:paraId="4D7D3552" w14:textId="77777777" w:rsidTr="0097117A">
        <w:trPr>
          <w:trHeight w:val="285"/>
        </w:trPr>
        <w:tc>
          <w:tcPr>
            <w:tcW w:w="3432" w:type="dxa"/>
            <w:noWrap/>
            <w:hideMark/>
          </w:tcPr>
          <w:p w14:paraId="0871A230" w14:textId="77777777" w:rsidR="0097117A" w:rsidRPr="0097117A" w:rsidRDefault="0097117A" w:rsidP="0097117A">
            <w:pPr>
              <w:spacing w:after="0"/>
            </w:pPr>
            <w:r w:rsidRPr="0097117A">
              <w:t>Hispanic/Latino</w:t>
            </w:r>
          </w:p>
        </w:tc>
        <w:tc>
          <w:tcPr>
            <w:tcW w:w="2577" w:type="dxa"/>
            <w:noWrap/>
            <w:hideMark/>
          </w:tcPr>
          <w:p w14:paraId="0A67BF71" w14:textId="77777777" w:rsidR="0097117A" w:rsidRPr="0097117A" w:rsidRDefault="0097117A" w:rsidP="0097117A">
            <w:pPr>
              <w:spacing w:after="0"/>
            </w:pPr>
            <w:r w:rsidRPr="0097117A">
              <w:t>17.65%</w:t>
            </w:r>
          </w:p>
        </w:tc>
        <w:tc>
          <w:tcPr>
            <w:tcW w:w="1870" w:type="dxa"/>
            <w:noWrap/>
            <w:hideMark/>
          </w:tcPr>
          <w:p w14:paraId="492807C6" w14:textId="77777777" w:rsidR="0097117A" w:rsidRPr="0097117A" w:rsidRDefault="0097117A" w:rsidP="0097117A">
            <w:pPr>
              <w:spacing w:after="0"/>
            </w:pPr>
            <w:r w:rsidRPr="0097117A">
              <w:t>30.62%</w:t>
            </w:r>
          </w:p>
        </w:tc>
        <w:tc>
          <w:tcPr>
            <w:tcW w:w="2671" w:type="dxa"/>
            <w:noWrap/>
            <w:hideMark/>
          </w:tcPr>
          <w:p w14:paraId="1FBF19D6" w14:textId="77777777" w:rsidR="0097117A" w:rsidRPr="0097117A" w:rsidRDefault="0097117A" w:rsidP="0097117A">
            <w:pPr>
              <w:spacing w:after="0"/>
            </w:pPr>
            <w:r w:rsidRPr="0097117A">
              <w:t>25.27%</w:t>
            </w:r>
          </w:p>
        </w:tc>
        <w:tc>
          <w:tcPr>
            <w:tcW w:w="2337" w:type="dxa"/>
            <w:noWrap/>
            <w:hideMark/>
          </w:tcPr>
          <w:p w14:paraId="014EF798" w14:textId="77777777" w:rsidR="0097117A" w:rsidRPr="0097117A" w:rsidRDefault="0097117A" w:rsidP="0097117A">
            <w:pPr>
              <w:spacing w:after="0"/>
            </w:pPr>
            <w:r w:rsidRPr="0097117A">
              <w:t>26.46%</w:t>
            </w:r>
          </w:p>
        </w:tc>
      </w:tr>
    </w:tbl>
    <w:p w14:paraId="70BA12A8" w14:textId="053ABF57" w:rsidR="00686DD8" w:rsidRPr="00E4108E" w:rsidRDefault="001B59A6" w:rsidP="00E4108E">
      <w:pPr>
        <w:pStyle w:val="Heading4"/>
        <w:rPr>
          <w:sz w:val="24"/>
          <w:szCs w:val="24"/>
        </w:rPr>
      </w:pPr>
      <w:r w:rsidRPr="00E4108E">
        <w:rPr>
          <w:sz w:val="24"/>
          <w:szCs w:val="24"/>
        </w:rPr>
        <w:lastRenderedPageBreak/>
        <w:t>2018</w:t>
      </w:r>
      <w:r w:rsidR="00F6324F" w:rsidRPr="00E4108E">
        <w:rPr>
          <w:rFonts w:cs="Arial"/>
          <w:sz w:val="24"/>
          <w:szCs w:val="24"/>
        </w:rPr>
        <w:t>–</w:t>
      </w:r>
      <w:r w:rsidRPr="00E4108E">
        <w:rPr>
          <w:sz w:val="24"/>
          <w:szCs w:val="24"/>
        </w:rPr>
        <w:t>19 Grade 11 CAASPP ELA/Literacy Results by Domain and Student Group</w:t>
      </w:r>
    </w:p>
    <w:tbl>
      <w:tblPr>
        <w:tblStyle w:val="TableGrid"/>
        <w:tblW w:w="0" w:type="auto"/>
        <w:tblLook w:val="04A0" w:firstRow="1" w:lastRow="0" w:firstColumn="1" w:lastColumn="0" w:noHBand="0" w:noVBand="1"/>
        <w:tblDescription w:val="2018–19 Grade 11 CAASPP ELA/Literacy Results by Domain and Student Group"/>
      </w:tblPr>
      <w:tblGrid>
        <w:gridCol w:w="2083"/>
        <w:gridCol w:w="3432"/>
        <w:gridCol w:w="2071"/>
        <w:gridCol w:w="1990"/>
        <w:gridCol w:w="2044"/>
      </w:tblGrid>
      <w:tr w:rsidR="00810F71" w:rsidRPr="00810F71" w14:paraId="344033F9" w14:textId="77777777" w:rsidTr="00E16FE8">
        <w:trPr>
          <w:trHeight w:val="285"/>
          <w:tblHeader/>
        </w:trPr>
        <w:tc>
          <w:tcPr>
            <w:tcW w:w="2083" w:type="dxa"/>
            <w:noWrap/>
            <w:hideMark/>
          </w:tcPr>
          <w:p w14:paraId="2541989D" w14:textId="77777777" w:rsidR="00810F71" w:rsidRPr="00810F71" w:rsidRDefault="00810F71" w:rsidP="00810F71">
            <w:pPr>
              <w:spacing w:after="0"/>
              <w:rPr>
                <w:b/>
                <w:bCs/>
              </w:rPr>
            </w:pPr>
            <w:r w:rsidRPr="00810F71">
              <w:rPr>
                <w:b/>
                <w:bCs/>
              </w:rPr>
              <w:t>Domain</w:t>
            </w:r>
          </w:p>
        </w:tc>
        <w:tc>
          <w:tcPr>
            <w:tcW w:w="3432" w:type="dxa"/>
            <w:noWrap/>
            <w:hideMark/>
          </w:tcPr>
          <w:p w14:paraId="60887402" w14:textId="77777777" w:rsidR="00810F71" w:rsidRPr="00810F71" w:rsidRDefault="00810F71" w:rsidP="00810F71">
            <w:pPr>
              <w:spacing w:after="0"/>
              <w:rPr>
                <w:b/>
                <w:bCs/>
              </w:rPr>
            </w:pPr>
            <w:r w:rsidRPr="00810F71">
              <w:rPr>
                <w:b/>
                <w:bCs/>
              </w:rPr>
              <w:t>Student Group</w:t>
            </w:r>
          </w:p>
        </w:tc>
        <w:tc>
          <w:tcPr>
            <w:tcW w:w="2071" w:type="dxa"/>
            <w:noWrap/>
            <w:hideMark/>
          </w:tcPr>
          <w:p w14:paraId="6DD75AAC" w14:textId="77777777" w:rsidR="00810F71" w:rsidRPr="00810F71" w:rsidRDefault="00810F71" w:rsidP="00810F71">
            <w:pPr>
              <w:spacing w:after="0"/>
              <w:rPr>
                <w:b/>
                <w:bCs/>
              </w:rPr>
            </w:pPr>
            <w:r w:rsidRPr="00810F71">
              <w:rPr>
                <w:b/>
                <w:bCs/>
              </w:rPr>
              <w:t>Above Standard</w:t>
            </w:r>
          </w:p>
        </w:tc>
        <w:tc>
          <w:tcPr>
            <w:tcW w:w="1990" w:type="dxa"/>
            <w:noWrap/>
            <w:hideMark/>
          </w:tcPr>
          <w:p w14:paraId="79BE728A" w14:textId="77777777" w:rsidR="00810F71" w:rsidRPr="00810F71" w:rsidRDefault="00810F71" w:rsidP="00810F71">
            <w:pPr>
              <w:spacing w:after="0"/>
              <w:rPr>
                <w:b/>
                <w:bCs/>
              </w:rPr>
            </w:pPr>
            <w:r w:rsidRPr="00810F71">
              <w:rPr>
                <w:b/>
                <w:bCs/>
              </w:rPr>
              <w:t>Near Standard</w:t>
            </w:r>
          </w:p>
        </w:tc>
        <w:tc>
          <w:tcPr>
            <w:tcW w:w="2044" w:type="dxa"/>
            <w:noWrap/>
            <w:hideMark/>
          </w:tcPr>
          <w:p w14:paraId="1A3D144B" w14:textId="77777777" w:rsidR="00810F71" w:rsidRPr="00810F71" w:rsidRDefault="00810F71" w:rsidP="00810F71">
            <w:pPr>
              <w:spacing w:after="0"/>
              <w:rPr>
                <w:b/>
                <w:bCs/>
              </w:rPr>
            </w:pPr>
            <w:r w:rsidRPr="00810F71">
              <w:rPr>
                <w:b/>
                <w:bCs/>
              </w:rPr>
              <w:t>Below Standard</w:t>
            </w:r>
          </w:p>
        </w:tc>
      </w:tr>
      <w:tr w:rsidR="00810F71" w:rsidRPr="00810F71" w14:paraId="723BFCC4" w14:textId="77777777" w:rsidTr="00810F71">
        <w:trPr>
          <w:trHeight w:val="285"/>
        </w:trPr>
        <w:tc>
          <w:tcPr>
            <w:tcW w:w="2083" w:type="dxa"/>
            <w:noWrap/>
            <w:hideMark/>
          </w:tcPr>
          <w:p w14:paraId="1E16B02D" w14:textId="77777777" w:rsidR="00810F71" w:rsidRPr="00810F71" w:rsidRDefault="00810F71" w:rsidP="00810F71">
            <w:pPr>
              <w:spacing w:after="0"/>
            </w:pPr>
            <w:r w:rsidRPr="00810F71">
              <w:t>Reading</w:t>
            </w:r>
          </w:p>
        </w:tc>
        <w:tc>
          <w:tcPr>
            <w:tcW w:w="3432" w:type="dxa"/>
            <w:noWrap/>
            <w:hideMark/>
          </w:tcPr>
          <w:p w14:paraId="67716438" w14:textId="77777777" w:rsidR="00810F71" w:rsidRPr="00810F71" w:rsidRDefault="00810F71" w:rsidP="00810F71">
            <w:pPr>
              <w:spacing w:after="0"/>
            </w:pPr>
            <w:r w:rsidRPr="00810F71">
              <w:t>All Students</w:t>
            </w:r>
          </w:p>
        </w:tc>
        <w:tc>
          <w:tcPr>
            <w:tcW w:w="2071" w:type="dxa"/>
            <w:noWrap/>
            <w:hideMark/>
          </w:tcPr>
          <w:p w14:paraId="041EA931" w14:textId="77777777" w:rsidR="00810F71" w:rsidRPr="00810F71" w:rsidRDefault="00810F71" w:rsidP="00810F71">
            <w:pPr>
              <w:spacing w:after="0"/>
            </w:pPr>
            <w:r w:rsidRPr="00810F71">
              <w:t>31.00%</w:t>
            </w:r>
          </w:p>
        </w:tc>
        <w:tc>
          <w:tcPr>
            <w:tcW w:w="1990" w:type="dxa"/>
            <w:noWrap/>
            <w:hideMark/>
          </w:tcPr>
          <w:p w14:paraId="274D5F0B" w14:textId="77777777" w:rsidR="00810F71" w:rsidRPr="00810F71" w:rsidRDefault="00810F71" w:rsidP="00810F71">
            <w:pPr>
              <w:spacing w:after="0"/>
            </w:pPr>
            <w:r w:rsidRPr="00810F71">
              <w:t>42.47%</w:t>
            </w:r>
          </w:p>
        </w:tc>
        <w:tc>
          <w:tcPr>
            <w:tcW w:w="2044" w:type="dxa"/>
            <w:noWrap/>
            <w:hideMark/>
          </w:tcPr>
          <w:p w14:paraId="5E440335" w14:textId="77777777" w:rsidR="00810F71" w:rsidRPr="00810F71" w:rsidRDefault="00810F71" w:rsidP="00810F71">
            <w:pPr>
              <w:spacing w:after="0"/>
            </w:pPr>
            <w:r w:rsidRPr="00810F71">
              <w:t>26.53%</w:t>
            </w:r>
          </w:p>
        </w:tc>
      </w:tr>
      <w:tr w:rsidR="00810F71" w:rsidRPr="00810F71" w14:paraId="06657EC0" w14:textId="77777777" w:rsidTr="00810F71">
        <w:trPr>
          <w:trHeight w:val="285"/>
        </w:trPr>
        <w:tc>
          <w:tcPr>
            <w:tcW w:w="2083" w:type="dxa"/>
            <w:noWrap/>
            <w:hideMark/>
          </w:tcPr>
          <w:p w14:paraId="025CD65B" w14:textId="77777777" w:rsidR="00810F71" w:rsidRPr="00810F71" w:rsidRDefault="00810F71" w:rsidP="00810F71">
            <w:pPr>
              <w:spacing w:after="0"/>
            </w:pPr>
            <w:r w:rsidRPr="00810F71">
              <w:t>Reading</w:t>
            </w:r>
          </w:p>
        </w:tc>
        <w:tc>
          <w:tcPr>
            <w:tcW w:w="3432" w:type="dxa"/>
            <w:noWrap/>
            <w:hideMark/>
          </w:tcPr>
          <w:p w14:paraId="3E980AF2" w14:textId="77777777" w:rsidR="00810F71" w:rsidRPr="00810F71" w:rsidRDefault="00810F71" w:rsidP="00810F71">
            <w:pPr>
              <w:spacing w:after="0"/>
            </w:pPr>
            <w:r w:rsidRPr="00810F71">
              <w:t>Economically Disadvantaged</w:t>
            </w:r>
          </w:p>
        </w:tc>
        <w:tc>
          <w:tcPr>
            <w:tcW w:w="2071" w:type="dxa"/>
            <w:noWrap/>
            <w:hideMark/>
          </w:tcPr>
          <w:p w14:paraId="69E8ADFF" w14:textId="77777777" w:rsidR="00810F71" w:rsidRPr="00810F71" w:rsidRDefault="00810F71" w:rsidP="00810F71">
            <w:pPr>
              <w:spacing w:after="0"/>
            </w:pPr>
            <w:r w:rsidRPr="00810F71">
              <w:t>21.60%</w:t>
            </w:r>
          </w:p>
        </w:tc>
        <w:tc>
          <w:tcPr>
            <w:tcW w:w="1990" w:type="dxa"/>
            <w:noWrap/>
            <w:hideMark/>
          </w:tcPr>
          <w:p w14:paraId="1E67F671" w14:textId="77777777" w:rsidR="00810F71" w:rsidRPr="00810F71" w:rsidRDefault="00810F71" w:rsidP="00810F71">
            <w:pPr>
              <w:spacing w:after="0"/>
            </w:pPr>
            <w:r w:rsidRPr="00810F71">
              <w:t>44.80%</w:t>
            </w:r>
          </w:p>
        </w:tc>
        <w:tc>
          <w:tcPr>
            <w:tcW w:w="2044" w:type="dxa"/>
            <w:noWrap/>
            <w:hideMark/>
          </w:tcPr>
          <w:p w14:paraId="1566089F" w14:textId="77777777" w:rsidR="00810F71" w:rsidRPr="00810F71" w:rsidRDefault="00810F71" w:rsidP="00810F71">
            <w:pPr>
              <w:spacing w:after="0"/>
            </w:pPr>
            <w:r w:rsidRPr="00810F71">
              <w:t>33.60%</w:t>
            </w:r>
          </w:p>
        </w:tc>
      </w:tr>
      <w:tr w:rsidR="00810F71" w:rsidRPr="00810F71" w14:paraId="229A94EB" w14:textId="77777777" w:rsidTr="00810F71">
        <w:trPr>
          <w:trHeight w:val="285"/>
        </w:trPr>
        <w:tc>
          <w:tcPr>
            <w:tcW w:w="2083" w:type="dxa"/>
            <w:noWrap/>
            <w:hideMark/>
          </w:tcPr>
          <w:p w14:paraId="7EBC4E0F" w14:textId="77777777" w:rsidR="00810F71" w:rsidRPr="00810F71" w:rsidRDefault="00810F71" w:rsidP="00810F71">
            <w:pPr>
              <w:spacing w:after="0"/>
            </w:pPr>
            <w:r w:rsidRPr="00810F71">
              <w:t>Reading</w:t>
            </w:r>
          </w:p>
        </w:tc>
        <w:tc>
          <w:tcPr>
            <w:tcW w:w="3432" w:type="dxa"/>
            <w:noWrap/>
            <w:hideMark/>
          </w:tcPr>
          <w:p w14:paraId="190B8C23" w14:textId="77777777" w:rsidR="00810F71" w:rsidRPr="00810F71" w:rsidRDefault="00810F71" w:rsidP="00810F71">
            <w:pPr>
              <w:spacing w:after="0"/>
            </w:pPr>
            <w:r w:rsidRPr="00810F71">
              <w:t>Students with Disabilities</w:t>
            </w:r>
          </w:p>
        </w:tc>
        <w:tc>
          <w:tcPr>
            <w:tcW w:w="2071" w:type="dxa"/>
            <w:noWrap/>
            <w:hideMark/>
          </w:tcPr>
          <w:p w14:paraId="6B0BE9C3" w14:textId="77777777" w:rsidR="00810F71" w:rsidRPr="00810F71" w:rsidRDefault="00810F71" w:rsidP="00810F71">
            <w:pPr>
              <w:spacing w:after="0"/>
            </w:pPr>
            <w:r w:rsidRPr="00810F71">
              <w:t>6.82%</w:t>
            </w:r>
          </w:p>
        </w:tc>
        <w:tc>
          <w:tcPr>
            <w:tcW w:w="1990" w:type="dxa"/>
            <w:noWrap/>
            <w:hideMark/>
          </w:tcPr>
          <w:p w14:paraId="4313CFE1" w14:textId="77777777" w:rsidR="00810F71" w:rsidRPr="00810F71" w:rsidRDefault="00810F71" w:rsidP="00810F71">
            <w:pPr>
              <w:spacing w:after="0"/>
            </w:pPr>
            <w:r w:rsidRPr="00810F71">
              <w:t>30.28%</w:t>
            </w:r>
          </w:p>
        </w:tc>
        <w:tc>
          <w:tcPr>
            <w:tcW w:w="2044" w:type="dxa"/>
            <w:noWrap/>
            <w:hideMark/>
          </w:tcPr>
          <w:p w14:paraId="6A1AD642" w14:textId="77777777" w:rsidR="00810F71" w:rsidRPr="00810F71" w:rsidRDefault="00810F71" w:rsidP="00810F71">
            <w:pPr>
              <w:spacing w:after="0"/>
            </w:pPr>
            <w:r w:rsidRPr="00810F71">
              <w:t>62.90%</w:t>
            </w:r>
          </w:p>
        </w:tc>
      </w:tr>
      <w:tr w:rsidR="00810F71" w:rsidRPr="00810F71" w14:paraId="013F6367" w14:textId="77777777" w:rsidTr="00810F71">
        <w:trPr>
          <w:trHeight w:val="285"/>
        </w:trPr>
        <w:tc>
          <w:tcPr>
            <w:tcW w:w="2083" w:type="dxa"/>
            <w:noWrap/>
            <w:hideMark/>
          </w:tcPr>
          <w:p w14:paraId="1F4FC747" w14:textId="77777777" w:rsidR="00810F71" w:rsidRPr="00810F71" w:rsidRDefault="00810F71" w:rsidP="00810F71">
            <w:pPr>
              <w:spacing w:after="0"/>
            </w:pPr>
            <w:r w:rsidRPr="00810F71">
              <w:t>Reading</w:t>
            </w:r>
          </w:p>
        </w:tc>
        <w:tc>
          <w:tcPr>
            <w:tcW w:w="3432" w:type="dxa"/>
            <w:noWrap/>
            <w:hideMark/>
          </w:tcPr>
          <w:p w14:paraId="529CA258" w14:textId="77777777" w:rsidR="00810F71" w:rsidRPr="00810F71" w:rsidRDefault="00810F71" w:rsidP="00810F71">
            <w:pPr>
              <w:spacing w:after="0"/>
            </w:pPr>
            <w:r w:rsidRPr="00810F71">
              <w:t>English Learners</w:t>
            </w:r>
          </w:p>
        </w:tc>
        <w:tc>
          <w:tcPr>
            <w:tcW w:w="2071" w:type="dxa"/>
            <w:noWrap/>
            <w:hideMark/>
          </w:tcPr>
          <w:p w14:paraId="5E0CE29B" w14:textId="77777777" w:rsidR="00810F71" w:rsidRPr="00810F71" w:rsidRDefault="00810F71" w:rsidP="00810F71">
            <w:pPr>
              <w:spacing w:after="0"/>
            </w:pPr>
            <w:r w:rsidRPr="00810F71">
              <w:t>1.60%</w:t>
            </w:r>
          </w:p>
        </w:tc>
        <w:tc>
          <w:tcPr>
            <w:tcW w:w="1990" w:type="dxa"/>
            <w:noWrap/>
            <w:hideMark/>
          </w:tcPr>
          <w:p w14:paraId="2F5E4FF1" w14:textId="77777777" w:rsidR="00810F71" w:rsidRPr="00810F71" w:rsidRDefault="00810F71" w:rsidP="00810F71">
            <w:pPr>
              <w:spacing w:after="0"/>
            </w:pPr>
            <w:r w:rsidRPr="00810F71">
              <w:t>25.80%</w:t>
            </w:r>
          </w:p>
        </w:tc>
        <w:tc>
          <w:tcPr>
            <w:tcW w:w="2044" w:type="dxa"/>
            <w:noWrap/>
            <w:hideMark/>
          </w:tcPr>
          <w:p w14:paraId="502D9F26" w14:textId="77777777" w:rsidR="00810F71" w:rsidRPr="00810F71" w:rsidRDefault="00810F71" w:rsidP="00810F71">
            <w:pPr>
              <w:spacing w:after="0"/>
            </w:pPr>
            <w:r w:rsidRPr="00810F71">
              <w:t>72.60%</w:t>
            </w:r>
          </w:p>
        </w:tc>
      </w:tr>
      <w:tr w:rsidR="00810F71" w:rsidRPr="00810F71" w14:paraId="3C02B01D" w14:textId="77777777" w:rsidTr="00810F71">
        <w:trPr>
          <w:trHeight w:val="285"/>
        </w:trPr>
        <w:tc>
          <w:tcPr>
            <w:tcW w:w="2083" w:type="dxa"/>
            <w:noWrap/>
            <w:hideMark/>
          </w:tcPr>
          <w:p w14:paraId="77D51DC9" w14:textId="77777777" w:rsidR="00810F71" w:rsidRPr="00810F71" w:rsidRDefault="00810F71" w:rsidP="00810F71">
            <w:pPr>
              <w:spacing w:after="0"/>
            </w:pPr>
            <w:r w:rsidRPr="00810F71">
              <w:t>Reading</w:t>
            </w:r>
          </w:p>
        </w:tc>
        <w:tc>
          <w:tcPr>
            <w:tcW w:w="3432" w:type="dxa"/>
            <w:noWrap/>
            <w:hideMark/>
          </w:tcPr>
          <w:p w14:paraId="45E4B124" w14:textId="77777777" w:rsidR="00810F71" w:rsidRPr="00810F71" w:rsidRDefault="00810F71" w:rsidP="00810F71">
            <w:pPr>
              <w:spacing w:after="0"/>
            </w:pPr>
            <w:r w:rsidRPr="00810F71">
              <w:t>Black/African American</w:t>
            </w:r>
          </w:p>
        </w:tc>
        <w:tc>
          <w:tcPr>
            <w:tcW w:w="2071" w:type="dxa"/>
            <w:noWrap/>
            <w:hideMark/>
          </w:tcPr>
          <w:p w14:paraId="716C8086" w14:textId="77777777" w:rsidR="00810F71" w:rsidRPr="00810F71" w:rsidRDefault="00810F71" w:rsidP="00810F71">
            <w:pPr>
              <w:spacing w:after="0"/>
            </w:pPr>
            <w:r w:rsidRPr="00810F71">
              <w:t>18.31%</w:t>
            </w:r>
          </w:p>
        </w:tc>
        <w:tc>
          <w:tcPr>
            <w:tcW w:w="1990" w:type="dxa"/>
            <w:noWrap/>
            <w:hideMark/>
          </w:tcPr>
          <w:p w14:paraId="6A8B9BB3" w14:textId="77777777" w:rsidR="00810F71" w:rsidRPr="00810F71" w:rsidRDefault="00810F71" w:rsidP="00810F71">
            <w:pPr>
              <w:spacing w:after="0"/>
            </w:pPr>
            <w:r w:rsidRPr="00810F71">
              <w:t>41.18%</w:t>
            </w:r>
          </w:p>
        </w:tc>
        <w:tc>
          <w:tcPr>
            <w:tcW w:w="2044" w:type="dxa"/>
            <w:noWrap/>
            <w:hideMark/>
          </w:tcPr>
          <w:p w14:paraId="08E10829" w14:textId="77777777" w:rsidR="00810F71" w:rsidRPr="00810F71" w:rsidRDefault="00810F71" w:rsidP="00810F71">
            <w:pPr>
              <w:spacing w:after="0"/>
            </w:pPr>
            <w:r w:rsidRPr="00810F71">
              <w:t>40.51%</w:t>
            </w:r>
          </w:p>
        </w:tc>
      </w:tr>
      <w:tr w:rsidR="00810F71" w:rsidRPr="00810F71" w14:paraId="15292002" w14:textId="77777777" w:rsidTr="00810F71">
        <w:trPr>
          <w:trHeight w:val="285"/>
        </w:trPr>
        <w:tc>
          <w:tcPr>
            <w:tcW w:w="2083" w:type="dxa"/>
            <w:noWrap/>
            <w:hideMark/>
          </w:tcPr>
          <w:p w14:paraId="4E2B0A3F" w14:textId="77777777" w:rsidR="00810F71" w:rsidRPr="00810F71" w:rsidRDefault="00810F71" w:rsidP="00810F71">
            <w:pPr>
              <w:spacing w:after="0"/>
            </w:pPr>
            <w:r w:rsidRPr="00810F71">
              <w:t>Reading</w:t>
            </w:r>
          </w:p>
        </w:tc>
        <w:tc>
          <w:tcPr>
            <w:tcW w:w="3432" w:type="dxa"/>
            <w:noWrap/>
            <w:hideMark/>
          </w:tcPr>
          <w:p w14:paraId="6434F830" w14:textId="77777777" w:rsidR="00810F71" w:rsidRPr="00810F71" w:rsidRDefault="00810F71" w:rsidP="00810F71">
            <w:pPr>
              <w:spacing w:after="0"/>
            </w:pPr>
            <w:r w:rsidRPr="00810F71">
              <w:t>Hispanic/Latino</w:t>
            </w:r>
          </w:p>
        </w:tc>
        <w:tc>
          <w:tcPr>
            <w:tcW w:w="2071" w:type="dxa"/>
            <w:noWrap/>
            <w:hideMark/>
          </w:tcPr>
          <w:p w14:paraId="5F223974" w14:textId="77777777" w:rsidR="00810F71" w:rsidRPr="00810F71" w:rsidRDefault="00810F71" w:rsidP="00810F71">
            <w:pPr>
              <w:spacing w:after="0"/>
            </w:pPr>
            <w:r w:rsidRPr="00810F71">
              <w:t>21.85%</w:t>
            </w:r>
          </w:p>
        </w:tc>
        <w:tc>
          <w:tcPr>
            <w:tcW w:w="1990" w:type="dxa"/>
            <w:noWrap/>
            <w:hideMark/>
          </w:tcPr>
          <w:p w14:paraId="3F03062F" w14:textId="77777777" w:rsidR="00810F71" w:rsidRPr="00810F71" w:rsidRDefault="00810F71" w:rsidP="00810F71">
            <w:pPr>
              <w:spacing w:after="0"/>
            </w:pPr>
            <w:r w:rsidRPr="00810F71">
              <w:t>45.48%</w:t>
            </w:r>
          </w:p>
        </w:tc>
        <w:tc>
          <w:tcPr>
            <w:tcW w:w="2044" w:type="dxa"/>
            <w:noWrap/>
            <w:hideMark/>
          </w:tcPr>
          <w:p w14:paraId="72111A41" w14:textId="77777777" w:rsidR="00810F71" w:rsidRPr="00810F71" w:rsidRDefault="00810F71" w:rsidP="00810F71">
            <w:pPr>
              <w:spacing w:after="0"/>
            </w:pPr>
            <w:r w:rsidRPr="00810F71">
              <w:t>32.67%</w:t>
            </w:r>
          </w:p>
        </w:tc>
      </w:tr>
      <w:tr w:rsidR="00810F71" w:rsidRPr="00810F71" w14:paraId="252D2324" w14:textId="77777777" w:rsidTr="00810F71">
        <w:trPr>
          <w:trHeight w:val="285"/>
        </w:trPr>
        <w:tc>
          <w:tcPr>
            <w:tcW w:w="2083" w:type="dxa"/>
            <w:noWrap/>
            <w:hideMark/>
          </w:tcPr>
          <w:p w14:paraId="65BDB1E2" w14:textId="77777777" w:rsidR="00810F71" w:rsidRPr="00810F71" w:rsidRDefault="00810F71" w:rsidP="00810F71">
            <w:pPr>
              <w:spacing w:after="0"/>
            </w:pPr>
            <w:r w:rsidRPr="00810F71">
              <w:t>Writing</w:t>
            </w:r>
          </w:p>
        </w:tc>
        <w:tc>
          <w:tcPr>
            <w:tcW w:w="3432" w:type="dxa"/>
            <w:noWrap/>
            <w:hideMark/>
          </w:tcPr>
          <w:p w14:paraId="395E1E0B" w14:textId="77777777" w:rsidR="00810F71" w:rsidRPr="00810F71" w:rsidRDefault="00810F71" w:rsidP="00810F71">
            <w:pPr>
              <w:spacing w:after="0"/>
            </w:pPr>
            <w:r w:rsidRPr="00810F71">
              <w:t>All Students</w:t>
            </w:r>
          </w:p>
        </w:tc>
        <w:tc>
          <w:tcPr>
            <w:tcW w:w="2071" w:type="dxa"/>
            <w:noWrap/>
            <w:hideMark/>
          </w:tcPr>
          <w:p w14:paraId="6AB357E5" w14:textId="77777777" w:rsidR="00810F71" w:rsidRPr="00810F71" w:rsidRDefault="00810F71" w:rsidP="00810F71">
            <w:pPr>
              <w:spacing w:after="0"/>
            </w:pPr>
            <w:r w:rsidRPr="00810F71">
              <w:t>35.84%</w:t>
            </w:r>
          </w:p>
        </w:tc>
        <w:tc>
          <w:tcPr>
            <w:tcW w:w="1990" w:type="dxa"/>
            <w:noWrap/>
            <w:hideMark/>
          </w:tcPr>
          <w:p w14:paraId="7D3FEC77" w14:textId="77777777" w:rsidR="00810F71" w:rsidRPr="00810F71" w:rsidRDefault="00810F71" w:rsidP="00810F71">
            <w:pPr>
              <w:spacing w:after="0"/>
            </w:pPr>
            <w:r w:rsidRPr="00810F71">
              <w:t>43.13%</w:t>
            </w:r>
          </w:p>
        </w:tc>
        <w:tc>
          <w:tcPr>
            <w:tcW w:w="2044" w:type="dxa"/>
            <w:noWrap/>
            <w:hideMark/>
          </w:tcPr>
          <w:p w14:paraId="185F903D" w14:textId="77777777" w:rsidR="00810F71" w:rsidRPr="00810F71" w:rsidRDefault="00810F71" w:rsidP="00810F71">
            <w:pPr>
              <w:spacing w:after="0"/>
            </w:pPr>
            <w:r w:rsidRPr="00810F71">
              <w:t>21.03%</w:t>
            </w:r>
          </w:p>
        </w:tc>
      </w:tr>
      <w:tr w:rsidR="00810F71" w:rsidRPr="00810F71" w14:paraId="20424DE6" w14:textId="77777777" w:rsidTr="00810F71">
        <w:trPr>
          <w:trHeight w:val="285"/>
        </w:trPr>
        <w:tc>
          <w:tcPr>
            <w:tcW w:w="2083" w:type="dxa"/>
            <w:noWrap/>
            <w:hideMark/>
          </w:tcPr>
          <w:p w14:paraId="4FA9F1A5" w14:textId="77777777" w:rsidR="00810F71" w:rsidRPr="00810F71" w:rsidRDefault="00810F71" w:rsidP="00810F71">
            <w:pPr>
              <w:spacing w:after="0"/>
            </w:pPr>
            <w:r w:rsidRPr="00810F71">
              <w:t>Writing</w:t>
            </w:r>
          </w:p>
        </w:tc>
        <w:tc>
          <w:tcPr>
            <w:tcW w:w="3432" w:type="dxa"/>
            <w:noWrap/>
            <w:hideMark/>
          </w:tcPr>
          <w:p w14:paraId="45A8316A" w14:textId="77777777" w:rsidR="00810F71" w:rsidRPr="00810F71" w:rsidRDefault="00810F71" w:rsidP="00810F71">
            <w:pPr>
              <w:spacing w:after="0"/>
            </w:pPr>
            <w:r w:rsidRPr="00810F71">
              <w:t>Economically Disadvantaged</w:t>
            </w:r>
          </w:p>
        </w:tc>
        <w:tc>
          <w:tcPr>
            <w:tcW w:w="2071" w:type="dxa"/>
            <w:noWrap/>
            <w:hideMark/>
          </w:tcPr>
          <w:p w14:paraId="607C8D9E" w14:textId="77777777" w:rsidR="00810F71" w:rsidRPr="00810F71" w:rsidRDefault="00810F71" w:rsidP="00810F71">
            <w:pPr>
              <w:spacing w:after="0"/>
            </w:pPr>
            <w:r w:rsidRPr="00810F71">
              <w:t>26.37%</w:t>
            </w:r>
          </w:p>
        </w:tc>
        <w:tc>
          <w:tcPr>
            <w:tcW w:w="1990" w:type="dxa"/>
            <w:noWrap/>
            <w:hideMark/>
          </w:tcPr>
          <w:p w14:paraId="2551C5A2" w14:textId="77777777" w:rsidR="00810F71" w:rsidRPr="00810F71" w:rsidRDefault="00810F71" w:rsidP="00810F71">
            <w:pPr>
              <w:spacing w:after="0"/>
            </w:pPr>
            <w:r w:rsidRPr="00810F71">
              <w:t>46.65%</w:t>
            </w:r>
          </w:p>
        </w:tc>
        <w:tc>
          <w:tcPr>
            <w:tcW w:w="2044" w:type="dxa"/>
            <w:noWrap/>
            <w:hideMark/>
          </w:tcPr>
          <w:p w14:paraId="4D17AC85" w14:textId="77777777" w:rsidR="00810F71" w:rsidRPr="00810F71" w:rsidRDefault="00810F71" w:rsidP="00810F71">
            <w:pPr>
              <w:spacing w:after="0"/>
            </w:pPr>
            <w:r w:rsidRPr="00810F71">
              <w:t>26.98%</w:t>
            </w:r>
          </w:p>
        </w:tc>
      </w:tr>
      <w:tr w:rsidR="00810F71" w:rsidRPr="00810F71" w14:paraId="7300A419" w14:textId="77777777" w:rsidTr="00810F71">
        <w:trPr>
          <w:trHeight w:val="285"/>
        </w:trPr>
        <w:tc>
          <w:tcPr>
            <w:tcW w:w="2083" w:type="dxa"/>
            <w:noWrap/>
            <w:hideMark/>
          </w:tcPr>
          <w:p w14:paraId="2AB33364" w14:textId="77777777" w:rsidR="00810F71" w:rsidRPr="00810F71" w:rsidRDefault="00810F71" w:rsidP="00810F71">
            <w:pPr>
              <w:spacing w:after="0"/>
            </w:pPr>
            <w:r w:rsidRPr="00810F71">
              <w:t>Writing</w:t>
            </w:r>
          </w:p>
        </w:tc>
        <w:tc>
          <w:tcPr>
            <w:tcW w:w="3432" w:type="dxa"/>
            <w:noWrap/>
            <w:hideMark/>
          </w:tcPr>
          <w:p w14:paraId="37C75E11" w14:textId="77777777" w:rsidR="00810F71" w:rsidRPr="00810F71" w:rsidRDefault="00810F71" w:rsidP="00810F71">
            <w:pPr>
              <w:spacing w:after="0"/>
            </w:pPr>
            <w:r w:rsidRPr="00810F71">
              <w:t>Students with Disabilities</w:t>
            </w:r>
          </w:p>
        </w:tc>
        <w:tc>
          <w:tcPr>
            <w:tcW w:w="2071" w:type="dxa"/>
            <w:noWrap/>
            <w:hideMark/>
          </w:tcPr>
          <w:p w14:paraId="76708ABD" w14:textId="77777777" w:rsidR="00810F71" w:rsidRPr="00810F71" w:rsidRDefault="00810F71" w:rsidP="00810F71">
            <w:pPr>
              <w:spacing w:after="0"/>
            </w:pPr>
            <w:r w:rsidRPr="00810F71">
              <w:t>6.16%</w:t>
            </w:r>
          </w:p>
        </w:tc>
        <w:tc>
          <w:tcPr>
            <w:tcW w:w="1990" w:type="dxa"/>
            <w:noWrap/>
            <w:hideMark/>
          </w:tcPr>
          <w:p w14:paraId="56876953" w14:textId="77777777" w:rsidR="00810F71" w:rsidRPr="00810F71" w:rsidRDefault="00810F71" w:rsidP="00810F71">
            <w:pPr>
              <w:spacing w:after="0"/>
            </w:pPr>
            <w:r w:rsidRPr="00810F71">
              <w:t>35.74%</w:t>
            </w:r>
          </w:p>
        </w:tc>
        <w:tc>
          <w:tcPr>
            <w:tcW w:w="2044" w:type="dxa"/>
            <w:noWrap/>
            <w:hideMark/>
          </w:tcPr>
          <w:p w14:paraId="23E067F3" w14:textId="77777777" w:rsidR="00810F71" w:rsidRPr="00810F71" w:rsidRDefault="00810F71" w:rsidP="00810F71">
            <w:pPr>
              <w:spacing w:after="0"/>
            </w:pPr>
            <w:r w:rsidRPr="00810F71">
              <w:t>58.10%</w:t>
            </w:r>
          </w:p>
        </w:tc>
      </w:tr>
      <w:tr w:rsidR="00810F71" w:rsidRPr="00810F71" w14:paraId="34CB12C9" w14:textId="77777777" w:rsidTr="00810F71">
        <w:trPr>
          <w:trHeight w:val="285"/>
        </w:trPr>
        <w:tc>
          <w:tcPr>
            <w:tcW w:w="2083" w:type="dxa"/>
            <w:noWrap/>
            <w:hideMark/>
          </w:tcPr>
          <w:p w14:paraId="7AA45694" w14:textId="77777777" w:rsidR="00810F71" w:rsidRPr="00810F71" w:rsidRDefault="00810F71" w:rsidP="00810F71">
            <w:pPr>
              <w:spacing w:after="0"/>
            </w:pPr>
            <w:r w:rsidRPr="00810F71">
              <w:t>Writing</w:t>
            </w:r>
          </w:p>
        </w:tc>
        <w:tc>
          <w:tcPr>
            <w:tcW w:w="3432" w:type="dxa"/>
            <w:noWrap/>
            <w:hideMark/>
          </w:tcPr>
          <w:p w14:paraId="0D9A6394" w14:textId="77777777" w:rsidR="00810F71" w:rsidRPr="00810F71" w:rsidRDefault="00810F71" w:rsidP="00810F71">
            <w:pPr>
              <w:spacing w:after="0"/>
            </w:pPr>
            <w:r w:rsidRPr="00810F71">
              <w:t>English Learners</w:t>
            </w:r>
          </w:p>
        </w:tc>
        <w:tc>
          <w:tcPr>
            <w:tcW w:w="2071" w:type="dxa"/>
            <w:noWrap/>
            <w:hideMark/>
          </w:tcPr>
          <w:p w14:paraId="76EAE952" w14:textId="77777777" w:rsidR="00810F71" w:rsidRPr="00810F71" w:rsidRDefault="00810F71" w:rsidP="00810F71">
            <w:pPr>
              <w:spacing w:after="0"/>
            </w:pPr>
            <w:r w:rsidRPr="00810F71">
              <w:t>2.88%</w:t>
            </w:r>
          </w:p>
        </w:tc>
        <w:tc>
          <w:tcPr>
            <w:tcW w:w="1990" w:type="dxa"/>
            <w:noWrap/>
            <w:hideMark/>
          </w:tcPr>
          <w:p w14:paraId="2D05F6B6" w14:textId="77777777" w:rsidR="00810F71" w:rsidRPr="00810F71" w:rsidRDefault="00810F71" w:rsidP="00810F71">
            <w:pPr>
              <w:spacing w:after="0"/>
            </w:pPr>
            <w:r w:rsidRPr="00810F71">
              <w:t>34.83%</w:t>
            </w:r>
          </w:p>
        </w:tc>
        <w:tc>
          <w:tcPr>
            <w:tcW w:w="2044" w:type="dxa"/>
            <w:noWrap/>
            <w:hideMark/>
          </w:tcPr>
          <w:p w14:paraId="58D66AC6" w14:textId="77777777" w:rsidR="00810F71" w:rsidRPr="00810F71" w:rsidRDefault="00810F71" w:rsidP="00810F71">
            <w:pPr>
              <w:spacing w:after="0"/>
            </w:pPr>
            <w:r w:rsidRPr="00810F71">
              <w:t>62.29%</w:t>
            </w:r>
          </w:p>
        </w:tc>
      </w:tr>
      <w:tr w:rsidR="00810F71" w:rsidRPr="00810F71" w14:paraId="7C3A3130" w14:textId="77777777" w:rsidTr="00810F71">
        <w:trPr>
          <w:trHeight w:val="285"/>
        </w:trPr>
        <w:tc>
          <w:tcPr>
            <w:tcW w:w="2083" w:type="dxa"/>
            <w:noWrap/>
            <w:hideMark/>
          </w:tcPr>
          <w:p w14:paraId="6D9C6F3A" w14:textId="77777777" w:rsidR="00810F71" w:rsidRPr="00810F71" w:rsidRDefault="00810F71" w:rsidP="00810F71">
            <w:pPr>
              <w:spacing w:after="0"/>
            </w:pPr>
            <w:r w:rsidRPr="00810F71">
              <w:t>Writing</w:t>
            </w:r>
          </w:p>
        </w:tc>
        <w:tc>
          <w:tcPr>
            <w:tcW w:w="3432" w:type="dxa"/>
            <w:noWrap/>
            <w:hideMark/>
          </w:tcPr>
          <w:p w14:paraId="2563E57B" w14:textId="77777777" w:rsidR="00810F71" w:rsidRPr="00810F71" w:rsidRDefault="00810F71" w:rsidP="00810F71">
            <w:pPr>
              <w:spacing w:after="0"/>
            </w:pPr>
            <w:r w:rsidRPr="00810F71">
              <w:t>Black/African American</w:t>
            </w:r>
          </w:p>
        </w:tc>
        <w:tc>
          <w:tcPr>
            <w:tcW w:w="2071" w:type="dxa"/>
            <w:noWrap/>
            <w:hideMark/>
          </w:tcPr>
          <w:p w14:paraId="04675842" w14:textId="77777777" w:rsidR="00810F71" w:rsidRPr="00810F71" w:rsidRDefault="00810F71" w:rsidP="00810F71">
            <w:pPr>
              <w:spacing w:after="0"/>
            </w:pPr>
            <w:r w:rsidRPr="00810F71">
              <w:t>19.62%</w:t>
            </w:r>
          </w:p>
        </w:tc>
        <w:tc>
          <w:tcPr>
            <w:tcW w:w="1990" w:type="dxa"/>
            <w:noWrap/>
            <w:hideMark/>
          </w:tcPr>
          <w:p w14:paraId="0BB194C7" w14:textId="77777777" w:rsidR="00810F71" w:rsidRPr="00810F71" w:rsidRDefault="00810F71" w:rsidP="00810F71">
            <w:pPr>
              <w:spacing w:after="0"/>
            </w:pPr>
            <w:r w:rsidRPr="00810F71">
              <w:t>43.91%</w:t>
            </w:r>
          </w:p>
        </w:tc>
        <w:tc>
          <w:tcPr>
            <w:tcW w:w="2044" w:type="dxa"/>
            <w:noWrap/>
            <w:hideMark/>
          </w:tcPr>
          <w:p w14:paraId="36A53DA2" w14:textId="77777777" w:rsidR="00810F71" w:rsidRPr="00810F71" w:rsidRDefault="00810F71" w:rsidP="00810F71">
            <w:pPr>
              <w:spacing w:after="0"/>
            </w:pPr>
            <w:r w:rsidRPr="00810F71">
              <w:t>36.47%</w:t>
            </w:r>
          </w:p>
        </w:tc>
      </w:tr>
      <w:tr w:rsidR="00810F71" w:rsidRPr="00810F71" w14:paraId="2A05432D" w14:textId="77777777" w:rsidTr="00810F71">
        <w:trPr>
          <w:trHeight w:val="285"/>
        </w:trPr>
        <w:tc>
          <w:tcPr>
            <w:tcW w:w="2083" w:type="dxa"/>
            <w:noWrap/>
            <w:hideMark/>
          </w:tcPr>
          <w:p w14:paraId="5F7DE743" w14:textId="77777777" w:rsidR="00810F71" w:rsidRPr="00810F71" w:rsidRDefault="00810F71" w:rsidP="00810F71">
            <w:pPr>
              <w:spacing w:after="0"/>
            </w:pPr>
            <w:r w:rsidRPr="00810F71">
              <w:t>Writing</w:t>
            </w:r>
          </w:p>
        </w:tc>
        <w:tc>
          <w:tcPr>
            <w:tcW w:w="3432" w:type="dxa"/>
            <w:noWrap/>
            <w:hideMark/>
          </w:tcPr>
          <w:p w14:paraId="7C1DD3AC" w14:textId="77777777" w:rsidR="00810F71" w:rsidRPr="00810F71" w:rsidRDefault="00810F71" w:rsidP="00810F71">
            <w:pPr>
              <w:spacing w:after="0"/>
            </w:pPr>
            <w:r w:rsidRPr="00810F71">
              <w:t>Hispanic/Latino</w:t>
            </w:r>
          </w:p>
        </w:tc>
        <w:tc>
          <w:tcPr>
            <w:tcW w:w="2071" w:type="dxa"/>
            <w:noWrap/>
            <w:hideMark/>
          </w:tcPr>
          <w:p w14:paraId="1F4E61A0" w14:textId="77777777" w:rsidR="00810F71" w:rsidRPr="00810F71" w:rsidRDefault="00810F71" w:rsidP="00810F71">
            <w:pPr>
              <w:spacing w:after="0"/>
            </w:pPr>
            <w:r w:rsidRPr="00810F71">
              <w:t>26.65%</w:t>
            </w:r>
          </w:p>
        </w:tc>
        <w:tc>
          <w:tcPr>
            <w:tcW w:w="1990" w:type="dxa"/>
            <w:noWrap/>
            <w:hideMark/>
          </w:tcPr>
          <w:p w14:paraId="1D03FF95" w14:textId="77777777" w:rsidR="00810F71" w:rsidRPr="00810F71" w:rsidRDefault="00810F71" w:rsidP="00810F71">
            <w:pPr>
              <w:spacing w:after="0"/>
            </w:pPr>
            <w:r w:rsidRPr="00810F71">
              <w:t>47.68%</w:t>
            </w:r>
          </w:p>
        </w:tc>
        <w:tc>
          <w:tcPr>
            <w:tcW w:w="2044" w:type="dxa"/>
            <w:noWrap/>
            <w:hideMark/>
          </w:tcPr>
          <w:p w14:paraId="3D70C368" w14:textId="77777777" w:rsidR="00810F71" w:rsidRPr="00810F71" w:rsidRDefault="00810F71" w:rsidP="00810F71">
            <w:pPr>
              <w:spacing w:after="0"/>
            </w:pPr>
            <w:r w:rsidRPr="00810F71">
              <w:t>25.67%</w:t>
            </w:r>
          </w:p>
        </w:tc>
      </w:tr>
      <w:tr w:rsidR="00810F71" w:rsidRPr="00810F71" w14:paraId="569896AB" w14:textId="77777777" w:rsidTr="00810F71">
        <w:trPr>
          <w:trHeight w:val="285"/>
        </w:trPr>
        <w:tc>
          <w:tcPr>
            <w:tcW w:w="2083" w:type="dxa"/>
            <w:noWrap/>
            <w:hideMark/>
          </w:tcPr>
          <w:p w14:paraId="26EED962" w14:textId="77777777" w:rsidR="00810F71" w:rsidRPr="00810F71" w:rsidRDefault="00810F71" w:rsidP="00810F71">
            <w:pPr>
              <w:spacing w:after="0"/>
            </w:pPr>
            <w:r w:rsidRPr="00810F71">
              <w:t>Listening</w:t>
            </w:r>
          </w:p>
        </w:tc>
        <w:tc>
          <w:tcPr>
            <w:tcW w:w="3432" w:type="dxa"/>
            <w:noWrap/>
            <w:hideMark/>
          </w:tcPr>
          <w:p w14:paraId="34165BBF" w14:textId="77777777" w:rsidR="00810F71" w:rsidRPr="00810F71" w:rsidRDefault="00810F71" w:rsidP="00810F71">
            <w:pPr>
              <w:spacing w:after="0"/>
            </w:pPr>
            <w:r w:rsidRPr="00810F71">
              <w:t>All Students</w:t>
            </w:r>
          </w:p>
        </w:tc>
        <w:tc>
          <w:tcPr>
            <w:tcW w:w="2071" w:type="dxa"/>
            <w:noWrap/>
            <w:hideMark/>
          </w:tcPr>
          <w:p w14:paraId="58CA6B61" w14:textId="77777777" w:rsidR="00810F71" w:rsidRPr="00810F71" w:rsidRDefault="00810F71" w:rsidP="00810F71">
            <w:pPr>
              <w:spacing w:after="0"/>
            </w:pPr>
            <w:r w:rsidRPr="00810F71">
              <w:t>23.36%</w:t>
            </w:r>
          </w:p>
        </w:tc>
        <w:tc>
          <w:tcPr>
            <w:tcW w:w="1990" w:type="dxa"/>
            <w:noWrap/>
            <w:hideMark/>
          </w:tcPr>
          <w:p w14:paraId="68863C88" w14:textId="77777777" w:rsidR="00810F71" w:rsidRPr="00810F71" w:rsidRDefault="00810F71" w:rsidP="00810F71">
            <w:pPr>
              <w:spacing w:after="0"/>
            </w:pPr>
            <w:r w:rsidRPr="00810F71">
              <w:t>60.44%</w:t>
            </w:r>
          </w:p>
        </w:tc>
        <w:tc>
          <w:tcPr>
            <w:tcW w:w="2044" w:type="dxa"/>
            <w:noWrap/>
            <w:hideMark/>
          </w:tcPr>
          <w:p w14:paraId="00CD1483" w14:textId="77777777" w:rsidR="00810F71" w:rsidRPr="00810F71" w:rsidRDefault="00810F71" w:rsidP="00810F71">
            <w:pPr>
              <w:spacing w:after="0"/>
            </w:pPr>
            <w:r w:rsidRPr="00810F71">
              <w:t>16.21%</w:t>
            </w:r>
          </w:p>
        </w:tc>
      </w:tr>
      <w:tr w:rsidR="00810F71" w:rsidRPr="00810F71" w14:paraId="42757D6B" w14:textId="77777777" w:rsidTr="00810F71">
        <w:trPr>
          <w:trHeight w:val="285"/>
        </w:trPr>
        <w:tc>
          <w:tcPr>
            <w:tcW w:w="2083" w:type="dxa"/>
            <w:noWrap/>
            <w:hideMark/>
          </w:tcPr>
          <w:p w14:paraId="36D8F6FD" w14:textId="77777777" w:rsidR="00810F71" w:rsidRPr="00810F71" w:rsidRDefault="00810F71" w:rsidP="00810F71">
            <w:pPr>
              <w:spacing w:after="0"/>
            </w:pPr>
            <w:r w:rsidRPr="00810F71">
              <w:t>Listening</w:t>
            </w:r>
          </w:p>
        </w:tc>
        <w:tc>
          <w:tcPr>
            <w:tcW w:w="3432" w:type="dxa"/>
            <w:noWrap/>
            <w:hideMark/>
          </w:tcPr>
          <w:p w14:paraId="3C88172F" w14:textId="77777777" w:rsidR="00810F71" w:rsidRPr="00810F71" w:rsidRDefault="00810F71" w:rsidP="00810F71">
            <w:pPr>
              <w:spacing w:after="0"/>
            </w:pPr>
            <w:r w:rsidRPr="00810F71">
              <w:t>Economically Disadvantaged</w:t>
            </w:r>
          </w:p>
        </w:tc>
        <w:tc>
          <w:tcPr>
            <w:tcW w:w="2071" w:type="dxa"/>
            <w:noWrap/>
            <w:hideMark/>
          </w:tcPr>
          <w:p w14:paraId="4BEE46A8" w14:textId="77777777" w:rsidR="00810F71" w:rsidRPr="00810F71" w:rsidRDefault="00810F71" w:rsidP="00810F71">
            <w:pPr>
              <w:spacing w:after="0"/>
            </w:pPr>
            <w:r w:rsidRPr="00810F71">
              <w:t>16.03%</w:t>
            </w:r>
          </w:p>
        </w:tc>
        <w:tc>
          <w:tcPr>
            <w:tcW w:w="1990" w:type="dxa"/>
            <w:noWrap/>
            <w:hideMark/>
          </w:tcPr>
          <w:p w14:paraId="0F197A0B" w14:textId="77777777" w:rsidR="00810F71" w:rsidRPr="00810F71" w:rsidRDefault="00810F71" w:rsidP="00810F71">
            <w:pPr>
              <w:spacing w:after="0"/>
            </w:pPr>
            <w:r w:rsidRPr="00810F71">
              <w:t>63.16%</w:t>
            </w:r>
          </w:p>
        </w:tc>
        <w:tc>
          <w:tcPr>
            <w:tcW w:w="2044" w:type="dxa"/>
            <w:noWrap/>
            <w:hideMark/>
          </w:tcPr>
          <w:p w14:paraId="5F6BB7C2" w14:textId="77777777" w:rsidR="00810F71" w:rsidRPr="00810F71" w:rsidRDefault="00810F71" w:rsidP="00810F71">
            <w:pPr>
              <w:spacing w:after="0"/>
            </w:pPr>
            <w:r w:rsidRPr="00810F71">
              <w:t>20.81%</w:t>
            </w:r>
          </w:p>
        </w:tc>
      </w:tr>
      <w:tr w:rsidR="00810F71" w:rsidRPr="00810F71" w14:paraId="0980C6C4" w14:textId="77777777" w:rsidTr="00810F71">
        <w:trPr>
          <w:trHeight w:val="285"/>
        </w:trPr>
        <w:tc>
          <w:tcPr>
            <w:tcW w:w="2083" w:type="dxa"/>
            <w:noWrap/>
            <w:hideMark/>
          </w:tcPr>
          <w:p w14:paraId="305959F3" w14:textId="77777777" w:rsidR="00810F71" w:rsidRPr="00810F71" w:rsidRDefault="00810F71" w:rsidP="00810F71">
            <w:pPr>
              <w:spacing w:after="0"/>
            </w:pPr>
            <w:r w:rsidRPr="00810F71">
              <w:t>Listening</w:t>
            </w:r>
          </w:p>
        </w:tc>
        <w:tc>
          <w:tcPr>
            <w:tcW w:w="3432" w:type="dxa"/>
            <w:noWrap/>
            <w:hideMark/>
          </w:tcPr>
          <w:p w14:paraId="6EDC7E37" w14:textId="77777777" w:rsidR="00810F71" w:rsidRPr="00810F71" w:rsidRDefault="00810F71" w:rsidP="00810F71">
            <w:pPr>
              <w:spacing w:after="0"/>
            </w:pPr>
            <w:r w:rsidRPr="00810F71">
              <w:t>Students with Disabilities</w:t>
            </w:r>
          </w:p>
        </w:tc>
        <w:tc>
          <w:tcPr>
            <w:tcW w:w="2071" w:type="dxa"/>
            <w:noWrap/>
            <w:hideMark/>
          </w:tcPr>
          <w:p w14:paraId="1BE2F400" w14:textId="77777777" w:rsidR="00810F71" w:rsidRPr="00810F71" w:rsidRDefault="00810F71" w:rsidP="00810F71">
            <w:pPr>
              <w:spacing w:after="0"/>
            </w:pPr>
            <w:r w:rsidRPr="00810F71">
              <w:t>5.54%</w:t>
            </w:r>
          </w:p>
        </w:tc>
        <w:tc>
          <w:tcPr>
            <w:tcW w:w="1990" w:type="dxa"/>
            <w:noWrap/>
            <w:hideMark/>
          </w:tcPr>
          <w:p w14:paraId="6CB76CC1" w14:textId="77777777" w:rsidR="00810F71" w:rsidRPr="00810F71" w:rsidRDefault="00810F71" w:rsidP="00810F71">
            <w:pPr>
              <w:spacing w:after="0"/>
            </w:pPr>
            <w:r w:rsidRPr="00810F71">
              <w:t>53.17%</w:t>
            </w:r>
          </w:p>
        </w:tc>
        <w:tc>
          <w:tcPr>
            <w:tcW w:w="2044" w:type="dxa"/>
            <w:noWrap/>
            <w:hideMark/>
          </w:tcPr>
          <w:p w14:paraId="53D41043" w14:textId="77777777" w:rsidR="00810F71" w:rsidRPr="00810F71" w:rsidRDefault="00810F71" w:rsidP="00810F71">
            <w:pPr>
              <w:spacing w:after="0"/>
            </w:pPr>
            <w:r w:rsidRPr="00810F71">
              <w:t>41.28%</w:t>
            </w:r>
          </w:p>
        </w:tc>
      </w:tr>
      <w:tr w:rsidR="00810F71" w:rsidRPr="00810F71" w14:paraId="2BCD06EA" w14:textId="77777777" w:rsidTr="00810F71">
        <w:trPr>
          <w:trHeight w:val="285"/>
        </w:trPr>
        <w:tc>
          <w:tcPr>
            <w:tcW w:w="2083" w:type="dxa"/>
            <w:noWrap/>
            <w:hideMark/>
          </w:tcPr>
          <w:p w14:paraId="2C55FA50" w14:textId="77777777" w:rsidR="00810F71" w:rsidRPr="00810F71" w:rsidRDefault="00810F71" w:rsidP="00810F71">
            <w:pPr>
              <w:spacing w:after="0"/>
            </w:pPr>
            <w:r w:rsidRPr="00810F71">
              <w:t>Listening</w:t>
            </w:r>
          </w:p>
        </w:tc>
        <w:tc>
          <w:tcPr>
            <w:tcW w:w="3432" w:type="dxa"/>
            <w:noWrap/>
            <w:hideMark/>
          </w:tcPr>
          <w:p w14:paraId="79708FDF" w14:textId="77777777" w:rsidR="00810F71" w:rsidRPr="00810F71" w:rsidRDefault="00810F71" w:rsidP="00810F71">
            <w:pPr>
              <w:spacing w:after="0"/>
            </w:pPr>
            <w:r w:rsidRPr="00810F71">
              <w:t>English Learners</w:t>
            </w:r>
          </w:p>
        </w:tc>
        <w:tc>
          <w:tcPr>
            <w:tcW w:w="2071" w:type="dxa"/>
            <w:noWrap/>
            <w:hideMark/>
          </w:tcPr>
          <w:p w14:paraId="6E4C62C8" w14:textId="77777777" w:rsidR="00810F71" w:rsidRPr="00810F71" w:rsidRDefault="00810F71" w:rsidP="00810F71">
            <w:pPr>
              <w:spacing w:after="0"/>
            </w:pPr>
            <w:r w:rsidRPr="00810F71">
              <w:t>1.58%</w:t>
            </w:r>
          </w:p>
        </w:tc>
        <w:tc>
          <w:tcPr>
            <w:tcW w:w="1990" w:type="dxa"/>
            <w:noWrap/>
            <w:hideMark/>
          </w:tcPr>
          <w:p w14:paraId="03768DC4" w14:textId="77777777" w:rsidR="00810F71" w:rsidRPr="00810F71" w:rsidRDefault="00810F71" w:rsidP="00810F71">
            <w:pPr>
              <w:spacing w:after="0"/>
            </w:pPr>
            <w:r w:rsidRPr="00810F71">
              <w:t>50.33%</w:t>
            </w:r>
          </w:p>
        </w:tc>
        <w:tc>
          <w:tcPr>
            <w:tcW w:w="2044" w:type="dxa"/>
            <w:noWrap/>
            <w:hideMark/>
          </w:tcPr>
          <w:p w14:paraId="76295C76" w14:textId="77777777" w:rsidR="00810F71" w:rsidRPr="00810F71" w:rsidRDefault="00810F71" w:rsidP="00810F71">
            <w:pPr>
              <w:spacing w:after="0"/>
            </w:pPr>
            <w:r w:rsidRPr="00810F71">
              <w:t>48.09%</w:t>
            </w:r>
          </w:p>
        </w:tc>
      </w:tr>
      <w:tr w:rsidR="00810F71" w:rsidRPr="00810F71" w14:paraId="43D0496A" w14:textId="77777777" w:rsidTr="00810F71">
        <w:trPr>
          <w:trHeight w:val="285"/>
        </w:trPr>
        <w:tc>
          <w:tcPr>
            <w:tcW w:w="2083" w:type="dxa"/>
            <w:noWrap/>
            <w:hideMark/>
          </w:tcPr>
          <w:p w14:paraId="738F1626" w14:textId="77777777" w:rsidR="00810F71" w:rsidRPr="00810F71" w:rsidRDefault="00810F71" w:rsidP="00810F71">
            <w:pPr>
              <w:spacing w:after="0"/>
            </w:pPr>
            <w:r w:rsidRPr="00810F71">
              <w:t>Listening</w:t>
            </w:r>
          </w:p>
        </w:tc>
        <w:tc>
          <w:tcPr>
            <w:tcW w:w="3432" w:type="dxa"/>
            <w:noWrap/>
            <w:hideMark/>
          </w:tcPr>
          <w:p w14:paraId="53519329" w14:textId="77777777" w:rsidR="00810F71" w:rsidRPr="00810F71" w:rsidRDefault="00810F71" w:rsidP="00810F71">
            <w:pPr>
              <w:spacing w:after="0"/>
            </w:pPr>
            <w:r w:rsidRPr="00810F71">
              <w:t>Black/African American</w:t>
            </w:r>
          </w:p>
        </w:tc>
        <w:tc>
          <w:tcPr>
            <w:tcW w:w="2071" w:type="dxa"/>
            <w:noWrap/>
            <w:hideMark/>
          </w:tcPr>
          <w:p w14:paraId="7B876056" w14:textId="77777777" w:rsidR="00810F71" w:rsidRPr="00810F71" w:rsidRDefault="00810F71" w:rsidP="00810F71">
            <w:pPr>
              <w:spacing w:after="0"/>
            </w:pPr>
            <w:r w:rsidRPr="00810F71">
              <w:t>13.89%</w:t>
            </w:r>
          </w:p>
        </w:tc>
        <w:tc>
          <w:tcPr>
            <w:tcW w:w="1990" w:type="dxa"/>
            <w:noWrap/>
            <w:hideMark/>
          </w:tcPr>
          <w:p w14:paraId="1387B849" w14:textId="77777777" w:rsidR="00810F71" w:rsidRPr="00810F71" w:rsidRDefault="00810F71" w:rsidP="00810F71">
            <w:pPr>
              <w:spacing w:after="0"/>
            </w:pPr>
            <w:r w:rsidRPr="00810F71">
              <w:t>61.05%</w:t>
            </w:r>
          </w:p>
        </w:tc>
        <w:tc>
          <w:tcPr>
            <w:tcW w:w="2044" w:type="dxa"/>
            <w:noWrap/>
            <w:hideMark/>
          </w:tcPr>
          <w:p w14:paraId="58B57181" w14:textId="77777777" w:rsidR="00810F71" w:rsidRPr="00810F71" w:rsidRDefault="00810F71" w:rsidP="00810F71">
            <w:pPr>
              <w:spacing w:after="0"/>
            </w:pPr>
            <w:r w:rsidRPr="00810F71">
              <w:t>25.06%</w:t>
            </w:r>
          </w:p>
        </w:tc>
      </w:tr>
      <w:tr w:rsidR="00810F71" w:rsidRPr="00810F71" w14:paraId="6C047916" w14:textId="77777777" w:rsidTr="00810F71">
        <w:trPr>
          <w:trHeight w:val="285"/>
        </w:trPr>
        <w:tc>
          <w:tcPr>
            <w:tcW w:w="2083" w:type="dxa"/>
            <w:noWrap/>
            <w:hideMark/>
          </w:tcPr>
          <w:p w14:paraId="289D4266" w14:textId="77777777" w:rsidR="00810F71" w:rsidRPr="00810F71" w:rsidRDefault="00810F71" w:rsidP="00810F71">
            <w:pPr>
              <w:spacing w:after="0"/>
            </w:pPr>
            <w:r w:rsidRPr="00810F71">
              <w:t>Listening</w:t>
            </w:r>
          </w:p>
        </w:tc>
        <w:tc>
          <w:tcPr>
            <w:tcW w:w="3432" w:type="dxa"/>
            <w:noWrap/>
            <w:hideMark/>
          </w:tcPr>
          <w:p w14:paraId="34090332" w14:textId="77777777" w:rsidR="00810F71" w:rsidRPr="00810F71" w:rsidRDefault="00810F71" w:rsidP="00810F71">
            <w:pPr>
              <w:spacing w:after="0"/>
            </w:pPr>
            <w:r w:rsidRPr="00810F71">
              <w:t>Hispanic/Latino</w:t>
            </w:r>
          </w:p>
        </w:tc>
        <w:tc>
          <w:tcPr>
            <w:tcW w:w="2071" w:type="dxa"/>
            <w:noWrap/>
            <w:hideMark/>
          </w:tcPr>
          <w:p w14:paraId="58CC5B39" w14:textId="77777777" w:rsidR="00810F71" w:rsidRPr="00810F71" w:rsidRDefault="00810F71" w:rsidP="00810F71">
            <w:pPr>
              <w:spacing w:after="0"/>
            </w:pPr>
            <w:r w:rsidRPr="00810F71">
              <w:t>16.31%</w:t>
            </w:r>
          </w:p>
        </w:tc>
        <w:tc>
          <w:tcPr>
            <w:tcW w:w="1990" w:type="dxa"/>
            <w:noWrap/>
            <w:hideMark/>
          </w:tcPr>
          <w:p w14:paraId="32D46D2E" w14:textId="77777777" w:rsidR="00810F71" w:rsidRPr="00810F71" w:rsidRDefault="00810F71" w:rsidP="00810F71">
            <w:pPr>
              <w:spacing w:after="0"/>
            </w:pPr>
            <w:r w:rsidRPr="00810F71">
              <w:t>63.60%</w:t>
            </w:r>
          </w:p>
        </w:tc>
        <w:tc>
          <w:tcPr>
            <w:tcW w:w="2044" w:type="dxa"/>
            <w:noWrap/>
            <w:hideMark/>
          </w:tcPr>
          <w:p w14:paraId="1A6D3E87" w14:textId="77777777" w:rsidR="00810F71" w:rsidRPr="00810F71" w:rsidRDefault="00810F71" w:rsidP="00810F71">
            <w:pPr>
              <w:spacing w:after="0"/>
            </w:pPr>
            <w:r w:rsidRPr="00810F71">
              <w:t>20.90%</w:t>
            </w:r>
          </w:p>
        </w:tc>
      </w:tr>
      <w:tr w:rsidR="00810F71" w:rsidRPr="00810F71" w14:paraId="750B1675" w14:textId="77777777" w:rsidTr="00810F71">
        <w:trPr>
          <w:trHeight w:val="285"/>
        </w:trPr>
        <w:tc>
          <w:tcPr>
            <w:tcW w:w="2083" w:type="dxa"/>
            <w:noWrap/>
            <w:hideMark/>
          </w:tcPr>
          <w:p w14:paraId="02A63C1A" w14:textId="77777777" w:rsidR="00810F71" w:rsidRPr="00810F71" w:rsidRDefault="00810F71" w:rsidP="00810F71">
            <w:pPr>
              <w:spacing w:after="0"/>
            </w:pPr>
            <w:r w:rsidRPr="00810F71">
              <w:t>Research/Inquiry</w:t>
            </w:r>
          </w:p>
        </w:tc>
        <w:tc>
          <w:tcPr>
            <w:tcW w:w="3432" w:type="dxa"/>
            <w:noWrap/>
            <w:hideMark/>
          </w:tcPr>
          <w:p w14:paraId="3E5C75B5" w14:textId="77777777" w:rsidR="00810F71" w:rsidRPr="00810F71" w:rsidRDefault="00810F71" w:rsidP="00810F71">
            <w:pPr>
              <w:spacing w:after="0"/>
            </w:pPr>
            <w:r w:rsidRPr="00810F71">
              <w:t>All Students</w:t>
            </w:r>
          </w:p>
        </w:tc>
        <w:tc>
          <w:tcPr>
            <w:tcW w:w="2071" w:type="dxa"/>
            <w:noWrap/>
            <w:hideMark/>
          </w:tcPr>
          <w:p w14:paraId="7C1C6670" w14:textId="77777777" w:rsidR="00810F71" w:rsidRPr="00810F71" w:rsidRDefault="00810F71" w:rsidP="00810F71">
            <w:pPr>
              <w:spacing w:after="0"/>
            </w:pPr>
            <w:r w:rsidRPr="00810F71">
              <w:t>27.23%</w:t>
            </w:r>
          </w:p>
        </w:tc>
        <w:tc>
          <w:tcPr>
            <w:tcW w:w="1990" w:type="dxa"/>
            <w:noWrap/>
            <w:hideMark/>
          </w:tcPr>
          <w:p w14:paraId="6892C4AE" w14:textId="77777777" w:rsidR="00810F71" w:rsidRPr="00810F71" w:rsidRDefault="00810F71" w:rsidP="00810F71">
            <w:pPr>
              <w:spacing w:after="0"/>
            </w:pPr>
            <w:r w:rsidRPr="00810F71">
              <w:t>47.22%</w:t>
            </w:r>
          </w:p>
        </w:tc>
        <w:tc>
          <w:tcPr>
            <w:tcW w:w="2044" w:type="dxa"/>
            <w:noWrap/>
            <w:hideMark/>
          </w:tcPr>
          <w:p w14:paraId="619039ED" w14:textId="77777777" w:rsidR="00810F71" w:rsidRPr="00810F71" w:rsidRDefault="00810F71" w:rsidP="00810F71">
            <w:pPr>
              <w:spacing w:after="0"/>
            </w:pPr>
            <w:r w:rsidRPr="00810F71">
              <w:t>25.55%</w:t>
            </w:r>
          </w:p>
        </w:tc>
      </w:tr>
      <w:tr w:rsidR="00810F71" w:rsidRPr="00810F71" w14:paraId="4F6B0050" w14:textId="77777777" w:rsidTr="00810F71">
        <w:trPr>
          <w:trHeight w:val="285"/>
        </w:trPr>
        <w:tc>
          <w:tcPr>
            <w:tcW w:w="2083" w:type="dxa"/>
            <w:noWrap/>
            <w:hideMark/>
          </w:tcPr>
          <w:p w14:paraId="45696CC8" w14:textId="77777777" w:rsidR="00810F71" w:rsidRPr="00810F71" w:rsidRDefault="00810F71" w:rsidP="00810F71">
            <w:pPr>
              <w:spacing w:after="0"/>
            </w:pPr>
            <w:r w:rsidRPr="00810F71">
              <w:t>Research/Inquiry</w:t>
            </w:r>
          </w:p>
        </w:tc>
        <w:tc>
          <w:tcPr>
            <w:tcW w:w="3432" w:type="dxa"/>
            <w:noWrap/>
            <w:hideMark/>
          </w:tcPr>
          <w:p w14:paraId="787F0C3F" w14:textId="77777777" w:rsidR="00810F71" w:rsidRPr="00810F71" w:rsidRDefault="00810F71" w:rsidP="00810F71">
            <w:pPr>
              <w:spacing w:after="0"/>
            </w:pPr>
            <w:r w:rsidRPr="00810F71">
              <w:t>Economically Disadvantaged</w:t>
            </w:r>
          </w:p>
        </w:tc>
        <w:tc>
          <w:tcPr>
            <w:tcW w:w="2071" w:type="dxa"/>
            <w:noWrap/>
            <w:hideMark/>
          </w:tcPr>
          <w:p w14:paraId="3D05B3B0" w14:textId="77777777" w:rsidR="00810F71" w:rsidRPr="00810F71" w:rsidRDefault="00810F71" w:rsidP="00810F71">
            <w:pPr>
              <w:spacing w:after="0"/>
            </w:pPr>
            <w:r w:rsidRPr="00810F71">
              <w:t>24.13%</w:t>
            </w:r>
          </w:p>
        </w:tc>
        <w:tc>
          <w:tcPr>
            <w:tcW w:w="1990" w:type="dxa"/>
            <w:noWrap/>
            <w:hideMark/>
          </w:tcPr>
          <w:p w14:paraId="1ECB48DF" w14:textId="77777777" w:rsidR="00810F71" w:rsidRPr="00810F71" w:rsidRDefault="00810F71" w:rsidP="00810F71">
            <w:pPr>
              <w:spacing w:after="0"/>
            </w:pPr>
            <w:r w:rsidRPr="00810F71">
              <w:t>49.33%</w:t>
            </w:r>
          </w:p>
        </w:tc>
        <w:tc>
          <w:tcPr>
            <w:tcW w:w="2044" w:type="dxa"/>
            <w:noWrap/>
            <w:hideMark/>
          </w:tcPr>
          <w:p w14:paraId="77B755FF" w14:textId="77777777" w:rsidR="00810F71" w:rsidRPr="00810F71" w:rsidRDefault="00810F71" w:rsidP="00810F71">
            <w:pPr>
              <w:spacing w:after="0"/>
            </w:pPr>
            <w:r w:rsidRPr="00810F71">
              <w:t>26.54%</w:t>
            </w:r>
          </w:p>
        </w:tc>
      </w:tr>
      <w:tr w:rsidR="00810F71" w:rsidRPr="00810F71" w14:paraId="669308B0" w14:textId="77777777" w:rsidTr="00810F71">
        <w:trPr>
          <w:trHeight w:val="285"/>
        </w:trPr>
        <w:tc>
          <w:tcPr>
            <w:tcW w:w="2083" w:type="dxa"/>
            <w:noWrap/>
            <w:hideMark/>
          </w:tcPr>
          <w:p w14:paraId="56F7CD76" w14:textId="77777777" w:rsidR="00810F71" w:rsidRPr="00810F71" w:rsidRDefault="00810F71" w:rsidP="00810F71">
            <w:pPr>
              <w:spacing w:after="0"/>
            </w:pPr>
            <w:r w:rsidRPr="00810F71">
              <w:t>Research/Inquiry</w:t>
            </w:r>
          </w:p>
        </w:tc>
        <w:tc>
          <w:tcPr>
            <w:tcW w:w="3432" w:type="dxa"/>
            <w:noWrap/>
            <w:hideMark/>
          </w:tcPr>
          <w:p w14:paraId="7B91FDE2" w14:textId="77777777" w:rsidR="00810F71" w:rsidRPr="00810F71" w:rsidRDefault="00810F71" w:rsidP="00810F71">
            <w:pPr>
              <w:spacing w:after="0"/>
            </w:pPr>
            <w:r w:rsidRPr="00810F71">
              <w:t>Students with Disabilities</w:t>
            </w:r>
          </w:p>
        </w:tc>
        <w:tc>
          <w:tcPr>
            <w:tcW w:w="2071" w:type="dxa"/>
            <w:noWrap/>
            <w:hideMark/>
          </w:tcPr>
          <w:p w14:paraId="2AC5B506" w14:textId="77777777" w:rsidR="00810F71" w:rsidRPr="00810F71" w:rsidRDefault="00810F71" w:rsidP="00810F71">
            <w:pPr>
              <w:spacing w:after="0"/>
            </w:pPr>
            <w:r w:rsidRPr="00810F71">
              <w:t>7.05%</w:t>
            </w:r>
          </w:p>
        </w:tc>
        <w:tc>
          <w:tcPr>
            <w:tcW w:w="1990" w:type="dxa"/>
            <w:noWrap/>
            <w:hideMark/>
          </w:tcPr>
          <w:p w14:paraId="7DBE6CA3" w14:textId="77777777" w:rsidR="00810F71" w:rsidRPr="00810F71" w:rsidRDefault="00810F71" w:rsidP="00810F71">
            <w:pPr>
              <w:spacing w:after="0"/>
            </w:pPr>
            <w:r w:rsidRPr="00810F71">
              <w:t>39.27%</w:t>
            </w:r>
          </w:p>
        </w:tc>
        <w:tc>
          <w:tcPr>
            <w:tcW w:w="2044" w:type="dxa"/>
            <w:noWrap/>
            <w:hideMark/>
          </w:tcPr>
          <w:p w14:paraId="0D5A91AB" w14:textId="77777777" w:rsidR="00810F71" w:rsidRPr="00810F71" w:rsidRDefault="00810F71" w:rsidP="00810F71">
            <w:pPr>
              <w:spacing w:after="0"/>
            </w:pPr>
            <w:r w:rsidRPr="00810F71">
              <w:t>53.68%</w:t>
            </w:r>
          </w:p>
        </w:tc>
      </w:tr>
      <w:tr w:rsidR="00810F71" w:rsidRPr="00810F71" w14:paraId="48E877DE" w14:textId="77777777" w:rsidTr="00810F71">
        <w:trPr>
          <w:trHeight w:val="285"/>
        </w:trPr>
        <w:tc>
          <w:tcPr>
            <w:tcW w:w="2083" w:type="dxa"/>
            <w:noWrap/>
            <w:hideMark/>
          </w:tcPr>
          <w:p w14:paraId="31C1314A" w14:textId="77777777" w:rsidR="00810F71" w:rsidRPr="00810F71" w:rsidRDefault="00810F71" w:rsidP="00810F71">
            <w:pPr>
              <w:spacing w:after="0"/>
            </w:pPr>
            <w:r w:rsidRPr="00810F71">
              <w:t>Research/Inquiry</w:t>
            </w:r>
          </w:p>
        </w:tc>
        <w:tc>
          <w:tcPr>
            <w:tcW w:w="3432" w:type="dxa"/>
            <w:noWrap/>
            <w:hideMark/>
          </w:tcPr>
          <w:p w14:paraId="5B8CA631" w14:textId="77777777" w:rsidR="00810F71" w:rsidRPr="00810F71" w:rsidRDefault="00810F71" w:rsidP="00810F71">
            <w:pPr>
              <w:spacing w:after="0"/>
            </w:pPr>
            <w:r w:rsidRPr="00810F71">
              <w:t>English Learners</w:t>
            </w:r>
          </w:p>
        </w:tc>
        <w:tc>
          <w:tcPr>
            <w:tcW w:w="2071" w:type="dxa"/>
            <w:noWrap/>
            <w:hideMark/>
          </w:tcPr>
          <w:p w14:paraId="3DD09C7D" w14:textId="77777777" w:rsidR="00810F71" w:rsidRPr="00810F71" w:rsidRDefault="00810F71" w:rsidP="00810F71">
            <w:pPr>
              <w:spacing w:after="0"/>
            </w:pPr>
            <w:r w:rsidRPr="00810F71">
              <w:t>3.08%</w:t>
            </w:r>
          </w:p>
        </w:tc>
        <w:tc>
          <w:tcPr>
            <w:tcW w:w="1990" w:type="dxa"/>
            <w:noWrap/>
            <w:hideMark/>
          </w:tcPr>
          <w:p w14:paraId="07103677" w14:textId="77777777" w:rsidR="00810F71" w:rsidRPr="00810F71" w:rsidRDefault="00810F71" w:rsidP="00810F71">
            <w:pPr>
              <w:spacing w:after="0"/>
            </w:pPr>
            <w:r w:rsidRPr="00810F71">
              <w:t>38.67%</w:t>
            </w:r>
          </w:p>
        </w:tc>
        <w:tc>
          <w:tcPr>
            <w:tcW w:w="2044" w:type="dxa"/>
            <w:noWrap/>
            <w:hideMark/>
          </w:tcPr>
          <w:p w14:paraId="1406188C" w14:textId="77777777" w:rsidR="00810F71" w:rsidRPr="00810F71" w:rsidRDefault="00810F71" w:rsidP="00810F71">
            <w:pPr>
              <w:spacing w:after="0"/>
            </w:pPr>
            <w:r w:rsidRPr="00810F71">
              <w:t>58.25%</w:t>
            </w:r>
          </w:p>
        </w:tc>
      </w:tr>
      <w:tr w:rsidR="00810F71" w:rsidRPr="00810F71" w14:paraId="2DDD5E92" w14:textId="77777777" w:rsidTr="00810F71">
        <w:trPr>
          <w:trHeight w:val="285"/>
        </w:trPr>
        <w:tc>
          <w:tcPr>
            <w:tcW w:w="2083" w:type="dxa"/>
            <w:noWrap/>
            <w:hideMark/>
          </w:tcPr>
          <w:p w14:paraId="194B64A8" w14:textId="77777777" w:rsidR="00810F71" w:rsidRPr="00810F71" w:rsidRDefault="00810F71" w:rsidP="00810F71">
            <w:pPr>
              <w:spacing w:after="0"/>
            </w:pPr>
            <w:r w:rsidRPr="00810F71">
              <w:t>Research/Inquiry</w:t>
            </w:r>
          </w:p>
        </w:tc>
        <w:tc>
          <w:tcPr>
            <w:tcW w:w="3432" w:type="dxa"/>
            <w:noWrap/>
            <w:hideMark/>
          </w:tcPr>
          <w:p w14:paraId="7C612ECF" w14:textId="77777777" w:rsidR="00810F71" w:rsidRPr="00810F71" w:rsidRDefault="00810F71" w:rsidP="00810F71">
            <w:pPr>
              <w:spacing w:after="0"/>
            </w:pPr>
            <w:r w:rsidRPr="00810F71">
              <w:t>Black/African American</w:t>
            </w:r>
          </w:p>
        </w:tc>
        <w:tc>
          <w:tcPr>
            <w:tcW w:w="2071" w:type="dxa"/>
            <w:noWrap/>
            <w:hideMark/>
          </w:tcPr>
          <w:p w14:paraId="374DBABA" w14:textId="77777777" w:rsidR="00810F71" w:rsidRPr="00810F71" w:rsidRDefault="00810F71" w:rsidP="00810F71">
            <w:pPr>
              <w:spacing w:after="0"/>
            </w:pPr>
            <w:r w:rsidRPr="00810F71">
              <w:t>18.37%</w:t>
            </w:r>
          </w:p>
        </w:tc>
        <w:tc>
          <w:tcPr>
            <w:tcW w:w="1990" w:type="dxa"/>
            <w:noWrap/>
            <w:hideMark/>
          </w:tcPr>
          <w:p w14:paraId="3C015167" w14:textId="77777777" w:rsidR="00810F71" w:rsidRPr="00810F71" w:rsidRDefault="00810F71" w:rsidP="00810F71">
            <w:pPr>
              <w:spacing w:after="0"/>
            </w:pPr>
            <w:r w:rsidRPr="00810F71">
              <w:t>46.56%</w:t>
            </w:r>
          </w:p>
        </w:tc>
        <w:tc>
          <w:tcPr>
            <w:tcW w:w="2044" w:type="dxa"/>
            <w:noWrap/>
            <w:hideMark/>
          </w:tcPr>
          <w:p w14:paraId="199CC279" w14:textId="77777777" w:rsidR="00810F71" w:rsidRPr="00810F71" w:rsidRDefault="00810F71" w:rsidP="00810F71">
            <w:pPr>
              <w:spacing w:after="0"/>
            </w:pPr>
            <w:r w:rsidRPr="00810F71">
              <w:t>35.08%</w:t>
            </w:r>
          </w:p>
        </w:tc>
      </w:tr>
      <w:tr w:rsidR="00810F71" w:rsidRPr="00810F71" w14:paraId="4E049949" w14:textId="77777777" w:rsidTr="00810F71">
        <w:trPr>
          <w:trHeight w:val="285"/>
        </w:trPr>
        <w:tc>
          <w:tcPr>
            <w:tcW w:w="2083" w:type="dxa"/>
            <w:noWrap/>
            <w:hideMark/>
          </w:tcPr>
          <w:p w14:paraId="2081CCE0" w14:textId="77777777" w:rsidR="00810F71" w:rsidRPr="00810F71" w:rsidRDefault="00810F71" w:rsidP="00810F71">
            <w:pPr>
              <w:spacing w:after="0"/>
            </w:pPr>
            <w:r w:rsidRPr="00810F71">
              <w:t>Research/Inquiry</w:t>
            </w:r>
          </w:p>
        </w:tc>
        <w:tc>
          <w:tcPr>
            <w:tcW w:w="3432" w:type="dxa"/>
            <w:noWrap/>
            <w:hideMark/>
          </w:tcPr>
          <w:p w14:paraId="2E9D6BF1" w14:textId="77777777" w:rsidR="00810F71" w:rsidRPr="00810F71" w:rsidRDefault="00810F71" w:rsidP="00810F71">
            <w:pPr>
              <w:spacing w:after="0"/>
            </w:pPr>
            <w:r w:rsidRPr="00810F71">
              <w:t>Hispanic/Latino</w:t>
            </w:r>
          </w:p>
        </w:tc>
        <w:tc>
          <w:tcPr>
            <w:tcW w:w="2071" w:type="dxa"/>
            <w:noWrap/>
            <w:hideMark/>
          </w:tcPr>
          <w:p w14:paraId="6842C9BA" w14:textId="77777777" w:rsidR="00810F71" w:rsidRPr="00810F71" w:rsidRDefault="00810F71" w:rsidP="00810F71">
            <w:pPr>
              <w:spacing w:after="0"/>
            </w:pPr>
            <w:r w:rsidRPr="00810F71">
              <w:t>24.42%</w:t>
            </w:r>
          </w:p>
        </w:tc>
        <w:tc>
          <w:tcPr>
            <w:tcW w:w="1990" w:type="dxa"/>
            <w:noWrap/>
            <w:hideMark/>
          </w:tcPr>
          <w:p w14:paraId="6541C1DB" w14:textId="77777777" w:rsidR="00810F71" w:rsidRPr="00810F71" w:rsidRDefault="00810F71" w:rsidP="00810F71">
            <w:pPr>
              <w:spacing w:after="0"/>
            </w:pPr>
            <w:r w:rsidRPr="00810F71">
              <w:t>50.13%</w:t>
            </w:r>
          </w:p>
        </w:tc>
        <w:tc>
          <w:tcPr>
            <w:tcW w:w="2044" w:type="dxa"/>
            <w:noWrap/>
            <w:hideMark/>
          </w:tcPr>
          <w:p w14:paraId="26B6CDDF" w14:textId="77777777" w:rsidR="00810F71" w:rsidRPr="00810F71" w:rsidRDefault="00810F71" w:rsidP="00810F71">
            <w:pPr>
              <w:spacing w:after="0"/>
            </w:pPr>
            <w:r w:rsidRPr="00810F71">
              <w:t>31.35%</w:t>
            </w:r>
          </w:p>
        </w:tc>
      </w:tr>
    </w:tbl>
    <w:p w14:paraId="010484D1" w14:textId="77777777" w:rsidR="004960DD" w:rsidRDefault="004960DD">
      <w:pPr>
        <w:spacing w:after="160" w:line="259" w:lineRule="auto"/>
        <w:rPr>
          <w:b/>
          <w:color w:val="000000" w:themeColor="text1"/>
          <w:sz w:val="28"/>
        </w:rPr>
      </w:pPr>
      <w:r>
        <w:br w:type="page"/>
      </w:r>
    </w:p>
    <w:p w14:paraId="132D7DE5" w14:textId="5A86D0C9" w:rsidR="00A767CE" w:rsidRPr="00E4108E" w:rsidRDefault="00F1474A" w:rsidP="00E4108E">
      <w:pPr>
        <w:pStyle w:val="Heading3"/>
        <w:rPr>
          <w:sz w:val="28"/>
        </w:rPr>
      </w:pPr>
      <w:r w:rsidRPr="00E4108E">
        <w:rPr>
          <w:sz w:val="28"/>
        </w:rPr>
        <w:lastRenderedPageBreak/>
        <w:t>Comprehensive Statewide Literacy Needs Assessment</w:t>
      </w:r>
    </w:p>
    <w:p w14:paraId="7A40B0E7" w14:textId="22D5386E" w:rsidR="00F1474A" w:rsidRPr="00E4108E" w:rsidRDefault="00F1474A" w:rsidP="00E4108E">
      <w:pPr>
        <w:pStyle w:val="Heading4"/>
        <w:rPr>
          <w:sz w:val="24"/>
          <w:szCs w:val="24"/>
        </w:rPr>
      </w:pPr>
      <w:r w:rsidRPr="00E4108E">
        <w:rPr>
          <w:sz w:val="24"/>
          <w:szCs w:val="24"/>
        </w:rPr>
        <w:t>Key Topic A: Engaged Leadership and Supporting Teachers to Improve Instruction</w:t>
      </w:r>
    </w:p>
    <w:tbl>
      <w:tblPr>
        <w:tblStyle w:val="TableGrid"/>
        <w:tblW w:w="13225" w:type="dxa"/>
        <w:tblLook w:val="04A0" w:firstRow="1" w:lastRow="0" w:firstColumn="1" w:lastColumn="0" w:noHBand="0" w:noVBand="1"/>
        <w:tblDescription w:val="Key Topic A: Engaged Leadership and Supporting Teachers to Improve Instruction"/>
      </w:tblPr>
      <w:tblGrid>
        <w:gridCol w:w="4585"/>
        <w:gridCol w:w="2250"/>
        <w:gridCol w:w="1323"/>
        <w:gridCol w:w="1510"/>
        <w:gridCol w:w="2097"/>
        <w:gridCol w:w="1460"/>
      </w:tblGrid>
      <w:tr w:rsidR="00F1474A" w:rsidRPr="00F1474A" w14:paraId="7A22FBE6" w14:textId="77777777" w:rsidTr="00E0029A">
        <w:trPr>
          <w:cantSplit/>
          <w:trHeight w:val="300"/>
          <w:tblHeader/>
        </w:trPr>
        <w:tc>
          <w:tcPr>
            <w:tcW w:w="4585" w:type="dxa"/>
            <w:noWrap/>
            <w:hideMark/>
          </w:tcPr>
          <w:p w14:paraId="4055A150" w14:textId="2F3D608C" w:rsidR="00F1474A" w:rsidRPr="00F1474A" w:rsidRDefault="00F1474A" w:rsidP="00F1474A">
            <w:pPr>
              <w:spacing w:after="0"/>
              <w:jc w:val="center"/>
              <w:rPr>
                <w:b/>
              </w:rPr>
            </w:pPr>
            <w:r w:rsidRPr="00F1474A">
              <w:rPr>
                <w:b/>
              </w:rPr>
              <w:t>Subtopic</w:t>
            </w:r>
          </w:p>
        </w:tc>
        <w:tc>
          <w:tcPr>
            <w:tcW w:w="2250" w:type="dxa"/>
            <w:noWrap/>
            <w:hideMark/>
          </w:tcPr>
          <w:p w14:paraId="301A455E" w14:textId="77777777" w:rsidR="00F1474A" w:rsidRPr="00F1474A" w:rsidRDefault="00F1474A" w:rsidP="00F1474A">
            <w:pPr>
              <w:spacing w:after="0"/>
              <w:jc w:val="center"/>
              <w:rPr>
                <w:b/>
              </w:rPr>
            </w:pPr>
            <w:r w:rsidRPr="00F1474A">
              <w:rPr>
                <w:b/>
              </w:rPr>
              <w:t>Not yet emerging</w:t>
            </w:r>
          </w:p>
        </w:tc>
        <w:tc>
          <w:tcPr>
            <w:tcW w:w="1323" w:type="dxa"/>
            <w:noWrap/>
            <w:hideMark/>
          </w:tcPr>
          <w:p w14:paraId="7AE3EFAD" w14:textId="77777777" w:rsidR="00F1474A" w:rsidRPr="00F1474A" w:rsidRDefault="00F1474A" w:rsidP="00F1474A">
            <w:pPr>
              <w:spacing w:after="0"/>
              <w:jc w:val="center"/>
              <w:rPr>
                <w:b/>
              </w:rPr>
            </w:pPr>
            <w:r w:rsidRPr="00F1474A">
              <w:rPr>
                <w:b/>
              </w:rPr>
              <w:t>Emerging</w:t>
            </w:r>
          </w:p>
        </w:tc>
        <w:tc>
          <w:tcPr>
            <w:tcW w:w="1510" w:type="dxa"/>
            <w:noWrap/>
            <w:hideMark/>
          </w:tcPr>
          <w:p w14:paraId="156EB976" w14:textId="77777777" w:rsidR="00F1474A" w:rsidRPr="00F1474A" w:rsidRDefault="00F1474A" w:rsidP="00F1474A">
            <w:pPr>
              <w:spacing w:after="0"/>
              <w:jc w:val="center"/>
              <w:rPr>
                <w:b/>
              </w:rPr>
            </w:pPr>
            <w:r w:rsidRPr="00F1474A">
              <w:rPr>
                <w:b/>
              </w:rPr>
              <w:t>Developing</w:t>
            </w:r>
          </w:p>
        </w:tc>
        <w:tc>
          <w:tcPr>
            <w:tcW w:w="2097" w:type="dxa"/>
            <w:noWrap/>
            <w:hideMark/>
          </w:tcPr>
          <w:p w14:paraId="53CD8FD9" w14:textId="77777777" w:rsidR="00F1474A" w:rsidRPr="00F1474A" w:rsidRDefault="00F1474A" w:rsidP="00F1474A">
            <w:pPr>
              <w:spacing w:after="0"/>
              <w:jc w:val="center"/>
              <w:rPr>
                <w:b/>
              </w:rPr>
            </w:pPr>
            <w:r w:rsidRPr="00F1474A">
              <w:rPr>
                <w:b/>
              </w:rPr>
              <w:t>Operationalizing</w:t>
            </w:r>
          </w:p>
        </w:tc>
        <w:tc>
          <w:tcPr>
            <w:tcW w:w="1460" w:type="dxa"/>
            <w:noWrap/>
            <w:hideMark/>
          </w:tcPr>
          <w:p w14:paraId="10146994" w14:textId="77777777" w:rsidR="00F1474A" w:rsidRPr="00F1474A" w:rsidRDefault="00F1474A" w:rsidP="00F1474A">
            <w:pPr>
              <w:spacing w:after="0"/>
              <w:jc w:val="center"/>
              <w:rPr>
                <w:b/>
              </w:rPr>
            </w:pPr>
            <w:r w:rsidRPr="00F1474A">
              <w:rPr>
                <w:b/>
              </w:rPr>
              <w:t>Optimizing</w:t>
            </w:r>
          </w:p>
        </w:tc>
      </w:tr>
      <w:tr w:rsidR="00F1474A" w:rsidRPr="00F1474A" w14:paraId="02BA978B" w14:textId="77777777" w:rsidTr="00E0029A">
        <w:trPr>
          <w:cantSplit/>
          <w:trHeight w:val="300"/>
        </w:trPr>
        <w:tc>
          <w:tcPr>
            <w:tcW w:w="4585" w:type="dxa"/>
            <w:noWrap/>
            <w:hideMark/>
          </w:tcPr>
          <w:p w14:paraId="2B269C0B" w14:textId="77777777" w:rsidR="00F1474A" w:rsidRPr="00F1474A" w:rsidRDefault="00F1474A" w:rsidP="00F1474A">
            <w:pPr>
              <w:spacing w:after="0"/>
            </w:pPr>
            <w:r w:rsidRPr="00F1474A">
              <w:t>A4: Promote teacher leadership</w:t>
            </w:r>
          </w:p>
        </w:tc>
        <w:tc>
          <w:tcPr>
            <w:tcW w:w="2250" w:type="dxa"/>
            <w:noWrap/>
            <w:hideMark/>
          </w:tcPr>
          <w:p w14:paraId="033D24A5" w14:textId="77777777" w:rsidR="00F1474A" w:rsidRPr="00F1474A" w:rsidRDefault="00F1474A" w:rsidP="00F1474A">
            <w:pPr>
              <w:spacing w:after="0"/>
            </w:pPr>
            <w:r w:rsidRPr="00F1474A">
              <w:t>7%</w:t>
            </w:r>
          </w:p>
        </w:tc>
        <w:tc>
          <w:tcPr>
            <w:tcW w:w="1323" w:type="dxa"/>
            <w:noWrap/>
            <w:hideMark/>
          </w:tcPr>
          <w:p w14:paraId="5BB38ED4" w14:textId="77777777" w:rsidR="00F1474A" w:rsidRPr="00F1474A" w:rsidRDefault="00F1474A" w:rsidP="00F1474A">
            <w:pPr>
              <w:spacing w:after="0"/>
            </w:pPr>
            <w:r w:rsidRPr="00F1474A">
              <w:t>23%</w:t>
            </w:r>
          </w:p>
        </w:tc>
        <w:tc>
          <w:tcPr>
            <w:tcW w:w="1510" w:type="dxa"/>
            <w:noWrap/>
            <w:hideMark/>
          </w:tcPr>
          <w:p w14:paraId="127B4066" w14:textId="77777777" w:rsidR="00F1474A" w:rsidRPr="00F1474A" w:rsidRDefault="00F1474A" w:rsidP="00F1474A">
            <w:pPr>
              <w:spacing w:after="0"/>
            </w:pPr>
            <w:r w:rsidRPr="00F1474A">
              <w:t>35%</w:t>
            </w:r>
          </w:p>
        </w:tc>
        <w:tc>
          <w:tcPr>
            <w:tcW w:w="2097" w:type="dxa"/>
            <w:noWrap/>
            <w:hideMark/>
          </w:tcPr>
          <w:p w14:paraId="1D624A52" w14:textId="77777777" w:rsidR="00F1474A" w:rsidRPr="00F1474A" w:rsidRDefault="00F1474A" w:rsidP="00F1474A">
            <w:pPr>
              <w:spacing w:after="0"/>
            </w:pPr>
            <w:r w:rsidRPr="00F1474A">
              <w:t>29%</w:t>
            </w:r>
          </w:p>
        </w:tc>
        <w:tc>
          <w:tcPr>
            <w:tcW w:w="1460" w:type="dxa"/>
            <w:noWrap/>
            <w:hideMark/>
          </w:tcPr>
          <w:p w14:paraId="5EC9E748" w14:textId="77777777" w:rsidR="00F1474A" w:rsidRPr="00F1474A" w:rsidRDefault="00F1474A" w:rsidP="00F1474A">
            <w:pPr>
              <w:spacing w:after="0"/>
            </w:pPr>
            <w:r w:rsidRPr="00F1474A">
              <w:t>5%</w:t>
            </w:r>
          </w:p>
        </w:tc>
      </w:tr>
      <w:tr w:rsidR="00F1474A" w:rsidRPr="00F1474A" w14:paraId="4D4E9AEF" w14:textId="77777777" w:rsidTr="00E0029A">
        <w:trPr>
          <w:cantSplit/>
          <w:trHeight w:val="300"/>
        </w:trPr>
        <w:tc>
          <w:tcPr>
            <w:tcW w:w="4585" w:type="dxa"/>
            <w:noWrap/>
            <w:hideMark/>
          </w:tcPr>
          <w:p w14:paraId="4B544F91" w14:textId="77777777" w:rsidR="00F1474A" w:rsidRPr="00F1474A" w:rsidRDefault="00F1474A" w:rsidP="00F1474A">
            <w:pPr>
              <w:spacing w:after="0"/>
            </w:pPr>
            <w:r w:rsidRPr="00F1474A">
              <w:t>A3: Ensure onsite literacy leadership team</w:t>
            </w:r>
          </w:p>
        </w:tc>
        <w:tc>
          <w:tcPr>
            <w:tcW w:w="2250" w:type="dxa"/>
            <w:noWrap/>
            <w:hideMark/>
          </w:tcPr>
          <w:p w14:paraId="7C7D3DA0" w14:textId="77777777" w:rsidR="00F1474A" w:rsidRPr="00F1474A" w:rsidRDefault="00F1474A" w:rsidP="00F1474A">
            <w:pPr>
              <w:spacing w:after="0"/>
            </w:pPr>
            <w:r w:rsidRPr="00F1474A">
              <w:t>28%</w:t>
            </w:r>
          </w:p>
        </w:tc>
        <w:tc>
          <w:tcPr>
            <w:tcW w:w="1323" w:type="dxa"/>
            <w:noWrap/>
            <w:hideMark/>
          </w:tcPr>
          <w:p w14:paraId="6BB20CB2" w14:textId="77777777" w:rsidR="00F1474A" w:rsidRPr="00F1474A" w:rsidRDefault="00F1474A" w:rsidP="00F1474A">
            <w:pPr>
              <w:spacing w:after="0"/>
            </w:pPr>
            <w:r w:rsidRPr="00F1474A">
              <w:t>34%</w:t>
            </w:r>
          </w:p>
        </w:tc>
        <w:tc>
          <w:tcPr>
            <w:tcW w:w="1510" w:type="dxa"/>
            <w:noWrap/>
            <w:hideMark/>
          </w:tcPr>
          <w:p w14:paraId="289E0652" w14:textId="77777777" w:rsidR="00F1474A" w:rsidRPr="00F1474A" w:rsidRDefault="00F1474A" w:rsidP="00F1474A">
            <w:pPr>
              <w:spacing w:after="0"/>
            </w:pPr>
            <w:r w:rsidRPr="00F1474A">
              <w:t>23%</w:t>
            </w:r>
          </w:p>
        </w:tc>
        <w:tc>
          <w:tcPr>
            <w:tcW w:w="2097" w:type="dxa"/>
            <w:noWrap/>
            <w:hideMark/>
          </w:tcPr>
          <w:p w14:paraId="516542CB" w14:textId="77777777" w:rsidR="00F1474A" w:rsidRPr="00F1474A" w:rsidRDefault="00F1474A" w:rsidP="00F1474A">
            <w:pPr>
              <w:spacing w:after="0"/>
            </w:pPr>
            <w:r w:rsidRPr="00F1474A">
              <w:t>11%</w:t>
            </w:r>
          </w:p>
        </w:tc>
        <w:tc>
          <w:tcPr>
            <w:tcW w:w="1460" w:type="dxa"/>
            <w:noWrap/>
            <w:hideMark/>
          </w:tcPr>
          <w:p w14:paraId="34C038C5" w14:textId="77777777" w:rsidR="00F1474A" w:rsidRPr="00F1474A" w:rsidRDefault="00F1474A" w:rsidP="00F1474A">
            <w:pPr>
              <w:spacing w:after="0"/>
            </w:pPr>
            <w:r w:rsidRPr="00F1474A">
              <w:t>3%</w:t>
            </w:r>
          </w:p>
        </w:tc>
      </w:tr>
      <w:tr w:rsidR="00F1474A" w:rsidRPr="00F1474A" w14:paraId="5B02EBEB" w14:textId="77777777" w:rsidTr="00E0029A">
        <w:trPr>
          <w:cantSplit/>
          <w:trHeight w:val="300"/>
        </w:trPr>
        <w:tc>
          <w:tcPr>
            <w:tcW w:w="4585" w:type="dxa"/>
            <w:noWrap/>
            <w:hideMark/>
          </w:tcPr>
          <w:p w14:paraId="5B9A9398" w14:textId="77777777" w:rsidR="00F1474A" w:rsidRPr="00F1474A" w:rsidRDefault="00F1474A" w:rsidP="00F1474A">
            <w:pPr>
              <w:spacing w:after="0"/>
            </w:pPr>
            <w:r w:rsidRPr="00F1474A">
              <w:t>A2: Support implementation of core curricula</w:t>
            </w:r>
          </w:p>
        </w:tc>
        <w:tc>
          <w:tcPr>
            <w:tcW w:w="2250" w:type="dxa"/>
            <w:noWrap/>
            <w:hideMark/>
          </w:tcPr>
          <w:p w14:paraId="541D2714" w14:textId="77777777" w:rsidR="00F1474A" w:rsidRPr="00F1474A" w:rsidRDefault="00F1474A" w:rsidP="00F1474A">
            <w:pPr>
              <w:spacing w:after="0"/>
            </w:pPr>
            <w:r w:rsidRPr="00F1474A">
              <w:t>5%</w:t>
            </w:r>
          </w:p>
        </w:tc>
        <w:tc>
          <w:tcPr>
            <w:tcW w:w="1323" w:type="dxa"/>
            <w:noWrap/>
            <w:hideMark/>
          </w:tcPr>
          <w:p w14:paraId="7D710394" w14:textId="77777777" w:rsidR="00F1474A" w:rsidRPr="00F1474A" w:rsidRDefault="00F1474A" w:rsidP="00F1474A">
            <w:pPr>
              <w:spacing w:after="0"/>
            </w:pPr>
            <w:r w:rsidRPr="00F1474A">
              <w:t>27%</w:t>
            </w:r>
          </w:p>
        </w:tc>
        <w:tc>
          <w:tcPr>
            <w:tcW w:w="1510" w:type="dxa"/>
            <w:noWrap/>
            <w:hideMark/>
          </w:tcPr>
          <w:p w14:paraId="73A33262" w14:textId="77777777" w:rsidR="00F1474A" w:rsidRPr="00F1474A" w:rsidRDefault="00F1474A" w:rsidP="00F1474A">
            <w:pPr>
              <w:spacing w:after="0"/>
            </w:pPr>
            <w:r w:rsidRPr="00F1474A">
              <w:t>32%</w:t>
            </w:r>
          </w:p>
        </w:tc>
        <w:tc>
          <w:tcPr>
            <w:tcW w:w="2097" w:type="dxa"/>
            <w:noWrap/>
            <w:hideMark/>
          </w:tcPr>
          <w:p w14:paraId="56D0CFEA" w14:textId="77777777" w:rsidR="00F1474A" w:rsidRPr="00F1474A" w:rsidRDefault="00F1474A" w:rsidP="00F1474A">
            <w:pPr>
              <w:spacing w:after="0"/>
            </w:pPr>
            <w:r w:rsidRPr="00F1474A">
              <w:t>31%</w:t>
            </w:r>
          </w:p>
        </w:tc>
        <w:tc>
          <w:tcPr>
            <w:tcW w:w="1460" w:type="dxa"/>
            <w:noWrap/>
            <w:hideMark/>
          </w:tcPr>
          <w:p w14:paraId="23C516A8" w14:textId="77777777" w:rsidR="00F1474A" w:rsidRPr="00F1474A" w:rsidRDefault="00F1474A" w:rsidP="00F1474A">
            <w:pPr>
              <w:spacing w:after="0"/>
            </w:pPr>
            <w:r w:rsidRPr="00F1474A">
              <w:t>5%</w:t>
            </w:r>
          </w:p>
        </w:tc>
      </w:tr>
      <w:tr w:rsidR="00F1474A" w:rsidRPr="00F1474A" w14:paraId="42CF552D" w14:textId="77777777" w:rsidTr="00E0029A">
        <w:trPr>
          <w:cantSplit/>
          <w:trHeight w:val="300"/>
        </w:trPr>
        <w:tc>
          <w:tcPr>
            <w:tcW w:w="4585" w:type="dxa"/>
            <w:noWrap/>
            <w:hideMark/>
          </w:tcPr>
          <w:p w14:paraId="1A217BC0" w14:textId="77777777" w:rsidR="00F1474A" w:rsidRPr="00F1474A" w:rsidRDefault="00F1474A" w:rsidP="00F1474A">
            <w:pPr>
              <w:spacing w:after="0"/>
            </w:pPr>
            <w:r w:rsidRPr="00F1474A">
              <w:t>A1: Build staff capacity to implement literacy instruction</w:t>
            </w:r>
          </w:p>
        </w:tc>
        <w:tc>
          <w:tcPr>
            <w:tcW w:w="2250" w:type="dxa"/>
            <w:noWrap/>
            <w:hideMark/>
          </w:tcPr>
          <w:p w14:paraId="11954560" w14:textId="77777777" w:rsidR="00F1474A" w:rsidRPr="00F1474A" w:rsidRDefault="00F1474A" w:rsidP="00F1474A">
            <w:pPr>
              <w:spacing w:after="0"/>
            </w:pPr>
            <w:r w:rsidRPr="00F1474A">
              <w:t>3%</w:t>
            </w:r>
          </w:p>
        </w:tc>
        <w:tc>
          <w:tcPr>
            <w:tcW w:w="1323" w:type="dxa"/>
            <w:noWrap/>
            <w:hideMark/>
          </w:tcPr>
          <w:p w14:paraId="26933870" w14:textId="77777777" w:rsidR="00F1474A" w:rsidRPr="00F1474A" w:rsidRDefault="00F1474A" w:rsidP="00F1474A">
            <w:pPr>
              <w:spacing w:after="0"/>
            </w:pPr>
            <w:r w:rsidRPr="00F1474A">
              <w:t>28%</w:t>
            </w:r>
          </w:p>
        </w:tc>
        <w:tc>
          <w:tcPr>
            <w:tcW w:w="1510" w:type="dxa"/>
            <w:noWrap/>
            <w:hideMark/>
          </w:tcPr>
          <w:p w14:paraId="78E8DBE1" w14:textId="77777777" w:rsidR="00F1474A" w:rsidRPr="00F1474A" w:rsidRDefault="00F1474A" w:rsidP="00F1474A">
            <w:pPr>
              <w:spacing w:after="0"/>
            </w:pPr>
            <w:r w:rsidRPr="00F1474A">
              <w:t>37%</w:t>
            </w:r>
          </w:p>
        </w:tc>
        <w:tc>
          <w:tcPr>
            <w:tcW w:w="2097" w:type="dxa"/>
            <w:noWrap/>
            <w:hideMark/>
          </w:tcPr>
          <w:p w14:paraId="1848339D" w14:textId="77777777" w:rsidR="00F1474A" w:rsidRPr="00F1474A" w:rsidRDefault="00F1474A" w:rsidP="00F1474A">
            <w:pPr>
              <w:spacing w:after="0"/>
            </w:pPr>
            <w:r w:rsidRPr="00F1474A">
              <w:t>28%</w:t>
            </w:r>
          </w:p>
        </w:tc>
        <w:tc>
          <w:tcPr>
            <w:tcW w:w="1460" w:type="dxa"/>
            <w:noWrap/>
            <w:hideMark/>
          </w:tcPr>
          <w:p w14:paraId="24F0BEAA" w14:textId="77777777" w:rsidR="00F1474A" w:rsidRPr="00F1474A" w:rsidRDefault="00F1474A" w:rsidP="00F1474A">
            <w:pPr>
              <w:spacing w:after="0"/>
            </w:pPr>
            <w:r w:rsidRPr="00F1474A">
              <w:t>5%</w:t>
            </w:r>
          </w:p>
        </w:tc>
      </w:tr>
    </w:tbl>
    <w:p w14:paraId="624DC33C" w14:textId="5A15CFF2" w:rsidR="00F1474A" w:rsidRPr="00E4108E" w:rsidRDefault="00F1474A" w:rsidP="00E4108E">
      <w:pPr>
        <w:pStyle w:val="Heading4"/>
        <w:rPr>
          <w:sz w:val="24"/>
          <w:szCs w:val="24"/>
        </w:rPr>
      </w:pPr>
      <w:r w:rsidRPr="00E4108E">
        <w:rPr>
          <w:sz w:val="24"/>
          <w:szCs w:val="24"/>
        </w:rPr>
        <w:t>Key Topic B: Assessment Practices and Intervention Supports</w:t>
      </w:r>
    </w:p>
    <w:tbl>
      <w:tblPr>
        <w:tblStyle w:val="TableGrid"/>
        <w:tblW w:w="13225" w:type="dxa"/>
        <w:tblLook w:val="04A0" w:firstRow="1" w:lastRow="0" w:firstColumn="1" w:lastColumn="0" w:noHBand="0" w:noVBand="1"/>
        <w:tblDescription w:val="Key Topic B: Assessment Practices and Intervention Supports"/>
      </w:tblPr>
      <w:tblGrid>
        <w:gridCol w:w="4585"/>
        <w:gridCol w:w="2250"/>
        <w:gridCol w:w="1375"/>
        <w:gridCol w:w="1549"/>
        <w:gridCol w:w="2097"/>
        <w:gridCol w:w="1456"/>
      </w:tblGrid>
      <w:tr w:rsidR="00F1474A" w:rsidRPr="00F1474A" w14:paraId="569323F3" w14:textId="77777777" w:rsidTr="00AE73B9">
        <w:trPr>
          <w:cantSplit/>
          <w:trHeight w:val="300"/>
          <w:tblHeader/>
        </w:trPr>
        <w:tc>
          <w:tcPr>
            <w:tcW w:w="4585" w:type="dxa"/>
            <w:noWrap/>
            <w:hideMark/>
          </w:tcPr>
          <w:p w14:paraId="6DBC4945" w14:textId="60AD9899" w:rsidR="00F1474A" w:rsidRPr="00F1474A" w:rsidRDefault="00F1474A" w:rsidP="00F1474A">
            <w:pPr>
              <w:spacing w:after="0"/>
              <w:jc w:val="center"/>
              <w:rPr>
                <w:b/>
              </w:rPr>
            </w:pPr>
            <w:r w:rsidRPr="00F1474A">
              <w:rPr>
                <w:b/>
              </w:rPr>
              <w:t>Subtopic</w:t>
            </w:r>
          </w:p>
        </w:tc>
        <w:tc>
          <w:tcPr>
            <w:tcW w:w="2250" w:type="dxa"/>
            <w:noWrap/>
            <w:hideMark/>
          </w:tcPr>
          <w:p w14:paraId="6B53C171" w14:textId="77777777" w:rsidR="00F1474A" w:rsidRPr="00F1474A" w:rsidRDefault="00F1474A" w:rsidP="00F1474A">
            <w:pPr>
              <w:spacing w:after="0"/>
              <w:jc w:val="center"/>
              <w:rPr>
                <w:b/>
              </w:rPr>
            </w:pPr>
            <w:r w:rsidRPr="00F1474A">
              <w:rPr>
                <w:b/>
              </w:rPr>
              <w:t>Not yet emerging</w:t>
            </w:r>
          </w:p>
        </w:tc>
        <w:tc>
          <w:tcPr>
            <w:tcW w:w="1375" w:type="dxa"/>
            <w:noWrap/>
            <w:hideMark/>
          </w:tcPr>
          <w:p w14:paraId="0731031E" w14:textId="77777777" w:rsidR="00F1474A" w:rsidRPr="00F1474A" w:rsidRDefault="00F1474A" w:rsidP="00F1474A">
            <w:pPr>
              <w:spacing w:after="0"/>
              <w:jc w:val="center"/>
              <w:rPr>
                <w:b/>
              </w:rPr>
            </w:pPr>
            <w:r w:rsidRPr="00F1474A">
              <w:rPr>
                <w:b/>
              </w:rPr>
              <w:t>Emerging</w:t>
            </w:r>
          </w:p>
        </w:tc>
        <w:tc>
          <w:tcPr>
            <w:tcW w:w="1549" w:type="dxa"/>
            <w:noWrap/>
            <w:hideMark/>
          </w:tcPr>
          <w:p w14:paraId="7E513B22" w14:textId="77777777" w:rsidR="00F1474A" w:rsidRPr="00F1474A" w:rsidRDefault="00F1474A" w:rsidP="00F1474A">
            <w:pPr>
              <w:spacing w:after="0"/>
              <w:jc w:val="center"/>
              <w:rPr>
                <w:b/>
              </w:rPr>
            </w:pPr>
            <w:r w:rsidRPr="00F1474A">
              <w:rPr>
                <w:b/>
              </w:rPr>
              <w:t>Developing</w:t>
            </w:r>
          </w:p>
        </w:tc>
        <w:tc>
          <w:tcPr>
            <w:tcW w:w="2097" w:type="dxa"/>
            <w:noWrap/>
            <w:hideMark/>
          </w:tcPr>
          <w:p w14:paraId="0D56921F" w14:textId="77777777" w:rsidR="00F1474A" w:rsidRPr="00F1474A" w:rsidRDefault="00F1474A" w:rsidP="00F1474A">
            <w:pPr>
              <w:spacing w:after="0"/>
              <w:jc w:val="center"/>
              <w:rPr>
                <w:b/>
              </w:rPr>
            </w:pPr>
            <w:r w:rsidRPr="00F1474A">
              <w:rPr>
                <w:b/>
              </w:rPr>
              <w:t>Operationalizing</w:t>
            </w:r>
          </w:p>
        </w:tc>
        <w:tc>
          <w:tcPr>
            <w:tcW w:w="1369" w:type="dxa"/>
            <w:noWrap/>
            <w:hideMark/>
          </w:tcPr>
          <w:p w14:paraId="4D307206" w14:textId="77777777" w:rsidR="00F1474A" w:rsidRPr="00F1474A" w:rsidRDefault="00F1474A" w:rsidP="00F1474A">
            <w:pPr>
              <w:spacing w:after="0"/>
              <w:jc w:val="center"/>
              <w:rPr>
                <w:b/>
              </w:rPr>
            </w:pPr>
            <w:r w:rsidRPr="00F1474A">
              <w:rPr>
                <w:b/>
              </w:rPr>
              <w:t>Optimizing</w:t>
            </w:r>
          </w:p>
        </w:tc>
      </w:tr>
      <w:tr w:rsidR="00F1474A" w:rsidRPr="00F1474A" w14:paraId="6D84740B" w14:textId="77777777" w:rsidTr="00AE73B9">
        <w:trPr>
          <w:cantSplit/>
          <w:trHeight w:val="300"/>
        </w:trPr>
        <w:tc>
          <w:tcPr>
            <w:tcW w:w="4585" w:type="dxa"/>
            <w:noWrap/>
            <w:hideMark/>
          </w:tcPr>
          <w:p w14:paraId="65D6FDF6" w14:textId="77777777" w:rsidR="00F1474A" w:rsidRPr="00F1474A" w:rsidRDefault="00F1474A" w:rsidP="00F1474A">
            <w:pPr>
              <w:spacing w:after="0"/>
            </w:pPr>
            <w:r w:rsidRPr="00F1474A">
              <w:t>B4: Using assessments in multiple languages</w:t>
            </w:r>
          </w:p>
        </w:tc>
        <w:tc>
          <w:tcPr>
            <w:tcW w:w="2250" w:type="dxa"/>
            <w:noWrap/>
            <w:hideMark/>
          </w:tcPr>
          <w:p w14:paraId="03D9BAA9" w14:textId="77777777" w:rsidR="00F1474A" w:rsidRPr="00F1474A" w:rsidRDefault="00F1474A" w:rsidP="00F1474A">
            <w:pPr>
              <w:spacing w:after="0"/>
            </w:pPr>
            <w:r w:rsidRPr="00F1474A">
              <w:t>33%</w:t>
            </w:r>
          </w:p>
        </w:tc>
        <w:tc>
          <w:tcPr>
            <w:tcW w:w="1375" w:type="dxa"/>
            <w:noWrap/>
            <w:hideMark/>
          </w:tcPr>
          <w:p w14:paraId="52DA9546" w14:textId="77777777" w:rsidR="00F1474A" w:rsidRPr="00F1474A" w:rsidRDefault="00F1474A" w:rsidP="00F1474A">
            <w:pPr>
              <w:spacing w:after="0"/>
            </w:pPr>
            <w:r w:rsidRPr="00F1474A">
              <w:t>30%</w:t>
            </w:r>
          </w:p>
        </w:tc>
        <w:tc>
          <w:tcPr>
            <w:tcW w:w="1549" w:type="dxa"/>
            <w:noWrap/>
            <w:hideMark/>
          </w:tcPr>
          <w:p w14:paraId="269D7AE5" w14:textId="77777777" w:rsidR="00F1474A" w:rsidRPr="00F1474A" w:rsidRDefault="00F1474A" w:rsidP="00F1474A">
            <w:pPr>
              <w:spacing w:after="0"/>
            </w:pPr>
            <w:r w:rsidRPr="00F1474A">
              <w:t>25%</w:t>
            </w:r>
          </w:p>
        </w:tc>
        <w:tc>
          <w:tcPr>
            <w:tcW w:w="2097" w:type="dxa"/>
            <w:noWrap/>
            <w:hideMark/>
          </w:tcPr>
          <w:p w14:paraId="02805C37" w14:textId="77777777" w:rsidR="00F1474A" w:rsidRPr="00F1474A" w:rsidRDefault="00F1474A" w:rsidP="00F1474A">
            <w:pPr>
              <w:spacing w:after="0"/>
            </w:pPr>
            <w:r w:rsidRPr="00F1474A">
              <w:t>10%</w:t>
            </w:r>
          </w:p>
        </w:tc>
        <w:tc>
          <w:tcPr>
            <w:tcW w:w="1369" w:type="dxa"/>
            <w:noWrap/>
            <w:hideMark/>
          </w:tcPr>
          <w:p w14:paraId="115E663A" w14:textId="77777777" w:rsidR="00F1474A" w:rsidRPr="00F1474A" w:rsidRDefault="00F1474A" w:rsidP="00F1474A">
            <w:pPr>
              <w:spacing w:after="0"/>
            </w:pPr>
            <w:r w:rsidRPr="00F1474A">
              <w:t>3%</w:t>
            </w:r>
          </w:p>
        </w:tc>
      </w:tr>
      <w:tr w:rsidR="00F1474A" w:rsidRPr="00F1474A" w14:paraId="14F24571" w14:textId="77777777" w:rsidTr="00AE73B9">
        <w:trPr>
          <w:cantSplit/>
          <w:trHeight w:val="300"/>
        </w:trPr>
        <w:tc>
          <w:tcPr>
            <w:tcW w:w="4585" w:type="dxa"/>
            <w:noWrap/>
            <w:hideMark/>
          </w:tcPr>
          <w:p w14:paraId="0D64CAF3" w14:textId="77777777" w:rsidR="00F1474A" w:rsidRPr="00F1474A" w:rsidRDefault="00F1474A" w:rsidP="00F1474A">
            <w:pPr>
              <w:spacing w:after="0"/>
            </w:pPr>
            <w:r w:rsidRPr="00F1474A">
              <w:t>B3: Literacy and language supports and interventions</w:t>
            </w:r>
          </w:p>
        </w:tc>
        <w:tc>
          <w:tcPr>
            <w:tcW w:w="2250" w:type="dxa"/>
            <w:noWrap/>
            <w:hideMark/>
          </w:tcPr>
          <w:p w14:paraId="6ECA96FA" w14:textId="77777777" w:rsidR="00F1474A" w:rsidRPr="00F1474A" w:rsidRDefault="00F1474A" w:rsidP="00F1474A">
            <w:pPr>
              <w:spacing w:after="0"/>
            </w:pPr>
            <w:r w:rsidRPr="00F1474A">
              <w:t>5%</w:t>
            </w:r>
          </w:p>
        </w:tc>
        <w:tc>
          <w:tcPr>
            <w:tcW w:w="1375" w:type="dxa"/>
            <w:noWrap/>
            <w:hideMark/>
          </w:tcPr>
          <w:p w14:paraId="6D0EF8B1" w14:textId="77777777" w:rsidR="00F1474A" w:rsidRPr="00F1474A" w:rsidRDefault="00F1474A" w:rsidP="00F1474A">
            <w:pPr>
              <w:spacing w:after="0"/>
            </w:pPr>
            <w:r w:rsidRPr="00F1474A">
              <w:t>31%</w:t>
            </w:r>
          </w:p>
        </w:tc>
        <w:tc>
          <w:tcPr>
            <w:tcW w:w="1549" w:type="dxa"/>
            <w:noWrap/>
            <w:hideMark/>
          </w:tcPr>
          <w:p w14:paraId="72679283" w14:textId="77777777" w:rsidR="00F1474A" w:rsidRPr="00F1474A" w:rsidRDefault="00F1474A" w:rsidP="00F1474A">
            <w:pPr>
              <w:spacing w:after="0"/>
            </w:pPr>
            <w:r w:rsidRPr="00F1474A">
              <w:t>26%</w:t>
            </w:r>
          </w:p>
        </w:tc>
        <w:tc>
          <w:tcPr>
            <w:tcW w:w="2097" w:type="dxa"/>
            <w:noWrap/>
            <w:hideMark/>
          </w:tcPr>
          <w:p w14:paraId="0A6CA14E" w14:textId="77777777" w:rsidR="00F1474A" w:rsidRPr="00F1474A" w:rsidRDefault="00F1474A" w:rsidP="00F1474A">
            <w:pPr>
              <w:spacing w:after="0"/>
            </w:pPr>
            <w:r w:rsidRPr="00F1474A">
              <w:t>31%</w:t>
            </w:r>
          </w:p>
        </w:tc>
        <w:tc>
          <w:tcPr>
            <w:tcW w:w="1369" w:type="dxa"/>
            <w:noWrap/>
            <w:hideMark/>
          </w:tcPr>
          <w:p w14:paraId="0474EE9A" w14:textId="77777777" w:rsidR="00F1474A" w:rsidRPr="00F1474A" w:rsidRDefault="00F1474A" w:rsidP="00F1474A">
            <w:pPr>
              <w:spacing w:after="0"/>
            </w:pPr>
            <w:r w:rsidRPr="00F1474A">
              <w:t>7%</w:t>
            </w:r>
          </w:p>
        </w:tc>
      </w:tr>
      <w:tr w:rsidR="00F1474A" w:rsidRPr="00F1474A" w14:paraId="3453B1E9" w14:textId="77777777" w:rsidTr="00AE73B9">
        <w:trPr>
          <w:cantSplit/>
          <w:trHeight w:val="300"/>
        </w:trPr>
        <w:tc>
          <w:tcPr>
            <w:tcW w:w="4585" w:type="dxa"/>
            <w:noWrap/>
            <w:hideMark/>
          </w:tcPr>
          <w:p w14:paraId="2D5EBC12" w14:textId="77777777" w:rsidR="00F1474A" w:rsidRPr="00F1474A" w:rsidRDefault="00F1474A" w:rsidP="00F1474A">
            <w:pPr>
              <w:spacing w:after="0"/>
            </w:pPr>
            <w:r w:rsidRPr="00F1474A">
              <w:t>B2: Universal literacy screening measures</w:t>
            </w:r>
          </w:p>
        </w:tc>
        <w:tc>
          <w:tcPr>
            <w:tcW w:w="2250" w:type="dxa"/>
            <w:noWrap/>
            <w:hideMark/>
          </w:tcPr>
          <w:p w14:paraId="2661C4F9" w14:textId="77777777" w:rsidR="00F1474A" w:rsidRPr="00F1474A" w:rsidRDefault="00F1474A" w:rsidP="00F1474A">
            <w:pPr>
              <w:spacing w:after="0"/>
            </w:pPr>
            <w:r w:rsidRPr="00F1474A">
              <w:t>14%</w:t>
            </w:r>
          </w:p>
        </w:tc>
        <w:tc>
          <w:tcPr>
            <w:tcW w:w="1375" w:type="dxa"/>
            <w:noWrap/>
            <w:hideMark/>
          </w:tcPr>
          <w:p w14:paraId="0FCE5469" w14:textId="77777777" w:rsidR="00F1474A" w:rsidRPr="00F1474A" w:rsidRDefault="00F1474A" w:rsidP="00F1474A">
            <w:pPr>
              <w:spacing w:after="0"/>
            </w:pPr>
            <w:r w:rsidRPr="00F1474A">
              <w:t>28%</w:t>
            </w:r>
          </w:p>
        </w:tc>
        <w:tc>
          <w:tcPr>
            <w:tcW w:w="1549" w:type="dxa"/>
            <w:noWrap/>
            <w:hideMark/>
          </w:tcPr>
          <w:p w14:paraId="7988EC59" w14:textId="77777777" w:rsidR="00F1474A" w:rsidRPr="00F1474A" w:rsidRDefault="00F1474A" w:rsidP="00F1474A">
            <w:pPr>
              <w:spacing w:after="0"/>
            </w:pPr>
            <w:r w:rsidRPr="00F1474A">
              <w:t>24%</w:t>
            </w:r>
          </w:p>
        </w:tc>
        <w:tc>
          <w:tcPr>
            <w:tcW w:w="2097" w:type="dxa"/>
            <w:noWrap/>
            <w:hideMark/>
          </w:tcPr>
          <w:p w14:paraId="14E018FB" w14:textId="77777777" w:rsidR="00F1474A" w:rsidRPr="00F1474A" w:rsidRDefault="00F1474A" w:rsidP="00F1474A">
            <w:pPr>
              <w:spacing w:after="0"/>
            </w:pPr>
            <w:r w:rsidRPr="00F1474A">
              <w:t>25%</w:t>
            </w:r>
          </w:p>
        </w:tc>
        <w:tc>
          <w:tcPr>
            <w:tcW w:w="1369" w:type="dxa"/>
            <w:noWrap/>
            <w:hideMark/>
          </w:tcPr>
          <w:p w14:paraId="742B1864" w14:textId="77777777" w:rsidR="00F1474A" w:rsidRPr="00F1474A" w:rsidRDefault="00F1474A" w:rsidP="00F1474A">
            <w:pPr>
              <w:spacing w:after="0"/>
            </w:pPr>
            <w:r w:rsidRPr="00F1474A">
              <w:t>9%</w:t>
            </w:r>
          </w:p>
        </w:tc>
      </w:tr>
      <w:tr w:rsidR="00F1474A" w:rsidRPr="00F1474A" w14:paraId="33F20A59" w14:textId="77777777" w:rsidTr="00AE73B9">
        <w:trPr>
          <w:cantSplit/>
          <w:trHeight w:val="300"/>
        </w:trPr>
        <w:tc>
          <w:tcPr>
            <w:tcW w:w="4585" w:type="dxa"/>
            <w:noWrap/>
            <w:hideMark/>
          </w:tcPr>
          <w:p w14:paraId="09DCFB9C" w14:textId="77777777" w:rsidR="00F1474A" w:rsidRPr="00F1474A" w:rsidRDefault="00F1474A" w:rsidP="00F1474A">
            <w:pPr>
              <w:spacing w:after="0"/>
            </w:pPr>
            <w:r w:rsidRPr="00F1474A">
              <w:t>B1: Assessment informing decisions</w:t>
            </w:r>
          </w:p>
        </w:tc>
        <w:tc>
          <w:tcPr>
            <w:tcW w:w="2250" w:type="dxa"/>
            <w:noWrap/>
            <w:hideMark/>
          </w:tcPr>
          <w:p w14:paraId="7DAD397A" w14:textId="77777777" w:rsidR="00F1474A" w:rsidRPr="00F1474A" w:rsidRDefault="00F1474A" w:rsidP="00F1474A">
            <w:pPr>
              <w:spacing w:after="0"/>
            </w:pPr>
            <w:r w:rsidRPr="00F1474A">
              <w:t>5%</w:t>
            </w:r>
          </w:p>
        </w:tc>
        <w:tc>
          <w:tcPr>
            <w:tcW w:w="1375" w:type="dxa"/>
            <w:noWrap/>
            <w:hideMark/>
          </w:tcPr>
          <w:p w14:paraId="79830B28" w14:textId="77777777" w:rsidR="00F1474A" w:rsidRPr="00F1474A" w:rsidRDefault="00F1474A" w:rsidP="00F1474A">
            <w:pPr>
              <w:spacing w:after="0"/>
            </w:pPr>
            <w:r w:rsidRPr="00F1474A">
              <w:t>23%</w:t>
            </w:r>
          </w:p>
        </w:tc>
        <w:tc>
          <w:tcPr>
            <w:tcW w:w="1549" w:type="dxa"/>
            <w:noWrap/>
            <w:hideMark/>
          </w:tcPr>
          <w:p w14:paraId="334FF7E4" w14:textId="77777777" w:rsidR="00F1474A" w:rsidRPr="00F1474A" w:rsidRDefault="00F1474A" w:rsidP="00F1474A">
            <w:pPr>
              <w:spacing w:after="0"/>
            </w:pPr>
            <w:r w:rsidRPr="00F1474A">
              <w:t>30%</w:t>
            </w:r>
          </w:p>
        </w:tc>
        <w:tc>
          <w:tcPr>
            <w:tcW w:w="2097" w:type="dxa"/>
            <w:noWrap/>
            <w:hideMark/>
          </w:tcPr>
          <w:p w14:paraId="1DE5B122" w14:textId="77777777" w:rsidR="00F1474A" w:rsidRPr="00F1474A" w:rsidRDefault="00F1474A" w:rsidP="00F1474A">
            <w:pPr>
              <w:spacing w:after="0"/>
            </w:pPr>
            <w:r w:rsidRPr="00F1474A">
              <w:t>35%</w:t>
            </w:r>
          </w:p>
        </w:tc>
        <w:tc>
          <w:tcPr>
            <w:tcW w:w="1369" w:type="dxa"/>
            <w:noWrap/>
            <w:hideMark/>
          </w:tcPr>
          <w:p w14:paraId="0FC92DE3" w14:textId="77777777" w:rsidR="00F1474A" w:rsidRPr="00F1474A" w:rsidRDefault="00F1474A" w:rsidP="00F1474A">
            <w:pPr>
              <w:spacing w:after="0"/>
            </w:pPr>
            <w:r w:rsidRPr="00F1474A">
              <w:t>7%</w:t>
            </w:r>
          </w:p>
        </w:tc>
      </w:tr>
    </w:tbl>
    <w:p w14:paraId="566867A6" w14:textId="7A972C5D" w:rsidR="00F1474A" w:rsidRPr="00E4108E" w:rsidRDefault="00F1474A" w:rsidP="00E4108E">
      <w:pPr>
        <w:pStyle w:val="Heading4"/>
        <w:rPr>
          <w:sz w:val="24"/>
          <w:szCs w:val="24"/>
        </w:rPr>
      </w:pPr>
      <w:r w:rsidRPr="00E4108E">
        <w:rPr>
          <w:sz w:val="24"/>
          <w:szCs w:val="24"/>
        </w:rPr>
        <w:t>Key Topic C: Policy, Structure, and Cultural Alignment</w:t>
      </w:r>
    </w:p>
    <w:tbl>
      <w:tblPr>
        <w:tblStyle w:val="TableGrid"/>
        <w:tblW w:w="13344" w:type="dxa"/>
        <w:tblLook w:val="04A0" w:firstRow="1" w:lastRow="0" w:firstColumn="1" w:lastColumn="0" w:noHBand="0" w:noVBand="1"/>
        <w:tblDescription w:val="Key Topic C: Policy, Structure, and Cultural Alignment"/>
      </w:tblPr>
      <w:tblGrid>
        <w:gridCol w:w="4670"/>
        <w:gridCol w:w="2178"/>
        <w:gridCol w:w="1377"/>
        <w:gridCol w:w="1551"/>
        <w:gridCol w:w="2097"/>
        <w:gridCol w:w="1484"/>
      </w:tblGrid>
      <w:tr w:rsidR="00F1474A" w:rsidRPr="00F1474A" w14:paraId="27669EA5" w14:textId="77777777" w:rsidTr="00AD38EE">
        <w:trPr>
          <w:cantSplit/>
          <w:trHeight w:val="300"/>
          <w:tblHeader/>
        </w:trPr>
        <w:tc>
          <w:tcPr>
            <w:tcW w:w="4670" w:type="dxa"/>
            <w:noWrap/>
            <w:hideMark/>
          </w:tcPr>
          <w:p w14:paraId="3C2778D8" w14:textId="25BDB0CE" w:rsidR="00F1474A" w:rsidRPr="00F1474A" w:rsidRDefault="00F1474A" w:rsidP="00F643F1">
            <w:pPr>
              <w:spacing w:after="0"/>
              <w:jc w:val="center"/>
              <w:rPr>
                <w:b/>
              </w:rPr>
            </w:pPr>
            <w:r w:rsidRPr="00F1474A">
              <w:rPr>
                <w:b/>
              </w:rPr>
              <w:t>Subtopic</w:t>
            </w:r>
          </w:p>
        </w:tc>
        <w:tc>
          <w:tcPr>
            <w:tcW w:w="2178" w:type="dxa"/>
            <w:noWrap/>
            <w:hideMark/>
          </w:tcPr>
          <w:p w14:paraId="5153B7E1" w14:textId="77777777" w:rsidR="00F1474A" w:rsidRPr="00F1474A" w:rsidRDefault="00F1474A" w:rsidP="00F643F1">
            <w:pPr>
              <w:spacing w:after="0"/>
              <w:jc w:val="center"/>
              <w:rPr>
                <w:b/>
              </w:rPr>
            </w:pPr>
            <w:r w:rsidRPr="00F1474A">
              <w:rPr>
                <w:b/>
              </w:rPr>
              <w:t>Not yet emerging</w:t>
            </w:r>
          </w:p>
        </w:tc>
        <w:tc>
          <w:tcPr>
            <w:tcW w:w="1377" w:type="dxa"/>
            <w:noWrap/>
            <w:hideMark/>
          </w:tcPr>
          <w:p w14:paraId="13C22289" w14:textId="77777777" w:rsidR="00F1474A" w:rsidRPr="00F1474A" w:rsidRDefault="00F1474A" w:rsidP="00F643F1">
            <w:pPr>
              <w:spacing w:after="0"/>
              <w:jc w:val="center"/>
              <w:rPr>
                <w:b/>
              </w:rPr>
            </w:pPr>
            <w:r w:rsidRPr="00F1474A">
              <w:rPr>
                <w:b/>
              </w:rPr>
              <w:t>Emerging</w:t>
            </w:r>
          </w:p>
        </w:tc>
        <w:tc>
          <w:tcPr>
            <w:tcW w:w="1551" w:type="dxa"/>
            <w:noWrap/>
            <w:hideMark/>
          </w:tcPr>
          <w:p w14:paraId="19B3958C" w14:textId="77777777" w:rsidR="00F1474A" w:rsidRPr="00F1474A" w:rsidRDefault="00F1474A" w:rsidP="00F643F1">
            <w:pPr>
              <w:spacing w:after="0"/>
              <w:jc w:val="center"/>
              <w:rPr>
                <w:b/>
              </w:rPr>
            </w:pPr>
            <w:r w:rsidRPr="00F1474A">
              <w:rPr>
                <w:b/>
              </w:rPr>
              <w:t>Developing</w:t>
            </w:r>
          </w:p>
        </w:tc>
        <w:tc>
          <w:tcPr>
            <w:tcW w:w="2084" w:type="dxa"/>
            <w:noWrap/>
            <w:hideMark/>
          </w:tcPr>
          <w:p w14:paraId="197CE30B" w14:textId="77777777" w:rsidR="00F1474A" w:rsidRPr="00F1474A" w:rsidRDefault="00F1474A" w:rsidP="00F643F1">
            <w:pPr>
              <w:spacing w:after="0"/>
              <w:jc w:val="center"/>
              <w:rPr>
                <w:b/>
              </w:rPr>
            </w:pPr>
            <w:r w:rsidRPr="00F1474A">
              <w:rPr>
                <w:b/>
              </w:rPr>
              <w:t>Operationalizing</w:t>
            </w:r>
          </w:p>
        </w:tc>
        <w:tc>
          <w:tcPr>
            <w:tcW w:w="1484" w:type="dxa"/>
            <w:noWrap/>
            <w:hideMark/>
          </w:tcPr>
          <w:p w14:paraId="671EE5E6" w14:textId="77777777" w:rsidR="00F1474A" w:rsidRPr="00F1474A" w:rsidRDefault="00F1474A" w:rsidP="00F643F1">
            <w:pPr>
              <w:spacing w:after="0"/>
              <w:jc w:val="center"/>
              <w:rPr>
                <w:b/>
              </w:rPr>
            </w:pPr>
            <w:r w:rsidRPr="00F1474A">
              <w:rPr>
                <w:b/>
              </w:rPr>
              <w:t>Optimizing</w:t>
            </w:r>
          </w:p>
        </w:tc>
      </w:tr>
      <w:tr w:rsidR="00F1474A" w:rsidRPr="00F1474A" w14:paraId="212BB2B5" w14:textId="77777777" w:rsidTr="00AD38EE">
        <w:trPr>
          <w:cantSplit/>
          <w:trHeight w:val="300"/>
        </w:trPr>
        <w:tc>
          <w:tcPr>
            <w:tcW w:w="4670" w:type="dxa"/>
            <w:noWrap/>
            <w:hideMark/>
          </w:tcPr>
          <w:p w14:paraId="26E0DD9C" w14:textId="77777777" w:rsidR="00F1474A" w:rsidRPr="00F1474A" w:rsidRDefault="00F1474A" w:rsidP="00F1474A">
            <w:pPr>
              <w:spacing w:after="0"/>
            </w:pPr>
            <w:r w:rsidRPr="00F1474A">
              <w:t>C4: Supporting all learners</w:t>
            </w:r>
          </w:p>
        </w:tc>
        <w:tc>
          <w:tcPr>
            <w:tcW w:w="2178" w:type="dxa"/>
            <w:noWrap/>
            <w:hideMark/>
          </w:tcPr>
          <w:p w14:paraId="1BA26FF5" w14:textId="77777777" w:rsidR="00F1474A" w:rsidRPr="00F1474A" w:rsidRDefault="00F1474A" w:rsidP="00F1474A">
            <w:pPr>
              <w:spacing w:after="0"/>
            </w:pPr>
            <w:r w:rsidRPr="00F1474A">
              <w:t>7%</w:t>
            </w:r>
          </w:p>
        </w:tc>
        <w:tc>
          <w:tcPr>
            <w:tcW w:w="1377" w:type="dxa"/>
            <w:noWrap/>
            <w:hideMark/>
          </w:tcPr>
          <w:p w14:paraId="41ADCC04" w14:textId="77777777" w:rsidR="00F1474A" w:rsidRPr="00F1474A" w:rsidRDefault="00F1474A" w:rsidP="00F1474A">
            <w:pPr>
              <w:spacing w:after="0"/>
            </w:pPr>
            <w:r w:rsidRPr="00F1474A">
              <w:t>41%</w:t>
            </w:r>
          </w:p>
        </w:tc>
        <w:tc>
          <w:tcPr>
            <w:tcW w:w="1551" w:type="dxa"/>
            <w:noWrap/>
            <w:hideMark/>
          </w:tcPr>
          <w:p w14:paraId="43789044" w14:textId="77777777" w:rsidR="00F1474A" w:rsidRPr="00F1474A" w:rsidRDefault="00F1474A" w:rsidP="00F1474A">
            <w:pPr>
              <w:spacing w:after="0"/>
            </w:pPr>
            <w:r w:rsidRPr="00F1474A">
              <w:t>32%</w:t>
            </w:r>
          </w:p>
        </w:tc>
        <w:tc>
          <w:tcPr>
            <w:tcW w:w="2084" w:type="dxa"/>
            <w:noWrap/>
            <w:hideMark/>
          </w:tcPr>
          <w:p w14:paraId="0343603E" w14:textId="77777777" w:rsidR="00F1474A" w:rsidRPr="00F1474A" w:rsidRDefault="00F1474A" w:rsidP="00F1474A">
            <w:pPr>
              <w:spacing w:after="0"/>
            </w:pPr>
            <w:r w:rsidRPr="00F1474A">
              <w:t>13%</w:t>
            </w:r>
          </w:p>
        </w:tc>
        <w:tc>
          <w:tcPr>
            <w:tcW w:w="1484" w:type="dxa"/>
            <w:noWrap/>
            <w:hideMark/>
          </w:tcPr>
          <w:p w14:paraId="4ACFCE57" w14:textId="77777777" w:rsidR="00F1474A" w:rsidRPr="00F1474A" w:rsidRDefault="00F1474A" w:rsidP="00F1474A">
            <w:pPr>
              <w:spacing w:after="0"/>
            </w:pPr>
            <w:r w:rsidRPr="00F1474A">
              <w:t>8%</w:t>
            </w:r>
          </w:p>
        </w:tc>
      </w:tr>
      <w:tr w:rsidR="00F1474A" w:rsidRPr="00F1474A" w14:paraId="33B2F031" w14:textId="77777777" w:rsidTr="00AD38EE">
        <w:trPr>
          <w:cantSplit/>
          <w:trHeight w:val="300"/>
        </w:trPr>
        <w:tc>
          <w:tcPr>
            <w:tcW w:w="4670" w:type="dxa"/>
            <w:noWrap/>
            <w:hideMark/>
          </w:tcPr>
          <w:p w14:paraId="24737EBB" w14:textId="77777777" w:rsidR="00F1474A" w:rsidRPr="00F1474A" w:rsidRDefault="00F1474A" w:rsidP="00F1474A">
            <w:pPr>
              <w:spacing w:after="0"/>
            </w:pPr>
            <w:r w:rsidRPr="00F1474A">
              <w:t>C3: Academic language across content areas</w:t>
            </w:r>
          </w:p>
        </w:tc>
        <w:tc>
          <w:tcPr>
            <w:tcW w:w="2178" w:type="dxa"/>
            <w:noWrap/>
            <w:hideMark/>
          </w:tcPr>
          <w:p w14:paraId="7DD18F84" w14:textId="77777777" w:rsidR="00F1474A" w:rsidRPr="00F1474A" w:rsidRDefault="00F1474A" w:rsidP="00F1474A">
            <w:pPr>
              <w:spacing w:after="0"/>
            </w:pPr>
            <w:r w:rsidRPr="00F1474A">
              <w:t>9%</w:t>
            </w:r>
          </w:p>
        </w:tc>
        <w:tc>
          <w:tcPr>
            <w:tcW w:w="1377" w:type="dxa"/>
            <w:noWrap/>
            <w:hideMark/>
          </w:tcPr>
          <w:p w14:paraId="6B7BB502" w14:textId="77777777" w:rsidR="00F1474A" w:rsidRPr="00F1474A" w:rsidRDefault="00F1474A" w:rsidP="00F1474A">
            <w:pPr>
              <w:spacing w:after="0"/>
            </w:pPr>
            <w:r w:rsidRPr="00F1474A">
              <w:t>29%</w:t>
            </w:r>
          </w:p>
        </w:tc>
        <w:tc>
          <w:tcPr>
            <w:tcW w:w="1551" w:type="dxa"/>
            <w:noWrap/>
            <w:hideMark/>
          </w:tcPr>
          <w:p w14:paraId="03DC09E3" w14:textId="77777777" w:rsidR="00F1474A" w:rsidRPr="00F1474A" w:rsidRDefault="00F1474A" w:rsidP="00F1474A">
            <w:pPr>
              <w:spacing w:after="0"/>
            </w:pPr>
            <w:r w:rsidRPr="00F1474A">
              <w:t>33%</w:t>
            </w:r>
          </w:p>
        </w:tc>
        <w:tc>
          <w:tcPr>
            <w:tcW w:w="2084" w:type="dxa"/>
            <w:noWrap/>
            <w:hideMark/>
          </w:tcPr>
          <w:p w14:paraId="2B73FC31" w14:textId="77777777" w:rsidR="00F1474A" w:rsidRPr="00F1474A" w:rsidRDefault="00F1474A" w:rsidP="00F1474A">
            <w:pPr>
              <w:spacing w:after="0"/>
            </w:pPr>
            <w:r w:rsidRPr="00F1474A">
              <w:t>23%</w:t>
            </w:r>
          </w:p>
        </w:tc>
        <w:tc>
          <w:tcPr>
            <w:tcW w:w="1484" w:type="dxa"/>
            <w:noWrap/>
            <w:hideMark/>
          </w:tcPr>
          <w:p w14:paraId="1B9EBC85" w14:textId="77777777" w:rsidR="00F1474A" w:rsidRPr="00F1474A" w:rsidRDefault="00F1474A" w:rsidP="00F1474A">
            <w:pPr>
              <w:spacing w:after="0"/>
            </w:pPr>
            <w:r w:rsidRPr="00F1474A">
              <w:t>6%</w:t>
            </w:r>
          </w:p>
        </w:tc>
      </w:tr>
      <w:tr w:rsidR="00F1474A" w:rsidRPr="00F1474A" w14:paraId="2015C8F8" w14:textId="77777777" w:rsidTr="00AD38EE">
        <w:trPr>
          <w:cantSplit/>
          <w:trHeight w:val="300"/>
        </w:trPr>
        <w:tc>
          <w:tcPr>
            <w:tcW w:w="4670" w:type="dxa"/>
            <w:noWrap/>
            <w:hideMark/>
          </w:tcPr>
          <w:p w14:paraId="72B55247" w14:textId="77777777" w:rsidR="00F1474A" w:rsidRPr="00F1474A" w:rsidRDefault="00F1474A" w:rsidP="00F1474A">
            <w:pPr>
              <w:spacing w:after="0"/>
            </w:pPr>
            <w:r w:rsidRPr="00F1474A">
              <w:t>C2: California's literacy-related guidance and policy documents</w:t>
            </w:r>
          </w:p>
        </w:tc>
        <w:tc>
          <w:tcPr>
            <w:tcW w:w="2178" w:type="dxa"/>
            <w:noWrap/>
            <w:hideMark/>
          </w:tcPr>
          <w:p w14:paraId="31225CC3" w14:textId="77777777" w:rsidR="00F1474A" w:rsidRPr="00F1474A" w:rsidRDefault="00F1474A" w:rsidP="00F1474A">
            <w:pPr>
              <w:spacing w:after="0"/>
            </w:pPr>
            <w:r w:rsidRPr="00F1474A">
              <w:t>10%</w:t>
            </w:r>
          </w:p>
        </w:tc>
        <w:tc>
          <w:tcPr>
            <w:tcW w:w="1377" w:type="dxa"/>
            <w:noWrap/>
            <w:hideMark/>
          </w:tcPr>
          <w:p w14:paraId="0E4D7F22" w14:textId="77777777" w:rsidR="00F1474A" w:rsidRPr="00F1474A" w:rsidRDefault="00F1474A" w:rsidP="00F1474A">
            <w:pPr>
              <w:spacing w:after="0"/>
            </w:pPr>
            <w:r w:rsidRPr="00F1474A">
              <w:t>46%</w:t>
            </w:r>
          </w:p>
        </w:tc>
        <w:tc>
          <w:tcPr>
            <w:tcW w:w="1551" w:type="dxa"/>
            <w:noWrap/>
            <w:hideMark/>
          </w:tcPr>
          <w:p w14:paraId="4E12EA1B" w14:textId="77777777" w:rsidR="00F1474A" w:rsidRPr="00F1474A" w:rsidRDefault="00F1474A" w:rsidP="00F1474A">
            <w:pPr>
              <w:spacing w:after="0"/>
            </w:pPr>
            <w:r w:rsidRPr="00F1474A">
              <w:t>29%</w:t>
            </w:r>
          </w:p>
        </w:tc>
        <w:tc>
          <w:tcPr>
            <w:tcW w:w="2084" w:type="dxa"/>
            <w:noWrap/>
            <w:hideMark/>
          </w:tcPr>
          <w:p w14:paraId="46ABF4D6" w14:textId="77777777" w:rsidR="00F1474A" w:rsidRPr="00F1474A" w:rsidRDefault="00F1474A" w:rsidP="00F1474A">
            <w:pPr>
              <w:spacing w:after="0"/>
            </w:pPr>
            <w:r w:rsidRPr="00F1474A">
              <w:t>13%</w:t>
            </w:r>
          </w:p>
        </w:tc>
        <w:tc>
          <w:tcPr>
            <w:tcW w:w="1484" w:type="dxa"/>
            <w:noWrap/>
            <w:hideMark/>
          </w:tcPr>
          <w:p w14:paraId="4DDC8637" w14:textId="77777777" w:rsidR="00F1474A" w:rsidRPr="00F1474A" w:rsidRDefault="00F1474A" w:rsidP="00F1474A">
            <w:pPr>
              <w:spacing w:after="0"/>
            </w:pPr>
            <w:r w:rsidRPr="00F1474A">
              <w:t>2%</w:t>
            </w:r>
          </w:p>
        </w:tc>
      </w:tr>
      <w:tr w:rsidR="00F1474A" w:rsidRPr="00F1474A" w14:paraId="15FB4BA5" w14:textId="77777777" w:rsidTr="00AD38EE">
        <w:trPr>
          <w:cantSplit/>
          <w:trHeight w:val="300"/>
        </w:trPr>
        <w:tc>
          <w:tcPr>
            <w:tcW w:w="4670" w:type="dxa"/>
            <w:noWrap/>
            <w:hideMark/>
          </w:tcPr>
          <w:p w14:paraId="7ECB9587" w14:textId="77777777" w:rsidR="00F1474A" w:rsidRPr="00F1474A" w:rsidRDefault="00F1474A" w:rsidP="00F1474A">
            <w:pPr>
              <w:spacing w:after="0"/>
            </w:pPr>
            <w:r w:rsidRPr="00F1474A">
              <w:t>C1: Literacy across content areas</w:t>
            </w:r>
          </w:p>
        </w:tc>
        <w:tc>
          <w:tcPr>
            <w:tcW w:w="2178" w:type="dxa"/>
            <w:noWrap/>
            <w:hideMark/>
          </w:tcPr>
          <w:p w14:paraId="6334482A" w14:textId="77777777" w:rsidR="00F1474A" w:rsidRPr="00F1474A" w:rsidRDefault="00F1474A" w:rsidP="00F1474A">
            <w:pPr>
              <w:spacing w:after="0"/>
            </w:pPr>
            <w:r w:rsidRPr="00F1474A">
              <w:t>8%</w:t>
            </w:r>
          </w:p>
        </w:tc>
        <w:tc>
          <w:tcPr>
            <w:tcW w:w="1377" w:type="dxa"/>
            <w:noWrap/>
            <w:hideMark/>
          </w:tcPr>
          <w:p w14:paraId="67C1514A" w14:textId="77777777" w:rsidR="00F1474A" w:rsidRPr="00F1474A" w:rsidRDefault="00F1474A" w:rsidP="00F1474A">
            <w:pPr>
              <w:spacing w:after="0"/>
            </w:pPr>
            <w:r w:rsidRPr="00F1474A">
              <w:t>14%</w:t>
            </w:r>
          </w:p>
        </w:tc>
        <w:tc>
          <w:tcPr>
            <w:tcW w:w="1551" w:type="dxa"/>
            <w:noWrap/>
            <w:hideMark/>
          </w:tcPr>
          <w:p w14:paraId="7E588282" w14:textId="77777777" w:rsidR="00F1474A" w:rsidRPr="00F1474A" w:rsidRDefault="00F1474A" w:rsidP="00F1474A">
            <w:pPr>
              <w:spacing w:after="0"/>
            </w:pPr>
            <w:r w:rsidRPr="00F1474A">
              <w:t>32%</w:t>
            </w:r>
          </w:p>
        </w:tc>
        <w:tc>
          <w:tcPr>
            <w:tcW w:w="2084" w:type="dxa"/>
            <w:noWrap/>
            <w:hideMark/>
          </w:tcPr>
          <w:p w14:paraId="2493B462" w14:textId="77777777" w:rsidR="00F1474A" w:rsidRPr="00F1474A" w:rsidRDefault="00F1474A" w:rsidP="00F1474A">
            <w:pPr>
              <w:spacing w:after="0"/>
            </w:pPr>
            <w:r w:rsidRPr="00F1474A">
              <w:t>38%</w:t>
            </w:r>
          </w:p>
        </w:tc>
        <w:tc>
          <w:tcPr>
            <w:tcW w:w="1484" w:type="dxa"/>
            <w:noWrap/>
            <w:hideMark/>
          </w:tcPr>
          <w:p w14:paraId="517BD084" w14:textId="77777777" w:rsidR="00F1474A" w:rsidRPr="00F1474A" w:rsidRDefault="00F1474A" w:rsidP="00F1474A">
            <w:pPr>
              <w:spacing w:after="0"/>
            </w:pPr>
            <w:r w:rsidRPr="00F1474A">
              <w:t>7%</w:t>
            </w:r>
          </w:p>
        </w:tc>
      </w:tr>
    </w:tbl>
    <w:p w14:paraId="403C59E3" w14:textId="4074EFD9" w:rsidR="00F1474A" w:rsidRPr="00E4108E" w:rsidRDefault="00F1474A" w:rsidP="00E4108E">
      <w:pPr>
        <w:pStyle w:val="Heading4"/>
        <w:rPr>
          <w:sz w:val="24"/>
          <w:szCs w:val="24"/>
        </w:rPr>
      </w:pPr>
      <w:r w:rsidRPr="00E4108E">
        <w:rPr>
          <w:sz w:val="24"/>
          <w:szCs w:val="24"/>
        </w:rPr>
        <w:lastRenderedPageBreak/>
        <w:t>Key Topic D: Family, Community, and Partner Supports</w:t>
      </w:r>
    </w:p>
    <w:tbl>
      <w:tblPr>
        <w:tblStyle w:val="TableGrid"/>
        <w:tblW w:w="13233" w:type="dxa"/>
        <w:tblLook w:val="04A0" w:firstRow="1" w:lastRow="0" w:firstColumn="1" w:lastColumn="0" w:noHBand="0" w:noVBand="1"/>
        <w:tblDescription w:val="Key Topic D: Family, Community, and Partner Supports"/>
      </w:tblPr>
      <w:tblGrid>
        <w:gridCol w:w="4559"/>
        <w:gridCol w:w="2178"/>
        <w:gridCol w:w="1377"/>
        <w:gridCol w:w="1551"/>
        <w:gridCol w:w="2097"/>
        <w:gridCol w:w="1484"/>
      </w:tblGrid>
      <w:tr w:rsidR="00F1474A" w:rsidRPr="00F643F1" w14:paraId="793F0B4C" w14:textId="77777777" w:rsidTr="00AD38EE">
        <w:trPr>
          <w:cantSplit/>
          <w:trHeight w:val="300"/>
          <w:tblHeader/>
        </w:trPr>
        <w:tc>
          <w:tcPr>
            <w:tcW w:w="4559" w:type="dxa"/>
            <w:noWrap/>
            <w:hideMark/>
          </w:tcPr>
          <w:p w14:paraId="5DCDB0A3" w14:textId="7934A3E0" w:rsidR="00F1474A" w:rsidRPr="00F643F1" w:rsidRDefault="00F1474A" w:rsidP="00F643F1">
            <w:pPr>
              <w:spacing w:after="0"/>
              <w:jc w:val="center"/>
              <w:rPr>
                <w:b/>
              </w:rPr>
            </w:pPr>
            <w:r w:rsidRPr="00F643F1">
              <w:rPr>
                <w:b/>
              </w:rPr>
              <w:t>Subtopic</w:t>
            </w:r>
          </w:p>
        </w:tc>
        <w:tc>
          <w:tcPr>
            <w:tcW w:w="2178" w:type="dxa"/>
            <w:noWrap/>
            <w:hideMark/>
          </w:tcPr>
          <w:p w14:paraId="36FE53AD" w14:textId="77777777" w:rsidR="00F1474A" w:rsidRPr="00F643F1" w:rsidRDefault="00F1474A" w:rsidP="00F643F1">
            <w:pPr>
              <w:spacing w:after="0"/>
              <w:jc w:val="center"/>
              <w:rPr>
                <w:b/>
              </w:rPr>
            </w:pPr>
            <w:r w:rsidRPr="00F643F1">
              <w:rPr>
                <w:b/>
              </w:rPr>
              <w:t>Not yet emerging</w:t>
            </w:r>
          </w:p>
        </w:tc>
        <w:tc>
          <w:tcPr>
            <w:tcW w:w="1377" w:type="dxa"/>
            <w:noWrap/>
            <w:hideMark/>
          </w:tcPr>
          <w:p w14:paraId="55DCF45B" w14:textId="77777777" w:rsidR="00F1474A" w:rsidRPr="00F643F1" w:rsidRDefault="00F1474A" w:rsidP="00F643F1">
            <w:pPr>
              <w:spacing w:after="0"/>
              <w:jc w:val="center"/>
              <w:rPr>
                <w:b/>
              </w:rPr>
            </w:pPr>
            <w:r w:rsidRPr="00F643F1">
              <w:rPr>
                <w:b/>
              </w:rPr>
              <w:t>Emerging</w:t>
            </w:r>
          </w:p>
        </w:tc>
        <w:tc>
          <w:tcPr>
            <w:tcW w:w="1551" w:type="dxa"/>
            <w:noWrap/>
            <w:hideMark/>
          </w:tcPr>
          <w:p w14:paraId="18971F1A" w14:textId="77777777" w:rsidR="00F1474A" w:rsidRPr="00F643F1" w:rsidRDefault="00F1474A" w:rsidP="00F643F1">
            <w:pPr>
              <w:spacing w:after="0"/>
              <w:jc w:val="center"/>
              <w:rPr>
                <w:b/>
              </w:rPr>
            </w:pPr>
            <w:r w:rsidRPr="00F643F1">
              <w:rPr>
                <w:b/>
              </w:rPr>
              <w:t>Developing</w:t>
            </w:r>
          </w:p>
        </w:tc>
        <w:tc>
          <w:tcPr>
            <w:tcW w:w="2084" w:type="dxa"/>
            <w:noWrap/>
            <w:hideMark/>
          </w:tcPr>
          <w:p w14:paraId="7890EC54" w14:textId="77777777" w:rsidR="00F1474A" w:rsidRPr="00F643F1" w:rsidRDefault="00F1474A" w:rsidP="00F643F1">
            <w:pPr>
              <w:spacing w:after="0"/>
              <w:jc w:val="center"/>
              <w:rPr>
                <w:b/>
              </w:rPr>
            </w:pPr>
            <w:r w:rsidRPr="00F643F1">
              <w:rPr>
                <w:b/>
              </w:rPr>
              <w:t>Operationalizing</w:t>
            </w:r>
          </w:p>
        </w:tc>
        <w:tc>
          <w:tcPr>
            <w:tcW w:w="1484" w:type="dxa"/>
            <w:noWrap/>
            <w:hideMark/>
          </w:tcPr>
          <w:p w14:paraId="6AC74215" w14:textId="77777777" w:rsidR="00F1474A" w:rsidRPr="00F643F1" w:rsidRDefault="00F1474A" w:rsidP="00F643F1">
            <w:pPr>
              <w:spacing w:after="0"/>
              <w:jc w:val="center"/>
              <w:rPr>
                <w:b/>
              </w:rPr>
            </w:pPr>
            <w:r w:rsidRPr="00F643F1">
              <w:rPr>
                <w:b/>
              </w:rPr>
              <w:t>Optimizing</w:t>
            </w:r>
          </w:p>
        </w:tc>
      </w:tr>
      <w:tr w:rsidR="00F1474A" w:rsidRPr="00F1474A" w14:paraId="32C6A864" w14:textId="77777777" w:rsidTr="00AD38EE">
        <w:trPr>
          <w:cantSplit/>
          <w:trHeight w:val="300"/>
        </w:trPr>
        <w:tc>
          <w:tcPr>
            <w:tcW w:w="4559" w:type="dxa"/>
            <w:noWrap/>
            <w:hideMark/>
          </w:tcPr>
          <w:p w14:paraId="02A16391" w14:textId="77777777" w:rsidR="00F1474A" w:rsidRPr="00F1474A" w:rsidRDefault="00F1474A" w:rsidP="00F1474A">
            <w:pPr>
              <w:spacing w:after="0"/>
            </w:pPr>
            <w:r w:rsidRPr="00F1474A">
              <w:t>D4: Relationships with literacy focused organizations</w:t>
            </w:r>
          </w:p>
        </w:tc>
        <w:tc>
          <w:tcPr>
            <w:tcW w:w="2178" w:type="dxa"/>
            <w:noWrap/>
            <w:hideMark/>
          </w:tcPr>
          <w:p w14:paraId="04755605" w14:textId="77777777" w:rsidR="00F1474A" w:rsidRPr="00F1474A" w:rsidRDefault="00F1474A" w:rsidP="00F1474A">
            <w:pPr>
              <w:spacing w:after="0"/>
            </w:pPr>
            <w:r w:rsidRPr="00F1474A">
              <w:t>12%</w:t>
            </w:r>
          </w:p>
        </w:tc>
        <w:tc>
          <w:tcPr>
            <w:tcW w:w="1377" w:type="dxa"/>
            <w:noWrap/>
            <w:hideMark/>
          </w:tcPr>
          <w:p w14:paraId="2471B4F8" w14:textId="77777777" w:rsidR="00F1474A" w:rsidRPr="00F1474A" w:rsidRDefault="00F1474A" w:rsidP="00F1474A">
            <w:pPr>
              <w:spacing w:after="0"/>
            </w:pPr>
            <w:r w:rsidRPr="00F1474A">
              <w:t>32%</w:t>
            </w:r>
          </w:p>
        </w:tc>
        <w:tc>
          <w:tcPr>
            <w:tcW w:w="1551" w:type="dxa"/>
            <w:noWrap/>
            <w:hideMark/>
          </w:tcPr>
          <w:p w14:paraId="39384C94" w14:textId="77777777" w:rsidR="00F1474A" w:rsidRPr="00F1474A" w:rsidRDefault="00F1474A" w:rsidP="00F1474A">
            <w:pPr>
              <w:spacing w:after="0"/>
            </w:pPr>
            <w:r w:rsidRPr="00F1474A">
              <w:t>31%</w:t>
            </w:r>
          </w:p>
        </w:tc>
        <w:tc>
          <w:tcPr>
            <w:tcW w:w="2084" w:type="dxa"/>
            <w:noWrap/>
            <w:hideMark/>
          </w:tcPr>
          <w:p w14:paraId="3FDEAEB2" w14:textId="77777777" w:rsidR="00F1474A" w:rsidRPr="00F1474A" w:rsidRDefault="00F1474A" w:rsidP="00F1474A">
            <w:pPr>
              <w:spacing w:after="0"/>
            </w:pPr>
            <w:r w:rsidRPr="00F1474A">
              <w:t>20%</w:t>
            </w:r>
          </w:p>
        </w:tc>
        <w:tc>
          <w:tcPr>
            <w:tcW w:w="1484" w:type="dxa"/>
            <w:noWrap/>
            <w:hideMark/>
          </w:tcPr>
          <w:p w14:paraId="5CE0AFD7" w14:textId="77777777" w:rsidR="00F1474A" w:rsidRPr="00F1474A" w:rsidRDefault="00F1474A" w:rsidP="00F1474A">
            <w:pPr>
              <w:spacing w:after="0"/>
            </w:pPr>
            <w:r w:rsidRPr="00F1474A">
              <w:t>5%</w:t>
            </w:r>
          </w:p>
        </w:tc>
      </w:tr>
      <w:tr w:rsidR="00F1474A" w:rsidRPr="00F1474A" w14:paraId="08F375B9" w14:textId="77777777" w:rsidTr="00AD38EE">
        <w:trPr>
          <w:cantSplit/>
          <w:trHeight w:val="300"/>
        </w:trPr>
        <w:tc>
          <w:tcPr>
            <w:tcW w:w="4559" w:type="dxa"/>
            <w:noWrap/>
            <w:hideMark/>
          </w:tcPr>
          <w:p w14:paraId="0A36E3A4" w14:textId="77777777" w:rsidR="00F1474A" w:rsidRPr="00F1474A" w:rsidRDefault="00F1474A" w:rsidP="00F1474A">
            <w:pPr>
              <w:spacing w:after="0"/>
            </w:pPr>
            <w:r w:rsidRPr="00F1474A">
              <w:t>D3: positive relationships with early education providers</w:t>
            </w:r>
          </w:p>
        </w:tc>
        <w:tc>
          <w:tcPr>
            <w:tcW w:w="2178" w:type="dxa"/>
            <w:noWrap/>
            <w:hideMark/>
          </w:tcPr>
          <w:p w14:paraId="76C7BFD9" w14:textId="77777777" w:rsidR="00F1474A" w:rsidRPr="00F1474A" w:rsidRDefault="00F1474A" w:rsidP="00F1474A">
            <w:pPr>
              <w:spacing w:after="0"/>
            </w:pPr>
            <w:r w:rsidRPr="00F1474A">
              <w:t>22%</w:t>
            </w:r>
          </w:p>
        </w:tc>
        <w:tc>
          <w:tcPr>
            <w:tcW w:w="1377" w:type="dxa"/>
            <w:noWrap/>
            <w:hideMark/>
          </w:tcPr>
          <w:p w14:paraId="6817EDA7" w14:textId="77777777" w:rsidR="00F1474A" w:rsidRPr="00F1474A" w:rsidRDefault="00F1474A" w:rsidP="00F1474A">
            <w:pPr>
              <w:spacing w:after="0"/>
            </w:pPr>
            <w:r w:rsidRPr="00F1474A">
              <w:t>22%</w:t>
            </w:r>
          </w:p>
        </w:tc>
        <w:tc>
          <w:tcPr>
            <w:tcW w:w="1551" w:type="dxa"/>
            <w:noWrap/>
            <w:hideMark/>
          </w:tcPr>
          <w:p w14:paraId="7905093D" w14:textId="77777777" w:rsidR="00F1474A" w:rsidRPr="00F1474A" w:rsidRDefault="00F1474A" w:rsidP="00F1474A">
            <w:pPr>
              <w:spacing w:after="0"/>
            </w:pPr>
            <w:r w:rsidRPr="00F1474A">
              <w:t>21%</w:t>
            </w:r>
          </w:p>
        </w:tc>
        <w:tc>
          <w:tcPr>
            <w:tcW w:w="2084" w:type="dxa"/>
            <w:noWrap/>
            <w:hideMark/>
          </w:tcPr>
          <w:p w14:paraId="514066BD" w14:textId="77777777" w:rsidR="00F1474A" w:rsidRPr="00F1474A" w:rsidRDefault="00F1474A" w:rsidP="00F1474A">
            <w:pPr>
              <w:spacing w:after="0"/>
            </w:pPr>
            <w:r w:rsidRPr="00F1474A">
              <w:t>29%</w:t>
            </w:r>
          </w:p>
        </w:tc>
        <w:tc>
          <w:tcPr>
            <w:tcW w:w="1484" w:type="dxa"/>
            <w:noWrap/>
            <w:hideMark/>
          </w:tcPr>
          <w:p w14:paraId="2EB24AFC" w14:textId="77777777" w:rsidR="00F1474A" w:rsidRPr="00F1474A" w:rsidRDefault="00F1474A" w:rsidP="00F1474A">
            <w:pPr>
              <w:spacing w:after="0"/>
            </w:pPr>
            <w:r w:rsidRPr="00F1474A">
              <w:t>7%</w:t>
            </w:r>
          </w:p>
        </w:tc>
      </w:tr>
      <w:tr w:rsidR="00F1474A" w:rsidRPr="00F1474A" w14:paraId="73D5EA50" w14:textId="77777777" w:rsidTr="00AD38EE">
        <w:trPr>
          <w:cantSplit/>
          <w:trHeight w:val="300"/>
        </w:trPr>
        <w:tc>
          <w:tcPr>
            <w:tcW w:w="4559" w:type="dxa"/>
            <w:noWrap/>
            <w:hideMark/>
          </w:tcPr>
          <w:p w14:paraId="7EF7FB51" w14:textId="77777777" w:rsidR="00F1474A" w:rsidRPr="00F1474A" w:rsidRDefault="00F1474A" w:rsidP="00F1474A">
            <w:pPr>
              <w:spacing w:after="0"/>
            </w:pPr>
            <w:r w:rsidRPr="00F1474A">
              <w:t>D2: Asset orientation toward linguistic and cultural diversity</w:t>
            </w:r>
          </w:p>
        </w:tc>
        <w:tc>
          <w:tcPr>
            <w:tcW w:w="2178" w:type="dxa"/>
            <w:noWrap/>
            <w:hideMark/>
          </w:tcPr>
          <w:p w14:paraId="0A714CB6" w14:textId="77777777" w:rsidR="00F1474A" w:rsidRPr="00F1474A" w:rsidRDefault="00F1474A" w:rsidP="00F1474A">
            <w:pPr>
              <w:spacing w:after="0"/>
            </w:pPr>
            <w:r w:rsidRPr="00F1474A">
              <w:t>7%</w:t>
            </w:r>
          </w:p>
        </w:tc>
        <w:tc>
          <w:tcPr>
            <w:tcW w:w="1377" w:type="dxa"/>
            <w:noWrap/>
            <w:hideMark/>
          </w:tcPr>
          <w:p w14:paraId="3798A661" w14:textId="77777777" w:rsidR="00F1474A" w:rsidRPr="00F1474A" w:rsidRDefault="00F1474A" w:rsidP="00F1474A">
            <w:pPr>
              <w:spacing w:after="0"/>
            </w:pPr>
            <w:r w:rsidRPr="00F1474A">
              <w:t>34%</w:t>
            </w:r>
          </w:p>
        </w:tc>
        <w:tc>
          <w:tcPr>
            <w:tcW w:w="1551" w:type="dxa"/>
            <w:noWrap/>
            <w:hideMark/>
          </w:tcPr>
          <w:p w14:paraId="76339CEB" w14:textId="77777777" w:rsidR="00F1474A" w:rsidRPr="00F1474A" w:rsidRDefault="00F1474A" w:rsidP="00F1474A">
            <w:pPr>
              <w:spacing w:after="0"/>
            </w:pPr>
            <w:r w:rsidRPr="00F1474A">
              <w:t>32%</w:t>
            </w:r>
          </w:p>
        </w:tc>
        <w:tc>
          <w:tcPr>
            <w:tcW w:w="2084" w:type="dxa"/>
            <w:noWrap/>
            <w:hideMark/>
          </w:tcPr>
          <w:p w14:paraId="3517E0BA" w14:textId="77777777" w:rsidR="00F1474A" w:rsidRPr="00F1474A" w:rsidRDefault="00F1474A" w:rsidP="00F1474A">
            <w:pPr>
              <w:spacing w:after="0"/>
            </w:pPr>
            <w:r w:rsidRPr="00F1474A">
              <w:t>20%</w:t>
            </w:r>
          </w:p>
        </w:tc>
        <w:tc>
          <w:tcPr>
            <w:tcW w:w="1484" w:type="dxa"/>
            <w:noWrap/>
            <w:hideMark/>
          </w:tcPr>
          <w:p w14:paraId="70151510" w14:textId="77777777" w:rsidR="00F1474A" w:rsidRPr="00F1474A" w:rsidRDefault="00F1474A" w:rsidP="00F1474A">
            <w:pPr>
              <w:spacing w:after="0"/>
            </w:pPr>
            <w:r w:rsidRPr="00F1474A">
              <w:t>7%</w:t>
            </w:r>
          </w:p>
        </w:tc>
      </w:tr>
      <w:tr w:rsidR="00F1474A" w:rsidRPr="00F1474A" w14:paraId="0F3C6177" w14:textId="77777777" w:rsidTr="00AD38EE">
        <w:trPr>
          <w:cantSplit/>
          <w:trHeight w:val="300"/>
        </w:trPr>
        <w:tc>
          <w:tcPr>
            <w:tcW w:w="4559" w:type="dxa"/>
            <w:noWrap/>
            <w:hideMark/>
          </w:tcPr>
          <w:p w14:paraId="708B07A7" w14:textId="77777777" w:rsidR="00F1474A" w:rsidRPr="00F1474A" w:rsidRDefault="00F1474A" w:rsidP="00F1474A">
            <w:pPr>
              <w:spacing w:after="0"/>
            </w:pPr>
            <w:r w:rsidRPr="00F1474A">
              <w:t>D1: Family and community engagement</w:t>
            </w:r>
          </w:p>
        </w:tc>
        <w:tc>
          <w:tcPr>
            <w:tcW w:w="2178" w:type="dxa"/>
            <w:noWrap/>
            <w:hideMark/>
          </w:tcPr>
          <w:p w14:paraId="20B196F8" w14:textId="77777777" w:rsidR="00F1474A" w:rsidRPr="00F1474A" w:rsidRDefault="00F1474A" w:rsidP="00F1474A">
            <w:pPr>
              <w:spacing w:after="0"/>
            </w:pPr>
            <w:r w:rsidRPr="00F1474A">
              <w:t>4%</w:t>
            </w:r>
          </w:p>
        </w:tc>
        <w:tc>
          <w:tcPr>
            <w:tcW w:w="1377" w:type="dxa"/>
            <w:noWrap/>
            <w:hideMark/>
          </w:tcPr>
          <w:p w14:paraId="57F960F7" w14:textId="77777777" w:rsidR="00F1474A" w:rsidRPr="00F1474A" w:rsidRDefault="00F1474A" w:rsidP="00F1474A">
            <w:pPr>
              <w:spacing w:after="0"/>
            </w:pPr>
            <w:r w:rsidRPr="00F1474A">
              <w:t>22%</w:t>
            </w:r>
          </w:p>
        </w:tc>
        <w:tc>
          <w:tcPr>
            <w:tcW w:w="1551" w:type="dxa"/>
            <w:noWrap/>
            <w:hideMark/>
          </w:tcPr>
          <w:p w14:paraId="1509B867" w14:textId="77777777" w:rsidR="00F1474A" w:rsidRPr="00F1474A" w:rsidRDefault="00F1474A" w:rsidP="00F1474A">
            <w:pPr>
              <w:spacing w:after="0"/>
            </w:pPr>
            <w:r w:rsidRPr="00F1474A">
              <w:t>35%</w:t>
            </w:r>
          </w:p>
        </w:tc>
        <w:tc>
          <w:tcPr>
            <w:tcW w:w="2084" w:type="dxa"/>
            <w:noWrap/>
            <w:hideMark/>
          </w:tcPr>
          <w:p w14:paraId="30F404A3" w14:textId="77777777" w:rsidR="00F1474A" w:rsidRPr="00F1474A" w:rsidRDefault="00F1474A" w:rsidP="00F1474A">
            <w:pPr>
              <w:spacing w:after="0"/>
            </w:pPr>
            <w:r w:rsidRPr="00F1474A">
              <w:t>26%</w:t>
            </w:r>
          </w:p>
        </w:tc>
        <w:tc>
          <w:tcPr>
            <w:tcW w:w="1484" w:type="dxa"/>
            <w:noWrap/>
            <w:hideMark/>
          </w:tcPr>
          <w:p w14:paraId="1C62A40E" w14:textId="77777777" w:rsidR="00F1474A" w:rsidRPr="00F1474A" w:rsidRDefault="00F1474A" w:rsidP="00F1474A">
            <w:pPr>
              <w:spacing w:after="0"/>
            </w:pPr>
            <w:r w:rsidRPr="00F1474A">
              <w:t>13%</w:t>
            </w:r>
          </w:p>
        </w:tc>
      </w:tr>
    </w:tbl>
    <w:p w14:paraId="1CBF9C3A" w14:textId="557AFDFA" w:rsidR="00925A29" w:rsidRDefault="00925A29" w:rsidP="00EE3F6D">
      <w:r>
        <w:br w:type="page"/>
      </w:r>
    </w:p>
    <w:p w14:paraId="2A89584F" w14:textId="06A6A97D" w:rsidR="00925A29" w:rsidRDefault="002251E1" w:rsidP="00E4108E">
      <w:pPr>
        <w:pStyle w:val="Heading2"/>
      </w:pPr>
      <w:bookmarkStart w:id="40" w:name="_Toc58326448"/>
      <w:r>
        <w:lastRenderedPageBreak/>
        <w:t xml:space="preserve">Appendix </w:t>
      </w:r>
      <w:r w:rsidR="005965E9">
        <w:t>C</w:t>
      </w:r>
      <w:r w:rsidR="00A74336">
        <w:t xml:space="preserve">: </w:t>
      </w:r>
      <w:r w:rsidR="004934A9">
        <w:t>CAASPP Trend and Cohort Results</w:t>
      </w:r>
      <w:bookmarkEnd w:id="40"/>
    </w:p>
    <w:p w14:paraId="3FC459A9" w14:textId="77777777" w:rsidR="00925A29" w:rsidRDefault="00925A29" w:rsidP="00925A29">
      <w:pPr>
        <w:rPr>
          <w:noProof/>
        </w:rPr>
      </w:pPr>
      <w:r>
        <w:rPr>
          <w:noProof/>
        </w:rPr>
        <w:drawing>
          <wp:inline distT="0" distB="0" distL="0" distR="0" wp14:anchorId="5774D01B" wp14:editId="2A54E422">
            <wp:extent cx="8255002" cy="2743200"/>
            <wp:effectExtent l="0" t="0" r="0" b="0"/>
            <wp:docPr id="231249552" name="Picture 231249552" descr="Line graph displaying CAASPP ELA/Literacy Grade 3 Scale Score Gaps Over Time. Data table is avail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52"/>
                    <pic:cNvPicPr/>
                  </pic:nvPicPr>
                  <pic:blipFill>
                    <a:blip r:embed="rId85">
                      <a:extLst>
                        <a:ext uri="{28A0092B-C50C-407E-A947-70E740481C1C}">
                          <a14:useLocalDpi xmlns:a14="http://schemas.microsoft.com/office/drawing/2010/main" val="0"/>
                        </a:ext>
                      </a:extLst>
                    </a:blip>
                    <a:stretch>
                      <a:fillRect/>
                    </a:stretch>
                  </pic:blipFill>
                  <pic:spPr>
                    <a:xfrm>
                      <a:off x="0" y="0"/>
                      <a:ext cx="8255002" cy="2743200"/>
                    </a:xfrm>
                    <a:prstGeom prst="rect">
                      <a:avLst/>
                    </a:prstGeom>
                  </pic:spPr>
                </pic:pic>
              </a:graphicData>
            </a:graphic>
          </wp:inline>
        </w:drawing>
      </w:r>
    </w:p>
    <w:p w14:paraId="7873E44B" w14:textId="6AB07532" w:rsidR="00925A29" w:rsidRPr="00E4108E" w:rsidRDefault="00925A29" w:rsidP="00E4108E">
      <w:pPr>
        <w:pStyle w:val="Heading3"/>
        <w:rPr>
          <w:noProof/>
          <w:sz w:val="24"/>
          <w:szCs w:val="24"/>
        </w:rPr>
      </w:pPr>
      <w:r w:rsidRPr="00E4108E">
        <w:rPr>
          <w:noProof/>
          <w:sz w:val="24"/>
          <w:szCs w:val="24"/>
        </w:rPr>
        <w:t>CAASPP ELA/Literacy Grade 3 Scale Score Gaps Over Time</w:t>
      </w:r>
    </w:p>
    <w:tbl>
      <w:tblPr>
        <w:tblStyle w:val="TableGrid"/>
        <w:tblW w:w="13058" w:type="dxa"/>
        <w:tblLook w:val="04A0" w:firstRow="1" w:lastRow="0" w:firstColumn="1" w:lastColumn="0" w:noHBand="0" w:noVBand="1"/>
        <w:tblDescription w:val="CAASPP ELA/Literacy Grade 3 Scale Score Gaps Over Time"/>
      </w:tblPr>
      <w:tblGrid>
        <w:gridCol w:w="9105"/>
        <w:gridCol w:w="750"/>
        <w:gridCol w:w="854"/>
        <w:gridCol w:w="750"/>
        <w:gridCol w:w="811"/>
        <w:gridCol w:w="796"/>
      </w:tblGrid>
      <w:tr w:rsidR="00925A29" w:rsidRPr="00925A29" w14:paraId="0E5E9C3A" w14:textId="77777777" w:rsidTr="007141AF">
        <w:trPr>
          <w:cantSplit/>
          <w:trHeight w:val="300"/>
          <w:tblHeader/>
        </w:trPr>
        <w:tc>
          <w:tcPr>
            <w:tcW w:w="9105" w:type="dxa"/>
            <w:noWrap/>
            <w:hideMark/>
          </w:tcPr>
          <w:p w14:paraId="720D9C79" w14:textId="4503EF26" w:rsidR="00925A29" w:rsidRPr="00925A29" w:rsidRDefault="00925A29" w:rsidP="00925A29">
            <w:pPr>
              <w:spacing w:after="0"/>
              <w:rPr>
                <w:b/>
                <w:noProof/>
              </w:rPr>
            </w:pPr>
            <w:r w:rsidRPr="00925A29">
              <w:rPr>
                <w:b/>
                <w:noProof/>
              </w:rPr>
              <w:t xml:space="preserve">Comparison </w:t>
            </w:r>
          </w:p>
        </w:tc>
        <w:tc>
          <w:tcPr>
            <w:tcW w:w="746" w:type="dxa"/>
            <w:noWrap/>
            <w:hideMark/>
          </w:tcPr>
          <w:p w14:paraId="0F38BCA1" w14:textId="77777777" w:rsidR="00925A29" w:rsidRPr="00925A29" w:rsidRDefault="00925A29" w:rsidP="00925A29">
            <w:pPr>
              <w:spacing w:after="0"/>
              <w:rPr>
                <w:b/>
                <w:noProof/>
              </w:rPr>
            </w:pPr>
            <w:r w:rsidRPr="00925A29">
              <w:rPr>
                <w:b/>
                <w:noProof/>
              </w:rPr>
              <w:t>2015</w:t>
            </w:r>
          </w:p>
        </w:tc>
        <w:tc>
          <w:tcPr>
            <w:tcW w:w="854" w:type="dxa"/>
            <w:noWrap/>
            <w:hideMark/>
          </w:tcPr>
          <w:p w14:paraId="0EA92AE8" w14:textId="77777777" w:rsidR="00925A29" w:rsidRPr="00925A29" w:rsidRDefault="00925A29" w:rsidP="00925A29">
            <w:pPr>
              <w:spacing w:after="0"/>
              <w:rPr>
                <w:b/>
                <w:noProof/>
              </w:rPr>
            </w:pPr>
            <w:r w:rsidRPr="00925A29">
              <w:rPr>
                <w:b/>
                <w:noProof/>
              </w:rPr>
              <w:t>2016</w:t>
            </w:r>
          </w:p>
        </w:tc>
        <w:tc>
          <w:tcPr>
            <w:tcW w:w="746" w:type="dxa"/>
            <w:noWrap/>
            <w:hideMark/>
          </w:tcPr>
          <w:p w14:paraId="0ADFC586" w14:textId="77777777" w:rsidR="00925A29" w:rsidRPr="00925A29" w:rsidRDefault="00925A29" w:rsidP="00925A29">
            <w:pPr>
              <w:spacing w:after="0"/>
              <w:rPr>
                <w:b/>
                <w:noProof/>
              </w:rPr>
            </w:pPr>
            <w:r w:rsidRPr="00925A29">
              <w:rPr>
                <w:b/>
                <w:noProof/>
              </w:rPr>
              <w:t>2017</w:t>
            </w:r>
          </w:p>
        </w:tc>
        <w:tc>
          <w:tcPr>
            <w:tcW w:w="811" w:type="dxa"/>
            <w:noWrap/>
            <w:hideMark/>
          </w:tcPr>
          <w:p w14:paraId="45A964D8" w14:textId="77777777" w:rsidR="00925A29" w:rsidRPr="00925A29" w:rsidRDefault="00925A29" w:rsidP="00925A29">
            <w:pPr>
              <w:spacing w:after="0"/>
              <w:rPr>
                <w:b/>
                <w:noProof/>
              </w:rPr>
            </w:pPr>
            <w:r w:rsidRPr="00925A29">
              <w:rPr>
                <w:b/>
                <w:noProof/>
              </w:rPr>
              <w:t>2018</w:t>
            </w:r>
          </w:p>
        </w:tc>
        <w:tc>
          <w:tcPr>
            <w:tcW w:w="796" w:type="dxa"/>
            <w:noWrap/>
            <w:hideMark/>
          </w:tcPr>
          <w:p w14:paraId="0E8E9108" w14:textId="77777777" w:rsidR="00925A29" w:rsidRPr="00925A29" w:rsidRDefault="00925A29" w:rsidP="00925A29">
            <w:pPr>
              <w:spacing w:after="0"/>
              <w:rPr>
                <w:b/>
                <w:noProof/>
              </w:rPr>
            </w:pPr>
            <w:r w:rsidRPr="00925A29">
              <w:rPr>
                <w:b/>
                <w:noProof/>
              </w:rPr>
              <w:t>2019</w:t>
            </w:r>
          </w:p>
        </w:tc>
      </w:tr>
      <w:tr w:rsidR="00925A29" w:rsidRPr="00925A29" w14:paraId="3367375F" w14:textId="77777777" w:rsidTr="007141AF">
        <w:trPr>
          <w:cantSplit/>
          <w:trHeight w:val="300"/>
        </w:trPr>
        <w:tc>
          <w:tcPr>
            <w:tcW w:w="9105" w:type="dxa"/>
            <w:noWrap/>
            <w:hideMark/>
          </w:tcPr>
          <w:p w14:paraId="5E9C1903" w14:textId="77777777" w:rsidR="00925A29" w:rsidRPr="00925A29" w:rsidRDefault="00925A29" w:rsidP="00925A29">
            <w:pPr>
              <w:spacing w:after="0"/>
              <w:rPr>
                <w:noProof/>
              </w:rPr>
            </w:pPr>
            <w:r w:rsidRPr="00925A29">
              <w:rPr>
                <w:noProof/>
              </w:rPr>
              <w:t>Difference Between White and Hispanic/Latino Student Scale Score Mean</w:t>
            </w:r>
          </w:p>
        </w:tc>
        <w:tc>
          <w:tcPr>
            <w:tcW w:w="746" w:type="dxa"/>
            <w:noWrap/>
            <w:hideMark/>
          </w:tcPr>
          <w:p w14:paraId="25786DEB" w14:textId="77777777" w:rsidR="00925A29" w:rsidRPr="00925A29" w:rsidRDefault="00925A29" w:rsidP="00925A29">
            <w:pPr>
              <w:spacing w:after="0"/>
              <w:rPr>
                <w:noProof/>
              </w:rPr>
            </w:pPr>
            <w:r w:rsidRPr="00925A29">
              <w:rPr>
                <w:noProof/>
              </w:rPr>
              <w:t>60</w:t>
            </w:r>
          </w:p>
        </w:tc>
        <w:tc>
          <w:tcPr>
            <w:tcW w:w="854" w:type="dxa"/>
            <w:noWrap/>
            <w:hideMark/>
          </w:tcPr>
          <w:p w14:paraId="181DA472" w14:textId="77777777" w:rsidR="00925A29" w:rsidRPr="00925A29" w:rsidRDefault="00925A29" w:rsidP="00925A29">
            <w:pPr>
              <w:spacing w:after="0"/>
              <w:rPr>
                <w:noProof/>
              </w:rPr>
            </w:pPr>
            <w:r w:rsidRPr="00925A29">
              <w:rPr>
                <w:noProof/>
              </w:rPr>
              <w:t>60</w:t>
            </w:r>
          </w:p>
        </w:tc>
        <w:tc>
          <w:tcPr>
            <w:tcW w:w="746" w:type="dxa"/>
            <w:noWrap/>
            <w:hideMark/>
          </w:tcPr>
          <w:p w14:paraId="443A553F" w14:textId="77777777" w:rsidR="00925A29" w:rsidRPr="00925A29" w:rsidRDefault="00925A29" w:rsidP="00925A29">
            <w:pPr>
              <w:spacing w:after="0"/>
              <w:rPr>
                <w:noProof/>
              </w:rPr>
            </w:pPr>
            <w:r w:rsidRPr="00925A29">
              <w:rPr>
                <w:noProof/>
              </w:rPr>
              <w:t>57</w:t>
            </w:r>
          </w:p>
        </w:tc>
        <w:tc>
          <w:tcPr>
            <w:tcW w:w="811" w:type="dxa"/>
            <w:noWrap/>
            <w:hideMark/>
          </w:tcPr>
          <w:p w14:paraId="0CE535B2" w14:textId="77777777" w:rsidR="00925A29" w:rsidRPr="00925A29" w:rsidRDefault="00925A29" w:rsidP="00925A29">
            <w:pPr>
              <w:spacing w:after="0"/>
              <w:rPr>
                <w:noProof/>
              </w:rPr>
            </w:pPr>
            <w:r w:rsidRPr="00925A29">
              <w:rPr>
                <w:noProof/>
              </w:rPr>
              <w:t>53</w:t>
            </w:r>
          </w:p>
        </w:tc>
        <w:tc>
          <w:tcPr>
            <w:tcW w:w="796" w:type="dxa"/>
            <w:noWrap/>
            <w:hideMark/>
          </w:tcPr>
          <w:p w14:paraId="50499F0B" w14:textId="77777777" w:rsidR="00925A29" w:rsidRPr="00925A29" w:rsidRDefault="00925A29" w:rsidP="00925A29">
            <w:pPr>
              <w:spacing w:after="0"/>
              <w:rPr>
                <w:noProof/>
              </w:rPr>
            </w:pPr>
            <w:r w:rsidRPr="00925A29">
              <w:rPr>
                <w:noProof/>
              </w:rPr>
              <w:t>51</w:t>
            </w:r>
          </w:p>
        </w:tc>
      </w:tr>
      <w:tr w:rsidR="00925A29" w:rsidRPr="00925A29" w14:paraId="43AA70BB" w14:textId="77777777" w:rsidTr="007141AF">
        <w:trPr>
          <w:cantSplit/>
          <w:trHeight w:val="300"/>
        </w:trPr>
        <w:tc>
          <w:tcPr>
            <w:tcW w:w="9105" w:type="dxa"/>
            <w:noWrap/>
            <w:hideMark/>
          </w:tcPr>
          <w:p w14:paraId="19C41134" w14:textId="77777777" w:rsidR="00925A29" w:rsidRPr="00925A29" w:rsidRDefault="00925A29" w:rsidP="00925A29">
            <w:pPr>
              <w:spacing w:after="0"/>
              <w:rPr>
                <w:noProof/>
              </w:rPr>
            </w:pPr>
            <w:r w:rsidRPr="00925A29">
              <w:rPr>
                <w:noProof/>
              </w:rPr>
              <w:t>Difference Between White and Black/African American Student Scale Score Mean</w:t>
            </w:r>
          </w:p>
        </w:tc>
        <w:tc>
          <w:tcPr>
            <w:tcW w:w="746" w:type="dxa"/>
            <w:noWrap/>
            <w:hideMark/>
          </w:tcPr>
          <w:p w14:paraId="11D4BBA1" w14:textId="77777777" w:rsidR="00925A29" w:rsidRPr="00925A29" w:rsidRDefault="00925A29" w:rsidP="00925A29">
            <w:pPr>
              <w:spacing w:after="0"/>
              <w:rPr>
                <w:noProof/>
              </w:rPr>
            </w:pPr>
            <w:r w:rsidRPr="00925A29">
              <w:rPr>
                <w:noProof/>
              </w:rPr>
              <w:t>69</w:t>
            </w:r>
          </w:p>
        </w:tc>
        <w:tc>
          <w:tcPr>
            <w:tcW w:w="854" w:type="dxa"/>
            <w:noWrap/>
            <w:hideMark/>
          </w:tcPr>
          <w:p w14:paraId="292ECAC2" w14:textId="77777777" w:rsidR="00925A29" w:rsidRPr="00925A29" w:rsidRDefault="00925A29" w:rsidP="00925A29">
            <w:pPr>
              <w:spacing w:after="0"/>
              <w:rPr>
                <w:noProof/>
              </w:rPr>
            </w:pPr>
            <w:r w:rsidRPr="00925A29">
              <w:rPr>
                <w:noProof/>
              </w:rPr>
              <w:t>71</w:t>
            </w:r>
          </w:p>
        </w:tc>
        <w:tc>
          <w:tcPr>
            <w:tcW w:w="746" w:type="dxa"/>
            <w:noWrap/>
            <w:hideMark/>
          </w:tcPr>
          <w:p w14:paraId="032541F5" w14:textId="77777777" w:rsidR="00925A29" w:rsidRPr="00925A29" w:rsidRDefault="00925A29" w:rsidP="00925A29">
            <w:pPr>
              <w:spacing w:after="0"/>
              <w:rPr>
                <w:noProof/>
              </w:rPr>
            </w:pPr>
            <w:r w:rsidRPr="00925A29">
              <w:rPr>
                <w:noProof/>
              </w:rPr>
              <w:t>71</w:t>
            </w:r>
          </w:p>
        </w:tc>
        <w:tc>
          <w:tcPr>
            <w:tcW w:w="811" w:type="dxa"/>
            <w:noWrap/>
            <w:hideMark/>
          </w:tcPr>
          <w:p w14:paraId="47600070" w14:textId="77777777" w:rsidR="00925A29" w:rsidRPr="00925A29" w:rsidRDefault="00925A29" w:rsidP="00925A29">
            <w:pPr>
              <w:spacing w:after="0"/>
              <w:rPr>
                <w:noProof/>
              </w:rPr>
            </w:pPr>
            <w:r w:rsidRPr="00925A29">
              <w:rPr>
                <w:noProof/>
              </w:rPr>
              <w:t>68</w:t>
            </w:r>
          </w:p>
        </w:tc>
        <w:tc>
          <w:tcPr>
            <w:tcW w:w="796" w:type="dxa"/>
            <w:noWrap/>
            <w:hideMark/>
          </w:tcPr>
          <w:p w14:paraId="48FD9784" w14:textId="77777777" w:rsidR="00925A29" w:rsidRPr="00925A29" w:rsidRDefault="00925A29" w:rsidP="00925A29">
            <w:pPr>
              <w:spacing w:after="0"/>
              <w:rPr>
                <w:noProof/>
              </w:rPr>
            </w:pPr>
            <w:r w:rsidRPr="00925A29">
              <w:rPr>
                <w:noProof/>
              </w:rPr>
              <w:t>69</w:t>
            </w:r>
          </w:p>
        </w:tc>
      </w:tr>
      <w:tr w:rsidR="00925A29" w:rsidRPr="00925A29" w14:paraId="37134E70" w14:textId="77777777" w:rsidTr="007141AF">
        <w:trPr>
          <w:cantSplit/>
          <w:trHeight w:val="300"/>
        </w:trPr>
        <w:tc>
          <w:tcPr>
            <w:tcW w:w="9105" w:type="dxa"/>
            <w:noWrap/>
            <w:hideMark/>
          </w:tcPr>
          <w:p w14:paraId="7CB37E3C" w14:textId="77777777" w:rsidR="00925A29" w:rsidRPr="00925A29" w:rsidRDefault="00925A29" w:rsidP="00925A29">
            <w:pPr>
              <w:spacing w:after="0"/>
              <w:rPr>
                <w:noProof/>
              </w:rPr>
            </w:pPr>
            <w:r w:rsidRPr="00925A29">
              <w:rPr>
                <w:noProof/>
              </w:rPr>
              <w:t>Difference Between Students with No Reported Disability and Students with Disability Scale Score Mean</w:t>
            </w:r>
          </w:p>
        </w:tc>
        <w:tc>
          <w:tcPr>
            <w:tcW w:w="746" w:type="dxa"/>
            <w:noWrap/>
            <w:hideMark/>
          </w:tcPr>
          <w:p w14:paraId="0CFECEDE" w14:textId="77777777" w:rsidR="00925A29" w:rsidRPr="00925A29" w:rsidRDefault="00925A29" w:rsidP="00925A29">
            <w:pPr>
              <w:spacing w:after="0"/>
              <w:rPr>
                <w:noProof/>
              </w:rPr>
            </w:pPr>
            <w:r w:rsidRPr="00925A29">
              <w:rPr>
                <w:noProof/>
              </w:rPr>
              <w:t>70</w:t>
            </w:r>
          </w:p>
        </w:tc>
        <w:tc>
          <w:tcPr>
            <w:tcW w:w="854" w:type="dxa"/>
            <w:noWrap/>
            <w:hideMark/>
          </w:tcPr>
          <w:p w14:paraId="2652D2EC" w14:textId="77777777" w:rsidR="00925A29" w:rsidRPr="00925A29" w:rsidRDefault="00925A29" w:rsidP="00925A29">
            <w:pPr>
              <w:spacing w:after="0"/>
              <w:rPr>
                <w:noProof/>
              </w:rPr>
            </w:pPr>
            <w:r w:rsidRPr="00925A29">
              <w:rPr>
                <w:noProof/>
              </w:rPr>
              <w:t>75</w:t>
            </w:r>
          </w:p>
        </w:tc>
        <w:tc>
          <w:tcPr>
            <w:tcW w:w="746" w:type="dxa"/>
            <w:noWrap/>
            <w:hideMark/>
          </w:tcPr>
          <w:p w14:paraId="52726B05" w14:textId="77777777" w:rsidR="00925A29" w:rsidRPr="00925A29" w:rsidRDefault="00925A29" w:rsidP="00925A29">
            <w:pPr>
              <w:spacing w:after="0"/>
              <w:rPr>
                <w:noProof/>
              </w:rPr>
            </w:pPr>
            <w:r w:rsidRPr="00925A29">
              <w:rPr>
                <w:noProof/>
              </w:rPr>
              <w:t>77</w:t>
            </w:r>
          </w:p>
        </w:tc>
        <w:tc>
          <w:tcPr>
            <w:tcW w:w="811" w:type="dxa"/>
            <w:noWrap/>
            <w:hideMark/>
          </w:tcPr>
          <w:p w14:paraId="0A807D01" w14:textId="77777777" w:rsidR="00925A29" w:rsidRPr="00925A29" w:rsidRDefault="00925A29" w:rsidP="00925A29">
            <w:pPr>
              <w:spacing w:after="0"/>
              <w:rPr>
                <w:noProof/>
              </w:rPr>
            </w:pPr>
            <w:r w:rsidRPr="00925A29">
              <w:rPr>
                <w:noProof/>
              </w:rPr>
              <w:t>78</w:t>
            </w:r>
          </w:p>
        </w:tc>
        <w:tc>
          <w:tcPr>
            <w:tcW w:w="796" w:type="dxa"/>
            <w:noWrap/>
            <w:hideMark/>
          </w:tcPr>
          <w:p w14:paraId="7E484F33" w14:textId="77777777" w:rsidR="00925A29" w:rsidRPr="00925A29" w:rsidRDefault="00925A29" w:rsidP="00925A29">
            <w:pPr>
              <w:spacing w:after="0"/>
              <w:rPr>
                <w:noProof/>
              </w:rPr>
            </w:pPr>
            <w:r w:rsidRPr="00925A29">
              <w:rPr>
                <w:noProof/>
              </w:rPr>
              <w:t>75</w:t>
            </w:r>
          </w:p>
        </w:tc>
      </w:tr>
      <w:tr w:rsidR="00925A29" w:rsidRPr="00925A29" w14:paraId="4696126F" w14:textId="77777777" w:rsidTr="007141AF">
        <w:trPr>
          <w:cantSplit/>
          <w:trHeight w:val="300"/>
        </w:trPr>
        <w:tc>
          <w:tcPr>
            <w:tcW w:w="9105" w:type="dxa"/>
            <w:noWrap/>
            <w:hideMark/>
          </w:tcPr>
          <w:p w14:paraId="7AB502B7" w14:textId="77777777" w:rsidR="00925A29" w:rsidRPr="00925A29" w:rsidRDefault="00925A29" w:rsidP="00925A29">
            <w:pPr>
              <w:spacing w:after="0"/>
              <w:rPr>
                <w:noProof/>
              </w:rPr>
            </w:pPr>
            <w:r w:rsidRPr="00925A29">
              <w:rPr>
                <w:noProof/>
              </w:rPr>
              <w:t>Difference Between English Only and English Learner Student Scale Score Mean</w:t>
            </w:r>
          </w:p>
        </w:tc>
        <w:tc>
          <w:tcPr>
            <w:tcW w:w="746" w:type="dxa"/>
            <w:noWrap/>
            <w:hideMark/>
          </w:tcPr>
          <w:p w14:paraId="0D361321" w14:textId="77777777" w:rsidR="00925A29" w:rsidRPr="00925A29" w:rsidRDefault="00925A29" w:rsidP="00925A29">
            <w:pPr>
              <w:spacing w:after="0"/>
              <w:rPr>
                <w:noProof/>
              </w:rPr>
            </w:pPr>
            <w:r w:rsidRPr="00925A29">
              <w:rPr>
                <w:noProof/>
              </w:rPr>
              <w:t>56</w:t>
            </w:r>
          </w:p>
        </w:tc>
        <w:tc>
          <w:tcPr>
            <w:tcW w:w="854" w:type="dxa"/>
            <w:noWrap/>
            <w:hideMark/>
          </w:tcPr>
          <w:p w14:paraId="6E889AFF" w14:textId="77777777" w:rsidR="00925A29" w:rsidRPr="00925A29" w:rsidRDefault="00925A29" w:rsidP="00925A29">
            <w:pPr>
              <w:spacing w:after="0"/>
              <w:rPr>
                <w:noProof/>
              </w:rPr>
            </w:pPr>
            <w:r w:rsidRPr="00925A29">
              <w:rPr>
                <w:noProof/>
              </w:rPr>
              <w:t>64</w:t>
            </w:r>
          </w:p>
        </w:tc>
        <w:tc>
          <w:tcPr>
            <w:tcW w:w="746" w:type="dxa"/>
            <w:noWrap/>
            <w:hideMark/>
          </w:tcPr>
          <w:p w14:paraId="09AF29D1" w14:textId="77777777" w:rsidR="00925A29" w:rsidRPr="00925A29" w:rsidRDefault="00925A29" w:rsidP="00925A29">
            <w:pPr>
              <w:spacing w:after="0"/>
              <w:rPr>
                <w:noProof/>
              </w:rPr>
            </w:pPr>
            <w:r w:rsidRPr="00925A29">
              <w:rPr>
                <w:noProof/>
              </w:rPr>
              <w:t>66</w:t>
            </w:r>
          </w:p>
        </w:tc>
        <w:tc>
          <w:tcPr>
            <w:tcW w:w="811" w:type="dxa"/>
            <w:noWrap/>
            <w:hideMark/>
          </w:tcPr>
          <w:p w14:paraId="1FE3F019" w14:textId="77777777" w:rsidR="00925A29" w:rsidRPr="00925A29" w:rsidRDefault="00925A29" w:rsidP="00925A29">
            <w:pPr>
              <w:spacing w:after="0"/>
              <w:rPr>
                <w:noProof/>
              </w:rPr>
            </w:pPr>
            <w:r w:rsidRPr="00925A29">
              <w:rPr>
                <w:noProof/>
              </w:rPr>
              <w:t>68</w:t>
            </w:r>
          </w:p>
        </w:tc>
        <w:tc>
          <w:tcPr>
            <w:tcW w:w="796" w:type="dxa"/>
            <w:noWrap/>
            <w:hideMark/>
          </w:tcPr>
          <w:p w14:paraId="067EB944" w14:textId="77777777" w:rsidR="00925A29" w:rsidRPr="00925A29" w:rsidRDefault="00925A29" w:rsidP="00925A29">
            <w:pPr>
              <w:spacing w:after="0"/>
              <w:rPr>
                <w:noProof/>
              </w:rPr>
            </w:pPr>
            <w:r w:rsidRPr="00925A29">
              <w:rPr>
                <w:noProof/>
              </w:rPr>
              <w:t>73</w:t>
            </w:r>
          </w:p>
        </w:tc>
      </w:tr>
    </w:tbl>
    <w:p w14:paraId="3748BDE8" w14:textId="65A63102" w:rsidR="00925A29" w:rsidRDefault="00925A29" w:rsidP="004934A9">
      <w:pPr>
        <w:rPr>
          <w:noProof/>
        </w:rPr>
      </w:pPr>
      <w:r>
        <w:rPr>
          <w:noProof/>
        </w:rPr>
        <w:lastRenderedPageBreak/>
        <w:drawing>
          <wp:inline distT="0" distB="0" distL="0" distR="0" wp14:anchorId="75EB5E5B" wp14:editId="2E69972C">
            <wp:extent cx="8010524" cy="2700655"/>
            <wp:effectExtent l="0" t="0" r="9525" b="4445"/>
            <wp:docPr id="231249553" name="Picture 231249553" descr="Line graph displaying CAASPP ELA/Literacy Grade Scale Score Gaps Over Time. Data table is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53"/>
                    <pic:cNvPicPr/>
                  </pic:nvPicPr>
                  <pic:blipFill>
                    <a:blip r:embed="rId86">
                      <a:extLst>
                        <a:ext uri="{28A0092B-C50C-407E-A947-70E740481C1C}">
                          <a14:useLocalDpi xmlns:a14="http://schemas.microsoft.com/office/drawing/2010/main" val="0"/>
                        </a:ext>
                      </a:extLst>
                    </a:blip>
                    <a:stretch>
                      <a:fillRect/>
                    </a:stretch>
                  </pic:blipFill>
                  <pic:spPr>
                    <a:xfrm>
                      <a:off x="0" y="0"/>
                      <a:ext cx="8010524" cy="2700655"/>
                    </a:xfrm>
                    <a:prstGeom prst="rect">
                      <a:avLst/>
                    </a:prstGeom>
                  </pic:spPr>
                </pic:pic>
              </a:graphicData>
            </a:graphic>
          </wp:inline>
        </w:drawing>
      </w:r>
    </w:p>
    <w:p w14:paraId="70A71B55" w14:textId="052318FF" w:rsidR="00925A29" w:rsidRPr="00E4108E" w:rsidRDefault="00925A29" w:rsidP="00E4108E">
      <w:pPr>
        <w:pStyle w:val="Heading3"/>
        <w:rPr>
          <w:noProof/>
          <w:sz w:val="24"/>
          <w:szCs w:val="24"/>
        </w:rPr>
      </w:pPr>
      <w:r w:rsidRPr="00E4108E">
        <w:rPr>
          <w:noProof/>
          <w:sz w:val="24"/>
          <w:szCs w:val="24"/>
        </w:rPr>
        <w:t>CAASPP ELA/Literacy Grade 5 Scale Score Gaps Over Time</w:t>
      </w:r>
    </w:p>
    <w:tbl>
      <w:tblPr>
        <w:tblStyle w:val="TableGrid"/>
        <w:tblW w:w="0" w:type="auto"/>
        <w:tblLook w:val="04A0" w:firstRow="1" w:lastRow="0" w:firstColumn="1" w:lastColumn="0" w:noHBand="0" w:noVBand="1"/>
        <w:tblDescription w:val="CAASPP ELA/Literacy Grade 5 Scale Score Gaps Over Time"/>
      </w:tblPr>
      <w:tblGrid>
        <w:gridCol w:w="9200"/>
        <w:gridCol w:w="750"/>
        <w:gridCol w:w="750"/>
        <w:gridCol w:w="750"/>
        <w:gridCol w:w="750"/>
        <w:gridCol w:w="750"/>
      </w:tblGrid>
      <w:tr w:rsidR="00925A29" w:rsidRPr="00925A29" w14:paraId="065E8B81" w14:textId="77777777" w:rsidTr="007141AF">
        <w:trPr>
          <w:cantSplit/>
          <w:trHeight w:val="300"/>
          <w:tblHeader/>
        </w:trPr>
        <w:tc>
          <w:tcPr>
            <w:tcW w:w="9201" w:type="dxa"/>
            <w:noWrap/>
            <w:hideMark/>
          </w:tcPr>
          <w:p w14:paraId="000DDA07" w14:textId="0BEE611B" w:rsidR="00925A29" w:rsidRPr="00925A29" w:rsidRDefault="00925A29" w:rsidP="00925A29">
            <w:pPr>
              <w:spacing w:after="0"/>
              <w:rPr>
                <w:b/>
                <w:noProof/>
              </w:rPr>
            </w:pPr>
            <w:r w:rsidRPr="00925A29">
              <w:rPr>
                <w:b/>
                <w:noProof/>
              </w:rPr>
              <w:t>Comparison</w:t>
            </w:r>
          </w:p>
        </w:tc>
        <w:tc>
          <w:tcPr>
            <w:tcW w:w="749" w:type="dxa"/>
            <w:noWrap/>
            <w:hideMark/>
          </w:tcPr>
          <w:p w14:paraId="2E71FADD" w14:textId="77777777" w:rsidR="00925A29" w:rsidRPr="00925A29" w:rsidRDefault="00925A29" w:rsidP="00925A29">
            <w:pPr>
              <w:spacing w:after="0"/>
              <w:rPr>
                <w:b/>
                <w:noProof/>
              </w:rPr>
            </w:pPr>
            <w:r w:rsidRPr="00925A29">
              <w:rPr>
                <w:b/>
                <w:noProof/>
              </w:rPr>
              <w:t>2015</w:t>
            </w:r>
          </w:p>
        </w:tc>
        <w:tc>
          <w:tcPr>
            <w:tcW w:w="750" w:type="dxa"/>
            <w:noWrap/>
            <w:hideMark/>
          </w:tcPr>
          <w:p w14:paraId="65B1AC3A" w14:textId="77777777" w:rsidR="00925A29" w:rsidRPr="00925A29" w:rsidRDefault="00925A29" w:rsidP="00925A29">
            <w:pPr>
              <w:spacing w:after="0"/>
              <w:rPr>
                <w:b/>
                <w:noProof/>
              </w:rPr>
            </w:pPr>
            <w:r w:rsidRPr="00925A29">
              <w:rPr>
                <w:b/>
                <w:noProof/>
              </w:rPr>
              <w:t>2016</w:t>
            </w:r>
          </w:p>
        </w:tc>
        <w:tc>
          <w:tcPr>
            <w:tcW w:w="750" w:type="dxa"/>
            <w:noWrap/>
            <w:hideMark/>
          </w:tcPr>
          <w:p w14:paraId="6C292088" w14:textId="77777777" w:rsidR="00925A29" w:rsidRPr="00925A29" w:rsidRDefault="00925A29" w:rsidP="00925A29">
            <w:pPr>
              <w:spacing w:after="0"/>
              <w:rPr>
                <w:b/>
                <w:noProof/>
              </w:rPr>
            </w:pPr>
            <w:r w:rsidRPr="00925A29">
              <w:rPr>
                <w:b/>
                <w:noProof/>
              </w:rPr>
              <w:t>2017</w:t>
            </w:r>
          </w:p>
        </w:tc>
        <w:tc>
          <w:tcPr>
            <w:tcW w:w="750" w:type="dxa"/>
            <w:noWrap/>
            <w:hideMark/>
          </w:tcPr>
          <w:p w14:paraId="00D1FE17" w14:textId="77777777" w:rsidR="00925A29" w:rsidRPr="00925A29" w:rsidRDefault="00925A29" w:rsidP="00925A29">
            <w:pPr>
              <w:spacing w:after="0"/>
              <w:rPr>
                <w:b/>
                <w:noProof/>
              </w:rPr>
            </w:pPr>
            <w:r w:rsidRPr="00925A29">
              <w:rPr>
                <w:b/>
                <w:noProof/>
              </w:rPr>
              <w:t>2018</w:t>
            </w:r>
          </w:p>
        </w:tc>
        <w:tc>
          <w:tcPr>
            <w:tcW w:w="750" w:type="dxa"/>
            <w:noWrap/>
            <w:hideMark/>
          </w:tcPr>
          <w:p w14:paraId="130D756D" w14:textId="77777777" w:rsidR="00925A29" w:rsidRPr="00925A29" w:rsidRDefault="00925A29" w:rsidP="00925A29">
            <w:pPr>
              <w:spacing w:after="0"/>
              <w:rPr>
                <w:b/>
                <w:noProof/>
              </w:rPr>
            </w:pPr>
            <w:r w:rsidRPr="00925A29">
              <w:rPr>
                <w:b/>
                <w:noProof/>
              </w:rPr>
              <w:t>2019</w:t>
            </w:r>
          </w:p>
        </w:tc>
      </w:tr>
      <w:tr w:rsidR="00925A29" w:rsidRPr="00925A29" w14:paraId="0338D6E7" w14:textId="77777777" w:rsidTr="007141AF">
        <w:trPr>
          <w:cantSplit/>
          <w:trHeight w:val="300"/>
        </w:trPr>
        <w:tc>
          <w:tcPr>
            <w:tcW w:w="9201" w:type="dxa"/>
            <w:noWrap/>
            <w:hideMark/>
          </w:tcPr>
          <w:p w14:paraId="741A759E" w14:textId="77777777" w:rsidR="00925A29" w:rsidRPr="00925A29" w:rsidRDefault="00925A29" w:rsidP="00925A29">
            <w:pPr>
              <w:spacing w:after="0"/>
              <w:rPr>
                <w:noProof/>
              </w:rPr>
            </w:pPr>
            <w:r w:rsidRPr="00925A29">
              <w:rPr>
                <w:noProof/>
              </w:rPr>
              <w:t>Difference Between White and Hispanic/Latino Student Scale Score Mean</w:t>
            </w:r>
          </w:p>
        </w:tc>
        <w:tc>
          <w:tcPr>
            <w:tcW w:w="749" w:type="dxa"/>
            <w:noWrap/>
            <w:hideMark/>
          </w:tcPr>
          <w:p w14:paraId="361F14DD" w14:textId="77777777" w:rsidR="00925A29" w:rsidRPr="00925A29" w:rsidRDefault="00925A29" w:rsidP="00925A29">
            <w:pPr>
              <w:spacing w:after="0"/>
              <w:rPr>
                <w:noProof/>
              </w:rPr>
            </w:pPr>
            <w:r w:rsidRPr="00925A29">
              <w:rPr>
                <w:noProof/>
              </w:rPr>
              <w:t>62</w:t>
            </w:r>
          </w:p>
        </w:tc>
        <w:tc>
          <w:tcPr>
            <w:tcW w:w="750" w:type="dxa"/>
            <w:noWrap/>
            <w:hideMark/>
          </w:tcPr>
          <w:p w14:paraId="61703814" w14:textId="77777777" w:rsidR="00925A29" w:rsidRPr="00925A29" w:rsidRDefault="00925A29" w:rsidP="00925A29">
            <w:pPr>
              <w:spacing w:after="0"/>
              <w:rPr>
                <w:noProof/>
              </w:rPr>
            </w:pPr>
            <w:r w:rsidRPr="00925A29">
              <w:rPr>
                <w:noProof/>
              </w:rPr>
              <w:t>61</w:t>
            </w:r>
          </w:p>
        </w:tc>
        <w:tc>
          <w:tcPr>
            <w:tcW w:w="750" w:type="dxa"/>
            <w:noWrap/>
            <w:hideMark/>
          </w:tcPr>
          <w:p w14:paraId="29243048" w14:textId="77777777" w:rsidR="00925A29" w:rsidRPr="00925A29" w:rsidRDefault="00925A29" w:rsidP="00925A29">
            <w:pPr>
              <w:spacing w:after="0"/>
              <w:rPr>
                <w:noProof/>
              </w:rPr>
            </w:pPr>
            <w:r w:rsidRPr="00925A29">
              <w:rPr>
                <w:noProof/>
              </w:rPr>
              <w:t>63</w:t>
            </w:r>
          </w:p>
        </w:tc>
        <w:tc>
          <w:tcPr>
            <w:tcW w:w="750" w:type="dxa"/>
            <w:noWrap/>
            <w:hideMark/>
          </w:tcPr>
          <w:p w14:paraId="6C5D0BE7" w14:textId="77777777" w:rsidR="00925A29" w:rsidRPr="00925A29" w:rsidRDefault="00925A29" w:rsidP="00925A29">
            <w:pPr>
              <w:spacing w:after="0"/>
              <w:rPr>
                <w:noProof/>
              </w:rPr>
            </w:pPr>
            <w:r w:rsidRPr="00925A29">
              <w:rPr>
                <w:noProof/>
              </w:rPr>
              <w:t>61</w:t>
            </w:r>
          </w:p>
        </w:tc>
        <w:tc>
          <w:tcPr>
            <w:tcW w:w="750" w:type="dxa"/>
            <w:noWrap/>
            <w:hideMark/>
          </w:tcPr>
          <w:p w14:paraId="489E7D47" w14:textId="77777777" w:rsidR="00925A29" w:rsidRPr="00925A29" w:rsidRDefault="00925A29" w:rsidP="00925A29">
            <w:pPr>
              <w:spacing w:after="0"/>
              <w:rPr>
                <w:noProof/>
              </w:rPr>
            </w:pPr>
            <w:r w:rsidRPr="00925A29">
              <w:rPr>
                <w:noProof/>
              </w:rPr>
              <w:t>59</w:t>
            </w:r>
          </w:p>
        </w:tc>
      </w:tr>
      <w:tr w:rsidR="00925A29" w:rsidRPr="00925A29" w14:paraId="4FCD8320" w14:textId="77777777" w:rsidTr="007141AF">
        <w:trPr>
          <w:cantSplit/>
          <w:trHeight w:val="300"/>
        </w:trPr>
        <w:tc>
          <w:tcPr>
            <w:tcW w:w="9201" w:type="dxa"/>
            <w:noWrap/>
            <w:hideMark/>
          </w:tcPr>
          <w:p w14:paraId="369901AF" w14:textId="77777777" w:rsidR="00925A29" w:rsidRPr="00925A29" w:rsidRDefault="00925A29" w:rsidP="00925A29">
            <w:pPr>
              <w:spacing w:after="0"/>
              <w:rPr>
                <w:noProof/>
              </w:rPr>
            </w:pPr>
            <w:r w:rsidRPr="00925A29">
              <w:rPr>
                <w:noProof/>
              </w:rPr>
              <w:t>Difference Between White and Black/African American Student Scale Score Mean</w:t>
            </w:r>
          </w:p>
        </w:tc>
        <w:tc>
          <w:tcPr>
            <w:tcW w:w="749" w:type="dxa"/>
            <w:noWrap/>
            <w:hideMark/>
          </w:tcPr>
          <w:p w14:paraId="26E25F09" w14:textId="77777777" w:rsidR="00925A29" w:rsidRPr="00925A29" w:rsidRDefault="00925A29" w:rsidP="00925A29">
            <w:pPr>
              <w:spacing w:after="0"/>
              <w:rPr>
                <w:noProof/>
              </w:rPr>
            </w:pPr>
            <w:r w:rsidRPr="00925A29">
              <w:rPr>
                <w:noProof/>
              </w:rPr>
              <w:t>76</w:t>
            </w:r>
          </w:p>
        </w:tc>
        <w:tc>
          <w:tcPr>
            <w:tcW w:w="750" w:type="dxa"/>
            <w:noWrap/>
            <w:hideMark/>
          </w:tcPr>
          <w:p w14:paraId="5564992F" w14:textId="77777777" w:rsidR="00925A29" w:rsidRPr="00925A29" w:rsidRDefault="00925A29" w:rsidP="00925A29">
            <w:pPr>
              <w:spacing w:after="0"/>
              <w:rPr>
                <w:noProof/>
              </w:rPr>
            </w:pPr>
            <w:r w:rsidRPr="00925A29">
              <w:rPr>
                <w:noProof/>
              </w:rPr>
              <w:t>78</w:t>
            </w:r>
          </w:p>
        </w:tc>
        <w:tc>
          <w:tcPr>
            <w:tcW w:w="750" w:type="dxa"/>
            <w:noWrap/>
            <w:hideMark/>
          </w:tcPr>
          <w:p w14:paraId="0F5593C4" w14:textId="77777777" w:rsidR="00925A29" w:rsidRPr="00925A29" w:rsidRDefault="00925A29" w:rsidP="00925A29">
            <w:pPr>
              <w:spacing w:after="0"/>
              <w:rPr>
                <w:noProof/>
              </w:rPr>
            </w:pPr>
            <w:r w:rsidRPr="00925A29">
              <w:rPr>
                <w:noProof/>
              </w:rPr>
              <w:t>81</w:t>
            </w:r>
          </w:p>
        </w:tc>
        <w:tc>
          <w:tcPr>
            <w:tcW w:w="750" w:type="dxa"/>
            <w:noWrap/>
            <w:hideMark/>
          </w:tcPr>
          <w:p w14:paraId="61128B0F" w14:textId="77777777" w:rsidR="00925A29" w:rsidRPr="00925A29" w:rsidRDefault="00925A29" w:rsidP="00925A29">
            <w:pPr>
              <w:spacing w:after="0"/>
              <w:rPr>
                <w:noProof/>
              </w:rPr>
            </w:pPr>
            <w:r w:rsidRPr="00925A29">
              <w:rPr>
                <w:noProof/>
              </w:rPr>
              <w:t>80</w:t>
            </w:r>
          </w:p>
        </w:tc>
        <w:tc>
          <w:tcPr>
            <w:tcW w:w="750" w:type="dxa"/>
            <w:noWrap/>
            <w:hideMark/>
          </w:tcPr>
          <w:p w14:paraId="1F6DBBE2" w14:textId="77777777" w:rsidR="00925A29" w:rsidRPr="00925A29" w:rsidRDefault="00925A29" w:rsidP="00925A29">
            <w:pPr>
              <w:spacing w:after="0"/>
              <w:rPr>
                <w:noProof/>
              </w:rPr>
            </w:pPr>
            <w:r w:rsidRPr="00925A29">
              <w:rPr>
                <w:noProof/>
              </w:rPr>
              <w:t>79</w:t>
            </w:r>
          </w:p>
        </w:tc>
      </w:tr>
      <w:tr w:rsidR="00925A29" w:rsidRPr="00925A29" w14:paraId="468E5CEF" w14:textId="77777777" w:rsidTr="007141AF">
        <w:trPr>
          <w:cantSplit/>
          <w:trHeight w:val="300"/>
        </w:trPr>
        <w:tc>
          <w:tcPr>
            <w:tcW w:w="9201" w:type="dxa"/>
            <w:noWrap/>
            <w:hideMark/>
          </w:tcPr>
          <w:p w14:paraId="1A2C3B0B" w14:textId="77777777" w:rsidR="00925A29" w:rsidRPr="00925A29" w:rsidRDefault="00925A29" w:rsidP="00925A29">
            <w:pPr>
              <w:spacing w:after="0"/>
              <w:rPr>
                <w:noProof/>
              </w:rPr>
            </w:pPr>
            <w:r w:rsidRPr="00925A29">
              <w:rPr>
                <w:noProof/>
              </w:rPr>
              <w:t>Difference Between Students with No Reported Disability and Students with Disability Scale Score Mean</w:t>
            </w:r>
          </w:p>
        </w:tc>
        <w:tc>
          <w:tcPr>
            <w:tcW w:w="749" w:type="dxa"/>
            <w:noWrap/>
            <w:hideMark/>
          </w:tcPr>
          <w:p w14:paraId="2DE1D55C" w14:textId="77777777" w:rsidR="00925A29" w:rsidRPr="00925A29" w:rsidRDefault="00925A29" w:rsidP="00925A29">
            <w:pPr>
              <w:spacing w:after="0"/>
              <w:rPr>
                <w:noProof/>
              </w:rPr>
            </w:pPr>
            <w:r w:rsidRPr="00925A29">
              <w:rPr>
                <w:noProof/>
              </w:rPr>
              <w:t>97</w:t>
            </w:r>
          </w:p>
        </w:tc>
        <w:tc>
          <w:tcPr>
            <w:tcW w:w="750" w:type="dxa"/>
            <w:noWrap/>
            <w:hideMark/>
          </w:tcPr>
          <w:p w14:paraId="4BC30562" w14:textId="77777777" w:rsidR="00925A29" w:rsidRPr="00925A29" w:rsidRDefault="00925A29" w:rsidP="00925A29">
            <w:pPr>
              <w:spacing w:after="0"/>
              <w:rPr>
                <w:noProof/>
              </w:rPr>
            </w:pPr>
            <w:r w:rsidRPr="00925A29">
              <w:rPr>
                <w:noProof/>
              </w:rPr>
              <w:t>104</w:t>
            </w:r>
          </w:p>
        </w:tc>
        <w:tc>
          <w:tcPr>
            <w:tcW w:w="750" w:type="dxa"/>
            <w:noWrap/>
            <w:hideMark/>
          </w:tcPr>
          <w:p w14:paraId="13B26E13" w14:textId="77777777" w:rsidR="00925A29" w:rsidRPr="00925A29" w:rsidRDefault="00925A29" w:rsidP="00925A29">
            <w:pPr>
              <w:spacing w:after="0"/>
              <w:rPr>
                <w:noProof/>
              </w:rPr>
            </w:pPr>
            <w:r w:rsidRPr="00925A29">
              <w:rPr>
                <w:noProof/>
              </w:rPr>
              <w:t>106</w:t>
            </w:r>
          </w:p>
        </w:tc>
        <w:tc>
          <w:tcPr>
            <w:tcW w:w="750" w:type="dxa"/>
            <w:noWrap/>
            <w:hideMark/>
          </w:tcPr>
          <w:p w14:paraId="3F3590D7" w14:textId="77777777" w:rsidR="00925A29" w:rsidRPr="00925A29" w:rsidRDefault="00925A29" w:rsidP="00925A29">
            <w:pPr>
              <w:spacing w:after="0"/>
              <w:rPr>
                <w:noProof/>
              </w:rPr>
            </w:pPr>
            <w:r w:rsidRPr="00925A29">
              <w:rPr>
                <w:noProof/>
              </w:rPr>
              <w:t>104</w:t>
            </w:r>
          </w:p>
        </w:tc>
        <w:tc>
          <w:tcPr>
            <w:tcW w:w="750" w:type="dxa"/>
            <w:noWrap/>
            <w:hideMark/>
          </w:tcPr>
          <w:p w14:paraId="05025BF4" w14:textId="77777777" w:rsidR="00925A29" w:rsidRPr="00925A29" w:rsidRDefault="00925A29" w:rsidP="00925A29">
            <w:pPr>
              <w:spacing w:after="0"/>
              <w:rPr>
                <w:noProof/>
              </w:rPr>
            </w:pPr>
            <w:r w:rsidRPr="00925A29">
              <w:rPr>
                <w:noProof/>
              </w:rPr>
              <w:t>101</w:t>
            </w:r>
          </w:p>
        </w:tc>
      </w:tr>
      <w:tr w:rsidR="00925A29" w:rsidRPr="00925A29" w14:paraId="58BB3617" w14:textId="77777777" w:rsidTr="007141AF">
        <w:trPr>
          <w:cantSplit/>
          <w:trHeight w:val="300"/>
        </w:trPr>
        <w:tc>
          <w:tcPr>
            <w:tcW w:w="9201" w:type="dxa"/>
            <w:noWrap/>
            <w:hideMark/>
          </w:tcPr>
          <w:p w14:paraId="5E9006A1" w14:textId="77777777" w:rsidR="00925A29" w:rsidRPr="00925A29" w:rsidRDefault="00925A29" w:rsidP="00925A29">
            <w:pPr>
              <w:spacing w:after="0"/>
              <w:rPr>
                <w:noProof/>
              </w:rPr>
            </w:pPr>
            <w:r w:rsidRPr="00925A29">
              <w:rPr>
                <w:noProof/>
              </w:rPr>
              <w:t>Difference Between English Only and English Learner Student Scale Score Mean</w:t>
            </w:r>
          </w:p>
        </w:tc>
        <w:tc>
          <w:tcPr>
            <w:tcW w:w="749" w:type="dxa"/>
            <w:noWrap/>
            <w:hideMark/>
          </w:tcPr>
          <w:p w14:paraId="565B251B" w14:textId="77777777" w:rsidR="00925A29" w:rsidRPr="00925A29" w:rsidRDefault="00925A29" w:rsidP="00925A29">
            <w:pPr>
              <w:spacing w:after="0"/>
              <w:rPr>
                <w:noProof/>
              </w:rPr>
            </w:pPr>
            <w:r w:rsidRPr="00925A29">
              <w:rPr>
                <w:noProof/>
              </w:rPr>
              <w:t>87</w:t>
            </w:r>
          </w:p>
        </w:tc>
        <w:tc>
          <w:tcPr>
            <w:tcW w:w="750" w:type="dxa"/>
            <w:noWrap/>
            <w:hideMark/>
          </w:tcPr>
          <w:p w14:paraId="01AB55C1" w14:textId="77777777" w:rsidR="00925A29" w:rsidRPr="00925A29" w:rsidRDefault="00925A29" w:rsidP="00925A29">
            <w:pPr>
              <w:spacing w:after="0"/>
              <w:rPr>
                <w:noProof/>
              </w:rPr>
            </w:pPr>
            <w:r w:rsidRPr="00925A29">
              <w:rPr>
                <w:noProof/>
              </w:rPr>
              <w:t>90</w:t>
            </w:r>
          </w:p>
        </w:tc>
        <w:tc>
          <w:tcPr>
            <w:tcW w:w="750" w:type="dxa"/>
            <w:noWrap/>
            <w:hideMark/>
          </w:tcPr>
          <w:p w14:paraId="25057188" w14:textId="77777777" w:rsidR="00925A29" w:rsidRPr="00925A29" w:rsidRDefault="00925A29" w:rsidP="00925A29">
            <w:pPr>
              <w:spacing w:after="0"/>
              <w:rPr>
                <w:noProof/>
              </w:rPr>
            </w:pPr>
            <w:r w:rsidRPr="00925A29">
              <w:rPr>
                <w:noProof/>
              </w:rPr>
              <w:t>94</w:t>
            </w:r>
          </w:p>
        </w:tc>
        <w:tc>
          <w:tcPr>
            <w:tcW w:w="750" w:type="dxa"/>
            <w:noWrap/>
            <w:hideMark/>
          </w:tcPr>
          <w:p w14:paraId="5CE12C86" w14:textId="77777777" w:rsidR="00925A29" w:rsidRPr="00925A29" w:rsidRDefault="00925A29" w:rsidP="00925A29">
            <w:pPr>
              <w:spacing w:after="0"/>
              <w:rPr>
                <w:noProof/>
              </w:rPr>
            </w:pPr>
            <w:r w:rsidRPr="00925A29">
              <w:rPr>
                <w:noProof/>
              </w:rPr>
              <w:t>99</w:t>
            </w:r>
          </w:p>
        </w:tc>
        <w:tc>
          <w:tcPr>
            <w:tcW w:w="750" w:type="dxa"/>
            <w:noWrap/>
            <w:hideMark/>
          </w:tcPr>
          <w:p w14:paraId="4575F169" w14:textId="77777777" w:rsidR="00925A29" w:rsidRPr="00925A29" w:rsidRDefault="00925A29" w:rsidP="00925A29">
            <w:pPr>
              <w:spacing w:after="0"/>
              <w:rPr>
                <w:noProof/>
              </w:rPr>
            </w:pPr>
            <w:r w:rsidRPr="00925A29">
              <w:rPr>
                <w:noProof/>
              </w:rPr>
              <w:t>97</w:t>
            </w:r>
          </w:p>
        </w:tc>
      </w:tr>
    </w:tbl>
    <w:p w14:paraId="4A5AEFA9" w14:textId="491458E8" w:rsidR="00925A29" w:rsidRDefault="00925A29" w:rsidP="004934A9">
      <w:pPr>
        <w:rPr>
          <w:noProof/>
        </w:rPr>
      </w:pPr>
      <w:r>
        <w:rPr>
          <w:noProof/>
        </w:rPr>
        <w:lastRenderedPageBreak/>
        <w:drawing>
          <wp:inline distT="0" distB="0" distL="0" distR="0" wp14:anchorId="4A28FDA7" wp14:editId="23703E92">
            <wp:extent cx="8157211" cy="2755900"/>
            <wp:effectExtent l="0" t="0" r="0" b="6350"/>
            <wp:docPr id="231249554" name="Picture 231249554" descr="Line graph displaying CAASPP ELA/Literacy Grade 8 Scale Score Gaps Over Time. Data table is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54"/>
                    <pic:cNvPicPr/>
                  </pic:nvPicPr>
                  <pic:blipFill>
                    <a:blip r:embed="rId87">
                      <a:extLst>
                        <a:ext uri="{28A0092B-C50C-407E-A947-70E740481C1C}">
                          <a14:useLocalDpi xmlns:a14="http://schemas.microsoft.com/office/drawing/2010/main" val="0"/>
                        </a:ext>
                      </a:extLst>
                    </a:blip>
                    <a:stretch>
                      <a:fillRect/>
                    </a:stretch>
                  </pic:blipFill>
                  <pic:spPr>
                    <a:xfrm>
                      <a:off x="0" y="0"/>
                      <a:ext cx="8157211" cy="2755900"/>
                    </a:xfrm>
                    <a:prstGeom prst="rect">
                      <a:avLst/>
                    </a:prstGeom>
                  </pic:spPr>
                </pic:pic>
              </a:graphicData>
            </a:graphic>
          </wp:inline>
        </w:drawing>
      </w:r>
    </w:p>
    <w:p w14:paraId="22D14BDB" w14:textId="77777777" w:rsidR="00F611AB" w:rsidRPr="00E4108E" w:rsidRDefault="00C03EE5" w:rsidP="00E4108E">
      <w:pPr>
        <w:pStyle w:val="Heading3"/>
        <w:rPr>
          <w:noProof/>
          <w:sz w:val="24"/>
          <w:szCs w:val="24"/>
        </w:rPr>
      </w:pPr>
      <w:r w:rsidRPr="00E4108E">
        <w:rPr>
          <w:noProof/>
          <w:sz w:val="24"/>
          <w:szCs w:val="24"/>
        </w:rPr>
        <w:t>CAASPP ELA/Literacy Grade 8 Scale Score Gaps Over Time</w:t>
      </w:r>
    </w:p>
    <w:tbl>
      <w:tblPr>
        <w:tblStyle w:val="TableGrid"/>
        <w:tblW w:w="0" w:type="auto"/>
        <w:tblLook w:val="04A0" w:firstRow="1" w:lastRow="0" w:firstColumn="1" w:lastColumn="0" w:noHBand="0" w:noVBand="1"/>
        <w:tblDescription w:val="CAASPP ELA/Literacy Grade 8 Scale Score Gaps Over Time"/>
      </w:tblPr>
      <w:tblGrid>
        <w:gridCol w:w="8905"/>
        <w:gridCol w:w="826"/>
        <w:gridCol w:w="818"/>
        <w:gridCol w:w="810"/>
        <w:gridCol w:w="803"/>
        <w:gridCol w:w="788"/>
      </w:tblGrid>
      <w:tr w:rsidR="00925A29" w:rsidRPr="00263319" w14:paraId="3BA57F99" w14:textId="77777777" w:rsidTr="007141AF">
        <w:trPr>
          <w:cantSplit/>
          <w:trHeight w:val="300"/>
          <w:tblHeader/>
        </w:trPr>
        <w:tc>
          <w:tcPr>
            <w:tcW w:w="8905" w:type="dxa"/>
            <w:noWrap/>
            <w:hideMark/>
          </w:tcPr>
          <w:p w14:paraId="5257C53B" w14:textId="77777777" w:rsidR="00925A29" w:rsidRPr="00263319" w:rsidRDefault="00925A29" w:rsidP="00F611AB">
            <w:pPr>
              <w:spacing w:after="0"/>
              <w:rPr>
                <w:rFonts w:eastAsia="Calibri" w:cs="Arial"/>
                <w:b/>
                <w:noProof/>
              </w:rPr>
            </w:pPr>
            <w:r w:rsidRPr="00263319">
              <w:rPr>
                <w:rFonts w:eastAsia="Calibri" w:cs="Arial"/>
                <w:b/>
                <w:noProof/>
              </w:rPr>
              <w:t>Comparison</w:t>
            </w:r>
          </w:p>
        </w:tc>
        <w:tc>
          <w:tcPr>
            <w:tcW w:w="826" w:type="dxa"/>
            <w:noWrap/>
            <w:hideMark/>
          </w:tcPr>
          <w:p w14:paraId="0C365CE0" w14:textId="77777777" w:rsidR="00925A29" w:rsidRPr="00263319" w:rsidRDefault="00925A29" w:rsidP="00F611AB">
            <w:pPr>
              <w:spacing w:after="0"/>
              <w:rPr>
                <w:rFonts w:eastAsia="Calibri" w:cs="Arial"/>
                <w:b/>
                <w:noProof/>
              </w:rPr>
            </w:pPr>
            <w:r w:rsidRPr="00263319">
              <w:rPr>
                <w:rFonts w:eastAsia="Calibri" w:cs="Arial"/>
                <w:b/>
                <w:noProof/>
              </w:rPr>
              <w:t>2015</w:t>
            </w:r>
          </w:p>
        </w:tc>
        <w:tc>
          <w:tcPr>
            <w:tcW w:w="818" w:type="dxa"/>
            <w:noWrap/>
            <w:hideMark/>
          </w:tcPr>
          <w:p w14:paraId="1C95BB31" w14:textId="77777777" w:rsidR="00925A29" w:rsidRPr="00263319" w:rsidRDefault="00925A29" w:rsidP="00F611AB">
            <w:pPr>
              <w:spacing w:after="0"/>
              <w:rPr>
                <w:rFonts w:eastAsia="Calibri" w:cs="Arial"/>
                <w:b/>
                <w:noProof/>
              </w:rPr>
            </w:pPr>
            <w:r w:rsidRPr="00263319">
              <w:rPr>
                <w:rFonts w:eastAsia="Calibri" w:cs="Arial"/>
                <w:b/>
                <w:noProof/>
              </w:rPr>
              <w:t>2016</w:t>
            </w:r>
          </w:p>
        </w:tc>
        <w:tc>
          <w:tcPr>
            <w:tcW w:w="810" w:type="dxa"/>
            <w:noWrap/>
            <w:hideMark/>
          </w:tcPr>
          <w:p w14:paraId="373B1B05" w14:textId="77777777" w:rsidR="00925A29" w:rsidRPr="00263319" w:rsidRDefault="00925A29" w:rsidP="00F611AB">
            <w:pPr>
              <w:spacing w:after="0"/>
              <w:rPr>
                <w:rFonts w:eastAsia="Calibri" w:cs="Arial"/>
                <w:b/>
                <w:noProof/>
              </w:rPr>
            </w:pPr>
            <w:r w:rsidRPr="00263319">
              <w:rPr>
                <w:rFonts w:eastAsia="Calibri" w:cs="Arial"/>
                <w:b/>
                <w:noProof/>
              </w:rPr>
              <w:t>2017</w:t>
            </w:r>
          </w:p>
        </w:tc>
        <w:tc>
          <w:tcPr>
            <w:tcW w:w="803" w:type="dxa"/>
            <w:noWrap/>
            <w:hideMark/>
          </w:tcPr>
          <w:p w14:paraId="71886EF2" w14:textId="77777777" w:rsidR="00925A29" w:rsidRPr="00263319" w:rsidRDefault="00925A29" w:rsidP="00F611AB">
            <w:pPr>
              <w:spacing w:after="0"/>
              <w:rPr>
                <w:rFonts w:eastAsia="Calibri" w:cs="Arial"/>
                <w:b/>
                <w:noProof/>
              </w:rPr>
            </w:pPr>
            <w:r w:rsidRPr="00263319">
              <w:rPr>
                <w:rFonts w:eastAsia="Calibri" w:cs="Arial"/>
                <w:b/>
                <w:noProof/>
              </w:rPr>
              <w:t>2018</w:t>
            </w:r>
          </w:p>
        </w:tc>
        <w:tc>
          <w:tcPr>
            <w:tcW w:w="788" w:type="dxa"/>
            <w:noWrap/>
            <w:hideMark/>
          </w:tcPr>
          <w:p w14:paraId="1A153BD8" w14:textId="77777777" w:rsidR="00925A29" w:rsidRPr="00263319" w:rsidRDefault="00925A29" w:rsidP="00F611AB">
            <w:pPr>
              <w:spacing w:after="0"/>
              <w:rPr>
                <w:rFonts w:eastAsia="Calibri" w:cs="Arial"/>
                <w:b/>
                <w:noProof/>
              </w:rPr>
            </w:pPr>
            <w:r w:rsidRPr="00263319">
              <w:rPr>
                <w:rFonts w:eastAsia="Calibri" w:cs="Arial"/>
                <w:b/>
                <w:noProof/>
              </w:rPr>
              <w:t>2019</w:t>
            </w:r>
          </w:p>
        </w:tc>
      </w:tr>
      <w:tr w:rsidR="00925A29" w:rsidRPr="00263319" w14:paraId="453446A4" w14:textId="77777777" w:rsidTr="007141AF">
        <w:trPr>
          <w:cantSplit/>
          <w:trHeight w:val="300"/>
        </w:trPr>
        <w:tc>
          <w:tcPr>
            <w:tcW w:w="8905" w:type="dxa"/>
            <w:noWrap/>
            <w:hideMark/>
          </w:tcPr>
          <w:p w14:paraId="571CD7EA" w14:textId="77777777" w:rsidR="00925A29" w:rsidRPr="00263319" w:rsidRDefault="00925A29" w:rsidP="00F611AB">
            <w:pPr>
              <w:spacing w:after="0"/>
              <w:rPr>
                <w:rFonts w:eastAsia="Calibri" w:cs="Arial"/>
                <w:noProof/>
              </w:rPr>
            </w:pPr>
            <w:r w:rsidRPr="00263319">
              <w:rPr>
                <w:rFonts w:eastAsia="Calibri" w:cs="Arial"/>
                <w:noProof/>
              </w:rPr>
              <w:t>Difference Between White and Hispanic/Latino Student Scale Score Mean</w:t>
            </w:r>
          </w:p>
        </w:tc>
        <w:tc>
          <w:tcPr>
            <w:tcW w:w="826" w:type="dxa"/>
            <w:noWrap/>
            <w:hideMark/>
          </w:tcPr>
          <w:p w14:paraId="089402DA" w14:textId="77777777" w:rsidR="00925A29" w:rsidRPr="00263319" w:rsidRDefault="00925A29" w:rsidP="00F611AB">
            <w:pPr>
              <w:spacing w:after="0"/>
              <w:rPr>
                <w:rFonts w:eastAsia="Calibri" w:cs="Arial"/>
                <w:noProof/>
              </w:rPr>
            </w:pPr>
            <w:r w:rsidRPr="00263319">
              <w:rPr>
                <w:rFonts w:eastAsia="Calibri" w:cs="Arial"/>
                <w:noProof/>
              </w:rPr>
              <w:t>59</w:t>
            </w:r>
          </w:p>
        </w:tc>
        <w:tc>
          <w:tcPr>
            <w:tcW w:w="818" w:type="dxa"/>
            <w:noWrap/>
            <w:hideMark/>
          </w:tcPr>
          <w:p w14:paraId="313E2CAE" w14:textId="77777777" w:rsidR="00925A29" w:rsidRPr="00263319" w:rsidRDefault="00925A29" w:rsidP="00F611AB">
            <w:pPr>
              <w:spacing w:after="0"/>
              <w:rPr>
                <w:rFonts w:eastAsia="Calibri" w:cs="Arial"/>
                <w:noProof/>
              </w:rPr>
            </w:pPr>
            <w:r w:rsidRPr="00263319">
              <w:rPr>
                <w:rFonts w:eastAsia="Calibri" w:cs="Arial"/>
                <w:noProof/>
              </w:rPr>
              <w:t>61</w:t>
            </w:r>
          </w:p>
        </w:tc>
        <w:tc>
          <w:tcPr>
            <w:tcW w:w="810" w:type="dxa"/>
            <w:noWrap/>
            <w:hideMark/>
          </w:tcPr>
          <w:p w14:paraId="3944CDA0" w14:textId="77777777" w:rsidR="00925A29" w:rsidRPr="00263319" w:rsidRDefault="00925A29" w:rsidP="00F611AB">
            <w:pPr>
              <w:spacing w:after="0"/>
              <w:rPr>
                <w:rFonts w:eastAsia="Calibri" w:cs="Arial"/>
                <w:noProof/>
              </w:rPr>
            </w:pPr>
            <w:r w:rsidRPr="00263319">
              <w:rPr>
                <w:rFonts w:eastAsia="Calibri" w:cs="Arial"/>
                <w:noProof/>
              </w:rPr>
              <w:t>62</w:t>
            </w:r>
          </w:p>
        </w:tc>
        <w:tc>
          <w:tcPr>
            <w:tcW w:w="803" w:type="dxa"/>
            <w:noWrap/>
            <w:hideMark/>
          </w:tcPr>
          <w:p w14:paraId="1F9158BB" w14:textId="77777777" w:rsidR="00925A29" w:rsidRPr="00263319" w:rsidRDefault="00925A29" w:rsidP="00F611AB">
            <w:pPr>
              <w:spacing w:after="0"/>
              <w:rPr>
                <w:rFonts w:eastAsia="Calibri" w:cs="Arial"/>
                <w:noProof/>
              </w:rPr>
            </w:pPr>
            <w:r w:rsidRPr="00263319">
              <w:rPr>
                <w:rFonts w:eastAsia="Calibri" w:cs="Arial"/>
                <w:noProof/>
              </w:rPr>
              <w:t>61</w:t>
            </w:r>
          </w:p>
        </w:tc>
        <w:tc>
          <w:tcPr>
            <w:tcW w:w="788" w:type="dxa"/>
            <w:noWrap/>
            <w:hideMark/>
          </w:tcPr>
          <w:p w14:paraId="2605BD1A" w14:textId="77777777" w:rsidR="00925A29" w:rsidRPr="00263319" w:rsidRDefault="00925A29" w:rsidP="00F611AB">
            <w:pPr>
              <w:spacing w:after="0"/>
              <w:rPr>
                <w:rFonts w:eastAsia="Calibri" w:cs="Arial"/>
                <w:noProof/>
              </w:rPr>
            </w:pPr>
            <w:r w:rsidRPr="00263319">
              <w:rPr>
                <w:rFonts w:eastAsia="Calibri" w:cs="Arial"/>
                <w:noProof/>
              </w:rPr>
              <w:t>60</w:t>
            </w:r>
          </w:p>
        </w:tc>
      </w:tr>
      <w:tr w:rsidR="00925A29" w:rsidRPr="00263319" w14:paraId="53D243FD" w14:textId="77777777" w:rsidTr="007141AF">
        <w:trPr>
          <w:cantSplit/>
          <w:trHeight w:val="300"/>
        </w:trPr>
        <w:tc>
          <w:tcPr>
            <w:tcW w:w="8905" w:type="dxa"/>
            <w:noWrap/>
            <w:hideMark/>
          </w:tcPr>
          <w:p w14:paraId="0186E443" w14:textId="77777777" w:rsidR="00925A29" w:rsidRPr="00263319" w:rsidRDefault="00925A29" w:rsidP="00F611AB">
            <w:pPr>
              <w:spacing w:after="0"/>
              <w:rPr>
                <w:rFonts w:eastAsia="Calibri" w:cs="Arial"/>
                <w:noProof/>
              </w:rPr>
            </w:pPr>
            <w:r w:rsidRPr="00263319">
              <w:rPr>
                <w:rFonts w:eastAsia="Calibri" w:cs="Arial"/>
                <w:noProof/>
              </w:rPr>
              <w:t>Difference Between White and Black/African American Student Scale Score Mean</w:t>
            </w:r>
          </w:p>
        </w:tc>
        <w:tc>
          <w:tcPr>
            <w:tcW w:w="826" w:type="dxa"/>
            <w:noWrap/>
            <w:hideMark/>
          </w:tcPr>
          <w:p w14:paraId="2EEF9A49" w14:textId="77777777" w:rsidR="00925A29" w:rsidRPr="00263319" w:rsidRDefault="00925A29" w:rsidP="00F611AB">
            <w:pPr>
              <w:spacing w:after="0"/>
              <w:rPr>
                <w:rFonts w:eastAsia="Calibri" w:cs="Arial"/>
                <w:noProof/>
              </w:rPr>
            </w:pPr>
            <w:r w:rsidRPr="00263319">
              <w:rPr>
                <w:rFonts w:eastAsia="Calibri" w:cs="Arial"/>
                <w:noProof/>
              </w:rPr>
              <w:t>73</w:t>
            </w:r>
          </w:p>
        </w:tc>
        <w:tc>
          <w:tcPr>
            <w:tcW w:w="818" w:type="dxa"/>
            <w:noWrap/>
            <w:hideMark/>
          </w:tcPr>
          <w:p w14:paraId="38FEA1FC" w14:textId="77777777" w:rsidR="00925A29" w:rsidRPr="00263319" w:rsidRDefault="00925A29" w:rsidP="00F611AB">
            <w:pPr>
              <w:spacing w:after="0"/>
              <w:rPr>
                <w:rFonts w:eastAsia="Calibri" w:cs="Arial"/>
                <w:noProof/>
              </w:rPr>
            </w:pPr>
            <w:r w:rsidRPr="00263319">
              <w:rPr>
                <w:rFonts w:eastAsia="Calibri" w:cs="Arial"/>
                <w:noProof/>
              </w:rPr>
              <w:t>77</w:t>
            </w:r>
          </w:p>
        </w:tc>
        <w:tc>
          <w:tcPr>
            <w:tcW w:w="810" w:type="dxa"/>
            <w:noWrap/>
            <w:hideMark/>
          </w:tcPr>
          <w:p w14:paraId="1B99201F" w14:textId="77777777" w:rsidR="00925A29" w:rsidRPr="00263319" w:rsidRDefault="00925A29" w:rsidP="00F611AB">
            <w:pPr>
              <w:spacing w:after="0"/>
              <w:rPr>
                <w:rFonts w:eastAsia="Calibri" w:cs="Arial"/>
                <w:noProof/>
              </w:rPr>
            </w:pPr>
            <w:r w:rsidRPr="00263319">
              <w:rPr>
                <w:rFonts w:eastAsia="Calibri" w:cs="Arial"/>
                <w:noProof/>
              </w:rPr>
              <w:t>78</w:t>
            </w:r>
          </w:p>
        </w:tc>
        <w:tc>
          <w:tcPr>
            <w:tcW w:w="803" w:type="dxa"/>
            <w:noWrap/>
            <w:hideMark/>
          </w:tcPr>
          <w:p w14:paraId="5C71FFC8" w14:textId="77777777" w:rsidR="00925A29" w:rsidRPr="00263319" w:rsidRDefault="00925A29" w:rsidP="00F611AB">
            <w:pPr>
              <w:spacing w:after="0"/>
              <w:rPr>
                <w:rFonts w:eastAsia="Calibri" w:cs="Arial"/>
                <w:noProof/>
              </w:rPr>
            </w:pPr>
            <w:r w:rsidRPr="00263319">
              <w:rPr>
                <w:rFonts w:eastAsia="Calibri" w:cs="Arial"/>
                <w:noProof/>
              </w:rPr>
              <w:t>80</w:t>
            </w:r>
          </w:p>
        </w:tc>
        <w:tc>
          <w:tcPr>
            <w:tcW w:w="788" w:type="dxa"/>
            <w:noWrap/>
            <w:hideMark/>
          </w:tcPr>
          <w:p w14:paraId="1C6E702E" w14:textId="77777777" w:rsidR="00925A29" w:rsidRPr="00263319" w:rsidRDefault="00925A29" w:rsidP="00F611AB">
            <w:pPr>
              <w:spacing w:after="0"/>
              <w:rPr>
                <w:rFonts w:eastAsia="Calibri" w:cs="Arial"/>
                <w:noProof/>
              </w:rPr>
            </w:pPr>
            <w:r w:rsidRPr="00263319">
              <w:rPr>
                <w:rFonts w:eastAsia="Calibri" w:cs="Arial"/>
                <w:noProof/>
              </w:rPr>
              <w:t>81</w:t>
            </w:r>
          </w:p>
        </w:tc>
      </w:tr>
      <w:tr w:rsidR="00925A29" w:rsidRPr="00263319" w14:paraId="7B0915A5" w14:textId="77777777" w:rsidTr="007141AF">
        <w:trPr>
          <w:cantSplit/>
          <w:trHeight w:val="300"/>
        </w:trPr>
        <w:tc>
          <w:tcPr>
            <w:tcW w:w="8905" w:type="dxa"/>
            <w:noWrap/>
            <w:hideMark/>
          </w:tcPr>
          <w:p w14:paraId="4487325A" w14:textId="77777777" w:rsidR="00925A29" w:rsidRPr="00263319" w:rsidRDefault="00925A29" w:rsidP="00F611AB">
            <w:pPr>
              <w:spacing w:after="0"/>
              <w:rPr>
                <w:rFonts w:eastAsia="Calibri" w:cs="Arial"/>
                <w:noProof/>
              </w:rPr>
            </w:pPr>
            <w:r w:rsidRPr="00263319">
              <w:rPr>
                <w:rFonts w:eastAsia="Calibri" w:cs="Arial"/>
                <w:noProof/>
              </w:rPr>
              <w:t>Difference Between Students with No Reported Disability and Students with Disability Scale Score Mean</w:t>
            </w:r>
          </w:p>
        </w:tc>
        <w:tc>
          <w:tcPr>
            <w:tcW w:w="826" w:type="dxa"/>
            <w:noWrap/>
            <w:hideMark/>
          </w:tcPr>
          <w:p w14:paraId="11A380B0" w14:textId="77777777" w:rsidR="00925A29" w:rsidRPr="00263319" w:rsidRDefault="00925A29" w:rsidP="00F611AB">
            <w:pPr>
              <w:spacing w:after="0"/>
              <w:rPr>
                <w:rFonts w:eastAsia="Calibri" w:cs="Arial"/>
                <w:noProof/>
              </w:rPr>
            </w:pPr>
            <w:r w:rsidRPr="00263319">
              <w:rPr>
                <w:rFonts w:eastAsia="Calibri" w:cs="Arial"/>
                <w:noProof/>
              </w:rPr>
              <w:t>106</w:t>
            </w:r>
          </w:p>
        </w:tc>
        <w:tc>
          <w:tcPr>
            <w:tcW w:w="818" w:type="dxa"/>
            <w:noWrap/>
            <w:hideMark/>
          </w:tcPr>
          <w:p w14:paraId="488C992F" w14:textId="77777777" w:rsidR="00925A29" w:rsidRPr="00263319" w:rsidRDefault="00925A29" w:rsidP="00F611AB">
            <w:pPr>
              <w:spacing w:after="0"/>
              <w:rPr>
                <w:rFonts w:eastAsia="Calibri" w:cs="Arial"/>
                <w:noProof/>
              </w:rPr>
            </w:pPr>
            <w:r w:rsidRPr="00263319">
              <w:rPr>
                <w:rFonts w:eastAsia="Calibri" w:cs="Arial"/>
                <w:noProof/>
              </w:rPr>
              <w:t>114</w:t>
            </w:r>
          </w:p>
        </w:tc>
        <w:tc>
          <w:tcPr>
            <w:tcW w:w="810" w:type="dxa"/>
            <w:noWrap/>
            <w:hideMark/>
          </w:tcPr>
          <w:p w14:paraId="54DD7138" w14:textId="77777777" w:rsidR="00925A29" w:rsidRPr="00263319" w:rsidRDefault="00925A29" w:rsidP="00F611AB">
            <w:pPr>
              <w:spacing w:after="0"/>
              <w:rPr>
                <w:rFonts w:eastAsia="Calibri" w:cs="Arial"/>
                <w:noProof/>
              </w:rPr>
            </w:pPr>
            <w:r w:rsidRPr="00263319">
              <w:rPr>
                <w:rFonts w:eastAsia="Calibri" w:cs="Arial"/>
                <w:noProof/>
              </w:rPr>
              <w:t>116</w:t>
            </w:r>
          </w:p>
        </w:tc>
        <w:tc>
          <w:tcPr>
            <w:tcW w:w="803" w:type="dxa"/>
            <w:noWrap/>
            <w:hideMark/>
          </w:tcPr>
          <w:p w14:paraId="4E4D66AE" w14:textId="77777777" w:rsidR="00925A29" w:rsidRPr="00263319" w:rsidRDefault="00925A29" w:rsidP="00F611AB">
            <w:pPr>
              <w:spacing w:after="0"/>
              <w:rPr>
                <w:rFonts w:eastAsia="Calibri" w:cs="Arial"/>
                <w:noProof/>
              </w:rPr>
            </w:pPr>
            <w:r w:rsidRPr="00263319">
              <w:rPr>
                <w:rFonts w:eastAsia="Calibri" w:cs="Arial"/>
                <w:noProof/>
              </w:rPr>
              <w:t>117</w:t>
            </w:r>
          </w:p>
        </w:tc>
        <w:tc>
          <w:tcPr>
            <w:tcW w:w="788" w:type="dxa"/>
            <w:noWrap/>
            <w:hideMark/>
          </w:tcPr>
          <w:p w14:paraId="0A690C49" w14:textId="77777777" w:rsidR="00925A29" w:rsidRPr="00263319" w:rsidRDefault="00925A29" w:rsidP="00F611AB">
            <w:pPr>
              <w:spacing w:after="0"/>
              <w:rPr>
                <w:rFonts w:eastAsia="Calibri" w:cs="Arial"/>
                <w:noProof/>
              </w:rPr>
            </w:pPr>
            <w:r w:rsidRPr="00263319">
              <w:rPr>
                <w:rFonts w:eastAsia="Calibri" w:cs="Arial"/>
                <w:noProof/>
              </w:rPr>
              <w:t>115</w:t>
            </w:r>
          </w:p>
        </w:tc>
      </w:tr>
      <w:tr w:rsidR="00925A29" w:rsidRPr="00263319" w14:paraId="028BD8E8" w14:textId="77777777" w:rsidTr="007141AF">
        <w:trPr>
          <w:cantSplit/>
          <w:trHeight w:val="300"/>
        </w:trPr>
        <w:tc>
          <w:tcPr>
            <w:tcW w:w="8905" w:type="dxa"/>
            <w:noWrap/>
            <w:hideMark/>
          </w:tcPr>
          <w:p w14:paraId="269065EF" w14:textId="77777777" w:rsidR="00925A29" w:rsidRPr="00263319" w:rsidRDefault="00925A29" w:rsidP="00F611AB">
            <w:pPr>
              <w:spacing w:after="0"/>
              <w:rPr>
                <w:rFonts w:eastAsia="Calibri" w:cs="Arial"/>
                <w:noProof/>
              </w:rPr>
            </w:pPr>
            <w:r w:rsidRPr="00263319">
              <w:rPr>
                <w:rFonts w:eastAsia="Calibri" w:cs="Arial"/>
                <w:noProof/>
              </w:rPr>
              <w:t>Difference Between English Only and English Learner Student Scale Score Mean</w:t>
            </w:r>
          </w:p>
        </w:tc>
        <w:tc>
          <w:tcPr>
            <w:tcW w:w="826" w:type="dxa"/>
            <w:noWrap/>
            <w:hideMark/>
          </w:tcPr>
          <w:p w14:paraId="0CA35992" w14:textId="77777777" w:rsidR="00925A29" w:rsidRPr="00263319" w:rsidRDefault="00925A29" w:rsidP="00F611AB">
            <w:pPr>
              <w:spacing w:after="0"/>
              <w:rPr>
                <w:rFonts w:eastAsia="Calibri" w:cs="Arial"/>
                <w:noProof/>
              </w:rPr>
            </w:pPr>
            <w:r w:rsidRPr="00263319">
              <w:rPr>
                <w:rFonts w:eastAsia="Calibri" w:cs="Arial"/>
                <w:noProof/>
              </w:rPr>
              <w:t>109</w:t>
            </w:r>
          </w:p>
        </w:tc>
        <w:tc>
          <w:tcPr>
            <w:tcW w:w="818" w:type="dxa"/>
            <w:noWrap/>
            <w:hideMark/>
          </w:tcPr>
          <w:p w14:paraId="71AFDE0C" w14:textId="77777777" w:rsidR="00925A29" w:rsidRPr="00263319" w:rsidRDefault="00925A29" w:rsidP="00F611AB">
            <w:pPr>
              <w:spacing w:after="0"/>
              <w:rPr>
                <w:rFonts w:eastAsia="Calibri" w:cs="Arial"/>
                <w:noProof/>
              </w:rPr>
            </w:pPr>
            <w:r w:rsidRPr="00263319">
              <w:rPr>
                <w:rFonts w:eastAsia="Calibri" w:cs="Arial"/>
                <w:noProof/>
              </w:rPr>
              <w:t>116</w:t>
            </w:r>
          </w:p>
        </w:tc>
        <w:tc>
          <w:tcPr>
            <w:tcW w:w="810" w:type="dxa"/>
            <w:noWrap/>
            <w:hideMark/>
          </w:tcPr>
          <w:p w14:paraId="02E6726A" w14:textId="77777777" w:rsidR="00925A29" w:rsidRPr="00263319" w:rsidRDefault="00925A29" w:rsidP="00F611AB">
            <w:pPr>
              <w:spacing w:after="0"/>
              <w:rPr>
                <w:rFonts w:eastAsia="Calibri" w:cs="Arial"/>
                <w:noProof/>
              </w:rPr>
            </w:pPr>
            <w:r w:rsidRPr="00263319">
              <w:rPr>
                <w:rFonts w:eastAsia="Calibri" w:cs="Arial"/>
                <w:noProof/>
              </w:rPr>
              <w:t>121</w:t>
            </w:r>
          </w:p>
        </w:tc>
        <w:tc>
          <w:tcPr>
            <w:tcW w:w="803" w:type="dxa"/>
            <w:noWrap/>
            <w:hideMark/>
          </w:tcPr>
          <w:p w14:paraId="5DC01051" w14:textId="77777777" w:rsidR="00925A29" w:rsidRPr="00263319" w:rsidRDefault="00925A29" w:rsidP="00F611AB">
            <w:pPr>
              <w:spacing w:after="0"/>
              <w:rPr>
                <w:rFonts w:eastAsia="Calibri" w:cs="Arial"/>
                <w:noProof/>
              </w:rPr>
            </w:pPr>
            <w:r w:rsidRPr="00263319">
              <w:rPr>
                <w:rFonts w:eastAsia="Calibri" w:cs="Arial"/>
                <w:noProof/>
              </w:rPr>
              <w:t>124</w:t>
            </w:r>
          </w:p>
        </w:tc>
        <w:tc>
          <w:tcPr>
            <w:tcW w:w="788" w:type="dxa"/>
            <w:noWrap/>
            <w:hideMark/>
          </w:tcPr>
          <w:p w14:paraId="2C3EDC08" w14:textId="77777777" w:rsidR="00925A29" w:rsidRPr="00263319" w:rsidRDefault="00925A29" w:rsidP="00F611AB">
            <w:pPr>
              <w:spacing w:after="0"/>
              <w:rPr>
                <w:rFonts w:eastAsia="Calibri" w:cs="Arial"/>
                <w:noProof/>
              </w:rPr>
            </w:pPr>
            <w:r w:rsidRPr="00263319">
              <w:rPr>
                <w:rFonts w:eastAsia="Calibri" w:cs="Arial"/>
                <w:noProof/>
              </w:rPr>
              <w:t>122</w:t>
            </w:r>
          </w:p>
        </w:tc>
      </w:tr>
    </w:tbl>
    <w:p w14:paraId="748D7BCE" w14:textId="77777777" w:rsidR="00037753" w:rsidRDefault="00EE3F6D" w:rsidP="00037753">
      <w:pPr>
        <w:rPr>
          <w:noProof/>
        </w:rPr>
      </w:pPr>
      <w:r>
        <w:rPr>
          <w:noProof/>
        </w:rPr>
        <w:lastRenderedPageBreak/>
        <w:drawing>
          <wp:inline distT="0" distB="0" distL="0" distR="0" wp14:anchorId="2B23C330" wp14:editId="5F09CFCC">
            <wp:extent cx="8297544" cy="2737485"/>
            <wp:effectExtent l="0" t="0" r="8255" b="5715"/>
            <wp:docPr id="231249555" name="Picture 231249555" descr="Line graph displaying ELA/Literacy Grade 11 Scale Score Gaps Over Time. Data table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55"/>
                    <pic:cNvPicPr/>
                  </pic:nvPicPr>
                  <pic:blipFill>
                    <a:blip r:embed="rId88">
                      <a:extLst>
                        <a:ext uri="{28A0092B-C50C-407E-A947-70E740481C1C}">
                          <a14:useLocalDpi xmlns:a14="http://schemas.microsoft.com/office/drawing/2010/main" val="0"/>
                        </a:ext>
                      </a:extLst>
                    </a:blip>
                    <a:stretch>
                      <a:fillRect/>
                    </a:stretch>
                  </pic:blipFill>
                  <pic:spPr>
                    <a:xfrm>
                      <a:off x="0" y="0"/>
                      <a:ext cx="8297544" cy="2737485"/>
                    </a:xfrm>
                    <a:prstGeom prst="rect">
                      <a:avLst/>
                    </a:prstGeom>
                  </pic:spPr>
                </pic:pic>
              </a:graphicData>
            </a:graphic>
          </wp:inline>
        </w:drawing>
      </w:r>
    </w:p>
    <w:p w14:paraId="179B00FC" w14:textId="72D3784E" w:rsidR="00EE3F6D" w:rsidRPr="00E4108E" w:rsidRDefault="00EE3F6D" w:rsidP="00E4108E">
      <w:pPr>
        <w:pStyle w:val="Heading3"/>
        <w:rPr>
          <w:noProof/>
          <w:sz w:val="24"/>
          <w:szCs w:val="24"/>
        </w:rPr>
      </w:pPr>
      <w:r w:rsidRPr="00E4108E">
        <w:rPr>
          <w:noProof/>
          <w:sz w:val="24"/>
          <w:szCs w:val="24"/>
        </w:rPr>
        <w:t>CAASPP ELA/Literacy Grade 11 Scale Score Gaps Over Time</w:t>
      </w:r>
    </w:p>
    <w:tbl>
      <w:tblPr>
        <w:tblStyle w:val="TableGrid"/>
        <w:tblW w:w="0" w:type="auto"/>
        <w:tblLook w:val="04A0" w:firstRow="1" w:lastRow="0" w:firstColumn="1" w:lastColumn="0" w:noHBand="0" w:noVBand="1"/>
        <w:tblDescription w:val="CAASPP ELA/Literacy Grade 11 Scale Score Gaps Over Time"/>
      </w:tblPr>
      <w:tblGrid>
        <w:gridCol w:w="9138"/>
        <w:gridCol w:w="812"/>
        <w:gridCol w:w="750"/>
        <w:gridCol w:w="750"/>
        <w:gridCol w:w="750"/>
        <w:gridCol w:w="750"/>
      </w:tblGrid>
      <w:tr w:rsidR="00EE3F6D" w:rsidRPr="00EE3F6D" w14:paraId="0A25CB40" w14:textId="77777777" w:rsidTr="007141AF">
        <w:trPr>
          <w:cantSplit/>
          <w:trHeight w:val="300"/>
          <w:tblHeader/>
        </w:trPr>
        <w:tc>
          <w:tcPr>
            <w:tcW w:w="9145" w:type="dxa"/>
            <w:noWrap/>
            <w:hideMark/>
          </w:tcPr>
          <w:p w14:paraId="16F15711" w14:textId="1CFA4E9A" w:rsidR="00EE3F6D" w:rsidRPr="00EE3F6D" w:rsidRDefault="00EE3F6D" w:rsidP="00EE3F6D">
            <w:pPr>
              <w:spacing w:after="0"/>
              <w:rPr>
                <w:b/>
                <w:noProof/>
              </w:rPr>
            </w:pPr>
            <w:r>
              <w:rPr>
                <w:b/>
                <w:noProof/>
              </w:rPr>
              <w:t>Comparison</w:t>
            </w:r>
          </w:p>
        </w:tc>
        <w:tc>
          <w:tcPr>
            <w:tcW w:w="813" w:type="dxa"/>
            <w:noWrap/>
            <w:hideMark/>
          </w:tcPr>
          <w:p w14:paraId="43A5DFBF" w14:textId="77777777" w:rsidR="00EE3F6D" w:rsidRPr="00EE3F6D" w:rsidRDefault="00EE3F6D" w:rsidP="00EE3F6D">
            <w:pPr>
              <w:spacing w:after="0"/>
              <w:rPr>
                <w:b/>
                <w:noProof/>
              </w:rPr>
            </w:pPr>
            <w:r w:rsidRPr="00EE3F6D">
              <w:rPr>
                <w:b/>
                <w:noProof/>
              </w:rPr>
              <w:t>2015</w:t>
            </w:r>
          </w:p>
        </w:tc>
        <w:tc>
          <w:tcPr>
            <w:tcW w:w="748" w:type="dxa"/>
            <w:noWrap/>
            <w:hideMark/>
          </w:tcPr>
          <w:p w14:paraId="4D85818C" w14:textId="77777777" w:rsidR="00EE3F6D" w:rsidRPr="00EE3F6D" w:rsidRDefault="00EE3F6D" w:rsidP="00EE3F6D">
            <w:pPr>
              <w:spacing w:after="0"/>
              <w:rPr>
                <w:b/>
                <w:noProof/>
              </w:rPr>
            </w:pPr>
            <w:r w:rsidRPr="00EE3F6D">
              <w:rPr>
                <w:b/>
                <w:noProof/>
              </w:rPr>
              <w:t>2016</w:t>
            </w:r>
          </w:p>
        </w:tc>
        <w:tc>
          <w:tcPr>
            <w:tcW w:w="748" w:type="dxa"/>
            <w:noWrap/>
            <w:hideMark/>
          </w:tcPr>
          <w:p w14:paraId="15C7A590" w14:textId="77777777" w:rsidR="00EE3F6D" w:rsidRPr="00EE3F6D" w:rsidRDefault="00EE3F6D" w:rsidP="00EE3F6D">
            <w:pPr>
              <w:spacing w:after="0"/>
              <w:rPr>
                <w:b/>
                <w:noProof/>
              </w:rPr>
            </w:pPr>
            <w:r w:rsidRPr="00EE3F6D">
              <w:rPr>
                <w:b/>
                <w:noProof/>
              </w:rPr>
              <w:t>2017</w:t>
            </w:r>
          </w:p>
        </w:tc>
        <w:tc>
          <w:tcPr>
            <w:tcW w:w="748" w:type="dxa"/>
            <w:noWrap/>
            <w:hideMark/>
          </w:tcPr>
          <w:p w14:paraId="272746A7" w14:textId="77777777" w:rsidR="00EE3F6D" w:rsidRPr="00EE3F6D" w:rsidRDefault="00EE3F6D" w:rsidP="00EE3F6D">
            <w:pPr>
              <w:spacing w:after="0"/>
              <w:rPr>
                <w:b/>
                <w:noProof/>
              </w:rPr>
            </w:pPr>
            <w:r w:rsidRPr="00EE3F6D">
              <w:rPr>
                <w:b/>
                <w:noProof/>
              </w:rPr>
              <w:t>2018</w:t>
            </w:r>
          </w:p>
        </w:tc>
        <w:tc>
          <w:tcPr>
            <w:tcW w:w="748" w:type="dxa"/>
            <w:noWrap/>
            <w:hideMark/>
          </w:tcPr>
          <w:p w14:paraId="28CE3722" w14:textId="77777777" w:rsidR="00EE3F6D" w:rsidRPr="00EE3F6D" w:rsidRDefault="00EE3F6D" w:rsidP="00EE3F6D">
            <w:pPr>
              <w:spacing w:after="0"/>
              <w:rPr>
                <w:b/>
                <w:noProof/>
              </w:rPr>
            </w:pPr>
            <w:r w:rsidRPr="00EE3F6D">
              <w:rPr>
                <w:b/>
                <w:noProof/>
              </w:rPr>
              <w:t>2019</w:t>
            </w:r>
          </w:p>
        </w:tc>
      </w:tr>
      <w:tr w:rsidR="00EE3F6D" w:rsidRPr="00EE3F6D" w14:paraId="0201C343" w14:textId="77777777" w:rsidTr="007141AF">
        <w:trPr>
          <w:cantSplit/>
          <w:trHeight w:val="300"/>
        </w:trPr>
        <w:tc>
          <w:tcPr>
            <w:tcW w:w="9145" w:type="dxa"/>
            <w:noWrap/>
            <w:hideMark/>
          </w:tcPr>
          <w:p w14:paraId="66F31D0E" w14:textId="77777777" w:rsidR="00EE3F6D" w:rsidRPr="00EE3F6D" w:rsidRDefault="00EE3F6D" w:rsidP="00EE3F6D">
            <w:pPr>
              <w:spacing w:after="0"/>
              <w:rPr>
                <w:noProof/>
              </w:rPr>
            </w:pPr>
            <w:r w:rsidRPr="00EE3F6D">
              <w:rPr>
                <w:noProof/>
              </w:rPr>
              <w:t>Difference Between White and Hispanic/Latino Student Scale Score Mean</w:t>
            </w:r>
          </w:p>
        </w:tc>
        <w:tc>
          <w:tcPr>
            <w:tcW w:w="813" w:type="dxa"/>
            <w:noWrap/>
            <w:hideMark/>
          </w:tcPr>
          <w:p w14:paraId="17AE94E1" w14:textId="77777777" w:rsidR="00EE3F6D" w:rsidRPr="00EE3F6D" w:rsidRDefault="00EE3F6D" w:rsidP="00EE3F6D">
            <w:pPr>
              <w:spacing w:after="0"/>
              <w:rPr>
                <w:noProof/>
              </w:rPr>
            </w:pPr>
            <w:r w:rsidRPr="00EE3F6D">
              <w:rPr>
                <w:noProof/>
              </w:rPr>
              <w:t>58</w:t>
            </w:r>
          </w:p>
        </w:tc>
        <w:tc>
          <w:tcPr>
            <w:tcW w:w="748" w:type="dxa"/>
            <w:noWrap/>
            <w:hideMark/>
          </w:tcPr>
          <w:p w14:paraId="1F9239B5" w14:textId="77777777" w:rsidR="00EE3F6D" w:rsidRPr="00EE3F6D" w:rsidRDefault="00EE3F6D" w:rsidP="00EE3F6D">
            <w:pPr>
              <w:spacing w:after="0"/>
              <w:rPr>
                <w:noProof/>
              </w:rPr>
            </w:pPr>
            <w:r w:rsidRPr="00EE3F6D">
              <w:rPr>
                <w:noProof/>
              </w:rPr>
              <w:t>58</w:t>
            </w:r>
          </w:p>
        </w:tc>
        <w:tc>
          <w:tcPr>
            <w:tcW w:w="748" w:type="dxa"/>
            <w:noWrap/>
            <w:hideMark/>
          </w:tcPr>
          <w:p w14:paraId="47BC908C" w14:textId="77777777" w:rsidR="00EE3F6D" w:rsidRPr="00EE3F6D" w:rsidRDefault="00EE3F6D" w:rsidP="00EE3F6D">
            <w:pPr>
              <w:spacing w:after="0"/>
              <w:rPr>
                <w:noProof/>
              </w:rPr>
            </w:pPr>
            <w:r w:rsidRPr="00EE3F6D">
              <w:rPr>
                <w:noProof/>
              </w:rPr>
              <w:t>62</w:t>
            </w:r>
          </w:p>
        </w:tc>
        <w:tc>
          <w:tcPr>
            <w:tcW w:w="748" w:type="dxa"/>
            <w:noWrap/>
            <w:hideMark/>
          </w:tcPr>
          <w:p w14:paraId="280222C1" w14:textId="77777777" w:rsidR="00EE3F6D" w:rsidRPr="00EE3F6D" w:rsidRDefault="00EE3F6D" w:rsidP="00EE3F6D">
            <w:pPr>
              <w:spacing w:after="0"/>
              <w:rPr>
                <w:noProof/>
              </w:rPr>
            </w:pPr>
            <w:r w:rsidRPr="00EE3F6D">
              <w:rPr>
                <w:noProof/>
              </w:rPr>
              <w:t>62</w:t>
            </w:r>
          </w:p>
        </w:tc>
        <w:tc>
          <w:tcPr>
            <w:tcW w:w="748" w:type="dxa"/>
            <w:noWrap/>
            <w:hideMark/>
          </w:tcPr>
          <w:p w14:paraId="74FBFC0F" w14:textId="77777777" w:rsidR="00EE3F6D" w:rsidRPr="00EE3F6D" w:rsidRDefault="00EE3F6D" w:rsidP="00EE3F6D">
            <w:pPr>
              <w:spacing w:after="0"/>
              <w:rPr>
                <w:noProof/>
              </w:rPr>
            </w:pPr>
            <w:r w:rsidRPr="00EE3F6D">
              <w:rPr>
                <w:noProof/>
              </w:rPr>
              <w:t>61</w:t>
            </w:r>
          </w:p>
        </w:tc>
      </w:tr>
      <w:tr w:rsidR="00EE3F6D" w:rsidRPr="00EE3F6D" w14:paraId="29D0340C" w14:textId="77777777" w:rsidTr="007141AF">
        <w:trPr>
          <w:cantSplit/>
          <w:trHeight w:val="300"/>
        </w:trPr>
        <w:tc>
          <w:tcPr>
            <w:tcW w:w="9145" w:type="dxa"/>
            <w:noWrap/>
            <w:hideMark/>
          </w:tcPr>
          <w:p w14:paraId="18ACA5E7" w14:textId="77777777" w:rsidR="00EE3F6D" w:rsidRPr="00EE3F6D" w:rsidRDefault="00EE3F6D" w:rsidP="00EE3F6D">
            <w:pPr>
              <w:spacing w:after="0"/>
              <w:rPr>
                <w:noProof/>
              </w:rPr>
            </w:pPr>
            <w:r w:rsidRPr="00EE3F6D">
              <w:rPr>
                <w:noProof/>
              </w:rPr>
              <w:t>Difference Between White and Black/African American Student Scale Score Mean</w:t>
            </w:r>
          </w:p>
        </w:tc>
        <w:tc>
          <w:tcPr>
            <w:tcW w:w="813" w:type="dxa"/>
            <w:noWrap/>
            <w:hideMark/>
          </w:tcPr>
          <w:p w14:paraId="32654A1D" w14:textId="77777777" w:rsidR="00EE3F6D" w:rsidRPr="00EE3F6D" w:rsidRDefault="00EE3F6D" w:rsidP="00EE3F6D">
            <w:pPr>
              <w:spacing w:after="0"/>
              <w:rPr>
                <w:noProof/>
              </w:rPr>
            </w:pPr>
            <w:r w:rsidRPr="00EE3F6D">
              <w:rPr>
                <w:noProof/>
              </w:rPr>
              <w:t>78</w:t>
            </w:r>
          </w:p>
        </w:tc>
        <w:tc>
          <w:tcPr>
            <w:tcW w:w="748" w:type="dxa"/>
            <w:noWrap/>
            <w:hideMark/>
          </w:tcPr>
          <w:p w14:paraId="72D9180B" w14:textId="77777777" w:rsidR="00EE3F6D" w:rsidRPr="00EE3F6D" w:rsidRDefault="00EE3F6D" w:rsidP="00EE3F6D">
            <w:pPr>
              <w:spacing w:after="0"/>
              <w:rPr>
                <w:noProof/>
              </w:rPr>
            </w:pPr>
            <w:r w:rsidRPr="00EE3F6D">
              <w:rPr>
                <w:noProof/>
              </w:rPr>
              <w:t>83</w:t>
            </w:r>
          </w:p>
        </w:tc>
        <w:tc>
          <w:tcPr>
            <w:tcW w:w="748" w:type="dxa"/>
            <w:noWrap/>
            <w:hideMark/>
          </w:tcPr>
          <w:p w14:paraId="0D7C5237" w14:textId="77777777" w:rsidR="00EE3F6D" w:rsidRPr="00EE3F6D" w:rsidRDefault="00EE3F6D" w:rsidP="00EE3F6D">
            <w:pPr>
              <w:spacing w:after="0"/>
              <w:rPr>
                <w:noProof/>
              </w:rPr>
            </w:pPr>
            <w:r w:rsidRPr="00EE3F6D">
              <w:rPr>
                <w:noProof/>
              </w:rPr>
              <w:t>87</w:t>
            </w:r>
          </w:p>
        </w:tc>
        <w:tc>
          <w:tcPr>
            <w:tcW w:w="748" w:type="dxa"/>
            <w:noWrap/>
            <w:hideMark/>
          </w:tcPr>
          <w:p w14:paraId="756AB0F7" w14:textId="77777777" w:rsidR="00EE3F6D" w:rsidRPr="00EE3F6D" w:rsidRDefault="00EE3F6D" w:rsidP="00EE3F6D">
            <w:pPr>
              <w:spacing w:after="0"/>
              <w:rPr>
                <w:noProof/>
              </w:rPr>
            </w:pPr>
            <w:r w:rsidRPr="00EE3F6D">
              <w:rPr>
                <w:noProof/>
              </w:rPr>
              <w:t>89</w:t>
            </w:r>
          </w:p>
        </w:tc>
        <w:tc>
          <w:tcPr>
            <w:tcW w:w="748" w:type="dxa"/>
            <w:noWrap/>
            <w:hideMark/>
          </w:tcPr>
          <w:p w14:paraId="1913DB49" w14:textId="77777777" w:rsidR="00EE3F6D" w:rsidRPr="00EE3F6D" w:rsidRDefault="00EE3F6D" w:rsidP="00EE3F6D">
            <w:pPr>
              <w:spacing w:after="0"/>
              <w:rPr>
                <w:noProof/>
              </w:rPr>
            </w:pPr>
            <w:r w:rsidRPr="00EE3F6D">
              <w:rPr>
                <w:noProof/>
              </w:rPr>
              <w:t>88</w:t>
            </w:r>
          </w:p>
        </w:tc>
      </w:tr>
      <w:tr w:rsidR="00EE3F6D" w:rsidRPr="00EE3F6D" w14:paraId="6762EC23" w14:textId="77777777" w:rsidTr="007141AF">
        <w:trPr>
          <w:cantSplit/>
          <w:trHeight w:val="300"/>
        </w:trPr>
        <w:tc>
          <w:tcPr>
            <w:tcW w:w="9145" w:type="dxa"/>
            <w:noWrap/>
            <w:hideMark/>
          </w:tcPr>
          <w:p w14:paraId="33697080" w14:textId="77777777" w:rsidR="00EE3F6D" w:rsidRPr="00EE3F6D" w:rsidRDefault="00EE3F6D" w:rsidP="00EE3F6D">
            <w:pPr>
              <w:spacing w:after="0"/>
              <w:rPr>
                <w:noProof/>
              </w:rPr>
            </w:pPr>
            <w:r w:rsidRPr="00EE3F6D">
              <w:rPr>
                <w:noProof/>
              </w:rPr>
              <w:t>Difference Between Students with No Reported Disability and Students with Disability Scale Score Mean</w:t>
            </w:r>
          </w:p>
        </w:tc>
        <w:tc>
          <w:tcPr>
            <w:tcW w:w="813" w:type="dxa"/>
            <w:noWrap/>
            <w:hideMark/>
          </w:tcPr>
          <w:p w14:paraId="6F0DA48E" w14:textId="77777777" w:rsidR="00EE3F6D" w:rsidRPr="00EE3F6D" w:rsidRDefault="00EE3F6D" w:rsidP="00EE3F6D">
            <w:pPr>
              <w:spacing w:after="0"/>
              <w:rPr>
                <w:noProof/>
              </w:rPr>
            </w:pPr>
            <w:r w:rsidRPr="00EE3F6D">
              <w:rPr>
                <w:noProof/>
              </w:rPr>
              <w:t>122</w:t>
            </w:r>
          </w:p>
        </w:tc>
        <w:tc>
          <w:tcPr>
            <w:tcW w:w="748" w:type="dxa"/>
            <w:noWrap/>
            <w:hideMark/>
          </w:tcPr>
          <w:p w14:paraId="796ED56B" w14:textId="77777777" w:rsidR="00EE3F6D" w:rsidRPr="00EE3F6D" w:rsidRDefault="00EE3F6D" w:rsidP="00EE3F6D">
            <w:pPr>
              <w:spacing w:after="0"/>
              <w:rPr>
                <w:noProof/>
              </w:rPr>
            </w:pPr>
            <w:r w:rsidRPr="00EE3F6D">
              <w:rPr>
                <w:noProof/>
              </w:rPr>
              <w:t>127</w:t>
            </w:r>
          </w:p>
        </w:tc>
        <w:tc>
          <w:tcPr>
            <w:tcW w:w="748" w:type="dxa"/>
            <w:noWrap/>
            <w:hideMark/>
          </w:tcPr>
          <w:p w14:paraId="2BFE510D" w14:textId="77777777" w:rsidR="00EE3F6D" w:rsidRPr="00EE3F6D" w:rsidRDefault="00EE3F6D" w:rsidP="00EE3F6D">
            <w:pPr>
              <w:spacing w:after="0"/>
              <w:rPr>
                <w:noProof/>
              </w:rPr>
            </w:pPr>
            <w:r w:rsidRPr="00EE3F6D">
              <w:rPr>
                <w:noProof/>
              </w:rPr>
              <w:t>133</w:t>
            </w:r>
          </w:p>
        </w:tc>
        <w:tc>
          <w:tcPr>
            <w:tcW w:w="748" w:type="dxa"/>
            <w:noWrap/>
            <w:hideMark/>
          </w:tcPr>
          <w:p w14:paraId="567817D8" w14:textId="77777777" w:rsidR="00EE3F6D" w:rsidRPr="00EE3F6D" w:rsidRDefault="00EE3F6D" w:rsidP="00EE3F6D">
            <w:pPr>
              <w:spacing w:after="0"/>
              <w:rPr>
                <w:noProof/>
              </w:rPr>
            </w:pPr>
            <w:r w:rsidRPr="00EE3F6D">
              <w:rPr>
                <w:noProof/>
              </w:rPr>
              <w:t>132</w:t>
            </w:r>
          </w:p>
        </w:tc>
        <w:tc>
          <w:tcPr>
            <w:tcW w:w="748" w:type="dxa"/>
            <w:noWrap/>
            <w:hideMark/>
          </w:tcPr>
          <w:p w14:paraId="5837952E" w14:textId="77777777" w:rsidR="00EE3F6D" w:rsidRPr="00EE3F6D" w:rsidRDefault="00EE3F6D" w:rsidP="00EE3F6D">
            <w:pPr>
              <w:spacing w:after="0"/>
              <w:rPr>
                <w:noProof/>
              </w:rPr>
            </w:pPr>
            <w:r w:rsidRPr="00EE3F6D">
              <w:rPr>
                <w:noProof/>
              </w:rPr>
              <w:t>130</w:t>
            </w:r>
          </w:p>
        </w:tc>
      </w:tr>
      <w:tr w:rsidR="00EE3F6D" w:rsidRPr="00EE3F6D" w14:paraId="75D28220" w14:textId="77777777" w:rsidTr="007141AF">
        <w:trPr>
          <w:cantSplit/>
          <w:trHeight w:val="300"/>
        </w:trPr>
        <w:tc>
          <w:tcPr>
            <w:tcW w:w="9145" w:type="dxa"/>
            <w:noWrap/>
            <w:hideMark/>
          </w:tcPr>
          <w:p w14:paraId="5909E02B" w14:textId="77777777" w:rsidR="00EE3F6D" w:rsidRPr="00EE3F6D" w:rsidRDefault="00EE3F6D" w:rsidP="00EE3F6D">
            <w:pPr>
              <w:spacing w:after="0"/>
              <w:rPr>
                <w:noProof/>
              </w:rPr>
            </w:pPr>
            <w:r w:rsidRPr="00EE3F6D">
              <w:rPr>
                <w:noProof/>
              </w:rPr>
              <w:t>Difference Between English Only and English Learner Student Scale Score Mean</w:t>
            </w:r>
          </w:p>
        </w:tc>
        <w:tc>
          <w:tcPr>
            <w:tcW w:w="813" w:type="dxa"/>
            <w:noWrap/>
            <w:hideMark/>
          </w:tcPr>
          <w:p w14:paraId="6AE9A936" w14:textId="77777777" w:rsidR="00EE3F6D" w:rsidRPr="00EE3F6D" w:rsidRDefault="00EE3F6D" w:rsidP="00EE3F6D">
            <w:pPr>
              <w:spacing w:after="0"/>
              <w:rPr>
                <w:noProof/>
              </w:rPr>
            </w:pPr>
            <w:r w:rsidRPr="00EE3F6D">
              <w:rPr>
                <w:noProof/>
              </w:rPr>
              <w:t>135</w:t>
            </w:r>
          </w:p>
        </w:tc>
        <w:tc>
          <w:tcPr>
            <w:tcW w:w="748" w:type="dxa"/>
            <w:noWrap/>
            <w:hideMark/>
          </w:tcPr>
          <w:p w14:paraId="210D636C" w14:textId="77777777" w:rsidR="00EE3F6D" w:rsidRPr="00EE3F6D" w:rsidRDefault="00EE3F6D" w:rsidP="00EE3F6D">
            <w:pPr>
              <w:spacing w:after="0"/>
              <w:rPr>
                <w:noProof/>
              </w:rPr>
            </w:pPr>
            <w:r w:rsidRPr="00EE3F6D">
              <w:rPr>
                <w:noProof/>
              </w:rPr>
              <w:t>141</w:t>
            </w:r>
          </w:p>
        </w:tc>
        <w:tc>
          <w:tcPr>
            <w:tcW w:w="748" w:type="dxa"/>
            <w:noWrap/>
            <w:hideMark/>
          </w:tcPr>
          <w:p w14:paraId="19ABE1CE" w14:textId="77777777" w:rsidR="00EE3F6D" w:rsidRPr="00EE3F6D" w:rsidRDefault="00EE3F6D" w:rsidP="00EE3F6D">
            <w:pPr>
              <w:spacing w:after="0"/>
              <w:rPr>
                <w:noProof/>
              </w:rPr>
            </w:pPr>
            <w:r w:rsidRPr="00EE3F6D">
              <w:rPr>
                <w:noProof/>
              </w:rPr>
              <w:t>147</w:t>
            </w:r>
          </w:p>
        </w:tc>
        <w:tc>
          <w:tcPr>
            <w:tcW w:w="748" w:type="dxa"/>
            <w:noWrap/>
            <w:hideMark/>
          </w:tcPr>
          <w:p w14:paraId="72025ED2" w14:textId="77777777" w:rsidR="00EE3F6D" w:rsidRPr="00EE3F6D" w:rsidRDefault="00EE3F6D" w:rsidP="00EE3F6D">
            <w:pPr>
              <w:spacing w:after="0"/>
              <w:rPr>
                <w:noProof/>
              </w:rPr>
            </w:pPr>
            <w:r w:rsidRPr="00EE3F6D">
              <w:rPr>
                <w:noProof/>
              </w:rPr>
              <w:t>151</w:t>
            </w:r>
          </w:p>
        </w:tc>
        <w:tc>
          <w:tcPr>
            <w:tcW w:w="748" w:type="dxa"/>
            <w:noWrap/>
            <w:hideMark/>
          </w:tcPr>
          <w:p w14:paraId="5FFC86F6" w14:textId="77777777" w:rsidR="00EE3F6D" w:rsidRPr="00EE3F6D" w:rsidRDefault="00EE3F6D" w:rsidP="00EE3F6D">
            <w:pPr>
              <w:spacing w:after="0"/>
              <w:rPr>
                <w:noProof/>
              </w:rPr>
            </w:pPr>
            <w:r w:rsidRPr="00EE3F6D">
              <w:rPr>
                <w:noProof/>
              </w:rPr>
              <w:t>153</w:t>
            </w:r>
          </w:p>
        </w:tc>
      </w:tr>
    </w:tbl>
    <w:p w14:paraId="0AAA825C" w14:textId="7216E5B7" w:rsidR="00EE3F6D" w:rsidRDefault="00EE3F6D" w:rsidP="002251E1">
      <w:pPr>
        <w:rPr>
          <w:noProof/>
        </w:rPr>
      </w:pPr>
      <w:r>
        <w:rPr>
          <w:noProof/>
        </w:rPr>
        <w:lastRenderedPageBreak/>
        <w:drawing>
          <wp:inline distT="0" distB="0" distL="0" distR="0" wp14:anchorId="2EFD7AAE" wp14:editId="1150E133">
            <wp:extent cx="8138796" cy="3096895"/>
            <wp:effectExtent l="0" t="0" r="0" b="8255"/>
            <wp:docPr id="231249556" name="Picture 231249556" descr="Line graph displaying 2018-19 Grade 5 CAASPP Cohort Results. Data table is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56"/>
                    <pic:cNvPicPr/>
                  </pic:nvPicPr>
                  <pic:blipFill>
                    <a:blip r:embed="rId89">
                      <a:extLst>
                        <a:ext uri="{28A0092B-C50C-407E-A947-70E740481C1C}">
                          <a14:useLocalDpi xmlns:a14="http://schemas.microsoft.com/office/drawing/2010/main" val="0"/>
                        </a:ext>
                      </a:extLst>
                    </a:blip>
                    <a:stretch>
                      <a:fillRect/>
                    </a:stretch>
                  </pic:blipFill>
                  <pic:spPr>
                    <a:xfrm>
                      <a:off x="0" y="0"/>
                      <a:ext cx="8138796" cy="3096895"/>
                    </a:xfrm>
                    <a:prstGeom prst="rect">
                      <a:avLst/>
                    </a:prstGeom>
                  </pic:spPr>
                </pic:pic>
              </a:graphicData>
            </a:graphic>
          </wp:inline>
        </w:drawing>
      </w:r>
    </w:p>
    <w:p w14:paraId="7857A1DC" w14:textId="45FAAFD7" w:rsidR="00EE3F6D" w:rsidRPr="00E4108E" w:rsidRDefault="00EE3F6D" w:rsidP="00E4108E">
      <w:pPr>
        <w:pStyle w:val="Heading3"/>
        <w:rPr>
          <w:noProof/>
          <w:sz w:val="24"/>
          <w:szCs w:val="24"/>
        </w:rPr>
      </w:pPr>
      <w:r w:rsidRPr="00E4108E">
        <w:rPr>
          <w:noProof/>
          <w:sz w:val="24"/>
          <w:szCs w:val="24"/>
        </w:rPr>
        <w:t>2018–19 Grade 5 CAASPP Cohort Results</w:t>
      </w:r>
    </w:p>
    <w:tbl>
      <w:tblPr>
        <w:tblStyle w:val="TableGrid"/>
        <w:tblW w:w="0" w:type="auto"/>
        <w:tblLook w:val="04A0" w:firstRow="1" w:lastRow="0" w:firstColumn="1" w:lastColumn="0" w:noHBand="0" w:noVBand="1"/>
        <w:tblDescription w:val="2018–19 Grade 5 CAASPP Cohort Results"/>
      </w:tblPr>
      <w:tblGrid>
        <w:gridCol w:w="2164"/>
        <w:gridCol w:w="2324"/>
        <w:gridCol w:w="2324"/>
        <w:gridCol w:w="2324"/>
      </w:tblGrid>
      <w:tr w:rsidR="00EE3F6D" w:rsidRPr="00EE3F6D" w14:paraId="38C6AAC1" w14:textId="77777777" w:rsidTr="00EE3F6D">
        <w:trPr>
          <w:cantSplit/>
          <w:trHeight w:val="300"/>
          <w:tblHeader/>
        </w:trPr>
        <w:tc>
          <w:tcPr>
            <w:tcW w:w="2164" w:type="dxa"/>
            <w:noWrap/>
            <w:hideMark/>
          </w:tcPr>
          <w:p w14:paraId="0C8426A4" w14:textId="2099AF3F" w:rsidR="00EE3F6D" w:rsidRPr="00EE3F6D" w:rsidRDefault="00EE3F6D" w:rsidP="00EE3F6D">
            <w:pPr>
              <w:spacing w:after="0"/>
              <w:rPr>
                <w:b/>
                <w:noProof/>
              </w:rPr>
            </w:pPr>
            <w:r>
              <w:rPr>
                <w:b/>
                <w:noProof/>
              </w:rPr>
              <w:t>Strand</w:t>
            </w:r>
          </w:p>
        </w:tc>
        <w:tc>
          <w:tcPr>
            <w:tcW w:w="2324" w:type="dxa"/>
            <w:noWrap/>
            <w:hideMark/>
          </w:tcPr>
          <w:p w14:paraId="44CB173A" w14:textId="3CF5CA86" w:rsidR="00EE3F6D" w:rsidRPr="00EE3F6D" w:rsidRDefault="00EE3F6D" w:rsidP="00EE3F6D">
            <w:pPr>
              <w:spacing w:after="0"/>
              <w:rPr>
                <w:b/>
                <w:noProof/>
              </w:rPr>
            </w:pPr>
            <w:r>
              <w:rPr>
                <w:b/>
                <w:noProof/>
              </w:rPr>
              <w:t>2016–</w:t>
            </w:r>
            <w:r w:rsidRPr="00EE3F6D">
              <w:rPr>
                <w:b/>
                <w:noProof/>
              </w:rPr>
              <w:t>17 (Grade 3)</w:t>
            </w:r>
          </w:p>
        </w:tc>
        <w:tc>
          <w:tcPr>
            <w:tcW w:w="2324" w:type="dxa"/>
            <w:noWrap/>
            <w:hideMark/>
          </w:tcPr>
          <w:p w14:paraId="3E46E802" w14:textId="192FF663" w:rsidR="00EE3F6D" w:rsidRPr="00EE3F6D" w:rsidRDefault="00EE3F6D" w:rsidP="00EE3F6D">
            <w:pPr>
              <w:spacing w:after="0"/>
              <w:rPr>
                <w:b/>
                <w:noProof/>
              </w:rPr>
            </w:pPr>
            <w:r>
              <w:rPr>
                <w:b/>
                <w:noProof/>
              </w:rPr>
              <w:t>2017–</w:t>
            </w:r>
            <w:r w:rsidRPr="00EE3F6D">
              <w:rPr>
                <w:b/>
                <w:noProof/>
              </w:rPr>
              <w:t>18 (Grade 4)</w:t>
            </w:r>
          </w:p>
        </w:tc>
        <w:tc>
          <w:tcPr>
            <w:tcW w:w="2324" w:type="dxa"/>
            <w:noWrap/>
            <w:hideMark/>
          </w:tcPr>
          <w:p w14:paraId="413F69B2" w14:textId="2FFB4461" w:rsidR="00EE3F6D" w:rsidRPr="00EE3F6D" w:rsidRDefault="00EE3F6D" w:rsidP="00EE3F6D">
            <w:pPr>
              <w:spacing w:after="0"/>
              <w:rPr>
                <w:b/>
                <w:noProof/>
              </w:rPr>
            </w:pPr>
            <w:r>
              <w:rPr>
                <w:b/>
                <w:noProof/>
              </w:rPr>
              <w:t>2018–</w:t>
            </w:r>
            <w:r w:rsidRPr="00EE3F6D">
              <w:rPr>
                <w:b/>
                <w:noProof/>
              </w:rPr>
              <w:t>19 (Grade 5)</w:t>
            </w:r>
          </w:p>
        </w:tc>
      </w:tr>
      <w:tr w:rsidR="00EE3F6D" w:rsidRPr="00EE3F6D" w14:paraId="51EADA71" w14:textId="77777777" w:rsidTr="00EE3F6D">
        <w:trPr>
          <w:cantSplit/>
          <w:trHeight w:val="300"/>
        </w:trPr>
        <w:tc>
          <w:tcPr>
            <w:tcW w:w="2164" w:type="dxa"/>
            <w:noWrap/>
            <w:hideMark/>
          </w:tcPr>
          <w:p w14:paraId="389186D4" w14:textId="77777777" w:rsidR="00EE3F6D" w:rsidRPr="00EE3F6D" w:rsidRDefault="00EE3F6D" w:rsidP="00EE3F6D">
            <w:pPr>
              <w:spacing w:after="0"/>
              <w:rPr>
                <w:noProof/>
              </w:rPr>
            </w:pPr>
            <w:r w:rsidRPr="00EE3F6D">
              <w:rPr>
                <w:noProof/>
              </w:rPr>
              <w:t>Overall</w:t>
            </w:r>
          </w:p>
        </w:tc>
        <w:tc>
          <w:tcPr>
            <w:tcW w:w="2324" w:type="dxa"/>
            <w:noWrap/>
            <w:hideMark/>
          </w:tcPr>
          <w:p w14:paraId="41EE4F41" w14:textId="77777777" w:rsidR="00EE3F6D" w:rsidRPr="00EE3F6D" w:rsidRDefault="00EE3F6D" w:rsidP="00EE3F6D">
            <w:pPr>
              <w:spacing w:after="0"/>
              <w:rPr>
                <w:noProof/>
              </w:rPr>
            </w:pPr>
            <w:r w:rsidRPr="00EE3F6D">
              <w:rPr>
                <w:noProof/>
              </w:rPr>
              <w:t>32.10%</w:t>
            </w:r>
          </w:p>
        </w:tc>
        <w:tc>
          <w:tcPr>
            <w:tcW w:w="2324" w:type="dxa"/>
            <w:noWrap/>
            <w:hideMark/>
          </w:tcPr>
          <w:p w14:paraId="6E633B17" w14:textId="77777777" w:rsidR="00EE3F6D" w:rsidRPr="00EE3F6D" w:rsidRDefault="00EE3F6D" w:rsidP="00EE3F6D">
            <w:pPr>
              <w:spacing w:after="0"/>
              <w:rPr>
                <w:noProof/>
              </w:rPr>
            </w:pPr>
            <w:r w:rsidRPr="00EE3F6D">
              <w:rPr>
                <w:noProof/>
              </w:rPr>
              <w:t>32.08%</w:t>
            </w:r>
          </w:p>
        </w:tc>
        <w:tc>
          <w:tcPr>
            <w:tcW w:w="2324" w:type="dxa"/>
            <w:noWrap/>
            <w:hideMark/>
          </w:tcPr>
          <w:p w14:paraId="6FDED052" w14:textId="77777777" w:rsidR="00EE3F6D" w:rsidRPr="00EE3F6D" w:rsidRDefault="00EE3F6D" w:rsidP="00EE3F6D">
            <w:pPr>
              <w:spacing w:after="0"/>
              <w:rPr>
                <w:noProof/>
              </w:rPr>
            </w:pPr>
            <w:r w:rsidRPr="00EE3F6D">
              <w:rPr>
                <w:noProof/>
              </w:rPr>
              <w:t>28.44%</w:t>
            </w:r>
          </w:p>
        </w:tc>
      </w:tr>
      <w:tr w:rsidR="00EE3F6D" w:rsidRPr="00EE3F6D" w14:paraId="0D88B5F7" w14:textId="77777777" w:rsidTr="00EE3F6D">
        <w:trPr>
          <w:cantSplit/>
          <w:trHeight w:val="300"/>
        </w:trPr>
        <w:tc>
          <w:tcPr>
            <w:tcW w:w="2164" w:type="dxa"/>
            <w:noWrap/>
            <w:hideMark/>
          </w:tcPr>
          <w:p w14:paraId="39CAF63F" w14:textId="77777777" w:rsidR="00EE3F6D" w:rsidRPr="00EE3F6D" w:rsidRDefault="00EE3F6D" w:rsidP="00EE3F6D">
            <w:pPr>
              <w:spacing w:after="0"/>
              <w:rPr>
                <w:noProof/>
              </w:rPr>
            </w:pPr>
            <w:r w:rsidRPr="00EE3F6D">
              <w:rPr>
                <w:noProof/>
              </w:rPr>
              <w:t>Reading</w:t>
            </w:r>
          </w:p>
        </w:tc>
        <w:tc>
          <w:tcPr>
            <w:tcW w:w="2324" w:type="dxa"/>
            <w:noWrap/>
            <w:hideMark/>
          </w:tcPr>
          <w:p w14:paraId="3A559685" w14:textId="77777777" w:rsidR="00EE3F6D" w:rsidRPr="00EE3F6D" w:rsidRDefault="00EE3F6D" w:rsidP="00EE3F6D">
            <w:pPr>
              <w:spacing w:after="0"/>
              <w:rPr>
                <w:noProof/>
              </w:rPr>
            </w:pPr>
            <w:r w:rsidRPr="00EE3F6D">
              <w:rPr>
                <w:noProof/>
              </w:rPr>
              <w:t>38.58%</w:t>
            </w:r>
          </w:p>
        </w:tc>
        <w:tc>
          <w:tcPr>
            <w:tcW w:w="2324" w:type="dxa"/>
            <w:noWrap/>
            <w:hideMark/>
          </w:tcPr>
          <w:p w14:paraId="007C38AC" w14:textId="77777777" w:rsidR="00EE3F6D" w:rsidRPr="00EE3F6D" w:rsidRDefault="00EE3F6D" w:rsidP="00EE3F6D">
            <w:pPr>
              <w:spacing w:after="0"/>
              <w:rPr>
                <w:noProof/>
              </w:rPr>
            </w:pPr>
            <w:r w:rsidRPr="00EE3F6D">
              <w:rPr>
                <w:noProof/>
              </w:rPr>
              <w:t>28.46%</w:t>
            </w:r>
          </w:p>
        </w:tc>
        <w:tc>
          <w:tcPr>
            <w:tcW w:w="2324" w:type="dxa"/>
            <w:noWrap/>
            <w:hideMark/>
          </w:tcPr>
          <w:p w14:paraId="3896D57C" w14:textId="77777777" w:rsidR="00EE3F6D" w:rsidRPr="00EE3F6D" w:rsidRDefault="00EE3F6D" w:rsidP="00EE3F6D">
            <w:pPr>
              <w:spacing w:after="0"/>
              <w:rPr>
                <w:noProof/>
              </w:rPr>
            </w:pPr>
            <w:r w:rsidRPr="00EE3F6D">
              <w:rPr>
                <w:noProof/>
              </w:rPr>
              <w:t>27.78%</w:t>
            </w:r>
          </w:p>
        </w:tc>
      </w:tr>
      <w:tr w:rsidR="00EE3F6D" w:rsidRPr="00EE3F6D" w14:paraId="68E647EE" w14:textId="77777777" w:rsidTr="00EE3F6D">
        <w:trPr>
          <w:cantSplit/>
          <w:trHeight w:val="300"/>
        </w:trPr>
        <w:tc>
          <w:tcPr>
            <w:tcW w:w="2164" w:type="dxa"/>
            <w:noWrap/>
            <w:hideMark/>
          </w:tcPr>
          <w:p w14:paraId="50B98159" w14:textId="77777777" w:rsidR="00EE3F6D" w:rsidRPr="00EE3F6D" w:rsidRDefault="00EE3F6D" w:rsidP="00EE3F6D">
            <w:pPr>
              <w:spacing w:after="0"/>
              <w:rPr>
                <w:noProof/>
              </w:rPr>
            </w:pPr>
            <w:r w:rsidRPr="00EE3F6D">
              <w:rPr>
                <w:noProof/>
              </w:rPr>
              <w:t>Writing</w:t>
            </w:r>
          </w:p>
        </w:tc>
        <w:tc>
          <w:tcPr>
            <w:tcW w:w="2324" w:type="dxa"/>
            <w:noWrap/>
            <w:hideMark/>
          </w:tcPr>
          <w:p w14:paraId="77A40B25" w14:textId="77777777" w:rsidR="00EE3F6D" w:rsidRPr="00EE3F6D" w:rsidRDefault="00EE3F6D" w:rsidP="00EE3F6D">
            <w:pPr>
              <w:spacing w:after="0"/>
              <w:rPr>
                <w:noProof/>
              </w:rPr>
            </w:pPr>
            <w:r w:rsidRPr="00EE3F6D">
              <w:rPr>
                <w:noProof/>
              </w:rPr>
              <w:t>32.46%</w:t>
            </w:r>
          </w:p>
        </w:tc>
        <w:tc>
          <w:tcPr>
            <w:tcW w:w="2324" w:type="dxa"/>
            <w:noWrap/>
            <w:hideMark/>
          </w:tcPr>
          <w:p w14:paraId="6B4C8625" w14:textId="77777777" w:rsidR="00EE3F6D" w:rsidRPr="00EE3F6D" w:rsidRDefault="00EE3F6D" w:rsidP="00EE3F6D">
            <w:pPr>
              <w:spacing w:after="0"/>
              <w:rPr>
                <w:noProof/>
              </w:rPr>
            </w:pPr>
            <w:r w:rsidRPr="00EE3F6D">
              <w:rPr>
                <w:noProof/>
              </w:rPr>
              <w:t>31.61%</w:t>
            </w:r>
          </w:p>
        </w:tc>
        <w:tc>
          <w:tcPr>
            <w:tcW w:w="2324" w:type="dxa"/>
            <w:noWrap/>
            <w:hideMark/>
          </w:tcPr>
          <w:p w14:paraId="71C33572" w14:textId="77777777" w:rsidR="00EE3F6D" w:rsidRPr="00EE3F6D" w:rsidRDefault="00EE3F6D" w:rsidP="00EE3F6D">
            <w:pPr>
              <w:spacing w:after="0"/>
              <w:rPr>
                <w:noProof/>
              </w:rPr>
            </w:pPr>
            <w:r w:rsidRPr="00EE3F6D">
              <w:rPr>
                <w:noProof/>
              </w:rPr>
              <w:t>25.78%</w:t>
            </w:r>
          </w:p>
        </w:tc>
      </w:tr>
      <w:tr w:rsidR="00EE3F6D" w:rsidRPr="00EE3F6D" w14:paraId="37EFCAFC" w14:textId="77777777" w:rsidTr="00EE3F6D">
        <w:trPr>
          <w:cantSplit/>
          <w:trHeight w:val="300"/>
        </w:trPr>
        <w:tc>
          <w:tcPr>
            <w:tcW w:w="2164" w:type="dxa"/>
            <w:noWrap/>
            <w:hideMark/>
          </w:tcPr>
          <w:p w14:paraId="6562567E" w14:textId="77777777" w:rsidR="00EE3F6D" w:rsidRPr="00EE3F6D" w:rsidRDefault="00EE3F6D" w:rsidP="00EE3F6D">
            <w:pPr>
              <w:spacing w:after="0"/>
              <w:rPr>
                <w:noProof/>
              </w:rPr>
            </w:pPr>
            <w:r w:rsidRPr="00EE3F6D">
              <w:rPr>
                <w:noProof/>
              </w:rPr>
              <w:t>Listening</w:t>
            </w:r>
          </w:p>
        </w:tc>
        <w:tc>
          <w:tcPr>
            <w:tcW w:w="2324" w:type="dxa"/>
            <w:noWrap/>
            <w:hideMark/>
          </w:tcPr>
          <w:p w14:paraId="089D023C" w14:textId="77777777" w:rsidR="00EE3F6D" w:rsidRPr="00EE3F6D" w:rsidRDefault="00EE3F6D" w:rsidP="00EE3F6D">
            <w:pPr>
              <w:spacing w:after="0"/>
              <w:rPr>
                <w:noProof/>
              </w:rPr>
            </w:pPr>
            <w:r w:rsidRPr="00EE3F6D">
              <w:rPr>
                <w:noProof/>
              </w:rPr>
              <w:t>20.73%</w:t>
            </w:r>
          </w:p>
        </w:tc>
        <w:tc>
          <w:tcPr>
            <w:tcW w:w="2324" w:type="dxa"/>
            <w:noWrap/>
            <w:hideMark/>
          </w:tcPr>
          <w:p w14:paraId="0A6B5ED7" w14:textId="77777777" w:rsidR="00EE3F6D" w:rsidRPr="00EE3F6D" w:rsidRDefault="00EE3F6D" w:rsidP="00EE3F6D">
            <w:pPr>
              <w:spacing w:after="0"/>
              <w:rPr>
                <w:noProof/>
              </w:rPr>
            </w:pPr>
            <w:r w:rsidRPr="00EE3F6D">
              <w:rPr>
                <w:noProof/>
              </w:rPr>
              <w:t>17.48%</w:t>
            </w:r>
          </w:p>
        </w:tc>
        <w:tc>
          <w:tcPr>
            <w:tcW w:w="2324" w:type="dxa"/>
            <w:noWrap/>
            <w:hideMark/>
          </w:tcPr>
          <w:p w14:paraId="54220392" w14:textId="77777777" w:rsidR="00EE3F6D" w:rsidRPr="00EE3F6D" w:rsidRDefault="00EE3F6D" w:rsidP="00EE3F6D">
            <w:pPr>
              <w:spacing w:after="0"/>
              <w:rPr>
                <w:noProof/>
              </w:rPr>
            </w:pPr>
            <w:r w:rsidRPr="00EE3F6D">
              <w:rPr>
                <w:noProof/>
              </w:rPr>
              <w:t>21.59%</w:t>
            </w:r>
          </w:p>
        </w:tc>
      </w:tr>
      <w:tr w:rsidR="00EE3F6D" w:rsidRPr="00EE3F6D" w14:paraId="07B072EB" w14:textId="77777777" w:rsidTr="00EE3F6D">
        <w:trPr>
          <w:cantSplit/>
          <w:trHeight w:val="300"/>
        </w:trPr>
        <w:tc>
          <w:tcPr>
            <w:tcW w:w="2164" w:type="dxa"/>
            <w:noWrap/>
            <w:hideMark/>
          </w:tcPr>
          <w:p w14:paraId="054B0250" w14:textId="77777777" w:rsidR="00EE3F6D" w:rsidRPr="00EE3F6D" w:rsidRDefault="00EE3F6D" w:rsidP="00EE3F6D">
            <w:pPr>
              <w:spacing w:after="0"/>
              <w:rPr>
                <w:noProof/>
              </w:rPr>
            </w:pPr>
            <w:r w:rsidRPr="00EE3F6D">
              <w:rPr>
                <w:noProof/>
              </w:rPr>
              <w:t>Research/Inquiry</w:t>
            </w:r>
          </w:p>
        </w:tc>
        <w:tc>
          <w:tcPr>
            <w:tcW w:w="2324" w:type="dxa"/>
            <w:noWrap/>
            <w:hideMark/>
          </w:tcPr>
          <w:p w14:paraId="29A46598" w14:textId="77777777" w:rsidR="00EE3F6D" w:rsidRPr="00EE3F6D" w:rsidRDefault="00EE3F6D" w:rsidP="00EE3F6D">
            <w:pPr>
              <w:spacing w:after="0"/>
              <w:rPr>
                <w:noProof/>
              </w:rPr>
            </w:pPr>
            <w:r w:rsidRPr="00EE3F6D">
              <w:rPr>
                <w:noProof/>
              </w:rPr>
              <w:t>28.25%</w:t>
            </w:r>
          </w:p>
        </w:tc>
        <w:tc>
          <w:tcPr>
            <w:tcW w:w="2324" w:type="dxa"/>
            <w:noWrap/>
            <w:hideMark/>
          </w:tcPr>
          <w:p w14:paraId="22DA4A58" w14:textId="77777777" w:rsidR="00EE3F6D" w:rsidRPr="00EE3F6D" w:rsidRDefault="00EE3F6D" w:rsidP="00EE3F6D">
            <w:pPr>
              <w:spacing w:after="0"/>
              <w:rPr>
                <w:noProof/>
              </w:rPr>
            </w:pPr>
            <w:r w:rsidRPr="00EE3F6D">
              <w:rPr>
                <w:noProof/>
              </w:rPr>
              <w:t>25.31%</w:t>
            </w:r>
          </w:p>
        </w:tc>
        <w:tc>
          <w:tcPr>
            <w:tcW w:w="2324" w:type="dxa"/>
            <w:noWrap/>
            <w:hideMark/>
          </w:tcPr>
          <w:p w14:paraId="2B62C871" w14:textId="77777777" w:rsidR="00EE3F6D" w:rsidRPr="00EE3F6D" w:rsidRDefault="00EE3F6D" w:rsidP="00EE3F6D">
            <w:pPr>
              <w:spacing w:after="0"/>
              <w:rPr>
                <w:noProof/>
              </w:rPr>
            </w:pPr>
            <w:r w:rsidRPr="00EE3F6D">
              <w:rPr>
                <w:noProof/>
              </w:rPr>
              <w:t>27.81%</w:t>
            </w:r>
          </w:p>
        </w:tc>
      </w:tr>
    </w:tbl>
    <w:p w14:paraId="46A23281" w14:textId="352A437F" w:rsidR="00EE3F6D" w:rsidRDefault="00EE3F6D" w:rsidP="002251E1">
      <w:r>
        <w:rPr>
          <w:noProof/>
        </w:rPr>
        <w:lastRenderedPageBreak/>
        <w:drawing>
          <wp:inline distT="0" distB="0" distL="0" distR="0" wp14:anchorId="38A5384B" wp14:editId="75801F87">
            <wp:extent cx="8089898" cy="3352800"/>
            <wp:effectExtent l="0" t="0" r="6350" b="0"/>
            <wp:docPr id="231249557" name="Picture 231249557" descr="Line graph displaying 2018-19 Grade 8 CAASPP Cohort Results. Data table provid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49557"/>
                    <pic:cNvPicPr/>
                  </pic:nvPicPr>
                  <pic:blipFill>
                    <a:blip r:embed="rId90">
                      <a:extLst>
                        <a:ext uri="{28A0092B-C50C-407E-A947-70E740481C1C}">
                          <a14:useLocalDpi xmlns:a14="http://schemas.microsoft.com/office/drawing/2010/main" val="0"/>
                        </a:ext>
                      </a:extLst>
                    </a:blip>
                    <a:stretch>
                      <a:fillRect/>
                    </a:stretch>
                  </pic:blipFill>
                  <pic:spPr>
                    <a:xfrm>
                      <a:off x="0" y="0"/>
                      <a:ext cx="8089898" cy="3352800"/>
                    </a:xfrm>
                    <a:prstGeom prst="rect">
                      <a:avLst/>
                    </a:prstGeom>
                  </pic:spPr>
                </pic:pic>
              </a:graphicData>
            </a:graphic>
          </wp:inline>
        </w:drawing>
      </w:r>
    </w:p>
    <w:p w14:paraId="574907B4" w14:textId="4354F37D" w:rsidR="00EE3F6D" w:rsidRPr="00E4108E" w:rsidRDefault="00EE3F6D" w:rsidP="00E4108E">
      <w:pPr>
        <w:pStyle w:val="Heading3"/>
        <w:rPr>
          <w:sz w:val="24"/>
          <w:szCs w:val="24"/>
        </w:rPr>
      </w:pPr>
      <w:r w:rsidRPr="00E4108E">
        <w:rPr>
          <w:sz w:val="24"/>
          <w:szCs w:val="24"/>
        </w:rPr>
        <w:t>2018–19 Grade 8 CAASPP Cohort Results</w:t>
      </w:r>
    </w:p>
    <w:tbl>
      <w:tblPr>
        <w:tblStyle w:val="TableGrid"/>
        <w:tblW w:w="0" w:type="auto"/>
        <w:tblLook w:val="04A0" w:firstRow="1" w:lastRow="0" w:firstColumn="1" w:lastColumn="0" w:noHBand="0" w:noVBand="1"/>
        <w:tblDescription w:val="2018–19 Grade 8 CAASPP Cohort Results"/>
      </w:tblPr>
      <w:tblGrid>
        <w:gridCol w:w="2164"/>
        <w:gridCol w:w="2324"/>
        <w:gridCol w:w="2324"/>
        <w:gridCol w:w="2324"/>
      </w:tblGrid>
      <w:tr w:rsidR="00EE3F6D" w:rsidRPr="00EE3F6D" w14:paraId="2C96D6F8" w14:textId="77777777" w:rsidTr="00EE3F6D">
        <w:trPr>
          <w:cantSplit/>
          <w:trHeight w:val="300"/>
          <w:tblHeader/>
        </w:trPr>
        <w:tc>
          <w:tcPr>
            <w:tcW w:w="2164" w:type="dxa"/>
            <w:noWrap/>
            <w:hideMark/>
          </w:tcPr>
          <w:p w14:paraId="6BF07019" w14:textId="3DE4A59F" w:rsidR="00EE3F6D" w:rsidRPr="00EE3F6D" w:rsidRDefault="00EE3F6D" w:rsidP="00EE3F6D">
            <w:pPr>
              <w:spacing w:after="0"/>
              <w:rPr>
                <w:b/>
              </w:rPr>
            </w:pPr>
            <w:r w:rsidRPr="00EE3F6D">
              <w:rPr>
                <w:b/>
              </w:rPr>
              <w:t>Strands</w:t>
            </w:r>
          </w:p>
        </w:tc>
        <w:tc>
          <w:tcPr>
            <w:tcW w:w="2324" w:type="dxa"/>
            <w:noWrap/>
            <w:hideMark/>
          </w:tcPr>
          <w:p w14:paraId="020965B3" w14:textId="272A48B2" w:rsidR="00EE3F6D" w:rsidRPr="00EE3F6D" w:rsidRDefault="00EE3F6D" w:rsidP="00EE3F6D">
            <w:pPr>
              <w:spacing w:after="0"/>
              <w:rPr>
                <w:b/>
              </w:rPr>
            </w:pPr>
            <w:r>
              <w:rPr>
                <w:b/>
              </w:rPr>
              <w:t>2016–</w:t>
            </w:r>
            <w:r w:rsidRPr="00EE3F6D">
              <w:rPr>
                <w:b/>
              </w:rPr>
              <w:t>17 (Grade 6)</w:t>
            </w:r>
          </w:p>
        </w:tc>
        <w:tc>
          <w:tcPr>
            <w:tcW w:w="2324" w:type="dxa"/>
            <w:noWrap/>
            <w:hideMark/>
          </w:tcPr>
          <w:p w14:paraId="3D8F25D2" w14:textId="36F9D75A" w:rsidR="00EE3F6D" w:rsidRPr="00EE3F6D" w:rsidRDefault="00EE3F6D" w:rsidP="00EE3F6D">
            <w:pPr>
              <w:spacing w:after="0"/>
              <w:rPr>
                <w:b/>
              </w:rPr>
            </w:pPr>
            <w:r>
              <w:rPr>
                <w:b/>
              </w:rPr>
              <w:t>2017–</w:t>
            </w:r>
            <w:r w:rsidRPr="00EE3F6D">
              <w:rPr>
                <w:b/>
              </w:rPr>
              <w:t>18 (Grade 7)</w:t>
            </w:r>
          </w:p>
        </w:tc>
        <w:tc>
          <w:tcPr>
            <w:tcW w:w="2324" w:type="dxa"/>
            <w:noWrap/>
            <w:hideMark/>
          </w:tcPr>
          <w:p w14:paraId="37AAC00F" w14:textId="6863F278" w:rsidR="00EE3F6D" w:rsidRPr="00EE3F6D" w:rsidRDefault="00EE3F6D" w:rsidP="00EE3F6D">
            <w:pPr>
              <w:spacing w:after="0"/>
              <w:rPr>
                <w:b/>
              </w:rPr>
            </w:pPr>
            <w:r>
              <w:rPr>
                <w:b/>
              </w:rPr>
              <w:t>2018–</w:t>
            </w:r>
            <w:r w:rsidRPr="00EE3F6D">
              <w:rPr>
                <w:b/>
              </w:rPr>
              <w:t>19 (Grade 8)</w:t>
            </w:r>
          </w:p>
        </w:tc>
      </w:tr>
      <w:tr w:rsidR="00EE3F6D" w:rsidRPr="00EE3F6D" w14:paraId="22823C49" w14:textId="77777777" w:rsidTr="00EE3F6D">
        <w:trPr>
          <w:cantSplit/>
          <w:trHeight w:val="300"/>
        </w:trPr>
        <w:tc>
          <w:tcPr>
            <w:tcW w:w="2164" w:type="dxa"/>
            <w:noWrap/>
            <w:hideMark/>
          </w:tcPr>
          <w:p w14:paraId="31C1A191" w14:textId="77777777" w:rsidR="00EE3F6D" w:rsidRPr="00EE3F6D" w:rsidRDefault="00EE3F6D" w:rsidP="00EE3F6D">
            <w:pPr>
              <w:spacing w:after="0"/>
            </w:pPr>
            <w:r w:rsidRPr="00EE3F6D">
              <w:t>Overall</w:t>
            </w:r>
          </w:p>
        </w:tc>
        <w:tc>
          <w:tcPr>
            <w:tcW w:w="2324" w:type="dxa"/>
            <w:noWrap/>
            <w:hideMark/>
          </w:tcPr>
          <w:p w14:paraId="6C5FF75D" w14:textId="77777777" w:rsidR="00EE3F6D" w:rsidRPr="00EE3F6D" w:rsidRDefault="00EE3F6D" w:rsidP="00EE3F6D">
            <w:pPr>
              <w:spacing w:after="0"/>
            </w:pPr>
            <w:r w:rsidRPr="00EE3F6D">
              <w:t>26.76%</w:t>
            </w:r>
          </w:p>
        </w:tc>
        <w:tc>
          <w:tcPr>
            <w:tcW w:w="2324" w:type="dxa"/>
            <w:noWrap/>
            <w:hideMark/>
          </w:tcPr>
          <w:p w14:paraId="38A193C3" w14:textId="77777777" w:rsidR="00EE3F6D" w:rsidRPr="00EE3F6D" w:rsidRDefault="00EE3F6D" w:rsidP="00EE3F6D">
            <w:pPr>
              <w:spacing w:after="0"/>
            </w:pPr>
            <w:r w:rsidRPr="00EE3F6D">
              <w:t>26.70%</w:t>
            </w:r>
          </w:p>
        </w:tc>
        <w:tc>
          <w:tcPr>
            <w:tcW w:w="2324" w:type="dxa"/>
            <w:noWrap/>
            <w:hideMark/>
          </w:tcPr>
          <w:p w14:paraId="29AE65C0" w14:textId="77777777" w:rsidR="00EE3F6D" w:rsidRPr="00EE3F6D" w:rsidRDefault="00EE3F6D" w:rsidP="00EE3F6D">
            <w:pPr>
              <w:spacing w:after="0"/>
            </w:pPr>
            <w:r w:rsidRPr="00EE3F6D">
              <w:t>25.66%</w:t>
            </w:r>
          </w:p>
        </w:tc>
      </w:tr>
      <w:tr w:rsidR="00EE3F6D" w:rsidRPr="00EE3F6D" w14:paraId="7C938105" w14:textId="77777777" w:rsidTr="00EE3F6D">
        <w:trPr>
          <w:cantSplit/>
          <w:trHeight w:val="300"/>
        </w:trPr>
        <w:tc>
          <w:tcPr>
            <w:tcW w:w="2164" w:type="dxa"/>
            <w:noWrap/>
            <w:hideMark/>
          </w:tcPr>
          <w:p w14:paraId="794F8592" w14:textId="77777777" w:rsidR="00EE3F6D" w:rsidRPr="00EE3F6D" w:rsidRDefault="00EE3F6D" w:rsidP="00EE3F6D">
            <w:pPr>
              <w:spacing w:after="0"/>
            </w:pPr>
            <w:r w:rsidRPr="00EE3F6D">
              <w:t>Reading</w:t>
            </w:r>
          </w:p>
        </w:tc>
        <w:tc>
          <w:tcPr>
            <w:tcW w:w="2324" w:type="dxa"/>
            <w:noWrap/>
            <w:hideMark/>
          </w:tcPr>
          <w:p w14:paraId="7AC4360F" w14:textId="77777777" w:rsidR="00EE3F6D" w:rsidRPr="00EE3F6D" w:rsidRDefault="00EE3F6D" w:rsidP="00EE3F6D">
            <w:pPr>
              <w:spacing w:after="0"/>
            </w:pPr>
            <w:r w:rsidRPr="00EE3F6D">
              <w:t>32.23%</w:t>
            </w:r>
          </w:p>
        </w:tc>
        <w:tc>
          <w:tcPr>
            <w:tcW w:w="2324" w:type="dxa"/>
            <w:noWrap/>
            <w:hideMark/>
          </w:tcPr>
          <w:p w14:paraId="545ADF99" w14:textId="77777777" w:rsidR="00EE3F6D" w:rsidRPr="00EE3F6D" w:rsidRDefault="00EE3F6D" w:rsidP="00EE3F6D">
            <w:pPr>
              <w:spacing w:after="0"/>
            </w:pPr>
            <w:r w:rsidRPr="00EE3F6D">
              <w:t>32.91%</w:t>
            </w:r>
          </w:p>
        </w:tc>
        <w:tc>
          <w:tcPr>
            <w:tcW w:w="2324" w:type="dxa"/>
            <w:noWrap/>
            <w:hideMark/>
          </w:tcPr>
          <w:p w14:paraId="3D40DE0E" w14:textId="77777777" w:rsidR="00EE3F6D" w:rsidRPr="00EE3F6D" w:rsidRDefault="00EE3F6D" w:rsidP="00EE3F6D">
            <w:pPr>
              <w:spacing w:after="0"/>
            </w:pPr>
            <w:r w:rsidRPr="00EE3F6D">
              <w:t>31.81%</w:t>
            </w:r>
          </w:p>
        </w:tc>
      </w:tr>
      <w:tr w:rsidR="00EE3F6D" w:rsidRPr="00EE3F6D" w14:paraId="00438578" w14:textId="77777777" w:rsidTr="00EE3F6D">
        <w:trPr>
          <w:cantSplit/>
          <w:trHeight w:val="300"/>
        </w:trPr>
        <w:tc>
          <w:tcPr>
            <w:tcW w:w="2164" w:type="dxa"/>
            <w:noWrap/>
            <w:hideMark/>
          </w:tcPr>
          <w:p w14:paraId="41C99706" w14:textId="77777777" w:rsidR="00EE3F6D" w:rsidRPr="00EE3F6D" w:rsidRDefault="00EE3F6D" w:rsidP="00EE3F6D">
            <w:pPr>
              <w:spacing w:after="0"/>
            </w:pPr>
            <w:r w:rsidRPr="00EE3F6D">
              <w:t>Writing</w:t>
            </w:r>
          </w:p>
        </w:tc>
        <w:tc>
          <w:tcPr>
            <w:tcW w:w="2324" w:type="dxa"/>
            <w:noWrap/>
            <w:hideMark/>
          </w:tcPr>
          <w:p w14:paraId="6DB3A4E8" w14:textId="77777777" w:rsidR="00EE3F6D" w:rsidRPr="00EE3F6D" w:rsidRDefault="00EE3F6D" w:rsidP="00EE3F6D">
            <w:pPr>
              <w:spacing w:after="0"/>
            </w:pPr>
            <w:r w:rsidRPr="00EE3F6D">
              <w:t>32.29%</w:t>
            </w:r>
          </w:p>
        </w:tc>
        <w:tc>
          <w:tcPr>
            <w:tcW w:w="2324" w:type="dxa"/>
            <w:noWrap/>
            <w:hideMark/>
          </w:tcPr>
          <w:p w14:paraId="1FCA4F6B" w14:textId="77777777" w:rsidR="00EE3F6D" w:rsidRPr="00EE3F6D" w:rsidRDefault="00EE3F6D" w:rsidP="00EE3F6D">
            <w:pPr>
              <w:spacing w:after="0"/>
            </w:pPr>
            <w:r w:rsidRPr="00EE3F6D">
              <w:t>25.73%</w:t>
            </w:r>
          </w:p>
        </w:tc>
        <w:tc>
          <w:tcPr>
            <w:tcW w:w="2324" w:type="dxa"/>
            <w:noWrap/>
            <w:hideMark/>
          </w:tcPr>
          <w:p w14:paraId="2F558E5E" w14:textId="77777777" w:rsidR="00EE3F6D" w:rsidRPr="00EE3F6D" w:rsidRDefault="00EE3F6D" w:rsidP="00EE3F6D">
            <w:pPr>
              <w:spacing w:after="0"/>
            </w:pPr>
            <w:r w:rsidRPr="00EE3F6D">
              <w:t>24.15%</w:t>
            </w:r>
          </w:p>
        </w:tc>
      </w:tr>
      <w:tr w:rsidR="00EE3F6D" w:rsidRPr="00EE3F6D" w14:paraId="3B3E62E4" w14:textId="77777777" w:rsidTr="00EE3F6D">
        <w:trPr>
          <w:cantSplit/>
          <w:trHeight w:val="300"/>
        </w:trPr>
        <w:tc>
          <w:tcPr>
            <w:tcW w:w="2164" w:type="dxa"/>
            <w:noWrap/>
            <w:hideMark/>
          </w:tcPr>
          <w:p w14:paraId="3963ED7D" w14:textId="77777777" w:rsidR="00EE3F6D" w:rsidRPr="00EE3F6D" w:rsidRDefault="00EE3F6D" w:rsidP="00EE3F6D">
            <w:pPr>
              <w:spacing w:after="0"/>
            </w:pPr>
            <w:r w:rsidRPr="00EE3F6D">
              <w:t>Listening</w:t>
            </w:r>
          </w:p>
        </w:tc>
        <w:tc>
          <w:tcPr>
            <w:tcW w:w="2324" w:type="dxa"/>
            <w:noWrap/>
            <w:hideMark/>
          </w:tcPr>
          <w:p w14:paraId="499AA449" w14:textId="77777777" w:rsidR="00EE3F6D" w:rsidRPr="00EE3F6D" w:rsidRDefault="00EE3F6D" w:rsidP="00EE3F6D">
            <w:pPr>
              <w:spacing w:after="0"/>
            </w:pPr>
            <w:r w:rsidRPr="00EE3F6D">
              <w:t>19.89%</w:t>
            </w:r>
          </w:p>
        </w:tc>
        <w:tc>
          <w:tcPr>
            <w:tcW w:w="2324" w:type="dxa"/>
            <w:noWrap/>
            <w:hideMark/>
          </w:tcPr>
          <w:p w14:paraId="4C9D5E82" w14:textId="77777777" w:rsidR="00EE3F6D" w:rsidRPr="00EE3F6D" w:rsidRDefault="00EE3F6D" w:rsidP="00EE3F6D">
            <w:pPr>
              <w:spacing w:after="0"/>
            </w:pPr>
            <w:r w:rsidRPr="00EE3F6D">
              <w:t>24.64%</w:t>
            </w:r>
          </w:p>
        </w:tc>
        <w:tc>
          <w:tcPr>
            <w:tcW w:w="2324" w:type="dxa"/>
            <w:noWrap/>
            <w:hideMark/>
          </w:tcPr>
          <w:p w14:paraId="4C3F80D6" w14:textId="77777777" w:rsidR="00EE3F6D" w:rsidRPr="00EE3F6D" w:rsidRDefault="00EE3F6D" w:rsidP="00EE3F6D">
            <w:pPr>
              <w:spacing w:after="0"/>
            </w:pPr>
            <w:r w:rsidRPr="00EE3F6D">
              <w:t>19.82%</w:t>
            </w:r>
          </w:p>
        </w:tc>
      </w:tr>
      <w:tr w:rsidR="00EE3F6D" w:rsidRPr="00EE3F6D" w14:paraId="3316A8E0" w14:textId="77777777" w:rsidTr="00EE3F6D">
        <w:trPr>
          <w:cantSplit/>
          <w:trHeight w:val="300"/>
        </w:trPr>
        <w:tc>
          <w:tcPr>
            <w:tcW w:w="2164" w:type="dxa"/>
            <w:noWrap/>
            <w:hideMark/>
          </w:tcPr>
          <w:p w14:paraId="636493CD" w14:textId="77777777" w:rsidR="00EE3F6D" w:rsidRPr="00EE3F6D" w:rsidRDefault="00EE3F6D" w:rsidP="00EE3F6D">
            <w:pPr>
              <w:spacing w:after="0"/>
            </w:pPr>
            <w:r w:rsidRPr="00EE3F6D">
              <w:t>Research/Inquiry</w:t>
            </w:r>
          </w:p>
        </w:tc>
        <w:tc>
          <w:tcPr>
            <w:tcW w:w="2324" w:type="dxa"/>
            <w:noWrap/>
            <w:hideMark/>
          </w:tcPr>
          <w:p w14:paraId="24870A8C" w14:textId="77777777" w:rsidR="00EE3F6D" w:rsidRPr="00EE3F6D" w:rsidRDefault="00EE3F6D" w:rsidP="00EE3F6D">
            <w:pPr>
              <w:spacing w:after="0"/>
            </w:pPr>
            <w:r w:rsidRPr="00EE3F6D">
              <w:t>24.59%</w:t>
            </w:r>
          </w:p>
        </w:tc>
        <w:tc>
          <w:tcPr>
            <w:tcW w:w="2324" w:type="dxa"/>
            <w:noWrap/>
            <w:hideMark/>
          </w:tcPr>
          <w:p w14:paraId="6BAC65FD" w14:textId="77777777" w:rsidR="00EE3F6D" w:rsidRPr="00EE3F6D" w:rsidRDefault="00EE3F6D" w:rsidP="00EE3F6D">
            <w:pPr>
              <w:spacing w:after="0"/>
            </w:pPr>
            <w:r w:rsidRPr="00EE3F6D">
              <w:t>22.35%</w:t>
            </w:r>
          </w:p>
        </w:tc>
        <w:tc>
          <w:tcPr>
            <w:tcW w:w="2324" w:type="dxa"/>
            <w:noWrap/>
            <w:hideMark/>
          </w:tcPr>
          <w:p w14:paraId="4FD17F8A" w14:textId="77777777" w:rsidR="00EE3F6D" w:rsidRPr="00EE3F6D" w:rsidRDefault="00EE3F6D" w:rsidP="00EE3F6D">
            <w:pPr>
              <w:spacing w:after="0"/>
            </w:pPr>
            <w:r w:rsidRPr="00EE3F6D">
              <w:t>26.52%</w:t>
            </w:r>
          </w:p>
        </w:tc>
      </w:tr>
    </w:tbl>
    <w:p w14:paraId="09361200" w14:textId="77777777" w:rsidR="00EE3F6D" w:rsidRPr="002251E1" w:rsidRDefault="00EE3F6D" w:rsidP="002251E1"/>
    <w:sectPr w:rsidR="00EE3F6D" w:rsidRPr="002251E1" w:rsidSect="009401B4">
      <w:footerReference w:type="default" r:id="rId9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C70A74" w14:textId="77777777" w:rsidR="00DA27D8" w:rsidRDefault="00DA27D8" w:rsidP="0013378C">
      <w:pPr>
        <w:spacing w:after="0"/>
      </w:pPr>
      <w:r>
        <w:separator/>
      </w:r>
    </w:p>
  </w:endnote>
  <w:endnote w:type="continuationSeparator" w:id="0">
    <w:p w14:paraId="143AB5AD" w14:textId="77777777" w:rsidR="00DA27D8" w:rsidRDefault="00DA27D8" w:rsidP="0013378C">
      <w:pPr>
        <w:spacing w:after="0"/>
      </w:pPr>
      <w:r>
        <w:continuationSeparator/>
      </w:r>
    </w:p>
  </w:endnote>
  <w:endnote w:type="continuationNotice" w:id="1">
    <w:p w14:paraId="7A88E894" w14:textId="77777777" w:rsidR="00DA27D8" w:rsidRDefault="00DA27D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9F866" w14:textId="5A5FADCF" w:rsidR="006066CE" w:rsidRDefault="006066CE" w:rsidP="0013378C">
    <w:pPr>
      <w:pStyle w:val="Footer"/>
      <w:tabs>
        <w:tab w:val="clear" w:pos="4680"/>
      </w:tabs>
    </w:pPr>
    <w:r>
      <w:t>March 2021</w:t>
    </w:r>
  </w:p>
  <w:p w14:paraId="7B6675E0" w14:textId="7C3C61EA" w:rsidR="006066CE" w:rsidRDefault="006066CE" w:rsidP="0013378C">
    <w:pPr>
      <w:pStyle w:val="Footer"/>
      <w:tabs>
        <w:tab w:val="clear" w:pos="4680"/>
      </w:tabs>
    </w:pPr>
    <w:r>
      <w:t>California Department of Education</w:t>
    </w:r>
    <w:r>
      <w:tab/>
      <w:t xml:space="preserve">Page </w:t>
    </w:r>
    <w:r>
      <w:fldChar w:fldCharType="begin"/>
    </w:r>
    <w:r>
      <w:instrText xml:space="preserve"> PAGE   \* MERGEFORMAT </w:instrText>
    </w:r>
    <w:r>
      <w:fldChar w:fldCharType="separate"/>
    </w:r>
    <w:r>
      <w:rPr>
        <w:noProof/>
      </w:rPr>
      <w:t>10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130D4" w14:textId="324C3790" w:rsidR="006066CE" w:rsidRDefault="006066CE" w:rsidP="0013378C">
    <w:pPr>
      <w:pStyle w:val="Footer"/>
      <w:tabs>
        <w:tab w:val="clear" w:pos="4680"/>
      </w:tabs>
    </w:pPr>
    <w:r>
      <w:t>Public Review and Comment - September 2020</w:t>
    </w:r>
  </w:p>
  <w:p w14:paraId="597B1945" w14:textId="77777777" w:rsidR="006066CE" w:rsidRDefault="006066CE" w:rsidP="00D64E19">
    <w:pPr>
      <w:pStyle w:val="Footer"/>
      <w:tabs>
        <w:tab w:val="clear" w:pos="4680"/>
        <w:tab w:val="clear" w:pos="9360"/>
        <w:tab w:val="right" w:pos="12960"/>
      </w:tabs>
    </w:pPr>
    <w:r>
      <w:t>California Department of Education</w:t>
    </w:r>
    <w:r>
      <w:tab/>
      <w:t xml:space="preserve">Page </w:t>
    </w:r>
    <w:r>
      <w:fldChar w:fldCharType="begin"/>
    </w:r>
    <w:r>
      <w:instrText xml:space="preserve"> PAGE   \* MERGEFORMAT </w:instrText>
    </w:r>
    <w:r>
      <w:fldChar w:fldCharType="separate"/>
    </w:r>
    <w:r>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D6F93" w14:textId="239BD1E4" w:rsidR="006066CE" w:rsidRDefault="006066CE" w:rsidP="0013378C">
    <w:pPr>
      <w:pStyle w:val="Footer"/>
      <w:tabs>
        <w:tab w:val="clear" w:pos="4680"/>
      </w:tabs>
    </w:pPr>
    <w:r>
      <w:t>March 2021</w:t>
    </w:r>
  </w:p>
  <w:p w14:paraId="70CE3A75" w14:textId="2BDF9183" w:rsidR="006066CE" w:rsidRDefault="006066CE" w:rsidP="00D64E19">
    <w:pPr>
      <w:pStyle w:val="Footer"/>
      <w:tabs>
        <w:tab w:val="clear" w:pos="4680"/>
        <w:tab w:val="clear" w:pos="9360"/>
        <w:tab w:val="left" w:pos="8280"/>
      </w:tabs>
    </w:pPr>
    <w:r>
      <w:t>California Department of Education</w:t>
    </w:r>
    <w:r>
      <w:tab/>
      <w:t xml:space="preserve">Page </w:t>
    </w:r>
    <w:r>
      <w:fldChar w:fldCharType="begin"/>
    </w:r>
    <w:r>
      <w:instrText xml:space="preserve"> PAGE   \* MERGEFORMAT </w:instrText>
    </w:r>
    <w:r>
      <w:fldChar w:fldCharType="separate"/>
    </w:r>
    <w:r>
      <w:rPr>
        <w:noProof/>
      </w:rPr>
      <w:t>19</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EFDA8" w14:textId="2BCFDCB0" w:rsidR="006066CE" w:rsidRDefault="006066CE" w:rsidP="009401B4">
    <w:pPr>
      <w:pStyle w:val="Footer"/>
      <w:tabs>
        <w:tab w:val="clear" w:pos="4680"/>
        <w:tab w:val="left" w:pos="9270"/>
        <w:tab w:val="left" w:pos="9720"/>
        <w:tab w:val="left" w:pos="11610"/>
      </w:tabs>
    </w:pPr>
    <w:r>
      <w:t>March 2021</w:t>
    </w:r>
  </w:p>
  <w:p w14:paraId="6D15F27E" w14:textId="77777777" w:rsidR="006066CE" w:rsidRDefault="006066CE" w:rsidP="00800AAC">
    <w:pPr>
      <w:pStyle w:val="Footer"/>
      <w:tabs>
        <w:tab w:val="clear" w:pos="4680"/>
        <w:tab w:val="clear" w:pos="9360"/>
        <w:tab w:val="left" w:pos="11520"/>
      </w:tabs>
    </w:pPr>
    <w:r>
      <w:t>California Department of Education</w:t>
    </w:r>
    <w:r>
      <w:tab/>
      <w:t xml:space="preserve">Page </w:t>
    </w:r>
    <w:r>
      <w:fldChar w:fldCharType="begin"/>
    </w:r>
    <w:r>
      <w:instrText xml:space="preserve"> PAGE   \* MERGEFORMAT </w:instrText>
    </w:r>
    <w:r>
      <w:fldChar w:fldCharType="separate"/>
    </w:r>
    <w:r>
      <w:rPr>
        <w:noProof/>
      </w:rPr>
      <w:t>124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E8E912" w14:textId="77777777" w:rsidR="00DA27D8" w:rsidRDefault="00DA27D8" w:rsidP="0013378C">
      <w:pPr>
        <w:spacing w:after="0"/>
      </w:pPr>
      <w:r>
        <w:separator/>
      </w:r>
    </w:p>
  </w:footnote>
  <w:footnote w:type="continuationSeparator" w:id="0">
    <w:p w14:paraId="238C9AFB" w14:textId="77777777" w:rsidR="00DA27D8" w:rsidRDefault="00DA27D8" w:rsidP="0013378C">
      <w:pPr>
        <w:spacing w:after="0"/>
      </w:pPr>
      <w:r>
        <w:continuationSeparator/>
      </w:r>
    </w:p>
  </w:footnote>
  <w:footnote w:type="continuationNotice" w:id="1">
    <w:p w14:paraId="12CE4EC6" w14:textId="77777777" w:rsidR="00DA27D8" w:rsidRPr="006208D7" w:rsidRDefault="00DA27D8" w:rsidP="006208D7">
      <w:pPr>
        <w:pStyle w:val="Footer"/>
        <w:rPr>
          <w:vanish/>
        </w:rPr>
      </w:pPr>
    </w:p>
  </w:footnote>
  <w:footnote w:id="2">
    <w:p w14:paraId="23640C9E" w14:textId="178D45B7" w:rsidR="006066CE" w:rsidRDefault="006066CE">
      <w:pPr>
        <w:pStyle w:val="FootnoteText"/>
      </w:pPr>
      <w:r w:rsidRPr="00412BD1">
        <w:rPr>
          <w:rStyle w:val="FootnoteReference"/>
          <w:sz w:val="24"/>
        </w:rPr>
        <w:footnoteRef/>
      </w:r>
      <w:r w:rsidRPr="00412BD1">
        <w:rPr>
          <w:sz w:val="24"/>
        </w:rPr>
        <w:t xml:space="preserve"> Information accurate as of 2018.</w:t>
      </w:r>
    </w:p>
  </w:footnote>
  <w:footnote w:id="3">
    <w:p w14:paraId="317F0F32" w14:textId="59857B91" w:rsidR="006066CE" w:rsidRDefault="006066CE">
      <w:pPr>
        <w:pStyle w:val="FootnoteText"/>
      </w:pPr>
      <w:r w:rsidRPr="002B1257">
        <w:rPr>
          <w:rStyle w:val="FootnoteReference"/>
          <w:sz w:val="24"/>
        </w:rPr>
        <w:footnoteRef/>
      </w:r>
      <w:r w:rsidRPr="002B1257">
        <w:rPr>
          <w:sz w:val="24"/>
        </w:rPr>
        <w:t xml:space="preserve"> </w:t>
      </w:r>
      <w:hyperlink r:id="rId1" w:tooltip="Item 10 of the State Board of Education (SBE) July 2019 Agenda" w:history="1">
        <w:r w:rsidRPr="002B1257">
          <w:rPr>
            <w:rStyle w:val="Hyperlink"/>
            <w:sz w:val="24"/>
          </w:rPr>
          <w:t>https://www.cde.ca.gov/be/ag/ag/yr19/documents/jul19item10.docx</w:t>
        </w:r>
      </w:hyperlink>
      <w:r w:rsidRPr="002B1257">
        <w:rPr>
          <w:sz w:val="24"/>
        </w:rPr>
        <w:t xml:space="preserve"> </w:t>
      </w:r>
    </w:p>
  </w:footnote>
  <w:footnote w:id="4">
    <w:p w14:paraId="14B19013" w14:textId="61CEE5B5"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2" w:tooltip="CDE Local Control Funding Formula web page" w:history="1">
        <w:r w:rsidRPr="002B1257">
          <w:rPr>
            <w:rStyle w:val="Hyperlink"/>
            <w:sz w:val="24"/>
          </w:rPr>
          <w:t>https://www.cde.ca.gov/fg/aa/lc/index.asp</w:t>
        </w:r>
      </w:hyperlink>
      <w:r w:rsidRPr="002B1257">
        <w:rPr>
          <w:sz w:val="24"/>
        </w:rPr>
        <w:t xml:space="preserve"> </w:t>
      </w:r>
    </w:p>
  </w:footnote>
  <w:footnote w:id="5">
    <w:p w14:paraId="79505D43" w14:textId="123C8568" w:rsidR="006066CE" w:rsidRDefault="006066CE">
      <w:pPr>
        <w:pStyle w:val="FootnoteText"/>
      </w:pPr>
      <w:r w:rsidRPr="002B1257">
        <w:rPr>
          <w:rStyle w:val="FootnoteReference"/>
          <w:sz w:val="24"/>
        </w:rPr>
        <w:footnoteRef/>
      </w:r>
      <w:r w:rsidRPr="002B1257">
        <w:rPr>
          <w:sz w:val="24"/>
        </w:rPr>
        <w:t xml:space="preserve"> </w:t>
      </w:r>
      <w:hyperlink r:id="rId3" w:tooltip="CDE Local Control and Accountability Plan web page" w:history="1">
        <w:r w:rsidRPr="002B1257">
          <w:rPr>
            <w:rStyle w:val="Hyperlink"/>
            <w:sz w:val="24"/>
          </w:rPr>
          <w:t>https://www.cde.ca.gov/re/lc/</w:t>
        </w:r>
      </w:hyperlink>
      <w:r w:rsidRPr="002B1257">
        <w:rPr>
          <w:sz w:val="24"/>
        </w:rPr>
        <w:t xml:space="preserve"> </w:t>
      </w:r>
    </w:p>
  </w:footnote>
  <w:footnote w:id="6">
    <w:p w14:paraId="3E4EBCAA" w14:textId="17D0C84F"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4" w:tooltip="CDE Multi-Tiered System of Support web page" w:history="1">
        <w:r w:rsidRPr="002B1257">
          <w:rPr>
            <w:rStyle w:val="Hyperlink"/>
            <w:sz w:val="24"/>
          </w:rPr>
          <w:t>https://www.cde.ca.gov/ci/cr/ri/</w:t>
        </w:r>
      </w:hyperlink>
      <w:r w:rsidRPr="002B1257">
        <w:rPr>
          <w:sz w:val="24"/>
        </w:rPr>
        <w:t xml:space="preserve"> </w:t>
      </w:r>
    </w:p>
  </w:footnote>
  <w:footnote w:id="7">
    <w:p w14:paraId="664C3722" w14:textId="1981E0F0" w:rsidR="006066CE" w:rsidRDefault="006066CE">
      <w:pPr>
        <w:pStyle w:val="FootnoteText"/>
      </w:pPr>
      <w:r w:rsidRPr="002B1257">
        <w:rPr>
          <w:rStyle w:val="FootnoteReference"/>
          <w:sz w:val="24"/>
        </w:rPr>
        <w:footnoteRef/>
      </w:r>
      <w:r w:rsidRPr="002B1257">
        <w:rPr>
          <w:sz w:val="24"/>
        </w:rPr>
        <w:t xml:space="preserve"> Chapter 9: Access and Equity, </w:t>
      </w:r>
      <w:r w:rsidRPr="002B1257">
        <w:rPr>
          <w:i/>
          <w:sz w:val="24"/>
        </w:rPr>
        <w:t>ELA/ELD Framework</w:t>
      </w:r>
      <w:r w:rsidRPr="002B1257">
        <w:rPr>
          <w:sz w:val="24"/>
        </w:rPr>
        <w:t xml:space="preserve">, p. 913, at </w:t>
      </w:r>
      <w:hyperlink r:id="rId5" w:tooltip="Chapter 9: Access and Equity, ELA/ELD Framework" w:history="1">
        <w:r w:rsidRPr="002B1257">
          <w:rPr>
            <w:rStyle w:val="Hyperlink"/>
            <w:sz w:val="24"/>
          </w:rPr>
          <w:t>https://www.cde.ca.gov/ci/rl/cf/documents/elaeldfwchapter9.pdf</w:t>
        </w:r>
      </w:hyperlink>
      <w:r w:rsidRPr="002B1257">
        <w:rPr>
          <w:sz w:val="24"/>
        </w:rPr>
        <w:t xml:space="preserve">. </w:t>
      </w:r>
    </w:p>
  </w:footnote>
  <w:footnote w:id="8">
    <w:p w14:paraId="7E43536E" w14:textId="77777777" w:rsidR="006066CE" w:rsidRPr="002B1257" w:rsidRDefault="006066CE" w:rsidP="006C2A6C">
      <w:pPr>
        <w:pStyle w:val="FootnoteText"/>
        <w:rPr>
          <w:sz w:val="24"/>
        </w:rPr>
      </w:pPr>
      <w:r w:rsidRPr="002B1257">
        <w:rPr>
          <w:rStyle w:val="FootnoteReference"/>
          <w:sz w:val="24"/>
        </w:rPr>
        <w:footnoteRef/>
      </w:r>
      <w:r w:rsidRPr="002B1257">
        <w:rPr>
          <w:sz w:val="24"/>
        </w:rPr>
        <w:t xml:space="preserve"> </w:t>
      </w:r>
      <w:hyperlink r:id="rId6" w:tooltip="California CCSS for English Language Arts &amp; Literacy in History/Social Studies, Science, and Technical Subjects" w:history="1">
        <w:r w:rsidRPr="002B1257">
          <w:rPr>
            <w:rStyle w:val="Hyperlink"/>
            <w:sz w:val="24"/>
          </w:rPr>
          <w:t>https://www.cde.ca.gov/be/st/ss/documents/finalelaccssstandards.pdf</w:t>
        </w:r>
      </w:hyperlink>
      <w:r w:rsidRPr="002B1257">
        <w:rPr>
          <w:sz w:val="24"/>
        </w:rPr>
        <w:t xml:space="preserve"> </w:t>
      </w:r>
    </w:p>
  </w:footnote>
  <w:footnote w:id="9">
    <w:p w14:paraId="69F34F03" w14:textId="1EF43376" w:rsidR="006066CE" w:rsidRDefault="006066CE">
      <w:pPr>
        <w:pStyle w:val="FootnoteText"/>
      </w:pPr>
      <w:r w:rsidRPr="008F1BD6">
        <w:rPr>
          <w:rStyle w:val="FootnoteReference"/>
          <w:sz w:val="24"/>
        </w:rPr>
        <w:footnoteRef/>
      </w:r>
      <w:r w:rsidRPr="008F1BD6">
        <w:rPr>
          <w:sz w:val="24"/>
        </w:rPr>
        <w:t xml:space="preserve"> </w:t>
      </w:r>
      <w:r w:rsidRPr="000E6B87">
        <w:rPr>
          <w:sz w:val="24"/>
          <w:szCs w:val="24"/>
        </w:rPr>
        <w:t xml:space="preserve">All California content standards may be found on the CDE web page at </w:t>
      </w:r>
      <w:hyperlink r:id="rId7" w:tooltip="California Content Standards web page" w:history="1">
        <w:r w:rsidRPr="000E6B87">
          <w:rPr>
            <w:rStyle w:val="Hyperlink"/>
            <w:sz w:val="24"/>
            <w:szCs w:val="24"/>
          </w:rPr>
          <w:t>https://www.cde.ca.gov/be/st/ss/</w:t>
        </w:r>
      </w:hyperlink>
      <w:r w:rsidRPr="000E6B87">
        <w:rPr>
          <w:sz w:val="24"/>
          <w:szCs w:val="24"/>
        </w:rPr>
        <w:t>.</w:t>
      </w:r>
      <w:r>
        <w:t xml:space="preserve"> </w:t>
      </w:r>
    </w:p>
  </w:footnote>
  <w:footnote w:id="10">
    <w:p w14:paraId="24CE6E1B" w14:textId="3F3A32B4" w:rsidR="006066CE" w:rsidRDefault="006066CE">
      <w:pPr>
        <w:pStyle w:val="FootnoteText"/>
      </w:pPr>
      <w:r w:rsidRPr="008F1BD6">
        <w:rPr>
          <w:rStyle w:val="FootnoteReference"/>
          <w:sz w:val="24"/>
        </w:rPr>
        <w:footnoteRef/>
      </w:r>
      <w:r w:rsidRPr="008F1BD6">
        <w:rPr>
          <w:sz w:val="24"/>
        </w:rPr>
        <w:t xml:space="preserve"> </w:t>
      </w:r>
      <w:hyperlink r:id="rId8" w:tooltip="Common Core en Español web page" w:history="1">
        <w:r w:rsidRPr="00456D67">
          <w:rPr>
            <w:rStyle w:val="Hyperlink"/>
            <w:sz w:val="24"/>
            <w:szCs w:val="24"/>
          </w:rPr>
          <w:t>https://commoncore-espanol.sdcoe.net/Home</w:t>
        </w:r>
      </w:hyperlink>
      <w:r>
        <w:t xml:space="preserve"> </w:t>
      </w:r>
    </w:p>
  </w:footnote>
  <w:footnote w:id="11">
    <w:p w14:paraId="0C450D7F" w14:textId="77777777" w:rsidR="006066CE" w:rsidRPr="002B1257" w:rsidRDefault="006066CE" w:rsidP="007F68DE">
      <w:pPr>
        <w:pStyle w:val="FootnoteText"/>
        <w:rPr>
          <w:sz w:val="24"/>
        </w:rPr>
      </w:pPr>
      <w:r w:rsidRPr="002B1257">
        <w:rPr>
          <w:rStyle w:val="FootnoteReference"/>
          <w:sz w:val="24"/>
        </w:rPr>
        <w:footnoteRef/>
      </w:r>
      <w:r w:rsidRPr="002B1257">
        <w:rPr>
          <w:sz w:val="24"/>
        </w:rPr>
        <w:t xml:space="preserve"> </w:t>
      </w:r>
      <w:hyperlink r:id="rId9" w:tooltip="California English Language Development Standards" w:history="1">
        <w:r w:rsidRPr="002B1257">
          <w:rPr>
            <w:rStyle w:val="Hyperlink"/>
            <w:sz w:val="24"/>
          </w:rPr>
          <w:t>https://www.cde.ca.gov/sp/el/er/documents/eldstndspublication14.pdf</w:t>
        </w:r>
      </w:hyperlink>
      <w:r w:rsidRPr="002B1257">
        <w:rPr>
          <w:sz w:val="24"/>
        </w:rPr>
        <w:t xml:space="preserve"> </w:t>
      </w:r>
    </w:p>
  </w:footnote>
  <w:footnote w:id="12">
    <w:p w14:paraId="4771F764" w14:textId="05FE1DD7" w:rsidR="006066CE" w:rsidRDefault="006066CE">
      <w:pPr>
        <w:pStyle w:val="FootnoteText"/>
      </w:pPr>
      <w:r w:rsidRPr="008F1BD6">
        <w:rPr>
          <w:rStyle w:val="FootnoteReference"/>
          <w:sz w:val="24"/>
        </w:rPr>
        <w:footnoteRef/>
      </w:r>
      <w:r w:rsidRPr="008F1BD6">
        <w:rPr>
          <w:sz w:val="24"/>
        </w:rPr>
        <w:t xml:space="preserve"> </w:t>
      </w:r>
      <w:hyperlink r:id="rId10" w:tooltip="California English Language Development Standards " w:history="1">
        <w:r w:rsidRPr="00BD50B5">
          <w:rPr>
            <w:rStyle w:val="Hyperlink"/>
            <w:sz w:val="24"/>
            <w:szCs w:val="24"/>
          </w:rPr>
          <w:t>https://www.cde.ca.gov/sp/el/er/sldstandards.asp</w:t>
        </w:r>
      </w:hyperlink>
      <w:r w:rsidRPr="00BD50B5">
        <w:rPr>
          <w:sz w:val="24"/>
          <w:szCs w:val="24"/>
        </w:rPr>
        <w:t xml:space="preserve"> </w:t>
      </w:r>
    </w:p>
  </w:footnote>
  <w:footnote w:id="13">
    <w:p w14:paraId="6164969B" w14:textId="77777777" w:rsidR="006066CE" w:rsidRPr="002B1257" w:rsidRDefault="006066CE" w:rsidP="007F68DE">
      <w:pPr>
        <w:pStyle w:val="FootnoteText"/>
        <w:rPr>
          <w:sz w:val="24"/>
        </w:rPr>
      </w:pPr>
      <w:r w:rsidRPr="002B1257">
        <w:rPr>
          <w:rStyle w:val="FootnoteReference"/>
          <w:sz w:val="24"/>
        </w:rPr>
        <w:footnoteRef/>
      </w:r>
      <w:r w:rsidRPr="002B1257">
        <w:rPr>
          <w:sz w:val="24"/>
        </w:rPr>
        <w:t xml:space="preserve"> </w:t>
      </w:r>
      <w:hyperlink r:id="rId11" w:tooltip="2014 California English Language Arts/English Language Development Curriculum Framework" w:history="1">
        <w:r w:rsidRPr="002B1257">
          <w:rPr>
            <w:rStyle w:val="Hyperlink"/>
            <w:sz w:val="24"/>
          </w:rPr>
          <w:t>https://www.cde.ca.gov/ci/rl/cf/elaeldfrmwrksbeadopted.asp</w:t>
        </w:r>
      </w:hyperlink>
      <w:r w:rsidRPr="002B1257">
        <w:rPr>
          <w:sz w:val="24"/>
        </w:rPr>
        <w:t xml:space="preserve"> </w:t>
      </w:r>
    </w:p>
  </w:footnote>
  <w:footnote w:id="14">
    <w:p w14:paraId="1AB1477B" w14:textId="7038EB48" w:rsidR="006066CE" w:rsidRDefault="006066CE">
      <w:pPr>
        <w:pStyle w:val="FootnoteText"/>
      </w:pPr>
      <w:r w:rsidRPr="002B1257">
        <w:rPr>
          <w:rStyle w:val="FootnoteReference"/>
          <w:sz w:val="24"/>
        </w:rPr>
        <w:footnoteRef/>
      </w:r>
      <w:r w:rsidRPr="002B1257">
        <w:rPr>
          <w:sz w:val="24"/>
        </w:rPr>
        <w:t xml:space="preserve"> </w:t>
      </w:r>
      <w:hyperlink r:id="rId12" w:tooltip="Curriculum Frameworks" w:history="1">
        <w:r w:rsidRPr="002B1257">
          <w:rPr>
            <w:rStyle w:val="Hyperlink"/>
            <w:sz w:val="24"/>
          </w:rPr>
          <w:t>https://www.cde.ca.gov/ci/cr/cf/allfwks.asp</w:t>
        </w:r>
      </w:hyperlink>
      <w:r w:rsidRPr="002B1257">
        <w:rPr>
          <w:sz w:val="24"/>
        </w:rPr>
        <w:t xml:space="preserve"> </w:t>
      </w:r>
    </w:p>
  </w:footnote>
  <w:footnote w:id="15">
    <w:p w14:paraId="4CFA1B0E" w14:textId="77777777" w:rsidR="006066CE" w:rsidRDefault="006066CE" w:rsidP="00147BE3">
      <w:pPr>
        <w:pStyle w:val="FootnoteText"/>
      </w:pPr>
      <w:r w:rsidRPr="002B1257">
        <w:rPr>
          <w:rStyle w:val="FootnoteReference"/>
          <w:sz w:val="24"/>
        </w:rPr>
        <w:footnoteRef/>
      </w:r>
      <w:r w:rsidRPr="002B1257">
        <w:rPr>
          <w:sz w:val="24"/>
        </w:rPr>
        <w:t xml:space="preserve"> </w:t>
      </w:r>
      <w:hyperlink r:id="rId13" w:tooltip="ELA/ELD Framework’s grade-band chapters" w:history="1">
        <w:r w:rsidRPr="002B1257">
          <w:rPr>
            <w:rStyle w:val="Hyperlink"/>
            <w:sz w:val="24"/>
          </w:rPr>
          <w:t>https://www.cde.ca.gov/ci/rl/cf/elaeldfrmwrksbeadopted.asp</w:t>
        </w:r>
      </w:hyperlink>
      <w:r w:rsidRPr="002B1257">
        <w:rPr>
          <w:sz w:val="24"/>
        </w:rPr>
        <w:t xml:space="preserve"> </w:t>
      </w:r>
    </w:p>
  </w:footnote>
  <w:footnote w:id="16">
    <w:p w14:paraId="170F34CC" w14:textId="73B1352C" w:rsidR="006066CE" w:rsidRPr="002C376F" w:rsidRDefault="006066CE">
      <w:pPr>
        <w:pStyle w:val="FootnoteText"/>
        <w:rPr>
          <w:lang w:val="fr-FR"/>
        </w:rPr>
      </w:pPr>
      <w:r w:rsidRPr="002B1257">
        <w:rPr>
          <w:rStyle w:val="FootnoteReference"/>
          <w:sz w:val="24"/>
        </w:rPr>
        <w:footnoteRef/>
      </w:r>
      <w:r w:rsidRPr="002B1257">
        <w:rPr>
          <w:sz w:val="24"/>
          <w:lang w:val="fr-FR"/>
        </w:rPr>
        <w:t xml:space="preserve"> </w:t>
      </w:r>
      <w:r w:rsidRPr="002B1257">
        <w:rPr>
          <w:sz w:val="24"/>
        </w:rPr>
        <w:t>Chapter</w:t>
      </w:r>
      <w:r w:rsidRPr="002B1257">
        <w:rPr>
          <w:sz w:val="24"/>
          <w:lang w:val="fr-FR"/>
        </w:rPr>
        <w:t xml:space="preserve"> 6, p. 531, </w:t>
      </w:r>
      <w:hyperlink r:id="rId14" w:tooltip="ELA/ELD Framwork, Chapter 6" w:history="1">
        <w:r w:rsidRPr="002B1257">
          <w:rPr>
            <w:rStyle w:val="Hyperlink"/>
            <w:sz w:val="24"/>
            <w:lang w:val="fr-FR"/>
          </w:rPr>
          <w:t>https://www.cde.ca.gov/ci/rl/cf/documents/elaeldfwchapter6.pdf</w:t>
        </w:r>
      </w:hyperlink>
      <w:r w:rsidRPr="002B1257">
        <w:rPr>
          <w:sz w:val="24"/>
          <w:lang w:val="fr-FR"/>
        </w:rPr>
        <w:t xml:space="preserve"> </w:t>
      </w:r>
    </w:p>
  </w:footnote>
  <w:footnote w:id="17">
    <w:p w14:paraId="484AA257" w14:textId="77777777" w:rsidR="006066CE" w:rsidRPr="002B1257" w:rsidRDefault="006066CE" w:rsidP="00143FAC">
      <w:pPr>
        <w:pStyle w:val="FootnoteText"/>
        <w:rPr>
          <w:sz w:val="24"/>
        </w:rPr>
      </w:pPr>
      <w:r w:rsidRPr="002B1257">
        <w:rPr>
          <w:rStyle w:val="FootnoteReference"/>
          <w:sz w:val="24"/>
        </w:rPr>
        <w:footnoteRef/>
      </w:r>
      <w:r w:rsidRPr="002B1257">
        <w:rPr>
          <w:sz w:val="24"/>
        </w:rPr>
        <w:t xml:space="preserve"> </w:t>
      </w:r>
      <w:hyperlink r:id="rId15" w:tooltip="Science Framework" w:history="1">
        <w:r w:rsidRPr="002B1257">
          <w:rPr>
            <w:rStyle w:val="Hyperlink"/>
            <w:sz w:val="24"/>
          </w:rPr>
          <w:t>https://www.cde.ca.gov/ci/sc/cf/cascienceframework2016.asp</w:t>
        </w:r>
      </w:hyperlink>
      <w:r w:rsidRPr="002B1257">
        <w:rPr>
          <w:sz w:val="24"/>
        </w:rPr>
        <w:t xml:space="preserve"> </w:t>
      </w:r>
    </w:p>
  </w:footnote>
  <w:footnote w:id="18">
    <w:p w14:paraId="71A59CA1" w14:textId="33F6D40D" w:rsidR="006066CE" w:rsidRDefault="006066CE">
      <w:pPr>
        <w:pStyle w:val="FootnoteText"/>
      </w:pPr>
      <w:r w:rsidRPr="008F1BD6">
        <w:rPr>
          <w:rStyle w:val="FootnoteReference"/>
          <w:sz w:val="24"/>
        </w:rPr>
        <w:footnoteRef/>
      </w:r>
      <w:r w:rsidRPr="008F1BD6">
        <w:rPr>
          <w:sz w:val="24"/>
        </w:rPr>
        <w:t xml:space="preserve"> </w:t>
      </w:r>
      <w:hyperlink r:id="rId16" w:tooltip="Habits of Mind Institute web page" w:history="1">
        <w:r w:rsidRPr="000400E1">
          <w:rPr>
            <w:rStyle w:val="Hyperlink"/>
            <w:sz w:val="24"/>
            <w:szCs w:val="24"/>
          </w:rPr>
          <w:t>https://www.habitsofmindinstitute.org/what-are-habits-of-mind/</w:t>
        </w:r>
      </w:hyperlink>
      <w:r w:rsidRPr="000400E1">
        <w:rPr>
          <w:sz w:val="24"/>
          <w:szCs w:val="24"/>
        </w:rPr>
        <w:t xml:space="preserve"> </w:t>
      </w:r>
    </w:p>
  </w:footnote>
  <w:footnote w:id="19">
    <w:p w14:paraId="59C8F025" w14:textId="1448DC06" w:rsidR="006066CE" w:rsidRPr="002B1257" w:rsidRDefault="006066CE">
      <w:pPr>
        <w:pStyle w:val="FootnoteText"/>
        <w:rPr>
          <w:sz w:val="24"/>
          <w:lang w:val="fr-FR"/>
        </w:rPr>
      </w:pPr>
      <w:r w:rsidRPr="002B1257">
        <w:rPr>
          <w:rStyle w:val="FootnoteReference"/>
          <w:sz w:val="24"/>
        </w:rPr>
        <w:footnoteRef/>
      </w:r>
      <w:r w:rsidRPr="002B1257">
        <w:rPr>
          <w:sz w:val="24"/>
          <w:lang w:val="fr-FR"/>
        </w:rPr>
        <w:t xml:space="preserve"> </w:t>
      </w:r>
      <w:hyperlink r:id="rId17" w:tooltip="Chapter 10: Learning in the 21st Century of the ELA/ELD Framework" w:history="1">
        <w:r w:rsidRPr="002B1257">
          <w:rPr>
            <w:rStyle w:val="Hyperlink"/>
            <w:sz w:val="24"/>
            <w:lang w:val="fr-FR"/>
          </w:rPr>
          <w:t>https://www.cde.ca.gov/ci/rl/cf/documents/elaeldfwchapter10.pdf</w:t>
        </w:r>
      </w:hyperlink>
      <w:r w:rsidRPr="002B1257">
        <w:rPr>
          <w:sz w:val="24"/>
          <w:lang w:val="fr-FR"/>
        </w:rPr>
        <w:t xml:space="preserve"> </w:t>
      </w:r>
    </w:p>
  </w:footnote>
  <w:footnote w:id="20">
    <w:p w14:paraId="38FFDF53" w14:textId="0FF101D7" w:rsidR="006066CE" w:rsidRPr="002B1257" w:rsidRDefault="006066CE">
      <w:pPr>
        <w:pStyle w:val="FootnoteText"/>
        <w:rPr>
          <w:sz w:val="24"/>
          <w:lang w:val="fr-FR"/>
        </w:rPr>
      </w:pPr>
      <w:r w:rsidRPr="002B1257">
        <w:rPr>
          <w:rStyle w:val="FootnoteReference"/>
          <w:sz w:val="24"/>
        </w:rPr>
        <w:footnoteRef/>
      </w:r>
      <w:r w:rsidRPr="002B1257">
        <w:rPr>
          <w:sz w:val="24"/>
          <w:lang w:val="fr-FR"/>
        </w:rPr>
        <w:t xml:space="preserve"> </w:t>
      </w:r>
      <w:hyperlink r:id="rId18" w:tooltip="California Preschool Learning Foundations" w:history="1">
        <w:r w:rsidRPr="002B1257">
          <w:rPr>
            <w:rStyle w:val="Hyperlink"/>
            <w:sz w:val="24"/>
            <w:lang w:val="fr-FR"/>
          </w:rPr>
          <w:t>https://www.cde.ca.gov/sp/cd/re/documents/preschoollf.pdf</w:t>
        </w:r>
      </w:hyperlink>
      <w:r w:rsidRPr="002B1257">
        <w:rPr>
          <w:sz w:val="24"/>
          <w:lang w:val="fr-FR"/>
        </w:rPr>
        <w:t xml:space="preserve"> </w:t>
      </w:r>
    </w:p>
  </w:footnote>
  <w:footnote w:id="21">
    <w:p w14:paraId="6EADB490" w14:textId="4B003153" w:rsidR="006066CE" w:rsidRPr="002B1257" w:rsidRDefault="006066CE">
      <w:pPr>
        <w:pStyle w:val="FootnoteText"/>
        <w:rPr>
          <w:sz w:val="24"/>
          <w:lang w:val="fr-FR"/>
        </w:rPr>
      </w:pPr>
      <w:r w:rsidRPr="002B1257">
        <w:rPr>
          <w:rStyle w:val="FootnoteReference"/>
          <w:sz w:val="24"/>
        </w:rPr>
        <w:footnoteRef/>
      </w:r>
      <w:r w:rsidRPr="002B1257">
        <w:rPr>
          <w:sz w:val="24"/>
          <w:lang w:val="fr-FR"/>
        </w:rPr>
        <w:t xml:space="preserve"> </w:t>
      </w:r>
      <w:hyperlink r:id="rId19" w:tooltip="California Infant/Toddler Learning &amp; Development Foundations" w:history="1">
        <w:r w:rsidRPr="002B1257">
          <w:rPr>
            <w:rStyle w:val="Hyperlink"/>
            <w:sz w:val="24"/>
            <w:lang w:val="fr-FR"/>
          </w:rPr>
          <w:t>https://www.cde.ca.gov/sp/cd/re/itf09aavcontents.asp</w:t>
        </w:r>
      </w:hyperlink>
      <w:r w:rsidRPr="002B1257">
        <w:rPr>
          <w:sz w:val="24"/>
          <w:lang w:val="fr-FR"/>
        </w:rPr>
        <w:t xml:space="preserve"> </w:t>
      </w:r>
    </w:p>
  </w:footnote>
  <w:footnote w:id="22">
    <w:p w14:paraId="303B2A71" w14:textId="77777777" w:rsidR="006066CE" w:rsidRPr="002C376F" w:rsidRDefault="006066CE" w:rsidP="00235432">
      <w:pPr>
        <w:pStyle w:val="FootnoteText"/>
        <w:rPr>
          <w:lang w:val="fr-FR"/>
        </w:rPr>
      </w:pPr>
      <w:r w:rsidRPr="002B1257">
        <w:rPr>
          <w:rStyle w:val="FootnoteReference"/>
          <w:sz w:val="24"/>
        </w:rPr>
        <w:footnoteRef/>
      </w:r>
      <w:r w:rsidRPr="002B1257">
        <w:rPr>
          <w:sz w:val="24"/>
          <w:lang w:val="fr-FR"/>
        </w:rPr>
        <w:t xml:space="preserve"> </w:t>
      </w:r>
      <w:hyperlink r:id="rId20" w:tooltip="Preschool English Learners: Principles and Practices to Promote Language, Literacy, and Learning: A Resource Guide (2nd Edition)" w:history="1">
        <w:r w:rsidRPr="002B1257">
          <w:rPr>
            <w:rStyle w:val="Hyperlink"/>
            <w:sz w:val="24"/>
            <w:lang w:val="fr-FR"/>
          </w:rPr>
          <w:t>https://www.cde.ca.gov/sp/cd/re/documents/psenglearnersed2.pdf</w:t>
        </w:r>
      </w:hyperlink>
      <w:r w:rsidRPr="002B1257">
        <w:rPr>
          <w:sz w:val="24"/>
          <w:lang w:val="fr-FR"/>
        </w:rPr>
        <w:t xml:space="preserve"> </w:t>
      </w:r>
    </w:p>
  </w:footnote>
  <w:footnote w:id="23">
    <w:p w14:paraId="7EFE01FD" w14:textId="429897AE" w:rsidR="006066CE" w:rsidRPr="002B1257" w:rsidRDefault="006066CE">
      <w:pPr>
        <w:pStyle w:val="FootnoteText"/>
        <w:rPr>
          <w:sz w:val="24"/>
          <w:lang w:val="fr-FR"/>
        </w:rPr>
      </w:pPr>
      <w:r w:rsidRPr="002B1257">
        <w:rPr>
          <w:rStyle w:val="FootnoteReference"/>
          <w:sz w:val="24"/>
        </w:rPr>
        <w:footnoteRef/>
      </w:r>
      <w:r w:rsidRPr="002B1257">
        <w:rPr>
          <w:sz w:val="24"/>
          <w:lang w:val="fr-FR"/>
        </w:rPr>
        <w:t xml:space="preserve"> </w:t>
      </w:r>
      <w:r w:rsidRPr="00296873">
        <w:rPr>
          <w:strike/>
          <w:sz w:val="24"/>
          <w:lang w:val="fr-FR"/>
        </w:rPr>
        <w:t>https://www.cde.ca.gov/ci/gs/em/documents/tkguide.pdf</w:t>
      </w:r>
      <w:r w:rsidRPr="002B1257">
        <w:rPr>
          <w:sz w:val="24"/>
          <w:lang w:val="fr-FR"/>
        </w:rPr>
        <w:t xml:space="preserve"> </w:t>
      </w:r>
      <w:r w:rsidR="00296873">
        <w:rPr>
          <w:sz w:val="24"/>
          <w:lang w:val="fr-FR"/>
        </w:rPr>
        <w:t xml:space="preserve">[Link no longer </w:t>
      </w:r>
      <w:proofErr w:type="spellStart"/>
      <w:r w:rsidR="00296873">
        <w:rPr>
          <w:sz w:val="24"/>
          <w:lang w:val="fr-FR"/>
        </w:rPr>
        <w:t>available</w:t>
      </w:r>
      <w:proofErr w:type="spellEnd"/>
      <w:r w:rsidR="00296873">
        <w:rPr>
          <w:sz w:val="24"/>
          <w:lang w:val="fr-FR"/>
        </w:rPr>
        <w:t>]</w:t>
      </w:r>
    </w:p>
  </w:footnote>
  <w:footnote w:id="24">
    <w:p w14:paraId="7C48FD9E" w14:textId="125947DB" w:rsidR="006066CE" w:rsidRPr="002B1257" w:rsidRDefault="006066CE">
      <w:pPr>
        <w:pStyle w:val="FootnoteText"/>
        <w:rPr>
          <w:sz w:val="24"/>
          <w:lang w:val="fr-FR"/>
        </w:rPr>
      </w:pPr>
      <w:r w:rsidRPr="002B1257">
        <w:rPr>
          <w:rStyle w:val="FootnoteReference"/>
          <w:sz w:val="24"/>
        </w:rPr>
        <w:footnoteRef/>
      </w:r>
      <w:r w:rsidRPr="002B1257">
        <w:rPr>
          <w:sz w:val="24"/>
          <w:lang w:val="fr-FR"/>
        </w:rPr>
        <w:t xml:space="preserve"> </w:t>
      </w:r>
      <w:hyperlink r:id="rId21" w:tooltip="Chapter 3 of the ELA/ELD Framework" w:history="1">
        <w:r w:rsidRPr="002B1257">
          <w:rPr>
            <w:rStyle w:val="Hyperlink"/>
            <w:sz w:val="24"/>
            <w:lang w:val="fr-FR"/>
          </w:rPr>
          <w:t>https://www.cde.ca.gov/ci/rl/cf/documents/elaeldfwchapter3.pdf</w:t>
        </w:r>
      </w:hyperlink>
      <w:r w:rsidRPr="002B1257">
        <w:rPr>
          <w:sz w:val="24"/>
          <w:lang w:val="fr-FR"/>
        </w:rPr>
        <w:t xml:space="preserve"> </w:t>
      </w:r>
    </w:p>
  </w:footnote>
  <w:footnote w:id="25">
    <w:p w14:paraId="6131502C" w14:textId="7812C868" w:rsidR="006066CE" w:rsidRPr="002B1257" w:rsidRDefault="006066CE">
      <w:pPr>
        <w:pStyle w:val="FootnoteText"/>
        <w:rPr>
          <w:sz w:val="24"/>
          <w:lang w:val="fr-FR"/>
        </w:rPr>
      </w:pPr>
      <w:r w:rsidRPr="002B1257">
        <w:rPr>
          <w:rStyle w:val="FootnoteReference"/>
          <w:sz w:val="24"/>
        </w:rPr>
        <w:footnoteRef/>
      </w:r>
      <w:r w:rsidRPr="002B1257">
        <w:rPr>
          <w:sz w:val="24"/>
          <w:lang w:val="fr-FR"/>
        </w:rPr>
        <w:t xml:space="preserve"> </w:t>
      </w:r>
      <w:hyperlink r:id="rId22" w:tooltip="LCFF Priority 7 Statement of Model Practices" w:history="1">
        <w:r w:rsidRPr="002B1257">
          <w:rPr>
            <w:rStyle w:val="Hyperlink"/>
            <w:sz w:val="24"/>
            <w:lang w:val="fr-FR"/>
          </w:rPr>
          <w:t>https://www.cde.ca.gov/eo/in/lcff-pri7-practices.asp</w:t>
        </w:r>
      </w:hyperlink>
      <w:r w:rsidRPr="002B1257">
        <w:rPr>
          <w:sz w:val="24"/>
          <w:lang w:val="fr-FR"/>
        </w:rPr>
        <w:t xml:space="preserve"> </w:t>
      </w:r>
    </w:p>
  </w:footnote>
  <w:footnote w:id="26">
    <w:p w14:paraId="4E6FFA67" w14:textId="1AD0C9DD" w:rsidR="006066CE" w:rsidRPr="002B1257" w:rsidRDefault="006066CE">
      <w:pPr>
        <w:pStyle w:val="FootnoteText"/>
        <w:rPr>
          <w:sz w:val="24"/>
          <w:lang w:val="fr-FR"/>
        </w:rPr>
      </w:pPr>
      <w:r w:rsidRPr="002B1257">
        <w:rPr>
          <w:rStyle w:val="FootnoteReference"/>
          <w:sz w:val="24"/>
        </w:rPr>
        <w:footnoteRef/>
      </w:r>
      <w:r w:rsidRPr="002B1257">
        <w:rPr>
          <w:sz w:val="24"/>
          <w:lang w:val="fr-FR"/>
        </w:rPr>
        <w:t xml:space="preserve"> </w:t>
      </w:r>
      <w:hyperlink r:id="rId23" w:tooltip="Access and Equity chapter of the ELA/ELD Framework" w:history="1">
        <w:r w:rsidRPr="002B1257">
          <w:rPr>
            <w:rStyle w:val="Hyperlink"/>
            <w:sz w:val="24"/>
            <w:lang w:val="fr-FR"/>
          </w:rPr>
          <w:t>https://www.cde.ca.gov/ci/rl/cf/documents/elaeldfwchapter9.pdf</w:t>
        </w:r>
      </w:hyperlink>
      <w:r w:rsidRPr="002B1257">
        <w:rPr>
          <w:sz w:val="24"/>
          <w:lang w:val="fr-FR"/>
        </w:rPr>
        <w:t xml:space="preserve"> </w:t>
      </w:r>
    </w:p>
  </w:footnote>
  <w:footnote w:id="27">
    <w:p w14:paraId="0880A529" w14:textId="757B0A98" w:rsidR="006066CE" w:rsidRDefault="006066CE">
      <w:pPr>
        <w:pStyle w:val="FootnoteText"/>
      </w:pPr>
      <w:r w:rsidRPr="002B1257">
        <w:rPr>
          <w:rStyle w:val="FootnoteReference"/>
          <w:sz w:val="24"/>
        </w:rPr>
        <w:footnoteRef/>
      </w:r>
      <w:r w:rsidRPr="002B1257">
        <w:rPr>
          <w:sz w:val="24"/>
        </w:rPr>
        <w:t xml:space="preserve"> See </w:t>
      </w:r>
      <w:hyperlink r:id="rId24" w:tooltip="CAST web page" w:history="1">
        <w:r w:rsidRPr="002B1257">
          <w:rPr>
            <w:rStyle w:val="Hyperlink"/>
            <w:sz w:val="24"/>
          </w:rPr>
          <w:t>http://www.cast.org</w:t>
        </w:r>
      </w:hyperlink>
    </w:p>
  </w:footnote>
  <w:footnote w:id="28">
    <w:p w14:paraId="6C681AB4" w14:textId="140F50F6" w:rsidR="006066CE" w:rsidRDefault="006066CE">
      <w:pPr>
        <w:pStyle w:val="FootnoteText"/>
      </w:pPr>
      <w:r w:rsidRPr="00D9017E">
        <w:rPr>
          <w:rStyle w:val="FootnoteReference"/>
          <w:sz w:val="24"/>
          <w:szCs w:val="24"/>
        </w:rPr>
        <w:footnoteRef/>
      </w:r>
      <w:r w:rsidRPr="00D9017E">
        <w:rPr>
          <w:sz w:val="24"/>
          <w:szCs w:val="24"/>
        </w:rPr>
        <w:t xml:space="preserve"> </w:t>
      </w:r>
      <w:hyperlink r:id="rId25" w:tooltip="Improving Education for Multilingual and English Learner Students: Research to Practice" w:history="1">
        <w:r w:rsidRPr="00D9017E">
          <w:rPr>
            <w:rStyle w:val="Hyperlink"/>
            <w:sz w:val="24"/>
            <w:szCs w:val="24"/>
          </w:rPr>
          <w:t>https://www.cde.ca.gov/sp/el/er/improvingmleleducation.asp</w:t>
        </w:r>
      </w:hyperlink>
      <w:r w:rsidRPr="00D9017E">
        <w:rPr>
          <w:sz w:val="24"/>
          <w:szCs w:val="24"/>
        </w:rPr>
        <w:t xml:space="preserve"> </w:t>
      </w:r>
    </w:p>
  </w:footnote>
  <w:footnote w:id="29">
    <w:p w14:paraId="4A8177B5" w14:textId="14A48727"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26" w:tooltip="California Dyslexia Guidelines" w:history="1">
        <w:r w:rsidRPr="002B1257">
          <w:rPr>
            <w:rStyle w:val="Hyperlink"/>
            <w:sz w:val="24"/>
          </w:rPr>
          <w:t>https://www.cde.ca.gov/sp/se/ac/documents/cadyslexiaguidelines.pdf</w:t>
        </w:r>
      </w:hyperlink>
    </w:p>
  </w:footnote>
  <w:footnote w:id="30">
    <w:p w14:paraId="5F683735" w14:textId="429A99AA" w:rsidR="006066CE" w:rsidRDefault="006066CE">
      <w:pPr>
        <w:pStyle w:val="FootnoteText"/>
      </w:pPr>
      <w:r w:rsidRPr="002B1257">
        <w:rPr>
          <w:rStyle w:val="FootnoteReference"/>
          <w:sz w:val="24"/>
        </w:rPr>
        <w:footnoteRef/>
      </w:r>
      <w:r w:rsidRPr="002B1257">
        <w:rPr>
          <w:sz w:val="24"/>
        </w:rPr>
        <w:t xml:space="preserve"> </w:t>
      </w:r>
      <w:hyperlink r:id="rId27" w:tooltip="2019 California Practitioner's Guide for Educating English Learners with Disabilities" w:history="1">
        <w:r w:rsidR="00296873" w:rsidRPr="00793902">
          <w:rPr>
            <w:rStyle w:val="Hyperlink"/>
            <w:sz w:val="24"/>
            <w:szCs w:val="24"/>
          </w:rPr>
          <w:t>https://www.cde.ca.gov/sp/se/ac/documents/ab2785guide.pdf</w:t>
        </w:r>
      </w:hyperlink>
      <w:r w:rsidR="00296873">
        <w:rPr>
          <w:sz w:val="24"/>
          <w:szCs w:val="24"/>
        </w:rPr>
        <w:t xml:space="preserve"> </w:t>
      </w:r>
    </w:p>
  </w:footnote>
  <w:footnote w:id="31">
    <w:p w14:paraId="7A9D9A6B" w14:textId="2F8EB42F"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28" w:tooltip="LCFF Priority 4 Statement of Model Practices" w:history="1">
        <w:r w:rsidRPr="002B1257">
          <w:rPr>
            <w:rStyle w:val="Hyperlink"/>
            <w:sz w:val="24"/>
          </w:rPr>
          <w:t>https://www.cde.ca.gov/eo/in/lcff-pri4-practices.asp</w:t>
        </w:r>
      </w:hyperlink>
      <w:r w:rsidRPr="002B1257">
        <w:rPr>
          <w:sz w:val="24"/>
        </w:rPr>
        <w:t xml:space="preserve"> </w:t>
      </w:r>
    </w:p>
  </w:footnote>
  <w:footnote w:id="32">
    <w:p w14:paraId="4115502A" w14:textId="781950A0" w:rsidR="006066CE" w:rsidRDefault="006066CE" w:rsidP="006741E4">
      <w:pPr>
        <w:pStyle w:val="FootnoteText"/>
      </w:pPr>
      <w:r w:rsidRPr="002B1257">
        <w:rPr>
          <w:rStyle w:val="FootnoteReference"/>
          <w:sz w:val="24"/>
        </w:rPr>
        <w:footnoteRef/>
      </w:r>
      <w:r w:rsidRPr="002B1257">
        <w:rPr>
          <w:sz w:val="24"/>
        </w:rPr>
        <w:t xml:space="preserve"> </w:t>
      </w:r>
      <w:hyperlink r:id="rId29" w:tooltip="Desired Results Developmental Profile (2015)" w:history="1">
        <w:r w:rsidR="00296873" w:rsidRPr="00793902">
          <w:rPr>
            <w:rStyle w:val="Hyperlink"/>
            <w:sz w:val="24"/>
          </w:rPr>
          <w:t>https://www.desiredresults.us/desired-results-system/drdp-instrument-and-forms</w:t>
        </w:r>
      </w:hyperlink>
      <w:r w:rsidR="00296873">
        <w:rPr>
          <w:sz w:val="24"/>
        </w:rPr>
        <w:t xml:space="preserve"> </w:t>
      </w:r>
    </w:p>
  </w:footnote>
  <w:footnote w:id="33">
    <w:p w14:paraId="3D52A3A7" w14:textId="77777777" w:rsidR="006066CE" w:rsidRPr="002B1257" w:rsidRDefault="006066CE" w:rsidP="00C77E0D">
      <w:pPr>
        <w:pStyle w:val="FootnoteText"/>
        <w:rPr>
          <w:sz w:val="24"/>
        </w:rPr>
      </w:pPr>
      <w:r w:rsidRPr="002B1257">
        <w:rPr>
          <w:rStyle w:val="FootnoteReference"/>
          <w:sz w:val="24"/>
        </w:rPr>
        <w:footnoteRef/>
      </w:r>
      <w:r w:rsidRPr="002B1257">
        <w:rPr>
          <w:sz w:val="24"/>
        </w:rPr>
        <w:t xml:space="preserve"> </w:t>
      </w:r>
      <w:hyperlink r:id="rId30" w:tooltip="California Assessment of Student Performance and Progress" w:history="1">
        <w:r w:rsidRPr="002B1257">
          <w:rPr>
            <w:rStyle w:val="Hyperlink"/>
            <w:sz w:val="24"/>
          </w:rPr>
          <w:t>https://www.cde.ca.gov/ta/tg/ca/</w:t>
        </w:r>
      </w:hyperlink>
      <w:r w:rsidRPr="002B1257">
        <w:rPr>
          <w:sz w:val="24"/>
        </w:rPr>
        <w:t xml:space="preserve"> </w:t>
      </w:r>
    </w:p>
  </w:footnote>
  <w:footnote w:id="34">
    <w:p w14:paraId="29B181FB" w14:textId="77777777" w:rsidR="006066CE" w:rsidRPr="002B1257" w:rsidRDefault="006066CE" w:rsidP="001D5611">
      <w:pPr>
        <w:pStyle w:val="FootnoteText"/>
        <w:rPr>
          <w:sz w:val="24"/>
        </w:rPr>
      </w:pPr>
      <w:r w:rsidRPr="002B1257">
        <w:rPr>
          <w:rStyle w:val="FootnoteReference"/>
          <w:sz w:val="24"/>
        </w:rPr>
        <w:footnoteRef/>
      </w:r>
      <w:r w:rsidRPr="002B1257">
        <w:rPr>
          <w:sz w:val="24"/>
        </w:rPr>
        <w:t xml:space="preserve"> </w:t>
      </w:r>
      <w:hyperlink r:id="rId31" w:tooltip="Teacher guides to the Smarter Balanced assessments" w:history="1">
        <w:r w:rsidRPr="002B1257">
          <w:rPr>
            <w:rStyle w:val="Hyperlink"/>
            <w:sz w:val="24"/>
          </w:rPr>
          <w:t>https://www.cde.ca.gov/ta/tg/ca/sbteacherguides.asp</w:t>
        </w:r>
      </w:hyperlink>
      <w:r w:rsidRPr="002B1257">
        <w:rPr>
          <w:sz w:val="24"/>
        </w:rPr>
        <w:t xml:space="preserve"> </w:t>
      </w:r>
    </w:p>
  </w:footnote>
  <w:footnote w:id="35">
    <w:p w14:paraId="4F642DB2" w14:textId="73A0D8CA" w:rsidR="006066CE" w:rsidRDefault="006066CE">
      <w:pPr>
        <w:pStyle w:val="FootnoteText"/>
      </w:pPr>
      <w:r w:rsidRPr="002B1257">
        <w:rPr>
          <w:rStyle w:val="FootnoteReference"/>
          <w:sz w:val="24"/>
        </w:rPr>
        <w:footnoteRef/>
      </w:r>
      <w:r w:rsidRPr="002B1257">
        <w:rPr>
          <w:sz w:val="24"/>
        </w:rPr>
        <w:t xml:space="preserve"> </w:t>
      </w:r>
      <w:hyperlink r:id="rId32" w:tooltip="CDE Smarter Balanced Interim Assessments web page" w:history="1">
        <w:r w:rsidRPr="002B1257">
          <w:rPr>
            <w:rStyle w:val="Hyperlink"/>
            <w:sz w:val="24"/>
          </w:rPr>
          <w:t>https://www.cde.ca.gov/ta/tg/sa/sbacinterimassess.asp</w:t>
        </w:r>
      </w:hyperlink>
      <w:r w:rsidRPr="002B1257">
        <w:rPr>
          <w:sz w:val="24"/>
        </w:rPr>
        <w:t xml:space="preserve"> </w:t>
      </w:r>
    </w:p>
  </w:footnote>
  <w:footnote w:id="36">
    <w:p w14:paraId="1A9FD7FB" w14:textId="70D2AF3E"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33" w:tooltip="Tools for Teachers" w:history="1">
        <w:r w:rsidRPr="002B1257">
          <w:rPr>
            <w:rStyle w:val="Hyperlink"/>
            <w:sz w:val="24"/>
          </w:rPr>
          <w:t>https://www.cde.ca.gov/ta/tg/sa/tools-for-teachers.asp</w:t>
        </w:r>
      </w:hyperlink>
      <w:r w:rsidRPr="002B1257">
        <w:rPr>
          <w:sz w:val="24"/>
        </w:rPr>
        <w:t xml:space="preserve"> </w:t>
      </w:r>
    </w:p>
  </w:footnote>
  <w:footnote w:id="37">
    <w:p w14:paraId="4DDA96CE" w14:textId="35682087"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34" w:tooltip="CDE ELPAC web page" w:history="1">
        <w:r w:rsidRPr="002B1257">
          <w:rPr>
            <w:rStyle w:val="Hyperlink"/>
            <w:sz w:val="24"/>
          </w:rPr>
          <w:t>https://www.cde.ca.gov/ta/tg/ep/</w:t>
        </w:r>
      </w:hyperlink>
      <w:r w:rsidRPr="002B1257">
        <w:rPr>
          <w:sz w:val="24"/>
        </w:rPr>
        <w:t xml:space="preserve"> </w:t>
      </w:r>
    </w:p>
  </w:footnote>
  <w:footnote w:id="38">
    <w:p w14:paraId="5117DDD7" w14:textId="2E10699D" w:rsidR="006066CE" w:rsidRPr="002B1257" w:rsidRDefault="006066CE" w:rsidP="0001766B">
      <w:pPr>
        <w:pStyle w:val="FootnoteText"/>
        <w:rPr>
          <w:sz w:val="24"/>
        </w:rPr>
      </w:pPr>
      <w:r w:rsidRPr="002B1257">
        <w:rPr>
          <w:rStyle w:val="FootnoteReference"/>
          <w:sz w:val="24"/>
        </w:rPr>
        <w:footnoteRef/>
      </w:r>
      <w:r w:rsidRPr="002B1257">
        <w:rPr>
          <w:sz w:val="24"/>
        </w:rPr>
        <w:t xml:space="preserve"> </w:t>
      </w:r>
      <w:hyperlink r:id="rId35" w:tooltip="California Spanish Assessment" w:history="1">
        <w:r w:rsidRPr="002B1257">
          <w:rPr>
            <w:rStyle w:val="Hyperlink"/>
            <w:sz w:val="24"/>
          </w:rPr>
          <w:t>https://www.cde.ca.gov/ta/tg/ca/csa.asp</w:t>
        </w:r>
      </w:hyperlink>
    </w:p>
  </w:footnote>
  <w:footnote w:id="39">
    <w:p w14:paraId="1F105DF0" w14:textId="4F3D5D0C" w:rsidR="006066CE" w:rsidRDefault="006066CE">
      <w:pPr>
        <w:pStyle w:val="FootnoteText"/>
      </w:pPr>
      <w:r w:rsidRPr="002B1257">
        <w:rPr>
          <w:rStyle w:val="FootnoteReference"/>
          <w:sz w:val="24"/>
        </w:rPr>
        <w:footnoteRef/>
      </w:r>
      <w:r w:rsidRPr="002B1257">
        <w:rPr>
          <w:sz w:val="24"/>
        </w:rPr>
        <w:t xml:space="preserve"> </w:t>
      </w:r>
      <w:hyperlink r:id="rId36" w:tooltip="LCFF Priority 8 Statement of Model Practices" w:history="1">
        <w:r w:rsidRPr="002B1257">
          <w:rPr>
            <w:rStyle w:val="Hyperlink"/>
            <w:sz w:val="24"/>
          </w:rPr>
          <w:t>https://www.cde.ca.gov/eo/in/lcff-pri8-practices.asp</w:t>
        </w:r>
      </w:hyperlink>
      <w:r w:rsidRPr="002B1257">
        <w:rPr>
          <w:sz w:val="24"/>
        </w:rPr>
        <w:t xml:space="preserve"> </w:t>
      </w:r>
    </w:p>
  </w:footnote>
  <w:footnote w:id="40">
    <w:p w14:paraId="0FE4828B" w14:textId="4849E0DE"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37" w:tooltip="LCFF Priority 7 Statement of Model Practices web page" w:history="1">
        <w:r w:rsidRPr="002B1257">
          <w:rPr>
            <w:rStyle w:val="Hyperlink"/>
            <w:sz w:val="24"/>
          </w:rPr>
          <w:t>https://www.cde.ca.gov/eo/in/lcff-pri7-practices.asp</w:t>
        </w:r>
      </w:hyperlink>
      <w:r w:rsidRPr="002B1257">
        <w:rPr>
          <w:sz w:val="24"/>
        </w:rPr>
        <w:t xml:space="preserve"> </w:t>
      </w:r>
    </w:p>
  </w:footnote>
  <w:footnote w:id="41">
    <w:p w14:paraId="57C65202" w14:textId="68E85968" w:rsidR="006066CE" w:rsidRDefault="006066CE" w:rsidP="006B28F9">
      <w:pPr>
        <w:pStyle w:val="FootnoteText"/>
      </w:pPr>
      <w:r w:rsidRPr="002B1257">
        <w:rPr>
          <w:rStyle w:val="FootnoteReference"/>
          <w:sz w:val="24"/>
        </w:rPr>
        <w:footnoteRef/>
      </w:r>
      <w:r w:rsidRPr="002B1257">
        <w:rPr>
          <w:sz w:val="24"/>
        </w:rPr>
        <w:t xml:space="preserve"> </w:t>
      </w:r>
      <w:hyperlink r:id="rId38" w:tooltip="California English Learner Roadmap: Strengthening Comprehensive Educational Policies, Programs, and Practices for English Learners " w:history="1">
        <w:r w:rsidRPr="002B1257">
          <w:rPr>
            <w:rStyle w:val="Hyperlink"/>
            <w:sz w:val="24"/>
          </w:rPr>
          <w:t>https://www.cde.ca.gov/sp/el/rm/</w:t>
        </w:r>
      </w:hyperlink>
      <w:r w:rsidRPr="002B1257">
        <w:rPr>
          <w:sz w:val="24"/>
        </w:rPr>
        <w:t xml:space="preserve"> </w:t>
      </w:r>
    </w:p>
  </w:footnote>
  <w:footnote w:id="42">
    <w:p w14:paraId="4E82D83E" w14:textId="06872D49" w:rsidR="006066CE" w:rsidRPr="002B1257" w:rsidRDefault="006066CE" w:rsidP="00D915AE">
      <w:pPr>
        <w:pStyle w:val="FootnoteText"/>
        <w:rPr>
          <w:sz w:val="24"/>
        </w:rPr>
      </w:pPr>
      <w:r w:rsidRPr="002B1257">
        <w:rPr>
          <w:rStyle w:val="FootnoteReference"/>
          <w:sz w:val="24"/>
        </w:rPr>
        <w:footnoteRef/>
      </w:r>
      <w:r w:rsidRPr="002B1257">
        <w:rPr>
          <w:sz w:val="24"/>
        </w:rPr>
        <w:t xml:space="preserve"> </w:t>
      </w:r>
      <w:hyperlink r:id="rId39" w:tooltip="EL Roadmap Crosswalk to LCAP" w:history="1">
        <w:r w:rsidRPr="002B1257">
          <w:rPr>
            <w:rStyle w:val="Hyperlink"/>
            <w:sz w:val="24"/>
          </w:rPr>
          <w:t>https://www.cde.ca.gov/sp/el/rm/roadmaptolcap.asp</w:t>
        </w:r>
      </w:hyperlink>
      <w:r w:rsidRPr="002B1257">
        <w:rPr>
          <w:sz w:val="24"/>
        </w:rPr>
        <w:t xml:space="preserve"> </w:t>
      </w:r>
    </w:p>
  </w:footnote>
  <w:footnote w:id="43">
    <w:p w14:paraId="71477342" w14:textId="147D9052"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40" w:tooltip="Three-Way Crosswalk" w:history="1">
        <w:r w:rsidRPr="002B1257">
          <w:rPr>
            <w:rStyle w:val="Hyperlink"/>
            <w:sz w:val="24"/>
          </w:rPr>
          <w:t>https://www.cde.ca.gov/sp/el/t3/documents/lcapelaprcrosswalk.docx</w:t>
        </w:r>
      </w:hyperlink>
      <w:r w:rsidRPr="002B1257">
        <w:rPr>
          <w:sz w:val="24"/>
        </w:rPr>
        <w:t xml:space="preserve"> </w:t>
      </w:r>
    </w:p>
  </w:footnote>
  <w:footnote w:id="44">
    <w:p w14:paraId="4EA650D5" w14:textId="396C0CFA" w:rsidR="006066CE" w:rsidRDefault="006066CE">
      <w:pPr>
        <w:pStyle w:val="FootnoteText"/>
      </w:pPr>
      <w:r w:rsidRPr="00EC7217">
        <w:rPr>
          <w:rStyle w:val="FootnoteReference"/>
          <w:sz w:val="24"/>
          <w:szCs w:val="24"/>
        </w:rPr>
        <w:footnoteRef/>
      </w:r>
      <w:r w:rsidRPr="00EC7217">
        <w:rPr>
          <w:sz w:val="24"/>
          <w:szCs w:val="24"/>
        </w:rPr>
        <w:t xml:space="preserve"> </w:t>
      </w:r>
      <w:hyperlink r:id="rId41" w:tooltip="Improving Education for Multilingual and English Learner Students: Research to Practice" w:history="1">
        <w:r w:rsidRPr="00EC7217">
          <w:rPr>
            <w:rStyle w:val="Hyperlink"/>
            <w:sz w:val="24"/>
            <w:szCs w:val="24"/>
          </w:rPr>
          <w:t>https://www.cde.ca.gov/sp/el/er/improvingmleleducation.asp</w:t>
        </w:r>
      </w:hyperlink>
      <w:r w:rsidRPr="00EC7217">
        <w:rPr>
          <w:sz w:val="24"/>
          <w:szCs w:val="24"/>
        </w:rPr>
        <w:t xml:space="preserve"> </w:t>
      </w:r>
    </w:p>
  </w:footnote>
  <w:footnote w:id="45">
    <w:p w14:paraId="76A5A671" w14:textId="77777777" w:rsidR="006066CE" w:rsidRDefault="006066CE" w:rsidP="006F23BF">
      <w:pPr>
        <w:pStyle w:val="FootnoteText"/>
      </w:pPr>
      <w:r w:rsidRPr="002B1257">
        <w:rPr>
          <w:rStyle w:val="FootnoteReference"/>
          <w:sz w:val="24"/>
        </w:rPr>
        <w:footnoteRef/>
      </w:r>
      <w:r w:rsidRPr="002B1257">
        <w:rPr>
          <w:sz w:val="24"/>
        </w:rPr>
        <w:t xml:space="preserve"> </w:t>
      </w:r>
      <w:hyperlink r:id="rId42" w:tooltip="California Education for a Global Economy (CA Ed.G.E.) Initiative" w:history="1">
        <w:r w:rsidRPr="002B1257">
          <w:rPr>
            <w:rStyle w:val="Hyperlink"/>
            <w:sz w:val="24"/>
          </w:rPr>
          <w:t>https://www.cde.ca.gov/sp/el/er/caedge.asp</w:t>
        </w:r>
      </w:hyperlink>
    </w:p>
  </w:footnote>
  <w:footnote w:id="46">
    <w:p w14:paraId="5E732252" w14:textId="0573FF24" w:rsidR="006066CE" w:rsidRDefault="006066CE">
      <w:pPr>
        <w:pStyle w:val="FootnoteText"/>
      </w:pPr>
      <w:r w:rsidRPr="008F1BD6">
        <w:rPr>
          <w:rStyle w:val="FootnoteReference"/>
          <w:sz w:val="24"/>
        </w:rPr>
        <w:footnoteRef/>
      </w:r>
      <w:r>
        <w:t xml:space="preserve"> </w:t>
      </w:r>
      <w:hyperlink r:id="rId43" w:tooltip="Frequently Asked Questions for the CA Ed.G.E. Initiative web page" w:history="1">
        <w:r w:rsidRPr="00725F27">
          <w:rPr>
            <w:rStyle w:val="Hyperlink"/>
            <w:sz w:val="24"/>
            <w:szCs w:val="24"/>
          </w:rPr>
          <w:t>https://www.cde.ca.gov/sp/el/er/edgefaq.asp</w:t>
        </w:r>
      </w:hyperlink>
      <w:r w:rsidRPr="00725F27">
        <w:rPr>
          <w:sz w:val="24"/>
          <w:szCs w:val="24"/>
        </w:rPr>
        <w:t xml:space="preserve"> </w:t>
      </w:r>
    </w:p>
  </w:footnote>
  <w:footnote w:id="47">
    <w:p w14:paraId="6A3BAAA5" w14:textId="77777777" w:rsidR="006066CE" w:rsidRPr="002B1257" w:rsidRDefault="006066CE" w:rsidP="00D915AE">
      <w:pPr>
        <w:pStyle w:val="FootnoteText"/>
        <w:rPr>
          <w:sz w:val="24"/>
        </w:rPr>
      </w:pPr>
      <w:r w:rsidRPr="002B1257">
        <w:rPr>
          <w:rStyle w:val="FootnoteReference"/>
          <w:sz w:val="24"/>
        </w:rPr>
        <w:footnoteRef/>
      </w:r>
      <w:r w:rsidRPr="002B1257">
        <w:rPr>
          <w:sz w:val="24"/>
        </w:rPr>
        <w:t xml:space="preserve"> </w:t>
      </w:r>
      <w:hyperlink r:id="rId44" w:tooltip="CDE State Seal of Biliteracy web page" w:history="1">
        <w:r w:rsidRPr="002B1257">
          <w:rPr>
            <w:rStyle w:val="Hyperlink"/>
            <w:sz w:val="24"/>
          </w:rPr>
          <w:t>https://www.cde.ca.gov/sp/el/er/sealofbiliteracy.asp</w:t>
        </w:r>
      </w:hyperlink>
      <w:r w:rsidRPr="002B1257">
        <w:rPr>
          <w:sz w:val="24"/>
        </w:rPr>
        <w:t xml:space="preserve"> </w:t>
      </w:r>
    </w:p>
  </w:footnote>
  <w:footnote w:id="48">
    <w:p w14:paraId="18659836" w14:textId="47C325D3"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45" w:tooltip="Asset-Based Pedagogies web page" w:history="1">
        <w:r w:rsidR="008D533F">
          <w:rPr>
            <w:rStyle w:val="Hyperlink"/>
            <w:sz w:val="24"/>
          </w:rPr>
          <w:t>https://www.cde.ca.gov/ci/pl/assetbasedpedagogies.asp</w:t>
        </w:r>
      </w:hyperlink>
      <w:r w:rsidRPr="002B1257">
        <w:rPr>
          <w:sz w:val="24"/>
        </w:rPr>
        <w:t xml:space="preserve"> </w:t>
      </w:r>
    </w:p>
  </w:footnote>
  <w:footnote w:id="49">
    <w:p w14:paraId="04DDE47D" w14:textId="1D22AF2A"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46" w:tooltip="Culturally Sustaining Pedagogy web page" w:history="1">
        <w:r w:rsidR="008D533F">
          <w:rPr>
            <w:rStyle w:val="Hyperlink"/>
            <w:sz w:val="24"/>
          </w:rPr>
          <w:t>https://www.cde.ca.gov/ci/pl/culturallysustainingped.asp</w:t>
        </w:r>
      </w:hyperlink>
      <w:r w:rsidRPr="002B1257">
        <w:rPr>
          <w:sz w:val="24"/>
        </w:rPr>
        <w:t xml:space="preserve"> </w:t>
      </w:r>
    </w:p>
  </w:footnote>
  <w:footnote w:id="50">
    <w:p w14:paraId="34DC7400" w14:textId="1F382F2F"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47" w:tooltip="Culturally and Linguistically Responsive Teaching web page" w:history="1">
        <w:r w:rsidR="008D533F">
          <w:rPr>
            <w:rStyle w:val="Hyperlink"/>
            <w:sz w:val="24"/>
          </w:rPr>
          <w:t>https://www.cde.ca.gov/ci/pl/responsiveteaching.asp</w:t>
        </w:r>
      </w:hyperlink>
      <w:r w:rsidRPr="002B1257">
        <w:rPr>
          <w:sz w:val="24"/>
        </w:rPr>
        <w:t xml:space="preserve"> </w:t>
      </w:r>
    </w:p>
  </w:footnote>
  <w:footnote w:id="51">
    <w:p w14:paraId="4FECEC11" w14:textId="0AB20A28" w:rsidR="006066CE" w:rsidRDefault="006066CE">
      <w:pPr>
        <w:pStyle w:val="FootnoteText"/>
      </w:pPr>
      <w:r w:rsidRPr="002B1257">
        <w:rPr>
          <w:rStyle w:val="FootnoteReference"/>
          <w:sz w:val="24"/>
        </w:rPr>
        <w:footnoteRef/>
      </w:r>
      <w:r w:rsidRPr="002B1257">
        <w:rPr>
          <w:sz w:val="24"/>
        </w:rPr>
        <w:t xml:space="preserve"> </w:t>
      </w:r>
      <w:hyperlink r:id="rId48" w:tooltip="Culturally Relevant Pedagogy web page" w:history="1">
        <w:r w:rsidR="008D533F">
          <w:rPr>
            <w:rStyle w:val="Hyperlink"/>
            <w:sz w:val="24"/>
          </w:rPr>
          <w:t>https://www.cde.ca.gov/ci/pl/culturalrelevantpedagogy.asp</w:t>
        </w:r>
      </w:hyperlink>
      <w:r w:rsidRPr="002B1257">
        <w:rPr>
          <w:sz w:val="24"/>
        </w:rPr>
        <w:t xml:space="preserve"> </w:t>
      </w:r>
    </w:p>
  </w:footnote>
  <w:footnote w:id="52">
    <w:p w14:paraId="426A3968" w14:textId="439BA069"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49" w:tooltip="LCFF Priority 5 Statement of Model Practices" w:history="1">
        <w:r w:rsidRPr="002B1257">
          <w:rPr>
            <w:rStyle w:val="Hyperlink"/>
            <w:sz w:val="24"/>
          </w:rPr>
          <w:t>https://www.cde.ca.gov/eo/in/lcff-pri5-practices.asp</w:t>
        </w:r>
      </w:hyperlink>
      <w:r w:rsidRPr="002B1257">
        <w:rPr>
          <w:sz w:val="24"/>
        </w:rPr>
        <w:t xml:space="preserve"> </w:t>
      </w:r>
    </w:p>
  </w:footnote>
  <w:footnote w:id="53">
    <w:p w14:paraId="410DD2A5" w14:textId="3DEB9036" w:rsidR="006066CE" w:rsidRDefault="006066CE">
      <w:pPr>
        <w:pStyle w:val="FootnoteText"/>
      </w:pPr>
      <w:r w:rsidRPr="002B1257">
        <w:rPr>
          <w:rStyle w:val="FootnoteReference"/>
          <w:sz w:val="24"/>
        </w:rPr>
        <w:footnoteRef/>
      </w:r>
      <w:r w:rsidRPr="002B1257">
        <w:rPr>
          <w:sz w:val="24"/>
        </w:rPr>
        <w:t xml:space="preserve"> </w:t>
      </w:r>
      <w:hyperlink r:id="rId50" w:tooltip="LCFF Priority 6 Statement of Model Practices" w:history="1">
        <w:r w:rsidRPr="002B1257">
          <w:rPr>
            <w:rStyle w:val="Hyperlink"/>
            <w:sz w:val="24"/>
          </w:rPr>
          <w:t>https://www.cde.ca.gov/eo/in/lcff-pri6-practices.asp</w:t>
        </w:r>
      </w:hyperlink>
      <w:r w:rsidRPr="002B1257">
        <w:rPr>
          <w:sz w:val="24"/>
        </w:rPr>
        <w:t xml:space="preserve"> </w:t>
      </w:r>
    </w:p>
  </w:footnote>
  <w:footnote w:id="54">
    <w:p w14:paraId="51F53394" w14:textId="7DA9FECC" w:rsidR="006066CE" w:rsidRDefault="006066CE">
      <w:pPr>
        <w:pStyle w:val="FootnoteText"/>
      </w:pPr>
      <w:r w:rsidRPr="008F1BD6">
        <w:rPr>
          <w:rStyle w:val="FootnoteReference"/>
          <w:sz w:val="24"/>
        </w:rPr>
        <w:footnoteRef/>
      </w:r>
      <w:r w:rsidRPr="008F1BD6">
        <w:rPr>
          <w:sz w:val="24"/>
        </w:rPr>
        <w:t xml:space="preserve"> </w:t>
      </w:r>
      <w:hyperlink r:id="rId51" w:tooltip="LCFF Priorities/Whole Child Resource Map" w:history="1">
        <w:r w:rsidRPr="000B2C97">
          <w:rPr>
            <w:rStyle w:val="Hyperlink"/>
            <w:sz w:val="24"/>
            <w:szCs w:val="24"/>
          </w:rPr>
          <w:t>https://www.cde.ca.gov/eo/in/lcff1sys-resources.asp</w:t>
        </w:r>
      </w:hyperlink>
      <w:r w:rsidRPr="000B2C97">
        <w:rPr>
          <w:sz w:val="24"/>
          <w:szCs w:val="24"/>
        </w:rPr>
        <w:t xml:space="preserve"> </w:t>
      </w:r>
    </w:p>
  </w:footnote>
  <w:footnote w:id="55">
    <w:p w14:paraId="534E5090" w14:textId="0F6A222C" w:rsidR="006066CE" w:rsidRDefault="006066CE">
      <w:pPr>
        <w:pStyle w:val="FootnoteText"/>
      </w:pPr>
      <w:r w:rsidRPr="002B1257">
        <w:rPr>
          <w:rStyle w:val="FootnoteReference"/>
          <w:sz w:val="24"/>
        </w:rPr>
        <w:footnoteRef/>
      </w:r>
      <w:r w:rsidRPr="002B1257">
        <w:rPr>
          <w:sz w:val="24"/>
        </w:rPr>
        <w:t xml:space="preserve"> </w:t>
      </w:r>
      <w:hyperlink r:id="rId52" w:tooltip="Social and Emotional Learning Guiding Principles" w:history="1">
        <w:r w:rsidRPr="002B1257">
          <w:rPr>
            <w:rStyle w:val="Hyperlink"/>
            <w:sz w:val="24"/>
          </w:rPr>
          <w:t>https://www.cde.ca.gov/eo/in/documents/selguidingprincipleswb.pdf</w:t>
        </w:r>
      </w:hyperlink>
      <w:r w:rsidRPr="002B1257">
        <w:rPr>
          <w:sz w:val="24"/>
        </w:rPr>
        <w:t xml:space="preserve"> </w:t>
      </w:r>
    </w:p>
  </w:footnote>
  <w:footnote w:id="56">
    <w:p w14:paraId="22091E70" w14:textId="1974AAA0" w:rsidR="006066CE" w:rsidRDefault="006066CE">
      <w:pPr>
        <w:pStyle w:val="FootnoteText"/>
      </w:pPr>
      <w:r w:rsidRPr="007D1DF0">
        <w:rPr>
          <w:rStyle w:val="FootnoteReference"/>
          <w:sz w:val="24"/>
        </w:rPr>
        <w:footnoteRef/>
      </w:r>
      <w:r w:rsidRPr="007D1DF0">
        <w:rPr>
          <w:sz w:val="24"/>
        </w:rPr>
        <w:t xml:space="preserve"> </w:t>
      </w:r>
      <w:r w:rsidRPr="000E393F">
        <w:rPr>
          <w:sz w:val="24"/>
          <w:szCs w:val="24"/>
        </w:rPr>
        <w:t xml:space="preserve">California </w:t>
      </w:r>
      <w:r w:rsidRPr="000E393F">
        <w:rPr>
          <w:i/>
          <w:iCs/>
          <w:sz w:val="24"/>
          <w:szCs w:val="24"/>
        </w:rPr>
        <w:t>Education Code</w:t>
      </w:r>
      <w:r w:rsidRPr="000E393F">
        <w:rPr>
          <w:sz w:val="24"/>
          <w:szCs w:val="24"/>
        </w:rPr>
        <w:t xml:space="preserve"> Section 48900(w)(1) </w:t>
      </w:r>
      <w:hyperlink r:id="rId53" w:tooltip="California Education Code Section 48900(w)(1" w:history="1">
        <w:r w:rsidRPr="000E393F">
          <w:rPr>
            <w:rStyle w:val="Hyperlink"/>
            <w:sz w:val="24"/>
            <w:szCs w:val="24"/>
          </w:rPr>
          <w:t>http://leginfo.legislature.ca.gov/faces/codes_displaySection.xhtml?sectionNum=48900&amp;lawCode=EDC</w:t>
        </w:r>
      </w:hyperlink>
      <w:r w:rsidRPr="000E393F">
        <w:rPr>
          <w:sz w:val="24"/>
          <w:szCs w:val="24"/>
        </w:rPr>
        <w:t xml:space="preserve"> ; California </w:t>
      </w:r>
      <w:r w:rsidRPr="000E393F">
        <w:rPr>
          <w:i/>
          <w:iCs/>
          <w:sz w:val="24"/>
          <w:szCs w:val="24"/>
        </w:rPr>
        <w:t>Education Code</w:t>
      </w:r>
      <w:r w:rsidRPr="000E393F">
        <w:rPr>
          <w:sz w:val="24"/>
          <w:szCs w:val="24"/>
        </w:rPr>
        <w:t xml:space="preserve"> Section 48900.5 </w:t>
      </w:r>
      <w:hyperlink r:id="rId54" w:tooltip="California Education Code Section 48900.5 " w:history="1">
        <w:r w:rsidRPr="000E393F">
          <w:rPr>
            <w:rStyle w:val="Hyperlink"/>
            <w:sz w:val="24"/>
            <w:szCs w:val="24"/>
          </w:rPr>
          <w:t>http://leginfo.legislature.ca.gov/faces/codes_displaySection.xhtml?sectionNum=48900.5&amp;lawCode=EDC</w:t>
        </w:r>
      </w:hyperlink>
    </w:p>
  </w:footnote>
  <w:footnote w:id="57">
    <w:p w14:paraId="29F3BFC4" w14:textId="417820D7"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55" w:tooltip="Coordinated School Health web page" w:history="1">
        <w:r w:rsidRPr="002B1257">
          <w:rPr>
            <w:rStyle w:val="Hyperlink"/>
            <w:sz w:val="24"/>
          </w:rPr>
          <w:t>https://www.cde.ca.gov/ls/he/cs/</w:t>
        </w:r>
      </w:hyperlink>
      <w:r w:rsidRPr="002B1257">
        <w:rPr>
          <w:sz w:val="24"/>
        </w:rPr>
        <w:t xml:space="preserve"> </w:t>
      </w:r>
    </w:p>
  </w:footnote>
  <w:footnote w:id="58">
    <w:p w14:paraId="429B3937" w14:textId="14DA46BE" w:rsidR="006066CE" w:rsidRDefault="006066CE">
      <w:pPr>
        <w:pStyle w:val="FootnoteText"/>
      </w:pPr>
      <w:r w:rsidRPr="002B1257">
        <w:rPr>
          <w:rStyle w:val="FootnoteReference"/>
          <w:sz w:val="24"/>
        </w:rPr>
        <w:footnoteRef/>
      </w:r>
      <w:r w:rsidRPr="002B1257">
        <w:rPr>
          <w:sz w:val="24"/>
        </w:rPr>
        <w:t xml:space="preserve"> </w:t>
      </w:r>
      <w:hyperlink r:id="rId56" w:tooltip="Comprehensive School Safety Plan web page" w:history="1">
        <w:r w:rsidRPr="002B1257">
          <w:rPr>
            <w:rStyle w:val="Hyperlink"/>
            <w:sz w:val="24"/>
          </w:rPr>
          <w:t>https://www.cde.ca.gov/ls/ss/vp/safeschlplanning.asp</w:t>
        </w:r>
      </w:hyperlink>
      <w:r w:rsidRPr="002B1257">
        <w:rPr>
          <w:sz w:val="24"/>
        </w:rPr>
        <w:t xml:space="preserve"> </w:t>
      </w:r>
    </w:p>
  </w:footnote>
  <w:footnote w:id="59">
    <w:p w14:paraId="444B4DB1" w14:textId="66CCBFC1" w:rsidR="006066CE" w:rsidRDefault="006066CE">
      <w:pPr>
        <w:pStyle w:val="FootnoteText"/>
      </w:pPr>
      <w:r w:rsidRPr="007D1DF0">
        <w:rPr>
          <w:rStyle w:val="FootnoteReference"/>
          <w:sz w:val="24"/>
        </w:rPr>
        <w:footnoteRef/>
      </w:r>
      <w:r w:rsidRPr="007D1DF0">
        <w:rPr>
          <w:sz w:val="24"/>
        </w:rPr>
        <w:t xml:space="preserve"> </w:t>
      </w:r>
      <w:hyperlink r:id="rId57" w:tooltip="LCFF Priority 1 Statement of Model Practices" w:history="1">
        <w:r w:rsidRPr="0052345F">
          <w:rPr>
            <w:rStyle w:val="Hyperlink"/>
            <w:sz w:val="24"/>
            <w:szCs w:val="24"/>
          </w:rPr>
          <w:t>https://www.cde.ca.gov/eo/in/lcff-pri1-practices.asp</w:t>
        </w:r>
      </w:hyperlink>
      <w:r>
        <w:rPr>
          <w:rStyle w:val="Hyperlink"/>
          <w:sz w:val="24"/>
          <w:szCs w:val="24"/>
        </w:rPr>
        <w:t xml:space="preserve"> </w:t>
      </w:r>
    </w:p>
  </w:footnote>
  <w:footnote w:id="60">
    <w:p w14:paraId="49B1CB4B" w14:textId="5E084C17" w:rsidR="006066CE" w:rsidRPr="008621AE" w:rsidRDefault="006066CE">
      <w:pPr>
        <w:pStyle w:val="FootnoteText"/>
        <w:rPr>
          <w:color w:val="0000FF"/>
          <w:sz w:val="24"/>
          <w:szCs w:val="24"/>
          <w:u w:val="single"/>
        </w:rPr>
      </w:pPr>
      <w:r w:rsidRPr="007D1DF0">
        <w:rPr>
          <w:rStyle w:val="FootnoteReference"/>
          <w:sz w:val="24"/>
        </w:rPr>
        <w:footnoteRef/>
      </w:r>
      <w:r>
        <w:t xml:space="preserve"> </w:t>
      </w:r>
      <w:hyperlink r:id="rId58" w:tooltip="LCFF Priority 2 Statement of Model Practices" w:history="1">
        <w:r w:rsidRPr="0052345F">
          <w:rPr>
            <w:rStyle w:val="Hyperlink"/>
            <w:sz w:val="24"/>
            <w:szCs w:val="24"/>
          </w:rPr>
          <w:t>https://www.cde.ca.gov/eo/in/lcff-pri2-practices.asp</w:t>
        </w:r>
      </w:hyperlink>
      <w:r>
        <w:rPr>
          <w:rStyle w:val="Hyperlink"/>
          <w:sz w:val="24"/>
          <w:szCs w:val="24"/>
        </w:rPr>
        <w:t xml:space="preserve"> </w:t>
      </w:r>
    </w:p>
  </w:footnote>
  <w:footnote w:id="61">
    <w:p w14:paraId="2D85062C" w14:textId="21025863" w:rsidR="006066CE" w:rsidRPr="002B1257" w:rsidRDefault="006066CE" w:rsidP="00F44F8E">
      <w:pPr>
        <w:pStyle w:val="FootnoteText"/>
        <w:rPr>
          <w:sz w:val="24"/>
        </w:rPr>
      </w:pPr>
      <w:r w:rsidRPr="002B1257">
        <w:rPr>
          <w:rStyle w:val="FootnoteReference"/>
          <w:sz w:val="24"/>
        </w:rPr>
        <w:footnoteRef/>
      </w:r>
      <w:r w:rsidRPr="002B1257">
        <w:rPr>
          <w:sz w:val="24"/>
        </w:rPr>
        <w:t xml:space="preserve"> </w:t>
      </w:r>
      <w:hyperlink r:id="rId59" w:tooltip="California Standards for the Teaching Profession" w:history="1">
        <w:r w:rsidR="00A863A8" w:rsidRPr="008E2BEE">
          <w:rPr>
            <w:rStyle w:val="Hyperlink"/>
            <w:sz w:val="24"/>
          </w:rPr>
          <w:t>https://www.ctc.ca.gov/docs/default-source/educator-prep/standards/cstp-2009.pdf</w:t>
        </w:r>
      </w:hyperlink>
      <w:r w:rsidR="00A863A8">
        <w:rPr>
          <w:sz w:val="24"/>
        </w:rPr>
        <w:t xml:space="preserve"> </w:t>
      </w:r>
    </w:p>
  </w:footnote>
  <w:footnote w:id="62">
    <w:p w14:paraId="5113B272" w14:textId="4DE562F6" w:rsidR="006066CE" w:rsidRPr="00A863A8" w:rsidRDefault="006066CE">
      <w:pPr>
        <w:pStyle w:val="FootnoteText"/>
        <w:rPr>
          <w:sz w:val="24"/>
          <w:szCs w:val="24"/>
        </w:rPr>
      </w:pPr>
      <w:r w:rsidRPr="002B1257">
        <w:rPr>
          <w:rStyle w:val="FootnoteReference"/>
          <w:sz w:val="24"/>
        </w:rPr>
        <w:footnoteRef/>
      </w:r>
      <w:r w:rsidRPr="002B1257">
        <w:rPr>
          <w:sz w:val="24"/>
        </w:rPr>
        <w:t xml:space="preserve"> </w:t>
      </w:r>
      <w:hyperlink r:id="rId60" w:tooltip="California Professional Standards for Education Leaders" w:history="1">
        <w:r w:rsidR="00A863A8" w:rsidRPr="008E2BEE">
          <w:rPr>
            <w:rStyle w:val="Hyperlink"/>
            <w:sz w:val="24"/>
            <w:szCs w:val="24"/>
          </w:rPr>
          <w:t>https://www.ctc.ca.gov/docs/default-source/educator-prep/standards/cpsel-booklet-2014.pdf</w:t>
        </w:r>
      </w:hyperlink>
      <w:r w:rsidR="00A863A8">
        <w:rPr>
          <w:sz w:val="24"/>
          <w:szCs w:val="24"/>
        </w:rPr>
        <w:t xml:space="preserve"> </w:t>
      </w:r>
    </w:p>
  </w:footnote>
  <w:footnote w:id="63">
    <w:p w14:paraId="545AF9E1" w14:textId="44D5D6E0" w:rsidR="006066CE" w:rsidRDefault="006066CE">
      <w:pPr>
        <w:pStyle w:val="FootnoteText"/>
      </w:pPr>
      <w:r w:rsidRPr="007D1DF0">
        <w:rPr>
          <w:rStyle w:val="FootnoteReference"/>
          <w:sz w:val="24"/>
        </w:rPr>
        <w:footnoteRef/>
      </w:r>
      <w:r>
        <w:t xml:space="preserve"> </w:t>
      </w:r>
      <w:hyperlink r:id="rId61" w:tooltip="Literacy Teaching Performance Expectations " w:history="1">
        <w:r w:rsidRPr="001A2473">
          <w:rPr>
            <w:rStyle w:val="Hyperlink"/>
            <w:sz w:val="24"/>
            <w:szCs w:val="24"/>
          </w:rPr>
          <w:t>https://www.ctc.ca.gov/docs/default-source/educator-prep/standards/literacy-tpes.pdf?sfvrsn=9e802cb1_2</w:t>
        </w:r>
      </w:hyperlink>
      <w:r w:rsidRPr="001A2473">
        <w:rPr>
          <w:sz w:val="24"/>
          <w:szCs w:val="24"/>
        </w:rPr>
        <w:t xml:space="preserve"> </w:t>
      </w:r>
    </w:p>
  </w:footnote>
  <w:footnote w:id="64">
    <w:p w14:paraId="6C44B028" w14:textId="2F3EA1E5"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62" w:tooltip="Promoting Equitable Access to Teachers (PEAT) Program web page" w:history="1">
        <w:r w:rsidR="008D533F">
          <w:rPr>
            <w:rStyle w:val="Hyperlink"/>
            <w:sz w:val="24"/>
          </w:rPr>
          <w:t>https://www.cde.ca.gov/ci/pl/peat.asp</w:t>
        </w:r>
      </w:hyperlink>
      <w:r w:rsidRPr="002B1257">
        <w:rPr>
          <w:sz w:val="24"/>
        </w:rPr>
        <w:t xml:space="preserve"> </w:t>
      </w:r>
    </w:p>
  </w:footnote>
  <w:footnote w:id="65">
    <w:p w14:paraId="1C2641CB" w14:textId="77777777" w:rsidR="006066CE" w:rsidRPr="002B1257" w:rsidRDefault="006066CE" w:rsidP="00644FD0">
      <w:pPr>
        <w:pStyle w:val="FootnoteText"/>
        <w:rPr>
          <w:sz w:val="24"/>
        </w:rPr>
      </w:pPr>
      <w:r w:rsidRPr="002B1257">
        <w:rPr>
          <w:rStyle w:val="FootnoteReference"/>
          <w:sz w:val="24"/>
        </w:rPr>
        <w:footnoteRef/>
      </w:r>
      <w:r w:rsidRPr="002B1257">
        <w:rPr>
          <w:sz w:val="24"/>
        </w:rPr>
        <w:t xml:space="preserve"> </w:t>
      </w:r>
      <w:hyperlink r:id="rId63" w:tooltip="Chapter 11 of the ELA/ELD Framework " w:history="1">
        <w:r w:rsidRPr="002B1257">
          <w:rPr>
            <w:rStyle w:val="Hyperlink"/>
            <w:sz w:val="24"/>
          </w:rPr>
          <w:t>https://www.cde.ca.gov/ci/rl/cf/documents/elaeldfwchapter11.pdf</w:t>
        </w:r>
      </w:hyperlink>
      <w:r w:rsidRPr="002B1257">
        <w:rPr>
          <w:sz w:val="24"/>
        </w:rPr>
        <w:t xml:space="preserve"> </w:t>
      </w:r>
    </w:p>
  </w:footnote>
  <w:footnote w:id="66">
    <w:p w14:paraId="4DE2FD06" w14:textId="4839EFD6" w:rsidR="006066CE" w:rsidRDefault="006066CE">
      <w:pPr>
        <w:pStyle w:val="FootnoteText"/>
      </w:pPr>
      <w:r w:rsidRPr="002B1257">
        <w:rPr>
          <w:rStyle w:val="FootnoteReference"/>
          <w:sz w:val="24"/>
        </w:rPr>
        <w:footnoteRef/>
      </w:r>
      <w:r w:rsidRPr="002B1257">
        <w:rPr>
          <w:sz w:val="24"/>
        </w:rPr>
        <w:t xml:space="preserve"> </w:t>
      </w:r>
      <w:hyperlink r:id="rId64" w:tooltip="Quality Professional Learning Standards web page" w:history="1">
        <w:r w:rsidR="008D533F">
          <w:rPr>
            <w:rStyle w:val="Hyperlink"/>
            <w:sz w:val="24"/>
          </w:rPr>
          <w:t>https://www.cde.ca.gov/ci/pl/qpls.asp</w:t>
        </w:r>
      </w:hyperlink>
      <w:r w:rsidRPr="002B1257">
        <w:rPr>
          <w:sz w:val="24"/>
        </w:rPr>
        <w:t xml:space="preserve"> </w:t>
      </w:r>
    </w:p>
  </w:footnote>
  <w:footnote w:id="67">
    <w:p w14:paraId="05107027" w14:textId="74C19916" w:rsidR="006066CE" w:rsidRDefault="006066CE">
      <w:pPr>
        <w:pStyle w:val="FootnoteText"/>
      </w:pPr>
      <w:r w:rsidRPr="002B1257">
        <w:rPr>
          <w:rStyle w:val="FootnoteReference"/>
          <w:sz w:val="24"/>
        </w:rPr>
        <w:footnoteRef/>
      </w:r>
      <w:r w:rsidR="00B91C9F">
        <w:rPr>
          <w:sz w:val="24"/>
        </w:rPr>
        <w:t xml:space="preserve"> </w:t>
      </w:r>
      <w:hyperlink r:id="rId65" w:history="1">
        <w:r w:rsidR="00B91C9F" w:rsidRPr="008E2BEE">
          <w:rPr>
            <w:rStyle w:val="Hyperlink"/>
            <w:sz w:val="24"/>
          </w:rPr>
          <w:t>https://ies.ed.gov/ncee/edlabs/infographics/pdf/REL_NEI_Instructional_Coaching_for_ELA.pdf</w:t>
        </w:r>
      </w:hyperlink>
      <w:r w:rsidR="00A863A8">
        <w:rPr>
          <w:sz w:val="24"/>
        </w:rPr>
        <w:t xml:space="preserve"> </w:t>
      </w:r>
    </w:p>
  </w:footnote>
  <w:footnote w:id="68">
    <w:p w14:paraId="3FF94A12" w14:textId="3EC9841C"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66" w:history="1">
        <w:r w:rsidR="00A863A8" w:rsidRPr="008E2BEE">
          <w:rPr>
            <w:rStyle w:val="Hyperlink"/>
            <w:sz w:val="24"/>
          </w:rPr>
          <w:t>https://ccee-ca.org/</w:t>
        </w:r>
      </w:hyperlink>
      <w:r w:rsidRPr="002B1257">
        <w:rPr>
          <w:sz w:val="24"/>
        </w:rPr>
        <w:t xml:space="preserve"> </w:t>
      </w:r>
    </w:p>
  </w:footnote>
  <w:footnote w:id="69">
    <w:p w14:paraId="3461683F" w14:textId="47066FDF"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67" w:tooltip="California County Superintendents Educational Services Association web page" w:history="1">
        <w:r w:rsidRPr="002B1257">
          <w:rPr>
            <w:rStyle w:val="Hyperlink"/>
            <w:sz w:val="24"/>
          </w:rPr>
          <w:t>https://ccsesa.org/about/</w:t>
        </w:r>
      </w:hyperlink>
      <w:r w:rsidRPr="002B1257">
        <w:rPr>
          <w:sz w:val="24"/>
        </w:rPr>
        <w:t xml:space="preserve"> </w:t>
      </w:r>
    </w:p>
  </w:footnote>
  <w:footnote w:id="70">
    <w:p w14:paraId="7BEBBCB7" w14:textId="03752275"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68" w:tooltip="California Subject Matter Project web page" w:history="1">
        <w:r w:rsidR="00A863A8" w:rsidRPr="008E2BEE">
          <w:rPr>
            <w:rStyle w:val="Hyperlink"/>
            <w:sz w:val="24"/>
          </w:rPr>
          <w:t>https://csmp.online/</w:t>
        </w:r>
      </w:hyperlink>
      <w:r w:rsidR="00A863A8">
        <w:rPr>
          <w:sz w:val="24"/>
        </w:rPr>
        <w:t xml:space="preserve"> </w:t>
      </w:r>
    </w:p>
  </w:footnote>
  <w:footnote w:id="71">
    <w:p w14:paraId="35A9DC5E" w14:textId="3651EAA7" w:rsidR="006066CE" w:rsidRDefault="006066CE">
      <w:pPr>
        <w:pStyle w:val="FootnoteText"/>
      </w:pPr>
      <w:r w:rsidRPr="002B1257">
        <w:rPr>
          <w:rStyle w:val="FootnoteReference"/>
          <w:sz w:val="24"/>
        </w:rPr>
        <w:footnoteRef/>
      </w:r>
      <w:r w:rsidRPr="002B1257">
        <w:rPr>
          <w:sz w:val="24"/>
        </w:rPr>
        <w:t xml:space="preserve"> </w:t>
      </w:r>
      <w:hyperlink r:id="rId69" w:tooltip="CDE Professional Learning Opportunities Database" w:history="1">
        <w:r w:rsidR="008D533F">
          <w:rPr>
            <w:rStyle w:val="Hyperlink"/>
            <w:sz w:val="24"/>
          </w:rPr>
          <w:t>https://www.cde.ca.gov/ci/pl/prodev07intro.asp</w:t>
        </w:r>
      </w:hyperlink>
      <w:r w:rsidRPr="002B1257">
        <w:rPr>
          <w:sz w:val="24"/>
        </w:rPr>
        <w:t xml:space="preserve"> </w:t>
      </w:r>
    </w:p>
  </w:footnote>
  <w:footnote w:id="72">
    <w:p w14:paraId="29660C45" w14:textId="641DE901"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70" w:tooltip="Chapter 11 of the ELA/ELD Framework" w:history="1">
        <w:r w:rsidRPr="002B1257">
          <w:rPr>
            <w:rStyle w:val="Hyperlink"/>
            <w:sz w:val="24"/>
          </w:rPr>
          <w:t>https://www.cde.ca.gov/ci/rl/cf/documents/elaeldfwchapter11.pdf</w:t>
        </w:r>
      </w:hyperlink>
      <w:r w:rsidRPr="002B1257">
        <w:rPr>
          <w:sz w:val="24"/>
        </w:rPr>
        <w:t xml:space="preserve"> </w:t>
      </w:r>
    </w:p>
  </w:footnote>
  <w:footnote w:id="73">
    <w:p w14:paraId="29C97E13" w14:textId="56878096"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71" w:tooltip="Family Engagement Framework: A Tool for California School Districts" w:history="1">
        <w:r w:rsidRPr="002B1257">
          <w:rPr>
            <w:rStyle w:val="Hyperlink"/>
            <w:sz w:val="24"/>
          </w:rPr>
          <w:t>https://www.cde.ca.gov/ls/pf/pf/documents/famengageframeenglish.pdf</w:t>
        </w:r>
      </w:hyperlink>
      <w:r w:rsidRPr="002B1257">
        <w:rPr>
          <w:sz w:val="24"/>
        </w:rPr>
        <w:t xml:space="preserve"> </w:t>
      </w:r>
    </w:p>
  </w:footnote>
  <w:footnote w:id="74">
    <w:p w14:paraId="7B14A0BA" w14:textId="329DD3C8"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72" w:tooltip="Family Engagement Toolkit: Continuous Improvement Through an Equity Lens" w:history="1">
        <w:r w:rsidRPr="002B1257">
          <w:rPr>
            <w:rStyle w:val="Hyperlink"/>
            <w:sz w:val="24"/>
          </w:rPr>
          <w:t>https://www.cde.ca.gov/fg/aa/lc/documents/family-engagement.pdf</w:t>
        </w:r>
      </w:hyperlink>
      <w:r w:rsidRPr="002B1257">
        <w:rPr>
          <w:sz w:val="24"/>
        </w:rPr>
        <w:t xml:space="preserve"> </w:t>
      </w:r>
    </w:p>
  </w:footnote>
  <w:footnote w:id="75">
    <w:p w14:paraId="5E91990A" w14:textId="423C2110" w:rsidR="006066CE" w:rsidRDefault="006066CE">
      <w:pPr>
        <w:pStyle w:val="FootnoteText"/>
      </w:pPr>
      <w:r w:rsidRPr="002B1257">
        <w:rPr>
          <w:rStyle w:val="FootnoteReference"/>
          <w:sz w:val="24"/>
        </w:rPr>
        <w:footnoteRef/>
      </w:r>
      <w:r w:rsidRPr="002B1257">
        <w:rPr>
          <w:sz w:val="24"/>
        </w:rPr>
        <w:t xml:space="preserve"> </w:t>
      </w:r>
      <w:hyperlink r:id="rId73" w:tooltip="Family Partnerships and Culture" w:history="1">
        <w:r w:rsidRPr="002B1257">
          <w:rPr>
            <w:rStyle w:val="Hyperlink"/>
            <w:sz w:val="24"/>
          </w:rPr>
          <w:t>https://www.cde.ca.gov/sp/cd/re/documents/familypartnerships.pdf</w:t>
        </w:r>
      </w:hyperlink>
      <w:r w:rsidRPr="002B1257">
        <w:rPr>
          <w:sz w:val="24"/>
        </w:rPr>
        <w:t xml:space="preserve"> </w:t>
      </w:r>
    </w:p>
  </w:footnote>
  <w:footnote w:id="76">
    <w:p w14:paraId="3CDB52B4" w14:textId="290127F7"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74" w:tooltip="LCFF Priority 3 Statement of Model Practices" w:history="1">
        <w:r w:rsidRPr="002B1257">
          <w:rPr>
            <w:rStyle w:val="Hyperlink"/>
            <w:sz w:val="24"/>
          </w:rPr>
          <w:t>https://www.cde.ca.gov/eo/in/lcff-pri3-practices.asp</w:t>
        </w:r>
      </w:hyperlink>
      <w:r w:rsidRPr="002B1257">
        <w:rPr>
          <w:sz w:val="24"/>
        </w:rPr>
        <w:t xml:space="preserve"> </w:t>
      </w:r>
    </w:p>
  </w:footnote>
  <w:footnote w:id="77">
    <w:p w14:paraId="73EC9185" w14:textId="6015FFC8" w:rsidR="006066CE" w:rsidRDefault="006066CE">
      <w:pPr>
        <w:pStyle w:val="FootnoteText"/>
      </w:pPr>
      <w:r w:rsidRPr="002B1257">
        <w:rPr>
          <w:rStyle w:val="FootnoteReference"/>
          <w:sz w:val="24"/>
        </w:rPr>
        <w:footnoteRef/>
      </w:r>
      <w:r w:rsidRPr="002B1257">
        <w:rPr>
          <w:sz w:val="24"/>
        </w:rPr>
        <w:t xml:space="preserve"> </w:t>
      </w:r>
      <w:hyperlink r:id="rId75" w:tooltip="LCFF Priority 6 Statement of Model Practices" w:history="1">
        <w:r w:rsidRPr="002B1257">
          <w:rPr>
            <w:rStyle w:val="Hyperlink"/>
            <w:sz w:val="24"/>
          </w:rPr>
          <w:t>https://www.cde.ca.gov/eo/in/lcff-pri6-practices.asp</w:t>
        </w:r>
      </w:hyperlink>
      <w:r w:rsidRPr="002B1257">
        <w:rPr>
          <w:sz w:val="24"/>
        </w:rPr>
        <w:t xml:space="preserve"> </w:t>
      </w:r>
    </w:p>
  </w:footnote>
  <w:footnote w:id="78">
    <w:p w14:paraId="22324680" w14:textId="77777777" w:rsidR="006066CE" w:rsidRPr="002B1257" w:rsidRDefault="006066CE" w:rsidP="0029282F">
      <w:pPr>
        <w:pStyle w:val="FootnoteText"/>
        <w:rPr>
          <w:sz w:val="24"/>
        </w:rPr>
      </w:pPr>
      <w:r w:rsidRPr="002B1257">
        <w:rPr>
          <w:rStyle w:val="FootnoteReference"/>
          <w:sz w:val="24"/>
        </w:rPr>
        <w:footnoteRef/>
      </w:r>
      <w:r w:rsidRPr="002B1257">
        <w:rPr>
          <w:sz w:val="24"/>
        </w:rPr>
        <w:t xml:space="preserve"> </w:t>
      </w:r>
      <w:hyperlink r:id="rId76" w:tooltip="California Collaborative for Educational Excellence web page" w:history="1">
        <w:r w:rsidRPr="002B1257">
          <w:rPr>
            <w:rStyle w:val="Hyperlink"/>
            <w:sz w:val="24"/>
          </w:rPr>
          <w:t>https://ccee-ca.org/</w:t>
        </w:r>
      </w:hyperlink>
      <w:r w:rsidRPr="002B1257">
        <w:rPr>
          <w:sz w:val="24"/>
        </w:rPr>
        <w:t xml:space="preserve"> </w:t>
      </w:r>
    </w:p>
  </w:footnote>
  <w:footnote w:id="79">
    <w:p w14:paraId="2882A1BD" w14:textId="0B919C7F" w:rsidR="006066CE" w:rsidRDefault="006066CE">
      <w:pPr>
        <w:pStyle w:val="FootnoteText"/>
      </w:pPr>
      <w:r w:rsidRPr="002B1257">
        <w:rPr>
          <w:rStyle w:val="FootnoteReference"/>
          <w:sz w:val="24"/>
        </w:rPr>
        <w:footnoteRef/>
      </w:r>
      <w:r w:rsidRPr="002B1257">
        <w:rPr>
          <w:sz w:val="24"/>
        </w:rPr>
        <w:t xml:space="preserve"> </w:t>
      </w:r>
      <w:hyperlink r:id="rId77" w:tooltip="CDE Continuous Improvement Resources web page" w:history="1">
        <w:r w:rsidRPr="002B1257">
          <w:rPr>
            <w:rStyle w:val="Hyperlink"/>
            <w:sz w:val="24"/>
          </w:rPr>
          <w:t>https://www.cde.ca.gov/sp/sw/t1/continuousimprovement.asp</w:t>
        </w:r>
      </w:hyperlink>
      <w:r w:rsidRPr="002B1257">
        <w:rPr>
          <w:sz w:val="24"/>
        </w:rPr>
        <w:t xml:space="preserve"> </w:t>
      </w:r>
    </w:p>
  </w:footnote>
  <w:footnote w:id="80">
    <w:p w14:paraId="1DE76F6E" w14:textId="042085AD"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78" w:tooltip="Comprehensive Statewide Literacy Needs Assessment" w:history="1">
        <w:r w:rsidR="008D533F">
          <w:rPr>
            <w:rStyle w:val="Hyperlink"/>
            <w:sz w:val="24"/>
          </w:rPr>
          <w:t>https://www.cde.ca.gov/ci/pl/documents/needsassessment-afterclose.docx</w:t>
        </w:r>
      </w:hyperlink>
      <w:r w:rsidRPr="002B1257">
        <w:rPr>
          <w:sz w:val="24"/>
        </w:rPr>
        <w:t xml:space="preserve"> </w:t>
      </w:r>
    </w:p>
  </w:footnote>
  <w:footnote w:id="81">
    <w:p w14:paraId="1597B810" w14:textId="0FB38E53" w:rsidR="006066CE" w:rsidRDefault="006066CE" w:rsidP="00C37359">
      <w:pPr>
        <w:pStyle w:val="FootnoteText"/>
      </w:pPr>
      <w:r w:rsidRPr="002B1257">
        <w:rPr>
          <w:rStyle w:val="FootnoteReference"/>
          <w:sz w:val="24"/>
        </w:rPr>
        <w:footnoteRef/>
      </w:r>
      <w:r w:rsidRPr="002B1257">
        <w:rPr>
          <w:sz w:val="24"/>
        </w:rPr>
        <w:t xml:space="preserve"> </w:t>
      </w:r>
      <w:hyperlink r:id="rId79" w:tooltip="The Desired Results Developmental Profile" w:history="1">
        <w:r w:rsidR="00A863A8" w:rsidRPr="008E2BEE">
          <w:rPr>
            <w:rStyle w:val="Hyperlink"/>
            <w:sz w:val="24"/>
          </w:rPr>
          <w:t>https://www.desiredresults.us/desired-results-system/drdp-instrument-and-forms</w:t>
        </w:r>
      </w:hyperlink>
      <w:r w:rsidR="00A863A8">
        <w:rPr>
          <w:sz w:val="24"/>
        </w:rPr>
        <w:t xml:space="preserve"> </w:t>
      </w:r>
    </w:p>
  </w:footnote>
  <w:footnote w:id="82">
    <w:p w14:paraId="1A315937" w14:textId="77777777" w:rsidR="006066CE" w:rsidRDefault="006066CE" w:rsidP="00C37359">
      <w:pPr>
        <w:pStyle w:val="FootnoteText"/>
      </w:pPr>
      <w:r w:rsidRPr="002B1257">
        <w:rPr>
          <w:rStyle w:val="FootnoteReference"/>
          <w:sz w:val="24"/>
        </w:rPr>
        <w:footnoteRef/>
      </w:r>
      <w:r w:rsidRPr="002B1257">
        <w:rPr>
          <w:sz w:val="24"/>
        </w:rPr>
        <w:t xml:space="preserve"> </w:t>
      </w:r>
      <w:hyperlink r:id="rId80" w:tooltip="DRDP Online Resources" w:history="1">
        <w:r w:rsidRPr="002B1257">
          <w:rPr>
            <w:rStyle w:val="Hyperlink"/>
            <w:sz w:val="24"/>
          </w:rPr>
          <w:t>https://www.desiredresults.us/drdp-online-resources</w:t>
        </w:r>
      </w:hyperlink>
      <w:r w:rsidRPr="002B1257">
        <w:rPr>
          <w:sz w:val="24"/>
        </w:rPr>
        <w:t xml:space="preserve"> </w:t>
      </w:r>
    </w:p>
  </w:footnote>
  <w:footnote w:id="83">
    <w:p w14:paraId="491C3F3F" w14:textId="7C5D1E68" w:rsidR="006066CE" w:rsidRDefault="006066CE">
      <w:pPr>
        <w:pStyle w:val="FootnoteText"/>
      </w:pPr>
      <w:r w:rsidRPr="007D1DF0">
        <w:rPr>
          <w:rStyle w:val="FootnoteReference"/>
          <w:sz w:val="24"/>
        </w:rPr>
        <w:footnoteRef/>
      </w:r>
      <w:r>
        <w:t xml:space="preserve"> </w:t>
      </w:r>
      <w:hyperlink r:id="rId81" w:tooltip="Chapter 8 of the ELA/ELD Framework " w:history="1">
        <w:r w:rsidRPr="00AC5677">
          <w:rPr>
            <w:rStyle w:val="Hyperlink"/>
            <w:sz w:val="24"/>
            <w:szCs w:val="24"/>
          </w:rPr>
          <w:t>https://www.cde.ca.gov/ci/rl/cf/documents/elaeldfwchapter8.pdf</w:t>
        </w:r>
      </w:hyperlink>
      <w:r>
        <w:t xml:space="preserve"> </w:t>
      </w:r>
    </w:p>
  </w:footnote>
  <w:footnote w:id="84">
    <w:p w14:paraId="3CE464D6" w14:textId="572F77E6" w:rsidR="006066CE" w:rsidRDefault="006066CE">
      <w:pPr>
        <w:pStyle w:val="FootnoteText"/>
      </w:pPr>
      <w:r w:rsidRPr="002B1257">
        <w:rPr>
          <w:rStyle w:val="FootnoteReference"/>
          <w:sz w:val="24"/>
        </w:rPr>
        <w:footnoteRef/>
      </w:r>
      <w:r w:rsidRPr="002B1257">
        <w:rPr>
          <w:sz w:val="24"/>
        </w:rPr>
        <w:t xml:space="preserve"> </w:t>
      </w:r>
      <w:hyperlink r:id="rId82" w:tooltip="California School Dashboard" w:history="1">
        <w:r w:rsidRPr="002B1257">
          <w:rPr>
            <w:rStyle w:val="Hyperlink"/>
            <w:sz w:val="24"/>
          </w:rPr>
          <w:t>https://www.cde.ca.gov/ta/ac/cm/</w:t>
        </w:r>
      </w:hyperlink>
      <w:r w:rsidRPr="002B1257">
        <w:rPr>
          <w:sz w:val="24"/>
        </w:rPr>
        <w:t xml:space="preserve"> </w:t>
      </w:r>
    </w:p>
  </w:footnote>
  <w:footnote w:id="85">
    <w:p w14:paraId="4B1BB09F" w14:textId="1A5F37D9" w:rsidR="006066CE" w:rsidRDefault="006066CE">
      <w:pPr>
        <w:pStyle w:val="FootnoteText"/>
      </w:pPr>
      <w:r w:rsidRPr="007D1DF0">
        <w:rPr>
          <w:rStyle w:val="FootnoteReference"/>
          <w:sz w:val="24"/>
        </w:rPr>
        <w:footnoteRef/>
      </w:r>
      <w:r w:rsidRPr="007D1DF0">
        <w:rPr>
          <w:sz w:val="24"/>
        </w:rPr>
        <w:t xml:space="preserve"> </w:t>
      </w:r>
      <w:hyperlink r:id="rId83" w:tooltip="California School Climate, Health, and Learning Survey" w:history="1">
        <w:r w:rsidRPr="00314EF0">
          <w:rPr>
            <w:rStyle w:val="Hyperlink"/>
            <w:sz w:val="24"/>
            <w:szCs w:val="24"/>
          </w:rPr>
          <w:t>https://calschls.org/</w:t>
        </w:r>
      </w:hyperlink>
      <w:r w:rsidRPr="00314EF0">
        <w:rPr>
          <w:sz w:val="24"/>
          <w:szCs w:val="24"/>
        </w:rPr>
        <w:t xml:space="preserve"> </w:t>
      </w:r>
    </w:p>
  </w:footnote>
  <w:footnote w:id="86">
    <w:p w14:paraId="526BE0E8" w14:textId="3C962D77" w:rsidR="006066CE" w:rsidRDefault="006066CE">
      <w:pPr>
        <w:pStyle w:val="FootnoteText"/>
      </w:pPr>
      <w:r w:rsidRPr="007D1DF0">
        <w:rPr>
          <w:rStyle w:val="FootnoteReference"/>
          <w:sz w:val="24"/>
        </w:rPr>
        <w:footnoteRef/>
      </w:r>
      <w:r>
        <w:t xml:space="preserve"> </w:t>
      </w:r>
      <w:hyperlink r:id="rId84" w:tooltip="State Literacy Team web page" w:history="1">
        <w:r w:rsidR="008D533F">
          <w:rPr>
            <w:rStyle w:val="Hyperlink"/>
            <w:sz w:val="24"/>
            <w:szCs w:val="24"/>
          </w:rPr>
          <w:t>https://www.cde.ca.gov/ci/pl/clsdteam.asp</w:t>
        </w:r>
      </w:hyperlink>
      <w:r w:rsidRPr="00612D5B">
        <w:rPr>
          <w:sz w:val="24"/>
          <w:szCs w:val="24"/>
        </w:rPr>
        <w:t xml:space="preserve"> </w:t>
      </w:r>
    </w:p>
  </w:footnote>
  <w:footnote w:id="87">
    <w:p w14:paraId="01DE957F" w14:textId="40210276"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85" w:tooltip="CDE Child Development Resources web page" w:history="1">
        <w:r w:rsidRPr="002B1257">
          <w:rPr>
            <w:rStyle w:val="Hyperlink"/>
            <w:sz w:val="24"/>
          </w:rPr>
          <w:t>https://www.cde.ca.gov/sp/cd/re/</w:t>
        </w:r>
      </w:hyperlink>
      <w:r w:rsidRPr="002B1257">
        <w:rPr>
          <w:sz w:val="24"/>
        </w:rPr>
        <w:t xml:space="preserve"> </w:t>
      </w:r>
    </w:p>
  </w:footnote>
  <w:footnote w:id="88">
    <w:p w14:paraId="26B49C81" w14:textId="77777777" w:rsidR="006066CE" w:rsidRDefault="006066CE" w:rsidP="00F66D59">
      <w:pPr>
        <w:pStyle w:val="FootnoteText"/>
      </w:pPr>
      <w:r w:rsidRPr="002B1257">
        <w:rPr>
          <w:rStyle w:val="FootnoteReference"/>
          <w:sz w:val="24"/>
        </w:rPr>
        <w:footnoteRef/>
      </w:r>
      <w:r w:rsidRPr="002B1257">
        <w:rPr>
          <w:sz w:val="24"/>
        </w:rPr>
        <w:t xml:space="preserve"> </w:t>
      </w:r>
      <w:hyperlink r:id="rId86" w:tooltip="California Infant/Toddler Learning &amp; Development Foundations" w:history="1">
        <w:r w:rsidRPr="002B1257">
          <w:rPr>
            <w:rStyle w:val="Hyperlink"/>
            <w:sz w:val="24"/>
          </w:rPr>
          <w:t>https://www.cde.ca.gov/sp/cd/re/itfoundations.asp</w:t>
        </w:r>
      </w:hyperlink>
      <w:r w:rsidRPr="002B1257">
        <w:rPr>
          <w:sz w:val="24"/>
        </w:rPr>
        <w:t xml:space="preserve"> </w:t>
      </w:r>
    </w:p>
  </w:footnote>
  <w:footnote w:id="89">
    <w:p w14:paraId="79E4C559" w14:textId="77777777" w:rsidR="006066CE" w:rsidRPr="002B1257" w:rsidRDefault="006066CE" w:rsidP="00F66D59">
      <w:pPr>
        <w:pStyle w:val="FootnoteText"/>
        <w:rPr>
          <w:sz w:val="24"/>
        </w:rPr>
      </w:pPr>
      <w:r w:rsidRPr="002B1257">
        <w:rPr>
          <w:rStyle w:val="FootnoteReference"/>
          <w:sz w:val="24"/>
        </w:rPr>
        <w:footnoteRef/>
      </w:r>
      <w:r w:rsidRPr="002B1257">
        <w:rPr>
          <w:sz w:val="24"/>
        </w:rPr>
        <w:t xml:space="preserve"> </w:t>
      </w:r>
      <w:hyperlink r:id="rId87" w:tooltip="California Infant/Toddler Curriculum Framework" w:history="1">
        <w:r w:rsidRPr="002B1257">
          <w:rPr>
            <w:rStyle w:val="Hyperlink"/>
            <w:sz w:val="24"/>
          </w:rPr>
          <w:t>https://www.cde.ca.gov/sp/cd/re/itframework.asp</w:t>
        </w:r>
      </w:hyperlink>
      <w:r w:rsidRPr="002B1257">
        <w:rPr>
          <w:sz w:val="24"/>
        </w:rPr>
        <w:t xml:space="preserve"> </w:t>
      </w:r>
    </w:p>
  </w:footnote>
  <w:footnote w:id="90">
    <w:p w14:paraId="5873D8EC" w14:textId="77777777" w:rsidR="006066CE" w:rsidRPr="002B1257" w:rsidRDefault="006066CE" w:rsidP="00F66D59">
      <w:pPr>
        <w:pStyle w:val="FootnoteText"/>
        <w:rPr>
          <w:sz w:val="24"/>
        </w:rPr>
      </w:pPr>
      <w:r w:rsidRPr="002B1257">
        <w:rPr>
          <w:rStyle w:val="FootnoteReference"/>
          <w:sz w:val="24"/>
        </w:rPr>
        <w:footnoteRef/>
      </w:r>
      <w:r w:rsidRPr="002B1257">
        <w:rPr>
          <w:sz w:val="24"/>
        </w:rPr>
        <w:t xml:space="preserve"> </w:t>
      </w:r>
      <w:hyperlink r:id="rId88" w:tooltip="Infant/Toddler Learning and Development Program Guidelines, Second Edition" w:history="1">
        <w:r w:rsidRPr="002B1257">
          <w:rPr>
            <w:rStyle w:val="Hyperlink"/>
            <w:sz w:val="24"/>
          </w:rPr>
          <w:t>https://www.cde.ca.gov/sp/cd/re/documents/itguidelines2019.pdf</w:t>
        </w:r>
      </w:hyperlink>
      <w:r w:rsidRPr="002B1257">
        <w:rPr>
          <w:sz w:val="24"/>
        </w:rPr>
        <w:t xml:space="preserve"> </w:t>
      </w:r>
    </w:p>
  </w:footnote>
  <w:footnote w:id="91">
    <w:p w14:paraId="6F55BDA8" w14:textId="77777777" w:rsidR="006066CE" w:rsidRDefault="006066CE" w:rsidP="00F66D59">
      <w:pPr>
        <w:pStyle w:val="FootnoteText"/>
      </w:pPr>
      <w:r w:rsidRPr="002B1257">
        <w:rPr>
          <w:rStyle w:val="FootnoteReference"/>
          <w:sz w:val="24"/>
        </w:rPr>
        <w:footnoteRef/>
      </w:r>
      <w:r w:rsidRPr="002B1257">
        <w:rPr>
          <w:sz w:val="24"/>
        </w:rPr>
        <w:t xml:space="preserve"> </w:t>
      </w:r>
      <w:hyperlink r:id="rId89" w:tooltip="California Preschool Learning Foundations" w:history="1">
        <w:r w:rsidRPr="002B1257">
          <w:rPr>
            <w:rStyle w:val="Hyperlink"/>
            <w:sz w:val="24"/>
          </w:rPr>
          <w:t>https://www.cde.ca.gov/sp/cd/re/documents/preschoollf.pdf</w:t>
        </w:r>
      </w:hyperlink>
      <w:r w:rsidRPr="002B1257">
        <w:rPr>
          <w:sz w:val="24"/>
        </w:rPr>
        <w:t xml:space="preserve"> </w:t>
      </w:r>
    </w:p>
  </w:footnote>
  <w:footnote w:id="92">
    <w:p w14:paraId="4759D3C3" w14:textId="77777777" w:rsidR="006066CE" w:rsidRPr="002B1257" w:rsidRDefault="006066CE" w:rsidP="00F66D59">
      <w:pPr>
        <w:pStyle w:val="FootnoteText"/>
        <w:rPr>
          <w:sz w:val="24"/>
        </w:rPr>
      </w:pPr>
      <w:r w:rsidRPr="002B1257">
        <w:rPr>
          <w:rStyle w:val="FootnoteReference"/>
          <w:sz w:val="24"/>
        </w:rPr>
        <w:footnoteRef/>
      </w:r>
      <w:r w:rsidRPr="002B1257">
        <w:rPr>
          <w:sz w:val="24"/>
        </w:rPr>
        <w:t xml:space="preserve"> </w:t>
      </w:r>
      <w:hyperlink r:id="rId90" w:tooltip="California Preschool Curriculum Frameworks" w:history="1">
        <w:r w:rsidRPr="002B1257">
          <w:rPr>
            <w:rStyle w:val="Hyperlink"/>
            <w:sz w:val="24"/>
          </w:rPr>
          <w:t>https://www.cde.ca.gov/sp/cd/re/psframework.asp</w:t>
        </w:r>
      </w:hyperlink>
      <w:r w:rsidRPr="002B1257">
        <w:rPr>
          <w:sz w:val="24"/>
        </w:rPr>
        <w:t xml:space="preserve"> </w:t>
      </w:r>
    </w:p>
  </w:footnote>
  <w:footnote w:id="93">
    <w:p w14:paraId="5C1DB1BC" w14:textId="77777777" w:rsidR="006066CE" w:rsidRPr="002B1257" w:rsidRDefault="006066CE" w:rsidP="00F66D59">
      <w:pPr>
        <w:pStyle w:val="FootnoteText"/>
        <w:rPr>
          <w:sz w:val="24"/>
        </w:rPr>
      </w:pPr>
      <w:r w:rsidRPr="002B1257">
        <w:rPr>
          <w:rStyle w:val="FootnoteReference"/>
          <w:sz w:val="24"/>
        </w:rPr>
        <w:footnoteRef/>
      </w:r>
      <w:r w:rsidRPr="002B1257">
        <w:rPr>
          <w:sz w:val="24"/>
        </w:rPr>
        <w:t xml:space="preserve"> </w:t>
      </w:r>
      <w:hyperlink r:id="rId91" w:tooltip="California Preschool Program Guidelines" w:history="1">
        <w:r w:rsidRPr="002B1257">
          <w:rPr>
            <w:rStyle w:val="Hyperlink"/>
            <w:sz w:val="24"/>
          </w:rPr>
          <w:t>https://www.cde.ca.gov/sp/cd/re/documents/preschoolproggdlns2015.pdf</w:t>
        </w:r>
      </w:hyperlink>
      <w:r w:rsidRPr="002B1257">
        <w:rPr>
          <w:sz w:val="24"/>
        </w:rPr>
        <w:t xml:space="preserve"> </w:t>
      </w:r>
    </w:p>
  </w:footnote>
  <w:footnote w:id="94">
    <w:p w14:paraId="7DF3E7A7" w14:textId="77777777" w:rsidR="006066CE" w:rsidRDefault="006066CE" w:rsidP="00E96C96">
      <w:pPr>
        <w:pStyle w:val="FootnoteText"/>
      </w:pPr>
      <w:r w:rsidRPr="002B1257">
        <w:rPr>
          <w:rStyle w:val="FootnoteReference"/>
          <w:sz w:val="24"/>
        </w:rPr>
        <w:footnoteRef/>
      </w:r>
      <w:r w:rsidRPr="002B1257">
        <w:rPr>
          <w:sz w:val="24"/>
        </w:rPr>
        <w:t xml:space="preserve"> </w:t>
      </w:r>
      <w:hyperlink r:id="rId92" w:tooltip="CAST web page" w:history="1">
        <w:r w:rsidRPr="002B1257">
          <w:rPr>
            <w:rStyle w:val="Hyperlink"/>
            <w:sz w:val="24"/>
          </w:rPr>
          <w:t>http://www.cast.org/</w:t>
        </w:r>
      </w:hyperlink>
      <w:r w:rsidRPr="002B1257">
        <w:rPr>
          <w:sz w:val="24"/>
        </w:rPr>
        <w:t xml:space="preserve"> </w:t>
      </w:r>
    </w:p>
  </w:footnote>
  <w:footnote w:id="95">
    <w:p w14:paraId="36304456" w14:textId="200E696E" w:rsidR="006066CE" w:rsidRPr="002B1257" w:rsidRDefault="006066CE" w:rsidP="006C0359">
      <w:pPr>
        <w:pStyle w:val="FootnoteText"/>
        <w:rPr>
          <w:sz w:val="24"/>
        </w:rPr>
      </w:pPr>
      <w:r w:rsidRPr="002B1257">
        <w:rPr>
          <w:rStyle w:val="FootnoteReference"/>
          <w:sz w:val="24"/>
        </w:rPr>
        <w:footnoteRef/>
      </w:r>
      <w:r w:rsidRPr="002B1257">
        <w:rPr>
          <w:sz w:val="24"/>
        </w:rPr>
        <w:t xml:space="preserve"> </w:t>
      </w:r>
      <w:hyperlink r:id="rId93" w:tooltip="Best Practices for Young Dual Language Learners: Research Overview Papers" w:history="1">
        <w:r w:rsidR="00A863A8" w:rsidRPr="008E2BEE">
          <w:rPr>
            <w:rStyle w:val="Hyperlink"/>
            <w:sz w:val="24"/>
          </w:rPr>
          <w:t>http://www.cde.ca.gov/sp/cd/Re/documents/dllresearchpapers.pdf</w:t>
        </w:r>
      </w:hyperlink>
      <w:r w:rsidR="00A863A8">
        <w:rPr>
          <w:sz w:val="24"/>
        </w:rPr>
        <w:t xml:space="preserve"> </w:t>
      </w:r>
    </w:p>
  </w:footnote>
  <w:footnote w:id="96">
    <w:p w14:paraId="74BA76ED" w14:textId="77777777" w:rsidR="006066CE" w:rsidRPr="002B1257" w:rsidRDefault="006066CE" w:rsidP="006C0359">
      <w:pPr>
        <w:pStyle w:val="FootnoteText"/>
        <w:rPr>
          <w:sz w:val="24"/>
        </w:rPr>
      </w:pPr>
      <w:r w:rsidRPr="002B1257">
        <w:rPr>
          <w:rStyle w:val="FootnoteReference"/>
          <w:sz w:val="24"/>
        </w:rPr>
        <w:footnoteRef/>
      </w:r>
      <w:r w:rsidRPr="002B1257">
        <w:rPr>
          <w:sz w:val="24"/>
        </w:rPr>
        <w:t xml:space="preserve"> </w:t>
      </w:r>
      <w:hyperlink r:id="rId94" w:tooltip="Preschool English Learners: Principles and Practices to Promote Language, Literacy, and Learning (Second Edition)" w:history="1">
        <w:r w:rsidRPr="002B1257">
          <w:rPr>
            <w:rStyle w:val="Hyperlink"/>
            <w:sz w:val="24"/>
          </w:rPr>
          <w:t>https://www.cde.ca.gov/sp/cd/re/documents/psenglearnersed2.pdf</w:t>
        </w:r>
      </w:hyperlink>
      <w:r w:rsidRPr="002B1257">
        <w:rPr>
          <w:sz w:val="24"/>
        </w:rPr>
        <w:t xml:space="preserve"> </w:t>
      </w:r>
    </w:p>
  </w:footnote>
  <w:footnote w:id="97">
    <w:p w14:paraId="30715138" w14:textId="77777777" w:rsidR="006066CE" w:rsidRPr="002B1257" w:rsidRDefault="006066CE" w:rsidP="006C0359">
      <w:pPr>
        <w:pStyle w:val="FootnoteText"/>
        <w:rPr>
          <w:sz w:val="24"/>
        </w:rPr>
      </w:pPr>
      <w:r w:rsidRPr="002B1257">
        <w:rPr>
          <w:rStyle w:val="FootnoteReference"/>
          <w:sz w:val="24"/>
        </w:rPr>
        <w:footnoteRef/>
      </w:r>
      <w:r w:rsidRPr="002B1257">
        <w:rPr>
          <w:sz w:val="24"/>
        </w:rPr>
        <w:t xml:space="preserve"> </w:t>
      </w:r>
      <w:hyperlink r:id="rId95" w:tooltip="CA EL Roadmap" w:history="1">
        <w:r w:rsidRPr="002B1257">
          <w:rPr>
            <w:rStyle w:val="Hyperlink"/>
            <w:sz w:val="24"/>
          </w:rPr>
          <w:t>https://www.cde.ca.gov/sp/el/rm/index.asp</w:t>
        </w:r>
      </w:hyperlink>
      <w:r w:rsidRPr="002B1257">
        <w:rPr>
          <w:sz w:val="24"/>
        </w:rPr>
        <w:t xml:space="preserve"> </w:t>
      </w:r>
    </w:p>
  </w:footnote>
  <w:footnote w:id="98">
    <w:p w14:paraId="13E4D0DB" w14:textId="2A6E8B95" w:rsidR="006066CE" w:rsidRDefault="006066CE">
      <w:pPr>
        <w:pStyle w:val="FootnoteText"/>
      </w:pPr>
      <w:r w:rsidRPr="00C1435A">
        <w:rPr>
          <w:rStyle w:val="FootnoteReference"/>
          <w:sz w:val="24"/>
          <w:szCs w:val="24"/>
        </w:rPr>
        <w:footnoteRef/>
      </w:r>
      <w:r w:rsidRPr="00C1435A">
        <w:rPr>
          <w:sz w:val="24"/>
          <w:szCs w:val="24"/>
        </w:rPr>
        <w:t xml:space="preserve"> </w:t>
      </w:r>
      <w:hyperlink r:id="rId96" w:tooltip="Chapter 4 of Improving Education for Multilingual and English Learner Students: Research to Practice" w:history="1">
        <w:r w:rsidRPr="00C1435A">
          <w:rPr>
            <w:rStyle w:val="Hyperlink"/>
            <w:sz w:val="24"/>
            <w:szCs w:val="24"/>
          </w:rPr>
          <w:t>https://www.cde.ca.gov/sp/el/er/documents/mleleducationch4.pdf</w:t>
        </w:r>
      </w:hyperlink>
      <w:r w:rsidRPr="00C1435A">
        <w:rPr>
          <w:sz w:val="24"/>
          <w:szCs w:val="24"/>
        </w:rPr>
        <w:t xml:space="preserve"> </w:t>
      </w:r>
    </w:p>
  </w:footnote>
  <w:footnote w:id="99">
    <w:p w14:paraId="06459336" w14:textId="69190E67" w:rsidR="006066CE" w:rsidRDefault="006066CE" w:rsidP="006C0359">
      <w:pPr>
        <w:pStyle w:val="FootnoteText"/>
      </w:pPr>
      <w:r w:rsidRPr="002B1257">
        <w:rPr>
          <w:rStyle w:val="FootnoteReference"/>
          <w:sz w:val="24"/>
        </w:rPr>
        <w:footnoteRef/>
      </w:r>
      <w:r w:rsidRPr="002B1257">
        <w:rPr>
          <w:sz w:val="24"/>
        </w:rPr>
        <w:t xml:space="preserve"> </w:t>
      </w:r>
      <w:hyperlink r:id="rId97" w:tooltip="Inclusion Works! Creating Child Care Programs That Promote Belonging for Children with Special Needs" w:history="1">
        <w:r w:rsidR="00A863A8" w:rsidRPr="008E2BEE">
          <w:rPr>
            <w:rStyle w:val="Hyperlink"/>
            <w:sz w:val="24"/>
          </w:rPr>
          <w:t>https://www.cde.ca.gov/sp/cd/re/documents/inclusionworks2ed.pdf</w:t>
        </w:r>
      </w:hyperlink>
      <w:r w:rsidR="00A863A8">
        <w:rPr>
          <w:sz w:val="24"/>
        </w:rPr>
        <w:t xml:space="preserve"> </w:t>
      </w:r>
    </w:p>
  </w:footnote>
  <w:footnote w:id="100">
    <w:p w14:paraId="362D2522" w14:textId="77777777" w:rsidR="006066CE" w:rsidRDefault="006066CE" w:rsidP="006C0359">
      <w:pPr>
        <w:pStyle w:val="FootnoteText"/>
      </w:pPr>
      <w:r w:rsidRPr="002B1257">
        <w:rPr>
          <w:rStyle w:val="FootnoteReference"/>
          <w:sz w:val="24"/>
        </w:rPr>
        <w:footnoteRef/>
      </w:r>
      <w:r w:rsidRPr="002B1257">
        <w:rPr>
          <w:sz w:val="24"/>
        </w:rPr>
        <w:t xml:space="preserve"> </w:t>
      </w:r>
      <w:hyperlink r:id="rId98" w:tooltip="California Dyslexia Guidelines" w:history="1">
        <w:r w:rsidRPr="002B1257">
          <w:rPr>
            <w:rStyle w:val="Hyperlink"/>
            <w:sz w:val="24"/>
          </w:rPr>
          <w:t>http://www.cde.ca.gov/sp/se/ac/dyslexia.asp</w:t>
        </w:r>
      </w:hyperlink>
      <w:r w:rsidRPr="002B1257">
        <w:rPr>
          <w:sz w:val="24"/>
        </w:rPr>
        <w:t xml:space="preserve"> </w:t>
      </w:r>
    </w:p>
  </w:footnote>
  <w:footnote w:id="101">
    <w:p w14:paraId="09C62D6F" w14:textId="77777777" w:rsidR="006066CE" w:rsidRPr="002B1257" w:rsidRDefault="006066CE" w:rsidP="00F66D59">
      <w:pPr>
        <w:pStyle w:val="FootnoteText"/>
        <w:rPr>
          <w:sz w:val="24"/>
        </w:rPr>
      </w:pPr>
      <w:r w:rsidRPr="002B1257">
        <w:rPr>
          <w:rStyle w:val="FootnoteReference"/>
          <w:sz w:val="24"/>
        </w:rPr>
        <w:footnoteRef/>
      </w:r>
      <w:r w:rsidRPr="002B1257">
        <w:rPr>
          <w:sz w:val="24"/>
        </w:rPr>
        <w:t xml:space="preserve"> </w:t>
      </w:r>
      <w:hyperlink r:id="rId99" w:tooltip="Family Partnerships and Culture publication" w:history="1">
        <w:r w:rsidRPr="002B1257">
          <w:rPr>
            <w:rStyle w:val="Hyperlink"/>
            <w:sz w:val="24"/>
          </w:rPr>
          <w:t>https://www.cde.ca.gov/sp/cd/re/documents/familypartnerships.pdf</w:t>
        </w:r>
      </w:hyperlink>
      <w:r w:rsidRPr="002B1257">
        <w:rPr>
          <w:sz w:val="24"/>
        </w:rPr>
        <w:t xml:space="preserve"> </w:t>
      </w:r>
    </w:p>
  </w:footnote>
  <w:footnote w:id="102">
    <w:p w14:paraId="7C91AC83" w14:textId="527C1DBD" w:rsidR="006066CE" w:rsidRPr="002B1257" w:rsidRDefault="006066CE">
      <w:pPr>
        <w:pStyle w:val="FootnoteText"/>
        <w:rPr>
          <w:sz w:val="24"/>
          <w:szCs w:val="24"/>
        </w:rPr>
      </w:pPr>
      <w:r w:rsidRPr="002B1257">
        <w:rPr>
          <w:rStyle w:val="FootnoteReference"/>
          <w:sz w:val="24"/>
          <w:szCs w:val="24"/>
        </w:rPr>
        <w:footnoteRef/>
      </w:r>
      <w:r w:rsidRPr="002B1257">
        <w:rPr>
          <w:sz w:val="24"/>
          <w:szCs w:val="24"/>
        </w:rPr>
        <w:t xml:space="preserve"> </w:t>
      </w:r>
      <w:hyperlink r:id="rId100" w:tooltip="First 5 California" w:history="1">
        <w:r w:rsidRPr="002B1257">
          <w:rPr>
            <w:rStyle w:val="Hyperlink"/>
            <w:sz w:val="24"/>
            <w:szCs w:val="24"/>
          </w:rPr>
          <w:t>http://www.ccfc.ca.gov/index.html</w:t>
        </w:r>
      </w:hyperlink>
      <w:r w:rsidRPr="002B1257">
        <w:rPr>
          <w:sz w:val="24"/>
          <w:szCs w:val="24"/>
        </w:rPr>
        <w:t xml:space="preserve"> </w:t>
      </w:r>
    </w:p>
  </w:footnote>
  <w:footnote w:id="103">
    <w:p w14:paraId="370F7292" w14:textId="0D265279" w:rsidR="006066CE" w:rsidRDefault="006066CE">
      <w:pPr>
        <w:pStyle w:val="FootnoteText"/>
      </w:pPr>
      <w:r w:rsidRPr="002B1257">
        <w:rPr>
          <w:rStyle w:val="FootnoteReference"/>
          <w:sz w:val="24"/>
          <w:szCs w:val="24"/>
        </w:rPr>
        <w:footnoteRef/>
      </w:r>
      <w:r w:rsidRPr="002B1257">
        <w:rPr>
          <w:sz w:val="24"/>
          <w:szCs w:val="24"/>
        </w:rPr>
        <w:t xml:space="preserve"> </w:t>
      </w:r>
      <w:hyperlink r:id="rId101" w:tooltip="the First 5 California Parents web site" w:history="1">
        <w:r w:rsidRPr="002B1257">
          <w:rPr>
            <w:rStyle w:val="Hyperlink"/>
            <w:sz w:val="24"/>
            <w:szCs w:val="24"/>
          </w:rPr>
          <w:t>https://www.first5california.com/en-us/</w:t>
        </w:r>
      </w:hyperlink>
      <w:r>
        <w:t xml:space="preserve"> </w:t>
      </w:r>
    </w:p>
  </w:footnote>
  <w:footnote w:id="104">
    <w:p w14:paraId="2F7B6507" w14:textId="77777777" w:rsidR="006066CE" w:rsidRDefault="006066CE" w:rsidP="00591863">
      <w:pPr>
        <w:pStyle w:val="FootnoteText"/>
      </w:pPr>
      <w:r w:rsidRPr="002B1257">
        <w:rPr>
          <w:rStyle w:val="FootnoteReference"/>
          <w:sz w:val="24"/>
        </w:rPr>
        <w:footnoteRef/>
      </w:r>
      <w:r w:rsidRPr="002B1257">
        <w:rPr>
          <w:sz w:val="24"/>
        </w:rPr>
        <w:t xml:space="preserve"> </w:t>
      </w:r>
      <w:hyperlink r:id="rId102" w:tooltip="Improving Reading Comprehension in Kindergarten Through 3rd Grade Practice Guide" w:history="1">
        <w:r w:rsidRPr="002B1257">
          <w:rPr>
            <w:rStyle w:val="Hyperlink"/>
            <w:sz w:val="24"/>
          </w:rPr>
          <w:t>https://ies.ed.gov/ncee/wwc/PracticeGuide/14</w:t>
        </w:r>
      </w:hyperlink>
      <w:r w:rsidRPr="002B1257">
        <w:rPr>
          <w:sz w:val="24"/>
        </w:rPr>
        <w:t xml:space="preserve"> </w:t>
      </w:r>
    </w:p>
  </w:footnote>
  <w:footnote w:id="105">
    <w:p w14:paraId="72C33DE2" w14:textId="72569B97" w:rsidR="006066CE" w:rsidRDefault="006066CE" w:rsidP="00266987">
      <w:pPr>
        <w:pStyle w:val="FootnoteText"/>
      </w:pPr>
      <w:r w:rsidRPr="00C75C69">
        <w:rPr>
          <w:rStyle w:val="FootnoteReference"/>
          <w:sz w:val="24"/>
        </w:rPr>
        <w:footnoteRef/>
      </w:r>
      <w:r>
        <w:t xml:space="preserve"> </w:t>
      </w:r>
      <w:hyperlink r:id="rId103" w:tooltip="Common Core en Español web page" w:history="1">
        <w:r w:rsidRPr="00456D67">
          <w:rPr>
            <w:rStyle w:val="Hyperlink"/>
            <w:sz w:val="24"/>
            <w:szCs w:val="24"/>
          </w:rPr>
          <w:t>https://commoncore-espanol.sdcoe.net/Home</w:t>
        </w:r>
      </w:hyperlink>
      <w:r>
        <w:t xml:space="preserve"> </w:t>
      </w:r>
    </w:p>
  </w:footnote>
  <w:footnote w:id="106">
    <w:p w14:paraId="596EABDE" w14:textId="19ED88B5" w:rsidR="006066CE" w:rsidRDefault="006066CE" w:rsidP="00AA4BEA">
      <w:pPr>
        <w:pStyle w:val="FootnoteText"/>
      </w:pPr>
      <w:r w:rsidRPr="00C75C69">
        <w:rPr>
          <w:rStyle w:val="FootnoteReference"/>
          <w:sz w:val="24"/>
        </w:rPr>
        <w:footnoteRef/>
      </w:r>
      <w:r w:rsidRPr="00C75C69">
        <w:rPr>
          <w:sz w:val="24"/>
        </w:rPr>
        <w:t xml:space="preserve"> </w:t>
      </w:r>
      <w:hyperlink r:id="rId104" w:tooltip="Spanish Language Development Standards" w:history="1">
        <w:r w:rsidRPr="00BD50B5">
          <w:rPr>
            <w:rStyle w:val="Hyperlink"/>
            <w:sz w:val="24"/>
            <w:szCs w:val="24"/>
          </w:rPr>
          <w:t>https://www.cde.ca.gov/sp/el/er/sldstandards.asp</w:t>
        </w:r>
      </w:hyperlink>
      <w:r w:rsidRPr="00BD50B5">
        <w:rPr>
          <w:sz w:val="24"/>
          <w:szCs w:val="24"/>
        </w:rPr>
        <w:t xml:space="preserve"> </w:t>
      </w:r>
    </w:p>
  </w:footnote>
  <w:footnote w:id="107">
    <w:p w14:paraId="22E22892" w14:textId="636B8251" w:rsidR="006066CE" w:rsidRPr="002B1257" w:rsidRDefault="006066CE">
      <w:pPr>
        <w:pStyle w:val="FootnoteText"/>
        <w:rPr>
          <w:sz w:val="24"/>
        </w:rPr>
      </w:pPr>
      <w:r w:rsidRPr="002B1257">
        <w:rPr>
          <w:rStyle w:val="FootnoteReference"/>
          <w:sz w:val="24"/>
        </w:rPr>
        <w:footnoteRef/>
      </w:r>
      <w:r w:rsidRPr="002B1257">
        <w:rPr>
          <w:sz w:val="24"/>
        </w:rPr>
        <w:t xml:space="preserve"> </w:t>
      </w:r>
      <w:hyperlink r:id="rId105" w:tooltip="CA EL Roadmap web page" w:history="1">
        <w:r w:rsidRPr="002B1257">
          <w:rPr>
            <w:rStyle w:val="Hyperlink"/>
            <w:sz w:val="24"/>
          </w:rPr>
          <w:t>https://www.cde.ca.gov/sp/el/rm/</w:t>
        </w:r>
      </w:hyperlink>
      <w:r w:rsidRPr="002B1257">
        <w:rPr>
          <w:sz w:val="24"/>
        </w:rPr>
        <w:t xml:space="preserve"> </w:t>
      </w:r>
    </w:p>
  </w:footnote>
  <w:footnote w:id="108">
    <w:p w14:paraId="48AD29A9" w14:textId="3ED59B9A" w:rsidR="006066CE" w:rsidRDefault="006066CE">
      <w:pPr>
        <w:pStyle w:val="FootnoteText"/>
      </w:pPr>
      <w:r w:rsidRPr="002B1257">
        <w:rPr>
          <w:rStyle w:val="FootnoteReference"/>
          <w:sz w:val="24"/>
        </w:rPr>
        <w:footnoteRef/>
      </w:r>
      <w:r w:rsidRPr="002B1257">
        <w:rPr>
          <w:sz w:val="24"/>
        </w:rPr>
        <w:t xml:space="preserve"> </w:t>
      </w:r>
      <w:hyperlink r:id="rId106" w:tooltip="EL Roadmap Principles Overview" w:history="1">
        <w:r w:rsidRPr="002B1257">
          <w:rPr>
            <w:rStyle w:val="Hyperlink"/>
            <w:sz w:val="24"/>
          </w:rPr>
          <w:t>https://www.cde.ca.gov/sp/el/rm/principles.asp</w:t>
        </w:r>
      </w:hyperlink>
      <w:r w:rsidRPr="002B1257">
        <w:rPr>
          <w:sz w:val="24"/>
        </w:rPr>
        <w:t xml:space="preserve"> </w:t>
      </w:r>
    </w:p>
  </w:footnote>
  <w:footnote w:id="109">
    <w:p w14:paraId="40EA3066" w14:textId="043C45C0" w:rsidR="006066CE" w:rsidRDefault="006066CE">
      <w:pPr>
        <w:pStyle w:val="FootnoteText"/>
      </w:pPr>
      <w:r w:rsidRPr="00FD6B6A">
        <w:rPr>
          <w:rStyle w:val="FootnoteReference"/>
          <w:sz w:val="24"/>
          <w:szCs w:val="24"/>
        </w:rPr>
        <w:footnoteRef/>
      </w:r>
      <w:r w:rsidRPr="00FD6B6A">
        <w:rPr>
          <w:sz w:val="24"/>
          <w:szCs w:val="24"/>
        </w:rPr>
        <w:t xml:space="preserve"> </w:t>
      </w:r>
      <w:hyperlink r:id="rId107" w:tooltip="Chapter 5 of Improving Education for Multilingual and English Learner Students: Research to Practice" w:history="1">
        <w:r w:rsidRPr="00FD6B6A">
          <w:rPr>
            <w:rStyle w:val="Hyperlink"/>
            <w:sz w:val="24"/>
            <w:szCs w:val="24"/>
          </w:rPr>
          <w:t>https://www.cde.ca.gov/sp/el/er/documents/mleleducationch5.pdf</w:t>
        </w:r>
      </w:hyperlink>
      <w:r w:rsidRPr="00FD6B6A">
        <w:rPr>
          <w:sz w:val="24"/>
          <w:szCs w:val="24"/>
        </w:rPr>
        <w:t xml:space="preserve"> </w:t>
      </w:r>
    </w:p>
  </w:footnote>
  <w:footnote w:id="110">
    <w:p w14:paraId="54C8F44D" w14:textId="5EA2329A" w:rsidR="006066CE" w:rsidRDefault="006066CE" w:rsidP="003C17B1">
      <w:pPr>
        <w:pStyle w:val="FootnoteText"/>
      </w:pPr>
      <w:r w:rsidRPr="002B1257">
        <w:rPr>
          <w:rStyle w:val="FootnoteReference"/>
          <w:sz w:val="24"/>
        </w:rPr>
        <w:footnoteRef/>
      </w:r>
      <w:r w:rsidRPr="002B1257">
        <w:rPr>
          <w:sz w:val="24"/>
        </w:rPr>
        <w:t xml:space="preserve"> </w:t>
      </w:r>
      <w:hyperlink r:id="rId108" w:tooltip="California Practitioners’ Guide for Educating English Learners with Disabilities" w:history="1">
        <w:r w:rsidR="00B91C9F" w:rsidRPr="008E2BEE">
          <w:rPr>
            <w:rStyle w:val="Hyperlink"/>
            <w:sz w:val="24"/>
          </w:rPr>
          <w:t>https://www.cde.ca.gov/sp/se/ac/documents/ab2785guide.pdf</w:t>
        </w:r>
      </w:hyperlink>
      <w:r w:rsidR="00B91C9F">
        <w:rPr>
          <w:sz w:val="24"/>
        </w:rPr>
        <w:t xml:space="preserve"> </w:t>
      </w:r>
    </w:p>
  </w:footnote>
  <w:footnote w:id="111">
    <w:p w14:paraId="76379355" w14:textId="77777777" w:rsidR="006066CE" w:rsidRDefault="006066CE" w:rsidP="00176969">
      <w:pPr>
        <w:pStyle w:val="FootnoteText"/>
      </w:pPr>
      <w:r w:rsidRPr="002B1257">
        <w:rPr>
          <w:rStyle w:val="FootnoteReference"/>
          <w:sz w:val="24"/>
        </w:rPr>
        <w:footnoteRef/>
      </w:r>
      <w:r w:rsidRPr="002B1257">
        <w:rPr>
          <w:sz w:val="24"/>
        </w:rPr>
        <w:t xml:space="preserve"> </w:t>
      </w:r>
      <w:hyperlink r:id="rId109" w:tooltip="Chapter 9: Access and Equity of the ELA/ELD Framework" w:history="1">
        <w:r w:rsidRPr="002B1257">
          <w:rPr>
            <w:rStyle w:val="Hyperlink"/>
            <w:sz w:val="24"/>
          </w:rPr>
          <w:t>https://www.cde.ca.gov/ci/rl/cf/documents/elaeldfwchapter9.pdf</w:t>
        </w:r>
      </w:hyperlink>
      <w:r w:rsidRPr="002B1257">
        <w:rPr>
          <w:sz w:val="24"/>
        </w:rPr>
        <w:t xml:space="preserve"> </w:t>
      </w:r>
    </w:p>
  </w:footnote>
  <w:footnote w:id="112">
    <w:p w14:paraId="67291560" w14:textId="602B8985" w:rsidR="006066CE" w:rsidRDefault="006066CE" w:rsidP="00AB1188">
      <w:pPr>
        <w:pStyle w:val="FootnoteText"/>
      </w:pPr>
      <w:r w:rsidRPr="002B1257">
        <w:rPr>
          <w:rStyle w:val="FootnoteReference"/>
          <w:sz w:val="24"/>
        </w:rPr>
        <w:footnoteRef/>
      </w:r>
      <w:r w:rsidRPr="002B1257">
        <w:rPr>
          <w:sz w:val="24"/>
        </w:rPr>
        <w:t xml:space="preserve"> </w:t>
      </w:r>
      <w:hyperlink r:id="rId110" w:tooltip="2019 California Practitioner's Guide for Educating English Learners with Disabilities" w:history="1">
        <w:r w:rsidR="00B91C9F" w:rsidRPr="008E2BEE">
          <w:rPr>
            <w:rStyle w:val="Hyperlink"/>
            <w:sz w:val="24"/>
          </w:rPr>
          <w:t>https://www.cde.ca.gov/sp/se/ac/documents/ab2785guide.pdf</w:t>
        </w:r>
      </w:hyperlink>
      <w:r w:rsidR="00B91C9F">
        <w:rPr>
          <w:sz w:val="24"/>
        </w:rPr>
        <w:t xml:space="preserve"> </w:t>
      </w:r>
    </w:p>
  </w:footnote>
  <w:footnote w:id="113">
    <w:p w14:paraId="7BE33761" w14:textId="77777777" w:rsidR="006066CE" w:rsidRPr="002B1257" w:rsidRDefault="006066CE" w:rsidP="00E44F79">
      <w:pPr>
        <w:pStyle w:val="FootnoteText"/>
        <w:rPr>
          <w:sz w:val="24"/>
        </w:rPr>
      </w:pPr>
      <w:r w:rsidRPr="002B1257">
        <w:rPr>
          <w:rStyle w:val="FootnoteReference"/>
          <w:sz w:val="24"/>
        </w:rPr>
        <w:footnoteRef/>
      </w:r>
      <w:r w:rsidRPr="002B1257">
        <w:rPr>
          <w:sz w:val="24"/>
        </w:rPr>
        <w:t xml:space="preserve"> </w:t>
      </w:r>
      <w:hyperlink r:id="rId111" w:tooltip="Science Framework" w:history="1">
        <w:r w:rsidRPr="002B1257">
          <w:rPr>
            <w:rStyle w:val="Hyperlink"/>
            <w:sz w:val="24"/>
          </w:rPr>
          <w:t>https://www.cde.ca.gov/ci/sc/cf/cascienceframework2016.asp</w:t>
        </w:r>
      </w:hyperlink>
      <w:r w:rsidRPr="002B1257">
        <w:rPr>
          <w:sz w:val="24"/>
        </w:rPr>
        <w:t xml:space="preserve"> </w:t>
      </w:r>
    </w:p>
  </w:footnote>
  <w:footnote w:id="114">
    <w:p w14:paraId="643F0E0B" w14:textId="77777777" w:rsidR="006066CE" w:rsidRDefault="006066CE" w:rsidP="00E44F79">
      <w:pPr>
        <w:pStyle w:val="FootnoteText"/>
      </w:pPr>
      <w:r w:rsidRPr="002B1257">
        <w:rPr>
          <w:rStyle w:val="FootnoteReference"/>
          <w:sz w:val="24"/>
        </w:rPr>
        <w:footnoteRef/>
      </w:r>
      <w:r w:rsidRPr="002B1257">
        <w:rPr>
          <w:sz w:val="24"/>
        </w:rPr>
        <w:t xml:space="preserve"> </w:t>
      </w:r>
      <w:hyperlink r:id="rId112" w:tooltip="Chapter 9: Access and Equity of the ELA/ELD Framework" w:history="1">
        <w:r w:rsidRPr="002B1257">
          <w:rPr>
            <w:rStyle w:val="Hyperlink"/>
            <w:sz w:val="24"/>
          </w:rPr>
          <w:t>https://www.cde.ca.gov/ci/rl/cf/documents/elaeldfwchapter9.pdf</w:t>
        </w:r>
      </w:hyperlink>
      <w:r w:rsidRPr="002B1257">
        <w:rPr>
          <w:sz w:val="24"/>
        </w:rPr>
        <w:t xml:space="preserve"> </w:t>
      </w:r>
    </w:p>
  </w:footnote>
  <w:footnote w:id="115">
    <w:p w14:paraId="3FB7E4EE" w14:textId="63C01814" w:rsidR="006066CE" w:rsidRPr="002B1257" w:rsidRDefault="006066CE" w:rsidP="00A22A93">
      <w:pPr>
        <w:pStyle w:val="FootnoteText"/>
        <w:rPr>
          <w:rFonts w:cs="Arial"/>
          <w:sz w:val="24"/>
        </w:rPr>
      </w:pPr>
      <w:r w:rsidRPr="002B1257">
        <w:rPr>
          <w:rStyle w:val="FootnoteReference"/>
          <w:sz w:val="24"/>
        </w:rPr>
        <w:footnoteRef/>
      </w:r>
      <w:r w:rsidRPr="002B1257">
        <w:rPr>
          <w:sz w:val="24"/>
        </w:rPr>
        <w:t xml:space="preserve"> </w:t>
      </w:r>
      <w:hyperlink r:id="rId113" w:tooltip="EL Roadmap Principle One" w:history="1">
        <w:r w:rsidRPr="002B1257">
          <w:rPr>
            <w:rStyle w:val="Hyperlink"/>
            <w:sz w:val="24"/>
          </w:rPr>
          <w:t>https://www.cde.ca.gov/sp/el/rm/principleone.asp</w:t>
        </w:r>
      </w:hyperlink>
      <w:r w:rsidRPr="002B1257">
        <w:rPr>
          <w:sz w:val="24"/>
        </w:rPr>
        <w:t xml:space="preserve"> </w:t>
      </w:r>
    </w:p>
  </w:footnote>
  <w:footnote w:id="116">
    <w:p w14:paraId="7F41DF83" w14:textId="77777777" w:rsidR="006066CE" w:rsidRDefault="006066CE" w:rsidP="00136C87">
      <w:pPr>
        <w:pStyle w:val="FootnoteText"/>
      </w:pPr>
      <w:r w:rsidRPr="002B1257">
        <w:rPr>
          <w:rStyle w:val="FootnoteReference"/>
          <w:sz w:val="24"/>
        </w:rPr>
        <w:footnoteRef/>
      </w:r>
      <w:r w:rsidRPr="002B1257">
        <w:rPr>
          <w:sz w:val="24"/>
        </w:rPr>
        <w:t xml:space="preserve"> </w:t>
      </w:r>
      <w:hyperlink r:id="rId114" w:tooltip="California Seal of Biliteracy" w:history="1">
        <w:r w:rsidRPr="002B1257">
          <w:rPr>
            <w:rStyle w:val="Hyperlink"/>
            <w:sz w:val="24"/>
          </w:rPr>
          <w:t>https://www.cde.ca.gov/sp/el/er/sealofbiliteracy.asp</w:t>
        </w:r>
      </w:hyperlink>
      <w:r w:rsidRPr="002B1257">
        <w:rPr>
          <w:sz w:val="24"/>
        </w:rPr>
        <w:t xml:space="preserve"> </w:t>
      </w:r>
    </w:p>
  </w:footnote>
  <w:footnote w:id="117">
    <w:p w14:paraId="1D288EFE" w14:textId="3A9131AB" w:rsidR="006066CE" w:rsidRPr="00C75C69" w:rsidRDefault="006066CE" w:rsidP="00136C87">
      <w:pPr>
        <w:pStyle w:val="FootnoteText"/>
        <w:rPr>
          <w:sz w:val="24"/>
          <w:szCs w:val="24"/>
        </w:rPr>
      </w:pPr>
      <w:r w:rsidRPr="00C75C69">
        <w:rPr>
          <w:rStyle w:val="FootnoteReference"/>
          <w:sz w:val="24"/>
          <w:szCs w:val="24"/>
        </w:rPr>
        <w:footnoteRef/>
      </w:r>
      <w:r w:rsidRPr="00C75C69">
        <w:rPr>
          <w:sz w:val="24"/>
          <w:szCs w:val="24"/>
        </w:rPr>
        <w:t xml:space="preserve"> </w:t>
      </w:r>
      <w:hyperlink r:id="rId115" w:tooltip="Common Core en Español web page" w:history="1">
        <w:r w:rsidRPr="00C75C69">
          <w:rPr>
            <w:rStyle w:val="Hyperlink"/>
            <w:sz w:val="24"/>
            <w:szCs w:val="24"/>
          </w:rPr>
          <w:t>https://commoncore-espanol.sdcoe.net/Home</w:t>
        </w:r>
      </w:hyperlink>
      <w:r w:rsidRPr="00C75C69">
        <w:rPr>
          <w:sz w:val="24"/>
          <w:szCs w:val="24"/>
        </w:rPr>
        <w:t xml:space="preserve"> </w:t>
      </w:r>
    </w:p>
  </w:footnote>
  <w:footnote w:id="118">
    <w:p w14:paraId="3802570D" w14:textId="19891BD1" w:rsidR="006066CE" w:rsidRDefault="006066CE" w:rsidP="00136C87">
      <w:pPr>
        <w:pStyle w:val="FootnoteText"/>
      </w:pPr>
      <w:r w:rsidRPr="00C75C69">
        <w:rPr>
          <w:rStyle w:val="FootnoteReference"/>
          <w:sz w:val="24"/>
          <w:szCs w:val="24"/>
        </w:rPr>
        <w:footnoteRef/>
      </w:r>
      <w:r>
        <w:t xml:space="preserve"> </w:t>
      </w:r>
      <w:hyperlink r:id="rId116" w:tooltip="Spanish Language Development Standards" w:history="1">
        <w:r w:rsidRPr="00BD50B5">
          <w:rPr>
            <w:rStyle w:val="Hyperlink"/>
            <w:sz w:val="24"/>
            <w:szCs w:val="24"/>
          </w:rPr>
          <w:t>https://www.cde.ca.gov/sp/el/er/sldstandards.asp</w:t>
        </w:r>
      </w:hyperlink>
      <w:r w:rsidRPr="00BD50B5">
        <w:rPr>
          <w:sz w:val="24"/>
          <w:szCs w:val="24"/>
        </w:rPr>
        <w:t xml:space="preserve"> </w:t>
      </w:r>
    </w:p>
  </w:footnote>
  <w:footnote w:id="119">
    <w:p w14:paraId="20FDE307" w14:textId="64920102" w:rsidR="006066CE" w:rsidRDefault="006066CE">
      <w:pPr>
        <w:pStyle w:val="FootnoteText"/>
      </w:pPr>
      <w:r w:rsidRPr="00551181">
        <w:rPr>
          <w:rStyle w:val="FootnoteReference"/>
          <w:sz w:val="24"/>
          <w:szCs w:val="24"/>
        </w:rPr>
        <w:footnoteRef/>
      </w:r>
      <w:r w:rsidRPr="00551181">
        <w:rPr>
          <w:sz w:val="24"/>
          <w:szCs w:val="24"/>
        </w:rPr>
        <w:t xml:space="preserve"> </w:t>
      </w:r>
      <w:hyperlink r:id="rId117" w:tooltip="Chapter 6 of Improving Education for Multilingual and English Learner Students: Research to Practice" w:history="1">
        <w:r w:rsidRPr="00551181">
          <w:rPr>
            <w:rStyle w:val="Hyperlink"/>
            <w:sz w:val="24"/>
            <w:szCs w:val="24"/>
          </w:rPr>
          <w:t>https://www.cde.ca.gov/sp/el/er/documents/mleleducationch6.pdf</w:t>
        </w:r>
      </w:hyperlink>
      <w:r w:rsidRPr="00551181">
        <w:rPr>
          <w:sz w:val="24"/>
          <w:szCs w:val="24"/>
        </w:rPr>
        <w:t xml:space="preserve"> </w:t>
      </w:r>
    </w:p>
  </w:footnote>
  <w:footnote w:id="120">
    <w:p w14:paraId="37C6F289" w14:textId="77777777" w:rsidR="006066CE" w:rsidRDefault="006066CE" w:rsidP="00E91F53">
      <w:pPr>
        <w:pStyle w:val="FootnoteText"/>
      </w:pPr>
      <w:r w:rsidRPr="002B1257">
        <w:rPr>
          <w:rStyle w:val="FootnoteReference"/>
          <w:sz w:val="24"/>
        </w:rPr>
        <w:footnoteRef/>
      </w:r>
      <w:r w:rsidRPr="002B1257">
        <w:rPr>
          <w:sz w:val="24"/>
        </w:rPr>
        <w:t xml:space="preserve"> </w:t>
      </w:r>
      <w:hyperlink r:id="rId118" w:tooltip="Chapter 9: Access and Equity of the ELA/ELD Framework" w:history="1">
        <w:r w:rsidRPr="002B1257">
          <w:rPr>
            <w:rStyle w:val="Hyperlink"/>
            <w:sz w:val="24"/>
          </w:rPr>
          <w:t>https://www.cde.ca.gov/ci/rl/cf/documents/elaeldfwchapter9.pdf</w:t>
        </w:r>
      </w:hyperlink>
      <w:r w:rsidRPr="002B1257">
        <w:rPr>
          <w:sz w:val="24"/>
        </w:rPr>
        <w:t xml:space="preserve"> </w:t>
      </w:r>
    </w:p>
  </w:footnote>
  <w:footnote w:id="121">
    <w:p w14:paraId="4A68D3B7" w14:textId="0B1B2B91" w:rsidR="006066CE" w:rsidRDefault="006066CE">
      <w:pPr>
        <w:pStyle w:val="FootnoteText"/>
      </w:pPr>
      <w:r w:rsidRPr="002B1257">
        <w:rPr>
          <w:rStyle w:val="FootnoteReference"/>
          <w:sz w:val="24"/>
        </w:rPr>
        <w:footnoteRef/>
      </w:r>
      <w:r w:rsidRPr="002B1257">
        <w:rPr>
          <w:sz w:val="24"/>
        </w:rPr>
        <w:t xml:space="preserve"> </w:t>
      </w:r>
      <w:hyperlink r:id="rId119" w:tooltip="https://www.cde.ca.gov/pd/ps/clsd.asp" w:history="1">
        <w:r w:rsidR="008D533F">
          <w:rPr>
            <w:rStyle w:val="Hyperlink"/>
            <w:sz w:val="24"/>
          </w:rPr>
          <w:t>https://www.cde.ca.gov/ci/pl/clsd.asp</w:t>
        </w:r>
      </w:hyperlink>
      <w:r w:rsidRPr="002B1257">
        <w:rPr>
          <w:sz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EF153" w14:textId="208D26E9" w:rsidR="006066CE" w:rsidRDefault="006066CE">
    <w:pPr>
      <w:pStyle w:val="Header"/>
    </w:pPr>
    <w:r>
      <w:t>California Comprehensive State Literacy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9ACC8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BA25D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E04172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EC4DD7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AA8CE8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B0CBB9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4018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3BABEA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D43B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922D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F1363"/>
    <w:multiLevelType w:val="hybridMultilevel"/>
    <w:tmpl w:val="6F0EFC32"/>
    <w:lvl w:ilvl="0" w:tplc="C1CAF8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9B4A18"/>
    <w:multiLevelType w:val="hybridMultilevel"/>
    <w:tmpl w:val="5CB05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910ED9"/>
    <w:multiLevelType w:val="hybridMultilevel"/>
    <w:tmpl w:val="0D6C3F1A"/>
    <w:lvl w:ilvl="0" w:tplc="5560CD3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B94742"/>
    <w:multiLevelType w:val="hybridMultilevel"/>
    <w:tmpl w:val="021A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F61DE5"/>
    <w:multiLevelType w:val="hybridMultilevel"/>
    <w:tmpl w:val="41FEFF9E"/>
    <w:lvl w:ilvl="0" w:tplc="D7C64002">
      <w:start w:val="1"/>
      <w:numFmt w:val="bullet"/>
      <w:lvlText w:val=""/>
      <w:lvlJc w:val="left"/>
      <w:pPr>
        <w:tabs>
          <w:tab w:val="num" w:pos="720"/>
        </w:tabs>
        <w:ind w:left="720" w:hanging="360"/>
      </w:pPr>
      <w:rPr>
        <w:rFonts w:ascii="Symbol" w:hAnsi="Symbol" w:hint="default"/>
        <w:sz w:val="20"/>
      </w:rPr>
    </w:lvl>
    <w:lvl w:ilvl="1" w:tplc="1AA0E996" w:tentative="1">
      <w:start w:val="1"/>
      <w:numFmt w:val="bullet"/>
      <w:lvlText w:val="o"/>
      <w:lvlJc w:val="left"/>
      <w:pPr>
        <w:tabs>
          <w:tab w:val="num" w:pos="1440"/>
        </w:tabs>
        <w:ind w:left="1440" w:hanging="360"/>
      </w:pPr>
      <w:rPr>
        <w:rFonts w:ascii="Courier New" w:hAnsi="Courier New" w:hint="default"/>
        <w:sz w:val="20"/>
      </w:rPr>
    </w:lvl>
    <w:lvl w:ilvl="2" w:tplc="A4026236" w:tentative="1">
      <w:start w:val="1"/>
      <w:numFmt w:val="bullet"/>
      <w:lvlText w:val=""/>
      <w:lvlJc w:val="left"/>
      <w:pPr>
        <w:tabs>
          <w:tab w:val="num" w:pos="2160"/>
        </w:tabs>
        <w:ind w:left="2160" w:hanging="360"/>
      </w:pPr>
      <w:rPr>
        <w:rFonts w:ascii="Wingdings" w:hAnsi="Wingdings" w:hint="default"/>
        <w:sz w:val="20"/>
      </w:rPr>
    </w:lvl>
    <w:lvl w:ilvl="3" w:tplc="15EEA3A8" w:tentative="1">
      <w:start w:val="1"/>
      <w:numFmt w:val="bullet"/>
      <w:lvlText w:val=""/>
      <w:lvlJc w:val="left"/>
      <w:pPr>
        <w:tabs>
          <w:tab w:val="num" w:pos="2880"/>
        </w:tabs>
        <w:ind w:left="2880" w:hanging="360"/>
      </w:pPr>
      <w:rPr>
        <w:rFonts w:ascii="Wingdings" w:hAnsi="Wingdings" w:hint="default"/>
        <w:sz w:val="20"/>
      </w:rPr>
    </w:lvl>
    <w:lvl w:ilvl="4" w:tplc="F6D841DE" w:tentative="1">
      <w:start w:val="1"/>
      <w:numFmt w:val="bullet"/>
      <w:lvlText w:val=""/>
      <w:lvlJc w:val="left"/>
      <w:pPr>
        <w:tabs>
          <w:tab w:val="num" w:pos="3600"/>
        </w:tabs>
        <w:ind w:left="3600" w:hanging="360"/>
      </w:pPr>
      <w:rPr>
        <w:rFonts w:ascii="Wingdings" w:hAnsi="Wingdings" w:hint="default"/>
        <w:sz w:val="20"/>
      </w:rPr>
    </w:lvl>
    <w:lvl w:ilvl="5" w:tplc="5678B0E2" w:tentative="1">
      <w:start w:val="1"/>
      <w:numFmt w:val="bullet"/>
      <w:lvlText w:val=""/>
      <w:lvlJc w:val="left"/>
      <w:pPr>
        <w:tabs>
          <w:tab w:val="num" w:pos="4320"/>
        </w:tabs>
        <w:ind w:left="4320" w:hanging="360"/>
      </w:pPr>
      <w:rPr>
        <w:rFonts w:ascii="Wingdings" w:hAnsi="Wingdings" w:hint="default"/>
        <w:sz w:val="20"/>
      </w:rPr>
    </w:lvl>
    <w:lvl w:ilvl="6" w:tplc="45DEDCBC" w:tentative="1">
      <w:start w:val="1"/>
      <w:numFmt w:val="bullet"/>
      <w:lvlText w:val=""/>
      <w:lvlJc w:val="left"/>
      <w:pPr>
        <w:tabs>
          <w:tab w:val="num" w:pos="5040"/>
        </w:tabs>
        <w:ind w:left="5040" w:hanging="360"/>
      </w:pPr>
      <w:rPr>
        <w:rFonts w:ascii="Wingdings" w:hAnsi="Wingdings" w:hint="default"/>
        <w:sz w:val="20"/>
      </w:rPr>
    </w:lvl>
    <w:lvl w:ilvl="7" w:tplc="C554DBCE" w:tentative="1">
      <w:start w:val="1"/>
      <w:numFmt w:val="bullet"/>
      <w:lvlText w:val=""/>
      <w:lvlJc w:val="left"/>
      <w:pPr>
        <w:tabs>
          <w:tab w:val="num" w:pos="5760"/>
        </w:tabs>
        <w:ind w:left="5760" w:hanging="360"/>
      </w:pPr>
      <w:rPr>
        <w:rFonts w:ascii="Wingdings" w:hAnsi="Wingdings" w:hint="default"/>
        <w:sz w:val="20"/>
      </w:rPr>
    </w:lvl>
    <w:lvl w:ilvl="8" w:tplc="13005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050F74"/>
    <w:multiLevelType w:val="hybridMultilevel"/>
    <w:tmpl w:val="C36467F4"/>
    <w:lvl w:ilvl="0" w:tplc="7F58F65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755160"/>
    <w:multiLevelType w:val="hybridMultilevel"/>
    <w:tmpl w:val="470E7822"/>
    <w:lvl w:ilvl="0" w:tplc="6778F25A">
      <w:start w:val="1"/>
      <w:numFmt w:val="bullet"/>
      <w:lvlText w:val=""/>
      <w:lvlJc w:val="left"/>
      <w:pPr>
        <w:tabs>
          <w:tab w:val="num" w:pos="720"/>
        </w:tabs>
        <w:ind w:left="720" w:hanging="360"/>
      </w:pPr>
      <w:rPr>
        <w:rFonts w:ascii="Symbol" w:hAnsi="Symbol" w:hint="default"/>
        <w:sz w:val="20"/>
      </w:rPr>
    </w:lvl>
    <w:lvl w:ilvl="1" w:tplc="303CBF66" w:tentative="1">
      <w:start w:val="1"/>
      <w:numFmt w:val="bullet"/>
      <w:lvlText w:val="o"/>
      <w:lvlJc w:val="left"/>
      <w:pPr>
        <w:tabs>
          <w:tab w:val="num" w:pos="1440"/>
        </w:tabs>
        <w:ind w:left="1440" w:hanging="360"/>
      </w:pPr>
      <w:rPr>
        <w:rFonts w:ascii="Courier New" w:hAnsi="Courier New" w:hint="default"/>
        <w:sz w:val="20"/>
      </w:rPr>
    </w:lvl>
    <w:lvl w:ilvl="2" w:tplc="2FB484D6" w:tentative="1">
      <w:start w:val="1"/>
      <w:numFmt w:val="bullet"/>
      <w:lvlText w:val=""/>
      <w:lvlJc w:val="left"/>
      <w:pPr>
        <w:tabs>
          <w:tab w:val="num" w:pos="2160"/>
        </w:tabs>
        <w:ind w:left="2160" w:hanging="360"/>
      </w:pPr>
      <w:rPr>
        <w:rFonts w:ascii="Wingdings" w:hAnsi="Wingdings" w:hint="default"/>
        <w:sz w:val="20"/>
      </w:rPr>
    </w:lvl>
    <w:lvl w:ilvl="3" w:tplc="89C6F07C" w:tentative="1">
      <w:start w:val="1"/>
      <w:numFmt w:val="bullet"/>
      <w:lvlText w:val=""/>
      <w:lvlJc w:val="left"/>
      <w:pPr>
        <w:tabs>
          <w:tab w:val="num" w:pos="2880"/>
        </w:tabs>
        <w:ind w:left="2880" w:hanging="360"/>
      </w:pPr>
      <w:rPr>
        <w:rFonts w:ascii="Wingdings" w:hAnsi="Wingdings" w:hint="default"/>
        <w:sz w:val="20"/>
      </w:rPr>
    </w:lvl>
    <w:lvl w:ilvl="4" w:tplc="4A54FD24" w:tentative="1">
      <w:start w:val="1"/>
      <w:numFmt w:val="bullet"/>
      <w:lvlText w:val=""/>
      <w:lvlJc w:val="left"/>
      <w:pPr>
        <w:tabs>
          <w:tab w:val="num" w:pos="3600"/>
        </w:tabs>
        <w:ind w:left="3600" w:hanging="360"/>
      </w:pPr>
      <w:rPr>
        <w:rFonts w:ascii="Wingdings" w:hAnsi="Wingdings" w:hint="default"/>
        <w:sz w:val="20"/>
      </w:rPr>
    </w:lvl>
    <w:lvl w:ilvl="5" w:tplc="F7F89080" w:tentative="1">
      <w:start w:val="1"/>
      <w:numFmt w:val="bullet"/>
      <w:lvlText w:val=""/>
      <w:lvlJc w:val="left"/>
      <w:pPr>
        <w:tabs>
          <w:tab w:val="num" w:pos="4320"/>
        </w:tabs>
        <w:ind w:left="4320" w:hanging="360"/>
      </w:pPr>
      <w:rPr>
        <w:rFonts w:ascii="Wingdings" w:hAnsi="Wingdings" w:hint="default"/>
        <w:sz w:val="20"/>
      </w:rPr>
    </w:lvl>
    <w:lvl w:ilvl="6" w:tplc="0AC0DF7A" w:tentative="1">
      <w:start w:val="1"/>
      <w:numFmt w:val="bullet"/>
      <w:lvlText w:val=""/>
      <w:lvlJc w:val="left"/>
      <w:pPr>
        <w:tabs>
          <w:tab w:val="num" w:pos="5040"/>
        </w:tabs>
        <w:ind w:left="5040" w:hanging="360"/>
      </w:pPr>
      <w:rPr>
        <w:rFonts w:ascii="Wingdings" w:hAnsi="Wingdings" w:hint="default"/>
        <w:sz w:val="20"/>
      </w:rPr>
    </w:lvl>
    <w:lvl w:ilvl="7" w:tplc="D4BE266A" w:tentative="1">
      <w:start w:val="1"/>
      <w:numFmt w:val="bullet"/>
      <w:lvlText w:val=""/>
      <w:lvlJc w:val="left"/>
      <w:pPr>
        <w:tabs>
          <w:tab w:val="num" w:pos="5760"/>
        </w:tabs>
        <w:ind w:left="5760" w:hanging="360"/>
      </w:pPr>
      <w:rPr>
        <w:rFonts w:ascii="Wingdings" w:hAnsi="Wingdings" w:hint="default"/>
        <w:sz w:val="20"/>
      </w:rPr>
    </w:lvl>
    <w:lvl w:ilvl="8" w:tplc="0F3CEEB4"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604B8D"/>
    <w:multiLevelType w:val="hybridMultilevel"/>
    <w:tmpl w:val="35B6E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ED09DB"/>
    <w:multiLevelType w:val="hybridMultilevel"/>
    <w:tmpl w:val="2466D17A"/>
    <w:lvl w:ilvl="0" w:tplc="ACD87A2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1915F33"/>
    <w:multiLevelType w:val="hybridMultilevel"/>
    <w:tmpl w:val="0BE000D2"/>
    <w:lvl w:ilvl="0" w:tplc="B896C41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C81612"/>
    <w:multiLevelType w:val="hybridMultilevel"/>
    <w:tmpl w:val="52608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CB0403"/>
    <w:multiLevelType w:val="hybridMultilevel"/>
    <w:tmpl w:val="08FAD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9D1B45"/>
    <w:multiLevelType w:val="hybridMultilevel"/>
    <w:tmpl w:val="A3522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B518A4"/>
    <w:multiLevelType w:val="hybridMultilevel"/>
    <w:tmpl w:val="233AB6B0"/>
    <w:lvl w:ilvl="0" w:tplc="1A3CB0A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631C41"/>
    <w:multiLevelType w:val="hybridMultilevel"/>
    <w:tmpl w:val="D092EF5C"/>
    <w:lvl w:ilvl="0" w:tplc="5CF8EAB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0D7214"/>
    <w:multiLevelType w:val="hybridMultilevel"/>
    <w:tmpl w:val="8F5E8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3B2BD6"/>
    <w:multiLevelType w:val="hybridMultilevel"/>
    <w:tmpl w:val="D0ECA128"/>
    <w:lvl w:ilvl="0" w:tplc="E9BA1A0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0980328"/>
    <w:multiLevelType w:val="hybridMultilevel"/>
    <w:tmpl w:val="8BA4AC3A"/>
    <w:lvl w:ilvl="0" w:tplc="D7B23FA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2C1A2E"/>
    <w:multiLevelType w:val="hybridMultilevel"/>
    <w:tmpl w:val="D5024872"/>
    <w:lvl w:ilvl="0" w:tplc="BC2C7AB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59352B"/>
    <w:multiLevelType w:val="hybridMultilevel"/>
    <w:tmpl w:val="D8EEA3E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8A71B50"/>
    <w:multiLevelType w:val="hybridMultilevel"/>
    <w:tmpl w:val="E68E5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453855"/>
    <w:multiLevelType w:val="hybridMultilevel"/>
    <w:tmpl w:val="9E3AC17C"/>
    <w:lvl w:ilvl="0" w:tplc="BDBA3E40">
      <w:start w:val="1"/>
      <w:numFmt w:val="bullet"/>
      <w:lvlText w:val=""/>
      <w:lvlJc w:val="left"/>
      <w:pPr>
        <w:tabs>
          <w:tab w:val="num" w:pos="720"/>
        </w:tabs>
        <w:ind w:left="720" w:hanging="360"/>
      </w:pPr>
      <w:rPr>
        <w:rFonts w:ascii="Symbol" w:hAnsi="Symbol" w:hint="default"/>
        <w:color w:val="000000" w:themeColor="text1"/>
        <w:sz w:val="20"/>
      </w:rPr>
    </w:lvl>
    <w:lvl w:ilvl="1" w:tplc="68BA044C" w:tentative="1">
      <w:start w:val="1"/>
      <w:numFmt w:val="bullet"/>
      <w:lvlText w:val="o"/>
      <w:lvlJc w:val="left"/>
      <w:pPr>
        <w:tabs>
          <w:tab w:val="num" w:pos="1440"/>
        </w:tabs>
        <w:ind w:left="1440" w:hanging="360"/>
      </w:pPr>
      <w:rPr>
        <w:rFonts w:ascii="Courier New" w:hAnsi="Courier New" w:hint="default"/>
        <w:sz w:val="20"/>
      </w:rPr>
    </w:lvl>
    <w:lvl w:ilvl="2" w:tplc="2DFEAE02" w:tentative="1">
      <w:start w:val="1"/>
      <w:numFmt w:val="bullet"/>
      <w:lvlText w:val=""/>
      <w:lvlJc w:val="left"/>
      <w:pPr>
        <w:tabs>
          <w:tab w:val="num" w:pos="2160"/>
        </w:tabs>
        <w:ind w:left="2160" w:hanging="360"/>
      </w:pPr>
      <w:rPr>
        <w:rFonts w:ascii="Wingdings" w:hAnsi="Wingdings" w:hint="default"/>
        <w:sz w:val="20"/>
      </w:rPr>
    </w:lvl>
    <w:lvl w:ilvl="3" w:tplc="16807082" w:tentative="1">
      <w:start w:val="1"/>
      <w:numFmt w:val="bullet"/>
      <w:lvlText w:val=""/>
      <w:lvlJc w:val="left"/>
      <w:pPr>
        <w:tabs>
          <w:tab w:val="num" w:pos="2880"/>
        </w:tabs>
        <w:ind w:left="2880" w:hanging="360"/>
      </w:pPr>
      <w:rPr>
        <w:rFonts w:ascii="Wingdings" w:hAnsi="Wingdings" w:hint="default"/>
        <w:sz w:val="20"/>
      </w:rPr>
    </w:lvl>
    <w:lvl w:ilvl="4" w:tplc="9A2E717A" w:tentative="1">
      <w:start w:val="1"/>
      <w:numFmt w:val="bullet"/>
      <w:lvlText w:val=""/>
      <w:lvlJc w:val="left"/>
      <w:pPr>
        <w:tabs>
          <w:tab w:val="num" w:pos="3600"/>
        </w:tabs>
        <w:ind w:left="3600" w:hanging="360"/>
      </w:pPr>
      <w:rPr>
        <w:rFonts w:ascii="Wingdings" w:hAnsi="Wingdings" w:hint="default"/>
        <w:sz w:val="20"/>
      </w:rPr>
    </w:lvl>
    <w:lvl w:ilvl="5" w:tplc="E40E7CE4" w:tentative="1">
      <w:start w:val="1"/>
      <w:numFmt w:val="bullet"/>
      <w:lvlText w:val=""/>
      <w:lvlJc w:val="left"/>
      <w:pPr>
        <w:tabs>
          <w:tab w:val="num" w:pos="4320"/>
        </w:tabs>
        <w:ind w:left="4320" w:hanging="360"/>
      </w:pPr>
      <w:rPr>
        <w:rFonts w:ascii="Wingdings" w:hAnsi="Wingdings" w:hint="default"/>
        <w:sz w:val="20"/>
      </w:rPr>
    </w:lvl>
    <w:lvl w:ilvl="6" w:tplc="AA88ADD2" w:tentative="1">
      <w:start w:val="1"/>
      <w:numFmt w:val="bullet"/>
      <w:lvlText w:val=""/>
      <w:lvlJc w:val="left"/>
      <w:pPr>
        <w:tabs>
          <w:tab w:val="num" w:pos="5040"/>
        </w:tabs>
        <w:ind w:left="5040" w:hanging="360"/>
      </w:pPr>
      <w:rPr>
        <w:rFonts w:ascii="Wingdings" w:hAnsi="Wingdings" w:hint="default"/>
        <w:sz w:val="20"/>
      </w:rPr>
    </w:lvl>
    <w:lvl w:ilvl="7" w:tplc="F9EC9FF4" w:tentative="1">
      <w:start w:val="1"/>
      <w:numFmt w:val="bullet"/>
      <w:lvlText w:val=""/>
      <w:lvlJc w:val="left"/>
      <w:pPr>
        <w:tabs>
          <w:tab w:val="num" w:pos="5760"/>
        </w:tabs>
        <w:ind w:left="5760" w:hanging="360"/>
      </w:pPr>
      <w:rPr>
        <w:rFonts w:ascii="Wingdings" w:hAnsi="Wingdings" w:hint="default"/>
        <w:sz w:val="20"/>
      </w:rPr>
    </w:lvl>
    <w:lvl w:ilvl="8" w:tplc="DFD0CE20"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4961D0"/>
    <w:multiLevelType w:val="hybridMultilevel"/>
    <w:tmpl w:val="9FAC3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FE3150"/>
    <w:multiLevelType w:val="hybridMultilevel"/>
    <w:tmpl w:val="F29E1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17771E"/>
    <w:multiLevelType w:val="hybridMultilevel"/>
    <w:tmpl w:val="0C9A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B4512C"/>
    <w:multiLevelType w:val="hybridMultilevel"/>
    <w:tmpl w:val="7C2AE54A"/>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CF46831"/>
    <w:multiLevelType w:val="hybridMultilevel"/>
    <w:tmpl w:val="C16CCB98"/>
    <w:lvl w:ilvl="0" w:tplc="A29E1FC0">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F75700"/>
    <w:multiLevelType w:val="hybridMultilevel"/>
    <w:tmpl w:val="CAE6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9566E4"/>
    <w:multiLevelType w:val="hybridMultilevel"/>
    <w:tmpl w:val="FCB41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EF28A5"/>
    <w:multiLevelType w:val="hybridMultilevel"/>
    <w:tmpl w:val="22ACACB2"/>
    <w:lvl w:ilvl="0" w:tplc="BE5EC886">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290733"/>
    <w:multiLevelType w:val="hybridMultilevel"/>
    <w:tmpl w:val="8592AF56"/>
    <w:lvl w:ilvl="0" w:tplc="1610AC4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F6861F3"/>
    <w:multiLevelType w:val="hybridMultilevel"/>
    <w:tmpl w:val="993E7BC0"/>
    <w:lvl w:ilvl="0" w:tplc="0672BA12">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0C6E92"/>
    <w:multiLevelType w:val="hybridMultilevel"/>
    <w:tmpl w:val="D56AEC02"/>
    <w:lvl w:ilvl="0" w:tplc="AB8CCFE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6F2FF8"/>
    <w:multiLevelType w:val="hybridMultilevel"/>
    <w:tmpl w:val="FDECF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244971"/>
    <w:multiLevelType w:val="hybridMultilevel"/>
    <w:tmpl w:val="C16CCB98"/>
    <w:lvl w:ilvl="0" w:tplc="A29E1FC0">
      <w:start w:val="1"/>
      <w:numFmt w:val="decimal"/>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E26395"/>
    <w:multiLevelType w:val="hybridMultilevel"/>
    <w:tmpl w:val="83D05298"/>
    <w:lvl w:ilvl="0" w:tplc="EF10BE7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6F0022C0"/>
    <w:multiLevelType w:val="hybridMultilevel"/>
    <w:tmpl w:val="CFA6D440"/>
    <w:lvl w:ilvl="0" w:tplc="45A2AB4E">
      <w:start w:val="1"/>
      <w:numFmt w:val="bullet"/>
      <w:lvlText w:val=""/>
      <w:lvlJc w:val="left"/>
      <w:pPr>
        <w:tabs>
          <w:tab w:val="num" w:pos="720"/>
        </w:tabs>
        <w:ind w:left="720" w:hanging="360"/>
      </w:pPr>
      <w:rPr>
        <w:rFonts w:ascii="Symbol" w:hAnsi="Symbol" w:hint="default"/>
        <w:sz w:val="20"/>
      </w:rPr>
    </w:lvl>
    <w:lvl w:ilvl="1" w:tplc="48EAD156" w:tentative="1">
      <w:start w:val="1"/>
      <w:numFmt w:val="bullet"/>
      <w:lvlText w:val="o"/>
      <w:lvlJc w:val="left"/>
      <w:pPr>
        <w:tabs>
          <w:tab w:val="num" w:pos="1440"/>
        </w:tabs>
        <w:ind w:left="1440" w:hanging="360"/>
      </w:pPr>
      <w:rPr>
        <w:rFonts w:ascii="Courier New" w:hAnsi="Courier New" w:hint="default"/>
        <w:sz w:val="20"/>
      </w:rPr>
    </w:lvl>
    <w:lvl w:ilvl="2" w:tplc="6E6A4E7C" w:tentative="1">
      <w:start w:val="1"/>
      <w:numFmt w:val="bullet"/>
      <w:lvlText w:val=""/>
      <w:lvlJc w:val="left"/>
      <w:pPr>
        <w:tabs>
          <w:tab w:val="num" w:pos="2160"/>
        </w:tabs>
        <w:ind w:left="2160" w:hanging="360"/>
      </w:pPr>
      <w:rPr>
        <w:rFonts w:ascii="Wingdings" w:hAnsi="Wingdings" w:hint="default"/>
        <w:sz w:val="20"/>
      </w:rPr>
    </w:lvl>
    <w:lvl w:ilvl="3" w:tplc="397EF92C" w:tentative="1">
      <w:start w:val="1"/>
      <w:numFmt w:val="bullet"/>
      <w:lvlText w:val=""/>
      <w:lvlJc w:val="left"/>
      <w:pPr>
        <w:tabs>
          <w:tab w:val="num" w:pos="2880"/>
        </w:tabs>
        <w:ind w:left="2880" w:hanging="360"/>
      </w:pPr>
      <w:rPr>
        <w:rFonts w:ascii="Wingdings" w:hAnsi="Wingdings" w:hint="default"/>
        <w:sz w:val="20"/>
      </w:rPr>
    </w:lvl>
    <w:lvl w:ilvl="4" w:tplc="A60A4FF0" w:tentative="1">
      <w:start w:val="1"/>
      <w:numFmt w:val="bullet"/>
      <w:lvlText w:val=""/>
      <w:lvlJc w:val="left"/>
      <w:pPr>
        <w:tabs>
          <w:tab w:val="num" w:pos="3600"/>
        </w:tabs>
        <w:ind w:left="3600" w:hanging="360"/>
      </w:pPr>
      <w:rPr>
        <w:rFonts w:ascii="Wingdings" w:hAnsi="Wingdings" w:hint="default"/>
        <w:sz w:val="20"/>
      </w:rPr>
    </w:lvl>
    <w:lvl w:ilvl="5" w:tplc="322E8ACC" w:tentative="1">
      <w:start w:val="1"/>
      <w:numFmt w:val="bullet"/>
      <w:lvlText w:val=""/>
      <w:lvlJc w:val="left"/>
      <w:pPr>
        <w:tabs>
          <w:tab w:val="num" w:pos="4320"/>
        </w:tabs>
        <w:ind w:left="4320" w:hanging="360"/>
      </w:pPr>
      <w:rPr>
        <w:rFonts w:ascii="Wingdings" w:hAnsi="Wingdings" w:hint="default"/>
        <w:sz w:val="20"/>
      </w:rPr>
    </w:lvl>
    <w:lvl w:ilvl="6" w:tplc="4C724292" w:tentative="1">
      <w:start w:val="1"/>
      <w:numFmt w:val="bullet"/>
      <w:lvlText w:val=""/>
      <w:lvlJc w:val="left"/>
      <w:pPr>
        <w:tabs>
          <w:tab w:val="num" w:pos="5040"/>
        </w:tabs>
        <w:ind w:left="5040" w:hanging="360"/>
      </w:pPr>
      <w:rPr>
        <w:rFonts w:ascii="Wingdings" w:hAnsi="Wingdings" w:hint="default"/>
        <w:sz w:val="20"/>
      </w:rPr>
    </w:lvl>
    <w:lvl w:ilvl="7" w:tplc="4C8C0A6A" w:tentative="1">
      <w:start w:val="1"/>
      <w:numFmt w:val="bullet"/>
      <w:lvlText w:val=""/>
      <w:lvlJc w:val="left"/>
      <w:pPr>
        <w:tabs>
          <w:tab w:val="num" w:pos="5760"/>
        </w:tabs>
        <w:ind w:left="5760" w:hanging="360"/>
      </w:pPr>
      <w:rPr>
        <w:rFonts w:ascii="Wingdings" w:hAnsi="Wingdings" w:hint="default"/>
        <w:sz w:val="20"/>
      </w:rPr>
    </w:lvl>
    <w:lvl w:ilvl="8" w:tplc="D84C5FA4"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F7B056B"/>
    <w:multiLevelType w:val="hybridMultilevel"/>
    <w:tmpl w:val="F6A2547C"/>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FC52F46"/>
    <w:multiLevelType w:val="hybridMultilevel"/>
    <w:tmpl w:val="9072F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0E63E6"/>
    <w:multiLevelType w:val="hybridMultilevel"/>
    <w:tmpl w:val="9A60C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64329F"/>
    <w:multiLevelType w:val="hybridMultilevel"/>
    <w:tmpl w:val="9E5A4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CB5344"/>
    <w:multiLevelType w:val="hybridMultilevel"/>
    <w:tmpl w:val="23AAA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86F01B5"/>
    <w:multiLevelType w:val="hybridMultilevel"/>
    <w:tmpl w:val="5D446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B1C3F83"/>
    <w:multiLevelType w:val="hybridMultilevel"/>
    <w:tmpl w:val="D23CF45E"/>
    <w:lvl w:ilvl="0" w:tplc="5386C8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5268915">
    <w:abstractNumId w:val="35"/>
  </w:num>
  <w:num w:numId="2" w16cid:durableId="624624218">
    <w:abstractNumId w:val="24"/>
  </w:num>
  <w:num w:numId="3" w16cid:durableId="1345278431">
    <w:abstractNumId w:val="10"/>
  </w:num>
  <w:num w:numId="4" w16cid:durableId="1413771888">
    <w:abstractNumId w:val="30"/>
  </w:num>
  <w:num w:numId="5" w16cid:durableId="1259556765">
    <w:abstractNumId w:val="32"/>
  </w:num>
  <w:num w:numId="6" w16cid:durableId="1925988802">
    <w:abstractNumId w:val="53"/>
  </w:num>
  <w:num w:numId="7" w16cid:durableId="950623079">
    <w:abstractNumId w:val="19"/>
  </w:num>
  <w:num w:numId="8" w16cid:durableId="427391701">
    <w:abstractNumId w:val="48"/>
  </w:num>
  <w:num w:numId="9" w16cid:durableId="1706179540">
    <w:abstractNumId w:val="37"/>
  </w:num>
  <w:num w:numId="10" w16cid:durableId="1552692774">
    <w:abstractNumId w:val="42"/>
  </w:num>
  <w:num w:numId="11" w16cid:durableId="533420018">
    <w:abstractNumId w:val="41"/>
  </w:num>
  <w:num w:numId="12" w16cid:durableId="1863087828">
    <w:abstractNumId w:val="46"/>
  </w:num>
  <w:num w:numId="13" w16cid:durableId="1395202083">
    <w:abstractNumId w:val="16"/>
  </w:num>
  <w:num w:numId="14" w16cid:durableId="371883297">
    <w:abstractNumId w:val="14"/>
  </w:num>
  <w:num w:numId="15" w16cid:durableId="790980742">
    <w:abstractNumId w:val="49"/>
  </w:num>
  <w:num w:numId="16" w16cid:durableId="1333680941">
    <w:abstractNumId w:val="23"/>
  </w:num>
  <w:num w:numId="17" w16cid:durableId="1642543476">
    <w:abstractNumId w:val="43"/>
  </w:num>
  <w:num w:numId="18" w16cid:durableId="1581908798">
    <w:abstractNumId w:val="15"/>
  </w:num>
  <w:num w:numId="19" w16cid:durableId="871259156">
    <w:abstractNumId w:val="27"/>
  </w:num>
  <w:num w:numId="20" w16cid:durableId="615676548">
    <w:abstractNumId w:val="50"/>
  </w:num>
  <w:num w:numId="21" w16cid:durableId="13566109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71430302">
    <w:abstractNumId w:val="51"/>
  </w:num>
  <w:num w:numId="23" w16cid:durableId="907377757">
    <w:abstractNumId w:val="44"/>
  </w:num>
  <w:num w:numId="24" w16cid:durableId="610165891">
    <w:abstractNumId w:val="28"/>
  </w:num>
  <w:num w:numId="25" w16cid:durableId="2070683557">
    <w:abstractNumId w:val="31"/>
  </w:num>
  <w:num w:numId="26" w16cid:durableId="650527551">
    <w:abstractNumId w:val="12"/>
  </w:num>
  <w:num w:numId="27" w16cid:durableId="1129663186">
    <w:abstractNumId w:val="18"/>
  </w:num>
  <w:num w:numId="28" w16cid:durableId="233398811">
    <w:abstractNumId w:val="36"/>
  </w:num>
  <w:num w:numId="29" w16cid:durableId="1441298644">
    <w:abstractNumId w:val="11"/>
  </w:num>
  <w:num w:numId="30" w16cid:durableId="179127869">
    <w:abstractNumId w:val="33"/>
  </w:num>
  <w:num w:numId="31" w16cid:durableId="289477899">
    <w:abstractNumId w:val="34"/>
  </w:num>
  <w:num w:numId="32" w16cid:durableId="914971821">
    <w:abstractNumId w:val="45"/>
  </w:num>
  <w:num w:numId="33" w16cid:durableId="104934181">
    <w:abstractNumId w:val="38"/>
  </w:num>
  <w:num w:numId="34" w16cid:durableId="1792901014">
    <w:abstractNumId w:val="52"/>
  </w:num>
  <w:num w:numId="35" w16cid:durableId="1787849393">
    <w:abstractNumId w:val="26"/>
  </w:num>
  <w:num w:numId="36" w16cid:durableId="1653170435">
    <w:abstractNumId w:val="13"/>
  </w:num>
  <w:num w:numId="37" w16cid:durableId="733044793">
    <w:abstractNumId w:val="40"/>
  </w:num>
  <w:num w:numId="38" w16cid:durableId="1981223619">
    <w:abstractNumId w:val="25"/>
  </w:num>
  <w:num w:numId="39" w16cid:durableId="1372879773">
    <w:abstractNumId w:val="21"/>
  </w:num>
  <w:num w:numId="40" w16cid:durableId="936130937">
    <w:abstractNumId w:val="29"/>
  </w:num>
  <w:num w:numId="41" w16cid:durableId="133908601">
    <w:abstractNumId w:val="20"/>
  </w:num>
  <w:num w:numId="42" w16cid:durableId="2040155946">
    <w:abstractNumId w:val="47"/>
  </w:num>
  <w:num w:numId="43" w16cid:durableId="1126315670">
    <w:abstractNumId w:val="22"/>
  </w:num>
  <w:num w:numId="44" w16cid:durableId="2056390160">
    <w:abstractNumId w:val="17"/>
  </w:num>
  <w:num w:numId="45" w16cid:durableId="1422028054">
    <w:abstractNumId w:val="9"/>
  </w:num>
  <w:num w:numId="46" w16cid:durableId="404454317">
    <w:abstractNumId w:val="7"/>
  </w:num>
  <w:num w:numId="47" w16cid:durableId="1147749136">
    <w:abstractNumId w:val="6"/>
  </w:num>
  <w:num w:numId="48" w16cid:durableId="2123183265">
    <w:abstractNumId w:val="5"/>
  </w:num>
  <w:num w:numId="49" w16cid:durableId="1072705141">
    <w:abstractNumId w:val="4"/>
  </w:num>
  <w:num w:numId="50" w16cid:durableId="1406413675">
    <w:abstractNumId w:val="8"/>
  </w:num>
  <w:num w:numId="51" w16cid:durableId="1470169924">
    <w:abstractNumId w:val="3"/>
  </w:num>
  <w:num w:numId="52" w16cid:durableId="1250043708">
    <w:abstractNumId w:val="2"/>
  </w:num>
  <w:num w:numId="53" w16cid:durableId="39675029">
    <w:abstractNumId w:val="1"/>
  </w:num>
  <w:num w:numId="54" w16cid:durableId="962929260">
    <w:abstractNumId w:val="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28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D33"/>
    <w:rsid w:val="000015BB"/>
    <w:rsid w:val="00001766"/>
    <w:rsid w:val="000032F9"/>
    <w:rsid w:val="0000592F"/>
    <w:rsid w:val="000074B7"/>
    <w:rsid w:val="00007C37"/>
    <w:rsid w:val="00011E84"/>
    <w:rsid w:val="0001551D"/>
    <w:rsid w:val="00015D16"/>
    <w:rsid w:val="00015E24"/>
    <w:rsid w:val="0001766B"/>
    <w:rsid w:val="00020127"/>
    <w:rsid w:val="00022333"/>
    <w:rsid w:val="00022B4C"/>
    <w:rsid w:val="00024119"/>
    <w:rsid w:val="000242B8"/>
    <w:rsid w:val="00024918"/>
    <w:rsid w:val="000252DC"/>
    <w:rsid w:val="000257B4"/>
    <w:rsid w:val="00025F8D"/>
    <w:rsid w:val="00026019"/>
    <w:rsid w:val="00026371"/>
    <w:rsid w:val="0003035F"/>
    <w:rsid w:val="00031C83"/>
    <w:rsid w:val="000326B4"/>
    <w:rsid w:val="000336C4"/>
    <w:rsid w:val="0003444F"/>
    <w:rsid w:val="00034BC1"/>
    <w:rsid w:val="00036C46"/>
    <w:rsid w:val="00037144"/>
    <w:rsid w:val="00037753"/>
    <w:rsid w:val="000400E1"/>
    <w:rsid w:val="00044278"/>
    <w:rsid w:val="000457ED"/>
    <w:rsid w:val="00050FAE"/>
    <w:rsid w:val="00051230"/>
    <w:rsid w:val="0005319C"/>
    <w:rsid w:val="00055E29"/>
    <w:rsid w:val="000562D1"/>
    <w:rsid w:val="0006012B"/>
    <w:rsid w:val="000606E8"/>
    <w:rsid w:val="00060CBA"/>
    <w:rsid w:val="00060E6E"/>
    <w:rsid w:val="0006140B"/>
    <w:rsid w:val="00061EC6"/>
    <w:rsid w:val="000622DC"/>
    <w:rsid w:val="0006333B"/>
    <w:rsid w:val="00063461"/>
    <w:rsid w:val="000638FA"/>
    <w:rsid w:val="00063AAA"/>
    <w:rsid w:val="000658FB"/>
    <w:rsid w:val="00065BE0"/>
    <w:rsid w:val="00066D6E"/>
    <w:rsid w:val="00066E63"/>
    <w:rsid w:val="000707E1"/>
    <w:rsid w:val="00070AD5"/>
    <w:rsid w:val="00070C72"/>
    <w:rsid w:val="00072E7C"/>
    <w:rsid w:val="000732B4"/>
    <w:rsid w:val="000739CB"/>
    <w:rsid w:val="00077F9A"/>
    <w:rsid w:val="00082FEC"/>
    <w:rsid w:val="000833D0"/>
    <w:rsid w:val="0009161A"/>
    <w:rsid w:val="000929C2"/>
    <w:rsid w:val="00093773"/>
    <w:rsid w:val="00094964"/>
    <w:rsid w:val="00095464"/>
    <w:rsid w:val="000972BC"/>
    <w:rsid w:val="000975D5"/>
    <w:rsid w:val="000A0DEA"/>
    <w:rsid w:val="000A29E0"/>
    <w:rsid w:val="000A7C61"/>
    <w:rsid w:val="000B04C5"/>
    <w:rsid w:val="000B0D23"/>
    <w:rsid w:val="000B14EB"/>
    <w:rsid w:val="000B1930"/>
    <w:rsid w:val="000B20B9"/>
    <w:rsid w:val="000B2C97"/>
    <w:rsid w:val="000B3BAC"/>
    <w:rsid w:val="000B4D1C"/>
    <w:rsid w:val="000B4F94"/>
    <w:rsid w:val="000B524A"/>
    <w:rsid w:val="000B7046"/>
    <w:rsid w:val="000B7801"/>
    <w:rsid w:val="000B7817"/>
    <w:rsid w:val="000B7B75"/>
    <w:rsid w:val="000C075B"/>
    <w:rsid w:val="000C3643"/>
    <w:rsid w:val="000C44E9"/>
    <w:rsid w:val="000C5009"/>
    <w:rsid w:val="000C6B57"/>
    <w:rsid w:val="000C6DB1"/>
    <w:rsid w:val="000D0FAB"/>
    <w:rsid w:val="000D17D9"/>
    <w:rsid w:val="000D1939"/>
    <w:rsid w:val="000D2A7B"/>
    <w:rsid w:val="000D2A9F"/>
    <w:rsid w:val="000D49DA"/>
    <w:rsid w:val="000D6E2A"/>
    <w:rsid w:val="000D724A"/>
    <w:rsid w:val="000E0CDF"/>
    <w:rsid w:val="000E1250"/>
    <w:rsid w:val="000E1B6C"/>
    <w:rsid w:val="000E3129"/>
    <w:rsid w:val="000E3179"/>
    <w:rsid w:val="000E393F"/>
    <w:rsid w:val="000E4EA5"/>
    <w:rsid w:val="000E6B87"/>
    <w:rsid w:val="000F0ECD"/>
    <w:rsid w:val="000F2DD3"/>
    <w:rsid w:val="000F40C1"/>
    <w:rsid w:val="000F423C"/>
    <w:rsid w:val="000F4D05"/>
    <w:rsid w:val="000F56E4"/>
    <w:rsid w:val="000F69DB"/>
    <w:rsid w:val="000F6B55"/>
    <w:rsid w:val="000F71EF"/>
    <w:rsid w:val="000F7AF5"/>
    <w:rsid w:val="00101576"/>
    <w:rsid w:val="001020B4"/>
    <w:rsid w:val="00102D64"/>
    <w:rsid w:val="00106387"/>
    <w:rsid w:val="00106A0B"/>
    <w:rsid w:val="001109FD"/>
    <w:rsid w:val="00110BF6"/>
    <w:rsid w:val="00110F82"/>
    <w:rsid w:val="00112457"/>
    <w:rsid w:val="00112A25"/>
    <w:rsid w:val="00113565"/>
    <w:rsid w:val="001156B8"/>
    <w:rsid w:val="00116636"/>
    <w:rsid w:val="0012217F"/>
    <w:rsid w:val="0012330A"/>
    <w:rsid w:val="00124A3E"/>
    <w:rsid w:val="00124E52"/>
    <w:rsid w:val="001253CB"/>
    <w:rsid w:val="00125CFF"/>
    <w:rsid w:val="00125E15"/>
    <w:rsid w:val="00127DB0"/>
    <w:rsid w:val="00130387"/>
    <w:rsid w:val="0013378C"/>
    <w:rsid w:val="0013384D"/>
    <w:rsid w:val="001351FE"/>
    <w:rsid w:val="00135209"/>
    <w:rsid w:val="0013543C"/>
    <w:rsid w:val="00136C87"/>
    <w:rsid w:val="00136EBC"/>
    <w:rsid w:val="0014264F"/>
    <w:rsid w:val="001439B6"/>
    <w:rsid w:val="00143FAC"/>
    <w:rsid w:val="00145D46"/>
    <w:rsid w:val="00147BE3"/>
    <w:rsid w:val="00147E6D"/>
    <w:rsid w:val="00147F88"/>
    <w:rsid w:val="001506FD"/>
    <w:rsid w:val="00151BD5"/>
    <w:rsid w:val="001524A0"/>
    <w:rsid w:val="00152A5D"/>
    <w:rsid w:val="001537AA"/>
    <w:rsid w:val="00155970"/>
    <w:rsid w:val="0015599B"/>
    <w:rsid w:val="001563EA"/>
    <w:rsid w:val="00156601"/>
    <w:rsid w:val="00156C31"/>
    <w:rsid w:val="00156CCF"/>
    <w:rsid w:val="00156CFC"/>
    <w:rsid w:val="00157B8B"/>
    <w:rsid w:val="00161238"/>
    <w:rsid w:val="001622EB"/>
    <w:rsid w:val="0016589A"/>
    <w:rsid w:val="001669CD"/>
    <w:rsid w:val="001701E0"/>
    <w:rsid w:val="00170AC3"/>
    <w:rsid w:val="00170D5F"/>
    <w:rsid w:val="00171673"/>
    <w:rsid w:val="00171F4B"/>
    <w:rsid w:val="00173717"/>
    <w:rsid w:val="00173C9A"/>
    <w:rsid w:val="00173EB9"/>
    <w:rsid w:val="0017554C"/>
    <w:rsid w:val="00175E2F"/>
    <w:rsid w:val="001761D9"/>
    <w:rsid w:val="00176969"/>
    <w:rsid w:val="00177350"/>
    <w:rsid w:val="00177520"/>
    <w:rsid w:val="00177DC6"/>
    <w:rsid w:val="00177E13"/>
    <w:rsid w:val="00177E71"/>
    <w:rsid w:val="001800A0"/>
    <w:rsid w:val="00180177"/>
    <w:rsid w:val="0018017E"/>
    <w:rsid w:val="00181893"/>
    <w:rsid w:val="00181DA8"/>
    <w:rsid w:val="001834CB"/>
    <w:rsid w:val="0018433B"/>
    <w:rsid w:val="0018441E"/>
    <w:rsid w:val="001861D6"/>
    <w:rsid w:val="00186CAD"/>
    <w:rsid w:val="001871B6"/>
    <w:rsid w:val="00192769"/>
    <w:rsid w:val="00194309"/>
    <w:rsid w:val="0019617D"/>
    <w:rsid w:val="001967ED"/>
    <w:rsid w:val="00196BF6"/>
    <w:rsid w:val="001A0CA5"/>
    <w:rsid w:val="001A0E06"/>
    <w:rsid w:val="001A1BFC"/>
    <w:rsid w:val="001A2473"/>
    <w:rsid w:val="001A332C"/>
    <w:rsid w:val="001A6E94"/>
    <w:rsid w:val="001A7AF9"/>
    <w:rsid w:val="001B01D2"/>
    <w:rsid w:val="001B06BE"/>
    <w:rsid w:val="001B0B90"/>
    <w:rsid w:val="001B2BBB"/>
    <w:rsid w:val="001B2FA7"/>
    <w:rsid w:val="001B3237"/>
    <w:rsid w:val="001B3D60"/>
    <w:rsid w:val="001B49AA"/>
    <w:rsid w:val="001B4F94"/>
    <w:rsid w:val="001B54AF"/>
    <w:rsid w:val="001B59A6"/>
    <w:rsid w:val="001B5F91"/>
    <w:rsid w:val="001B7E2A"/>
    <w:rsid w:val="001C0ACF"/>
    <w:rsid w:val="001C0BB9"/>
    <w:rsid w:val="001C46BB"/>
    <w:rsid w:val="001C586B"/>
    <w:rsid w:val="001C698E"/>
    <w:rsid w:val="001C7743"/>
    <w:rsid w:val="001D106A"/>
    <w:rsid w:val="001D123B"/>
    <w:rsid w:val="001D235B"/>
    <w:rsid w:val="001D45B4"/>
    <w:rsid w:val="001D5611"/>
    <w:rsid w:val="001D693F"/>
    <w:rsid w:val="001D6BBA"/>
    <w:rsid w:val="001E0733"/>
    <w:rsid w:val="001E2E6E"/>
    <w:rsid w:val="001E3676"/>
    <w:rsid w:val="001E60F2"/>
    <w:rsid w:val="001E657D"/>
    <w:rsid w:val="001E6C78"/>
    <w:rsid w:val="001E7FCB"/>
    <w:rsid w:val="001E7FCC"/>
    <w:rsid w:val="001F2209"/>
    <w:rsid w:val="001F2786"/>
    <w:rsid w:val="001F2FD8"/>
    <w:rsid w:val="001F3419"/>
    <w:rsid w:val="001F4B70"/>
    <w:rsid w:val="001F4DCE"/>
    <w:rsid w:val="001F778F"/>
    <w:rsid w:val="002015C0"/>
    <w:rsid w:val="0020173C"/>
    <w:rsid w:val="002018DE"/>
    <w:rsid w:val="0020251D"/>
    <w:rsid w:val="00204098"/>
    <w:rsid w:val="00204164"/>
    <w:rsid w:val="0020503F"/>
    <w:rsid w:val="0020513D"/>
    <w:rsid w:val="00205935"/>
    <w:rsid w:val="002064D4"/>
    <w:rsid w:val="002072E8"/>
    <w:rsid w:val="00207E97"/>
    <w:rsid w:val="00210837"/>
    <w:rsid w:val="002109E9"/>
    <w:rsid w:val="00210DE2"/>
    <w:rsid w:val="00211EDF"/>
    <w:rsid w:val="00212879"/>
    <w:rsid w:val="002177CE"/>
    <w:rsid w:val="00217A4F"/>
    <w:rsid w:val="00217D05"/>
    <w:rsid w:val="00222AD2"/>
    <w:rsid w:val="00223687"/>
    <w:rsid w:val="002236CD"/>
    <w:rsid w:val="00223E5B"/>
    <w:rsid w:val="00223F78"/>
    <w:rsid w:val="00224174"/>
    <w:rsid w:val="00224431"/>
    <w:rsid w:val="00224E72"/>
    <w:rsid w:val="002251E1"/>
    <w:rsid w:val="00225F91"/>
    <w:rsid w:val="00231B0E"/>
    <w:rsid w:val="00233E47"/>
    <w:rsid w:val="00234DB5"/>
    <w:rsid w:val="00234FCA"/>
    <w:rsid w:val="00235432"/>
    <w:rsid w:val="00235E40"/>
    <w:rsid w:val="00237C53"/>
    <w:rsid w:val="002402AB"/>
    <w:rsid w:val="00240669"/>
    <w:rsid w:val="00241277"/>
    <w:rsid w:val="00241F98"/>
    <w:rsid w:val="00242EDF"/>
    <w:rsid w:val="00243F4C"/>
    <w:rsid w:val="00245BF8"/>
    <w:rsid w:val="002466E6"/>
    <w:rsid w:val="002527D0"/>
    <w:rsid w:val="002530CC"/>
    <w:rsid w:val="00254AD1"/>
    <w:rsid w:val="0025550F"/>
    <w:rsid w:val="00257039"/>
    <w:rsid w:val="0026116F"/>
    <w:rsid w:val="00262D16"/>
    <w:rsid w:val="00263763"/>
    <w:rsid w:val="002648AA"/>
    <w:rsid w:val="00264B7E"/>
    <w:rsid w:val="00265E17"/>
    <w:rsid w:val="0026656D"/>
    <w:rsid w:val="00266987"/>
    <w:rsid w:val="00267055"/>
    <w:rsid w:val="0027364C"/>
    <w:rsid w:val="002738B5"/>
    <w:rsid w:val="00275C53"/>
    <w:rsid w:val="0027E22E"/>
    <w:rsid w:val="002800B7"/>
    <w:rsid w:val="0028330D"/>
    <w:rsid w:val="00283E45"/>
    <w:rsid w:val="0028423D"/>
    <w:rsid w:val="0028633B"/>
    <w:rsid w:val="00287696"/>
    <w:rsid w:val="0028781C"/>
    <w:rsid w:val="0029282F"/>
    <w:rsid w:val="00292B14"/>
    <w:rsid w:val="002935CB"/>
    <w:rsid w:val="00296795"/>
    <w:rsid w:val="00296873"/>
    <w:rsid w:val="002969E3"/>
    <w:rsid w:val="00296D20"/>
    <w:rsid w:val="002A150A"/>
    <w:rsid w:val="002A1FDE"/>
    <w:rsid w:val="002A28CE"/>
    <w:rsid w:val="002A2B30"/>
    <w:rsid w:val="002A30E6"/>
    <w:rsid w:val="002A3263"/>
    <w:rsid w:val="002A59DD"/>
    <w:rsid w:val="002A7A8C"/>
    <w:rsid w:val="002B0820"/>
    <w:rsid w:val="002B1257"/>
    <w:rsid w:val="002B372C"/>
    <w:rsid w:val="002B57F2"/>
    <w:rsid w:val="002B5892"/>
    <w:rsid w:val="002B73E0"/>
    <w:rsid w:val="002B77EB"/>
    <w:rsid w:val="002B7D49"/>
    <w:rsid w:val="002C0307"/>
    <w:rsid w:val="002C376F"/>
    <w:rsid w:val="002C6DA4"/>
    <w:rsid w:val="002D0A70"/>
    <w:rsid w:val="002D2A62"/>
    <w:rsid w:val="002D4F85"/>
    <w:rsid w:val="002D74E8"/>
    <w:rsid w:val="002E0AB7"/>
    <w:rsid w:val="002E0ECB"/>
    <w:rsid w:val="002E20AE"/>
    <w:rsid w:val="002E4CB5"/>
    <w:rsid w:val="002E6357"/>
    <w:rsid w:val="002F09F4"/>
    <w:rsid w:val="002F167E"/>
    <w:rsid w:val="002F25BB"/>
    <w:rsid w:val="002F324C"/>
    <w:rsid w:val="002F3C43"/>
    <w:rsid w:val="002F497C"/>
    <w:rsid w:val="00300E6E"/>
    <w:rsid w:val="0030140A"/>
    <w:rsid w:val="00304103"/>
    <w:rsid w:val="00305241"/>
    <w:rsid w:val="0030526B"/>
    <w:rsid w:val="00305C00"/>
    <w:rsid w:val="0030636C"/>
    <w:rsid w:val="00306C32"/>
    <w:rsid w:val="00307CF7"/>
    <w:rsid w:val="00307EA8"/>
    <w:rsid w:val="00307FB5"/>
    <w:rsid w:val="00313C9A"/>
    <w:rsid w:val="00314D73"/>
    <w:rsid w:val="00314EF0"/>
    <w:rsid w:val="00316644"/>
    <w:rsid w:val="003204F6"/>
    <w:rsid w:val="003208CB"/>
    <w:rsid w:val="00320CF2"/>
    <w:rsid w:val="00321246"/>
    <w:rsid w:val="00321472"/>
    <w:rsid w:val="00321ABE"/>
    <w:rsid w:val="00323974"/>
    <w:rsid w:val="00324057"/>
    <w:rsid w:val="00325720"/>
    <w:rsid w:val="00325CAD"/>
    <w:rsid w:val="003261FB"/>
    <w:rsid w:val="003266DA"/>
    <w:rsid w:val="00332B98"/>
    <w:rsid w:val="00336CA6"/>
    <w:rsid w:val="003370C4"/>
    <w:rsid w:val="00337466"/>
    <w:rsid w:val="00340157"/>
    <w:rsid w:val="003406D0"/>
    <w:rsid w:val="00341358"/>
    <w:rsid w:val="0034149C"/>
    <w:rsid w:val="0034318F"/>
    <w:rsid w:val="00344D06"/>
    <w:rsid w:val="0034516C"/>
    <w:rsid w:val="003456EE"/>
    <w:rsid w:val="00345792"/>
    <w:rsid w:val="0034584C"/>
    <w:rsid w:val="00346176"/>
    <w:rsid w:val="00347CEF"/>
    <w:rsid w:val="00347ED2"/>
    <w:rsid w:val="003502DE"/>
    <w:rsid w:val="003507CF"/>
    <w:rsid w:val="00351FE0"/>
    <w:rsid w:val="00353B22"/>
    <w:rsid w:val="00355121"/>
    <w:rsid w:val="003551D7"/>
    <w:rsid w:val="003557C9"/>
    <w:rsid w:val="00356034"/>
    <w:rsid w:val="0035604D"/>
    <w:rsid w:val="00356E3D"/>
    <w:rsid w:val="0035775A"/>
    <w:rsid w:val="00360040"/>
    <w:rsid w:val="00360D76"/>
    <w:rsid w:val="003616F3"/>
    <w:rsid w:val="00362BA3"/>
    <w:rsid w:val="00363919"/>
    <w:rsid w:val="00367417"/>
    <w:rsid w:val="00367B2C"/>
    <w:rsid w:val="00367CF8"/>
    <w:rsid w:val="00370C0D"/>
    <w:rsid w:val="00371F08"/>
    <w:rsid w:val="00373780"/>
    <w:rsid w:val="0037513F"/>
    <w:rsid w:val="003762F4"/>
    <w:rsid w:val="003765DB"/>
    <w:rsid w:val="003769DA"/>
    <w:rsid w:val="00376BE9"/>
    <w:rsid w:val="00376C2E"/>
    <w:rsid w:val="003771CB"/>
    <w:rsid w:val="00380465"/>
    <w:rsid w:val="00380618"/>
    <w:rsid w:val="00382591"/>
    <w:rsid w:val="003825A6"/>
    <w:rsid w:val="00386C0E"/>
    <w:rsid w:val="00386FCD"/>
    <w:rsid w:val="003912D9"/>
    <w:rsid w:val="003915BA"/>
    <w:rsid w:val="003928F6"/>
    <w:rsid w:val="00392A24"/>
    <w:rsid w:val="00393B9E"/>
    <w:rsid w:val="00393EB3"/>
    <w:rsid w:val="00394778"/>
    <w:rsid w:val="00394DAC"/>
    <w:rsid w:val="00395B00"/>
    <w:rsid w:val="0039675D"/>
    <w:rsid w:val="00397164"/>
    <w:rsid w:val="00397BD9"/>
    <w:rsid w:val="00397CEE"/>
    <w:rsid w:val="003A0667"/>
    <w:rsid w:val="003A1E8D"/>
    <w:rsid w:val="003A2E33"/>
    <w:rsid w:val="003A3148"/>
    <w:rsid w:val="003A3590"/>
    <w:rsid w:val="003A3F2A"/>
    <w:rsid w:val="003A59B4"/>
    <w:rsid w:val="003B069C"/>
    <w:rsid w:val="003B1199"/>
    <w:rsid w:val="003B1BF1"/>
    <w:rsid w:val="003B1C2D"/>
    <w:rsid w:val="003B1DB4"/>
    <w:rsid w:val="003B2566"/>
    <w:rsid w:val="003B273D"/>
    <w:rsid w:val="003B3C50"/>
    <w:rsid w:val="003B3D46"/>
    <w:rsid w:val="003B462A"/>
    <w:rsid w:val="003B4FA8"/>
    <w:rsid w:val="003B59F1"/>
    <w:rsid w:val="003B6AB3"/>
    <w:rsid w:val="003B7FDA"/>
    <w:rsid w:val="003C0BD7"/>
    <w:rsid w:val="003C1116"/>
    <w:rsid w:val="003C17B1"/>
    <w:rsid w:val="003C1C17"/>
    <w:rsid w:val="003C35D6"/>
    <w:rsid w:val="003C5462"/>
    <w:rsid w:val="003C54D5"/>
    <w:rsid w:val="003C6193"/>
    <w:rsid w:val="003C6D34"/>
    <w:rsid w:val="003D0641"/>
    <w:rsid w:val="003D0BCA"/>
    <w:rsid w:val="003D1134"/>
    <w:rsid w:val="003D2783"/>
    <w:rsid w:val="003D3102"/>
    <w:rsid w:val="003D380B"/>
    <w:rsid w:val="003D4AAF"/>
    <w:rsid w:val="003D4E2F"/>
    <w:rsid w:val="003D4F38"/>
    <w:rsid w:val="003D5CA4"/>
    <w:rsid w:val="003D6C51"/>
    <w:rsid w:val="003E0375"/>
    <w:rsid w:val="003E2D0B"/>
    <w:rsid w:val="003E3348"/>
    <w:rsid w:val="003E5F68"/>
    <w:rsid w:val="003E60E1"/>
    <w:rsid w:val="003E748B"/>
    <w:rsid w:val="003F13C2"/>
    <w:rsid w:val="003F1472"/>
    <w:rsid w:val="003F26B4"/>
    <w:rsid w:val="003F380A"/>
    <w:rsid w:val="003F4A14"/>
    <w:rsid w:val="003F4BF5"/>
    <w:rsid w:val="003F4DD8"/>
    <w:rsid w:val="003F5332"/>
    <w:rsid w:val="003F6065"/>
    <w:rsid w:val="004020B8"/>
    <w:rsid w:val="004020D7"/>
    <w:rsid w:val="0040285D"/>
    <w:rsid w:val="00406E8E"/>
    <w:rsid w:val="00407AF3"/>
    <w:rsid w:val="0041112A"/>
    <w:rsid w:val="004118CA"/>
    <w:rsid w:val="0041234B"/>
    <w:rsid w:val="00412BD1"/>
    <w:rsid w:val="004161B8"/>
    <w:rsid w:val="00416B98"/>
    <w:rsid w:val="00417134"/>
    <w:rsid w:val="004207A0"/>
    <w:rsid w:val="00421062"/>
    <w:rsid w:val="00421AED"/>
    <w:rsid w:val="0042217B"/>
    <w:rsid w:val="00423673"/>
    <w:rsid w:val="00423CAF"/>
    <w:rsid w:val="00424438"/>
    <w:rsid w:val="00425B4D"/>
    <w:rsid w:val="004268C7"/>
    <w:rsid w:val="00427582"/>
    <w:rsid w:val="00430734"/>
    <w:rsid w:val="0043279A"/>
    <w:rsid w:val="00434FCA"/>
    <w:rsid w:val="004353FA"/>
    <w:rsid w:val="0043732C"/>
    <w:rsid w:val="00441FB3"/>
    <w:rsid w:val="004449D1"/>
    <w:rsid w:val="00444F99"/>
    <w:rsid w:val="004458E9"/>
    <w:rsid w:val="00447611"/>
    <w:rsid w:val="00447D80"/>
    <w:rsid w:val="004509DC"/>
    <w:rsid w:val="00450EB5"/>
    <w:rsid w:val="0045102E"/>
    <w:rsid w:val="004513BD"/>
    <w:rsid w:val="0045410B"/>
    <w:rsid w:val="004547DF"/>
    <w:rsid w:val="00455001"/>
    <w:rsid w:val="0045608F"/>
    <w:rsid w:val="00456D67"/>
    <w:rsid w:val="00460FAC"/>
    <w:rsid w:val="00461D37"/>
    <w:rsid w:val="00462256"/>
    <w:rsid w:val="0046573C"/>
    <w:rsid w:val="0046626A"/>
    <w:rsid w:val="0046697F"/>
    <w:rsid w:val="00467F42"/>
    <w:rsid w:val="004708B6"/>
    <w:rsid w:val="00470D1D"/>
    <w:rsid w:val="00470F26"/>
    <w:rsid w:val="00470F2E"/>
    <w:rsid w:val="00474079"/>
    <w:rsid w:val="0047433E"/>
    <w:rsid w:val="00474354"/>
    <w:rsid w:val="00474E62"/>
    <w:rsid w:val="0047570D"/>
    <w:rsid w:val="00476087"/>
    <w:rsid w:val="004764DD"/>
    <w:rsid w:val="004778A8"/>
    <w:rsid w:val="00477E84"/>
    <w:rsid w:val="00482E24"/>
    <w:rsid w:val="00483B1A"/>
    <w:rsid w:val="00483F6C"/>
    <w:rsid w:val="004878A1"/>
    <w:rsid w:val="00490FAF"/>
    <w:rsid w:val="00492228"/>
    <w:rsid w:val="004934A9"/>
    <w:rsid w:val="00494B0E"/>
    <w:rsid w:val="004960DD"/>
    <w:rsid w:val="0049657B"/>
    <w:rsid w:val="004967FB"/>
    <w:rsid w:val="00496914"/>
    <w:rsid w:val="00497E8A"/>
    <w:rsid w:val="00497E8F"/>
    <w:rsid w:val="00497EC2"/>
    <w:rsid w:val="004A0532"/>
    <w:rsid w:val="004A30D2"/>
    <w:rsid w:val="004A43E3"/>
    <w:rsid w:val="004A4CAB"/>
    <w:rsid w:val="004A6DA5"/>
    <w:rsid w:val="004A74B2"/>
    <w:rsid w:val="004A7F12"/>
    <w:rsid w:val="004B01B0"/>
    <w:rsid w:val="004B3E65"/>
    <w:rsid w:val="004B5785"/>
    <w:rsid w:val="004B7137"/>
    <w:rsid w:val="004C07D4"/>
    <w:rsid w:val="004C171A"/>
    <w:rsid w:val="004C67B2"/>
    <w:rsid w:val="004C7F61"/>
    <w:rsid w:val="004D0095"/>
    <w:rsid w:val="004D4DFD"/>
    <w:rsid w:val="004D5557"/>
    <w:rsid w:val="004D58E8"/>
    <w:rsid w:val="004D60EE"/>
    <w:rsid w:val="004D783F"/>
    <w:rsid w:val="004E0441"/>
    <w:rsid w:val="004E07F2"/>
    <w:rsid w:val="004E089E"/>
    <w:rsid w:val="004E1926"/>
    <w:rsid w:val="004E2E86"/>
    <w:rsid w:val="004E2EAD"/>
    <w:rsid w:val="004E4993"/>
    <w:rsid w:val="004E5E6A"/>
    <w:rsid w:val="004E6733"/>
    <w:rsid w:val="004E7256"/>
    <w:rsid w:val="004E7508"/>
    <w:rsid w:val="004E7AC1"/>
    <w:rsid w:val="004F005A"/>
    <w:rsid w:val="004F10B8"/>
    <w:rsid w:val="004F24CE"/>
    <w:rsid w:val="004F27A7"/>
    <w:rsid w:val="004F419A"/>
    <w:rsid w:val="004F4498"/>
    <w:rsid w:val="004F53A9"/>
    <w:rsid w:val="004F617B"/>
    <w:rsid w:val="00500E87"/>
    <w:rsid w:val="005023B9"/>
    <w:rsid w:val="0050343C"/>
    <w:rsid w:val="00504F45"/>
    <w:rsid w:val="005062FB"/>
    <w:rsid w:val="00506EA0"/>
    <w:rsid w:val="0051014F"/>
    <w:rsid w:val="005121BC"/>
    <w:rsid w:val="005124A2"/>
    <w:rsid w:val="00512548"/>
    <w:rsid w:val="005132A3"/>
    <w:rsid w:val="00513C0E"/>
    <w:rsid w:val="00514060"/>
    <w:rsid w:val="00515C5D"/>
    <w:rsid w:val="005167C8"/>
    <w:rsid w:val="00521D10"/>
    <w:rsid w:val="00523D86"/>
    <w:rsid w:val="00524552"/>
    <w:rsid w:val="00524B32"/>
    <w:rsid w:val="00524B73"/>
    <w:rsid w:val="00525FEF"/>
    <w:rsid w:val="00530290"/>
    <w:rsid w:val="00531F57"/>
    <w:rsid w:val="005321C7"/>
    <w:rsid w:val="00532877"/>
    <w:rsid w:val="00533A40"/>
    <w:rsid w:val="005353E7"/>
    <w:rsid w:val="00536B92"/>
    <w:rsid w:val="00542100"/>
    <w:rsid w:val="00543397"/>
    <w:rsid w:val="00545524"/>
    <w:rsid w:val="00546674"/>
    <w:rsid w:val="005473B6"/>
    <w:rsid w:val="0055043E"/>
    <w:rsid w:val="00551181"/>
    <w:rsid w:val="0055133A"/>
    <w:rsid w:val="00551B8A"/>
    <w:rsid w:val="0055214A"/>
    <w:rsid w:val="00553AB8"/>
    <w:rsid w:val="00555013"/>
    <w:rsid w:val="005558D5"/>
    <w:rsid w:val="00555C3B"/>
    <w:rsid w:val="005561F9"/>
    <w:rsid w:val="0055706B"/>
    <w:rsid w:val="00560458"/>
    <w:rsid w:val="00561F51"/>
    <w:rsid w:val="0056217C"/>
    <w:rsid w:val="00562D5E"/>
    <w:rsid w:val="00562DB2"/>
    <w:rsid w:val="00562E17"/>
    <w:rsid w:val="00562FB0"/>
    <w:rsid w:val="00562FE7"/>
    <w:rsid w:val="0056425A"/>
    <w:rsid w:val="0056547C"/>
    <w:rsid w:val="005703C5"/>
    <w:rsid w:val="00573F71"/>
    <w:rsid w:val="00575A7C"/>
    <w:rsid w:val="00577458"/>
    <w:rsid w:val="0058148C"/>
    <w:rsid w:val="0058231E"/>
    <w:rsid w:val="00582380"/>
    <w:rsid w:val="00585204"/>
    <w:rsid w:val="00585ED0"/>
    <w:rsid w:val="00591863"/>
    <w:rsid w:val="00594A1D"/>
    <w:rsid w:val="00594CE5"/>
    <w:rsid w:val="005965E9"/>
    <w:rsid w:val="0059678C"/>
    <w:rsid w:val="00597134"/>
    <w:rsid w:val="005A0524"/>
    <w:rsid w:val="005A1D37"/>
    <w:rsid w:val="005A2600"/>
    <w:rsid w:val="005A5E71"/>
    <w:rsid w:val="005A5F1A"/>
    <w:rsid w:val="005A6D7E"/>
    <w:rsid w:val="005A6DDE"/>
    <w:rsid w:val="005B041A"/>
    <w:rsid w:val="005B127F"/>
    <w:rsid w:val="005B33A4"/>
    <w:rsid w:val="005B47EF"/>
    <w:rsid w:val="005B4A0A"/>
    <w:rsid w:val="005B56F9"/>
    <w:rsid w:val="005B6785"/>
    <w:rsid w:val="005B7864"/>
    <w:rsid w:val="005C0CA3"/>
    <w:rsid w:val="005C0DBE"/>
    <w:rsid w:val="005C157B"/>
    <w:rsid w:val="005C3AB6"/>
    <w:rsid w:val="005C5399"/>
    <w:rsid w:val="005C5B70"/>
    <w:rsid w:val="005C7F27"/>
    <w:rsid w:val="005D03BA"/>
    <w:rsid w:val="005D0F87"/>
    <w:rsid w:val="005D1ED1"/>
    <w:rsid w:val="005D3286"/>
    <w:rsid w:val="005D3E4E"/>
    <w:rsid w:val="005D61EA"/>
    <w:rsid w:val="005D6266"/>
    <w:rsid w:val="005E0B33"/>
    <w:rsid w:val="005E105E"/>
    <w:rsid w:val="005E1D4A"/>
    <w:rsid w:val="005E3D91"/>
    <w:rsid w:val="005E48E2"/>
    <w:rsid w:val="005E54EF"/>
    <w:rsid w:val="005E6D2A"/>
    <w:rsid w:val="005E79B3"/>
    <w:rsid w:val="005F0E3C"/>
    <w:rsid w:val="005F0EB5"/>
    <w:rsid w:val="005F1400"/>
    <w:rsid w:val="005F292D"/>
    <w:rsid w:val="005F2B8A"/>
    <w:rsid w:val="005F3878"/>
    <w:rsid w:val="005F513D"/>
    <w:rsid w:val="005F5ECE"/>
    <w:rsid w:val="005F790F"/>
    <w:rsid w:val="00600167"/>
    <w:rsid w:val="00600FBA"/>
    <w:rsid w:val="0060152A"/>
    <w:rsid w:val="0060212D"/>
    <w:rsid w:val="00603CD6"/>
    <w:rsid w:val="00603E11"/>
    <w:rsid w:val="0060418F"/>
    <w:rsid w:val="00604590"/>
    <w:rsid w:val="0060630E"/>
    <w:rsid w:val="006066CE"/>
    <w:rsid w:val="00606A55"/>
    <w:rsid w:val="006074D6"/>
    <w:rsid w:val="00607B03"/>
    <w:rsid w:val="00610410"/>
    <w:rsid w:val="00610452"/>
    <w:rsid w:val="0061111A"/>
    <w:rsid w:val="0061263F"/>
    <w:rsid w:val="00612D5B"/>
    <w:rsid w:val="00613CC7"/>
    <w:rsid w:val="006142C9"/>
    <w:rsid w:val="006144C6"/>
    <w:rsid w:val="00614B54"/>
    <w:rsid w:val="00615505"/>
    <w:rsid w:val="006200EF"/>
    <w:rsid w:val="00620353"/>
    <w:rsid w:val="006208D7"/>
    <w:rsid w:val="0062312D"/>
    <w:rsid w:val="0062353F"/>
    <w:rsid w:val="0062381B"/>
    <w:rsid w:val="006264D6"/>
    <w:rsid w:val="00626EED"/>
    <w:rsid w:val="0063183D"/>
    <w:rsid w:val="00631A0F"/>
    <w:rsid w:val="00633F9B"/>
    <w:rsid w:val="0063441C"/>
    <w:rsid w:val="006347F2"/>
    <w:rsid w:val="006370DC"/>
    <w:rsid w:val="0063728B"/>
    <w:rsid w:val="0063794F"/>
    <w:rsid w:val="00637A4D"/>
    <w:rsid w:val="00641921"/>
    <w:rsid w:val="00643603"/>
    <w:rsid w:val="00643685"/>
    <w:rsid w:val="00644FD0"/>
    <w:rsid w:val="00650800"/>
    <w:rsid w:val="00650EF5"/>
    <w:rsid w:val="00653276"/>
    <w:rsid w:val="00653C85"/>
    <w:rsid w:val="006540A7"/>
    <w:rsid w:val="0065550E"/>
    <w:rsid w:val="006565D0"/>
    <w:rsid w:val="00657597"/>
    <w:rsid w:val="00662590"/>
    <w:rsid w:val="00663944"/>
    <w:rsid w:val="00663C2A"/>
    <w:rsid w:val="00663F14"/>
    <w:rsid w:val="00666D9C"/>
    <w:rsid w:val="0066774C"/>
    <w:rsid w:val="00670E46"/>
    <w:rsid w:val="0067190E"/>
    <w:rsid w:val="006739E7"/>
    <w:rsid w:val="006741E4"/>
    <w:rsid w:val="00675A3A"/>
    <w:rsid w:val="00675B6C"/>
    <w:rsid w:val="0067660B"/>
    <w:rsid w:val="0067768D"/>
    <w:rsid w:val="00680B52"/>
    <w:rsid w:val="00681F6A"/>
    <w:rsid w:val="00682D3C"/>
    <w:rsid w:val="0068301D"/>
    <w:rsid w:val="00683F93"/>
    <w:rsid w:val="00683FDB"/>
    <w:rsid w:val="00684F2E"/>
    <w:rsid w:val="00685C7A"/>
    <w:rsid w:val="00686DD8"/>
    <w:rsid w:val="00687B5B"/>
    <w:rsid w:val="00690235"/>
    <w:rsid w:val="00691FB0"/>
    <w:rsid w:val="00692B56"/>
    <w:rsid w:val="00692D14"/>
    <w:rsid w:val="00693DE4"/>
    <w:rsid w:val="00695263"/>
    <w:rsid w:val="006966A7"/>
    <w:rsid w:val="006A0901"/>
    <w:rsid w:val="006A0958"/>
    <w:rsid w:val="006A15D2"/>
    <w:rsid w:val="006A1BA2"/>
    <w:rsid w:val="006A1C31"/>
    <w:rsid w:val="006A48D9"/>
    <w:rsid w:val="006A4C99"/>
    <w:rsid w:val="006A5262"/>
    <w:rsid w:val="006A5ED6"/>
    <w:rsid w:val="006A6707"/>
    <w:rsid w:val="006B06BE"/>
    <w:rsid w:val="006B0CDA"/>
    <w:rsid w:val="006B14ED"/>
    <w:rsid w:val="006B28F9"/>
    <w:rsid w:val="006B2B4F"/>
    <w:rsid w:val="006B3D4D"/>
    <w:rsid w:val="006B4205"/>
    <w:rsid w:val="006B46AE"/>
    <w:rsid w:val="006B47D5"/>
    <w:rsid w:val="006B5FC4"/>
    <w:rsid w:val="006B74C7"/>
    <w:rsid w:val="006B7DB6"/>
    <w:rsid w:val="006C0359"/>
    <w:rsid w:val="006C2A6C"/>
    <w:rsid w:val="006C2FE2"/>
    <w:rsid w:val="006C3F47"/>
    <w:rsid w:val="006C4B63"/>
    <w:rsid w:val="006C5007"/>
    <w:rsid w:val="006C5587"/>
    <w:rsid w:val="006C6673"/>
    <w:rsid w:val="006C7A42"/>
    <w:rsid w:val="006C7C51"/>
    <w:rsid w:val="006C7F5E"/>
    <w:rsid w:val="006D062C"/>
    <w:rsid w:val="006D0ED1"/>
    <w:rsid w:val="006D2456"/>
    <w:rsid w:val="006D4E51"/>
    <w:rsid w:val="006D6156"/>
    <w:rsid w:val="006D684F"/>
    <w:rsid w:val="006D6A8E"/>
    <w:rsid w:val="006D74BE"/>
    <w:rsid w:val="006D7E82"/>
    <w:rsid w:val="006E0087"/>
    <w:rsid w:val="006E0641"/>
    <w:rsid w:val="006E1649"/>
    <w:rsid w:val="006E6119"/>
    <w:rsid w:val="006E7AAD"/>
    <w:rsid w:val="006F02C5"/>
    <w:rsid w:val="006F23BF"/>
    <w:rsid w:val="006F2772"/>
    <w:rsid w:val="006F37D9"/>
    <w:rsid w:val="006F6FEE"/>
    <w:rsid w:val="007000F5"/>
    <w:rsid w:val="00700F9B"/>
    <w:rsid w:val="00701786"/>
    <w:rsid w:val="00701BEA"/>
    <w:rsid w:val="0070211F"/>
    <w:rsid w:val="007052CF"/>
    <w:rsid w:val="00705F7D"/>
    <w:rsid w:val="0071088F"/>
    <w:rsid w:val="0071150A"/>
    <w:rsid w:val="00711FB5"/>
    <w:rsid w:val="00712594"/>
    <w:rsid w:val="00712C3B"/>
    <w:rsid w:val="007141AF"/>
    <w:rsid w:val="00714FC5"/>
    <w:rsid w:val="00716026"/>
    <w:rsid w:val="007163E0"/>
    <w:rsid w:val="00716C40"/>
    <w:rsid w:val="007179A1"/>
    <w:rsid w:val="00717B71"/>
    <w:rsid w:val="007213D1"/>
    <w:rsid w:val="00721830"/>
    <w:rsid w:val="007250A7"/>
    <w:rsid w:val="00725F27"/>
    <w:rsid w:val="00725FA9"/>
    <w:rsid w:val="00726491"/>
    <w:rsid w:val="007269CF"/>
    <w:rsid w:val="0072769D"/>
    <w:rsid w:val="00730351"/>
    <w:rsid w:val="00733469"/>
    <w:rsid w:val="00736007"/>
    <w:rsid w:val="00736078"/>
    <w:rsid w:val="00736780"/>
    <w:rsid w:val="00740891"/>
    <w:rsid w:val="00741015"/>
    <w:rsid w:val="0074139D"/>
    <w:rsid w:val="007414BC"/>
    <w:rsid w:val="007416C6"/>
    <w:rsid w:val="00741BB1"/>
    <w:rsid w:val="007428B8"/>
    <w:rsid w:val="00743D4D"/>
    <w:rsid w:val="00744496"/>
    <w:rsid w:val="00745005"/>
    <w:rsid w:val="00745DF5"/>
    <w:rsid w:val="007460CD"/>
    <w:rsid w:val="00746520"/>
    <w:rsid w:val="00746D81"/>
    <w:rsid w:val="00747C0D"/>
    <w:rsid w:val="0075011C"/>
    <w:rsid w:val="007503CC"/>
    <w:rsid w:val="00750B58"/>
    <w:rsid w:val="00751A9D"/>
    <w:rsid w:val="0075335D"/>
    <w:rsid w:val="0075510B"/>
    <w:rsid w:val="00755322"/>
    <w:rsid w:val="00755D5C"/>
    <w:rsid w:val="00756757"/>
    <w:rsid w:val="007567C5"/>
    <w:rsid w:val="007570A8"/>
    <w:rsid w:val="007606E6"/>
    <w:rsid w:val="00761DE4"/>
    <w:rsid w:val="007625A6"/>
    <w:rsid w:val="00763805"/>
    <w:rsid w:val="00763F33"/>
    <w:rsid w:val="007649A1"/>
    <w:rsid w:val="00767582"/>
    <w:rsid w:val="00767784"/>
    <w:rsid w:val="00767F8E"/>
    <w:rsid w:val="007704D4"/>
    <w:rsid w:val="007718F5"/>
    <w:rsid w:val="00771A59"/>
    <w:rsid w:val="00773494"/>
    <w:rsid w:val="00773965"/>
    <w:rsid w:val="00776EDE"/>
    <w:rsid w:val="00777C77"/>
    <w:rsid w:val="00780EC9"/>
    <w:rsid w:val="00781990"/>
    <w:rsid w:val="00781BC9"/>
    <w:rsid w:val="007830A1"/>
    <w:rsid w:val="007846A4"/>
    <w:rsid w:val="007859DF"/>
    <w:rsid w:val="00786D5A"/>
    <w:rsid w:val="00787D6B"/>
    <w:rsid w:val="0079046B"/>
    <w:rsid w:val="00792C27"/>
    <w:rsid w:val="007941D0"/>
    <w:rsid w:val="0079505E"/>
    <w:rsid w:val="00795D3E"/>
    <w:rsid w:val="00795D8D"/>
    <w:rsid w:val="00797140"/>
    <w:rsid w:val="0079716D"/>
    <w:rsid w:val="007A00A6"/>
    <w:rsid w:val="007A0185"/>
    <w:rsid w:val="007A08F8"/>
    <w:rsid w:val="007A0E47"/>
    <w:rsid w:val="007A1C1A"/>
    <w:rsid w:val="007A2C9A"/>
    <w:rsid w:val="007A47AC"/>
    <w:rsid w:val="007A7103"/>
    <w:rsid w:val="007B01E4"/>
    <w:rsid w:val="007B0D65"/>
    <w:rsid w:val="007B0E67"/>
    <w:rsid w:val="007B1687"/>
    <w:rsid w:val="007B1AA4"/>
    <w:rsid w:val="007B219A"/>
    <w:rsid w:val="007B2627"/>
    <w:rsid w:val="007B2671"/>
    <w:rsid w:val="007B2FD2"/>
    <w:rsid w:val="007B3826"/>
    <w:rsid w:val="007B57D5"/>
    <w:rsid w:val="007B6CFB"/>
    <w:rsid w:val="007B6D32"/>
    <w:rsid w:val="007B7B7B"/>
    <w:rsid w:val="007C01F8"/>
    <w:rsid w:val="007C2187"/>
    <w:rsid w:val="007C5D7F"/>
    <w:rsid w:val="007C77AA"/>
    <w:rsid w:val="007D1DF0"/>
    <w:rsid w:val="007D30A8"/>
    <w:rsid w:val="007D3C05"/>
    <w:rsid w:val="007D3E41"/>
    <w:rsid w:val="007D4D77"/>
    <w:rsid w:val="007D5CD3"/>
    <w:rsid w:val="007D68FB"/>
    <w:rsid w:val="007D6C8C"/>
    <w:rsid w:val="007E2596"/>
    <w:rsid w:val="007E41D3"/>
    <w:rsid w:val="007E5BF1"/>
    <w:rsid w:val="007E64ED"/>
    <w:rsid w:val="007E6DF7"/>
    <w:rsid w:val="007E79D0"/>
    <w:rsid w:val="007E7F41"/>
    <w:rsid w:val="007F006B"/>
    <w:rsid w:val="007F05E7"/>
    <w:rsid w:val="007F3ABE"/>
    <w:rsid w:val="007F4037"/>
    <w:rsid w:val="007F5F3F"/>
    <w:rsid w:val="007F603F"/>
    <w:rsid w:val="007F68DE"/>
    <w:rsid w:val="008000B2"/>
    <w:rsid w:val="00800AAC"/>
    <w:rsid w:val="00801F92"/>
    <w:rsid w:val="0080511C"/>
    <w:rsid w:val="00807534"/>
    <w:rsid w:val="00810F71"/>
    <w:rsid w:val="0081232B"/>
    <w:rsid w:val="0081256C"/>
    <w:rsid w:val="00812A05"/>
    <w:rsid w:val="00814B28"/>
    <w:rsid w:val="00814D43"/>
    <w:rsid w:val="00815156"/>
    <w:rsid w:val="00816049"/>
    <w:rsid w:val="0081764B"/>
    <w:rsid w:val="0081A81F"/>
    <w:rsid w:val="00825921"/>
    <w:rsid w:val="0083003D"/>
    <w:rsid w:val="008319E2"/>
    <w:rsid w:val="008324F1"/>
    <w:rsid w:val="00832BC7"/>
    <w:rsid w:val="008343EA"/>
    <w:rsid w:val="008364CC"/>
    <w:rsid w:val="00837CE7"/>
    <w:rsid w:val="00840599"/>
    <w:rsid w:val="008501B1"/>
    <w:rsid w:val="00851EB5"/>
    <w:rsid w:val="00852C0D"/>
    <w:rsid w:val="00852DF0"/>
    <w:rsid w:val="00853DBC"/>
    <w:rsid w:val="00854B85"/>
    <w:rsid w:val="00855C7B"/>
    <w:rsid w:val="00855E38"/>
    <w:rsid w:val="008565A1"/>
    <w:rsid w:val="00857EC5"/>
    <w:rsid w:val="008621AE"/>
    <w:rsid w:val="00862CCA"/>
    <w:rsid w:val="00865863"/>
    <w:rsid w:val="008675BA"/>
    <w:rsid w:val="00871968"/>
    <w:rsid w:val="0087347C"/>
    <w:rsid w:val="00873691"/>
    <w:rsid w:val="008758FE"/>
    <w:rsid w:val="00876E1F"/>
    <w:rsid w:val="008771C7"/>
    <w:rsid w:val="008801B0"/>
    <w:rsid w:val="00881DB0"/>
    <w:rsid w:val="008824EE"/>
    <w:rsid w:val="00882673"/>
    <w:rsid w:val="008829CA"/>
    <w:rsid w:val="0088470C"/>
    <w:rsid w:val="00886C94"/>
    <w:rsid w:val="00886D77"/>
    <w:rsid w:val="008873B9"/>
    <w:rsid w:val="00890EF9"/>
    <w:rsid w:val="008918B4"/>
    <w:rsid w:val="00892802"/>
    <w:rsid w:val="00893D8C"/>
    <w:rsid w:val="00894CBC"/>
    <w:rsid w:val="00895AD3"/>
    <w:rsid w:val="0089617D"/>
    <w:rsid w:val="00896C85"/>
    <w:rsid w:val="00897915"/>
    <w:rsid w:val="00897A87"/>
    <w:rsid w:val="008A03C5"/>
    <w:rsid w:val="008A1953"/>
    <w:rsid w:val="008A31F0"/>
    <w:rsid w:val="008A4137"/>
    <w:rsid w:val="008A644A"/>
    <w:rsid w:val="008A77CC"/>
    <w:rsid w:val="008B0187"/>
    <w:rsid w:val="008B09C3"/>
    <w:rsid w:val="008B0C9C"/>
    <w:rsid w:val="008B0CD9"/>
    <w:rsid w:val="008B2546"/>
    <w:rsid w:val="008B2770"/>
    <w:rsid w:val="008B27F0"/>
    <w:rsid w:val="008B40F4"/>
    <w:rsid w:val="008B51E3"/>
    <w:rsid w:val="008B5586"/>
    <w:rsid w:val="008B6746"/>
    <w:rsid w:val="008B77D6"/>
    <w:rsid w:val="008B79E5"/>
    <w:rsid w:val="008C095A"/>
    <w:rsid w:val="008C1515"/>
    <w:rsid w:val="008C2B91"/>
    <w:rsid w:val="008C369E"/>
    <w:rsid w:val="008C43A1"/>
    <w:rsid w:val="008C4736"/>
    <w:rsid w:val="008C640D"/>
    <w:rsid w:val="008C76F9"/>
    <w:rsid w:val="008C7F88"/>
    <w:rsid w:val="008D00CC"/>
    <w:rsid w:val="008D06F0"/>
    <w:rsid w:val="008D0827"/>
    <w:rsid w:val="008D228D"/>
    <w:rsid w:val="008D35B6"/>
    <w:rsid w:val="008D3B1E"/>
    <w:rsid w:val="008D42D4"/>
    <w:rsid w:val="008D533F"/>
    <w:rsid w:val="008D5432"/>
    <w:rsid w:val="008E0346"/>
    <w:rsid w:val="008E0555"/>
    <w:rsid w:val="008E10DF"/>
    <w:rsid w:val="008E12CB"/>
    <w:rsid w:val="008E3794"/>
    <w:rsid w:val="008E4C44"/>
    <w:rsid w:val="008E4D20"/>
    <w:rsid w:val="008E53C5"/>
    <w:rsid w:val="008E69CB"/>
    <w:rsid w:val="008E762F"/>
    <w:rsid w:val="008F0874"/>
    <w:rsid w:val="008F0FD2"/>
    <w:rsid w:val="008F144D"/>
    <w:rsid w:val="008F1BD6"/>
    <w:rsid w:val="008F2862"/>
    <w:rsid w:val="008F5A0A"/>
    <w:rsid w:val="008F5D02"/>
    <w:rsid w:val="008F770D"/>
    <w:rsid w:val="0090041D"/>
    <w:rsid w:val="00901AF4"/>
    <w:rsid w:val="009030E3"/>
    <w:rsid w:val="00903BA1"/>
    <w:rsid w:val="0090409F"/>
    <w:rsid w:val="009057ED"/>
    <w:rsid w:val="00906225"/>
    <w:rsid w:val="0091005C"/>
    <w:rsid w:val="00911AB9"/>
    <w:rsid w:val="00912F75"/>
    <w:rsid w:val="00913FB5"/>
    <w:rsid w:val="00914E86"/>
    <w:rsid w:val="0091530C"/>
    <w:rsid w:val="00916294"/>
    <w:rsid w:val="009167AB"/>
    <w:rsid w:val="00916E20"/>
    <w:rsid w:val="00920276"/>
    <w:rsid w:val="009203BA"/>
    <w:rsid w:val="00925A29"/>
    <w:rsid w:val="00926126"/>
    <w:rsid w:val="00926589"/>
    <w:rsid w:val="00926688"/>
    <w:rsid w:val="00927174"/>
    <w:rsid w:val="00927592"/>
    <w:rsid w:val="00927970"/>
    <w:rsid w:val="009301D7"/>
    <w:rsid w:val="00930E50"/>
    <w:rsid w:val="009319D7"/>
    <w:rsid w:val="00931FEB"/>
    <w:rsid w:val="00935F6F"/>
    <w:rsid w:val="009368DD"/>
    <w:rsid w:val="00936FAD"/>
    <w:rsid w:val="009371F2"/>
    <w:rsid w:val="009401B4"/>
    <w:rsid w:val="009432D7"/>
    <w:rsid w:val="00943546"/>
    <w:rsid w:val="009462BC"/>
    <w:rsid w:val="00946790"/>
    <w:rsid w:val="0094777A"/>
    <w:rsid w:val="0095099B"/>
    <w:rsid w:val="0095364D"/>
    <w:rsid w:val="00954A98"/>
    <w:rsid w:val="009551D2"/>
    <w:rsid w:val="00957B32"/>
    <w:rsid w:val="00957B58"/>
    <w:rsid w:val="00960352"/>
    <w:rsid w:val="0096082C"/>
    <w:rsid w:val="009614C8"/>
    <w:rsid w:val="00962665"/>
    <w:rsid w:val="00964F0B"/>
    <w:rsid w:val="009670BF"/>
    <w:rsid w:val="009675A6"/>
    <w:rsid w:val="00967E43"/>
    <w:rsid w:val="00970489"/>
    <w:rsid w:val="00970704"/>
    <w:rsid w:val="00970A9A"/>
    <w:rsid w:val="00970D6D"/>
    <w:rsid w:val="00970F1D"/>
    <w:rsid w:val="0097117A"/>
    <w:rsid w:val="00972095"/>
    <w:rsid w:val="00974F3C"/>
    <w:rsid w:val="009769AF"/>
    <w:rsid w:val="00976FDD"/>
    <w:rsid w:val="00977E12"/>
    <w:rsid w:val="00981BFA"/>
    <w:rsid w:val="0098224B"/>
    <w:rsid w:val="009829FD"/>
    <w:rsid w:val="00982E45"/>
    <w:rsid w:val="009832E2"/>
    <w:rsid w:val="00984518"/>
    <w:rsid w:val="009846AE"/>
    <w:rsid w:val="00984DF2"/>
    <w:rsid w:val="00985C28"/>
    <w:rsid w:val="00986D3E"/>
    <w:rsid w:val="00986E4F"/>
    <w:rsid w:val="009875F7"/>
    <w:rsid w:val="0099170A"/>
    <w:rsid w:val="00991DF3"/>
    <w:rsid w:val="00996F56"/>
    <w:rsid w:val="009A31D6"/>
    <w:rsid w:val="009A33C2"/>
    <w:rsid w:val="009A3668"/>
    <w:rsid w:val="009A45CB"/>
    <w:rsid w:val="009A4915"/>
    <w:rsid w:val="009A64EF"/>
    <w:rsid w:val="009B0AC1"/>
    <w:rsid w:val="009B17C9"/>
    <w:rsid w:val="009B17E7"/>
    <w:rsid w:val="009B3E8C"/>
    <w:rsid w:val="009B54F1"/>
    <w:rsid w:val="009B6C5D"/>
    <w:rsid w:val="009B7A34"/>
    <w:rsid w:val="009C0916"/>
    <w:rsid w:val="009C1393"/>
    <w:rsid w:val="009C1F76"/>
    <w:rsid w:val="009C3A5F"/>
    <w:rsid w:val="009C3BE9"/>
    <w:rsid w:val="009C434A"/>
    <w:rsid w:val="009C54CD"/>
    <w:rsid w:val="009C70F5"/>
    <w:rsid w:val="009C74C4"/>
    <w:rsid w:val="009C79A8"/>
    <w:rsid w:val="009D0006"/>
    <w:rsid w:val="009D03ED"/>
    <w:rsid w:val="009D0595"/>
    <w:rsid w:val="009D14F3"/>
    <w:rsid w:val="009D33CC"/>
    <w:rsid w:val="009D37CF"/>
    <w:rsid w:val="009D5C6C"/>
    <w:rsid w:val="009E1353"/>
    <w:rsid w:val="009E14EE"/>
    <w:rsid w:val="009E33F3"/>
    <w:rsid w:val="009E349F"/>
    <w:rsid w:val="009E372F"/>
    <w:rsid w:val="009E45E3"/>
    <w:rsid w:val="009E51EF"/>
    <w:rsid w:val="009E533C"/>
    <w:rsid w:val="009E5FE0"/>
    <w:rsid w:val="009E6341"/>
    <w:rsid w:val="009E68BA"/>
    <w:rsid w:val="009F27A1"/>
    <w:rsid w:val="009F27D6"/>
    <w:rsid w:val="009F4F7B"/>
    <w:rsid w:val="009F6CC9"/>
    <w:rsid w:val="009F7D30"/>
    <w:rsid w:val="00A0247F"/>
    <w:rsid w:val="00A03529"/>
    <w:rsid w:val="00A03B81"/>
    <w:rsid w:val="00A03C9A"/>
    <w:rsid w:val="00A045E7"/>
    <w:rsid w:val="00A05B9A"/>
    <w:rsid w:val="00A060A5"/>
    <w:rsid w:val="00A065B3"/>
    <w:rsid w:val="00A07D7B"/>
    <w:rsid w:val="00A1204B"/>
    <w:rsid w:val="00A12219"/>
    <w:rsid w:val="00A12DEF"/>
    <w:rsid w:val="00A130A4"/>
    <w:rsid w:val="00A13A78"/>
    <w:rsid w:val="00A13D2B"/>
    <w:rsid w:val="00A1598B"/>
    <w:rsid w:val="00A16D91"/>
    <w:rsid w:val="00A2276B"/>
    <w:rsid w:val="00A22A93"/>
    <w:rsid w:val="00A22CA8"/>
    <w:rsid w:val="00A231F5"/>
    <w:rsid w:val="00A238DD"/>
    <w:rsid w:val="00A246D9"/>
    <w:rsid w:val="00A24D02"/>
    <w:rsid w:val="00A267DE"/>
    <w:rsid w:val="00A26F43"/>
    <w:rsid w:val="00A26FD9"/>
    <w:rsid w:val="00A2720C"/>
    <w:rsid w:val="00A300D3"/>
    <w:rsid w:val="00A314DE"/>
    <w:rsid w:val="00A31EB1"/>
    <w:rsid w:val="00A3245A"/>
    <w:rsid w:val="00A33AEE"/>
    <w:rsid w:val="00A36AE1"/>
    <w:rsid w:val="00A36BA2"/>
    <w:rsid w:val="00A37538"/>
    <w:rsid w:val="00A37E00"/>
    <w:rsid w:val="00A401A4"/>
    <w:rsid w:val="00A407DA"/>
    <w:rsid w:val="00A409DF"/>
    <w:rsid w:val="00A4149A"/>
    <w:rsid w:val="00A418C9"/>
    <w:rsid w:val="00A419B7"/>
    <w:rsid w:val="00A42B1B"/>
    <w:rsid w:val="00A45C50"/>
    <w:rsid w:val="00A46702"/>
    <w:rsid w:val="00A46E44"/>
    <w:rsid w:val="00A528D1"/>
    <w:rsid w:val="00A54462"/>
    <w:rsid w:val="00A55016"/>
    <w:rsid w:val="00A55218"/>
    <w:rsid w:val="00A55B9B"/>
    <w:rsid w:val="00A62F69"/>
    <w:rsid w:val="00A63173"/>
    <w:rsid w:val="00A63447"/>
    <w:rsid w:val="00A648F1"/>
    <w:rsid w:val="00A64CBE"/>
    <w:rsid w:val="00A67136"/>
    <w:rsid w:val="00A671FC"/>
    <w:rsid w:val="00A67415"/>
    <w:rsid w:val="00A7045A"/>
    <w:rsid w:val="00A71FBE"/>
    <w:rsid w:val="00A721EB"/>
    <w:rsid w:val="00A7316F"/>
    <w:rsid w:val="00A740E7"/>
    <w:rsid w:val="00A74336"/>
    <w:rsid w:val="00A75D34"/>
    <w:rsid w:val="00A767CE"/>
    <w:rsid w:val="00A77CEA"/>
    <w:rsid w:val="00A77E44"/>
    <w:rsid w:val="00A80C60"/>
    <w:rsid w:val="00A814C3"/>
    <w:rsid w:val="00A81DFB"/>
    <w:rsid w:val="00A828F0"/>
    <w:rsid w:val="00A83493"/>
    <w:rsid w:val="00A83D61"/>
    <w:rsid w:val="00A84A00"/>
    <w:rsid w:val="00A863A8"/>
    <w:rsid w:val="00A86FC7"/>
    <w:rsid w:val="00A87ACB"/>
    <w:rsid w:val="00A90DEC"/>
    <w:rsid w:val="00A914A6"/>
    <w:rsid w:val="00A94F41"/>
    <w:rsid w:val="00A9790B"/>
    <w:rsid w:val="00AA0B3D"/>
    <w:rsid w:val="00AA0DCF"/>
    <w:rsid w:val="00AA20DF"/>
    <w:rsid w:val="00AA2583"/>
    <w:rsid w:val="00AA2593"/>
    <w:rsid w:val="00AA387A"/>
    <w:rsid w:val="00AA4A86"/>
    <w:rsid w:val="00AA4BEA"/>
    <w:rsid w:val="00AA5A49"/>
    <w:rsid w:val="00AA60A7"/>
    <w:rsid w:val="00AB10D5"/>
    <w:rsid w:val="00AB1188"/>
    <w:rsid w:val="00AB2C00"/>
    <w:rsid w:val="00AB3E9B"/>
    <w:rsid w:val="00AB47B9"/>
    <w:rsid w:val="00AB4C7B"/>
    <w:rsid w:val="00AB4CC7"/>
    <w:rsid w:val="00AB633D"/>
    <w:rsid w:val="00AB633E"/>
    <w:rsid w:val="00AB7B5C"/>
    <w:rsid w:val="00AC362B"/>
    <w:rsid w:val="00AC4B5E"/>
    <w:rsid w:val="00AC5239"/>
    <w:rsid w:val="00AC5677"/>
    <w:rsid w:val="00AC7805"/>
    <w:rsid w:val="00AC7F36"/>
    <w:rsid w:val="00AD012D"/>
    <w:rsid w:val="00AD18D8"/>
    <w:rsid w:val="00AD1FC5"/>
    <w:rsid w:val="00AD2B95"/>
    <w:rsid w:val="00AD38EE"/>
    <w:rsid w:val="00AE0998"/>
    <w:rsid w:val="00AE0C8E"/>
    <w:rsid w:val="00AE0FE0"/>
    <w:rsid w:val="00AE73B9"/>
    <w:rsid w:val="00AF0211"/>
    <w:rsid w:val="00AF13F0"/>
    <w:rsid w:val="00AF191B"/>
    <w:rsid w:val="00AF2E86"/>
    <w:rsid w:val="00AF351F"/>
    <w:rsid w:val="00AF60B1"/>
    <w:rsid w:val="00AF61F6"/>
    <w:rsid w:val="00AF7781"/>
    <w:rsid w:val="00B00E93"/>
    <w:rsid w:val="00B02C50"/>
    <w:rsid w:val="00B056A2"/>
    <w:rsid w:val="00B05777"/>
    <w:rsid w:val="00B0637F"/>
    <w:rsid w:val="00B06E53"/>
    <w:rsid w:val="00B10174"/>
    <w:rsid w:val="00B110D1"/>
    <w:rsid w:val="00B14314"/>
    <w:rsid w:val="00B14E4D"/>
    <w:rsid w:val="00B16A21"/>
    <w:rsid w:val="00B17FE0"/>
    <w:rsid w:val="00B246D1"/>
    <w:rsid w:val="00B25316"/>
    <w:rsid w:val="00B26922"/>
    <w:rsid w:val="00B309F1"/>
    <w:rsid w:val="00B31F45"/>
    <w:rsid w:val="00B32D88"/>
    <w:rsid w:val="00B360F2"/>
    <w:rsid w:val="00B36284"/>
    <w:rsid w:val="00B363D3"/>
    <w:rsid w:val="00B37246"/>
    <w:rsid w:val="00B3768F"/>
    <w:rsid w:val="00B408AE"/>
    <w:rsid w:val="00B4154E"/>
    <w:rsid w:val="00B4270E"/>
    <w:rsid w:val="00B43285"/>
    <w:rsid w:val="00B467FB"/>
    <w:rsid w:val="00B47E19"/>
    <w:rsid w:val="00B518DF"/>
    <w:rsid w:val="00B51958"/>
    <w:rsid w:val="00B528FD"/>
    <w:rsid w:val="00B53FB2"/>
    <w:rsid w:val="00B56708"/>
    <w:rsid w:val="00B601F9"/>
    <w:rsid w:val="00B60801"/>
    <w:rsid w:val="00B60A97"/>
    <w:rsid w:val="00B60F07"/>
    <w:rsid w:val="00B62C4F"/>
    <w:rsid w:val="00B62D01"/>
    <w:rsid w:val="00B63643"/>
    <w:rsid w:val="00B644FD"/>
    <w:rsid w:val="00B651B9"/>
    <w:rsid w:val="00B669D9"/>
    <w:rsid w:val="00B70E13"/>
    <w:rsid w:val="00B7150A"/>
    <w:rsid w:val="00B71C3F"/>
    <w:rsid w:val="00B728AD"/>
    <w:rsid w:val="00B73D33"/>
    <w:rsid w:val="00B77B3C"/>
    <w:rsid w:val="00B81692"/>
    <w:rsid w:val="00B8346D"/>
    <w:rsid w:val="00B84915"/>
    <w:rsid w:val="00B86D98"/>
    <w:rsid w:val="00B87065"/>
    <w:rsid w:val="00B870E3"/>
    <w:rsid w:val="00B8789B"/>
    <w:rsid w:val="00B906F0"/>
    <w:rsid w:val="00B91C9F"/>
    <w:rsid w:val="00B93E18"/>
    <w:rsid w:val="00B94ADA"/>
    <w:rsid w:val="00B95053"/>
    <w:rsid w:val="00B9783D"/>
    <w:rsid w:val="00BA0143"/>
    <w:rsid w:val="00BA0C29"/>
    <w:rsid w:val="00BA12F1"/>
    <w:rsid w:val="00BA1D4C"/>
    <w:rsid w:val="00BA2B14"/>
    <w:rsid w:val="00BA3648"/>
    <w:rsid w:val="00BA375A"/>
    <w:rsid w:val="00BA393F"/>
    <w:rsid w:val="00BA3B67"/>
    <w:rsid w:val="00BA557C"/>
    <w:rsid w:val="00BA5AB0"/>
    <w:rsid w:val="00BA5C1D"/>
    <w:rsid w:val="00BA5E60"/>
    <w:rsid w:val="00BA769D"/>
    <w:rsid w:val="00BB1847"/>
    <w:rsid w:val="00BB1C3A"/>
    <w:rsid w:val="00BB1D77"/>
    <w:rsid w:val="00BB1F9B"/>
    <w:rsid w:val="00BB302D"/>
    <w:rsid w:val="00BB5616"/>
    <w:rsid w:val="00BB5D18"/>
    <w:rsid w:val="00BB69F8"/>
    <w:rsid w:val="00BB6C7D"/>
    <w:rsid w:val="00BB7BC7"/>
    <w:rsid w:val="00BC100B"/>
    <w:rsid w:val="00BC1B55"/>
    <w:rsid w:val="00BC1D3A"/>
    <w:rsid w:val="00BC444F"/>
    <w:rsid w:val="00BC4A4C"/>
    <w:rsid w:val="00BC5823"/>
    <w:rsid w:val="00BC76C9"/>
    <w:rsid w:val="00BC7A24"/>
    <w:rsid w:val="00BD1EDA"/>
    <w:rsid w:val="00BD217A"/>
    <w:rsid w:val="00BD2BEE"/>
    <w:rsid w:val="00BD41EF"/>
    <w:rsid w:val="00BD4AF3"/>
    <w:rsid w:val="00BD4B1D"/>
    <w:rsid w:val="00BD50B5"/>
    <w:rsid w:val="00BD7088"/>
    <w:rsid w:val="00BD738F"/>
    <w:rsid w:val="00BE05F6"/>
    <w:rsid w:val="00BE0635"/>
    <w:rsid w:val="00BE0A9D"/>
    <w:rsid w:val="00BE15D7"/>
    <w:rsid w:val="00BE18EA"/>
    <w:rsid w:val="00BE2C0F"/>
    <w:rsid w:val="00BE2DB4"/>
    <w:rsid w:val="00BE2F53"/>
    <w:rsid w:val="00BE35AD"/>
    <w:rsid w:val="00BE39E7"/>
    <w:rsid w:val="00BE3D32"/>
    <w:rsid w:val="00BE4DE8"/>
    <w:rsid w:val="00BE5C28"/>
    <w:rsid w:val="00BF10F2"/>
    <w:rsid w:val="00BF1577"/>
    <w:rsid w:val="00BF1895"/>
    <w:rsid w:val="00BF45FA"/>
    <w:rsid w:val="00BF575E"/>
    <w:rsid w:val="00C00579"/>
    <w:rsid w:val="00C029A3"/>
    <w:rsid w:val="00C039D7"/>
    <w:rsid w:val="00C03EE5"/>
    <w:rsid w:val="00C0472D"/>
    <w:rsid w:val="00C059F7"/>
    <w:rsid w:val="00C06DD0"/>
    <w:rsid w:val="00C0736C"/>
    <w:rsid w:val="00C074B2"/>
    <w:rsid w:val="00C07B92"/>
    <w:rsid w:val="00C102F2"/>
    <w:rsid w:val="00C10482"/>
    <w:rsid w:val="00C11BAA"/>
    <w:rsid w:val="00C14339"/>
    <w:rsid w:val="00C1435A"/>
    <w:rsid w:val="00C15E53"/>
    <w:rsid w:val="00C16F67"/>
    <w:rsid w:val="00C17DD3"/>
    <w:rsid w:val="00C21731"/>
    <w:rsid w:val="00C21793"/>
    <w:rsid w:val="00C220E1"/>
    <w:rsid w:val="00C22D56"/>
    <w:rsid w:val="00C267D3"/>
    <w:rsid w:val="00C2693B"/>
    <w:rsid w:val="00C26C41"/>
    <w:rsid w:val="00C31306"/>
    <w:rsid w:val="00C32798"/>
    <w:rsid w:val="00C33BFE"/>
    <w:rsid w:val="00C364AA"/>
    <w:rsid w:val="00C37359"/>
    <w:rsid w:val="00C37CC8"/>
    <w:rsid w:val="00C37FA5"/>
    <w:rsid w:val="00C4011F"/>
    <w:rsid w:val="00C42354"/>
    <w:rsid w:val="00C4267A"/>
    <w:rsid w:val="00C42EAD"/>
    <w:rsid w:val="00C437B4"/>
    <w:rsid w:val="00C44FEA"/>
    <w:rsid w:val="00C461B2"/>
    <w:rsid w:val="00C473DB"/>
    <w:rsid w:val="00C4746D"/>
    <w:rsid w:val="00C510B4"/>
    <w:rsid w:val="00C52459"/>
    <w:rsid w:val="00C53C70"/>
    <w:rsid w:val="00C54A65"/>
    <w:rsid w:val="00C54D17"/>
    <w:rsid w:val="00C57D14"/>
    <w:rsid w:val="00C60B7D"/>
    <w:rsid w:val="00C615EF"/>
    <w:rsid w:val="00C617A8"/>
    <w:rsid w:val="00C61893"/>
    <w:rsid w:val="00C62D48"/>
    <w:rsid w:val="00C64A41"/>
    <w:rsid w:val="00C64BD5"/>
    <w:rsid w:val="00C64FEA"/>
    <w:rsid w:val="00C67A7C"/>
    <w:rsid w:val="00C721D1"/>
    <w:rsid w:val="00C72D69"/>
    <w:rsid w:val="00C7349D"/>
    <w:rsid w:val="00C73BFB"/>
    <w:rsid w:val="00C74794"/>
    <w:rsid w:val="00C75C69"/>
    <w:rsid w:val="00C77E0D"/>
    <w:rsid w:val="00C81114"/>
    <w:rsid w:val="00C81D5E"/>
    <w:rsid w:val="00C81E39"/>
    <w:rsid w:val="00C82975"/>
    <w:rsid w:val="00C83F1F"/>
    <w:rsid w:val="00C845D5"/>
    <w:rsid w:val="00C86706"/>
    <w:rsid w:val="00C86AB5"/>
    <w:rsid w:val="00C86B3E"/>
    <w:rsid w:val="00C86DCF"/>
    <w:rsid w:val="00C8787C"/>
    <w:rsid w:val="00C87A57"/>
    <w:rsid w:val="00C9164E"/>
    <w:rsid w:val="00C91984"/>
    <w:rsid w:val="00C91E24"/>
    <w:rsid w:val="00C92076"/>
    <w:rsid w:val="00C93513"/>
    <w:rsid w:val="00C93BC5"/>
    <w:rsid w:val="00C94B0D"/>
    <w:rsid w:val="00C963A8"/>
    <w:rsid w:val="00C96B6A"/>
    <w:rsid w:val="00C97725"/>
    <w:rsid w:val="00CA06B2"/>
    <w:rsid w:val="00CA0EC5"/>
    <w:rsid w:val="00CA4F70"/>
    <w:rsid w:val="00CA698D"/>
    <w:rsid w:val="00CA6E47"/>
    <w:rsid w:val="00CB0D91"/>
    <w:rsid w:val="00CB12A8"/>
    <w:rsid w:val="00CB18E0"/>
    <w:rsid w:val="00CB26AC"/>
    <w:rsid w:val="00CB36A1"/>
    <w:rsid w:val="00CB3A4F"/>
    <w:rsid w:val="00CB3BB6"/>
    <w:rsid w:val="00CB40C4"/>
    <w:rsid w:val="00CB6664"/>
    <w:rsid w:val="00CB7228"/>
    <w:rsid w:val="00CB7666"/>
    <w:rsid w:val="00CC09BB"/>
    <w:rsid w:val="00CC10F6"/>
    <w:rsid w:val="00CC1957"/>
    <w:rsid w:val="00CC25BA"/>
    <w:rsid w:val="00CC5268"/>
    <w:rsid w:val="00CC60DD"/>
    <w:rsid w:val="00CC61F4"/>
    <w:rsid w:val="00CD0219"/>
    <w:rsid w:val="00CD038D"/>
    <w:rsid w:val="00CD32AF"/>
    <w:rsid w:val="00CD34C7"/>
    <w:rsid w:val="00CD5492"/>
    <w:rsid w:val="00CD7061"/>
    <w:rsid w:val="00CD7E6D"/>
    <w:rsid w:val="00CE1B9A"/>
    <w:rsid w:val="00CE38D4"/>
    <w:rsid w:val="00CE59B1"/>
    <w:rsid w:val="00CF0385"/>
    <w:rsid w:val="00CF0DFB"/>
    <w:rsid w:val="00CF281A"/>
    <w:rsid w:val="00CF4DF5"/>
    <w:rsid w:val="00CF5D2A"/>
    <w:rsid w:val="00CF5E21"/>
    <w:rsid w:val="00CF64D1"/>
    <w:rsid w:val="00CF6A14"/>
    <w:rsid w:val="00CF6CBE"/>
    <w:rsid w:val="00D00237"/>
    <w:rsid w:val="00D013F7"/>
    <w:rsid w:val="00D028E0"/>
    <w:rsid w:val="00D030E7"/>
    <w:rsid w:val="00D039A3"/>
    <w:rsid w:val="00D07802"/>
    <w:rsid w:val="00D07F76"/>
    <w:rsid w:val="00D121B3"/>
    <w:rsid w:val="00D1299A"/>
    <w:rsid w:val="00D12EC3"/>
    <w:rsid w:val="00D13521"/>
    <w:rsid w:val="00D14EF9"/>
    <w:rsid w:val="00D15074"/>
    <w:rsid w:val="00D150FC"/>
    <w:rsid w:val="00D15193"/>
    <w:rsid w:val="00D15B62"/>
    <w:rsid w:val="00D16292"/>
    <w:rsid w:val="00D17492"/>
    <w:rsid w:val="00D20D1B"/>
    <w:rsid w:val="00D20FD6"/>
    <w:rsid w:val="00D22985"/>
    <w:rsid w:val="00D231DB"/>
    <w:rsid w:val="00D244ED"/>
    <w:rsid w:val="00D25D1F"/>
    <w:rsid w:val="00D269FE"/>
    <w:rsid w:val="00D277B2"/>
    <w:rsid w:val="00D27A81"/>
    <w:rsid w:val="00D30478"/>
    <w:rsid w:val="00D3602D"/>
    <w:rsid w:val="00D370EF"/>
    <w:rsid w:val="00D374FA"/>
    <w:rsid w:val="00D411AE"/>
    <w:rsid w:val="00D41632"/>
    <w:rsid w:val="00D42D8D"/>
    <w:rsid w:val="00D44006"/>
    <w:rsid w:val="00D465FA"/>
    <w:rsid w:val="00D46E8D"/>
    <w:rsid w:val="00D47B92"/>
    <w:rsid w:val="00D47C54"/>
    <w:rsid w:val="00D47DAB"/>
    <w:rsid w:val="00D502CC"/>
    <w:rsid w:val="00D508BA"/>
    <w:rsid w:val="00D508D4"/>
    <w:rsid w:val="00D524EB"/>
    <w:rsid w:val="00D52C0E"/>
    <w:rsid w:val="00D57E58"/>
    <w:rsid w:val="00D61383"/>
    <w:rsid w:val="00D613E8"/>
    <w:rsid w:val="00D61638"/>
    <w:rsid w:val="00D6438A"/>
    <w:rsid w:val="00D64E19"/>
    <w:rsid w:val="00D64FB3"/>
    <w:rsid w:val="00D65F25"/>
    <w:rsid w:val="00D66736"/>
    <w:rsid w:val="00D703A9"/>
    <w:rsid w:val="00D71785"/>
    <w:rsid w:val="00D75224"/>
    <w:rsid w:val="00D75934"/>
    <w:rsid w:val="00D75CFA"/>
    <w:rsid w:val="00D7672B"/>
    <w:rsid w:val="00D767D0"/>
    <w:rsid w:val="00D80130"/>
    <w:rsid w:val="00D806AC"/>
    <w:rsid w:val="00D81DD1"/>
    <w:rsid w:val="00D82C82"/>
    <w:rsid w:val="00D82FFB"/>
    <w:rsid w:val="00D858CD"/>
    <w:rsid w:val="00D85D4B"/>
    <w:rsid w:val="00D8611C"/>
    <w:rsid w:val="00D9017E"/>
    <w:rsid w:val="00D908FF"/>
    <w:rsid w:val="00D915AE"/>
    <w:rsid w:val="00D923DF"/>
    <w:rsid w:val="00D92AD2"/>
    <w:rsid w:val="00D95BDD"/>
    <w:rsid w:val="00D95F42"/>
    <w:rsid w:val="00D96295"/>
    <w:rsid w:val="00D96B55"/>
    <w:rsid w:val="00D97865"/>
    <w:rsid w:val="00D9C3F4"/>
    <w:rsid w:val="00DA0B83"/>
    <w:rsid w:val="00DA15E1"/>
    <w:rsid w:val="00DA27D8"/>
    <w:rsid w:val="00DA363C"/>
    <w:rsid w:val="00DA4440"/>
    <w:rsid w:val="00DA4F46"/>
    <w:rsid w:val="00DA52B3"/>
    <w:rsid w:val="00DA62FC"/>
    <w:rsid w:val="00DA6958"/>
    <w:rsid w:val="00DA6C19"/>
    <w:rsid w:val="00DA7C0C"/>
    <w:rsid w:val="00DB1BD4"/>
    <w:rsid w:val="00DB1DD1"/>
    <w:rsid w:val="00DB2AF8"/>
    <w:rsid w:val="00DB41F7"/>
    <w:rsid w:val="00DB50D8"/>
    <w:rsid w:val="00DB5D6F"/>
    <w:rsid w:val="00DB7A9A"/>
    <w:rsid w:val="00DB7F25"/>
    <w:rsid w:val="00DC2878"/>
    <w:rsid w:val="00DC3230"/>
    <w:rsid w:val="00DC3FD9"/>
    <w:rsid w:val="00DC52B0"/>
    <w:rsid w:val="00DC62E6"/>
    <w:rsid w:val="00DC633A"/>
    <w:rsid w:val="00DC6AE6"/>
    <w:rsid w:val="00DC6CCD"/>
    <w:rsid w:val="00DC774C"/>
    <w:rsid w:val="00DD08C9"/>
    <w:rsid w:val="00DD1E5E"/>
    <w:rsid w:val="00DD4274"/>
    <w:rsid w:val="00DD4C0B"/>
    <w:rsid w:val="00DD7245"/>
    <w:rsid w:val="00DE08B9"/>
    <w:rsid w:val="00DE155C"/>
    <w:rsid w:val="00DE2622"/>
    <w:rsid w:val="00DE3699"/>
    <w:rsid w:val="00DE3980"/>
    <w:rsid w:val="00DE5596"/>
    <w:rsid w:val="00DE60F5"/>
    <w:rsid w:val="00DE6338"/>
    <w:rsid w:val="00DE6545"/>
    <w:rsid w:val="00DE7F59"/>
    <w:rsid w:val="00DF10DF"/>
    <w:rsid w:val="00DF1D9E"/>
    <w:rsid w:val="00DF2688"/>
    <w:rsid w:val="00DF5CD7"/>
    <w:rsid w:val="00DF7374"/>
    <w:rsid w:val="00E0029A"/>
    <w:rsid w:val="00E005FC"/>
    <w:rsid w:val="00E05DB8"/>
    <w:rsid w:val="00E06BE0"/>
    <w:rsid w:val="00E07080"/>
    <w:rsid w:val="00E10408"/>
    <w:rsid w:val="00E1070E"/>
    <w:rsid w:val="00E10929"/>
    <w:rsid w:val="00E12468"/>
    <w:rsid w:val="00E1290F"/>
    <w:rsid w:val="00E12EA4"/>
    <w:rsid w:val="00E15BC9"/>
    <w:rsid w:val="00E16EA7"/>
    <w:rsid w:val="00E16FC5"/>
    <w:rsid w:val="00E16FE8"/>
    <w:rsid w:val="00E21B38"/>
    <w:rsid w:val="00E22A70"/>
    <w:rsid w:val="00E231D2"/>
    <w:rsid w:val="00E24AE2"/>
    <w:rsid w:val="00E24D8C"/>
    <w:rsid w:val="00E251DD"/>
    <w:rsid w:val="00E25A36"/>
    <w:rsid w:val="00E2658A"/>
    <w:rsid w:val="00E266F5"/>
    <w:rsid w:val="00E30B71"/>
    <w:rsid w:val="00E313A9"/>
    <w:rsid w:val="00E341BD"/>
    <w:rsid w:val="00E34473"/>
    <w:rsid w:val="00E3477E"/>
    <w:rsid w:val="00E35C06"/>
    <w:rsid w:val="00E36811"/>
    <w:rsid w:val="00E4108E"/>
    <w:rsid w:val="00E422A5"/>
    <w:rsid w:val="00E43256"/>
    <w:rsid w:val="00E44F79"/>
    <w:rsid w:val="00E45EB0"/>
    <w:rsid w:val="00E477A9"/>
    <w:rsid w:val="00E521C5"/>
    <w:rsid w:val="00E54BA5"/>
    <w:rsid w:val="00E634EC"/>
    <w:rsid w:val="00E64980"/>
    <w:rsid w:val="00E64F2D"/>
    <w:rsid w:val="00E70056"/>
    <w:rsid w:val="00E712A5"/>
    <w:rsid w:val="00E73000"/>
    <w:rsid w:val="00E73E3C"/>
    <w:rsid w:val="00E74128"/>
    <w:rsid w:val="00E74B92"/>
    <w:rsid w:val="00E758B1"/>
    <w:rsid w:val="00E767FC"/>
    <w:rsid w:val="00E81508"/>
    <w:rsid w:val="00E8393C"/>
    <w:rsid w:val="00E844DF"/>
    <w:rsid w:val="00E85983"/>
    <w:rsid w:val="00E85D3F"/>
    <w:rsid w:val="00E8602B"/>
    <w:rsid w:val="00E86A75"/>
    <w:rsid w:val="00E872F9"/>
    <w:rsid w:val="00E87CE3"/>
    <w:rsid w:val="00E90B6F"/>
    <w:rsid w:val="00E911BE"/>
    <w:rsid w:val="00E91662"/>
    <w:rsid w:val="00E9171B"/>
    <w:rsid w:val="00E91F53"/>
    <w:rsid w:val="00E956B3"/>
    <w:rsid w:val="00E95E79"/>
    <w:rsid w:val="00E96C96"/>
    <w:rsid w:val="00E97B90"/>
    <w:rsid w:val="00EA3134"/>
    <w:rsid w:val="00EA3B25"/>
    <w:rsid w:val="00EA4A46"/>
    <w:rsid w:val="00EA4B05"/>
    <w:rsid w:val="00EA508F"/>
    <w:rsid w:val="00EA58D4"/>
    <w:rsid w:val="00EA68A8"/>
    <w:rsid w:val="00EB06DF"/>
    <w:rsid w:val="00EB180F"/>
    <w:rsid w:val="00EB395A"/>
    <w:rsid w:val="00EB5182"/>
    <w:rsid w:val="00EB70A4"/>
    <w:rsid w:val="00EB798D"/>
    <w:rsid w:val="00EB7C4C"/>
    <w:rsid w:val="00EB7E7D"/>
    <w:rsid w:val="00EC04FD"/>
    <w:rsid w:val="00EC1ACA"/>
    <w:rsid w:val="00EC2930"/>
    <w:rsid w:val="00EC29D8"/>
    <w:rsid w:val="00EC2EF7"/>
    <w:rsid w:val="00EC4121"/>
    <w:rsid w:val="00EC6456"/>
    <w:rsid w:val="00EC7217"/>
    <w:rsid w:val="00ED33BB"/>
    <w:rsid w:val="00ED35EC"/>
    <w:rsid w:val="00ED4354"/>
    <w:rsid w:val="00ED5660"/>
    <w:rsid w:val="00ED7810"/>
    <w:rsid w:val="00EE0B99"/>
    <w:rsid w:val="00EE1031"/>
    <w:rsid w:val="00EE3C59"/>
    <w:rsid w:val="00EE3F6D"/>
    <w:rsid w:val="00EE41CD"/>
    <w:rsid w:val="00EE5B0E"/>
    <w:rsid w:val="00EE6422"/>
    <w:rsid w:val="00EF11C8"/>
    <w:rsid w:val="00EF16FC"/>
    <w:rsid w:val="00EF22C9"/>
    <w:rsid w:val="00EF2A2A"/>
    <w:rsid w:val="00EF439B"/>
    <w:rsid w:val="00EF464A"/>
    <w:rsid w:val="00EF62A4"/>
    <w:rsid w:val="00EF6658"/>
    <w:rsid w:val="00EF6983"/>
    <w:rsid w:val="00EF6BA7"/>
    <w:rsid w:val="00EF6E73"/>
    <w:rsid w:val="00EF6F29"/>
    <w:rsid w:val="00EF71C1"/>
    <w:rsid w:val="00EF7618"/>
    <w:rsid w:val="00F03B3E"/>
    <w:rsid w:val="00F059AB"/>
    <w:rsid w:val="00F05B3A"/>
    <w:rsid w:val="00F064ED"/>
    <w:rsid w:val="00F12D80"/>
    <w:rsid w:val="00F1474A"/>
    <w:rsid w:val="00F14C69"/>
    <w:rsid w:val="00F1564D"/>
    <w:rsid w:val="00F15CB2"/>
    <w:rsid w:val="00F17AE6"/>
    <w:rsid w:val="00F17C14"/>
    <w:rsid w:val="00F17D3C"/>
    <w:rsid w:val="00F20412"/>
    <w:rsid w:val="00F2047A"/>
    <w:rsid w:val="00F212A3"/>
    <w:rsid w:val="00F21E18"/>
    <w:rsid w:val="00F22057"/>
    <w:rsid w:val="00F22CA4"/>
    <w:rsid w:val="00F22D69"/>
    <w:rsid w:val="00F24307"/>
    <w:rsid w:val="00F26F09"/>
    <w:rsid w:val="00F31A8F"/>
    <w:rsid w:val="00F31F22"/>
    <w:rsid w:val="00F32426"/>
    <w:rsid w:val="00F32D4C"/>
    <w:rsid w:val="00F34846"/>
    <w:rsid w:val="00F354BF"/>
    <w:rsid w:val="00F35D45"/>
    <w:rsid w:val="00F368CE"/>
    <w:rsid w:val="00F37048"/>
    <w:rsid w:val="00F37194"/>
    <w:rsid w:val="00F4076F"/>
    <w:rsid w:val="00F42C0A"/>
    <w:rsid w:val="00F44F8E"/>
    <w:rsid w:val="00F464EC"/>
    <w:rsid w:val="00F471C5"/>
    <w:rsid w:val="00F47FA3"/>
    <w:rsid w:val="00F51116"/>
    <w:rsid w:val="00F519D7"/>
    <w:rsid w:val="00F5268C"/>
    <w:rsid w:val="00F53CE6"/>
    <w:rsid w:val="00F545B7"/>
    <w:rsid w:val="00F54DA0"/>
    <w:rsid w:val="00F55919"/>
    <w:rsid w:val="00F56BC6"/>
    <w:rsid w:val="00F56E1B"/>
    <w:rsid w:val="00F57818"/>
    <w:rsid w:val="00F611AB"/>
    <w:rsid w:val="00F62A41"/>
    <w:rsid w:val="00F62F5A"/>
    <w:rsid w:val="00F6324F"/>
    <w:rsid w:val="00F643F1"/>
    <w:rsid w:val="00F64A79"/>
    <w:rsid w:val="00F64D11"/>
    <w:rsid w:val="00F64DF1"/>
    <w:rsid w:val="00F65521"/>
    <w:rsid w:val="00F655FD"/>
    <w:rsid w:val="00F6604D"/>
    <w:rsid w:val="00F66075"/>
    <w:rsid w:val="00F66D59"/>
    <w:rsid w:val="00F73067"/>
    <w:rsid w:val="00F73154"/>
    <w:rsid w:val="00F74A84"/>
    <w:rsid w:val="00F75102"/>
    <w:rsid w:val="00F77273"/>
    <w:rsid w:val="00F802A6"/>
    <w:rsid w:val="00F81116"/>
    <w:rsid w:val="00F8155A"/>
    <w:rsid w:val="00F81D4A"/>
    <w:rsid w:val="00F8273A"/>
    <w:rsid w:val="00F834CE"/>
    <w:rsid w:val="00F83654"/>
    <w:rsid w:val="00F849D4"/>
    <w:rsid w:val="00F8532B"/>
    <w:rsid w:val="00F854E8"/>
    <w:rsid w:val="00F86257"/>
    <w:rsid w:val="00F863C9"/>
    <w:rsid w:val="00F907C8"/>
    <w:rsid w:val="00F912F5"/>
    <w:rsid w:val="00F9159D"/>
    <w:rsid w:val="00F91C16"/>
    <w:rsid w:val="00F926B2"/>
    <w:rsid w:val="00F931A7"/>
    <w:rsid w:val="00F93815"/>
    <w:rsid w:val="00F943C9"/>
    <w:rsid w:val="00F94ED6"/>
    <w:rsid w:val="00F95DBD"/>
    <w:rsid w:val="00F961BE"/>
    <w:rsid w:val="00F965F0"/>
    <w:rsid w:val="00F96F9D"/>
    <w:rsid w:val="00F97EA9"/>
    <w:rsid w:val="00FA1C5D"/>
    <w:rsid w:val="00FA23EC"/>
    <w:rsid w:val="00FA4316"/>
    <w:rsid w:val="00FA46CB"/>
    <w:rsid w:val="00FA52FD"/>
    <w:rsid w:val="00FA7068"/>
    <w:rsid w:val="00FA76D0"/>
    <w:rsid w:val="00FA7AAB"/>
    <w:rsid w:val="00FA7F8D"/>
    <w:rsid w:val="00FB15D6"/>
    <w:rsid w:val="00FB2C6C"/>
    <w:rsid w:val="00FB33C4"/>
    <w:rsid w:val="00FB4289"/>
    <w:rsid w:val="00FB520B"/>
    <w:rsid w:val="00FB561B"/>
    <w:rsid w:val="00FB7486"/>
    <w:rsid w:val="00FB7967"/>
    <w:rsid w:val="00FB7DF8"/>
    <w:rsid w:val="00FB7F72"/>
    <w:rsid w:val="00FC0356"/>
    <w:rsid w:val="00FC1E27"/>
    <w:rsid w:val="00FC3F01"/>
    <w:rsid w:val="00FC484F"/>
    <w:rsid w:val="00FC64A7"/>
    <w:rsid w:val="00FC7775"/>
    <w:rsid w:val="00FD0B96"/>
    <w:rsid w:val="00FD10E0"/>
    <w:rsid w:val="00FD1CAB"/>
    <w:rsid w:val="00FD6B6A"/>
    <w:rsid w:val="00FD71F8"/>
    <w:rsid w:val="00FD72E4"/>
    <w:rsid w:val="00FD7A91"/>
    <w:rsid w:val="00FE024F"/>
    <w:rsid w:val="00FE1014"/>
    <w:rsid w:val="00FE1367"/>
    <w:rsid w:val="00FE16FD"/>
    <w:rsid w:val="00FE179C"/>
    <w:rsid w:val="00FE2BDA"/>
    <w:rsid w:val="00FE3007"/>
    <w:rsid w:val="00FE336F"/>
    <w:rsid w:val="00FE36F8"/>
    <w:rsid w:val="00FE6F2D"/>
    <w:rsid w:val="00FE7451"/>
    <w:rsid w:val="00FE7D44"/>
    <w:rsid w:val="00FE7EE4"/>
    <w:rsid w:val="00FF02CE"/>
    <w:rsid w:val="00FF1B33"/>
    <w:rsid w:val="00FF36FF"/>
    <w:rsid w:val="00FF3D6F"/>
    <w:rsid w:val="00FF4BD5"/>
    <w:rsid w:val="00FF4E84"/>
    <w:rsid w:val="00FF4FE0"/>
    <w:rsid w:val="00FF6B82"/>
    <w:rsid w:val="010BCA74"/>
    <w:rsid w:val="012F3000"/>
    <w:rsid w:val="01BE4E10"/>
    <w:rsid w:val="02194C96"/>
    <w:rsid w:val="021AD7DE"/>
    <w:rsid w:val="021E81EF"/>
    <w:rsid w:val="0227EBAF"/>
    <w:rsid w:val="0238F5A5"/>
    <w:rsid w:val="02B6C620"/>
    <w:rsid w:val="02CC3857"/>
    <w:rsid w:val="031FE2A5"/>
    <w:rsid w:val="03593626"/>
    <w:rsid w:val="04449C5E"/>
    <w:rsid w:val="0449A801"/>
    <w:rsid w:val="0487F045"/>
    <w:rsid w:val="04B566FB"/>
    <w:rsid w:val="05A74BAB"/>
    <w:rsid w:val="05B51B32"/>
    <w:rsid w:val="05CA8E05"/>
    <w:rsid w:val="05E5B9E5"/>
    <w:rsid w:val="05FDB0FE"/>
    <w:rsid w:val="06145BB5"/>
    <w:rsid w:val="06160468"/>
    <w:rsid w:val="07144AE2"/>
    <w:rsid w:val="072F4ED5"/>
    <w:rsid w:val="074F1F2F"/>
    <w:rsid w:val="075FB50E"/>
    <w:rsid w:val="078AE1D2"/>
    <w:rsid w:val="07EC9CB0"/>
    <w:rsid w:val="08163803"/>
    <w:rsid w:val="08294FC4"/>
    <w:rsid w:val="0895423A"/>
    <w:rsid w:val="08CB4342"/>
    <w:rsid w:val="09589EE1"/>
    <w:rsid w:val="0970084F"/>
    <w:rsid w:val="0A19D190"/>
    <w:rsid w:val="0A1F6C16"/>
    <w:rsid w:val="0AF46AE2"/>
    <w:rsid w:val="0B0F5781"/>
    <w:rsid w:val="0B2287E7"/>
    <w:rsid w:val="0B269853"/>
    <w:rsid w:val="0B3CD1EE"/>
    <w:rsid w:val="0B80A476"/>
    <w:rsid w:val="0B9DD9B2"/>
    <w:rsid w:val="0BB06654"/>
    <w:rsid w:val="0BBA12AD"/>
    <w:rsid w:val="0BC27BA8"/>
    <w:rsid w:val="0BC9EF0C"/>
    <w:rsid w:val="0C5EEBA7"/>
    <w:rsid w:val="0C872D44"/>
    <w:rsid w:val="0CAB302A"/>
    <w:rsid w:val="0D49D382"/>
    <w:rsid w:val="0D673DD3"/>
    <w:rsid w:val="0D945492"/>
    <w:rsid w:val="0DA2EC13"/>
    <w:rsid w:val="0DB82931"/>
    <w:rsid w:val="0DCF315A"/>
    <w:rsid w:val="0F0B5E88"/>
    <w:rsid w:val="0F1C10CB"/>
    <w:rsid w:val="0F2D1054"/>
    <w:rsid w:val="0F38B5E6"/>
    <w:rsid w:val="0FA45951"/>
    <w:rsid w:val="0FAAFEBD"/>
    <w:rsid w:val="0FCF71F9"/>
    <w:rsid w:val="0FD9CED0"/>
    <w:rsid w:val="1016E060"/>
    <w:rsid w:val="10AF50A3"/>
    <w:rsid w:val="10D4415A"/>
    <w:rsid w:val="11558ACC"/>
    <w:rsid w:val="1298F229"/>
    <w:rsid w:val="12CD82C8"/>
    <w:rsid w:val="1307086C"/>
    <w:rsid w:val="13396441"/>
    <w:rsid w:val="133AB113"/>
    <w:rsid w:val="1345C88F"/>
    <w:rsid w:val="13AE6945"/>
    <w:rsid w:val="13DA6E15"/>
    <w:rsid w:val="143F0636"/>
    <w:rsid w:val="145C2118"/>
    <w:rsid w:val="149287B6"/>
    <w:rsid w:val="14CB32D7"/>
    <w:rsid w:val="14FC8288"/>
    <w:rsid w:val="152C7A9B"/>
    <w:rsid w:val="153E7BCB"/>
    <w:rsid w:val="1561D875"/>
    <w:rsid w:val="159298C7"/>
    <w:rsid w:val="15E99296"/>
    <w:rsid w:val="160A369F"/>
    <w:rsid w:val="162CD85D"/>
    <w:rsid w:val="16BF527B"/>
    <w:rsid w:val="17159A26"/>
    <w:rsid w:val="172E560D"/>
    <w:rsid w:val="174735FB"/>
    <w:rsid w:val="17648426"/>
    <w:rsid w:val="180E615E"/>
    <w:rsid w:val="182FEE83"/>
    <w:rsid w:val="184A8BA7"/>
    <w:rsid w:val="184B24DE"/>
    <w:rsid w:val="184F2FA4"/>
    <w:rsid w:val="185FFFDF"/>
    <w:rsid w:val="18646C26"/>
    <w:rsid w:val="1887B255"/>
    <w:rsid w:val="18DA3958"/>
    <w:rsid w:val="19282CEE"/>
    <w:rsid w:val="19384A57"/>
    <w:rsid w:val="1995C565"/>
    <w:rsid w:val="19A04511"/>
    <w:rsid w:val="19A0B812"/>
    <w:rsid w:val="19CF5D98"/>
    <w:rsid w:val="1A323038"/>
    <w:rsid w:val="1A68557E"/>
    <w:rsid w:val="1A9EA43E"/>
    <w:rsid w:val="1AC24D95"/>
    <w:rsid w:val="1AE8BDD2"/>
    <w:rsid w:val="1B4D9C32"/>
    <w:rsid w:val="1B70F086"/>
    <w:rsid w:val="1B8BAB52"/>
    <w:rsid w:val="1B92F610"/>
    <w:rsid w:val="1BA0510E"/>
    <w:rsid w:val="1BEC8000"/>
    <w:rsid w:val="1C071C24"/>
    <w:rsid w:val="1C18DC34"/>
    <w:rsid w:val="1C2340A8"/>
    <w:rsid w:val="1C537145"/>
    <w:rsid w:val="1C83B505"/>
    <w:rsid w:val="1C84088A"/>
    <w:rsid w:val="1CBE1D4B"/>
    <w:rsid w:val="1CE7D93D"/>
    <w:rsid w:val="1CEB6E6C"/>
    <w:rsid w:val="1D0E3CE2"/>
    <w:rsid w:val="1D1E6571"/>
    <w:rsid w:val="1DB8F5D8"/>
    <w:rsid w:val="1DEAC338"/>
    <w:rsid w:val="1E4F6E36"/>
    <w:rsid w:val="1E5DA702"/>
    <w:rsid w:val="1E76BA59"/>
    <w:rsid w:val="1EDCCE27"/>
    <w:rsid w:val="1EE34848"/>
    <w:rsid w:val="1EF087EC"/>
    <w:rsid w:val="1EF2494C"/>
    <w:rsid w:val="1F46F4CB"/>
    <w:rsid w:val="1FE58839"/>
    <w:rsid w:val="2026ED62"/>
    <w:rsid w:val="20A22F9A"/>
    <w:rsid w:val="20E2061A"/>
    <w:rsid w:val="20ED735C"/>
    <w:rsid w:val="211C3921"/>
    <w:rsid w:val="213713C9"/>
    <w:rsid w:val="21448580"/>
    <w:rsid w:val="2176305C"/>
    <w:rsid w:val="218785D4"/>
    <w:rsid w:val="21B60F2E"/>
    <w:rsid w:val="22B80345"/>
    <w:rsid w:val="231C0204"/>
    <w:rsid w:val="23556D8D"/>
    <w:rsid w:val="23AC0CA6"/>
    <w:rsid w:val="23FBB25F"/>
    <w:rsid w:val="24042CC5"/>
    <w:rsid w:val="240CC0FE"/>
    <w:rsid w:val="24126A8D"/>
    <w:rsid w:val="2446E85E"/>
    <w:rsid w:val="24555F58"/>
    <w:rsid w:val="24E561DF"/>
    <w:rsid w:val="2553E746"/>
    <w:rsid w:val="25875645"/>
    <w:rsid w:val="25E7DEE6"/>
    <w:rsid w:val="26034EF6"/>
    <w:rsid w:val="260B0CD2"/>
    <w:rsid w:val="260EBB58"/>
    <w:rsid w:val="26C44E59"/>
    <w:rsid w:val="26C466C6"/>
    <w:rsid w:val="275F8D7C"/>
    <w:rsid w:val="27920409"/>
    <w:rsid w:val="27CCA43B"/>
    <w:rsid w:val="28A76662"/>
    <w:rsid w:val="290321F1"/>
    <w:rsid w:val="29676ED1"/>
    <w:rsid w:val="29717A54"/>
    <w:rsid w:val="2994C0C9"/>
    <w:rsid w:val="29BBC271"/>
    <w:rsid w:val="29BF7814"/>
    <w:rsid w:val="29C9777F"/>
    <w:rsid w:val="2A0D6A90"/>
    <w:rsid w:val="2A2F5D21"/>
    <w:rsid w:val="2A58AAFF"/>
    <w:rsid w:val="2A760963"/>
    <w:rsid w:val="2ACF0C35"/>
    <w:rsid w:val="2AD78139"/>
    <w:rsid w:val="2AED77EB"/>
    <w:rsid w:val="2B1AA633"/>
    <w:rsid w:val="2B231A79"/>
    <w:rsid w:val="2B25B07A"/>
    <w:rsid w:val="2B464DD3"/>
    <w:rsid w:val="2B61FE17"/>
    <w:rsid w:val="2B71F45B"/>
    <w:rsid w:val="2BA19547"/>
    <w:rsid w:val="2BA3FD57"/>
    <w:rsid w:val="2BBE40B9"/>
    <w:rsid w:val="2BCCF3A3"/>
    <w:rsid w:val="2C201A49"/>
    <w:rsid w:val="2C544257"/>
    <w:rsid w:val="2C98F4EC"/>
    <w:rsid w:val="2CB89D8A"/>
    <w:rsid w:val="2D3194B5"/>
    <w:rsid w:val="2D33E636"/>
    <w:rsid w:val="2D737B57"/>
    <w:rsid w:val="2D74FB1E"/>
    <w:rsid w:val="2D93A7ED"/>
    <w:rsid w:val="2DF39536"/>
    <w:rsid w:val="2E076FE6"/>
    <w:rsid w:val="2E8F05AF"/>
    <w:rsid w:val="2E92B719"/>
    <w:rsid w:val="2EF21C2E"/>
    <w:rsid w:val="2F389915"/>
    <w:rsid w:val="2F7F9A57"/>
    <w:rsid w:val="2FA33064"/>
    <w:rsid w:val="2FC7EE9F"/>
    <w:rsid w:val="30309D30"/>
    <w:rsid w:val="30F3F944"/>
    <w:rsid w:val="31156D12"/>
    <w:rsid w:val="318B57DD"/>
    <w:rsid w:val="3218226E"/>
    <w:rsid w:val="32871DB5"/>
    <w:rsid w:val="32B773C9"/>
    <w:rsid w:val="32CA0A6C"/>
    <w:rsid w:val="32D6CBC1"/>
    <w:rsid w:val="32E87662"/>
    <w:rsid w:val="32FE8AE6"/>
    <w:rsid w:val="33BED390"/>
    <w:rsid w:val="3429393D"/>
    <w:rsid w:val="34396C11"/>
    <w:rsid w:val="34486DCD"/>
    <w:rsid w:val="34A99DE0"/>
    <w:rsid w:val="34CD54E3"/>
    <w:rsid w:val="350CD997"/>
    <w:rsid w:val="351D494D"/>
    <w:rsid w:val="35F1E110"/>
    <w:rsid w:val="3607FFEC"/>
    <w:rsid w:val="364C9B26"/>
    <w:rsid w:val="365C34CA"/>
    <w:rsid w:val="365ED7E4"/>
    <w:rsid w:val="36A41EE3"/>
    <w:rsid w:val="36ABFBD8"/>
    <w:rsid w:val="36B7D98B"/>
    <w:rsid w:val="36C72FA1"/>
    <w:rsid w:val="375E889A"/>
    <w:rsid w:val="376A1F38"/>
    <w:rsid w:val="37AE2D33"/>
    <w:rsid w:val="37B644C2"/>
    <w:rsid w:val="381EBAD4"/>
    <w:rsid w:val="3848F5A1"/>
    <w:rsid w:val="385E7E16"/>
    <w:rsid w:val="38B51592"/>
    <w:rsid w:val="38BC9FD4"/>
    <w:rsid w:val="38E80503"/>
    <w:rsid w:val="38EE06A6"/>
    <w:rsid w:val="3958B70F"/>
    <w:rsid w:val="39A4EC0C"/>
    <w:rsid w:val="39E0CA7C"/>
    <w:rsid w:val="39EF5E8A"/>
    <w:rsid w:val="39FB24A5"/>
    <w:rsid w:val="3A62F532"/>
    <w:rsid w:val="3AAF4C22"/>
    <w:rsid w:val="3ACDD64C"/>
    <w:rsid w:val="3AE5B48C"/>
    <w:rsid w:val="3B01940D"/>
    <w:rsid w:val="3B1F332F"/>
    <w:rsid w:val="3BCE72EE"/>
    <w:rsid w:val="3C49BD2B"/>
    <w:rsid w:val="3C957DD8"/>
    <w:rsid w:val="3CA34765"/>
    <w:rsid w:val="3CCF160A"/>
    <w:rsid w:val="3D02CE19"/>
    <w:rsid w:val="3D18E9C6"/>
    <w:rsid w:val="3D4E95AA"/>
    <w:rsid w:val="3D54DBDF"/>
    <w:rsid w:val="3D6FB867"/>
    <w:rsid w:val="3DAE828A"/>
    <w:rsid w:val="3DE42503"/>
    <w:rsid w:val="3E35DE8A"/>
    <w:rsid w:val="3EA7FF69"/>
    <w:rsid w:val="3F408B37"/>
    <w:rsid w:val="3F475826"/>
    <w:rsid w:val="3F55DC1F"/>
    <w:rsid w:val="3F6F14FD"/>
    <w:rsid w:val="3F7803A6"/>
    <w:rsid w:val="3FBD2419"/>
    <w:rsid w:val="3FDC3804"/>
    <w:rsid w:val="400B6BE2"/>
    <w:rsid w:val="401109DC"/>
    <w:rsid w:val="402BBF5A"/>
    <w:rsid w:val="404AFDD6"/>
    <w:rsid w:val="406A4972"/>
    <w:rsid w:val="40880C28"/>
    <w:rsid w:val="409B85B7"/>
    <w:rsid w:val="40ED09C2"/>
    <w:rsid w:val="41941DDB"/>
    <w:rsid w:val="41B1FA26"/>
    <w:rsid w:val="41FDF441"/>
    <w:rsid w:val="42317222"/>
    <w:rsid w:val="428F56EC"/>
    <w:rsid w:val="42B50155"/>
    <w:rsid w:val="42E68481"/>
    <w:rsid w:val="433B575B"/>
    <w:rsid w:val="4341634A"/>
    <w:rsid w:val="438381CB"/>
    <w:rsid w:val="4441679F"/>
    <w:rsid w:val="44AFAFA2"/>
    <w:rsid w:val="44D5015E"/>
    <w:rsid w:val="44EF724C"/>
    <w:rsid w:val="44F8089D"/>
    <w:rsid w:val="44FAFEBC"/>
    <w:rsid w:val="451A5D1C"/>
    <w:rsid w:val="455C6F90"/>
    <w:rsid w:val="45A0A415"/>
    <w:rsid w:val="45A24E53"/>
    <w:rsid w:val="45DAF6DF"/>
    <w:rsid w:val="461A0639"/>
    <w:rsid w:val="466CDABB"/>
    <w:rsid w:val="468BF9AF"/>
    <w:rsid w:val="469E574B"/>
    <w:rsid w:val="46DF99A4"/>
    <w:rsid w:val="47058F69"/>
    <w:rsid w:val="4739E109"/>
    <w:rsid w:val="47770FDD"/>
    <w:rsid w:val="47909D95"/>
    <w:rsid w:val="4799C677"/>
    <w:rsid w:val="47AEB057"/>
    <w:rsid w:val="47B197C4"/>
    <w:rsid w:val="47B53E24"/>
    <w:rsid w:val="47D6051B"/>
    <w:rsid w:val="4857AEC9"/>
    <w:rsid w:val="489DAC2C"/>
    <w:rsid w:val="4911807D"/>
    <w:rsid w:val="4928883B"/>
    <w:rsid w:val="49FAD929"/>
    <w:rsid w:val="4A64A8FC"/>
    <w:rsid w:val="4A690F50"/>
    <w:rsid w:val="4AAF641B"/>
    <w:rsid w:val="4ABB7736"/>
    <w:rsid w:val="4ABBB446"/>
    <w:rsid w:val="4AE098FD"/>
    <w:rsid w:val="4BE08DF3"/>
    <w:rsid w:val="4C73C43C"/>
    <w:rsid w:val="4C7A37B7"/>
    <w:rsid w:val="4C871D0A"/>
    <w:rsid w:val="4CBD36EA"/>
    <w:rsid w:val="4CE4CCBA"/>
    <w:rsid w:val="4DA3E9DE"/>
    <w:rsid w:val="4E59D9EF"/>
    <w:rsid w:val="4E70D9EC"/>
    <w:rsid w:val="4F32F832"/>
    <w:rsid w:val="4F37A989"/>
    <w:rsid w:val="4F62B2B8"/>
    <w:rsid w:val="4FA2C739"/>
    <w:rsid w:val="4FBC3BD0"/>
    <w:rsid w:val="501558F6"/>
    <w:rsid w:val="504EACE4"/>
    <w:rsid w:val="50743FEE"/>
    <w:rsid w:val="50D158E4"/>
    <w:rsid w:val="50F91AE8"/>
    <w:rsid w:val="511DA149"/>
    <w:rsid w:val="515A1863"/>
    <w:rsid w:val="519EAE45"/>
    <w:rsid w:val="51B214C7"/>
    <w:rsid w:val="51B8144B"/>
    <w:rsid w:val="51F9F0C2"/>
    <w:rsid w:val="51FCD52B"/>
    <w:rsid w:val="52280D54"/>
    <w:rsid w:val="523E2466"/>
    <w:rsid w:val="523E4D6E"/>
    <w:rsid w:val="534EBF1C"/>
    <w:rsid w:val="53A3D489"/>
    <w:rsid w:val="53C87CC2"/>
    <w:rsid w:val="53D69A74"/>
    <w:rsid w:val="53F9D893"/>
    <w:rsid w:val="54434B09"/>
    <w:rsid w:val="54ABDD1B"/>
    <w:rsid w:val="54E6DB1A"/>
    <w:rsid w:val="54F564DA"/>
    <w:rsid w:val="54F943B2"/>
    <w:rsid w:val="551D4C3E"/>
    <w:rsid w:val="557B76ED"/>
    <w:rsid w:val="55B8CE3D"/>
    <w:rsid w:val="55C64416"/>
    <w:rsid w:val="561ABAFC"/>
    <w:rsid w:val="563FBCE8"/>
    <w:rsid w:val="56A6A59A"/>
    <w:rsid w:val="56D740D2"/>
    <w:rsid w:val="56EDCD73"/>
    <w:rsid w:val="571E2657"/>
    <w:rsid w:val="571F3593"/>
    <w:rsid w:val="57265831"/>
    <w:rsid w:val="576E871E"/>
    <w:rsid w:val="57A74C0A"/>
    <w:rsid w:val="57CA2AC4"/>
    <w:rsid w:val="582C69C4"/>
    <w:rsid w:val="591654F5"/>
    <w:rsid w:val="596D2B15"/>
    <w:rsid w:val="5993EE27"/>
    <w:rsid w:val="59CFF0BD"/>
    <w:rsid w:val="5A062F7C"/>
    <w:rsid w:val="5A2C19B1"/>
    <w:rsid w:val="5A3421EC"/>
    <w:rsid w:val="5A360D0A"/>
    <w:rsid w:val="5A4F05B8"/>
    <w:rsid w:val="5A5E9844"/>
    <w:rsid w:val="5A89219E"/>
    <w:rsid w:val="5A933782"/>
    <w:rsid w:val="5AF6B464"/>
    <w:rsid w:val="5B32296C"/>
    <w:rsid w:val="5B3562CE"/>
    <w:rsid w:val="5B375FB0"/>
    <w:rsid w:val="5B571AFB"/>
    <w:rsid w:val="5BAE0DC9"/>
    <w:rsid w:val="5BC38179"/>
    <w:rsid w:val="5BEE49CC"/>
    <w:rsid w:val="5C3160FB"/>
    <w:rsid w:val="5C7A75F8"/>
    <w:rsid w:val="5C8852DD"/>
    <w:rsid w:val="5CB09C6E"/>
    <w:rsid w:val="5CBD1384"/>
    <w:rsid w:val="5CDF921B"/>
    <w:rsid w:val="5D264FBC"/>
    <w:rsid w:val="5D4B52B7"/>
    <w:rsid w:val="5D8F016C"/>
    <w:rsid w:val="5DBB0112"/>
    <w:rsid w:val="5DDE4891"/>
    <w:rsid w:val="5E012016"/>
    <w:rsid w:val="5EB6082C"/>
    <w:rsid w:val="5EDF1290"/>
    <w:rsid w:val="5EEB9E03"/>
    <w:rsid w:val="5F184364"/>
    <w:rsid w:val="6024E19E"/>
    <w:rsid w:val="605DA522"/>
    <w:rsid w:val="6066076C"/>
    <w:rsid w:val="6069CC04"/>
    <w:rsid w:val="609E8390"/>
    <w:rsid w:val="60A4A7C0"/>
    <w:rsid w:val="61058435"/>
    <w:rsid w:val="614AC4A6"/>
    <w:rsid w:val="6174083E"/>
    <w:rsid w:val="6270058E"/>
    <w:rsid w:val="6288FF9E"/>
    <w:rsid w:val="62EE2607"/>
    <w:rsid w:val="62EE305F"/>
    <w:rsid w:val="63583C89"/>
    <w:rsid w:val="635D80A0"/>
    <w:rsid w:val="637D34B7"/>
    <w:rsid w:val="63B28FBB"/>
    <w:rsid w:val="6412E24F"/>
    <w:rsid w:val="641D3B78"/>
    <w:rsid w:val="643B10F5"/>
    <w:rsid w:val="645C7EE7"/>
    <w:rsid w:val="6478D107"/>
    <w:rsid w:val="6495DE39"/>
    <w:rsid w:val="64AF5D62"/>
    <w:rsid w:val="64D87450"/>
    <w:rsid w:val="64E92558"/>
    <w:rsid w:val="64EA85B1"/>
    <w:rsid w:val="65401458"/>
    <w:rsid w:val="65455A0C"/>
    <w:rsid w:val="6579A4C9"/>
    <w:rsid w:val="659CEECD"/>
    <w:rsid w:val="65CADE5B"/>
    <w:rsid w:val="66168691"/>
    <w:rsid w:val="6644718B"/>
    <w:rsid w:val="66E7E20D"/>
    <w:rsid w:val="671FDCEE"/>
    <w:rsid w:val="6733B3C2"/>
    <w:rsid w:val="677AB923"/>
    <w:rsid w:val="677C04BE"/>
    <w:rsid w:val="67D7B824"/>
    <w:rsid w:val="67DA1B50"/>
    <w:rsid w:val="681C4492"/>
    <w:rsid w:val="684C084F"/>
    <w:rsid w:val="685FACC7"/>
    <w:rsid w:val="6946DD41"/>
    <w:rsid w:val="69704871"/>
    <w:rsid w:val="6982D452"/>
    <w:rsid w:val="698540E7"/>
    <w:rsid w:val="69ABB018"/>
    <w:rsid w:val="69DB6979"/>
    <w:rsid w:val="69E0E135"/>
    <w:rsid w:val="69EFFC3F"/>
    <w:rsid w:val="6A823BD5"/>
    <w:rsid w:val="6A8B3E38"/>
    <w:rsid w:val="6AC9F5A0"/>
    <w:rsid w:val="6BD206E0"/>
    <w:rsid w:val="6C074518"/>
    <w:rsid w:val="6C11209B"/>
    <w:rsid w:val="6C3BCF5F"/>
    <w:rsid w:val="6CDDAF79"/>
    <w:rsid w:val="6CE854AE"/>
    <w:rsid w:val="6D83D38F"/>
    <w:rsid w:val="6DC070E2"/>
    <w:rsid w:val="6DEF4F32"/>
    <w:rsid w:val="6E46EF5A"/>
    <w:rsid w:val="6ED1E723"/>
    <w:rsid w:val="6F3845AE"/>
    <w:rsid w:val="6F85FE09"/>
    <w:rsid w:val="6F913ADD"/>
    <w:rsid w:val="6F96E228"/>
    <w:rsid w:val="6FC0C165"/>
    <w:rsid w:val="6FC626AC"/>
    <w:rsid w:val="6FDAA92E"/>
    <w:rsid w:val="6FF37A8D"/>
    <w:rsid w:val="704BD5FE"/>
    <w:rsid w:val="705045F0"/>
    <w:rsid w:val="7058E79C"/>
    <w:rsid w:val="70AFAB61"/>
    <w:rsid w:val="70F70867"/>
    <w:rsid w:val="71B1BC3C"/>
    <w:rsid w:val="71F81F25"/>
    <w:rsid w:val="71F94E9E"/>
    <w:rsid w:val="722683DE"/>
    <w:rsid w:val="7296EB9F"/>
    <w:rsid w:val="730E4BBD"/>
    <w:rsid w:val="734B08F2"/>
    <w:rsid w:val="7365C7B2"/>
    <w:rsid w:val="73900BBD"/>
    <w:rsid w:val="73AD7C77"/>
    <w:rsid w:val="73CA6A40"/>
    <w:rsid w:val="73D4B961"/>
    <w:rsid w:val="73D69C72"/>
    <w:rsid w:val="73E25A14"/>
    <w:rsid w:val="7407FC05"/>
    <w:rsid w:val="744E578C"/>
    <w:rsid w:val="746CC16F"/>
    <w:rsid w:val="746F9836"/>
    <w:rsid w:val="7498D8BF"/>
    <w:rsid w:val="750F416E"/>
    <w:rsid w:val="7542BF9A"/>
    <w:rsid w:val="756B4CEE"/>
    <w:rsid w:val="758E5FB6"/>
    <w:rsid w:val="75940993"/>
    <w:rsid w:val="75AB0A7D"/>
    <w:rsid w:val="75B4CC05"/>
    <w:rsid w:val="75B8E507"/>
    <w:rsid w:val="76020A5A"/>
    <w:rsid w:val="76133549"/>
    <w:rsid w:val="762E2798"/>
    <w:rsid w:val="7652EF90"/>
    <w:rsid w:val="767DF8F6"/>
    <w:rsid w:val="76BCD18A"/>
    <w:rsid w:val="76EF15E8"/>
    <w:rsid w:val="7744946F"/>
    <w:rsid w:val="775C089C"/>
    <w:rsid w:val="77630E6A"/>
    <w:rsid w:val="77BEFD07"/>
    <w:rsid w:val="78242DC4"/>
    <w:rsid w:val="78304903"/>
    <w:rsid w:val="785F7DAC"/>
    <w:rsid w:val="7894363B"/>
    <w:rsid w:val="78A4C74B"/>
    <w:rsid w:val="78A75532"/>
    <w:rsid w:val="79489C7F"/>
    <w:rsid w:val="7982AD8A"/>
    <w:rsid w:val="79B5365E"/>
    <w:rsid w:val="79B9E655"/>
    <w:rsid w:val="79CF7EDD"/>
    <w:rsid w:val="79DCF2C0"/>
    <w:rsid w:val="79DD5853"/>
    <w:rsid w:val="79EEB8CD"/>
    <w:rsid w:val="7A23BBB6"/>
    <w:rsid w:val="7A277C7B"/>
    <w:rsid w:val="7A284B60"/>
    <w:rsid w:val="7A47F0D3"/>
    <w:rsid w:val="7A955E4B"/>
    <w:rsid w:val="7A97F166"/>
    <w:rsid w:val="7AD80892"/>
    <w:rsid w:val="7AF4E52E"/>
    <w:rsid w:val="7B006D5E"/>
    <w:rsid w:val="7B9FDCF6"/>
    <w:rsid w:val="7BDDBD2F"/>
    <w:rsid w:val="7C1AF3B7"/>
    <w:rsid w:val="7CB9E25A"/>
    <w:rsid w:val="7D19A7E4"/>
    <w:rsid w:val="7D7DD2E2"/>
    <w:rsid w:val="7D86D699"/>
    <w:rsid w:val="7DAE992E"/>
    <w:rsid w:val="7DC73EBE"/>
    <w:rsid w:val="7DE745E8"/>
    <w:rsid w:val="7DFEAEA5"/>
    <w:rsid w:val="7E126302"/>
    <w:rsid w:val="7E21687B"/>
    <w:rsid w:val="7E5DD175"/>
    <w:rsid w:val="7E5E9BEA"/>
    <w:rsid w:val="7EABCB09"/>
    <w:rsid w:val="7EBFCE81"/>
    <w:rsid w:val="7F06E1B1"/>
    <w:rsid w:val="7F73035A"/>
    <w:rsid w:val="7F8185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C794E"/>
  <w15:docId w15:val="{38796CF5-3DAE-4F9F-9FBF-A13A51EB4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975"/>
    <w:pPr>
      <w:spacing w:after="240" w:line="240" w:lineRule="auto"/>
    </w:pPr>
    <w:rPr>
      <w:rFonts w:ascii="Arial" w:hAnsi="Arial"/>
      <w:sz w:val="24"/>
    </w:rPr>
  </w:style>
  <w:style w:type="paragraph" w:styleId="Heading1">
    <w:name w:val="heading 1"/>
    <w:basedOn w:val="Title"/>
    <w:next w:val="Normal"/>
    <w:link w:val="Heading1Char"/>
    <w:uiPriority w:val="9"/>
    <w:qFormat/>
    <w:rsid w:val="006066CE"/>
    <w:pPr>
      <w:pBdr>
        <w:bottom w:val="single" w:sz="4" w:space="1" w:color="FFC000" w:themeColor="accent4"/>
      </w:pBdr>
      <w:spacing w:before="600" w:after="1200"/>
      <w:jc w:val="center"/>
      <w:outlineLvl w:val="0"/>
    </w:pPr>
    <w:rPr>
      <w:b/>
      <w:color w:val="1F3864" w:themeColor="accent5" w:themeShade="80"/>
      <w:sz w:val="64"/>
    </w:rPr>
  </w:style>
  <w:style w:type="paragraph" w:styleId="Heading2">
    <w:name w:val="heading 2"/>
    <w:basedOn w:val="Normal"/>
    <w:next w:val="Normal"/>
    <w:link w:val="Heading2Char"/>
    <w:uiPriority w:val="9"/>
    <w:unhideWhenUsed/>
    <w:qFormat/>
    <w:rsid w:val="00CC1957"/>
    <w:pPr>
      <w:keepNext/>
      <w:keepLines/>
      <w:spacing w:before="240"/>
      <w:outlineLvl w:val="1"/>
    </w:pPr>
    <w:rPr>
      <w:rFonts w:eastAsiaTheme="majorEastAsia" w:cstheme="majorBidi"/>
      <w:b/>
      <w:sz w:val="56"/>
      <w:szCs w:val="26"/>
    </w:rPr>
  </w:style>
  <w:style w:type="paragraph" w:styleId="Heading3">
    <w:name w:val="heading 3"/>
    <w:basedOn w:val="Normal"/>
    <w:next w:val="Normal"/>
    <w:link w:val="Heading3Char"/>
    <w:uiPriority w:val="9"/>
    <w:unhideWhenUsed/>
    <w:qFormat/>
    <w:rsid w:val="00CC1957"/>
    <w:pPr>
      <w:keepNext/>
      <w:keepLines/>
      <w:spacing w:before="240"/>
      <w:outlineLvl w:val="2"/>
    </w:pPr>
    <w:rPr>
      <w:rFonts w:eastAsiaTheme="majorEastAsia" w:cstheme="majorBidi"/>
      <w:b/>
      <w:sz w:val="48"/>
      <w:szCs w:val="28"/>
    </w:rPr>
  </w:style>
  <w:style w:type="paragraph" w:styleId="Heading4">
    <w:name w:val="heading 4"/>
    <w:basedOn w:val="Normal"/>
    <w:next w:val="Normal"/>
    <w:link w:val="Heading4Char"/>
    <w:uiPriority w:val="9"/>
    <w:unhideWhenUsed/>
    <w:qFormat/>
    <w:rsid w:val="00CC1957"/>
    <w:pPr>
      <w:keepNext/>
      <w:keepLines/>
      <w:spacing w:before="240"/>
      <w:outlineLvl w:val="3"/>
    </w:pPr>
    <w:rPr>
      <w:rFonts w:eastAsiaTheme="majorEastAsia" w:cstheme="majorBidi"/>
      <w:b/>
      <w:iCs/>
      <w:sz w:val="40"/>
      <w:szCs w:val="40"/>
    </w:rPr>
  </w:style>
  <w:style w:type="paragraph" w:styleId="Heading5">
    <w:name w:val="heading 5"/>
    <w:basedOn w:val="Normal"/>
    <w:next w:val="Normal"/>
    <w:link w:val="Heading5Char"/>
    <w:uiPriority w:val="9"/>
    <w:unhideWhenUsed/>
    <w:qFormat/>
    <w:rsid w:val="00CC1957"/>
    <w:pPr>
      <w:outlineLvl w:val="4"/>
    </w:pPr>
    <w:rPr>
      <w:b/>
      <w:color w:val="000000" w:themeColor="text1"/>
      <w:sz w:val="36"/>
      <w:szCs w:val="36"/>
    </w:rPr>
  </w:style>
  <w:style w:type="paragraph" w:styleId="Heading6">
    <w:name w:val="heading 6"/>
    <w:basedOn w:val="Normal"/>
    <w:next w:val="Normal"/>
    <w:link w:val="Heading6Char"/>
    <w:uiPriority w:val="9"/>
    <w:unhideWhenUsed/>
    <w:qFormat/>
    <w:rsid w:val="00CC1957"/>
    <w:pPr>
      <w:keepNext/>
      <w:keepLines/>
      <w:spacing w:before="240"/>
      <w:outlineLvl w:val="5"/>
    </w:pPr>
    <w:rPr>
      <w:rFonts w:eastAsiaTheme="majorEastAsia" w:cstheme="majorBidi"/>
      <w:b/>
      <w:sz w:val="28"/>
      <w:szCs w:val="28"/>
    </w:rPr>
  </w:style>
  <w:style w:type="paragraph" w:styleId="Heading7">
    <w:name w:val="heading 7"/>
    <w:basedOn w:val="Normal"/>
    <w:next w:val="Normal"/>
    <w:link w:val="Heading7Char"/>
    <w:uiPriority w:val="9"/>
    <w:unhideWhenUsed/>
    <w:qFormat/>
    <w:rsid w:val="00CC1957"/>
    <w:pPr>
      <w:keepNext/>
      <w:keepLines/>
      <w:outlineLvl w:val="6"/>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6CE"/>
    <w:rPr>
      <w:rFonts w:ascii="Arial" w:eastAsiaTheme="majorEastAsia" w:hAnsi="Arial" w:cstheme="majorBidi"/>
      <w:b/>
      <w:color w:val="1F3864" w:themeColor="accent5" w:themeShade="80"/>
      <w:spacing w:val="-10"/>
      <w:kern w:val="28"/>
      <w:sz w:val="64"/>
      <w:szCs w:val="56"/>
    </w:rPr>
  </w:style>
  <w:style w:type="character" w:customStyle="1" w:styleId="Heading2Char">
    <w:name w:val="Heading 2 Char"/>
    <w:basedOn w:val="DefaultParagraphFont"/>
    <w:link w:val="Heading2"/>
    <w:uiPriority w:val="9"/>
    <w:rsid w:val="00CC1957"/>
    <w:rPr>
      <w:rFonts w:ascii="Arial" w:eastAsiaTheme="majorEastAsia" w:hAnsi="Arial" w:cstheme="majorBidi"/>
      <w:b/>
      <w:sz w:val="56"/>
      <w:szCs w:val="26"/>
    </w:rPr>
  </w:style>
  <w:style w:type="character" w:customStyle="1" w:styleId="Heading3Char">
    <w:name w:val="Heading 3 Char"/>
    <w:basedOn w:val="DefaultParagraphFont"/>
    <w:link w:val="Heading3"/>
    <w:uiPriority w:val="9"/>
    <w:rsid w:val="00CC1957"/>
    <w:rPr>
      <w:rFonts w:ascii="Arial" w:eastAsiaTheme="majorEastAsia" w:hAnsi="Arial" w:cstheme="majorBidi"/>
      <w:b/>
      <w:sz w:val="48"/>
      <w:szCs w:val="28"/>
    </w:rPr>
  </w:style>
  <w:style w:type="character" w:customStyle="1" w:styleId="Heading4Char">
    <w:name w:val="Heading 4 Char"/>
    <w:basedOn w:val="DefaultParagraphFont"/>
    <w:link w:val="Heading4"/>
    <w:uiPriority w:val="9"/>
    <w:rsid w:val="00CC1957"/>
    <w:rPr>
      <w:rFonts w:ascii="Arial" w:eastAsiaTheme="majorEastAsia" w:hAnsi="Arial" w:cstheme="majorBidi"/>
      <w:b/>
      <w:iCs/>
      <w:sz w:val="40"/>
      <w:szCs w:val="40"/>
    </w:rPr>
  </w:style>
  <w:style w:type="paragraph" w:styleId="Title">
    <w:name w:val="Title"/>
    <w:basedOn w:val="Normal"/>
    <w:next w:val="Normal"/>
    <w:link w:val="TitleChar"/>
    <w:uiPriority w:val="10"/>
    <w:qFormat/>
    <w:rsid w:val="007428B8"/>
    <w:pPr>
      <w:spacing w:before="120" w:after="12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CC1957"/>
    <w:rPr>
      <w:rFonts w:ascii="Arial" w:hAnsi="Arial"/>
      <w:b/>
      <w:color w:val="000000" w:themeColor="text1"/>
      <w:sz w:val="36"/>
      <w:szCs w:val="36"/>
    </w:rPr>
  </w:style>
  <w:style w:type="paragraph" w:styleId="NoSpacing">
    <w:name w:val="No Spacing"/>
    <w:link w:val="NoSpacingChar"/>
    <w:uiPriority w:val="1"/>
    <w:qFormat/>
    <w:rsid w:val="007E5BF1"/>
    <w:pPr>
      <w:spacing w:after="0" w:line="240" w:lineRule="auto"/>
    </w:pPr>
    <w:rPr>
      <w:rFonts w:ascii="Arial" w:hAnsi="Arial"/>
      <w:sz w:val="24"/>
    </w:rPr>
  </w:style>
  <w:style w:type="character" w:customStyle="1" w:styleId="Heading6Char">
    <w:name w:val="Heading 6 Char"/>
    <w:basedOn w:val="DefaultParagraphFont"/>
    <w:link w:val="Heading6"/>
    <w:uiPriority w:val="9"/>
    <w:rsid w:val="00CC1957"/>
    <w:rPr>
      <w:rFonts w:ascii="Arial" w:eastAsiaTheme="majorEastAsia" w:hAnsi="Arial" w:cstheme="majorBidi"/>
      <w:b/>
      <w:sz w:val="28"/>
      <w:szCs w:val="28"/>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rsid w:val="00CC1957"/>
    <w:rPr>
      <w:rFonts w:ascii="Arial" w:eastAsiaTheme="majorEastAsia" w:hAnsi="Arial" w:cstheme="majorBidi"/>
      <w:b/>
      <w:iCs/>
      <w:sz w:val="24"/>
    </w:rPr>
  </w:style>
  <w:style w:type="paragraph" w:styleId="BalloonText">
    <w:name w:val="Balloon Text"/>
    <w:basedOn w:val="Normal"/>
    <w:link w:val="BalloonTextChar"/>
    <w:uiPriority w:val="99"/>
    <w:semiHidden/>
    <w:unhideWhenUsed/>
    <w:rsid w:val="00E90B6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B6F"/>
    <w:rPr>
      <w:rFonts w:ascii="Segoe UI" w:hAnsi="Segoe UI" w:cs="Segoe UI"/>
      <w:sz w:val="18"/>
      <w:szCs w:val="18"/>
    </w:rPr>
  </w:style>
  <w:style w:type="character" w:styleId="Hyperlink">
    <w:name w:val="Hyperlink"/>
    <w:basedOn w:val="DefaultParagraphFont"/>
    <w:uiPriority w:val="99"/>
    <w:unhideWhenUsed/>
    <w:rsid w:val="00FC1E27"/>
    <w:rPr>
      <w:color w:val="0000FF"/>
      <w:u w:val="single"/>
    </w:rPr>
  </w:style>
  <w:style w:type="paragraph" w:styleId="ListParagraph">
    <w:name w:val="List Paragraph"/>
    <w:basedOn w:val="Normal"/>
    <w:uiPriority w:val="34"/>
    <w:qFormat/>
    <w:rsid w:val="009C1393"/>
    <w:pPr>
      <w:ind w:left="720"/>
      <w:contextualSpacing/>
    </w:pPr>
  </w:style>
  <w:style w:type="character" w:styleId="CommentReference">
    <w:name w:val="annotation reference"/>
    <w:basedOn w:val="DefaultParagraphFont"/>
    <w:uiPriority w:val="99"/>
    <w:semiHidden/>
    <w:unhideWhenUsed/>
    <w:rsid w:val="003B2566"/>
    <w:rPr>
      <w:sz w:val="16"/>
      <w:szCs w:val="16"/>
    </w:rPr>
  </w:style>
  <w:style w:type="paragraph" w:styleId="CommentText">
    <w:name w:val="annotation text"/>
    <w:basedOn w:val="Normal"/>
    <w:link w:val="CommentTextChar"/>
    <w:uiPriority w:val="99"/>
    <w:unhideWhenUsed/>
    <w:rsid w:val="003B2566"/>
    <w:pPr>
      <w:spacing w:after="160"/>
    </w:pPr>
    <w:rPr>
      <w:rFonts w:asciiTheme="minorHAnsi" w:hAnsiTheme="minorHAnsi"/>
      <w:sz w:val="20"/>
      <w:szCs w:val="20"/>
    </w:rPr>
  </w:style>
  <w:style w:type="character" w:customStyle="1" w:styleId="CommentTextChar">
    <w:name w:val="Comment Text Char"/>
    <w:basedOn w:val="DefaultParagraphFont"/>
    <w:link w:val="CommentText"/>
    <w:uiPriority w:val="99"/>
    <w:rsid w:val="003B2566"/>
    <w:rPr>
      <w:sz w:val="20"/>
      <w:szCs w:val="20"/>
    </w:rPr>
  </w:style>
  <w:style w:type="character" w:styleId="FollowedHyperlink">
    <w:name w:val="FollowedHyperlink"/>
    <w:basedOn w:val="DefaultParagraphFont"/>
    <w:uiPriority w:val="99"/>
    <w:semiHidden/>
    <w:unhideWhenUsed/>
    <w:rsid w:val="001253CB"/>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253CB"/>
    <w:pPr>
      <w:spacing w:after="240"/>
    </w:pPr>
    <w:rPr>
      <w:rFonts w:ascii="Arial" w:hAnsi="Arial"/>
      <w:b/>
      <w:bCs/>
    </w:rPr>
  </w:style>
  <w:style w:type="character" w:customStyle="1" w:styleId="CommentSubjectChar">
    <w:name w:val="Comment Subject Char"/>
    <w:basedOn w:val="CommentTextChar"/>
    <w:link w:val="CommentSubject"/>
    <w:uiPriority w:val="99"/>
    <w:semiHidden/>
    <w:rsid w:val="001253CB"/>
    <w:rPr>
      <w:rFonts w:ascii="Arial" w:hAnsi="Arial"/>
      <w:b/>
      <w:bCs/>
      <w:sz w:val="20"/>
      <w:szCs w:val="20"/>
    </w:rPr>
  </w:style>
  <w:style w:type="paragraph" w:styleId="Revision">
    <w:name w:val="Revision"/>
    <w:hidden/>
    <w:uiPriority w:val="99"/>
    <w:semiHidden/>
    <w:rsid w:val="003261FB"/>
    <w:pPr>
      <w:spacing w:after="0" w:line="240" w:lineRule="auto"/>
    </w:pPr>
    <w:rPr>
      <w:rFonts w:ascii="Arial" w:hAnsi="Arial"/>
      <w:sz w:val="24"/>
    </w:rPr>
  </w:style>
  <w:style w:type="paragraph" w:styleId="Header">
    <w:name w:val="header"/>
    <w:basedOn w:val="Normal"/>
    <w:link w:val="HeaderChar"/>
    <w:uiPriority w:val="99"/>
    <w:unhideWhenUsed/>
    <w:rsid w:val="0013378C"/>
    <w:pPr>
      <w:tabs>
        <w:tab w:val="center" w:pos="4680"/>
        <w:tab w:val="right" w:pos="9360"/>
      </w:tabs>
      <w:spacing w:after="0"/>
    </w:pPr>
  </w:style>
  <w:style w:type="character" w:customStyle="1" w:styleId="HeaderChar">
    <w:name w:val="Header Char"/>
    <w:basedOn w:val="DefaultParagraphFont"/>
    <w:link w:val="Header"/>
    <w:uiPriority w:val="99"/>
    <w:rsid w:val="0013378C"/>
    <w:rPr>
      <w:rFonts w:ascii="Arial" w:hAnsi="Arial"/>
      <w:sz w:val="24"/>
    </w:rPr>
  </w:style>
  <w:style w:type="paragraph" w:styleId="Footer">
    <w:name w:val="footer"/>
    <w:basedOn w:val="Normal"/>
    <w:link w:val="FooterChar"/>
    <w:uiPriority w:val="99"/>
    <w:unhideWhenUsed/>
    <w:rsid w:val="0013378C"/>
    <w:pPr>
      <w:tabs>
        <w:tab w:val="center" w:pos="4680"/>
        <w:tab w:val="right" w:pos="9360"/>
      </w:tabs>
      <w:spacing w:after="0"/>
    </w:pPr>
  </w:style>
  <w:style w:type="character" w:customStyle="1" w:styleId="FooterChar">
    <w:name w:val="Footer Char"/>
    <w:basedOn w:val="DefaultParagraphFont"/>
    <w:link w:val="Footer"/>
    <w:uiPriority w:val="99"/>
    <w:rsid w:val="0013378C"/>
    <w:rPr>
      <w:rFonts w:ascii="Arial" w:hAnsi="Arial"/>
      <w:sz w:val="24"/>
    </w:rPr>
  </w:style>
  <w:style w:type="table" w:styleId="TableGrid">
    <w:name w:val="Table Grid"/>
    <w:basedOn w:val="TableNormal"/>
    <w:uiPriority w:val="39"/>
    <w:rsid w:val="00EF6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5410B"/>
    <w:pPr>
      <w:spacing w:after="0"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45410B"/>
    <w:pPr>
      <w:spacing w:after="100"/>
    </w:pPr>
  </w:style>
  <w:style w:type="paragraph" w:styleId="TOC2">
    <w:name w:val="toc 2"/>
    <w:basedOn w:val="Normal"/>
    <w:next w:val="Normal"/>
    <w:autoRedefine/>
    <w:uiPriority w:val="39"/>
    <w:unhideWhenUsed/>
    <w:rsid w:val="0045410B"/>
    <w:pPr>
      <w:spacing w:after="100"/>
      <w:ind w:left="240"/>
    </w:pPr>
  </w:style>
  <w:style w:type="paragraph" w:styleId="TOC3">
    <w:name w:val="toc 3"/>
    <w:basedOn w:val="Normal"/>
    <w:next w:val="Normal"/>
    <w:autoRedefine/>
    <w:uiPriority w:val="39"/>
    <w:unhideWhenUsed/>
    <w:rsid w:val="0045410B"/>
    <w:pPr>
      <w:spacing w:after="100"/>
      <w:ind w:left="480"/>
    </w:pPr>
  </w:style>
  <w:style w:type="character" w:styleId="FootnoteReference">
    <w:name w:val="footnote reference"/>
    <w:basedOn w:val="DefaultParagraphFont"/>
    <w:uiPriority w:val="99"/>
    <w:semiHidden/>
    <w:unhideWhenUsed/>
    <w:rsid w:val="00BA375A"/>
    <w:rPr>
      <w:vertAlign w:val="superscript"/>
    </w:rPr>
  </w:style>
  <w:style w:type="character" w:customStyle="1" w:styleId="NoSpacingChar">
    <w:name w:val="No Spacing Char"/>
    <w:basedOn w:val="DefaultParagraphFont"/>
    <w:link w:val="NoSpacing"/>
    <w:uiPriority w:val="1"/>
    <w:rsid w:val="002530CC"/>
    <w:rPr>
      <w:rFonts w:ascii="Arial" w:hAnsi="Arial"/>
      <w:sz w:val="24"/>
    </w:rPr>
  </w:style>
  <w:style w:type="paragraph" w:styleId="FootnoteText">
    <w:name w:val="footnote text"/>
    <w:basedOn w:val="Normal"/>
    <w:link w:val="FootnoteTextChar"/>
    <w:uiPriority w:val="99"/>
    <w:semiHidden/>
    <w:unhideWhenUsed/>
    <w:rsid w:val="00B95053"/>
    <w:pPr>
      <w:spacing w:after="0"/>
    </w:pPr>
    <w:rPr>
      <w:sz w:val="20"/>
      <w:szCs w:val="20"/>
    </w:rPr>
  </w:style>
  <w:style w:type="character" w:customStyle="1" w:styleId="FootnoteTextChar">
    <w:name w:val="Footnote Text Char"/>
    <w:basedOn w:val="DefaultParagraphFont"/>
    <w:link w:val="FootnoteText"/>
    <w:uiPriority w:val="99"/>
    <w:semiHidden/>
    <w:rsid w:val="00B95053"/>
    <w:rPr>
      <w:rFonts w:ascii="Arial" w:hAnsi="Arial"/>
      <w:sz w:val="20"/>
      <w:szCs w:val="20"/>
    </w:rPr>
  </w:style>
  <w:style w:type="character" w:customStyle="1" w:styleId="UnresolvedMention1">
    <w:name w:val="Unresolved Mention1"/>
    <w:basedOn w:val="DefaultParagraphFont"/>
    <w:uiPriority w:val="99"/>
    <w:semiHidden/>
    <w:unhideWhenUsed/>
    <w:rsid w:val="009C54CD"/>
    <w:rPr>
      <w:color w:val="605E5C"/>
      <w:shd w:val="clear" w:color="auto" w:fill="E1DFDD"/>
    </w:rPr>
  </w:style>
  <w:style w:type="paragraph" w:styleId="NormalWeb">
    <w:name w:val="Normal (Web)"/>
    <w:basedOn w:val="Normal"/>
    <w:uiPriority w:val="99"/>
    <w:semiHidden/>
    <w:unhideWhenUsed/>
    <w:rsid w:val="00C67A7C"/>
    <w:pPr>
      <w:spacing w:before="100" w:beforeAutospacing="1" w:after="100" w:afterAutospacing="1"/>
    </w:pPr>
    <w:rPr>
      <w:rFonts w:ascii="Times New Roman" w:eastAsia="Times New Roman" w:hAnsi="Times New Roman" w:cs="Times New Roman"/>
      <w:szCs w:val="24"/>
    </w:rPr>
  </w:style>
  <w:style w:type="character" w:styleId="Strong">
    <w:name w:val="Strong"/>
    <w:basedOn w:val="DefaultParagraphFont"/>
    <w:uiPriority w:val="22"/>
    <w:qFormat/>
    <w:rsid w:val="00C67A7C"/>
    <w:rPr>
      <w:b/>
      <w:bCs/>
    </w:rPr>
  </w:style>
  <w:style w:type="table" w:styleId="LightList-Accent5">
    <w:name w:val="Light List Accent 5"/>
    <w:basedOn w:val="TableNormal"/>
    <w:uiPriority w:val="61"/>
    <w:rsid w:val="00675B6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rsid w:val="0067190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Caption">
    <w:name w:val="caption"/>
    <w:basedOn w:val="Normal"/>
    <w:next w:val="Normal"/>
    <w:uiPriority w:val="35"/>
    <w:unhideWhenUsed/>
    <w:qFormat/>
    <w:rsid w:val="00262D16"/>
    <w:pPr>
      <w:spacing w:after="200"/>
    </w:pPr>
    <w:rPr>
      <w:b/>
      <w:bCs/>
      <w:color w:val="5B9BD5" w:themeColor="accent1"/>
      <w:sz w:val="18"/>
      <w:szCs w:val="18"/>
    </w:rPr>
  </w:style>
  <w:style w:type="character" w:styleId="Emphasis">
    <w:name w:val="Emphasis"/>
    <w:basedOn w:val="DefaultParagraphFont"/>
    <w:uiPriority w:val="20"/>
    <w:qFormat/>
    <w:rsid w:val="00E45EB0"/>
    <w:rPr>
      <w:i/>
      <w:iCs/>
    </w:rPr>
  </w:style>
  <w:style w:type="character" w:customStyle="1" w:styleId="UnresolvedMention2">
    <w:name w:val="Unresolved Mention2"/>
    <w:basedOn w:val="DefaultParagraphFont"/>
    <w:uiPriority w:val="99"/>
    <w:semiHidden/>
    <w:unhideWhenUsed/>
    <w:rsid w:val="001A2473"/>
    <w:rPr>
      <w:color w:val="605E5C"/>
      <w:shd w:val="clear" w:color="auto" w:fill="E1DFDD"/>
    </w:rPr>
  </w:style>
  <w:style w:type="character" w:customStyle="1" w:styleId="UnresolvedMention3">
    <w:name w:val="Unresolved Mention3"/>
    <w:basedOn w:val="DefaultParagraphFont"/>
    <w:uiPriority w:val="99"/>
    <w:semiHidden/>
    <w:unhideWhenUsed/>
    <w:rsid w:val="002015C0"/>
    <w:rPr>
      <w:color w:val="605E5C"/>
      <w:shd w:val="clear" w:color="auto" w:fill="E1DFDD"/>
    </w:rPr>
  </w:style>
  <w:style w:type="character" w:styleId="UnresolvedMention">
    <w:name w:val="Unresolved Mention"/>
    <w:basedOn w:val="DefaultParagraphFont"/>
    <w:uiPriority w:val="99"/>
    <w:semiHidden/>
    <w:unhideWhenUsed/>
    <w:rsid w:val="000E0C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726">
      <w:bodyDiv w:val="1"/>
      <w:marLeft w:val="0"/>
      <w:marRight w:val="0"/>
      <w:marTop w:val="0"/>
      <w:marBottom w:val="0"/>
      <w:divBdr>
        <w:top w:val="none" w:sz="0" w:space="0" w:color="auto"/>
        <w:left w:val="none" w:sz="0" w:space="0" w:color="auto"/>
        <w:bottom w:val="none" w:sz="0" w:space="0" w:color="auto"/>
        <w:right w:val="none" w:sz="0" w:space="0" w:color="auto"/>
      </w:divBdr>
    </w:div>
    <w:div w:id="24722967">
      <w:bodyDiv w:val="1"/>
      <w:marLeft w:val="0"/>
      <w:marRight w:val="0"/>
      <w:marTop w:val="0"/>
      <w:marBottom w:val="0"/>
      <w:divBdr>
        <w:top w:val="none" w:sz="0" w:space="0" w:color="auto"/>
        <w:left w:val="none" w:sz="0" w:space="0" w:color="auto"/>
        <w:bottom w:val="none" w:sz="0" w:space="0" w:color="auto"/>
        <w:right w:val="none" w:sz="0" w:space="0" w:color="auto"/>
      </w:divBdr>
      <w:divsChild>
        <w:div w:id="1643463544">
          <w:marLeft w:val="0"/>
          <w:marRight w:val="0"/>
          <w:marTop w:val="0"/>
          <w:marBottom w:val="0"/>
          <w:divBdr>
            <w:top w:val="none" w:sz="0" w:space="0" w:color="auto"/>
            <w:left w:val="none" w:sz="0" w:space="0" w:color="auto"/>
            <w:bottom w:val="none" w:sz="0" w:space="0" w:color="auto"/>
            <w:right w:val="none" w:sz="0" w:space="0" w:color="auto"/>
          </w:divBdr>
          <w:divsChild>
            <w:div w:id="1279071599">
              <w:marLeft w:val="0"/>
              <w:marRight w:val="0"/>
              <w:marTop w:val="0"/>
              <w:marBottom w:val="0"/>
              <w:divBdr>
                <w:top w:val="none" w:sz="0" w:space="0" w:color="auto"/>
                <w:left w:val="none" w:sz="0" w:space="0" w:color="auto"/>
                <w:bottom w:val="none" w:sz="0" w:space="0" w:color="auto"/>
                <w:right w:val="none" w:sz="0" w:space="0" w:color="auto"/>
              </w:divBdr>
              <w:divsChild>
                <w:div w:id="181018204">
                  <w:marLeft w:val="-225"/>
                  <w:marRight w:val="-225"/>
                  <w:marTop w:val="0"/>
                  <w:marBottom w:val="0"/>
                  <w:divBdr>
                    <w:top w:val="none" w:sz="0" w:space="0" w:color="auto"/>
                    <w:left w:val="none" w:sz="0" w:space="0" w:color="auto"/>
                    <w:bottom w:val="none" w:sz="0" w:space="0" w:color="auto"/>
                    <w:right w:val="none" w:sz="0" w:space="0" w:color="auto"/>
                  </w:divBdr>
                  <w:divsChild>
                    <w:div w:id="3037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18665">
      <w:bodyDiv w:val="1"/>
      <w:marLeft w:val="0"/>
      <w:marRight w:val="0"/>
      <w:marTop w:val="0"/>
      <w:marBottom w:val="0"/>
      <w:divBdr>
        <w:top w:val="none" w:sz="0" w:space="0" w:color="auto"/>
        <w:left w:val="none" w:sz="0" w:space="0" w:color="auto"/>
        <w:bottom w:val="none" w:sz="0" w:space="0" w:color="auto"/>
        <w:right w:val="none" w:sz="0" w:space="0" w:color="auto"/>
      </w:divBdr>
      <w:divsChild>
        <w:div w:id="129564772">
          <w:marLeft w:val="0"/>
          <w:marRight w:val="0"/>
          <w:marTop w:val="0"/>
          <w:marBottom w:val="0"/>
          <w:divBdr>
            <w:top w:val="none" w:sz="0" w:space="0" w:color="auto"/>
            <w:left w:val="none" w:sz="0" w:space="0" w:color="auto"/>
            <w:bottom w:val="none" w:sz="0" w:space="0" w:color="auto"/>
            <w:right w:val="none" w:sz="0" w:space="0" w:color="auto"/>
          </w:divBdr>
          <w:divsChild>
            <w:div w:id="1738748518">
              <w:marLeft w:val="0"/>
              <w:marRight w:val="0"/>
              <w:marTop w:val="0"/>
              <w:marBottom w:val="0"/>
              <w:divBdr>
                <w:top w:val="none" w:sz="0" w:space="0" w:color="auto"/>
                <w:left w:val="none" w:sz="0" w:space="0" w:color="auto"/>
                <w:bottom w:val="none" w:sz="0" w:space="0" w:color="auto"/>
                <w:right w:val="none" w:sz="0" w:space="0" w:color="auto"/>
              </w:divBdr>
              <w:divsChild>
                <w:div w:id="1193304824">
                  <w:marLeft w:val="-225"/>
                  <w:marRight w:val="-225"/>
                  <w:marTop w:val="0"/>
                  <w:marBottom w:val="0"/>
                  <w:divBdr>
                    <w:top w:val="none" w:sz="0" w:space="0" w:color="auto"/>
                    <w:left w:val="none" w:sz="0" w:space="0" w:color="auto"/>
                    <w:bottom w:val="none" w:sz="0" w:space="0" w:color="auto"/>
                    <w:right w:val="none" w:sz="0" w:space="0" w:color="auto"/>
                  </w:divBdr>
                  <w:divsChild>
                    <w:div w:id="32016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576">
      <w:bodyDiv w:val="1"/>
      <w:marLeft w:val="0"/>
      <w:marRight w:val="0"/>
      <w:marTop w:val="0"/>
      <w:marBottom w:val="0"/>
      <w:divBdr>
        <w:top w:val="none" w:sz="0" w:space="0" w:color="auto"/>
        <w:left w:val="none" w:sz="0" w:space="0" w:color="auto"/>
        <w:bottom w:val="none" w:sz="0" w:space="0" w:color="auto"/>
        <w:right w:val="none" w:sz="0" w:space="0" w:color="auto"/>
      </w:divBdr>
    </w:div>
    <w:div w:id="170877481">
      <w:bodyDiv w:val="1"/>
      <w:marLeft w:val="0"/>
      <w:marRight w:val="0"/>
      <w:marTop w:val="0"/>
      <w:marBottom w:val="0"/>
      <w:divBdr>
        <w:top w:val="none" w:sz="0" w:space="0" w:color="auto"/>
        <w:left w:val="none" w:sz="0" w:space="0" w:color="auto"/>
        <w:bottom w:val="none" w:sz="0" w:space="0" w:color="auto"/>
        <w:right w:val="none" w:sz="0" w:space="0" w:color="auto"/>
      </w:divBdr>
    </w:div>
    <w:div w:id="191043642">
      <w:bodyDiv w:val="1"/>
      <w:marLeft w:val="0"/>
      <w:marRight w:val="0"/>
      <w:marTop w:val="0"/>
      <w:marBottom w:val="0"/>
      <w:divBdr>
        <w:top w:val="none" w:sz="0" w:space="0" w:color="auto"/>
        <w:left w:val="none" w:sz="0" w:space="0" w:color="auto"/>
        <w:bottom w:val="none" w:sz="0" w:space="0" w:color="auto"/>
        <w:right w:val="none" w:sz="0" w:space="0" w:color="auto"/>
      </w:divBdr>
    </w:div>
    <w:div w:id="247352332">
      <w:bodyDiv w:val="1"/>
      <w:marLeft w:val="0"/>
      <w:marRight w:val="0"/>
      <w:marTop w:val="0"/>
      <w:marBottom w:val="0"/>
      <w:divBdr>
        <w:top w:val="none" w:sz="0" w:space="0" w:color="auto"/>
        <w:left w:val="none" w:sz="0" w:space="0" w:color="auto"/>
        <w:bottom w:val="none" w:sz="0" w:space="0" w:color="auto"/>
        <w:right w:val="none" w:sz="0" w:space="0" w:color="auto"/>
      </w:divBdr>
      <w:divsChild>
        <w:div w:id="2114323053">
          <w:marLeft w:val="0"/>
          <w:marRight w:val="0"/>
          <w:marTop w:val="0"/>
          <w:marBottom w:val="0"/>
          <w:divBdr>
            <w:top w:val="none" w:sz="0" w:space="0" w:color="auto"/>
            <w:left w:val="none" w:sz="0" w:space="0" w:color="auto"/>
            <w:bottom w:val="none" w:sz="0" w:space="0" w:color="auto"/>
            <w:right w:val="none" w:sz="0" w:space="0" w:color="auto"/>
          </w:divBdr>
          <w:divsChild>
            <w:div w:id="1126119972">
              <w:marLeft w:val="0"/>
              <w:marRight w:val="0"/>
              <w:marTop w:val="0"/>
              <w:marBottom w:val="0"/>
              <w:divBdr>
                <w:top w:val="none" w:sz="0" w:space="0" w:color="auto"/>
                <w:left w:val="none" w:sz="0" w:space="0" w:color="auto"/>
                <w:bottom w:val="none" w:sz="0" w:space="0" w:color="auto"/>
                <w:right w:val="none" w:sz="0" w:space="0" w:color="auto"/>
              </w:divBdr>
              <w:divsChild>
                <w:div w:id="1755736093">
                  <w:marLeft w:val="0"/>
                  <w:marRight w:val="0"/>
                  <w:marTop w:val="0"/>
                  <w:marBottom w:val="0"/>
                  <w:divBdr>
                    <w:top w:val="none" w:sz="0" w:space="0" w:color="auto"/>
                    <w:left w:val="none" w:sz="0" w:space="0" w:color="auto"/>
                    <w:bottom w:val="none" w:sz="0" w:space="0" w:color="auto"/>
                    <w:right w:val="none" w:sz="0" w:space="0" w:color="auto"/>
                  </w:divBdr>
                  <w:divsChild>
                    <w:div w:id="11065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1352">
      <w:bodyDiv w:val="1"/>
      <w:marLeft w:val="0"/>
      <w:marRight w:val="0"/>
      <w:marTop w:val="0"/>
      <w:marBottom w:val="0"/>
      <w:divBdr>
        <w:top w:val="none" w:sz="0" w:space="0" w:color="auto"/>
        <w:left w:val="none" w:sz="0" w:space="0" w:color="auto"/>
        <w:bottom w:val="none" w:sz="0" w:space="0" w:color="auto"/>
        <w:right w:val="none" w:sz="0" w:space="0" w:color="auto"/>
      </w:divBdr>
    </w:div>
    <w:div w:id="260068897">
      <w:bodyDiv w:val="1"/>
      <w:marLeft w:val="0"/>
      <w:marRight w:val="0"/>
      <w:marTop w:val="0"/>
      <w:marBottom w:val="0"/>
      <w:divBdr>
        <w:top w:val="none" w:sz="0" w:space="0" w:color="auto"/>
        <w:left w:val="none" w:sz="0" w:space="0" w:color="auto"/>
        <w:bottom w:val="none" w:sz="0" w:space="0" w:color="auto"/>
        <w:right w:val="none" w:sz="0" w:space="0" w:color="auto"/>
      </w:divBdr>
    </w:div>
    <w:div w:id="276302136">
      <w:bodyDiv w:val="1"/>
      <w:marLeft w:val="0"/>
      <w:marRight w:val="0"/>
      <w:marTop w:val="0"/>
      <w:marBottom w:val="0"/>
      <w:divBdr>
        <w:top w:val="none" w:sz="0" w:space="0" w:color="auto"/>
        <w:left w:val="none" w:sz="0" w:space="0" w:color="auto"/>
        <w:bottom w:val="none" w:sz="0" w:space="0" w:color="auto"/>
        <w:right w:val="none" w:sz="0" w:space="0" w:color="auto"/>
      </w:divBdr>
      <w:divsChild>
        <w:div w:id="1015885057">
          <w:marLeft w:val="-108"/>
          <w:marRight w:val="0"/>
          <w:marTop w:val="0"/>
          <w:marBottom w:val="0"/>
          <w:divBdr>
            <w:top w:val="none" w:sz="0" w:space="0" w:color="auto"/>
            <w:left w:val="none" w:sz="0" w:space="0" w:color="auto"/>
            <w:bottom w:val="none" w:sz="0" w:space="0" w:color="auto"/>
            <w:right w:val="none" w:sz="0" w:space="0" w:color="auto"/>
          </w:divBdr>
        </w:div>
      </w:divsChild>
    </w:div>
    <w:div w:id="293412561">
      <w:bodyDiv w:val="1"/>
      <w:marLeft w:val="0"/>
      <w:marRight w:val="0"/>
      <w:marTop w:val="0"/>
      <w:marBottom w:val="0"/>
      <w:divBdr>
        <w:top w:val="none" w:sz="0" w:space="0" w:color="auto"/>
        <w:left w:val="none" w:sz="0" w:space="0" w:color="auto"/>
        <w:bottom w:val="none" w:sz="0" w:space="0" w:color="auto"/>
        <w:right w:val="none" w:sz="0" w:space="0" w:color="auto"/>
      </w:divBdr>
    </w:div>
    <w:div w:id="305209458">
      <w:bodyDiv w:val="1"/>
      <w:marLeft w:val="0"/>
      <w:marRight w:val="0"/>
      <w:marTop w:val="0"/>
      <w:marBottom w:val="0"/>
      <w:divBdr>
        <w:top w:val="none" w:sz="0" w:space="0" w:color="auto"/>
        <w:left w:val="none" w:sz="0" w:space="0" w:color="auto"/>
        <w:bottom w:val="none" w:sz="0" w:space="0" w:color="auto"/>
        <w:right w:val="none" w:sz="0" w:space="0" w:color="auto"/>
      </w:divBdr>
    </w:div>
    <w:div w:id="311561709">
      <w:bodyDiv w:val="1"/>
      <w:marLeft w:val="0"/>
      <w:marRight w:val="0"/>
      <w:marTop w:val="0"/>
      <w:marBottom w:val="0"/>
      <w:divBdr>
        <w:top w:val="none" w:sz="0" w:space="0" w:color="auto"/>
        <w:left w:val="none" w:sz="0" w:space="0" w:color="auto"/>
        <w:bottom w:val="none" w:sz="0" w:space="0" w:color="auto"/>
        <w:right w:val="none" w:sz="0" w:space="0" w:color="auto"/>
      </w:divBdr>
    </w:div>
    <w:div w:id="316571586">
      <w:bodyDiv w:val="1"/>
      <w:marLeft w:val="0"/>
      <w:marRight w:val="0"/>
      <w:marTop w:val="0"/>
      <w:marBottom w:val="0"/>
      <w:divBdr>
        <w:top w:val="none" w:sz="0" w:space="0" w:color="auto"/>
        <w:left w:val="none" w:sz="0" w:space="0" w:color="auto"/>
        <w:bottom w:val="none" w:sz="0" w:space="0" w:color="auto"/>
        <w:right w:val="none" w:sz="0" w:space="0" w:color="auto"/>
      </w:divBdr>
    </w:div>
    <w:div w:id="352730318">
      <w:bodyDiv w:val="1"/>
      <w:marLeft w:val="0"/>
      <w:marRight w:val="0"/>
      <w:marTop w:val="0"/>
      <w:marBottom w:val="0"/>
      <w:divBdr>
        <w:top w:val="none" w:sz="0" w:space="0" w:color="auto"/>
        <w:left w:val="none" w:sz="0" w:space="0" w:color="auto"/>
        <w:bottom w:val="none" w:sz="0" w:space="0" w:color="auto"/>
        <w:right w:val="none" w:sz="0" w:space="0" w:color="auto"/>
      </w:divBdr>
    </w:div>
    <w:div w:id="410156421">
      <w:bodyDiv w:val="1"/>
      <w:marLeft w:val="0"/>
      <w:marRight w:val="0"/>
      <w:marTop w:val="0"/>
      <w:marBottom w:val="0"/>
      <w:divBdr>
        <w:top w:val="none" w:sz="0" w:space="0" w:color="auto"/>
        <w:left w:val="none" w:sz="0" w:space="0" w:color="auto"/>
        <w:bottom w:val="none" w:sz="0" w:space="0" w:color="auto"/>
        <w:right w:val="none" w:sz="0" w:space="0" w:color="auto"/>
      </w:divBdr>
    </w:div>
    <w:div w:id="434600083">
      <w:bodyDiv w:val="1"/>
      <w:marLeft w:val="0"/>
      <w:marRight w:val="0"/>
      <w:marTop w:val="0"/>
      <w:marBottom w:val="0"/>
      <w:divBdr>
        <w:top w:val="none" w:sz="0" w:space="0" w:color="auto"/>
        <w:left w:val="none" w:sz="0" w:space="0" w:color="auto"/>
        <w:bottom w:val="none" w:sz="0" w:space="0" w:color="auto"/>
        <w:right w:val="none" w:sz="0" w:space="0" w:color="auto"/>
      </w:divBdr>
    </w:div>
    <w:div w:id="440535109">
      <w:bodyDiv w:val="1"/>
      <w:marLeft w:val="0"/>
      <w:marRight w:val="0"/>
      <w:marTop w:val="0"/>
      <w:marBottom w:val="0"/>
      <w:divBdr>
        <w:top w:val="none" w:sz="0" w:space="0" w:color="auto"/>
        <w:left w:val="none" w:sz="0" w:space="0" w:color="auto"/>
        <w:bottom w:val="none" w:sz="0" w:space="0" w:color="auto"/>
        <w:right w:val="none" w:sz="0" w:space="0" w:color="auto"/>
      </w:divBdr>
    </w:div>
    <w:div w:id="449445969">
      <w:bodyDiv w:val="1"/>
      <w:marLeft w:val="0"/>
      <w:marRight w:val="0"/>
      <w:marTop w:val="0"/>
      <w:marBottom w:val="0"/>
      <w:divBdr>
        <w:top w:val="none" w:sz="0" w:space="0" w:color="auto"/>
        <w:left w:val="none" w:sz="0" w:space="0" w:color="auto"/>
        <w:bottom w:val="none" w:sz="0" w:space="0" w:color="auto"/>
        <w:right w:val="none" w:sz="0" w:space="0" w:color="auto"/>
      </w:divBdr>
    </w:div>
    <w:div w:id="465977265">
      <w:bodyDiv w:val="1"/>
      <w:marLeft w:val="0"/>
      <w:marRight w:val="0"/>
      <w:marTop w:val="0"/>
      <w:marBottom w:val="0"/>
      <w:divBdr>
        <w:top w:val="none" w:sz="0" w:space="0" w:color="auto"/>
        <w:left w:val="none" w:sz="0" w:space="0" w:color="auto"/>
        <w:bottom w:val="none" w:sz="0" w:space="0" w:color="auto"/>
        <w:right w:val="none" w:sz="0" w:space="0" w:color="auto"/>
      </w:divBdr>
    </w:div>
    <w:div w:id="477185601">
      <w:bodyDiv w:val="1"/>
      <w:marLeft w:val="0"/>
      <w:marRight w:val="0"/>
      <w:marTop w:val="0"/>
      <w:marBottom w:val="0"/>
      <w:divBdr>
        <w:top w:val="none" w:sz="0" w:space="0" w:color="auto"/>
        <w:left w:val="none" w:sz="0" w:space="0" w:color="auto"/>
        <w:bottom w:val="none" w:sz="0" w:space="0" w:color="auto"/>
        <w:right w:val="none" w:sz="0" w:space="0" w:color="auto"/>
      </w:divBdr>
    </w:div>
    <w:div w:id="497039892">
      <w:bodyDiv w:val="1"/>
      <w:marLeft w:val="0"/>
      <w:marRight w:val="0"/>
      <w:marTop w:val="0"/>
      <w:marBottom w:val="0"/>
      <w:divBdr>
        <w:top w:val="none" w:sz="0" w:space="0" w:color="auto"/>
        <w:left w:val="none" w:sz="0" w:space="0" w:color="auto"/>
        <w:bottom w:val="none" w:sz="0" w:space="0" w:color="auto"/>
        <w:right w:val="none" w:sz="0" w:space="0" w:color="auto"/>
      </w:divBdr>
    </w:div>
    <w:div w:id="521938920">
      <w:bodyDiv w:val="1"/>
      <w:marLeft w:val="0"/>
      <w:marRight w:val="0"/>
      <w:marTop w:val="0"/>
      <w:marBottom w:val="0"/>
      <w:divBdr>
        <w:top w:val="none" w:sz="0" w:space="0" w:color="auto"/>
        <w:left w:val="none" w:sz="0" w:space="0" w:color="auto"/>
        <w:bottom w:val="none" w:sz="0" w:space="0" w:color="auto"/>
        <w:right w:val="none" w:sz="0" w:space="0" w:color="auto"/>
      </w:divBdr>
      <w:divsChild>
        <w:div w:id="1128663905">
          <w:marLeft w:val="0"/>
          <w:marRight w:val="0"/>
          <w:marTop w:val="0"/>
          <w:marBottom w:val="0"/>
          <w:divBdr>
            <w:top w:val="none" w:sz="0" w:space="0" w:color="auto"/>
            <w:left w:val="none" w:sz="0" w:space="0" w:color="auto"/>
            <w:bottom w:val="none" w:sz="0" w:space="0" w:color="auto"/>
            <w:right w:val="none" w:sz="0" w:space="0" w:color="auto"/>
          </w:divBdr>
          <w:divsChild>
            <w:div w:id="574164561">
              <w:marLeft w:val="0"/>
              <w:marRight w:val="0"/>
              <w:marTop w:val="0"/>
              <w:marBottom w:val="0"/>
              <w:divBdr>
                <w:top w:val="none" w:sz="0" w:space="0" w:color="auto"/>
                <w:left w:val="none" w:sz="0" w:space="0" w:color="auto"/>
                <w:bottom w:val="none" w:sz="0" w:space="0" w:color="auto"/>
                <w:right w:val="none" w:sz="0" w:space="0" w:color="auto"/>
              </w:divBdr>
              <w:divsChild>
                <w:div w:id="2047173580">
                  <w:marLeft w:val="0"/>
                  <w:marRight w:val="0"/>
                  <w:marTop w:val="0"/>
                  <w:marBottom w:val="0"/>
                  <w:divBdr>
                    <w:top w:val="none" w:sz="0" w:space="0" w:color="auto"/>
                    <w:left w:val="none" w:sz="0" w:space="0" w:color="auto"/>
                    <w:bottom w:val="none" w:sz="0" w:space="0" w:color="auto"/>
                    <w:right w:val="none" w:sz="0" w:space="0" w:color="auto"/>
                  </w:divBdr>
                  <w:divsChild>
                    <w:div w:id="142548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416513">
      <w:bodyDiv w:val="1"/>
      <w:marLeft w:val="0"/>
      <w:marRight w:val="0"/>
      <w:marTop w:val="0"/>
      <w:marBottom w:val="0"/>
      <w:divBdr>
        <w:top w:val="none" w:sz="0" w:space="0" w:color="auto"/>
        <w:left w:val="none" w:sz="0" w:space="0" w:color="auto"/>
        <w:bottom w:val="none" w:sz="0" w:space="0" w:color="auto"/>
        <w:right w:val="none" w:sz="0" w:space="0" w:color="auto"/>
      </w:divBdr>
    </w:div>
    <w:div w:id="551040400">
      <w:bodyDiv w:val="1"/>
      <w:marLeft w:val="0"/>
      <w:marRight w:val="0"/>
      <w:marTop w:val="0"/>
      <w:marBottom w:val="0"/>
      <w:divBdr>
        <w:top w:val="none" w:sz="0" w:space="0" w:color="auto"/>
        <w:left w:val="none" w:sz="0" w:space="0" w:color="auto"/>
        <w:bottom w:val="none" w:sz="0" w:space="0" w:color="auto"/>
        <w:right w:val="none" w:sz="0" w:space="0" w:color="auto"/>
      </w:divBdr>
    </w:div>
    <w:div w:id="555972002">
      <w:bodyDiv w:val="1"/>
      <w:marLeft w:val="0"/>
      <w:marRight w:val="0"/>
      <w:marTop w:val="0"/>
      <w:marBottom w:val="0"/>
      <w:divBdr>
        <w:top w:val="none" w:sz="0" w:space="0" w:color="auto"/>
        <w:left w:val="none" w:sz="0" w:space="0" w:color="auto"/>
        <w:bottom w:val="none" w:sz="0" w:space="0" w:color="auto"/>
        <w:right w:val="none" w:sz="0" w:space="0" w:color="auto"/>
      </w:divBdr>
    </w:div>
    <w:div w:id="565264299">
      <w:bodyDiv w:val="1"/>
      <w:marLeft w:val="0"/>
      <w:marRight w:val="0"/>
      <w:marTop w:val="0"/>
      <w:marBottom w:val="0"/>
      <w:divBdr>
        <w:top w:val="none" w:sz="0" w:space="0" w:color="auto"/>
        <w:left w:val="none" w:sz="0" w:space="0" w:color="auto"/>
        <w:bottom w:val="none" w:sz="0" w:space="0" w:color="auto"/>
        <w:right w:val="none" w:sz="0" w:space="0" w:color="auto"/>
      </w:divBdr>
    </w:div>
    <w:div w:id="578367651">
      <w:bodyDiv w:val="1"/>
      <w:marLeft w:val="0"/>
      <w:marRight w:val="0"/>
      <w:marTop w:val="0"/>
      <w:marBottom w:val="0"/>
      <w:divBdr>
        <w:top w:val="none" w:sz="0" w:space="0" w:color="auto"/>
        <w:left w:val="none" w:sz="0" w:space="0" w:color="auto"/>
        <w:bottom w:val="none" w:sz="0" w:space="0" w:color="auto"/>
        <w:right w:val="none" w:sz="0" w:space="0" w:color="auto"/>
      </w:divBdr>
    </w:div>
    <w:div w:id="643046823">
      <w:bodyDiv w:val="1"/>
      <w:marLeft w:val="0"/>
      <w:marRight w:val="0"/>
      <w:marTop w:val="0"/>
      <w:marBottom w:val="0"/>
      <w:divBdr>
        <w:top w:val="none" w:sz="0" w:space="0" w:color="auto"/>
        <w:left w:val="none" w:sz="0" w:space="0" w:color="auto"/>
        <w:bottom w:val="none" w:sz="0" w:space="0" w:color="auto"/>
        <w:right w:val="none" w:sz="0" w:space="0" w:color="auto"/>
      </w:divBdr>
    </w:div>
    <w:div w:id="654921087">
      <w:bodyDiv w:val="1"/>
      <w:marLeft w:val="0"/>
      <w:marRight w:val="0"/>
      <w:marTop w:val="0"/>
      <w:marBottom w:val="0"/>
      <w:divBdr>
        <w:top w:val="none" w:sz="0" w:space="0" w:color="auto"/>
        <w:left w:val="none" w:sz="0" w:space="0" w:color="auto"/>
        <w:bottom w:val="none" w:sz="0" w:space="0" w:color="auto"/>
        <w:right w:val="none" w:sz="0" w:space="0" w:color="auto"/>
      </w:divBdr>
    </w:div>
    <w:div w:id="683172379">
      <w:bodyDiv w:val="1"/>
      <w:marLeft w:val="0"/>
      <w:marRight w:val="0"/>
      <w:marTop w:val="0"/>
      <w:marBottom w:val="0"/>
      <w:divBdr>
        <w:top w:val="none" w:sz="0" w:space="0" w:color="auto"/>
        <w:left w:val="none" w:sz="0" w:space="0" w:color="auto"/>
        <w:bottom w:val="none" w:sz="0" w:space="0" w:color="auto"/>
        <w:right w:val="none" w:sz="0" w:space="0" w:color="auto"/>
      </w:divBdr>
    </w:div>
    <w:div w:id="697437238">
      <w:bodyDiv w:val="1"/>
      <w:marLeft w:val="0"/>
      <w:marRight w:val="0"/>
      <w:marTop w:val="0"/>
      <w:marBottom w:val="0"/>
      <w:divBdr>
        <w:top w:val="none" w:sz="0" w:space="0" w:color="auto"/>
        <w:left w:val="none" w:sz="0" w:space="0" w:color="auto"/>
        <w:bottom w:val="none" w:sz="0" w:space="0" w:color="auto"/>
        <w:right w:val="none" w:sz="0" w:space="0" w:color="auto"/>
      </w:divBdr>
    </w:div>
    <w:div w:id="701711512">
      <w:bodyDiv w:val="1"/>
      <w:marLeft w:val="0"/>
      <w:marRight w:val="0"/>
      <w:marTop w:val="0"/>
      <w:marBottom w:val="0"/>
      <w:divBdr>
        <w:top w:val="none" w:sz="0" w:space="0" w:color="auto"/>
        <w:left w:val="none" w:sz="0" w:space="0" w:color="auto"/>
        <w:bottom w:val="none" w:sz="0" w:space="0" w:color="auto"/>
        <w:right w:val="none" w:sz="0" w:space="0" w:color="auto"/>
      </w:divBdr>
    </w:div>
    <w:div w:id="757025352">
      <w:bodyDiv w:val="1"/>
      <w:marLeft w:val="0"/>
      <w:marRight w:val="0"/>
      <w:marTop w:val="0"/>
      <w:marBottom w:val="0"/>
      <w:divBdr>
        <w:top w:val="none" w:sz="0" w:space="0" w:color="auto"/>
        <w:left w:val="none" w:sz="0" w:space="0" w:color="auto"/>
        <w:bottom w:val="none" w:sz="0" w:space="0" w:color="auto"/>
        <w:right w:val="none" w:sz="0" w:space="0" w:color="auto"/>
      </w:divBdr>
    </w:div>
    <w:div w:id="757141870">
      <w:bodyDiv w:val="1"/>
      <w:marLeft w:val="0"/>
      <w:marRight w:val="0"/>
      <w:marTop w:val="0"/>
      <w:marBottom w:val="0"/>
      <w:divBdr>
        <w:top w:val="none" w:sz="0" w:space="0" w:color="auto"/>
        <w:left w:val="none" w:sz="0" w:space="0" w:color="auto"/>
        <w:bottom w:val="none" w:sz="0" w:space="0" w:color="auto"/>
        <w:right w:val="none" w:sz="0" w:space="0" w:color="auto"/>
      </w:divBdr>
    </w:div>
    <w:div w:id="786585989">
      <w:bodyDiv w:val="1"/>
      <w:marLeft w:val="0"/>
      <w:marRight w:val="0"/>
      <w:marTop w:val="0"/>
      <w:marBottom w:val="0"/>
      <w:divBdr>
        <w:top w:val="none" w:sz="0" w:space="0" w:color="auto"/>
        <w:left w:val="none" w:sz="0" w:space="0" w:color="auto"/>
        <w:bottom w:val="none" w:sz="0" w:space="0" w:color="auto"/>
        <w:right w:val="none" w:sz="0" w:space="0" w:color="auto"/>
      </w:divBdr>
    </w:div>
    <w:div w:id="828835370">
      <w:bodyDiv w:val="1"/>
      <w:marLeft w:val="0"/>
      <w:marRight w:val="0"/>
      <w:marTop w:val="0"/>
      <w:marBottom w:val="0"/>
      <w:divBdr>
        <w:top w:val="none" w:sz="0" w:space="0" w:color="auto"/>
        <w:left w:val="none" w:sz="0" w:space="0" w:color="auto"/>
        <w:bottom w:val="none" w:sz="0" w:space="0" w:color="auto"/>
        <w:right w:val="none" w:sz="0" w:space="0" w:color="auto"/>
      </w:divBdr>
    </w:div>
    <w:div w:id="850876199">
      <w:bodyDiv w:val="1"/>
      <w:marLeft w:val="0"/>
      <w:marRight w:val="0"/>
      <w:marTop w:val="0"/>
      <w:marBottom w:val="0"/>
      <w:divBdr>
        <w:top w:val="none" w:sz="0" w:space="0" w:color="auto"/>
        <w:left w:val="none" w:sz="0" w:space="0" w:color="auto"/>
        <w:bottom w:val="none" w:sz="0" w:space="0" w:color="auto"/>
        <w:right w:val="none" w:sz="0" w:space="0" w:color="auto"/>
      </w:divBdr>
      <w:divsChild>
        <w:div w:id="2106920182">
          <w:marLeft w:val="0"/>
          <w:marRight w:val="0"/>
          <w:marTop w:val="0"/>
          <w:marBottom w:val="0"/>
          <w:divBdr>
            <w:top w:val="none" w:sz="0" w:space="0" w:color="auto"/>
            <w:left w:val="none" w:sz="0" w:space="0" w:color="auto"/>
            <w:bottom w:val="none" w:sz="0" w:space="0" w:color="auto"/>
            <w:right w:val="none" w:sz="0" w:space="0" w:color="auto"/>
          </w:divBdr>
        </w:div>
      </w:divsChild>
    </w:div>
    <w:div w:id="855120832">
      <w:bodyDiv w:val="1"/>
      <w:marLeft w:val="0"/>
      <w:marRight w:val="0"/>
      <w:marTop w:val="0"/>
      <w:marBottom w:val="0"/>
      <w:divBdr>
        <w:top w:val="none" w:sz="0" w:space="0" w:color="auto"/>
        <w:left w:val="none" w:sz="0" w:space="0" w:color="auto"/>
        <w:bottom w:val="none" w:sz="0" w:space="0" w:color="auto"/>
        <w:right w:val="none" w:sz="0" w:space="0" w:color="auto"/>
      </w:divBdr>
    </w:div>
    <w:div w:id="861209277">
      <w:bodyDiv w:val="1"/>
      <w:marLeft w:val="0"/>
      <w:marRight w:val="0"/>
      <w:marTop w:val="0"/>
      <w:marBottom w:val="0"/>
      <w:divBdr>
        <w:top w:val="none" w:sz="0" w:space="0" w:color="auto"/>
        <w:left w:val="none" w:sz="0" w:space="0" w:color="auto"/>
        <w:bottom w:val="none" w:sz="0" w:space="0" w:color="auto"/>
        <w:right w:val="none" w:sz="0" w:space="0" w:color="auto"/>
      </w:divBdr>
      <w:divsChild>
        <w:div w:id="177236989">
          <w:marLeft w:val="0"/>
          <w:marRight w:val="0"/>
          <w:marTop w:val="0"/>
          <w:marBottom w:val="0"/>
          <w:divBdr>
            <w:top w:val="none" w:sz="0" w:space="0" w:color="auto"/>
            <w:left w:val="none" w:sz="0" w:space="0" w:color="auto"/>
            <w:bottom w:val="none" w:sz="0" w:space="0" w:color="auto"/>
            <w:right w:val="none" w:sz="0" w:space="0" w:color="auto"/>
          </w:divBdr>
        </w:div>
        <w:div w:id="516165363">
          <w:marLeft w:val="0"/>
          <w:marRight w:val="0"/>
          <w:marTop w:val="0"/>
          <w:marBottom w:val="0"/>
          <w:divBdr>
            <w:top w:val="none" w:sz="0" w:space="0" w:color="auto"/>
            <w:left w:val="none" w:sz="0" w:space="0" w:color="auto"/>
            <w:bottom w:val="none" w:sz="0" w:space="0" w:color="auto"/>
            <w:right w:val="none" w:sz="0" w:space="0" w:color="auto"/>
          </w:divBdr>
          <w:divsChild>
            <w:div w:id="1413698513">
              <w:marLeft w:val="0"/>
              <w:marRight w:val="0"/>
              <w:marTop w:val="0"/>
              <w:marBottom w:val="0"/>
              <w:divBdr>
                <w:top w:val="none" w:sz="0" w:space="0" w:color="auto"/>
                <w:left w:val="none" w:sz="0" w:space="0" w:color="auto"/>
                <w:bottom w:val="none" w:sz="0" w:space="0" w:color="auto"/>
                <w:right w:val="none" w:sz="0" w:space="0" w:color="auto"/>
              </w:divBdr>
            </w:div>
            <w:div w:id="1860044315">
              <w:marLeft w:val="0"/>
              <w:marRight w:val="0"/>
              <w:marTop w:val="0"/>
              <w:marBottom w:val="0"/>
              <w:divBdr>
                <w:top w:val="none" w:sz="0" w:space="0" w:color="auto"/>
                <w:left w:val="none" w:sz="0" w:space="0" w:color="auto"/>
                <w:bottom w:val="none" w:sz="0" w:space="0" w:color="auto"/>
                <w:right w:val="none" w:sz="0" w:space="0" w:color="auto"/>
              </w:divBdr>
            </w:div>
          </w:divsChild>
        </w:div>
        <w:div w:id="1212302465">
          <w:marLeft w:val="0"/>
          <w:marRight w:val="0"/>
          <w:marTop w:val="0"/>
          <w:marBottom w:val="0"/>
          <w:divBdr>
            <w:top w:val="none" w:sz="0" w:space="0" w:color="auto"/>
            <w:left w:val="none" w:sz="0" w:space="0" w:color="auto"/>
            <w:bottom w:val="none" w:sz="0" w:space="0" w:color="auto"/>
            <w:right w:val="none" w:sz="0" w:space="0" w:color="auto"/>
          </w:divBdr>
        </w:div>
        <w:div w:id="1371761675">
          <w:marLeft w:val="0"/>
          <w:marRight w:val="0"/>
          <w:marTop w:val="0"/>
          <w:marBottom w:val="0"/>
          <w:divBdr>
            <w:top w:val="none" w:sz="0" w:space="0" w:color="auto"/>
            <w:left w:val="none" w:sz="0" w:space="0" w:color="auto"/>
            <w:bottom w:val="none" w:sz="0" w:space="0" w:color="auto"/>
            <w:right w:val="none" w:sz="0" w:space="0" w:color="auto"/>
          </w:divBdr>
        </w:div>
        <w:div w:id="1925989546">
          <w:marLeft w:val="0"/>
          <w:marRight w:val="0"/>
          <w:marTop w:val="0"/>
          <w:marBottom w:val="0"/>
          <w:divBdr>
            <w:top w:val="none" w:sz="0" w:space="0" w:color="auto"/>
            <w:left w:val="none" w:sz="0" w:space="0" w:color="auto"/>
            <w:bottom w:val="none" w:sz="0" w:space="0" w:color="auto"/>
            <w:right w:val="none" w:sz="0" w:space="0" w:color="auto"/>
          </w:divBdr>
        </w:div>
      </w:divsChild>
    </w:div>
    <w:div w:id="862939392">
      <w:bodyDiv w:val="1"/>
      <w:marLeft w:val="0"/>
      <w:marRight w:val="0"/>
      <w:marTop w:val="0"/>
      <w:marBottom w:val="0"/>
      <w:divBdr>
        <w:top w:val="none" w:sz="0" w:space="0" w:color="auto"/>
        <w:left w:val="none" w:sz="0" w:space="0" w:color="auto"/>
        <w:bottom w:val="none" w:sz="0" w:space="0" w:color="auto"/>
        <w:right w:val="none" w:sz="0" w:space="0" w:color="auto"/>
      </w:divBdr>
    </w:div>
    <w:div w:id="885138808">
      <w:bodyDiv w:val="1"/>
      <w:marLeft w:val="0"/>
      <w:marRight w:val="0"/>
      <w:marTop w:val="0"/>
      <w:marBottom w:val="0"/>
      <w:divBdr>
        <w:top w:val="none" w:sz="0" w:space="0" w:color="auto"/>
        <w:left w:val="none" w:sz="0" w:space="0" w:color="auto"/>
        <w:bottom w:val="none" w:sz="0" w:space="0" w:color="auto"/>
        <w:right w:val="none" w:sz="0" w:space="0" w:color="auto"/>
      </w:divBdr>
    </w:div>
    <w:div w:id="894124704">
      <w:bodyDiv w:val="1"/>
      <w:marLeft w:val="0"/>
      <w:marRight w:val="0"/>
      <w:marTop w:val="0"/>
      <w:marBottom w:val="0"/>
      <w:divBdr>
        <w:top w:val="none" w:sz="0" w:space="0" w:color="auto"/>
        <w:left w:val="none" w:sz="0" w:space="0" w:color="auto"/>
        <w:bottom w:val="none" w:sz="0" w:space="0" w:color="auto"/>
        <w:right w:val="none" w:sz="0" w:space="0" w:color="auto"/>
      </w:divBdr>
    </w:div>
    <w:div w:id="896740430">
      <w:bodyDiv w:val="1"/>
      <w:marLeft w:val="0"/>
      <w:marRight w:val="0"/>
      <w:marTop w:val="0"/>
      <w:marBottom w:val="0"/>
      <w:divBdr>
        <w:top w:val="none" w:sz="0" w:space="0" w:color="auto"/>
        <w:left w:val="none" w:sz="0" w:space="0" w:color="auto"/>
        <w:bottom w:val="none" w:sz="0" w:space="0" w:color="auto"/>
        <w:right w:val="none" w:sz="0" w:space="0" w:color="auto"/>
      </w:divBdr>
      <w:divsChild>
        <w:div w:id="186216885">
          <w:marLeft w:val="0"/>
          <w:marRight w:val="0"/>
          <w:marTop w:val="0"/>
          <w:marBottom w:val="0"/>
          <w:divBdr>
            <w:top w:val="none" w:sz="0" w:space="0" w:color="auto"/>
            <w:left w:val="none" w:sz="0" w:space="0" w:color="auto"/>
            <w:bottom w:val="none" w:sz="0" w:space="0" w:color="auto"/>
            <w:right w:val="none" w:sz="0" w:space="0" w:color="auto"/>
          </w:divBdr>
        </w:div>
        <w:div w:id="1302349647">
          <w:marLeft w:val="0"/>
          <w:marRight w:val="0"/>
          <w:marTop w:val="0"/>
          <w:marBottom w:val="0"/>
          <w:divBdr>
            <w:top w:val="none" w:sz="0" w:space="0" w:color="auto"/>
            <w:left w:val="none" w:sz="0" w:space="0" w:color="auto"/>
            <w:bottom w:val="none" w:sz="0" w:space="0" w:color="auto"/>
            <w:right w:val="none" w:sz="0" w:space="0" w:color="auto"/>
          </w:divBdr>
        </w:div>
      </w:divsChild>
    </w:div>
    <w:div w:id="927157011">
      <w:bodyDiv w:val="1"/>
      <w:marLeft w:val="0"/>
      <w:marRight w:val="0"/>
      <w:marTop w:val="0"/>
      <w:marBottom w:val="0"/>
      <w:divBdr>
        <w:top w:val="none" w:sz="0" w:space="0" w:color="auto"/>
        <w:left w:val="none" w:sz="0" w:space="0" w:color="auto"/>
        <w:bottom w:val="none" w:sz="0" w:space="0" w:color="auto"/>
        <w:right w:val="none" w:sz="0" w:space="0" w:color="auto"/>
      </w:divBdr>
    </w:div>
    <w:div w:id="944266722">
      <w:bodyDiv w:val="1"/>
      <w:marLeft w:val="0"/>
      <w:marRight w:val="0"/>
      <w:marTop w:val="0"/>
      <w:marBottom w:val="0"/>
      <w:divBdr>
        <w:top w:val="none" w:sz="0" w:space="0" w:color="auto"/>
        <w:left w:val="none" w:sz="0" w:space="0" w:color="auto"/>
        <w:bottom w:val="none" w:sz="0" w:space="0" w:color="auto"/>
        <w:right w:val="none" w:sz="0" w:space="0" w:color="auto"/>
      </w:divBdr>
    </w:div>
    <w:div w:id="967933118">
      <w:bodyDiv w:val="1"/>
      <w:marLeft w:val="0"/>
      <w:marRight w:val="0"/>
      <w:marTop w:val="0"/>
      <w:marBottom w:val="0"/>
      <w:divBdr>
        <w:top w:val="none" w:sz="0" w:space="0" w:color="auto"/>
        <w:left w:val="none" w:sz="0" w:space="0" w:color="auto"/>
        <w:bottom w:val="none" w:sz="0" w:space="0" w:color="auto"/>
        <w:right w:val="none" w:sz="0" w:space="0" w:color="auto"/>
      </w:divBdr>
    </w:div>
    <w:div w:id="989022114">
      <w:bodyDiv w:val="1"/>
      <w:marLeft w:val="0"/>
      <w:marRight w:val="0"/>
      <w:marTop w:val="0"/>
      <w:marBottom w:val="0"/>
      <w:divBdr>
        <w:top w:val="none" w:sz="0" w:space="0" w:color="auto"/>
        <w:left w:val="none" w:sz="0" w:space="0" w:color="auto"/>
        <w:bottom w:val="none" w:sz="0" w:space="0" w:color="auto"/>
        <w:right w:val="none" w:sz="0" w:space="0" w:color="auto"/>
      </w:divBdr>
    </w:div>
    <w:div w:id="990862571">
      <w:bodyDiv w:val="1"/>
      <w:marLeft w:val="0"/>
      <w:marRight w:val="0"/>
      <w:marTop w:val="0"/>
      <w:marBottom w:val="0"/>
      <w:divBdr>
        <w:top w:val="none" w:sz="0" w:space="0" w:color="auto"/>
        <w:left w:val="none" w:sz="0" w:space="0" w:color="auto"/>
        <w:bottom w:val="none" w:sz="0" w:space="0" w:color="auto"/>
        <w:right w:val="none" w:sz="0" w:space="0" w:color="auto"/>
      </w:divBdr>
    </w:div>
    <w:div w:id="1022168250">
      <w:bodyDiv w:val="1"/>
      <w:marLeft w:val="0"/>
      <w:marRight w:val="0"/>
      <w:marTop w:val="0"/>
      <w:marBottom w:val="0"/>
      <w:divBdr>
        <w:top w:val="none" w:sz="0" w:space="0" w:color="auto"/>
        <w:left w:val="none" w:sz="0" w:space="0" w:color="auto"/>
        <w:bottom w:val="none" w:sz="0" w:space="0" w:color="auto"/>
        <w:right w:val="none" w:sz="0" w:space="0" w:color="auto"/>
      </w:divBdr>
      <w:divsChild>
        <w:div w:id="870074268">
          <w:marLeft w:val="0"/>
          <w:marRight w:val="0"/>
          <w:marTop w:val="0"/>
          <w:marBottom w:val="0"/>
          <w:divBdr>
            <w:top w:val="none" w:sz="0" w:space="0" w:color="auto"/>
            <w:left w:val="none" w:sz="0" w:space="0" w:color="auto"/>
            <w:bottom w:val="none" w:sz="0" w:space="0" w:color="auto"/>
            <w:right w:val="none" w:sz="0" w:space="0" w:color="auto"/>
          </w:divBdr>
          <w:divsChild>
            <w:div w:id="1842887445">
              <w:marLeft w:val="0"/>
              <w:marRight w:val="0"/>
              <w:marTop w:val="0"/>
              <w:marBottom w:val="0"/>
              <w:divBdr>
                <w:top w:val="none" w:sz="0" w:space="0" w:color="auto"/>
                <w:left w:val="none" w:sz="0" w:space="0" w:color="auto"/>
                <w:bottom w:val="none" w:sz="0" w:space="0" w:color="auto"/>
                <w:right w:val="none" w:sz="0" w:space="0" w:color="auto"/>
              </w:divBdr>
              <w:divsChild>
                <w:div w:id="122845679">
                  <w:marLeft w:val="-225"/>
                  <w:marRight w:val="-225"/>
                  <w:marTop w:val="0"/>
                  <w:marBottom w:val="0"/>
                  <w:divBdr>
                    <w:top w:val="none" w:sz="0" w:space="0" w:color="auto"/>
                    <w:left w:val="none" w:sz="0" w:space="0" w:color="auto"/>
                    <w:bottom w:val="none" w:sz="0" w:space="0" w:color="auto"/>
                    <w:right w:val="none" w:sz="0" w:space="0" w:color="auto"/>
                  </w:divBdr>
                  <w:divsChild>
                    <w:div w:id="204501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171114">
      <w:bodyDiv w:val="1"/>
      <w:marLeft w:val="0"/>
      <w:marRight w:val="0"/>
      <w:marTop w:val="0"/>
      <w:marBottom w:val="0"/>
      <w:divBdr>
        <w:top w:val="none" w:sz="0" w:space="0" w:color="auto"/>
        <w:left w:val="none" w:sz="0" w:space="0" w:color="auto"/>
        <w:bottom w:val="none" w:sz="0" w:space="0" w:color="auto"/>
        <w:right w:val="none" w:sz="0" w:space="0" w:color="auto"/>
      </w:divBdr>
    </w:div>
    <w:div w:id="1087919733">
      <w:bodyDiv w:val="1"/>
      <w:marLeft w:val="0"/>
      <w:marRight w:val="0"/>
      <w:marTop w:val="0"/>
      <w:marBottom w:val="0"/>
      <w:divBdr>
        <w:top w:val="none" w:sz="0" w:space="0" w:color="auto"/>
        <w:left w:val="none" w:sz="0" w:space="0" w:color="auto"/>
        <w:bottom w:val="none" w:sz="0" w:space="0" w:color="auto"/>
        <w:right w:val="none" w:sz="0" w:space="0" w:color="auto"/>
      </w:divBdr>
    </w:div>
    <w:div w:id="1088504836">
      <w:bodyDiv w:val="1"/>
      <w:marLeft w:val="0"/>
      <w:marRight w:val="0"/>
      <w:marTop w:val="0"/>
      <w:marBottom w:val="0"/>
      <w:divBdr>
        <w:top w:val="none" w:sz="0" w:space="0" w:color="auto"/>
        <w:left w:val="none" w:sz="0" w:space="0" w:color="auto"/>
        <w:bottom w:val="none" w:sz="0" w:space="0" w:color="auto"/>
        <w:right w:val="none" w:sz="0" w:space="0" w:color="auto"/>
      </w:divBdr>
    </w:div>
    <w:div w:id="1111121176">
      <w:bodyDiv w:val="1"/>
      <w:marLeft w:val="0"/>
      <w:marRight w:val="0"/>
      <w:marTop w:val="0"/>
      <w:marBottom w:val="0"/>
      <w:divBdr>
        <w:top w:val="none" w:sz="0" w:space="0" w:color="auto"/>
        <w:left w:val="none" w:sz="0" w:space="0" w:color="auto"/>
        <w:bottom w:val="none" w:sz="0" w:space="0" w:color="auto"/>
        <w:right w:val="none" w:sz="0" w:space="0" w:color="auto"/>
      </w:divBdr>
    </w:div>
    <w:div w:id="1123768361">
      <w:bodyDiv w:val="1"/>
      <w:marLeft w:val="0"/>
      <w:marRight w:val="0"/>
      <w:marTop w:val="0"/>
      <w:marBottom w:val="0"/>
      <w:divBdr>
        <w:top w:val="none" w:sz="0" w:space="0" w:color="auto"/>
        <w:left w:val="none" w:sz="0" w:space="0" w:color="auto"/>
        <w:bottom w:val="none" w:sz="0" w:space="0" w:color="auto"/>
        <w:right w:val="none" w:sz="0" w:space="0" w:color="auto"/>
      </w:divBdr>
    </w:div>
    <w:div w:id="1136724765">
      <w:bodyDiv w:val="1"/>
      <w:marLeft w:val="0"/>
      <w:marRight w:val="0"/>
      <w:marTop w:val="0"/>
      <w:marBottom w:val="0"/>
      <w:divBdr>
        <w:top w:val="none" w:sz="0" w:space="0" w:color="auto"/>
        <w:left w:val="none" w:sz="0" w:space="0" w:color="auto"/>
        <w:bottom w:val="none" w:sz="0" w:space="0" w:color="auto"/>
        <w:right w:val="none" w:sz="0" w:space="0" w:color="auto"/>
      </w:divBdr>
    </w:div>
    <w:div w:id="1150754530">
      <w:bodyDiv w:val="1"/>
      <w:marLeft w:val="0"/>
      <w:marRight w:val="0"/>
      <w:marTop w:val="0"/>
      <w:marBottom w:val="0"/>
      <w:divBdr>
        <w:top w:val="none" w:sz="0" w:space="0" w:color="auto"/>
        <w:left w:val="none" w:sz="0" w:space="0" w:color="auto"/>
        <w:bottom w:val="none" w:sz="0" w:space="0" w:color="auto"/>
        <w:right w:val="none" w:sz="0" w:space="0" w:color="auto"/>
      </w:divBdr>
    </w:div>
    <w:div w:id="1158419568">
      <w:bodyDiv w:val="1"/>
      <w:marLeft w:val="0"/>
      <w:marRight w:val="0"/>
      <w:marTop w:val="0"/>
      <w:marBottom w:val="0"/>
      <w:divBdr>
        <w:top w:val="none" w:sz="0" w:space="0" w:color="auto"/>
        <w:left w:val="none" w:sz="0" w:space="0" w:color="auto"/>
        <w:bottom w:val="none" w:sz="0" w:space="0" w:color="auto"/>
        <w:right w:val="none" w:sz="0" w:space="0" w:color="auto"/>
      </w:divBdr>
    </w:div>
    <w:div w:id="1195920082">
      <w:bodyDiv w:val="1"/>
      <w:marLeft w:val="0"/>
      <w:marRight w:val="0"/>
      <w:marTop w:val="0"/>
      <w:marBottom w:val="0"/>
      <w:divBdr>
        <w:top w:val="none" w:sz="0" w:space="0" w:color="auto"/>
        <w:left w:val="none" w:sz="0" w:space="0" w:color="auto"/>
        <w:bottom w:val="none" w:sz="0" w:space="0" w:color="auto"/>
        <w:right w:val="none" w:sz="0" w:space="0" w:color="auto"/>
      </w:divBdr>
    </w:div>
    <w:div w:id="1226382017">
      <w:bodyDiv w:val="1"/>
      <w:marLeft w:val="0"/>
      <w:marRight w:val="0"/>
      <w:marTop w:val="0"/>
      <w:marBottom w:val="0"/>
      <w:divBdr>
        <w:top w:val="none" w:sz="0" w:space="0" w:color="auto"/>
        <w:left w:val="none" w:sz="0" w:space="0" w:color="auto"/>
        <w:bottom w:val="none" w:sz="0" w:space="0" w:color="auto"/>
        <w:right w:val="none" w:sz="0" w:space="0" w:color="auto"/>
      </w:divBdr>
    </w:div>
    <w:div w:id="1266574518">
      <w:bodyDiv w:val="1"/>
      <w:marLeft w:val="0"/>
      <w:marRight w:val="0"/>
      <w:marTop w:val="0"/>
      <w:marBottom w:val="0"/>
      <w:divBdr>
        <w:top w:val="none" w:sz="0" w:space="0" w:color="auto"/>
        <w:left w:val="none" w:sz="0" w:space="0" w:color="auto"/>
        <w:bottom w:val="none" w:sz="0" w:space="0" w:color="auto"/>
        <w:right w:val="none" w:sz="0" w:space="0" w:color="auto"/>
      </w:divBdr>
    </w:div>
    <w:div w:id="1283993876">
      <w:bodyDiv w:val="1"/>
      <w:marLeft w:val="0"/>
      <w:marRight w:val="0"/>
      <w:marTop w:val="0"/>
      <w:marBottom w:val="0"/>
      <w:divBdr>
        <w:top w:val="none" w:sz="0" w:space="0" w:color="auto"/>
        <w:left w:val="none" w:sz="0" w:space="0" w:color="auto"/>
        <w:bottom w:val="none" w:sz="0" w:space="0" w:color="auto"/>
        <w:right w:val="none" w:sz="0" w:space="0" w:color="auto"/>
      </w:divBdr>
    </w:div>
    <w:div w:id="1347370998">
      <w:bodyDiv w:val="1"/>
      <w:marLeft w:val="0"/>
      <w:marRight w:val="0"/>
      <w:marTop w:val="0"/>
      <w:marBottom w:val="0"/>
      <w:divBdr>
        <w:top w:val="none" w:sz="0" w:space="0" w:color="auto"/>
        <w:left w:val="none" w:sz="0" w:space="0" w:color="auto"/>
        <w:bottom w:val="none" w:sz="0" w:space="0" w:color="auto"/>
        <w:right w:val="none" w:sz="0" w:space="0" w:color="auto"/>
      </w:divBdr>
    </w:div>
    <w:div w:id="1372730247">
      <w:bodyDiv w:val="1"/>
      <w:marLeft w:val="0"/>
      <w:marRight w:val="0"/>
      <w:marTop w:val="0"/>
      <w:marBottom w:val="0"/>
      <w:divBdr>
        <w:top w:val="none" w:sz="0" w:space="0" w:color="auto"/>
        <w:left w:val="none" w:sz="0" w:space="0" w:color="auto"/>
        <w:bottom w:val="none" w:sz="0" w:space="0" w:color="auto"/>
        <w:right w:val="none" w:sz="0" w:space="0" w:color="auto"/>
      </w:divBdr>
    </w:div>
    <w:div w:id="1385180703">
      <w:bodyDiv w:val="1"/>
      <w:marLeft w:val="0"/>
      <w:marRight w:val="0"/>
      <w:marTop w:val="0"/>
      <w:marBottom w:val="0"/>
      <w:divBdr>
        <w:top w:val="none" w:sz="0" w:space="0" w:color="auto"/>
        <w:left w:val="none" w:sz="0" w:space="0" w:color="auto"/>
        <w:bottom w:val="none" w:sz="0" w:space="0" w:color="auto"/>
        <w:right w:val="none" w:sz="0" w:space="0" w:color="auto"/>
      </w:divBdr>
    </w:div>
    <w:div w:id="1401292486">
      <w:bodyDiv w:val="1"/>
      <w:marLeft w:val="0"/>
      <w:marRight w:val="0"/>
      <w:marTop w:val="0"/>
      <w:marBottom w:val="0"/>
      <w:divBdr>
        <w:top w:val="none" w:sz="0" w:space="0" w:color="auto"/>
        <w:left w:val="none" w:sz="0" w:space="0" w:color="auto"/>
        <w:bottom w:val="none" w:sz="0" w:space="0" w:color="auto"/>
        <w:right w:val="none" w:sz="0" w:space="0" w:color="auto"/>
      </w:divBdr>
    </w:div>
    <w:div w:id="1414086027">
      <w:bodyDiv w:val="1"/>
      <w:marLeft w:val="0"/>
      <w:marRight w:val="0"/>
      <w:marTop w:val="0"/>
      <w:marBottom w:val="0"/>
      <w:divBdr>
        <w:top w:val="none" w:sz="0" w:space="0" w:color="auto"/>
        <w:left w:val="none" w:sz="0" w:space="0" w:color="auto"/>
        <w:bottom w:val="none" w:sz="0" w:space="0" w:color="auto"/>
        <w:right w:val="none" w:sz="0" w:space="0" w:color="auto"/>
      </w:divBdr>
    </w:div>
    <w:div w:id="1436053101">
      <w:bodyDiv w:val="1"/>
      <w:marLeft w:val="0"/>
      <w:marRight w:val="0"/>
      <w:marTop w:val="0"/>
      <w:marBottom w:val="0"/>
      <w:divBdr>
        <w:top w:val="none" w:sz="0" w:space="0" w:color="auto"/>
        <w:left w:val="none" w:sz="0" w:space="0" w:color="auto"/>
        <w:bottom w:val="none" w:sz="0" w:space="0" w:color="auto"/>
        <w:right w:val="none" w:sz="0" w:space="0" w:color="auto"/>
      </w:divBdr>
    </w:div>
    <w:div w:id="1470828590">
      <w:bodyDiv w:val="1"/>
      <w:marLeft w:val="0"/>
      <w:marRight w:val="0"/>
      <w:marTop w:val="0"/>
      <w:marBottom w:val="0"/>
      <w:divBdr>
        <w:top w:val="none" w:sz="0" w:space="0" w:color="auto"/>
        <w:left w:val="none" w:sz="0" w:space="0" w:color="auto"/>
        <w:bottom w:val="none" w:sz="0" w:space="0" w:color="auto"/>
        <w:right w:val="none" w:sz="0" w:space="0" w:color="auto"/>
      </w:divBdr>
    </w:div>
    <w:div w:id="1473718632">
      <w:bodyDiv w:val="1"/>
      <w:marLeft w:val="0"/>
      <w:marRight w:val="0"/>
      <w:marTop w:val="0"/>
      <w:marBottom w:val="0"/>
      <w:divBdr>
        <w:top w:val="none" w:sz="0" w:space="0" w:color="auto"/>
        <w:left w:val="none" w:sz="0" w:space="0" w:color="auto"/>
        <w:bottom w:val="none" w:sz="0" w:space="0" w:color="auto"/>
        <w:right w:val="none" w:sz="0" w:space="0" w:color="auto"/>
      </w:divBdr>
    </w:div>
    <w:div w:id="1485584176">
      <w:bodyDiv w:val="1"/>
      <w:marLeft w:val="0"/>
      <w:marRight w:val="0"/>
      <w:marTop w:val="0"/>
      <w:marBottom w:val="0"/>
      <w:divBdr>
        <w:top w:val="none" w:sz="0" w:space="0" w:color="auto"/>
        <w:left w:val="none" w:sz="0" w:space="0" w:color="auto"/>
        <w:bottom w:val="none" w:sz="0" w:space="0" w:color="auto"/>
        <w:right w:val="none" w:sz="0" w:space="0" w:color="auto"/>
      </w:divBdr>
    </w:div>
    <w:div w:id="1504978457">
      <w:bodyDiv w:val="1"/>
      <w:marLeft w:val="0"/>
      <w:marRight w:val="0"/>
      <w:marTop w:val="0"/>
      <w:marBottom w:val="0"/>
      <w:divBdr>
        <w:top w:val="none" w:sz="0" w:space="0" w:color="auto"/>
        <w:left w:val="none" w:sz="0" w:space="0" w:color="auto"/>
        <w:bottom w:val="none" w:sz="0" w:space="0" w:color="auto"/>
        <w:right w:val="none" w:sz="0" w:space="0" w:color="auto"/>
      </w:divBdr>
    </w:div>
    <w:div w:id="1507746695">
      <w:bodyDiv w:val="1"/>
      <w:marLeft w:val="0"/>
      <w:marRight w:val="0"/>
      <w:marTop w:val="0"/>
      <w:marBottom w:val="0"/>
      <w:divBdr>
        <w:top w:val="none" w:sz="0" w:space="0" w:color="auto"/>
        <w:left w:val="none" w:sz="0" w:space="0" w:color="auto"/>
        <w:bottom w:val="none" w:sz="0" w:space="0" w:color="auto"/>
        <w:right w:val="none" w:sz="0" w:space="0" w:color="auto"/>
      </w:divBdr>
    </w:div>
    <w:div w:id="1512909016">
      <w:bodyDiv w:val="1"/>
      <w:marLeft w:val="0"/>
      <w:marRight w:val="0"/>
      <w:marTop w:val="0"/>
      <w:marBottom w:val="0"/>
      <w:divBdr>
        <w:top w:val="none" w:sz="0" w:space="0" w:color="auto"/>
        <w:left w:val="none" w:sz="0" w:space="0" w:color="auto"/>
        <w:bottom w:val="none" w:sz="0" w:space="0" w:color="auto"/>
        <w:right w:val="none" w:sz="0" w:space="0" w:color="auto"/>
      </w:divBdr>
    </w:div>
    <w:div w:id="1536580005">
      <w:bodyDiv w:val="1"/>
      <w:marLeft w:val="0"/>
      <w:marRight w:val="0"/>
      <w:marTop w:val="0"/>
      <w:marBottom w:val="0"/>
      <w:divBdr>
        <w:top w:val="none" w:sz="0" w:space="0" w:color="auto"/>
        <w:left w:val="none" w:sz="0" w:space="0" w:color="auto"/>
        <w:bottom w:val="none" w:sz="0" w:space="0" w:color="auto"/>
        <w:right w:val="none" w:sz="0" w:space="0" w:color="auto"/>
      </w:divBdr>
    </w:div>
    <w:div w:id="1568607400">
      <w:bodyDiv w:val="1"/>
      <w:marLeft w:val="0"/>
      <w:marRight w:val="0"/>
      <w:marTop w:val="0"/>
      <w:marBottom w:val="0"/>
      <w:divBdr>
        <w:top w:val="none" w:sz="0" w:space="0" w:color="auto"/>
        <w:left w:val="none" w:sz="0" w:space="0" w:color="auto"/>
        <w:bottom w:val="none" w:sz="0" w:space="0" w:color="auto"/>
        <w:right w:val="none" w:sz="0" w:space="0" w:color="auto"/>
      </w:divBdr>
      <w:divsChild>
        <w:div w:id="1608809413">
          <w:marLeft w:val="0"/>
          <w:marRight w:val="0"/>
          <w:marTop w:val="0"/>
          <w:marBottom w:val="0"/>
          <w:divBdr>
            <w:top w:val="none" w:sz="0" w:space="0" w:color="auto"/>
            <w:left w:val="none" w:sz="0" w:space="0" w:color="auto"/>
            <w:bottom w:val="none" w:sz="0" w:space="0" w:color="auto"/>
            <w:right w:val="none" w:sz="0" w:space="0" w:color="auto"/>
          </w:divBdr>
          <w:divsChild>
            <w:div w:id="2081436838">
              <w:marLeft w:val="0"/>
              <w:marRight w:val="0"/>
              <w:marTop w:val="0"/>
              <w:marBottom w:val="0"/>
              <w:divBdr>
                <w:top w:val="none" w:sz="0" w:space="0" w:color="auto"/>
                <w:left w:val="none" w:sz="0" w:space="0" w:color="auto"/>
                <w:bottom w:val="none" w:sz="0" w:space="0" w:color="auto"/>
                <w:right w:val="none" w:sz="0" w:space="0" w:color="auto"/>
              </w:divBdr>
              <w:divsChild>
                <w:div w:id="1666741333">
                  <w:marLeft w:val="0"/>
                  <w:marRight w:val="0"/>
                  <w:marTop w:val="0"/>
                  <w:marBottom w:val="0"/>
                  <w:divBdr>
                    <w:top w:val="none" w:sz="0" w:space="0" w:color="auto"/>
                    <w:left w:val="none" w:sz="0" w:space="0" w:color="auto"/>
                    <w:bottom w:val="none" w:sz="0" w:space="0" w:color="auto"/>
                    <w:right w:val="none" w:sz="0" w:space="0" w:color="auto"/>
                  </w:divBdr>
                  <w:divsChild>
                    <w:div w:id="103382237">
                      <w:marLeft w:val="0"/>
                      <w:marRight w:val="0"/>
                      <w:marTop w:val="0"/>
                      <w:marBottom w:val="0"/>
                      <w:divBdr>
                        <w:top w:val="none" w:sz="0" w:space="0" w:color="auto"/>
                        <w:left w:val="none" w:sz="0" w:space="0" w:color="auto"/>
                        <w:bottom w:val="none" w:sz="0" w:space="0" w:color="auto"/>
                        <w:right w:val="none" w:sz="0" w:space="0" w:color="auto"/>
                      </w:divBdr>
                      <w:divsChild>
                        <w:div w:id="2057657961">
                          <w:marLeft w:val="0"/>
                          <w:marRight w:val="0"/>
                          <w:marTop w:val="0"/>
                          <w:marBottom w:val="0"/>
                          <w:divBdr>
                            <w:top w:val="none" w:sz="0" w:space="0" w:color="auto"/>
                            <w:left w:val="none" w:sz="0" w:space="0" w:color="auto"/>
                            <w:bottom w:val="none" w:sz="0" w:space="0" w:color="auto"/>
                            <w:right w:val="none" w:sz="0" w:space="0" w:color="auto"/>
                          </w:divBdr>
                          <w:divsChild>
                            <w:div w:id="703943038">
                              <w:marLeft w:val="0"/>
                              <w:marRight w:val="0"/>
                              <w:marTop w:val="0"/>
                              <w:marBottom w:val="0"/>
                              <w:divBdr>
                                <w:top w:val="none" w:sz="0" w:space="0" w:color="auto"/>
                                <w:left w:val="none" w:sz="0" w:space="0" w:color="auto"/>
                                <w:bottom w:val="none" w:sz="0" w:space="0" w:color="auto"/>
                                <w:right w:val="none" w:sz="0" w:space="0" w:color="auto"/>
                              </w:divBdr>
                              <w:divsChild>
                                <w:div w:id="1953902733">
                                  <w:marLeft w:val="0"/>
                                  <w:marRight w:val="0"/>
                                  <w:marTop w:val="0"/>
                                  <w:marBottom w:val="0"/>
                                  <w:divBdr>
                                    <w:top w:val="none" w:sz="0" w:space="0" w:color="auto"/>
                                    <w:left w:val="none" w:sz="0" w:space="0" w:color="auto"/>
                                    <w:bottom w:val="none" w:sz="0" w:space="0" w:color="auto"/>
                                    <w:right w:val="none" w:sz="0" w:space="0" w:color="auto"/>
                                  </w:divBdr>
                                  <w:divsChild>
                                    <w:div w:id="1388802399">
                                      <w:marLeft w:val="0"/>
                                      <w:marRight w:val="0"/>
                                      <w:marTop w:val="0"/>
                                      <w:marBottom w:val="0"/>
                                      <w:divBdr>
                                        <w:top w:val="none" w:sz="0" w:space="0" w:color="auto"/>
                                        <w:left w:val="none" w:sz="0" w:space="0" w:color="auto"/>
                                        <w:bottom w:val="none" w:sz="0" w:space="0" w:color="auto"/>
                                        <w:right w:val="none" w:sz="0" w:space="0" w:color="auto"/>
                                      </w:divBdr>
                                      <w:divsChild>
                                        <w:div w:id="213201826">
                                          <w:marLeft w:val="0"/>
                                          <w:marRight w:val="0"/>
                                          <w:marTop w:val="0"/>
                                          <w:marBottom w:val="0"/>
                                          <w:divBdr>
                                            <w:top w:val="none" w:sz="0" w:space="0" w:color="auto"/>
                                            <w:left w:val="none" w:sz="0" w:space="0" w:color="auto"/>
                                            <w:bottom w:val="none" w:sz="0" w:space="0" w:color="auto"/>
                                            <w:right w:val="none" w:sz="0" w:space="0" w:color="auto"/>
                                          </w:divBdr>
                                          <w:divsChild>
                                            <w:div w:id="238488163">
                                              <w:marLeft w:val="0"/>
                                              <w:marRight w:val="0"/>
                                              <w:marTop w:val="0"/>
                                              <w:marBottom w:val="0"/>
                                              <w:divBdr>
                                                <w:top w:val="none" w:sz="0" w:space="0" w:color="auto"/>
                                                <w:left w:val="none" w:sz="0" w:space="0" w:color="auto"/>
                                                <w:bottom w:val="none" w:sz="0" w:space="0" w:color="auto"/>
                                                <w:right w:val="none" w:sz="0" w:space="0" w:color="auto"/>
                                              </w:divBdr>
                                              <w:divsChild>
                                                <w:div w:id="391084394">
                                                  <w:marLeft w:val="0"/>
                                                  <w:marRight w:val="0"/>
                                                  <w:marTop w:val="0"/>
                                                  <w:marBottom w:val="0"/>
                                                  <w:divBdr>
                                                    <w:top w:val="none" w:sz="0" w:space="0" w:color="auto"/>
                                                    <w:left w:val="none" w:sz="0" w:space="0" w:color="auto"/>
                                                    <w:bottom w:val="none" w:sz="0" w:space="0" w:color="auto"/>
                                                    <w:right w:val="none" w:sz="0" w:space="0" w:color="auto"/>
                                                  </w:divBdr>
                                                  <w:divsChild>
                                                    <w:div w:id="1216818617">
                                                      <w:marLeft w:val="0"/>
                                                      <w:marRight w:val="0"/>
                                                      <w:marTop w:val="0"/>
                                                      <w:marBottom w:val="0"/>
                                                      <w:divBdr>
                                                        <w:top w:val="none" w:sz="0" w:space="0" w:color="auto"/>
                                                        <w:left w:val="none" w:sz="0" w:space="0" w:color="auto"/>
                                                        <w:bottom w:val="none" w:sz="0" w:space="0" w:color="auto"/>
                                                        <w:right w:val="none" w:sz="0" w:space="0" w:color="auto"/>
                                                      </w:divBdr>
                                                      <w:divsChild>
                                                        <w:div w:id="2055498037">
                                                          <w:marLeft w:val="0"/>
                                                          <w:marRight w:val="0"/>
                                                          <w:marTop w:val="0"/>
                                                          <w:marBottom w:val="0"/>
                                                          <w:divBdr>
                                                            <w:top w:val="none" w:sz="0" w:space="0" w:color="auto"/>
                                                            <w:left w:val="none" w:sz="0" w:space="0" w:color="auto"/>
                                                            <w:bottom w:val="none" w:sz="0" w:space="0" w:color="auto"/>
                                                            <w:right w:val="none" w:sz="0" w:space="0" w:color="auto"/>
                                                          </w:divBdr>
                                                          <w:divsChild>
                                                            <w:div w:id="1056465486">
                                                              <w:marLeft w:val="0"/>
                                                              <w:marRight w:val="0"/>
                                                              <w:marTop w:val="0"/>
                                                              <w:marBottom w:val="0"/>
                                                              <w:divBdr>
                                                                <w:top w:val="none" w:sz="0" w:space="0" w:color="auto"/>
                                                                <w:left w:val="none" w:sz="0" w:space="0" w:color="auto"/>
                                                                <w:bottom w:val="none" w:sz="0" w:space="0" w:color="auto"/>
                                                                <w:right w:val="none" w:sz="0" w:space="0" w:color="auto"/>
                                                              </w:divBdr>
                                                              <w:divsChild>
                                                                <w:div w:id="2008941463">
                                                                  <w:marLeft w:val="0"/>
                                                                  <w:marRight w:val="0"/>
                                                                  <w:marTop w:val="0"/>
                                                                  <w:marBottom w:val="0"/>
                                                                  <w:divBdr>
                                                                    <w:top w:val="none" w:sz="0" w:space="0" w:color="auto"/>
                                                                    <w:left w:val="none" w:sz="0" w:space="0" w:color="auto"/>
                                                                    <w:bottom w:val="none" w:sz="0" w:space="0" w:color="auto"/>
                                                                    <w:right w:val="none" w:sz="0" w:space="0" w:color="auto"/>
                                                                  </w:divBdr>
                                                                  <w:divsChild>
                                                                    <w:div w:id="1670792980">
                                                                      <w:marLeft w:val="0"/>
                                                                      <w:marRight w:val="0"/>
                                                                      <w:marTop w:val="0"/>
                                                                      <w:marBottom w:val="0"/>
                                                                      <w:divBdr>
                                                                        <w:top w:val="none" w:sz="0" w:space="0" w:color="auto"/>
                                                                        <w:left w:val="none" w:sz="0" w:space="0" w:color="auto"/>
                                                                        <w:bottom w:val="none" w:sz="0" w:space="0" w:color="auto"/>
                                                                        <w:right w:val="none" w:sz="0" w:space="0" w:color="auto"/>
                                                                      </w:divBdr>
                                                                      <w:divsChild>
                                                                        <w:div w:id="2125225513">
                                                                          <w:marLeft w:val="0"/>
                                                                          <w:marRight w:val="0"/>
                                                                          <w:marTop w:val="0"/>
                                                                          <w:marBottom w:val="0"/>
                                                                          <w:divBdr>
                                                                            <w:top w:val="none" w:sz="0" w:space="0" w:color="auto"/>
                                                                            <w:left w:val="none" w:sz="0" w:space="0" w:color="auto"/>
                                                                            <w:bottom w:val="none" w:sz="0" w:space="0" w:color="auto"/>
                                                                            <w:right w:val="none" w:sz="0" w:space="0" w:color="auto"/>
                                                                          </w:divBdr>
                                                                          <w:divsChild>
                                                                            <w:div w:id="1968463532">
                                                                              <w:marLeft w:val="0"/>
                                                                              <w:marRight w:val="0"/>
                                                                              <w:marTop w:val="0"/>
                                                                              <w:marBottom w:val="0"/>
                                                                              <w:divBdr>
                                                                                <w:top w:val="none" w:sz="0" w:space="0" w:color="auto"/>
                                                                                <w:left w:val="none" w:sz="0" w:space="0" w:color="auto"/>
                                                                                <w:bottom w:val="none" w:sz="0" w:space="0" w:color="auto"/>
                                                                                <w:right w:val="none" w:sz="0" w:space="0" w:color="auto"/>
                                                                              </w:divBdr>
                                                                              <w:divsChild>
                                                                                <w:div w:id="149906015">
                                                                                  <w:marLeft w:val="0"/>
                                                                                  <w:marRight w:val="0"/>
                                                                                  <w:marTop w:val="0"/>
                                                                                  <w:marBottom w:val="0"/>
                                                                                  <w:divBdr>
                                                                                    <w:top w:val="none" w:sz="0" w:space="0" w:color="auto"/>
                                                                                    <w:left w:val="none" w:sz="0" w:space="0" w:color="auto"/>
                                                                                    <w:bottom w:val="none" w:sz="0" w:space="0" w:color="auto"/>
                                                                                    <w:right w:val="none" w:sz="0" w:space="0" w:color="auto"/>
                                                                                  </w:divBdr>
                                                                                  <w:divsChild>
                                                                                    <w:div w:id="275646962">
                                                                                      <w:marLeft w:val="0"/>
                                                                                      <w:marRight w:val="0"/>
                                                                                      <w:marTop w:val="0"/>
                                                                                      <w:marBottom w:val="0"/>
                                                                                      <w:divBdr>
                                                                                        <w:top w:val="none" w:sz="0" w:space="0" w:color="auto"/>
                                                                                        <w:left w:val="none" w:sz="0" w:space="0" w:color="auto"/>
                                                                                        <w:bottom w:val="none" w:sz="0" w:space="0" w:color="auto"/>
                                                                                        <w:right w:val="none" w:sz="0" w:space="0" w:color="auto"/>
                                                                                      </w:divBdr>
                                                                                      <w:divsChild>
                                                                                        <w:div w:id="1614047453">
                                                                                          <w:marLeft w:val="0"/>
                                                                                          <w:marRight w:val="0"/>
                                                                                          <w:marTop w:val="0"/>
                                                                                          <w:marBottom w:val="0"/>
                                                                                          <w:divBdr>
                                                                                            <w:top w:val="none" w:sz="0" w:space="0" w:color="auto"/>
                                                                                            <w:left w:val="none" w:sz="0" w:space="0" w:color="auto"/>
                                                                                            <w:bottom w:val="none" w:sz="0" w:space="0" w:color="auto"/>
                                                                                            <w:right w:val="none" w:sz="0" w:space="0" w:color="auto"/>
                                                                                          </w:divBdr>
                                                                                          <w:divsChild>
                                                                                            <w:div w:id="232661190">
                                                                                              <w:marLeft w:val="0"/>
                                                                                              <w:marRight w:val="0"/>
                                                                                              <w:marTop w:val="0"/>
                                                                                              <w:marBottom w:val="0"/>
                                                                                              <w:divBdr>
                                                                                                <w:top w:val="none" w:sz="0" w:space="0" w:color="auto"/>
                                                                                                <w:left w:val="none" w:sz="0" w:space="0" w:color="auto"/>
                                                                                                <w:bottom w:val="none" w:sz="0" w:space="0" w:color="auto"/>
                                                                                                <w:right w:val="none" w:sz="0" w:space="0" w:color="auto"/>
                                                                                              </w:divBdr>
                                                                                              <w:divsChild>
                                                                                                <w:div w:id="1659380725">
                                                                                                  <w:marLeft w:val="0"/>
                                                                                                  <w:marRight w:val="0"/>
                                                                                                  <w:marTop w:val="0"/>
                                                                                                  <w:marBottom w:val="0"/>
                                                                                                  <w:divBdr>
                                                                                                    <w:top w:val="none" w:sz="0" w:space="0" w:color="auto"/>
                                                                                                    <w:left w:val="none" w:sz="0" w:space="0" w:color="auto"/>
                                                                                                    <w:bottom w:val="none" w:sz="0" w:space="0" w:color="auto"/>
                                                                                                    <w:right w:val="none" w:sz="0" w:space="0" w:color="auto"/>
                                                                                                  </w:divBdr>
                                                                                                  <w:divsChild>
                                                                                                    <w:div w:id="728964361">
                                                                                                      <w:marLeft w:val="0"/>
                                                                                                      <w:marRight w:val="0"/>
                                                                                                      <w:marTop w:val="0"/>
                                                                                                      <w:marBottom w:val="0"/>
                                                                                                      <w:divBdr>
                                                                                                        <w:top w:val="none" w:sz="0" w:space="0" w:color="auto"/>
                                                                                                        <w:left w:val="none" w:sz="0" w:space="0" w:color="auto"/>
                                                                                                        <w:bottom w:val="none" w:sz="0" w:space="0" w:color="auto"/>
                                                                                                        <w:right w:val="none" w:sz="0" w:space="0" w:color="auto"/>
                                                                                                      </w:divBdr>
                                                                                                      <w:divsChild>
                                                                                                        <w:div w:id="1901016519">
                                                                                                          <w:marLeft w:val="0"/>
                                                                                                          <w:marRight w:val="0"/>
                                                                                                          <w:marTop w:val="0"/>
                                                                                                          <w:marBottom w:val="0"/>
                                                                                                          <w:divBdr>
                                                                                                            <w:top w:val="none" w:sz="0" w:space="0" w:color="auto"/>
                                                                                                            <w:left w:val="none" w:sz="0" w:space="0" w:color="auto"/>
                                                                                                            <w:bottom w:val="none" w:sz="0" w:space="0" w:color="auto"/>
                                                                                                            <w:right w:val="none" w:sz="0" w:space="0" w:color="auto"/>
                                                                                                          </w:divBdr>
                                                                                                          <w:divsChild>
                                                                                                            <w:div w:id="1037507619">
                                                                                                              <w:marLeft w:val="0"/>
                                                                                                              <w:marRight w:val="0"/>
                                                                                                              <w:marTop w:val="0"/>
                                                                                                              <w:marBottom w:val="0"/>
                                                                                                              <w:divBdr>
                                                                                                                <w:top w:val="none" w:sz="0" w:space="0" w:color="auto"/>
                                                                                                                <w:left w:val="none" w:sz="0" w:space="0" w:color="auto"/>
                                                                                                                <w:bottom w:val="none" w:sz="0" w:space="0" w:color="auto"/>
                                                                                                                <w:right w:val="none" w:sz="0" w:space="0" w:color="auto"/>
                                                                                                              </w:divBdr>
                                                                                                              <w:divsChild>
                                                                                                                <w:div w:id="114296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1232706">
      <w:bodyDiv w:val="1"/>
      <w:marLeft w:val="0"/>
      <w:marRight w:val="0"/>
      <w:marTop w:val="0"/>
      <w:marBottom w:val="0"/>
      <w:divBdr>
        <w:top w:val="none" w:sz="0" w:space="0" w:color="auto"/>
        <w:left w:val="none" w:sz="0" w:space="0" w:color="auto"/>
        <w:bottom w:val="none" w:sz="0" w:space="0" w:color="auto"/>
        <w:right w:val="none" w:sz="0" w:space="0" w:color="auto"/>
      </w:divBdr>
    </w:div>
    <w:div w:id="1618180034">
      <w:bodyDiv w:val="1"/>
      <w:marLeft w:val="0"/>
      <w:marRight w:val="0"/>
      <w:marTop w:val="0"/>
      <w:marBottom w:val="0"/>
      <w:divBdr>
        <w:top w:val="none" w:sz="0" w:space="0" w:color="auto"/>
        <w:left w:val="none" w:sz="0" w:space="0" w:color="auto"/>
        <w:bottom w:val="none" w:sz="0" w:space="0" w:color="auto"/>
        <w:right w:val="none" w:sz="0" w:space="0" w:color="auto"/>
      </w:divBdr>
    </w:div>
    <w:div w:id="1619988450">
      <w:bodyDiv w:val="1"/>
      <w:marLeft w:val="0"/>
      <w:marRight w:val="0"/>
      <w:marTop w:val="0"/>
      <w:marBottom w:val="0"/>
      <w:divBdr>
        <w:top w:val="none" w:sz="0" w:space="0" w:color="auto"/>
        <w:left w:val="none" w:sz="0" w:space="0" w:color="auto"/>
        <w:bottom w:val="none" w:sz="0" w:space="0" w:color="auto"/>
        <w:right w:val="none" w:sz="0" w:space="0" w:color="auto"/>
      </w:divBdr>
    </w:div>
    <w:div w:id="1633167390">
      <w:bodyDiv w:val="1"/>
      <w:marLeft w:val="0"/>
      <w:marRight w:val="0"/>
      <w:marTop w:val="0"/>
      <w:marBottom w:val="0"/>
      <w:divBdr>
        <w:top w:val="none" w:sz="0" w:space="0" w:color="auto"/>
        <w:left w:val="none" w:sz="0" w:space="0" w:color="auto"/>
        <w:bottom w:val="none" w:sz="0" w:space="0" w:color="auto"/>
        <w:right w:val="none" w:sz="0" w:space="0" w:color="auto"/>
      </w:divBdr>
      <w:divsChild>
        <w:div w:id="1294751245">
          <w:marLeft w:val="0"/>
          <w:marRight w:val="0"/>
          <w:marTop w:val="0"/>
          <w:marBottom w:val="0"/>
          <w:divBdr>
            <w:top w:val="none" w:sz="0" w:space="0" w:color="auto"/>
            <w:left w:val="none" w:sz="0" w:space="0" w:color="auto"/>
            <w:bottom w:val="none" w:sz="0" w:space="0" w:color="auto"/>
            <w:right w:val="none" w:sz="0" w:space="0" w:color="auto"/>
          </w:divBdr>
          <w:divsChild>
            <w:div w:id="1585071251">
              <w:marLeft w:val="0"/>
              <w:marRight w:val="0"/>
              <w:marTop w:val="0"/>
              <w:marBottom w:val="0"/>
              <w:divBdr>
                <w:top w:val="none" w:sz="0" w:space="0" w:color="auto"/>
                <w:left w:val="none" w:sz="0" w:space="0" w:color="auto"/>
                <w:bottom w:val="none" w:sz="0" w:space="0" w:color="auto"/>
                <w:right w:val="none" w:sz="0" w:space="0" w:color="auto"/>
              </w:divBdr>
              <w:divsChild>
                <w:div w:id="937983297">
                  <w:marLeft w:val="0"/>
                  <w:marRight w:val="0"/>
                  <w:marTop w:val="0"/>
                  <w:marBottom w:val="0"/>
                  <w:divBdr>
                    <w:top w:val="none" w:sz="0" w:space="0" w:color="auto"/>
                    <w:left w:val="none" w:sz="0" w:space="0" w:color="auto"/>
                    <w:bottom w:val="none" w:sz="0" w:space="0" w:color="auto"/>
                    <w:right w:val="none" w:sz="0" w:space="0" w:color="auto"/>
                  </w:divBdr>
                  <w:divsChild>
                    <w:div w:id="156279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413887">
      <w:bodyDiv w:val="1"/>
      <w:marLeft w:val="0"/>
      <w:marRight w:val="0"/>
      <w:marTop w:val="0"/>
      <w:marBottom w:val="0"/>
      <w:divBdr>
        <w:top w:val="none" w:sz="0" w:space="0" w:color="auto"/>
        <w:left w:val="none" w:sz="0" w:space="0" w:color="auto"/>
        <w:bottom w:val="none" w:sz="0" w:space="0" w:color="auto"/>
        <w:right w:val="none" w:sz="0" w:space="0" w:color="auto"/>
      </w:divBdr>
      <w:divsChild>
        <w:div w:id="209534592">
          <w:marLeft w:val="0"/>
          <w:marRight w:val="0"/>
          <w:marTop w:val="0"/>
          <w:marBottom w:val="0"/>
          <w:divBdr>
            <w:top w:val="none" w:sz="0" w:space="0" w:color="auto"/>
            <w:left w:val="none" w:sz="0" w:space="0" w:color="auto"/>
            <w:bottom w:val="none" w:sz="0" w:space="0" w:color="auto"/>
            <w:right w:val="none" w:sz="0" w:space="0" w:color="auto"/>
          </w:divBdr>
          <w:divsChild>
            <w:div w:id="508762168">
              <w:marLeft w:val="0"/>
              <w:marRight w:val="0"/>
              <w:marTop w:val="0"/>
              <w:marBottom w:val="0"/>
              <w:divBdr>
                <w:top w:val="none" w:sz="0" w:space="0" w:color="auto"/>
                <w:left w:val="none" w:sz="0" w:space="0" w:color="auto"/>
                <w:bottom w:val="none" w:sz="0" w:space="0" w:color="auto"/>
                <w:right w:val="none" w:sz="0" w:space="0" w:color="auto"/>
              </w:divBdr>
            </w:div>
            <w:div w:id="609163309">
              <w:marLeft w:val="0"/>
              <w:marRight w:val="0"/>
              <w:marTop w:val="0"/>
              <w:marBottom w:val="0"/>
              <w:divBdr>
                <w:top w:val="none" w:sz="0" w:space="0" w:color="auto"/>
                <w:left w:val="none" w:sz="0" w:space="0" w:color="auto"/>
                <w:bottom w:val="none" w:sz="0" w:space="0" w:color="auto"/>
                <w:right w:val="none" w:sz="0" w:space="0" w:color="auto"/>
              </w:divBdr>
            </w:div>
          </w:divsChild>
        </w:div>
        <w:div w:id="548304216">
          <w:marLeft w:val="0"/>
          <w:marRight w:val="0"/>
          <w:marTop w:val="0"/>
          <w:marBottom w:val="0"/>
          <w:divBdr>
            <w:top w:val="none" w:sz="0" w:space="0" w:color="auto"/>
            <w:left w:val="none" w:sz="0" w:space="0" w:color="auto"/>
            <w:bottom w:val="none" w:sz="0" w:space="0" w:color="auto"/>
            <w:right w:val="none" w:sz="0" w:space="0" w:color="auto"/>
          </w:divBdr>
        </w:div>
        <w:div w:id="690185944">
          <w:marLeft w:val="0"/>
          <w:marRight w:val="0"/>
          <w:marTop w:val="0"/>
          <w:marBottom w:val="0"/>
          <w:divBdr>
            <w:top w:val="none" w:sz="0" w:space="0" w:color="auto"/>
            <w:left w:val="none" w:sz="0" w:space="0" w:color="auto"/>
            <w:bottom w:val="none" w:sz="0" w:space="0" w:color="auto"/>
            <w:right w:val="none" w:sz="0" w:space="0" w:color="auto"/>
          </w:divBdr>
        </w:div>
        <w:div w:id="1146626960">
          <w:marLeft w:val="0"/>
          <w:marRight w:val="0"/>
          <w:marTop w:val="0"/>
          <w:marBottom w:val="0"/>
          <w:divBdr>
            <w:top w:val="none" w:sz="0" w:space="0" w:color="auto"/>
            <w:left w:val="none" w:sz="0" w:space="0" w:color="auto"/>
            <w:bottom w:val="none" w:sz="0" w:space="0" w:color="auto"/>
            <w:right w:val="none" w:sz="0" w:space="0" w:color="auto"/>
          </w:divBdr>
        </w:div>
        <w:div w:id="1509831958">
          <w:marLeft w:val="0"/>
          <w:marRight w:val="0"/>
          <w:marTop w:val="0"/>
          <w:marBottom w:val="0"/>
          <w:divBdr>
            <w:top w:val="none" w:sz="0" w:space="0" w:color="auto"/>
            <w:left w:val="none" w:sz="0" w:space="0" w:color="auto"/>
            <w:bottom w:val="none" w:sz="0" w:space="0" w:color="auto"/>
            <w:right w:val="none" w:sz="0" w:space="0" w:color="auto"/>
          </w:divBdr>
        </w:div>
      </w:divsChild>
    </w:div>
    <w:div w:id="1697851293">
      <w:bodyDiv w:val="1"/>
      <w:marLeft w:val="0"/>
      <w:marRight w:val="0"/>
      <w:marTop w:val="0"/>
      <w:marBottom w:val="0"/>
      <w:divBdr>
        <w:top w:val="none" w:sz="0" w:space="0" w:color="auto"/>
        <w:left w:val="none" w:sz="0" w:space="0" w:color="auto"/>
        <w:bottom w:val="none" w:sz="0" w:space="0" w:color="auto"/>
        <w:right w:val="none" w:sz="0" w:space="0" w:color="auto"/>
      </w:divBdr>
    </w:div>
    <w:div w:id="1720663435">
      <w:bodyDiv w:val="1"/>
      <w:marLeft w:val="0"/>
      <w:marRight w:val="0"/>
      <w:marTop w:val="0"/>
      <w:marBottom w:val="0"/>
      <w:divBdr>
        <w:top w:val="none" w:sz="0" w:space="0" w:color="auto"/>
        <w:left w:val="none" w:sz="0" w:space="0" w:color="auto"/>
        <w:bottom w:val="none" w:sz="0" w:space="0" w:color="auto"/>
        <w:right w:val="none" w:sz="0" w:space="0" w:color="auto"/>
      </w:divBdr>
    </w:div>
    <w:div w:id="1725592397">
      <w:bodyDiv w:val="1"/>
      <w:marLeft w:val="0"/>
      <w:marRight w:val="0"/>
      <w:marTop w:val="0"/>
      <w:marBottom w:val="0"/>
      <w:divBdr>
        <w:top w:val="none" w:sz="0" w:space="0" w:color="auto"/>
        <w:left w:val="none" w:sz="0" w:space="0" w:color="auto"/>
        <w:bottom w:val="none" w:sz="0" w:space="0" w:color="auto"/>
        <w:right w:val="none" w:sz="0" w:space="0" w:color="auto"/>
      </w:divBdr>
    </w:div>
    <w:div w:id="1728532712">
      <w:bodyDiv w:val="1"/>
      <w:marLeft w:val="0"/>
      <w:marRight w:val="0"/>
      <w:marTop w:val="0"/>
      <w:marBottom w:val="0"/>
      <w:divBdr>
        <w:top w:val="none" w:sz="0" w:space="0" w:color="auto"/>
        <w:left w:val="none" w:sz="0" w:space="0" w:color="auto"/>
        <w:bottom w:val="none" w:sz="0" w:space="0" w:color="auto"/>
        <w:right w:val="none" w:sz="0" w:space="0" w:color="auto"/>
      </w:divBdr>
      <w:divsChild>
        <w:div w:id="298535402">
          <w:marLeft w:val="0"/>
          <w:marRight w:val="0"/>
          <w:marTop w:val="0"/>
          <w:marBottom w:val="0"/>
          <w:divBdr>
            <w:top w:val="none" w:sz="0" w:space="0" w:color="auto"/>
            <w:left w:val="none" w:sz="0" w:space="0" w:color="auto"/>
            <w:bottom w:val="none" w:sz="0" w:space="0" w:color="auto"/>
            <w:right w:val="none" w:sz="0" w:space="0" w:color="auto"/>
          </w:divBdr>
        </w:div>
        <w:div w:id="572855300">
          <w:marLeft w:val="0"/>
          <w:marRight w:val="0"/>
          <w:marTop w:val="0"/>
          <w:marBottom w:val="0"/>
          <w:divBdr>
            <w:top w:val="none" w:sz="0" w:space="0" w:color="auto"/>
            <w:left w:val="none" w:sz="0" w:space="0" w:color="auto"/>
            <w:bottom w:val="none" w:sz="0" w:space="0" w:color="auto"/>
            <w:right w:val="none" w:sz="0" w:space="0" w:color="auto"/>
          </w:divBdr>
        </w:div>
        <w:div w:id="1087069348">
          <w:marLeft w:val="0"/>
          <w:marRight w:val="0"/>
          <w:marTop w:val="0"/>
          <w:marBottom w:val="0"/>
          <w:divBdr>
            <w:top w:val="none" w:sz="0" w:space="0" w:color="auto"/>
            <w:left w:val="none" w:sz="0" w:space="0" w:color="auto"/>
            <w:bottom w:val="none" w:sz="0" w:space="0" w:color="auto"/>
            <w:right w:val="none" w:sz="0" w:space="0" w:color="auto"/>
          </w:divBdr>
        </w:div>
        <w:div w:id="1411274592">
          <w:marLeft w:val="0"/>
          <w:marRight w:val="0"/>
          <w:marTop w:val="0"/>
          <w:marBottom w:val="0"/>
          <w:divBdr>
            <w:top w:val="none" w:sz="0" w:space="0" w:color="auto"/>
            <w:left w:val="none" w:sz="0" w:space="0" w:color="auto"/>
            <w:bottom w:val="none" w:sz="0" w:space="0" w:color="auto"/>
            <w:right w:val="none" w:sz="0" w:space="0" w:color="auto"/>
          </w:divBdr>
        </w:div>
      </w:divsChild>
    </w:div>
    <w:div w:id="1735856631">
      <w:bodyDiv w:val="1"/>
      <w:marLeft w:val="0"/>
      <w:marRight w:val="0"/>
      <w:marTop w:val="0"/>
      <w:marBottom w:val="0"/>
      <w:divBdr>
        <w:top w:val="none" w:sz="0" w:space="0" w:color="auto"/>
        <w:left w:val="none" w:sz="0" w:space="0" w:color="auto"/>
        <w:bottom w:val="none" w:sz="0" w:space="0" w:color="auto"/>
        <w:right w:val="none" w:sz="0" w:space="0" w:color="auto"/>
      </w:divBdr>
      <w:divsChild>
        <w:div w:id="1711606183">
          <w:marLeft w:val="0"/>
          <w:marRight w:val="0"/>
          <w:marTop w:val="0"/>
          <w:marBottom w:val="0"/>
          <w:divBdr>
            <w:top w:val="none" w:sz="0" w:space="0" w:color="auto"/>
            <w:left w:val="none" w:sz="0" w:space="0" w:color="auto"/>
            <w:bottom w:val="none" w:sz="0" w:space="0" w:color="auto"/>
            <w:right w:val="none" w:sz="0" w:space="0" w:color="auto"/>
          </w:divBdr>
          <w:divsChild>
            <w:div w:id="1269701616">
              <w:marLeft w:val="0"/>
              <w:marRight w:val="0"/>
              <w:marTop w:val="0"/>
              <w:marBottom w:val="0"/>
              <w:divBdr>
                <w:top w:val="none" w:sz="0" w:space="0" w:color="auto"/>
                <w:left w:val="none" w:sz="0" w:space="0" w:color="auto"/>
                <w:bottom w:val="none" w:sz="0" w:space="0" w:color="auto"/>
                <w:right w:val="none" w:sz="0" w:space="0" w:color="auto"/>
              </w:divBdr>
              <w:divsChild>
                <w:div w:id="2059626855">
                  <w:marLeft w:val="-225"/>
                  <w:marRight w:val="-225"/>
                  <w:marTop w:val="0"/>
                  <w:marBottom w:val="0"/>
                  <w:divBdr>
                    <w:top w:val="none" w:sz="0" w:space="0" w:color="auto"/>
                    <w:left w:val="none" w:sz="0" w:space="0" w:color="auto"/>
                    <w:bottom w:val="none" w:sz="0" w:space="0" w:color="auto"/>
                    <w:right w:val="none" w:sz="0" w:space="0" w:color="auto"/>
                  </w:divBdr>
                  <w:divsChild>
                    <w:div w:id="7195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015345">
      <w:bodyDiv w:val="1"/>
      <w:marLeft w:val="0"/>
      <w:marRight w:val="0"/>
      <w:marTop w:val="0"/>
      <w:marBottom w:val="0"/>
      <w:divBdr>
        <w:top w:val="none" w:sz="0" w:space="0" w:color="auto"/>
        <w:left w:val="none" w:sz="0" w:space="0" w:color="auto"/>
        <w:bottom w:val="none" w:sz="0" w:space="0" w:color="auto"/>
        <w:right w:val="none" w:sz="0" w:space="0" w:color="auto"/>
      </w:divBdr>
    </w:div>
    <w:div w:id="1767387032">
      <w:bodyDiv w:val="1"/>
      <w:marLeft w:val="0"/>
      <w:marRight w:val="0"/>
      <w:marTop w:val="0"/>
      <w:marBottom w:val="0"/>
      <w:divBdr>
        <w:top w:val="none" w:sz="0" w:space="0" w:color="auto"/>
        <w:left w:val="none" w:sz="0" w:space="0" w:color="auto"/>
        <w:bottom w:val="none" w:sz="0" w:space="0" w:color="auto"/>
        <w:right w:val="none" w:sz="0" w:space="0" w:color="auto"/>
      </w:divBdr>
    </w:div>
    <w:div w:id="1825929602">
      <w:bodyDiv w:val="1"/>
      <w:marLeft w:val="0"/>
      <w:marRight w:val="0"/>
      <w:marTop w:val="0"/>
      <w:marBottom w:val="0"/>
      <w:divBdr>
        <w:top w:val="none" w:sz="0" w:space="0" w:color="auto"/>
        <w:left w:val="none" w:sz="0" w:space="0" w:color="auto"/>
        <w:bottom w:val="none" w:sz="0" w:space="0" w:color="auto"/>
        <w:right w:val="none" w:sz="0" w:space="0" w:color="auto"/>
      </w:divBdr>
    </w:div>
    <w:div w:id="1920747481">
      <w:bodyDiv w:val="1"/>
      <w:marLeft w:val="0"/>
      <w:marRight w:val="0"/>
      <w:marTop w:val="0"/>
      <w:marBottom w:val="0"/>
      <w:divBdr>
        <w:top w:val="none" w:sz="0" w:space="0" w:color="auto"/>
        <w:left w:val="none" w:sz="0" w:space="0" w:color="auto"/>
        <w:bottom w:val="none" w:sz="0" w:space="0" w:color="auto"/>
        <w:right w:val="none" w:sz="0" w:space="0" w:color="auto"/>
      </w:divBdr>
    </w:div>
    <w:div w:id="1950043966">
      <w:bodyDiv w:val="1"/>
      <w:marLeft w:val="0"/>
      <w:marRight w:val="0"/>
      <w:marTop w:val="0"/>
      <w:marBottom w:val="0"/>
      <w:divBdr>
        <w:top w:val="none" w:sz="0" w:space="0" w:color="auto"/>
        <w:left w:val="none" w:sz="0" w:space="0" w:color="auto"/>
        <w:bottom w:val="none" w:sz="0" w:space="0" w:color="auto"/>
        <w:right w:val="none" w:sz="0" w:space="0" w:color="auto"/>
      </w:divBdr>
    </w:div>
    <w:div w:id="1962611354">
      <w:bodyDiv w:val="1"/>
      <w:marLeft w:val="0"/>
      <w:marRight w:val="0"/>
      <w:marTop w:val="0"/>
      <w:marBottom w:val="0"/>
      <w:divBdr>
        <w:top w:val="none" w:sz="0" w:space="0" w:color="auto"/>
        <w:left w:val="none" w:sz="0" w:space="0" w:color="auto"/>
        <w:bottom w:val="none" w:sz="0" w:space="0" w:color="auto"/>
        <w:right w:val="none" w:sz="0" w:space="0" w:color="auto"/>
      </w:divBdr>
      <w:divsChild>
        <w:div w:id="1104880585">
          <w:marLeft w:val="0"/>
          <w:marRight w:val="0"/>
          <w:marTop w:val="0"/>
          <w:marBottom w:val="0"/>
          <w:divBdr>
            <w:top w:val="none" w:sz="0" w:space="0" w:color="auto"/>
            <w:left w:val="none" w:sz="0" w:space="0" w:color="auto"/>
            <w:bottom w:val="none" w:sz="0" w:space="0" w:color="auto"/>
            <w:right w:val="none" w:sz="0" w:space="0" w:color="auto"/>
          </w:divBdr>
          <w:divsChild>
            <w:div w:id="56125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4754">
      <w:bodyDiv w:val="1"/>
      <w:marLeft w:val="0"/>
      <w:marRight w:val="0"/>
      <w:marTop w:val="0"/>
      <w:marBottom w:val="0"/>
      <w:divBdr>
        <w:top w:val="none" w:sz="0" w:space="0" w:color="auto"/>
        <w:left w:val="none" w:sz="0" w:space="0" w:color="auto"/>
        <w:bottom w:val="none" w:sz="0" w:space="0" w:color="auto"/>
        <w:right w:val="none" w:sz="0" w:space="0" w:color="auto"/>
      </w:divBdr>
    </w:div>
    <w:div w:id="1974630300">
      <w:bodyDiv w:val="1"/>
      <w:marLeft w:val="0"/>
      <w:marRight w:val="0"/>
      <w:marTop w:val="0"/>
      <w:marBottom w:val="0"/>
      <w:divBdr>
        <w:top w:val="none" w:sz="0" w:space="0" w:color="auto"/>
        <w:left w:val="none" w:sz="0" w:space="0" w:color="auto"/>
        <w:bottom w:val="none" w:sz="0" w:space="0" w:color="auto"/>
        <w:right w:val="none" w:sz="0" w:space="0" w:color="auto"/>
      </w:divBdr>
      <w:divsChild>
        <w:div w:id="626620080">
          <w:marLeft w:val="0"/>
          <w:marRight w:val="0"/>
          <w:marTop w:val="0"/>
          <w:marBottom w:val="0"/>
          <w:divBdr>
            <w:top w:val="none" w:sz="0" w:space="0" w:color="auto"/>
            <w:left w:val="none" w:sz="0" w:space="0" w:color="auto"/>
            <w:bottom w:val="none" w:sz="0" w:space="0" w:color="auto"/>
            <w:right w:val="none" w:sz="0" w:space="0" w:color="auto"/>
          </w:divBdr>
          <w:divsChild>
            <w:div w:id="1265843288">
              <w:marLeft w:val="0"/>
              <w:marRight w:val="0"/>
              <w:marTop w:val="0"/>
              <w:marBottom w:val="0"/>
              <w:divBdr>
                <w:top w:val="none" w:sz="0" w:space="0" w:color="auto"/>
                <w:left w:val="none" w:sz="0" w:space="0" w:color="auto"/>
                <w:bottom w:val="none" w:sz="0" w:space="0" w:color="auto"/>
                <w:right w:val="none" w:sz="0" w:space="0" w:color="auto"/>
              </w:divBdr>
              <w:divsChild>
                <w:div w:id="1665737309">
                  <w:marLeft w:val="-225"/>
                  <w:marRight w:val="-225"/>
                  <w:marTop w:val="0"/>
                  <w:marBottom w:val="0"/>
                  <w:divBdr>
                    <w:top w:val="none" w:sz="0" w:space="0" w:color="auto"/>
                    <w:left w:val="none" w:sz="0" w:space="0" w:color="auto"/>
                    <w:bottom w:val="none" w:sz="0" w:space="0" w:color="auto"/>
                    <w:right w:val="none" w:sz="0" w:space="0" w:color="auto"/>
                  </w:divBdr>
                  <w:divsChild>
                    <w:div w:id="17042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226977">
      <w:bodyDiv w:val="1"/>
      <w:marLeft w:val="0"/>
      <w:marRight w:val="0"/>
      <w:marTop w:val="0"/>
      <w:marBottom w:val="0"/>
      <w:divBdr>
        <w:top w:val="none" w:sz="0" w:space="0" w:color="auto"/>
        <w:left w:val="none" w:sz="0" w:space="0" w:color="auto"/>
        <w:bottom w:val="none" w:sz="0" w:space="0" w:color="auto"/>
        <w:right w:val="none" w:sz="0" w:space="0" w:color="auto"/>
      </w:divBdr>
    </w:div>
    <w:div w:id="2009213051">
      <w:bodyDiv w:val="1"/>
      <w:marLeft w:val="0"/>
      <w:marRight w:val="0"/>
      <w:marTop w:val="0"/>
      <w:marBottom w:val="0"/>
      <w:divBdr>
        <w:top w:val="none" w:sz="0" w:space="0" w:color="auto"/>
        <w:left w:val="none" w:sz="0" w:space="0" w:color="auto"/>
        <w:bottom w:val="none" w:sz="0" w:space="0" w:color="auto"/>
        <w:right w:val="none" w:sz="0" w:space="0" w:color="auto"/>
      </w:divBdr>
      <w:divsChild>
        <w:div w:id="1093666279">
          <w:marLeft w:val="0"/>
          <w:marRight w:val="0"/>
          <w:marTop w:val="0"/>
          <w:marBottom w:val="0"/>
          <w:divBdr>
            <w:top w:val="none" w:sz="0" w:space="0" w:color="auto"/>
            <w:left w:val="none" w:sz="0" w:space="0" w:color="auto"/>
            <w:bottom w:val="none" w:sz="0" w:space="0" w:color="auto"/>
            <w:right w:val="none" w:sz="0" w:space="0" w:color="auto"/>
          </w:divBdr>
          <w:divsChild>
            <w:div w:id="1548029354">
              <w:marLeft w:val="0"/>
              <w:marRight w:val="0"/>
              <w:marTop w:val="0"/>
              <w:marBottom w:val="0"/>
              <w:divBdr>
                <w:top w:val="none" w:sz="0" w:space="0" w:color="auto"/>
                <w:left w:val="none" w:sz="0" w:space="0" w:color="auto"/>
                <w:bottom w:val="none" w:sz="0" w:space="0" w:color="auto"/>
                <w:right w:val="none" w:sz="0" w:space="0" w:color="auto"/>
              </w:divBdr>
              <w:divsChild>
                <w:div w:id="753672030">
                  <w:marLeft w:val="0"/>
                  <w:marRight w:val="0"/>
                  <w:marTop w:val="0"/>
                  <w:marBottom w:val="0"/>
                  <w:divBdr>
                    <w:top w:val="none" w:sz="0" w:space="0" w:color="auto"/>
                    <w:left w:val="none" w:sz="0" w:space="0" w:color="auto"/>
                    <w:bottom w:val="none" w:sz="0" w:space="0" w:color="auto"/>
                    <w:right w:val="none" w:sz="0" w:space="0" w:color="auto"/>
                  </w:divBdr>
                  <w:divsChild>
                    <w:div w:id="218631243">
                      <w:marLeft w:val="0"/>
                      <w:marRight w:val="0"/>
                      <w:marTop w:val="0"/>
                      <w:marBottom w:val="0"/>
                      <w:divBdr>
                        <w:top w:val="none" w:sz="0" w:space="0" w:color="auto"/>
                        <w:left w:val="none" w:sz="0" w:space="0" w:color="auto"/>
                        <w:bottom w:val="none" w:sz="0" w:space="0" w:color="auto"/>
                        <w:right w:val="none" w:sz="0" w:space="0" w:color="auto"/>
                      </w:divBdr>
                      <w:divsChild>
                        <w:div w:id="1101535571">
                          <w:marLeft w:val="0"/>
                          <w:marRight w:val="0"/>
                          <w:marTop w:val="0"/>
                          <w:marBottom w:val="0"/>
                          <w:divBdr>
                            <w:top w:val="none" w:sz="0" w:space="0" w:color="auto"/>
                            <w:left w:val="none" w:sz="0" w:space="0" w:color="auto"/>
                            <w:bottom w:val="none" w:sz="0" w:space="0" w:color="auto"/>
                            <w:right w:val="none" w:sz="0" w:space="0" w:color="auto"/>
                          </w:divBdr>
                          <w:divsChild>
                            <w:div w:id="1224171682">
                              <w:marLeft w:val="15"/>
                              <w:marRight w:val="195"/>
                              <w:marTop w:val="0"/>
                              <w:marBottom w:val="0"/>
                              <w:divBdr>
                                <w:top w:val="none" w:sz="0" w:space="0" w:color="auto"/>
                                <w:left w:val="none" w:sz="0" w:space="0" w:color="auto"/>
                                <w:bottom w:val="none" w:sz="0" w:space="0" w:color="auto"/>
                                <w:right w:val="none" w:sz="0" w:space="0" w:color="auto"/>
                              </w:divBdr>
                              <w:divsChild>
                                <w:div w:id="1489130974">
                                  <w:marLeft w:val="0"/>
                                  <w:marRight w:val="0"/>
                                  <w:marTop w:val="0"/>
                                  <w:marBottom w:val="0"/>
                                  <w:divBdr>
                                    <w:top w:val="none" w:sz="0" w:space="0" w:color="auto"/>
                                    <w:left w:val="none" w:sz="0" w:space="0" w:color="auto"/>
                                    <w:bottom w:val="none" w:sz="0" w:space="0" w:color="auto"/>
                                    <w:right w:val="none" w:sz="0" w:space="0" w:color="auto"/>
                                  </w:divBdr>
                                  <w:divsChild>
                                    <w:div w:id="1855654938">
                                      <w:marLeft w:val="0"/>
                                      <w:marRight w:val="0"/>
                                      <w:marTop w:val="0"/>
                                      <w:marBottom w:val="0"/>
                                      <w:divBdr>
                                        <w:top w:val="none" w:sz="0" w:space="0" w:color="auto"/>
                                        <w:left w:val="none" w:sz="0" w:space="0" w:color="auto"/>
                                        <w:bottom w:val="none" w:sz="0" w:space="0" w:color="auto"/>
                                        <w:right w:val="none" w:sz="0" w:space="0" w:color="auto"/>
                                      </w:divBdr>
                                      <w:divsChild>
                                        <w:div w:id="2043285284">
                                          <w:marLeft w:val="0"/>
                                          <w:marRight w:val="0"/>
                                          <w:marTop w:val="0"/>
                                          <w:marBottom w:val="0"/>
                                          <w:divBdr>
                                            <w:top w:val="none" w:sz="0" w:space="0" w:color="auto"/>
                                            <w:left w:val="none" w:sz="0" w:space="0" w:color="auto"/>
                                            <w:bottom w:val="none" w:sz="0" w:space="0" w:color="auto"/>
                                            <w:right w:val="none" w:sz="0" w:space="0" w:color="auto"/>
                                          </w:divBdr>
                                          <w:divsChild>
                                            <w:div w:id="414937256">
                                              <w:marLeft w:val="0"/>
                                              <w:marRight w:val="0"/>
                                              <w:marTop w:val="0"/>
                                              <w:marBottom w:val="0"/>
                                              <w:divBdr>
                                                <w:top w:val="none" w:sz="0" w:space="0" w:color="auto"/>
                                                <w:left w:val="none" w:sz="0" w:space="0" w:color="auto"/>
                                                <w:bottom w:val="none" w:sz="0" w:space="0" w:color="auto"/>
                                                <w:right w:val="none" w:sz="0" w:space="0" w:color="auto"/>
                                              </w:divBdr>
                                              <w:divsChild>
                                                <w:div w:id="1676178728">
                                                  <w:marLeft w:val="0"/>
                                                  <w:marRight w:val="0"/>
                                                  <w:marTop w:val="0"/>
                                                  <w:marBottom w:val="0"/>
                                                  <w:divBdr>
                                                    <w:top w:val="none" w:sz="0" w:space="0" w:color="auto"/>
                                                    <w:left w:val="none" w:sz="0" w:space="0" w:color="auto"/>
                                                    <w:bottom w:val="none" w:sz="0" w:space="0" w:color="auto"/>
                                                    <w:right w:val="none" w:sz="0" w:space="0" w:color="auto"/>
                                                  </w:divBdr>
                                                  <w:divsChild>
                                                    <w:div w:id="1568421240">
                                                      <w:marLeft w:val="0"/>
                                                      <w:marRight w:val="0"/>
                                                      <w:marTop w:val="0"/>
                                                      <w:marBottom w:val="0"/>
                                                      <w:divBdr>
                                                        <w:top w:val="none" w:sz="0" w:space="0" w:color="auto"/>
                                                        <w:left w:val="none" w:sz="0" w:space="0" w:color="auto"/>
                                                        <w:bottom w:val="none" w:sz="0" w:space="0" w:color="auto"/>
                                                        <w:right w:val="none" w:sz="0" w:space="0" w:color="auto"/>
                                                      </w:divBdr>
                                                      <w:divsChild>
                                                        <w:div w:id="2053992932">
                                                          <w:marLeft w:val="0"/>
                                                          <w:marRight w:val="0"/>
                                                          <w:marTop w:val="0"/>
                                                          <w:marBottom w:val="0"/>
                                                          <w:divBdr>
                                                            <w:top w:val="none" w:sz="0" w:space="0" w:color="auto"/>
                                                            <w:left w:val="none" w:sz="0" w:space="0" w:color="auto"/>
                                                            <w:bottom w:val="none" w:sz="0" w:space="0" w:color="auto"/>
                                                            <w:right w:val="none" w:sz="0" w:space="0" w:color="auto"/>
                                                          </w:divBdr>
                                                          <w:divsChild>
                                                            <w:div w:id="814763020">
                                                              <w:marLeft w:val="0"/>
                                                              <w:marRight w:val="0"/>
                                                              <w:marTop w:val="0"/>
                                                              <w:marBottom w:val="0"/>
                                                              <w:divBdr>
                                                                <w:top w:val="none" w:sz="0" w:space="0" w:color="auto"/>
                                                                <w:left w:val="none" w:sz="0" w:space="0" w:color="auto"/>
                                                                <w:bottom w:val="none" w:sz="0" w:space="0" w:color="auto"/>
                                                                <w:right w:val="none" w:sz="0" w:space="0" w:color="auto"/>
                                                              </w:divBdr>
                                                              <w:divsChild>
                                                                <w:div w:id="1116291608">
                                                                  <w:marLeft w:val="0"/>
                                                                  <w:marRight w:val="0"/>
                                                                  <w:marTop w:val="0"/>
                                                                  <w:marBottom w:val="0"/>
                                                                  <w:divBdr>
                                                                    <w:top w:val="none" w:sz="0" w:space="0" w:color="auto"/>
                                                                    <w:left w:val="none" w:sz="0" w:space="0" w:color="auto"/>
                                                                    <w:bottom w:val="none" w:sz="0" w:space="0" w:color="auto"/>
                                                                    <w:right w:val="none" w:sz="0" w:space="0" w:color="auto"/>
                                                                  </w:divBdr>
                                                                  <w:divsChild>
                                                                    <w:div w:id="1246570874">
                                                                      <w:marLeft w:val="405"/>
                                                                      <w:marRight w:val="0"/>
                                                                      <w:marTop w:val="0"/>
                                                                      <w:marBottom w:val="0"/>
                                                                      <w:divBdr>
                                                                        <w:top w:val="none" w:sz="0" w:space="0" w:color="auto"/>
                                                                        <w:left w:val="none" w:sz="0" w:space="0" w:color="auto"/>
                                                                        <w:bottom w:val="none" w:sz="0" w:space="0" w:color="auto"/>
                                                                        <w:right w:val="none" w:sz="0" w:space="0" w:color="auto"/>
                                                                      </w:divBdr>
                                                                      <w:divsChild>
                                                                        <w:div w:id="2064792642">
                                                                          <w:marLeft w:val="0"/>
                                                                          <w:marRight w:val="0"/>
                                                                          <w:marTop w:val="0"/>
                                                                          <w:marBottom w:val="0"/>
                                                                          <w:divBdr>
                                                                            <w:top w:val="none" w:sz="0" w:space="0" w:color="auto"/>
                                                                            <w:left w:val="none" w:sz="0" w:space="0" w:color="auto"/>
                                                                            <w:bottom w:val="none" w:sz="0" w:space="0" w:color="auto"/>
                                                                            <w:right w:val="none" w:sz="0" w:space="0" w:color="auto"/>
                                                                          </w:divBdr>
                                                                          <w:divsChild>
                                                                            <w:div w:id="1173296526">
                                                                              <w:marLeft w:val="0"/>
                                                                              <w:marRight w:val="0"/>
                                                                              <w:marTop w:val="0"/>
                                                                              <w:marBottom w:val="0"/>
                                                                              <w:divBdr>
                                                                                <w:top w:val="none" w:sz="0" w:space="0" w:color="auto"/>
                                                                                <w:left w:val="none" w:sz="0" w:space="0" w:color="auto"/>
                                                                                <w:bottom w:val="none" w:sz="0" w:space="0" w:color="auto"/>
                                                                                <w:right w:val="none" w:sz="0" w:space="0" w:color="auto"/>
                                                                              </w:divBdr>
                                                                              <w:divsChild>
                                                                                <w:div w:id="308366763">
                                                                                  <w:marLeft w:val="0"/>
                                                                                  <w:marRight w:val="0"/>
                                                                                  <w:marTop w:val="60"/>
                                                                                  <w:marBottom w:val="0"/>
                                                                                  <w:divBdr>
                                                                                    <w:top w:val="none" w:sz="0" w:space="0" w:color="auto"/>
                                                                                    <w:left w:val="none" w:sz="0" w:space="0" w:color="auto"/>
                                                                                    <w:bottom w:val="none" w:sz="0" w:space="0" w:color="auto"/>
                                                                                    <w:right w:val="none" w:sz="0" w:space="0" w:color="auto"/>
                                                                                  </w:divBdr>
                                                                                  <w:divsChild>
                                                                                    <w:div w:id="1117136646">
                                                                                      <w:marLeft w:val="0"/>
                                                                                      <w:marRight w:val="0"/>
                                                                                      <w:marTop w:val="0"/>
                                                                                      <w:marBottom w:val="0"/>
                                                                                      <w:divBdr>
                                                                                        <w:top w:val="none" w:sz="0" w:space="0" w:color="auto"/>
                                                                                        <w:left w:val="none" w:sz="0" w:space="0" w:color="auto"/>
                                                                                        <w:bottom w:val="none" w:sz="0" w:space="0" w:color="auto"/>
                                                                                        <w:right w:val="none" w:sz="0" w:space="0" w:color="auto"/>
                                                                                      </w:divBdr>
                                                                                      <w:divsChild>
                                                                                        <w:div w:id="903180928">
                                                                                          <w:marLeft w:val="0"/>
                                                                                          <w:marRight w:val="0"/>
                                                                                          <w:marTop w:val="0"/>
                                                                                          <w:marBottom w:val="0"/>
                                                                                          <w:divBdr>
                                                                                            <w:top w:val="none" w:sz="0" w:space="0" w:color="auto"/>
                                                                                            <w:left w:val="none" w:sz="0" w:space="0" w:color="auto"/>
                                                                                            <w:bottom w:val="none" w:sz="0" w:space="0" w:color="auto"/>
                                                                                            <w:right w:val="none" w:sz="0" w:space="0" w:color="auto"/>
                                                                                          </w:divBdr>
                                                                                          <w:divsChild>
                                                                                            <w:div w:id="743724183">
                                                                                              <w:marLeft w:val="0"/>
                                                                                              <w:marRight w:val="0"/>
                                                                                              <w:marTop w:val="0"/>
                                                                                              <w:marBottom w:val="0"/>
                                                                                              <w:divBdr>
                                                                                                <w:top w:val="none" w:sz="0" w:space="0" w:color="auto"/>
                                                                                                <w:left w:val="none" w:sz="0" w:space="0" w:color="auto"/>
                                                                                                <w:bottom w:val="none" w:sz="0" w:space="0" w:color="auto"/>
                                                                                                <w:right w:val="none" w:sz="0" w:space="0" w:color="auto"/>
                                                                                              </w:divBdr>
                                                                                              <w:divsChild>
                                                                                                <w:div w:id="395318591">
                                                                                                  <w:marLeft w:val="0"/>
                                                                                                  <w:marRight w:val="0"/>
                                                                                                  <w:marTop w:val="0"/>
                                                                                                  <w:marBottom w:val="0"/>
                                                                                                  <w:divBdr>
                                                                                                    <w:top w:val="none" w:sz="0" w:space="0" w:color="auto"/>
                                                                                                    <w:left w:val="none" w:sz="0" w:space="0" w:color="auto"/>
                                                                                                    <w:bottom w:val="none" w:sz="0" w:space="0" w:color="auto"/>
                                                                                                    <w:right w:val="none" w:sz="0" w:space="0" w:color="auto"/>
                                                                                                  </w:divBdr>
                                                                                                  <w:divsChild>
                                                                                                    <w:div w:id="949363441">
                                                                                                      <w:marLeft w:val="0"/>
                                                                                                      <w:marRight w:val="0"/>
                                                                                                      <w:marTop w:val="0"/>
                                                                                                      <w:marBottom w:val="0"/>
                                                                                                      <w:divBdr>
                                                                                                        <w:top w:val="none" w:sz="0" w:space="0" w:color="auto"/>
                                                                                                        <w:left w:val="none" w:sz="0" w:space="0" w:color="auto"/>
                                                                                                        <w:bottom w:val="none" w:sz="0" w:space="0" w:color="auto"/>
                                                                                                        <w:right w:val="none" w:sz="0" w:space="0" w:color="auto"/>
                                                                                                      </w:divBdr>
                                                                                                      <w:divsChild>
                                                                                                        <w:div w:id="271786928">
                                                                                                          <w:marLeft w:val="0"/>
                                                                                                          <w:marRight w:val="0"/>
                                                                                                          <w:marTop w:val="0"/>
                                                                                                          <w:marBottom w:val="0"/>
                                                                                                          <w:divBdr>
                                                                                                            <w:top w:val="none" w:sz="0" w:space="0" w:color="auto"/>
                                                                                                            <w:left w:val="none" w:sz="0" w:space="0" w:color="auto"/>
                                                                                                            <w:bottom w:val="none" w:sz="0" w:space="0" w:color="auto"/>
                                                                                                            <w:right w:val="none" w:sz="0" w:space="0" w:color="auto"/>
                                                                                                          </w:divBdr>
                                                                                                          <w:divsChild>
                                                                                                            <w:div w:id="1591885278">
                                                                                                              <w:marLeft w:val="0"/>
                                                                                                              <w:marRight w:val="0"/>
                                                                                                              <w:marTop w:val="0"/>
                                                                                                              <w:marBottom w:val="0"/>
                                                                                                              <w:divBdr>
                                                                                                                <w:top w:val="none" w:sz="0" w:space="0" w:color="auto"/>
                                                                                                                <w:left w:val="none" w:sz="0" w:space="0" w:color="auto"/>
                                                                                                                <w:bottom w:val="none" w:sz="0" w:space="0" w:color="auto"/>
                                                                                                                <w:right w:val="none" w:sz="0" w:space="0" w:color="auto"/>
                                                                                                              </w:divBdr>
                                                                                                              <w:divsChild>
                                                                                                                <w:div w:id="17387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1130261">
      <w:bodyDiv w:val="1"/>
      <w:marLeft w:val="0"/>
      <w:marRight w:val="0"/>
      <w:marTop w:val="0"/>
      <w:marBottom w:val="0"/>
      <w:divBdr>
        <w:top w:val="none" w:sz="0" w:space="0" w:color="auto"/>
        <w:left w:val="none" w:sz="0" w:space="0" w:color="auto"/>
        <w:bottom w:val="none" w:sz="0" w:space="0" w:color="auto"/>
        <w:right w:val="none" w:sz="0" w:space="0" w:color="auto"/>
      </w:divBdr>
    </w:div>
    <w:div w:id="2023704569">
      <w:bodyDiv w:val="1"/>
      <w:marLeft w:val="0"/>
      <w:marRight w:val="0"/>
      <w:marTop w:val="0"/>
      <w:marBottom w:val="0"/>
      <w:divBdr>
        <w:top w:val="none" w:sz="0" w:space="0" w:color="auto"/>
        <w:left w:val="none" w:sz="0" w:space="0" w:color="auto"/>
        <w:bottom w:val="none" w:sz="0" w:space="0" w:color="auto"/>
        <w:right w:val="none" w:sz="0" w:space="0" w:color="auto"/>
      </w:divBdr>
    </w:div>
    <w:div w:id="2023817690">
      <w:bodyDiv w:val="1"/>
      <w:marLeft w:val="0"/>
      <w:marRight w:val="0"/>
      <w:marTop w:val="0"/>
      <w:marBottom w:val="0"/>
      <w:divBdr>
        <w:top w:val="none" w:sz="0" w:space="0" w:color="auto"/>
        <w:left w:val="none" w:sz="0" w:space="0" w:color="auto"/>
        <w:bottom w:val="none" w:sz="0" w:space="0" w:color="auto"/>
        <w:right w:val="none" w:sz="0" w:space="0" w:color="auto"/>
      </w:divBdr>
    </w:div>
    <w:div w:id="2039546691">
      <w:bodyDiv w:val="1"/>
      <w:marLeft w:val="0"/>
      <w:marRight w:val="0"/>
      <w:marTop w:val="0"/>
      <w:marBottom w:val="0"/>
      <w:divBdr>
        <w:top w:val="none" w:sz="0" w:space="0" w:color="auto"/>
        <w:left w:val="none" w:sz="0" w:space="0" w:color="auto"/>
        <w:bottom w:val="none" w:sz="0" w:space="0" w:color="auto"/>
        <w:right w:val="none" w:sz="0" w:space="0" w:color="auto"/>
      </w:divBdr>
    </w:div>
    <w:div w:id="2054619201">
      <w:bodyDiv w:val="1"/>
      <w:marLeft w:val="0"/>
      <w:marRight w:val="0"/>
      <w:marTop w:val="0"/>
      <w:marBottom w:val="0"/>
      <w:divBdr>
        <w:top w:val="none" w:sz="0" w:space="0" w:color="auto"/>
        <w:left w:val="none" w:sz="0" w:space="0" w:color="auto"/>
        <w:bottom w:val="none" w:sz="0" w:space="0" w:color="auto"/>
        <w:right w:val="none" w:sz="0" w:space="0" w:color="auto"/>
      </w:divBdr>
      <w:divsChild>
        <w:div w:id="80226783">
          <w:marLeft w:val="0"/>
          <w:marRight w:val="0"/>
          <w:marTop w:val="0"/>
          <w:marBottom w:val="0"/>
          <w:divBdr>
            <w:top w:val="none" w:sz="0" w:space="0" w:color="auto"/>
            <w:left w:val="none" w:sz="0" w:space="0" w:color="auto"/>
            <w:bottom w:val="none" w:sz="0" w:space="0" w:color="auto"/>
            <w:right w:val="none" w:sz="0" w:space="0" w:color="auto"/>
          </w:divBdr>
        </w:div>
        <w:div w:id="256867106">
          <w:marLeft w:val="0"/>
          <w:marRight w:val="0"/>
          <w:marTop w:val="0"/>
          <w:marBottom w:val="0"/>
          <w:divBdr>
            <w:top w:val="none" w:sz="0" w:space="0" w:color="auto"/>
            <w:left w:val="none" w:sz="0" w:space="0" w:color="auto"/>
            <w:bottom w:val="none" w:sz="0" w:space="0" w:color="auto"/>
            <w:right w:val="none" w:sz="0" w:space="0" w:color="auto"/>
          </w:divBdr>
        </w:div>
        <w:div w:id="296373274">
          <w:marLeft w:val="0"/>
          <w:marRight w:val="0"/>
          <w:marTop w:val="0"/>
          <w:marBottom w:val="0"/>
          <w:divBdr>
            <w:top w:val="none" w:sz="0" w:space="0" w:color="auto"/>
            <w:left w:val="none" w:sz="0" w:space="0" w:color="auto"/>
            <w:bottom w:val="none" w:sz="0" w:space="0" w:color="auto"/>
            <w:right w:val="none" w:sz="0" w:space="0" w:color="auto"/>
          </w:divBdr>
        </w:div>
        <w:div w:id="700668465">
          <w:marLeft w:val="0"/>
          <w:marRight w:val="0"/>
          <w:marTop w:val="0"/>
          <w:marBottom w:val="0"/>
          <w:divBdr>
            <w:top w:val="none" w:sz="0" w:space="0" w:color="auto"/>
            <w:left w:val="none" w:sz="0" w:space="0" w:color="auto"/>
            <w:bottom w:val="none" w:sz="0" w:space="0" w:color="auto"/>
            <w:right w:val="none" w:sz="0" w:space="0" w:color="auto"/>
          </w:divBdr>
        </w:div>
        <w:div w:id="843058485">
          <w:marLeft w:val="0"/>
          <w:marRight w:val="0"/>
          <w:marTop w:val="0"/>
          <w:marBottom w:val="0"/>
          <w:divBdr>
            <w:top w:val="none" w:sz="0" w:space="0" w:color="auto"/>
            <w:left w:val="none" w:sz="0" w:space="0" w:color="auto"/>
            <w:bottom w:val="none" w:sz="0" w:space="0" w:color="auto"/>
            <w:right w:val="none" w:sz="0" w:space="0" w:color="auto"/>
          </w:divBdr>
        </w:div>
        <w:div w:id="878320064">
          <w:marLeft w:val="0"/>
          <w:marRight w:val="0"/>
          <w:marTop w:val="0"/>
          <w:marBottom w:val="0"/>
          <w:divBdr>
            <w:top w:val="none" w:sz="0" w:space="0" w:color="auto"/>
            <w:left w:val="none" w:sz="0" w:space="0" w:color="auto"/>
            <w:bottom w:val="none" w:sz="0" w:space="0" w:color="auto"/>
            <w:right w:val="none" w:sz="0" w:space="0" w:color="auto"/>
          </w:divBdr>
        </w:div>
        <w:div w:id="986858738">
          <w:marLeft w:val="0"/>
          <w:marRight w:val="0"/>
          <w:marTop w:val="0"/>
          <w:marBottom w:val="0"/>
          <w:divBdr>
            <w:top w:val="none" w:sz="0" w:space="0" w:color="auto"/>
            <w:left w:val="none" w:sz="0" w:space="0" w:color="auto"/>
            <w:bottom w:val="none" w:sz="0" w:space="0" w:color="auto"/>
            <w:right w:val="none" w:sz="0" w:space="0" w:color="auto"/>
          </w:divBdr>
        </w:div>
        <w:div w:id="1000962226">
          <w:marLeft w:val="0"/>
          <w:marRight w:val="0"/>
          <w:marTop w:val="0"/>
          <w:marBottom w:val="0"/>
          <w:divBdr>
            <w:top w:val="none" w:sz="0" w:space="0" w:color="auto"/>
            <w:left w:val="none" w:sz="0" w:space="0" w:color="auto"/>
            <w:bottom w:val="none" w:sz="0" w:space="0" w:color="auto"/>
            <w:right w:val="none" w:sz="0" w:space="0" w:color="auto"/>
          </w:divBdr>
        </w:div>
        <w:div w:id="1154571099">
          <w:marLeft w:val="0"/>
          <w:marRight w:val="0"/>
          <w:marTop w:val="0"/>
          <w:marBottom w:val="0"/>
          <w:divBdr>
            <w:top w:val="none" w:sz="0" w:space="0" w:color="auto"/>
            <w:left w:val="none" w:sz="0" w:space="0" w:color="auto"/>
            <w:bottom w:val="none" w:sz="0" w:space="0" w:color="auto"/>
            <w:right w:val="none" w:sz="0" w:space="0" w:color="auto"/>
          </w:divBdr>
        </w:div>
        <w:div w:id="1350570385">
          <w:marLeft w:val="0"/>
          <w:marRight w:val="0"/>
          <w:marTop w:val="0"/>
          <w:marBottom w:val="0"/>
          <w:divBdr>
            <w:top w:val="none" w:sz="0" w:space="0" w:color="auto"/>
            <w:left w:val="none" w:sz="0" w:space="0" w:color="auto"/>
            <w:bottom w:val="none" w:sz="0" w:space="0" w:color="auto"/>
            <w:right w:val="none" w:sz="0" w:space="0" w:color="auto"/>
          </w:divBdr>
        </w:div>
        <w:div w:id="1390956657">
          <w:marLeft w:val="0"/>
          <w:marRight w:val="0"/>
          <w:marTop w:val="0"/>
          <w:marBottom w:val="0"/>
          <w:divBdr>
            <w:top w:val="none" w:sz="0" w:space="0" w:color="auto"/>
            <w:left w:val="none" w:sz="0" w:space="0" w:color="auto"/>
            <w:bottom w:val="none" w:sz="0" w:space="0" w:color="auto"/>
            <w:right w:val="none" w:sz="0" w:space="0" w:color="auto"/>
          </w:divBdr>
        </w:div>
        <w:div w:id="1404259032">
          <w:marLeft w:val="0"/>
          <w:marRight w:val="0"/>
          <w:marTop w:val="0"/>
          <w:marBottom w:val="0"/>
          <w:divBdr>
            <w:top w:val="none" w:sz="0" w:space="0" w:color="auto"/>
            <w:left w:val="none" w:sz="0" w:space="0" w:color="auto"/>
            <w:bottom w:val="none" w:sz="0" w:space="0" w:color="auto"/>
            <w:right w:val="none" w:sz="0" w:space="0" w:color="auto"/>
          </w:divBdr>
        </w:div>
        <w:div w:id="1639646138">
          <w:marLeft w:val="0"/>
          <w:marRight w:val="0"/>
          <w:marTop w:val="0"/>
          <w:marBottom w:val="0"/>
          <w:divBdr>
            <w:top w:val="none" w:sz="0" w:space="0" w:color="auto"/>
            <w:left w:val="none" w:sz="0" w:space="0" w:color="auto"/>
            <w:bottom w:val="none" w:sz="0" w:space="0" w:color="auto"/>
            <w:right w:val="none" w:sz="0" w:space="0" w:color="auto"/>
          </w:divBdr>
        </w:div>
        <w:div w:id="1681545969">
          <w:marLeft w:val="0"/>
          <w:marRight w:val="0"/>
          <w:marTop w:val="0"/>
          <w:marBottom w:val="0"/>
          <w:divBdr>
            <w:top w:val="none" w:sz="0" w:space="0" w:color="auto"/>
            <w:left w:val="none" w:sz="0" w:space="0" w:color="auto"/>
            <w:bottom w:val="none" w:sz="0" w:space="0" w:color="auto"/>
            <w:right w:val="none" w:sz="0" w:space="0" w:color="auto"/>
          </w:divBdr>
        </w:div>
        <w:div w:id="1682514501">
          <w:marLeft w:val="0"/>
          <w:marRight w:val="0"/>
          <w:marTop w:val="0"/>
          <w:marBottom w:val="0"/>
          <w:divBdr>
            <w:top w:val="none" w:sz="0" w:space="0" w:color="auto"/>
            <w:left w:val="none" w:sz="0" w:space="0" w:color="auto"/>
            <w:bottom w:val="none" w:sz="0" w:space="0" w:color="auto"/>
            <w:right w:val="none" w:sz="0" w:space="0" w:color="auto"/>
          </w:divBdr>
        </w:div>
        <w:div w:id="1693342107">
          <w:marLeft w:val="0"/>
          <w:marRight w:val="0"/>
          <w:marTop w:val="0"/>
          <w:marBottom w:val="0"/>
          <w:divBdr>
            <w:top w:val="none" w:sz="0" w:space="0" w:color="auto"/>
            <w:left w:val="none" w:sz="0" w:space="0" w:color="auto"/>
            <w:bottom w:val="none" w:sz="0" w:space="0" w:color="auto"/>
            <w:right w:val="none" w:sz="0" w:space="0" w:color="auto"/>
          </w:divBdr>
        </w:div>
        <w:div w:id="1905989258">
          <w:marLeft w:val="0"/>
          <w:marRight w:val="0"/>
          <w:marTop w:val="0"/>
          <w:marBottom w:val="0"/>
          <w:divBdr>
            <w:top w:val="none" w:sz="0" w:space="0" w:color="auto"/>
            <w:left w:val="none" w:sz="0" w:space="0" w:color="auto"/>
            <w:bottom w:val="none" w:sz="0" w:space="0" w:color="auto"/>
            <w:right w:val="none" w:sz="0" w:space="0" w:color="auto"/>
          </w:divBdr>
        </w:div>
        <w:div w:id="2010057338">
          <w:marLeft w:val="0"/>
          <w:marRight w:val="0"/>
          <w:marTop w:val="0"/>
          <w:marBottom w:val="0"/>
          <w:divBdr>
            <w:top w:val="none" w:sz="0" w:space="0" w:color="auto"/>
            <w:left w:val="none" w:sz="0" w:space="0" w:color="auto"/>
            <w:bottom w:val="none" w:sz="0" w:space="0" w:color="auto"/>
            <w:right w:val="none" w:sz="0" w:space="0" w:color="auto"/>
          </w:divBdr>
        </w:div>
        <w:div w:id="2091390497">
          <w:marLeft w:val="0"/>
          <w:marRight w:val="0"/>
          <w:marTop w:val="0"/>
          <w:marBottom w:val="0"/>
          <w:divBdr>
            <w:top w:val="none" w:sz="0" w:space="0" w:color="auto"/>
            <w:left w:val="none" w:sz="0" w:space="0" w:color="auto"/>
            <w:bottom w:val="none" w:sz="0" w:space="0" w:color="auto"/>
            <w:right w:val="none" w:sz="0" w:space="0" w:color="auto"/>
          </w:divBdr>
        </w:div>
        <w:div w:id="2093811002">
          <w:marLeft w:val="0"/>
          <w:marRight w:val="0"/>
          <w:marTop w:val="0"/>
          <w:marBottom w:val="0"/>
          <w:divBdr>
            <w:top w:val="none" w:sz="0" w:space="0" w:color="auto"/>
            <w:left w:val="none" w:sz="0" w:space="0" w:color="auto"/>
            <w:bottom w:val="none" w:sz="0" w:space="0" w:color="auto"/>
            <w:right w:val="none" w:sz="0" w:space="0" w:color="auto"/>
          </w:divBdr>
        </w:div>
      </w:divsChild>
    </w:div>
    <w:div w:id="2055154408">
      <w:bodyDiv w:val="1"/>
      <w:marLeft w:val="0"/>
      <w:marRight w:val="0"/>
      <w:marTop w:val="0"/>
      <w:marBottom w:val="0"/>
      <w:divBdr>
        <w:top w:val="none" w:sz="0" w:space="0" w:color="auto"/>
        <w:left w:val="none" w:sz="0" w:space="0" w:color="auto"/>
        <w:bottom w:val="none" w:sz="0" w:space="0" w:color="auto"/>
        <w:right w:val="none" w:sz="0" w:space="0" w:color="auto"/>
      </w:divBdr>
    </w:div>
    <w:div w:id="2095662723">
      <w:bodyDiv w:val="1"/>
      <w:marLeft w:val="0"/>
      <w:marRight w:val="0"/>
      <w:marTop w:val="0"/>
      <w:marBottom w:val="0"/>
      <w:divBdr>
        <w:top w:val="none" w:sz="0" w:space="0" w:color="auto"/>
        <w:left w:val="none" w:sz="0" w:space="0" w:color="auto"/>
        <w:bottom w:val="none" w:sz="0" w:space="0" w:color="auto"/>
        <w:right w:val="none" w:sz="0" w:space="0" w:color="auto"/>
      </w:divBdr>
    </w:div>
    <w:div w:id="2097549486">
      <w:bodyDiv w:val="1"/>
      <w:marLeft w:val="0"/>
      <w:marRight w:val="0"/>
      <w:marTop w:val="0"/>
      <w:marBottom w:val="0"/>
      <w:divBdr>
        <w:top w:val="none" w:sz="0" w:space="0" w:color="auto"/>
        <w:left w:val="none" w:sz="0" w:space="0" w:color="auto"/>
        <w:bottom w:val="none" w:sz="0" w:space="0" w:color="auto"/>
        <w:right w:val="none" w:sz="0" w:space="0" w:color="auto"/>
      </w:divBdr>
    </w:div>
    <w:div w:id="2101565619">
      <w:bodyDiv w:val="1"/>
      <w:marLeft w:val="0"/>
      <w:marRight w:val="0"/>
      <w:marTop w:val="0"/>
      <w:marBottom w:val="0"/>
      <w:divBdr>
        <w:top w:val="none" w:sz="0" w:space="0" w:color="auto"/>
        <w:left w:val="none" w:sz="0" w:space="0" w:color="auto"/>
        <w:bottom w:val="none" w:sz="0" w:space="0" w:color="auto"/>
        <w:right w:val="none" w:sz="0" w:space="0" w:color="auto"/>
      </w:divBdr>
    </w:div>
    <w:div w:id="2101633890">
      <w:bodyDiv w:val="1"/>
      <w:marLeft w:val="0"/>
      <w:marRight w:val="0"/>
      <w:marTop w:val="0"/>
      <w:marBottom w:val="0"/>
      <w:divBdr>
        <w:top w:val="none" w:sz="0" w:space="0" w:color="auto"/>
        <w:left w:val="none" w:sz="0" w:space="0" w:color="auto"/>
        <w:bottom w:val="none" w:sz="0" w:space="0" w:color="auto"/>
        <w:right w:val="none" w:sz="0" w:space="0" w:color="auto"/>
      </w:divBdr>
      <w:divsChild>
        <w:div w:id="31273944">
          <w:marLeft w:val="0"/>
          <w:marRight w:val="0"/>
          <w:marTop w:val="0"/>
          <w:marBottom w:val="0"/>
          <w:divBdr>
            <w:top w:val="none" w:sz="0" w:space="0" w:color="auto"/>
            <w:left w:val="none" w:sz="0" w:space="0" w:color="auto"/>
            <w:bottom w:val="none" w:sz="0" w:space="0" w:color="auto"/>
            <w:right w:val="none" w:sz="0" w:space="0" w:color="auto"/>
          </w:divBdr>
          <w:divsChild>
            <w:div w:id="2086679702">
              <w:marLeft w:val="0"/>
              <w:marRight w:val="0"/>
              <w:marTop w:val="0"/>
              <w:marBottom w:val="0"/>
              <w:divBdr>
                <w:top w:val="none" w:sz="0" w:space="0" w:color="auto"/>
                <w:left w:val="none" w:sz="0" w:space="0" w:color="auto"/>
                <w:bottom w:val="none" w:sz="0" w:space="0" w:color="auto"/>
                <w:right w:val="none" w:sz="0" w:space="0" w:color="auto"/>
              </w:divBdr>
              <w:divsChild>
                <w:div w:id="1901017048">
                  <w:marLeft w:val="-225"/>
                  <w:marRight w:val="-225"/>
                  <w:marTop w:val="0"/>
                  <w:marBottom w:val="0"/>
                  <w:divBdr>
                    <w:top w:val="none" w:sz="0" w:space="0" w:color="auto"/>
                    <w:left w:val="none" w:sz="0" w:space="0" w:color="auto"/>
                    <w:bottom w:val="none" w:sz="0" w:space="0" w:color="auto"/>
                    <w:right w:val="none" w:sz="0" w:space="0" w:color="auto"/>
                  </w:divBdr>
                  <w:divsChild>
                    <w:div w:id="12587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033326">
      <w:bodyDiv w:val="1"/>
      <w:marLeft w:val="0"/>
      <w:marRight w:val="0"/>
      <w:marTop w:val="0"/>
      <w:marBottom w:val="0"/>
      <w:divBdr>
        <w:top w:val="none" w:sz="0" w:space="0" w:color="auto"/>
        <w:left w:val="none" w:sz="0" w:space="0" w:color="auto"/>
        <w:bottom w:val="none" w:sz="0" w:space="0" w:color="auto"/>
        <w:right w:val="none" w:sz="0" w:space="0" w:color="auto"/>
      </w:divBdr>
    </w:div>
    <w:div w:id="2125415675">
      <w:bodyDiv w:val="1"/>
      <w:marLeft w:val="0"/>
      <w:marRight w:val="0"/>
      <w:marTop w:val="0"/>
      <w:marBottom w:val="0"/>
      <w:divBdr>
        <w:top w:val="none" w:sz="0" w:space="0" w:color="auto"/>
        <w:left w:val="none" w:sz="0" w:space="0" w:color="auto"/>
        <w:bottom w:val="none" w:sz="0" w:space="0" w:color="auto"/>
        <w:right w:val="none" w:sz="0" w:space="0" w:color="auto"/>
      </w:divBdr>
    </w:div>
    <w:div w:id="2127038009">
      <w:bodyDiv w:val="1"/>
      <w:marLeft w:val="0"/>
      <w:marRight w:val="0"/>
      <w:marTop w:val="0"/>
      <w:marBottom w:val="0"/>
      <w:divBdr>
        <w:top w:val="none" w:sz="0" w:space="0" w:color="auto"/>
        <w:left w:val="none" w:sz="0" w:space="0" w:color="auto"/>
        <w:bottom w:val="none" w:sz="0" w:space="0" w:color="auto"/>
        <w:right w:val="none" w:sz="0" w:space="0" w:color="auto"/>
      </w:divBdr>
    </w:div>
    <w:div w:id="212850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5.png"/><Relationship Id="rId26" Type="http://schemas.openxmlformats.org/officeDocument/2006/relationships/hyperlink" Target="https://www.cde.ca.gov/pd/ee/culturalrelevantpedagogy.asp" TargetMode="External"/><Relationship Id="rId39" Type="http://schemas.openxmlformats.org/officeDocument/2006/relationships/hyperlink" Target="https://www.cde.ca.gov/ci/rl/cf/documents/elaeldfwchapter3.pdf" TargetMode="External"/><Relationship Id="rId21" Type="http://schemas.openxmlformats.org/officeDocument/2006/relationships/image" Target="media/image7.png"/><Relationship Id="rId34" Type="http://schemas.openxmlformats.org/officeDocument/2006/relationships/hyperlink" Target="https://www.cde.ca.gov/sp/cd/re/documents/itcurriculumframework.pdf" TargetMode="External"/><Relationship Id="rId42" Type="http://schemas.openxmlformats.org/officeDocument/2006/relationships/hyperlink" Target="https://www.cde.ca.gov/ci/rl/cf/documents/elaeldfwchapter6.pdf" TargetMode="Externa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hyperlink" Target="mailto:join-california-literacy-state-development-program@mlist.cde.ca.gov" TargetMode="External"/><Relationship Id="rId68" Type="http://schemas.openxmlformats.org/officeDocument/2006/relationships/hyperlink" Target="https://www.cde.ca.gov/re/cc/" TargetMode="External"/><Relationship Id="rId76" Type="http://schemas.openxmlformats.org/officeDocument/2006/relationships/hyperlink" Target="https://www.cde.ca.gov/re/es/evidence.asp" TargetMode="External"/><Relationship Id="rId84" Type="http://schemas.openxmlformats.org/officeDocument/2006/relationships/hyperlink" Target="https://www.cde.ca.gov/ci/se/index.asp" TargetMode="External"/><Relationship Id="rId89" Type="http://schemas.openxmlformats.org/officeDocument/2006/relationships/image" Target="media/image39.png"/><Relationship Id="rId7" Type="http://schemas.openxmlformats.org/officeDocument/2006/relationships/settings" Target="settings.xml"/><Relationship Id="rId71" Type="http://schemas.openxmlformats.org/officeDocument/2006/relationships/hyperlink" Target="https://www.cde.ca.gov/sp/sw/t1/continuousimprovement.asp"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uscode.house.gov/view.xhtml?req=(title:20%20section:6312%20edition:prelim)%20OR%20(granuleid:USC-prelim-title20-section6312)&amp;f=treesort&amp;edition=prelim&amp;num=0&amp;jumpTo=true" TargetMode="External"/><Relationship Id="rId11" Type="http://schemas.openxmlformats.org/officeDocument/2006/relationships/image" Target="media/image1.png"/><Relationship Id="rId24" Type="http://schemas.openxmlformats.org/officeDocument/2006/relationships/hyperlink" Target="https://www.cde.ca.gov/sp/el/t3/documents/lcapelaprcrosswalk.docx" TargetMode="External"/><Relationship Id="rId32" Type="http://schemas.openxmlformats.org/officeDocument/2006/relationships/image" Target="media/image13.png"/><Relationship Id="rId37" Type="http://schemas.openxmlformats.org/officeDocument/2006/relationships/hyperlink" Target="https://www.cde.ca.gov/sp/cd/re/documents/psframeworkkvol1.pdf" TargetMode="External"/><Relationship Id="rId40" Type="http://schemas.openxmlformats.org/officeDocument/2006/relationships/hyperlink" Target="https://www.cde.ca.gov/ci/rl/cf/documents/elaeldfwchapter4.pdf" TargetMode="External"/><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hyperlink" Target="https://www.cde.ca.gov/ci/pl/assetbasedpedagogies.asp" TargetMode="External"/><Relationship Id="rId74" Type="http://schemas.openxmlformats.org/officeDocument/2006/relationships/hyperlink" Target="https://www.cde.ca.gov/ci/rl/cf/documents/elaeldfwchapter9.pdf" TargetMode="External"/><Relationship Id="rId79" Type="http://schemas.openxmlformats.org/officeDocument/2006/relationships/hyperlink" Target="https://www.cde.ca.gov/ci/cr/ri/mtsscomprti2.asp" TargetMode="External"/><Relationship Id="rId87" Type="http://schemas.openxmlformats.org/officeDocument/2006/relationships/image" Target="media/image37.png"/><Relationship Id="rId5" Type="http://schemas.openxmlformats.org/officeDocument/2006/relationships/numbering" Target="numbering.xml"/><Relationship Id="rId61" Type="http://schemas.openxmlformats.org/officeDocument/2006/relationships/image" Target="media/image31.png"/><Relationship Id="rId82" Type="http://schemas.openxmlformats.org/officeDocument/2006/relationships/hyperlink" Target="https://www.cde.ca.gov/ci/pl/clsdteam.asp" TargetMode="External"/><Relationship Id="rId90" Type="http://schemas.openxmlformats.org/officeDocument/2006/relationships/image" Target="media/image40.png"/><Relationship Id="rId19" Type="http://schemas.openxmlformats.org/officeDocument/2006/relationships/image" Target="media/image6.pn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www.cde.ca.gov/sp/cd/re/documents/itguidelines2019.pdf" TargetMode="External"/><Relationship Id="rId43" Type="http://schemas.openxmlformats.org/officeDocument/2006/relationships/hyperlink" Target="https://www.cde.ca.gov/ci/rl/cf/documents/elaeldfwchapter7.pdf" TargetMode="External"/><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3.png"/><Relationship Id="rId69" Type="http://schemas.openxmlformats.org/officeDocument/2006/relationships/hyperlink" Target="https://www.cde.ca.gov/" TargetMode="External"/><Relationship Id="rId77" Type="http://schemas.openxmlformats.org/officeDocument/2006/relationships/hyperlink" Target="https://www.cde.ca.gov/fg/aa/lc/index.asp" TargetMode="Externa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hyperlink" Target="https://www.cde.ca.gov/sp/cd/ci/desiredresults.asp" TargetMode="External"/><Relationship Id="rId80" Type="http://schemas.openxmlformats.org/officeDocument/2006/relationships/hyperlink" Target="https://www.cde.ca.gov/be/" TargetMode="External"/><Relationship Id="rId85" Type="http://schemas.openxmlformats.org/officeDocument/2006/relationships/image" Target="media/image35.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4.png"/><Relationship Id="rId25" Type="http://schemas.openxmlformats.org/officeDocument/2006/relationships/hyperlink" Target="https://www.cde.ca.gov/pd/ee/responsiveteaching.asp" TargetMode="External"/><Relationship Id="rId33" Type="http://schemas.openxmlformats.org/officeDocument/2006/relationships/hyperlink" Target="https://www.cde.ca.gov/sp/cd/re/itf09langdev.asp" TargetMode="External"/><Relationship Id="rId38" Type="http://schemas.openxmlformats.org/officeDocument/2006/relationships/hyperlink" Target="https://www.cde.ca.gov/sp/cd/re/documents/preschoolproggdlns2015.pdf" TargetMode="External"/><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hyperlink" Target="https://www.cde.ca.gov/ta/tg/ca/" TargetMode="External"/><Relationship Id="rId20" Type="http://schemas.openxmlformats.org/officeDocument/2006/relationships/hyperlink" Target="https://www.cde.ca.gov/ci/rl/cf/documents/elaeldfwchapter2.pdf" TargetMode="External"/><Relationship Id="rId41" Type="http://schemas.openxmlformats.org/officeDocument/2006/relationships/hyperlink" Target="https://www.cde.ca.gov/ci/rl/cf/documents/elaeldfwchapter5.pdf" TargetMode="External"/><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hyperlink" Target="https://www.cde.ca.gov/ci/pl/clsd.asp" TargetMode="External"/><Relationship Id="rId75" Type="http://schemas.openxmlformats.org/officeDocument/2006/relationships/hyperlink" Target="https://www.cde.ca.gov/ci/rl/cf/elaeldfrmwrksbeadopted.asp" TargetMode="External"/><Relationship Id="rId83" Type="http://schemas.openxmlformats.org/officeDocument/2006/relationships/hyperlink" Target="http://www.cast.org/" TargetMode="External"/><Relationship Id="rId88" Type="http://schemas.openxmlformats.org/officeDocument/2006/relationships/image" Target="media/image38.png"/><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hyperlink" Target="https://www.cde.ca.gov/sp/cd/re/documents/preschoollf.pdf" TargetMode="External"/><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4.png"/><Relationship Id="rId73" Type="http://schemas.openxmlformats.org/officeDocument/2006/relationships/hyperlink" Target="https://www.desiredresults.us/dll/dual.html" TargetMode="External"/><Relationship Id="rId78" Type="http://schemas.openxmlformats.org/officeDocument/2006/relationships/hyperlink" Target="https://www.cde.ca.gov/re/lc/" TargetMode="External"/><Relationship Id="rId81" Type="http://schemas.openxmlformats.org/officeDocument/2006/relationships/hyperlink" Target="https://www.cde.ca.gov/ci/pl/clsd.asp" TargetMode="External"/><Relationship Id="rId86"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26" Type="http://schemas.openxmlformats.org/officeDocument/2006/relationships/hyperlink" Target="https://www.cde.ca.gov/sp/se/ac/documents/cadyslexiaguidelines.pdf" TargetMode="External"/><Relationship Id="rId117" Type="http://schemas.openxmlformats.org/officeDocument/2006/relationships/hyperlink" Target="https://www.cde.ca.gov/sp/el/er/documents/mleleducationch6.pdf" TargetMode="External"/><Relationship Id="rId21" Type="http://schemas.openxmlformats.org/officeDocument/2006/relationships/hyperlink" Target="https://www.cde.ca.gov/ci/rl/cf/documents/elaeldfwchapter3.pdf" TargetMode="External"/><Relationship Id="rId42" Type="http://schemas.openxmlformats.org/officeDocument/2006/relationships/hyperlink" Target="https://www.cde.ca.gov/sp/el/er/caedge.asp" TargetMode="External"/><Relationship Id="rId47" Type="http://schemas.openxmlformats.org/officeDocument/2006/relationships/hyperlink" Target="https://www.cde.ca.gov/ci/pl/responsiveteaching.asp" TargetMode="External"/><Relationship Id="rId63" Type="http://schemas.openxmlformats.org/officeDocument/2006/relationships/hyperlink" Target="https://www.cde.ca.gov/ci/rl/cf/documents/elaeldfwchapter11.pdf" TargetMode="External"/><Relationship Id="rId68" Type="http://schemas.openxmlformats.org/officeDocument/2006/relationships/hyperlink" Target="https://csmp.online/" TargetMode="External"/><Relationship Id="rId84" Type="http://schemas.openxmlformats.org/officeDocument/2006/relationships/hyperlink" Target="https://www.cde.ca.gov/ci/pl/clsdteam.asp" TargetMode="External"/><Relationship Id="rId89" Type="http://schemas.openxmlformats.org/officeDocument/2006/relationships/hyperlink" Target="https://www.cde.ca.gov/sp/cd/re/documents/preschoollf.pdf" TargetMode="External"/><Relationship Id="rId112" Type="http://schemas.openxmlformats.org/officeDocument/2006/relationships/hyperlink" Target="https://www.cde.ca.gov/ci/rl/cf/documents/elaeldfwchapter9.pdf" TargetMode="External"/><Relationship Id="rId16" Type="http://schemas.openxmlformats.org/officeDocument/2006/relationships/hyperlink" Target="https://www.habitsofmindinstitute.org/what-are-habits-of-mind/" TargetMode="External"/><Relationship Id="rId107" Type="http://schemas.openxmlformats.org/officeDocument/2006/relationships/hyperlink" Target="https://www.cde.ca.gov/sp/el/er/documents/mleleducationch5.pdf" TargetMode="External"/><Relationship Id="rId11" Type="http://schemas.openxmlformats.org/officeDocument/2006/relationships/hyperlink" Target="https://www.cde.ca.gov/ci/rl/cf/elaeldfrmwrksbeadopted.asp" TargetMode="External"/><Relationship Id="rId24" Type="http://schemas.openxmlformats.org/officeDocument/2006/relationships/hyperlink" Target="http://www.cast.org/" TargetMode="External"/><Relationship Id="rId32" Type="http://schemas.openxmlformats.org/officeDocument/2006/relationships/hyperlink" Target="https://www.cde.ca.gov/ta/tg/sa/sbacinterimassess.asp" TargetMode="External"/><Relationship Id="rId37" Type="http://schemas.openxmlformats.org/officeDocument/2006/relationships/hyperlink" Target="https://www.cde.ca.gov/eo/in/lcff-pri7-practices.asp" TargetMode="External"/><Relationship Id="rId40" Type="http://schemas.openxmlformats.org/officeDocument/2006/relationships/hyperlink" Target="https://www.cde.ca.gov/sp/el/t3/documents/lcapelaprcrosswalk.docx" TargetMode="External"/><Relationship Id="rId45" Type="http://schemas.openxmlformats.org/officeDocument/2006/relationships/hyperlink" Target="https://www.cde.ca.gov/ci/pl/assetbasedpedagogies.asp" TargetMode="External"/><Relationship Id="rId53" Type="http://schemas.openxmlformats.org/officeDocument/2006/relationships/hyperlink" Target="http://leginfo.legislature.ca.gov/faces/codes_displaySection.xhtml?sectionNum=48900&amp;lawCode=EDC" TargetMode="External"/><Relationship Id="rId58" Type="http://schemas.openxmlformats.org/officeDocument/2006/relationships/hyperlink" Target="https://www.cde.ca.gov/eo/in/lcff-pri2-practices.asp" TargetMode="External"/><Relationship Id="rId66" Type="http://schemas.openxmlformats.org/officeDocument/2006/relationships/hyperlink" Target="https://ccee-ca.org/" TargetMode="External"/><Relationship Id="rId74" Type="http://schemas.openxmlformats.org/officeDocument/2006/relationships/hyperlink" Target="https://www.cde.ca.gov/eo/in/lcff-pri3-practices.asp" TargetMode="External"/><Relationship Id="rId79" Type="http://schemas.openxmlformats.org/officeDocument/2006/relationships/hyperlink" Target="https://www.desiredresults.us/desired-results-system/drdp-instrument-and-forms" TargetMode="External"/><Relationship Id="rId87" Type="http://schemas.openxmlformats.org/officeDocument/2006/relationships/hyperlink" Target="https://www.cde.ca.gov/sp/cd/re/itframework.asp" TargetMode="External"/><Relationship Id="rId102" Type="http://schemas.openxmlformats.org/officeDocument/2006/relationships/hyperlink" Target="https://ies.ed.gov/ncee/wwc/PracticeGuide/14" TargetMode="External"/><Relationship Id="rId110" Type="http://schemas.openxmlformats.org/officeDocument/2006/relationships/hyperlink" Target="https://www.cde.ca.gov/sp/se/ac/documents/ab2785guide.pdf" TargetMode="External"/><Relationship Id="rId115" Type="http://schemas.openxmlformats.org/officeDocument/2006/relationships/hyperlink" Target="https://commoncore-espanol.sdcoe.net/Home" TargetMode="External"/><Relationship Id="rId5" Type="http://schemas.openxmlformats.org/officeDocument/2006/relationships/hyperlink" Target="https://www.cde.ca.gov/ci/rl/cf/documents/elaeldfwchapter9.pdf" TargetMode="External"/><Relationship Id="rId61" Type="http://schemas.openxmlformats.org/officeDocument/2006/relationships/hyperlink" Target="https://www.ctc.ca.gov/docs/default-source/educator-prep/standards/literacy-tpes.pdf?sfvrsn=9e802cb1_2" TargetMode="External"/><Relationship Id="rId82" Type="http://schemas.openxmlformats.org/officeDocument/2006/relationships/hyperlink" Target="https://www.cde.ca.gov/ta/ac/cm/" TargetMode="External"/><Relationship Id="rId90" Type="http://schemas.openxmlformats.org/officeDocument/2006/relationships/hyperlink" Target="https://www.cde.ca.gov/sp/cd/re/psframework.asp" TargetMode="External"/><Relationship Id="rId95" Type="http://schemas.openxmlformats.org/officeDocument/2006/relationships/hyperlink" Target="https://www.cde.ca.gov/sp/el/rm/index.asp" TargetMode="External"/><Relationship Id="rId19" Type="http://schemas.openxmlformats.org/officeDocument/2006/relationships/hyperlink" Target="https://www.cde.ca.gov/sp/cd/re/itf09aavcontents.asp" TargetMode="External"/><Relationship Id="rId14" Type="http://schemas.openxmlformats.org/officeDocument/2006/relationships/hyperlink" Target="https://www.cde.ca.gov/ci/rl/cf/documents/elaeldfwchapter6.pdf" TargetMode="External"/><Relationship Id="rId22" Type="http://schemas.openxmlformats.org/officeDocument/2006/relationships/hyperlink" Target="https://www.cde.ca.gov/eo/in/lcff-pri7-practices.asp" TargetMode="External"/><Relationship Id="rId27" Type="http://schemas.openxmlformats.org/officeDocument/2006/relationships/hyperlink" Target="https://www.cde.ca.gov/sp/se/ac/documents/ab2785guide.pdf" TargetMode="External"/><Relationship Id="rId30" Type="http://schemas.openxmlformats.org/officeDocument/2006/relationships/hyperlink" Target="https://www.cde.ca.gov/ta/tg/ca/" TargetMode="External"/><Relationship Id="rId35" Type="http://schemas.openxmlformats.org/officeDocument/2006/relationships/hyperlink" Target="https://www.cde.ca.gov/ta/tg/ca/csa.asp" TargetMode="External"/><Relationship Id="rId43" Type="http://schemas.openxmlformats.org/officeDocument/2006/relationships/hyperlink" Target="https://www.cde.ca.gov/sp/el/er/edgefaq.asp" TargetMode="External"/><Relationship Id="rId48" Type="http://schemas.openxmlformats.org/officeDocument/2006/relationships/hyperlink" Target="https://www.cde.ca.gov/ci/pl/culturalrelevantpedagogy.asp" TargetMode="External"/><Relationship Id="rId56" Type="http://schemas.openxmlformats.org/officeDocument/2006/relationships/hyperlink" Target="https://www.cde.ca.gov/ls/ss/vp/safeschlplanning.asp" TargetMode="External"/><Relationship Id="rId64" Type="http://schemas.openxmlformats.org/officeDocument/2006/relationships/hyperlink" Target="https://www.cde.ca.gov/ci/pl/qpls.asp" TargetMode="External"/><Relationship Id="rId69" Type="http://schemas.openxmlformats.org/officeDocument/2006/relationships/hyperlink" Target="https://www.cde.ca.gov/ci/pl/prodev07intro.asp" TargetMode="External"/><Relationship Id="rId77" Type="http://schemas.openxmlformats.org/officeDocument/2006/relationships/hyperlink" Target="https://www.cde.ca.gov/sp/sw/t1/continuousimprovement.asp" TargetMode="External"/><Relationship Id="rId100" Type="http://schemas.openxmlformats.org/officeDocument/2006/relationships/hyperlink" Target="http://www.ccfc.ca.gov/index.html" TargetMode="External"/><Relationship Id="rId105" Type="http://schemas.openxmlformats.org/officeDocument/2006/relationships/hyperlink" Target="https://www.cde.ca.gov/sp/el/rm/" TargetMode="External"/><Relationship Id="rId113" Type="http://schemas.openxmlformats.org/officeDocument/2006/relationships/hyperlink" Target="https://www.cde.ca.gov/sp/el/rm/principleone.asp" TargetMode="External"/><Relationship Id="rId118" Type="http://schemas.openxmlformats.org/officeDocument/2006/relationships/hyperlink" Target="https://www.cde.ca.gov/ci/rl/cf/documents/elaeldfwchapter9.pdf" TargetMode="External"/><Relationship Id="rId8" Type="http://schemas.openxmlformats.org/officeDocument/2006/relationships/hyperlink" Target="https://commoncore-espanol.sdcoe.net/Home" TargetMode="External"/><Relationship Id="rId51" Type="http://schemas.openxmlformats.org/officeDocument/2006/relationships/hyperlink" Target="https://www.cde.ca.gov/eo/in/lcff1sys-resources.asp" TargetMode="External"/><Relationship Id="rId72" Type="http://schemas.openxmlformats.org/officeDocument/2006/relationships/hyperlink" Target="https://www.cde.ca.gov/fg/aa/lc/documents/family-engagement.pdf" TargetMode="External"/><Relationship Id="rId80" Type="http://schemas.openxmlformats.org/officeDocument/2006/relationships/hyperlink" Target="https://www.desiredresults.us/drdp-online-resources" TargetMode="External"/><Relationship Id="rId85" Type="http://schemas.openxmlformats.org/officeDocument/2006/relationships/hyperlink" Target="https://www.cde.ca.gov/sp/cd/re/" TargetMode="External"/><Relationship Id="rId93" Type="http://schemas.openxmlformats.org/officeDocument/2006/relationships/hyperlink" Target="http://www.cde.ca.gov/sp/cd/Re/documents/dllresearchpapers.pdf" TargetMode="External"/><Relationship Id="rId98" Type="http://schemas.openxmlformats.org/officeDocument/2006/relationships/hyperlink" Target="http://www.cde.ca.gov/sp/se/ac/dyslexia.asp" TargetMode="External"/><Relationship Id="rId3" Type="http://schemas.openxmlformats.org/officeDocument/2006/relationships/hyperlink" Target="https://www.cde.ca.gov/re/lc/" TargetMode="External"/><Relationship Id="rId12" Type="http://schemas.openxmlformats.org/officeDocument/2006/relationships/hyperlink" Target="https://www.cde.ca.gov/ci/cr/cf/allfwks.asp" TargetMode="External"/><Relationship Id="rId17" Type="http://schemas.openxmlformats.org/officeDocument/2006/relationships/hyperlink" Target="https://www.cde.ca.gov/ci/rl/cf/documents/elaeldfwchapter10.pdf" TargetMode="External"/><Relationship Id="rId25" Type="http://schemas.openxmlformats.org/officeDocument/2006/relationships/hyperlink" Target="https://www.cde.ca.gov/sp/el/er/improvingmleleducation.asp" TargetMode="External"/><Relationship Id="rId33" Type="http://schemas.openxmlformats.org/officeDocument/2006/relationships/hyperlink" Target="https://www.cde.ca.gov/ta/tg/sa/tools-for-teachers.asp" TargetMode="External"/><Relationship Id="rId38" Type="http://schemas.openxmlformats.org/officeDocument/2006/relationships/hyperlink" Target="https://www.cde.ca.gov/sp/el/rm/" TargetMode="External"/><Relationship Id="rId46" Type="http://schemas.openxmlformats.org/officeDocument/2006/relationships/hyperlink" Target="https://www.cde.ca.gov/ci/pl/culturallysustainingped.asp" TargetMode="External"/><Relationship Id="rId59" Type="http://schemas.openxmlformats.org/officeDocument/2006/relationships/hyperlink" Target="https://www.ctc.ca.gov/docs/default-source/educator-prep/standards/cstp-2009.pdf" TargetMode="External"/><Relationship Id="rId67" Type="http://schemas.openxmlformats.org/officeDocument/2006/relationships/hyperlink" Target="https://ccsesa.org/about/" TargetMode="External"/><Relationship Id="rId103" Type="http://schemas.openxmlformats.org/officeDocument/2006/relationships/hyperlink" Target="https://commoncore-espanol.sdcoe.net/Home" TargetMode="External"/><Relationship Id="rId108" Type="http://schemas.openxmlformats.org/officeDocument/2006/relationships/hyperlink" Target="https://www.cde.ca.gov/sp/se/ac/documents/ab2785guide.pdf" TargetMode="External"/><Relationship Id="rId116" Type="http://schemas.openxmlformats.org/officeDocument/2006/relationships/hyperlink" Target="https://www.cde.ca.gov/sp/el/er/sldstandards.asp" TargetMode="External"/><Relationship Id="rId20" Type="http://schemas.openxmlformats.org/officeDocument/2006/relationships/hyperlink" Target="https://www.cde.ca.gov/sp/cd/re/documents/psenglearnersed2.pdf" TargetMode="External"/><Relationship Id="rId41" Type="http://schemas.openxmlformats.org/officeDocument/2006/relationships/hyperlink" Target="https://www.cde.ca.gov/sp/el/er/improvingmleleducation.asp" TargetMode="External"/><Relationship Id="rId54" Type="http://schemas.openxmlformats.org/officeDocument/2006/relationships/hyperlink" Target="http://leginfo.legislature.ca.gov/faces/codes_displaySection.xhtml?sectionNum=48900.5&amp;lawCode=EDC" TargetMode="External"/><Relationship Id="rId62" Type="http://schemas.openxmlformats.org/officeDocument/2006/relationships/hyperlink" Target="https://www.cde.ca.gov/ci/pl/peat.asp" TargetMode="External"/><Relationship Id="rId70" Type="http://schemas.openxmlformats.org/officeDocument/2006/relationships/hyperlink" Target="https://www.cde.ca.gov/ci/rl/cf/documents/elaeldfwchapter11.pdf" TargetMode="External"/><Relationship Id="rId75" Type="http://schemas.openxmlformats.org/officeDocument/2006/relationships/hyperlink" Target="https://www.cde.ca.gov/eo/in/lcff-pri6-practices.asp" TargetMode="External"/><Relationship Id="rId83" Type="http://schemas.openxmlformats.org/officeDocument/2006/relationships/hyperlink" Target="https://calschls.org/" TargetMode="External"/><Relationship Id="rId88" Type="http://schemas.openxmlformats.org/officeDocument/2006/relationships/hyperlink" Target="https://www.cde.ca.gov/sp/cd/re/documents/itguidelines2019.pdf" TargetMode="External"/><Relationship Id="rId91" Type="http://schemas.openxmlformats.org/officeDocument/2006/relationships/hyperlink" Target="https://www.cde.ca.gov/sp/cd/re/documents/preschoolproggdlns2015.pdf" TargetMode="External"/><Relationship Id="rId96" Type="http://schemas.openxmlformats.org/officeDocument/2006/relationships/hyperlink" Target="https://www.cde.ca.gov/sp/el/er/documents/mleleducationch4.pdf" TargetMode="External"/><Relationship Id="rId111" Type="http://schemas.openxmlformats.org/officeDocument/2006/relationships/hyperlink" Target="https://www.cde.ca.gov/ci/sc/cf/cascienceframework2016.asp" TargetMode="External"/><Relationship Id="rId1" Type="http://schemas.openxmlformats.org/officeDocument/2006/relationships/hyperlink" Target="https://www.cde.ca.gov/be/ag/ag/yr19/documents/jul19item10.docx" TargetMode="External"/><Relationship Id="rId6" Type="http://schemas.openxmlformats.org/officeDocument/2006/relationships/hyperlink" Target="https://www.cde.ca.gov/be/st/ss/documents/finalelaccssstandards.pdf" TargetMode="External"/><Relationship Id="rId15" Type="http://schemas.openxmlformats.org/officeDocument/2006/relationships/hyperlink" Target="https://www.cde.ca.gov/ci/sc/cf/cascienceframework2016.asp" TargetMode="External"/><Relationship Id="rId23" Type="http://schemas.openxmlformats.org/officeDocument/2006/relationships/hyperlink" Target="https://www.cde.ca.gov/ci/rl/cf/documents/elaeldfwchapter9.pdf" TargetMode="External"/><Relationship Id="rId28" Type="http://schemas.openxmlformats.org/officeDocument/2006/relationships/hyperlink" Target="https://www.cde.ca.gov/eo/in/lcff-pri4-practices.asp" TargetMode="External"/><Relationship Id="rId36" Type="http://schemas.openxmlformats.org/officeDocument/2006/relationships/hyperlink" Target="https://www.cde.ca.gov/eo/in/lcff-pri8-practices.asp" TargetMode="External"/><Relationship Id="rId49" Type="http://schemas.openxmlformats.org/officeDocument/2006/relationships/hyperlink" Target="https://www.cde.ca.gov/eo/in/lcff-pri5-practices.asp" TargetMode="External"/><Relationship Id="rId57" Type="http://schemas.openxmlformats.org/officeDocument/2006/relationships/hyperlink" Target="https://www.cde.ca.gov/eo/in/lcff-pri1-practices.asp" TargetMode="External"/><Relationship Id="rId106" Type="http://schemas.openxmlformats.org/officeDocument/2006/relationships/hyperlink" Target="https://www.cde.ca.gov/sp/el/rm/principles.asp" TargetMode="External"/><Relationship Id="rId114" Type="http://schemas.openxmlformats.org/officeDocument/2006/relationships/hyperlink" Target="https://www.cde.ca.gov/sp/el/er/sealofbiliteracy.asp" TargetMode="External"/><Relationship Id="rId119" Type="http://schemas.openxmlformats.org/officeDocument/2006/relationships/hyperlink" Target="https://www.cde.ca.gov/ci/pl/clsd.asp" TargetMode="External"/><Relationship Id="rId10" Type="http://schemas.openxmlformats.org/officeDocument/2006/relationships/hyperlink" Target="https://www.cde.ca.gov/sp/el/er/sldstandards.asp" TargetMode="External"/><Relationship Id="rId31" Type="http://schemas.openxmlformats.org/officeDocument/2006/relationships/hyperlink" Target="https://www.cde.ca.gov/ta/tg/ca/sbteacherguides.asp" TargetMode="External"/><Relationship Id="rId44" Type="http://schemas.openxmlformats.org/officeDocument/2006/relationships/hyperlink" Target="https://www.cde.ca.gov/sp/el/er/sealofbiliteracy.asp" TargetMode="External"/><Relationship Id="rId52" Type="http://schemas.openxmlformats.org/officeDocument/2006/relationships/hyperlink" Target="https://www.cde.ca.gov/eo/in/documents/selguidingprincipleswb.pdf" TargetMode="External"/><Relationship Id="rId60" Type="http://schemas.openxmlformats.org/officeDocument/2006/relationships/hyperlink" Target="https://www.ctc.ca.gov/docs/default-source/educator-prep/standards/cpsel-booklet-2014.pdf" TargetMode="External"/><Relationship Id="rId65" Type="http://schemas.openxmlformats.org/officeDocument/2006/relationships/hyperlink" Target="https://ies.ed.gov/ncee/edlabs/infographics/pdf/REL_NEI_Instructional_Coaching_for_ELA.pdf" TargetMode="External"/><Relationship Id="rId73" Type="http://schemas.openxmlformats.org/officeDocument/2006/relationships/hyperlink" Target="https://www.cde.ca.gov/sp/cd/re/documents/familypartnerships.pdf" TargetMode="External"/><Relationship Id="rId78" Type="http://schemas.openxmlformats.org/officeDocument/2006/relationships/hyperlink" Target="https://www.cde.ca.gov/ci/pl/documents/needsassessment-afterclose.docx" TargetMode="External"/><Relationship Id="rId81" Type="http://schemas.openxmlformats.org/officeDocument/2006/relationships/hyperlink" Target="https://www.cde.ca.gov/ci/rl/cf/documents/elaeldfwchapter8.pdf" TargetMode="External"/><Relationship Id="rId86" Type="http://schemas.openxmlformats.org/officeDocument/2006/relationships/hyperlink" Target="https://www.cde.ca.gov/sp/cd/re/itfoundations.asp" TargetMode="External"/><Relationship Id="rId94" Type="http://schemas.openxmlformats.org/officeDocument/2006/relationships/hyperlink" Target="https://www.cde.ca.gov/sp/cd/re/documents/psenglearnersed2.pdf" TargetMode="External"/><Relationship Id="rId99" Type="http://schemas.openxmlformats.org/officeDocument/2006/relationships/hyperlink" Target="https://www.cde.ca.gov/sp/cd/re/documents/familypartnerships.pdf" TargetMode="External"/><Relationship Id="rId101" Type="http://schemas.openxmlformats.org/officeDocument/2006/relationships/hyperlink" Target="https://www.first5california.com/en-us/" TargetMode="External"/><Relationship Id="rId4" Type="http://schemas.openxmlformats.org/officeDocument/2006/relationships/hyperlink" Target="https://www.cde.ca.gov/ci/cr/ri/" TargetMode="External"/><Relationship Id="rId9" Type="http://schemas.openxmlformats.org/officeDocument/2006/relationships/hyperlink" Target="https://www.cde.ca.gov/sp/el/er/documents/eldstndspublication14.pdf" TargetMode="External"/><Relationship Id="rId13" Type="http://schemas.openxmlformats.org/officeDocument/2006/relationships/hyperlink" Target="https://www.cde.ca.gov/ci/rl/cf/elaeldfrmwrksbeadopted.asp" TargetMode="External"/><Relationship Id="rId18" Type="http://schemas.openxmlformats.org/officeDocument/2006/relationships/hyperlink" Target="https://www.cde.ca.gov/sp/cd/re/documents/preschoollf.pdf" TargetMode="External"/><Relationship Id="rId39" Type="http://schemas.openxmlformats.org/officeDocument/2006/relationships/hyperlink" Target="https://www.cde.ca.gov/sp/el/rm/roadmaptolcap.asp" TargetMode="External"/><Relationship Id="rId109" Type="http://schemas.openxmlformats.org/officeDocument/2006/relationships/hyperlink" Target="https://www.cde.ca.gov/ci/rl/cf/documents/elaeldfwchapter9.pdf" TargetMode="External"/><Relationship Id="rId34" Type="http://schemas.openxmlformats.org/officeDocument/2006/relationships/hyperlink" Target="https://www.cde.ca.gov/ta/tg/ep/" TargetMode="External"/><Relationship Id="rId50" Type="http://schemas.openxmlformats.org/officeDocument/2006/relationships/hyperlink" Target="https://www.cde.ca.gov/eo/in/lcff-pri6-practices.asp" TargetMode="External"/><Relationship Id="rId55" Type="http://schemas.openxmlformats.org/officeDocument/2006/relationships/hyperlink" Target="https://www.cde.ca.gov/ls/he/cs/" TargetMode="External"/><Relationship Id="rId76" Type="http://schemas.openxmlformats.org/officeDocument/2006/relationships/hyperlink" Target="https://ccee-ca.org/" TargetMode="External"/><Relationship Id="rId97" Type="http://schemas.openxmlformats.org/officeDocument/2006/relationships/hyperlink" Target="https://www.cde.ca.gov/sp/cd/re/documents/inclusionworks2ed.pdf" TargetMode="External"/><Relationship Id="rId104" Type="http://schemas.openxmlformats.org/officeDocument/2006/relationships/hyperlink" Target="https://www.cde.ca.gov/sp/el/er/sldstandards.asp" TargetMode="External"/><Relationship Id="rId7" Type="http://schemas.openxmlformats.org/officeDocument/2006/relationships/hyperlink" Target="https://www.cde.ca.gov/be/st/ss/" TargetMode="External"/><Relationship Id="rId71" Type="http://schemas.openxmlformats.org/officeDocument/2006/relationships/hyperlink" Target="https://www.cde.ca.gov/ls/pf/pf/documents/famengageframeenglish.pdf" TargetMode="External"/><Relationship Id="rId92" Type="http://schemas.openxmlformats.org/officeDocument/2006/relationships/hyperlink" Target="http://www.cast.org/" TargetMode="External"/><Relationship Id="rId2" Type="http://schemas.openxmlformats.org/officeDocument/2006/relationships/hyperlink" Target="https://www.cde.ca.gov/fg/aa/lc/index.asp" TargetMode="External"/><Relationship Id="rId29" Type="http://schemas.openxmlformats.org/officeDocument/2006/relationships/hyperlink" Target="https://www.desiredresults.us/desired-results-system/drdp-instrument-and-for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A08D00E149434DB62992252A55D365" ma:contentTypeVersion="4" ma:contentTypeDescription="Create a new document." ma:contentTypeScope="" ma:versionID="0822f409f8285c0e3fe0c213263ff6c0">
  <xsd:schema xmlns:xsd="http://www.w3.org/2001/XMLSchema" xmlns:xs="http://www.w3.org/2001/XMLSchema" xmlns:p="http://schemas.microsoft.com/office/2006/metadata/properties" xmlns:ns2="52b1e980-13fc-4170-8a84-5a9d9c925d1e" targetNamespace="http://schemas.microsoft.com/office/2006/metadata/properties" ma:root="true" ma:fieldsID="707e7841ed75082b23f99ba5902120be" ns2:_="">
    <xsd:import namespace="52b1e980-13fc-4170-8a84-5a9d9c925d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1e980-13fc-4170-8a84-5a9d9c925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6A279AA5-988C-4ABE-B3EE-54F7C25360A9}">
  <ds:schemaRefs>
    <ds:schemaRef ds:uri="http://schemas.microsoft.com/sharepoint/v3/contenttype/forms"/>
  </ds:schemaRefs>
</ds:datastoreItem>
</file>

<file path=customXml/itemProps2.xml><?xml version="1.0" encoding="utf-8"?>
<ds:datastoreItem xmlns:ds="http://schemas.openxmlformats.org/officeDocument/2006/customXml" ds:itemID="{00E3934C-CA7F-4E11-94E8-13DADA8B8F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A817B55-7724-4035-8A01-3F9D3AD39C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b1e980-13fc-4170-8a84-5a9d9c925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41152D-E6B1-4EE7-A58F-4942C261D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126</Pages>
  <Words>37039</Words>
  <Characters>211125</Characters>
  <Application>Microsoft Office Word</Application>
  <DocSecurity>0</DocSecurity>
  <Lines>1759</Lines>
  <Paragraphs>495</Paragraphs>
  <ScaleCrop>false</ScaleCrop>
  <HeadingPairs>
    <vt:vector size="2" baseType="variant">
      <vt:variant>
        <vt:lpstr>Title</vt:lpstr>
      </vt:variant>
      <vt:variant>
        <vt:i4>1</vt:i4>
      </vt:variant>
    </vt:vector>
  </HeadingPairs>
  <TitlesOfParts>
    <vt:vector size="1" baseType="lpstr">
      <vt:lpstr>State Literacy Plan - Professional Learners (CA Dept of Education)</vt:lpstr>
    </vt:vector>
  </TitlesOfParts>
  <Company/>
  <LinksUpToDate>false</LinksUpToDate>
  <CharactersWithSpaces>247669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Literacy Plan - Professional Learners (CA Dept of Education)</dc:title>
  <dc:subject>Comprehensive State Literacy Plan adopted by the State Board of Education on March 17, 2021.</dc:subject>
  <dc:creator/>
  <cp:keywords/>
  <dc:description/>
  <cp:lastModifiedBy>Christopher Slaven</cp:lastModifiedBy>
  <cp:revision>9</cp:revision>
  <cp:lastPrinted>2020-03-13T19:28:00Z</cp:lastPrinted>
  <dcterms:created xsi:type="dcterms:W3CDTF">2021-03-26T23:42:00Z</dcterms:created>
  <dcterms:modified xsi:type="dcterms:W3CDTF">2024-06-06T21:45:00Z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0x01010088A08D00E149434DB62992252A55D365</vt:lpwstr>
  </property>
</Properties>
</file>