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A5" w:rsidRPr="0096305B" w:rsidRDefault="0096305B" w:rsidP="001F757E">
      <w:pPr>
        <w:pStyle w:val="Heading1"/>
        <w:jc w:val="center"/>
        <w:rPr>
          <w:sz w:val="28"/>
          <w:szCs w:val="28"/>
        </w:rPr>
      </w:pPr>
      <w:r w:rsidRPr="0096305B">
        <w:rPr>
          <w:sz w:val="28"/>
          <w:szCs w:val="28"/>
        </w:rPr>
        <w:t>California Department of Education</w:t>
      </w:r>
      <w:r w:rsidR="00DA1F0E">
        <w:rPr>
          <w:sz w:val="28"/>
          <w:szCs w:val="28"/>
        </w:rPr>
        <w:br/>
        <w:t xml:space="preserve">Fiscal Year </w:t>
      </w:r>
      <w:r w:rsidR="005C50A5" w:rsidRPr="0096305B">
        <w:rPr>
          <w:sz w:val="28"/>
          <w:szCs w:val="28"/>
        </w:rPr>
        <w:t>2020–21 F</w:t>
      </w:r>
      <w:r w:rsidRPr="0096305B">
        <w:rPr>
          <w:sz w:val="28"/>
          <w:szCs w:val="28"/>
        </w:rPr>
        <w:t xml:space="preserve">unding </w:t>
      </w:r>
      <w:r w:rsidR="005C50A5" w:rsidRPr="0096305B">
        <w:rPr>
          <w:sz w:val="28"/>
          <w:szCs w:val="28"/>
        </w:rPr>
        <w:t>T</w:t>
      </w:r>
      <w:r w:rsidRPr="0096305B">
        <w:rPr>
          <w:sz w:val="28"/>
          <w:szCs w:val="28"/>
        </w:rPr>
        <w:t xml:space="preserve">erms and </w:t>
      </w:r>
      <w:r w:rsidR="005C50A5" w:rsidRPr="0096305B">
        <w:rPr>
          <w:sz w:val="28"/>
          <w:szCs w:val="28"/>
        </w:rPr>
        <w:t>C</w:t>
      </w:r>
      <w:r w:rsidRPr="0096305B">
        <w:rPr>
          <w:sz w:val="28"/>
          <w:szCs w:val="28"/>
        </w:rPr>
        <w:t xml:space="preserve">onditions (FT&amp;C) </w:t>
      </w:r>
      <w:r w:rsidR="00DA1F0E">
        <w:rPr>
          <w:sz w:val="28"/>
          <w:szCs w:val="28"/>
        </w:rPr>
        <w:br/>
      </w:r>
      <w:bookmarkStart w:id="0" w:name="_GoBack"/>
      <w:bookmarkEnd w:id="0"/>
      <w:r w:rsidR="005C50A5" w:rsidRPr="0096305B">
        <w:rPr>
          <w:sz w:val="28"/>
          <w:szCs w:val="28"/>
        </w:rPr>
        <w:t>Summary of Changes</w:t>
      </w:r>
    </w:p>
    <w:p w:rsidR="005C50A5" w:rsidRDefault="005C50A5" w:rsidP="005C50A5">
      <w:pPr>
        <w:rPr>
          <w:szCs w:val="24"/>
        </w:rPr>
      </w:pPr>
    </w:p>
    <w:p w:rsidR="005C50A5" w:rsidRDefault="005C50A5" w:rsidP="005C50A5">
      <w:pPr>
        <w:rPr>
          <w:szCs w:val="24"/>
        </w:rPr>
      </w:pPr>
      <w:r>
        <w:rPr>
          <w:szCs w:val="24"/>
        </w:rPr>
        <w:t>The changes for 2020–21 are as follows:</w:t>
      </w:r>
    </w:p>
    <w:p w:rsidR="005C50A5" w:rsidRPr="005C50A5" w:rsidRDefault="005C50A5" w:rsidP="005C50A5">
      <w:pPr>
        <w:rPr>
          <w:b/>
          <w:szCs w:val="24"/>
        </w:rPr>
      </w:pPr>
      <w:r w:rsidRPr="005C50A5">
        <w:rPr>
          <w:b/>
          <w:szCs w:val="24"/>
        </w:rPr>
        <w:t>Entire document</w:t>
      </w:r>
    </w:p>
    <w:p w:rsidR="005C50A5" w:rsidRDefault="005C50A5" w:rsidP="005C50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Dates throughout the document have been revised</w:t>
      </w:r>
    </w:p>
    <w:p w:rsidR="005C50A5" w:rsidRDefault="005C50A5" w:rsidP="005C50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Grammar and formatting issues have been corrected throughout the document</w:t>
      </w:r>
    </w:p>
    <w:p w:rsidR="005C50A5" w:rsidRDefault="005C50A5" w:rsidP="005C50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Citations were revised throughout</w:t>
      </w:r>
    </w:p>
    <w:p w:rsidR="00B16AF7" w:rsidRDefault="00B16AF7" w:rsidP="005C50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References to “child care and development” have been updated to “early learning and care”</w:t>
      </w:r>
    </w:p>
    <w:p w:rsidR="005C50A5" w:rsidRDefault="005C50A5" w:rsidP="005C50A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Formatting changes to align document with Section 508 compliance</w:t>
      </w:r>
    </w:p>
    <w:p w:rsidR="005C50A5" w:rsidRPr="005C50A5" w:rsidRDefault="005C50A5" w:rsidP="005C50A5">
      <w:pPr>
        <w:rPr>
          <w:b/>
          <w:szCs w:val="24"/>
        </w:rPr>
      </w:pPr>
      <w:r w:rsidRPr="005C50A5">
        <w:rPr>
          <w:b/>
          <w:szCs w:val="24"/>
        </w:rPr>
        <w:t xml:space="preserve">Table of Contents (pages </w:t>
      </w:r>
      <w:r w:rsidR="00E0600A">
        <w:rPr>
          <w:b/>
          <w:szCs w:val="24"/>
        </w:rPr>
        <w:t>2</w:t>
      </w:r>
      <w:r w:rsidRPr="005C50A5">
        <w:rPr>
          <w:b/>
          <w:szCs w:val="24"/>
        </w:rPr>
        <w:t>-</w:t>
      </w:r>
      <w:r w:rsidR="00E0600A">
        <w:rPr>
          <w:b/>
          <w:szCs w:val="24"/>
        </w:rPr>
        <w:t>5</w:t>
      </w:r>
      <w:r w:rsidRPr="005C50A5">
        <w:rPr>
          <w:b/>
          <w:szCs w:val="24"/>
        </w:rPr>
        <w:t>)</w:t>
      </w:r>
    </w:p>
    <w:p w:rsidR="005C50A5" w:rsidRDefault="005C50A5" w:rsidP="005C50A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Revised accordingly</w:t>
      </w:r>
    </w:p>
    <w:p w:rsidR="005C50A5" w:rsidRDefault="005C50A5" w:rsidP="005C50A5">
      <w:pPr>
        <w:rPr>
          <w:b/>
          <w:szCs w:val="24"/>
        </w:rPr>
      </w:pPr>
      <w:r w:rsidRPr="005C50A5">
        <w:rPr>
          <w:b/>
          <w:szCs w:val="24"/>
        </w:rPr>
        <w:t>Introduction</w:t>
      </w:r>
    </w:p>
    <w:p w:rsidR="005C50A5" w:rsidRDefault="005C50A5" w:rsidP="005C50A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Updated citations and dates</w:t>
      </w:r>
    </w:p>
    <w:p w:rsidR="005C50A5" w:rsidRDefault="005C50A5" w:rsidP="005C50A5">
      <w:pPr>
        <w:rPr>
          <w:b/>
          <w:szCs w:val="24"/>
        </w:rPr>
      </w:pPr>
      <w:r w:rsidRPr="00EA7053">
        <w:rPr>
          <w:b/>
          <w:szCs w:val="24"/>
        </w:rPr>
        <w:t xml:space="preserve">Section I. Definitions (pages </w:t>
      </w:r>
      <w:r w:rsidR="00E0600A">
        <w:rPr>
          <w:b/>
          <w:szCs w:val="24"/>
        </w:rPr>
        <w:t>8</w:t>
      </w:r>
      <w:r w:rsidR="00292379">
        <w:rPr>
          <w:b/>
          <w:szCs w:val="24"/>
        </w:rPr>
        <w:t>-</w:t>
      </w:r>
      <w:r w:rsidR="00E0600A">
        <w:rPr>
          <w:b/>
          <w:szCs w:val="24"/>
        </w:rPr>
        <w:t>26</w:t>
      </w:r>
      <w:r w:rsidRPr="00EA7053">
        <w:rPr>
          <w:b/>
          <w:szCs w:val="24"/>
        </w:rPr>
        <w:t>)</w:t>
      </w:r>
    </w:p>
    <w:p w:rsidR="00EA7053" w:rsidRDefault="00EA7053" w:rsidP="00EA7053">
      <w:pPr>
        <w:pStyle w:val="ListParagraph"/>
        <w:numPr>
          <w:ilvl w:val="0"/>
          <w:numId w:val="2"/>
        </w:numPr>
        <w:rPr>
          <w:szCs w:val="24"/>
        </w:rPr>
      </w:pPr>
      <w:r w:rsidRPr="00EA7053">
        <w:rPr>
          <w:szCs w:val="24"/>
        </w:rPr>
        <w:t>Revised definition of “</w:t>
      </w:r>
      <w:r w:rsidR="00361F12">
        <w:rPr>
          <w:szCs w:val="24"/>
        </w:rPr>
        <w:t>Agency</w:t>
      </w:r>
      <w:r w:rsidRPr="00EA7053">
        <w:rPr>
          <w:szCs w:val="24"/>
        </w:rPr>
        <w:t xml:space="preserve">” or </w:t>
      </w:r>
      <w:r w:rsidR="00361F12">
        <w:rPr>
          <w:szCs w:val="24"/>
        </w:rPr>
        <w:t>“</w:t>
      </w:r>
      <w:r w:rsidRPr="00EA7053">
        <w:rPr>
          <w:szCs w:val="24"/>
        </w:rPr>
        <w:t xml:space="preserve">Contractor” </w:t>
      </w:r>
      <w:r>
        <w:rPr>
          <w:szCs w:val="24"/>
        </w:rPr>
        <w:t xml:space="preserve">(page </w:t>
      </w:r>
      <w:r w:rsidR="00E0600A">
        <w:rPr>
          <w:szCs w:val="24"/>
        </w:rPr>
        <w:t>9</w:t>
      </w:r>
      <w:r>
        <w:rPr>
          <w:szCs w:val="24"/>
        </w:rPr>
        <w:t>)</w:t>
      </w:r>
    </w:p>
    <w:p w:rsidR="00EA7053" w:rsidRDefault="00EA7053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Added definition of “Attendance” (page 1</w:t>
      </w:r>
      <w:r w:rsidR="00E0600A">
        <w:rPr>
          <w:szCs w:val="24"/>
        </w:rPr>
        <w:t>1</w:t>
      </w:r>
      <w:r>
        <w:rPr>
          <w:szCs w:val="24"/>
        </w:rPr>
        <w:t>)</w:t>
      </w:r>
    </w:p>
    <w:p w:rsidR="00EA7053" w:rsidRDefault="00EA7053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Revised definition of “California State Preschool Program” (page 1</w:t>
      </w:r>
      <w:r w:rsidR="00E0600A">
        <w:rPr>
          <w:szCs w:val="24"/>
        </w:rPr>
        <w:t>2</w:t>
      </w:r>
      <w:r>
        <w:rPr>
          <w:szCs w:val="24"/>
        </w:rPr>
        <w:t>)</w:t>
      </w:r>
    </w:p>
    <w:p w:rsidR="00EA7053" w:rsidRDefault="00EA7053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Added definition of “C</w:t>
      </w:r>
      <w:r w:rsidR="00B16AF7">
        <w:rPr>
          <w:szCs w:val="24"/>
        </w:rPr>
        <w:t>alifornia State Preschool Program</w:t>
      </w:r>
      <w:r>
        <w:rPr>
          <w:szCs w:val="24"/>
        </w:rPr>
        <w:t xml:space="preserve"> Free and Reduced Priced Meal Sites” (page 1</w:t>
      </w:r>
      <w:r w:rsidR="00E0600A">
        <w:rPr>
          <w:szCs w:val="24"/>
        </w:rPr>
        <w:t>2</w:t>
      </w:r>
      <w:r>
        <w:rPr>
          <w:szCs w:val="24"/>
        </w:rPr>
        <w:t>)</w:t>
      </w:r>
    </w:p>
    <w:p w:rsidR="00EA7053" w:rsidRDefault="00EA7053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Revised definition of “Center-based programs”</w:t>
      </w:r>
      <w:r w:rsidR="00B16AF7">
        <w:rPr>
          <w:szCs w:val="24"/>
        </w:rPr>
        <w:t xml:space="preserve"> (page 1</w:t>
      </w:r>
      <w:r w:rsidR="00E0600A">
        <w:rPr>
          <w:szCs w:val="24"/>
        </w:rPr>
        <w:t>2</w:t>
      </w:r>
      <w:r w:rsidR="00B16AF7">
        <w:rPr>
          <w:szCs w:val="24"/>
        </w:rPr>
        <w:t>)</w:t>
      </w:r>
    </w:p>
    <w:p w:rsidR="00B16AF7" w:rsidRDefault="00B16AF7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Added definition of “Child Days of Enrollment” (page 1</w:t>
      </w:r>
      <w:r w:rsidR="00E0600A">
        <w:rPr>
          <w:szCs w:val="24"/>
        </w:rPr>
        <w:t>3</w:t>
      </w:r>
      <w:r>
        <w:rPr>
          <w:szCs w:val="24"/>
        </w:rPr>
        <w:t>)</w:t>
      </w:r>
    </w:p>
    <w:p w:rsidR="00B16AF7" w:rsidRDefault="00B16AF7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Added definition of “CSPP FRPM Implementation guidance” (page </w:t>
      </w:r>
      <w:r w:rsidR="00E0600A">
        <w:rPr>
          <w:szCs w:val="24"/>
        </w:rPr>
        <w:t>14</w:t>
      </w:r>
      <w:r>
        <w:rPr>
          <w:szCs w:val="24"/>
        </w:rPr>
        <w:t>)</w:t>
      </w:r>
    </w:p>
    <w:p w:rsidR="00B16AF7" w:rsidRDefault="00B16AF7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Added definition of “Early learning and care program” (page </w:t>
      </w:r>
      <w:r w:rsidR="00E0600A">
        <w:rPr>
          <w:szCs w:val="24"/>
        </w:rPr>
        <w:t>15</w:t>
      </w:r>
      <w:r>
        <w:rPr>
          <w:szCs w:val="24"/>
        </w:rPr>
        <w:t>)</w:t>
      </w:r>
    </w:p>
    <w:p w:rsidR="00B16AF7" w:rsidRDefault="00B16AF7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Added definition of “Early learning and care services” (page </w:t>
      </w:r>
      <w:r w:rsidR="00E0600A">
        <w:rPr>
          <w:szCs w:val="24"/>
        </w:rPr>
        <w:t>16</w:t>
      </w:r>
      <w:r>
        <w:rPr>
          <w:szCs w:val="24"/>
        </w:rPr>
        <w:t>)</w:t>
      </w:r>
    </w:p>
    <w:p w:rsidR="00B16AF7" w:rsidRDefault="00B16AF7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Added definition of “Families experiencing homelessness” (page </w:t>
      </w:r>
      <w:r w:rsidR="00E0600A">
        <w:rPr>
          <w:szCs w:val="24"/>
        </w:rPr>
        <w:t>17</w:t>
      </w:r>
      <w:r>
        <w:rPr>
          <w:szCs w:val="24"/>
        </w:rPr>
        <w:t>)</w:t>
      </w:r>
    </w:p>
    <w:p w:rsidR="00B16AF7" w:rsidRDefault="00B16AF7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Removed definition of “Full day services” (page </w:t>
      </w:r>
      <w:r w:rsidR="00E0600A">
        <w:rPr>
          <w:szCs w:val="24"/>
        </w:rPr>
        <w:t>18</w:t>
      </w:r>
      <w:r>
        <w:rPr>
          <w:szCs w:val="24"/>
        </w:rPr>
        <w:t>)</w:t>
      </w:r>
    </w:p>
    <w:p w:rsidR="00B16AF7" w:rsidRDefault="00B16AF7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Removed definition of “Homeless children and youths” (page </w:t>
      </w:r>
      <w:r w:rsidR="00E0600A">
        <w:rPr>
          <w:szCs w:val="24"/>
        </w:rPr>
        <w:t>18</w:t>
      </w:r>
      <w:r>
        <w:rPr>
          <w:szCs w:val="24"/>
        </w:rPr>
        <w:t>)</w:t>
      </w:r>
    </w:p>
    <w:p w:rsidR="00B16AF7" w:rsidRDefault="00B16AF7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Added definition of “Licensed-exempt provider” (page </w:t>
      </w:r>
      <w:r w:rsidR="00E0600A">
        <w:rPr>
          <w:szCs w:val="24"/>
        </w:rPr>
        <w:t>19</w:t>
      </w:r>
      <w:r>
        <w:rPr>
          <w:szCs w:val="24"/>
        </w:rPr>
        <w:t>)</w:t>
      </w:r>
    </w:p>
    <w:p w:rsidR="00361F12" w:rsidRDefault="00361F12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Added definition of “Magnet school” (page 2</w:t>
      </w:r>
      <w:r w:rsidR="00E0600A">
        <w:rPr>
          <w:szCs w:val="24"/>
        </w:rPr>
        <w:t>0</w:t>
      </w:r>
      <w:r>
        <w:rPr>
          <w:szCs w:val="24"/>
        </w:rPr>
        <w:t>)</w:t>
      </w:r>
    </w:p>
    <w:p w:rsidR="00361F12" w:rsidRDefault="00361F12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Revised definition of “Private agency’ or “Private contractor” (page 2</w:t>
      </w:r>
      <w:r w:rsidR="00E0600A">
        <w:rPr>
          <w:szCs w:val="24"/>
        </w:rPr>
        <w:t>1</w:t>
      </w:r>
      <w:r>
        <w:rPr>
          <w:szCs w:val="24"/>
        </w:rPr>
        <w:t>)</w:t>
      </w:r>
    </w:p>
    <w:p w:rsidR="00361F12" w:rsidRDefault="00361F12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Added definition of “Qualified FRPM school” (page 2</w:t>
      </w:r>
      <w:r w:rsidR="00E0600A">
        <w:rPr>
          <w:szCs w:val="24"/>
        </w:rPr>
        <w:t>1</w:t>
      </w:r>
      <w:r>
        <w:rPr>
          <w:szCs w:val="24"/>
        </w:rPr>
        <w:t>)</w:t>
      </w:r>
    </w:p>
    <w:p w:rsidR="00361F12" w:rsidRDefault="00361F12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Added definition of “Subcontract” (page </w:t>
      </w:r>
      <w:r w:rsidR="00E0600A">
        <w:rPr>
          <w:szCs w:val="24"/>
        </w:rPr>
        <w:t>24</w:t>
      </w:r>
      <w:r>
        <w:rPr>
          <w:szCs w:val="24"/>
        </w:rPr>
        <w:t>)</w:t>
      </w:r>
    </w:p>
    <w:p w:rsidR="00361F12" w:rsidRDefault="00361F12" w:rsidP="00EA7053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Added definition of “Subcontract for early learning and care services” (page </w:t>
      </w:r>
      <w:r w:rsidR="00E0600A">
        <w:rPr>
          <w:szCs w:val="24"/>
        </w:rPr>
        <w:t>24</w:t>
      </w:r>
      <w:r>
        <w:rPr>
          <w:szCs w:val="24"/>
        </w:rPr>
        <w:t>)</w:t>
      </w:r>
    </w:p>
    <w:p w:rsidR="00C94814" w:rsidRPr="00356104" w:rsidRDefault="00C94814" w:rsidP="00C94814">
      <w:pPr>
        <w:rPr>
          <w:b/>
          <w:szCs w:val="24"/>
        </w:rPr>
      </w:pPr>
      <w:r w:rsidRPr="00356104">
        <w:rPr>
          <w:b/>
          <w:szCs w:val="24"/>
        </w:rPr>
        <w:lastRenderedPageBreak/>
        <w:t xml:space="preserve">Section II. General Provisions (pages </w:t>
      </w:r>
      <w:r w:rsidR="00E0600A">
        <w:rPr>
          <w:b/>
          <w:szCs w:val="24"/>
        </w:rPr>
        <w:t>27</w:t>
      </w:r>
      <w:r w:rsidRPr="00356104">
        <w:rPr>
          <w:b/>
          <w:szCs w:val="24"/>
        </w:rPr>
        <w:t>-</w:t>
      </w:r>
      <w:r w:rsidR="00E0600A">
        <w:rPr>
          <w:b/>
          <w:szCs w:val="24"/>
        </w:rPr>
        <w:t>37</w:t>
      </w:r>
      <w:r w:rsidRPr="00356104">
        <w:rPr>
          <w:b/>
          <w:szCs w:val="24"/>
        </w:rPr>
        <w:t>)</w:t>
      </w:r>
    </w:p>
    <w:p w:rsidR="00C94814" w:rsidRDefault="00C94814" w:rsidP="00C9481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Article D Prohibition against Religions Instruction or Worship revised (page </w:t>
      </w:r>
      <w:r w:rsidR="00E0600A">
        <w:rPr>
          <w:szCs w:val="24"/>
        </w:rPr>
        <w:t>28</w:t>
      </w:r>
      <w:r>
        <w:rPr>
          <w:szCs w:val="24"/>
        </w:rPr>
        <w:t>)</w:t>
      </w:r>
    </w:p>
    <w:p w:rsidR="00C94814" w:rsidRDefault="00C94814" w:rsidP="00C9481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Article M Eligibility for Fundi</w:t>
      </w:r>
      <w:r w:rsidR="00292379">
        <w:rPr>
          <w:szCs w:val="24"/>
        </w:rPr>
        <w:t>ng (page 3</w:t>
      </w:r>
      <w:r w:rsidR="00E0600A">
        <w:rPr>
          <w:szCs w:val="24"/>
        </w:rPr>
        <w:t>1</w:t>
      </w:r>
      <w:r w:rsidR="00292379">
        <w:rPr>
          <w:szCs w:val="24"/>
        </w:rPr>
        <w:t>)</w:t>
      </w:r>
    </w:p>
    <w:p w:rsidR="008C07C2" w:rsidRPr="00356104" w:rsidRDefault="008C07C2" w:rsidP="008C07C2">
      <w:pPr>
        <w:rPr>
          <w:b/>
          <w:szCs w:val="24"/>
        </w:rPr>
      </w:pPr>
      <w:r w:rsidRPr="00356104">
        <w:rPr>
          <w:b/>
          <w:szCs w:val="24"/>
        </w:rPr>
        <w:t xml:space="preserve">Section III. Facilities and Equipment (pages </w:t>
      </w:r>
      <w:r w:rsidR="00E0600A">
        <w:rPr>
          <w:b/>
          <w:szCs w:val="24"/>
        </w:rPr>
        <w:t>38</w:t>
      </w:r>
      <w:r w:rsidRPr="00356104">
        <w:rPr>
          <w:b/>
          <w:szCs w:val="24"/>
        </w:rPr>
        <w:t>-</w:t>
      </w:r>
      <w:r w:rsidR="00E0600A">
        <w:rPr>
          <w:b/>
          <w:szCs w:val="24"/>
        </w:rPr>
        <w:t>4</w:t>
      </w:r>
      <w:r w:rsidR="00356104">
        <w:rPr>
          <w:b/>
          <w:szCs w:val="24"/>
        </w:rPr>
        <w:t>3</w:t>
      </w:r>
      <w:r w:rsidRPr="00356104">
        <w:rPr>
          <w:b/>
          <w:szCs w:val="24"/>
        </w:rPr>
        <w:t>)</w:t>
      </w:r>
    </w:p>
    <w:p w:rsidR="00267490" w:rsidRDefault="00267490" w:rsidP="008C07C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Article A Facilities and Equipment Expenditures (page </w:t>
      </w:r>
      <w:r w:rsidR="00E0600A">
        <w:rPr>
          <w:szCs w:val="24"/>
        </w:rPr>
        <w:t>38)</w:t>
      </w:r>
    </w:p>
    <w:p w:rsidR="008C07C2" w:rsidRDefault="00546802" w:rsidP="008C07C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Article E Preapproval </w:t>
      </w:r>
      <w:r w:rsidR="00267490">
        <w:rPr>
          <w:szCs w:val="24"/>
        </w:rPr>
        <w:t xml:space="preserve">Requirements (page </w:t>
      </w:r>
      <w:r w:rsidR="00E0600A">
        <w:rPr>
          <w:szCs w:val="24"/>
        </w:rPr>
        <w:t>39</w:t>
      </w:r>
      <w:r w:rsidR="00267490">
        <w:rPr>
          <w:szCs w:val="24"/>
        </w:rPr>
        <w:t>)</w:t>
      </w:r>
    </w:p>
    <w:p w:rsidR="00267490" w:rsidRDefault="00267490" w:rsidP="008C07C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Article F Obtaining Bids for Equipment Purchases, Leases, Replacements and Improvements for Private Agencies (page </w:t>
      </w:r>
      <w:r w:rsidR="0009690C">
        <w:rPr>
          <w:szCs w:val="24"/>
        </w:rPr>
        <w:t>41</w:t>
      </w:r>
      <w:r>
        <w:rPr>
          <w:szCs w:val="24"/>
        </w:rPr>
        <w:t>)</w:t>
      </w:r>
    </w:p>
    <w:p w:rsidR="00267490" w:rsidRPr="00356104" w:rsidRDefault="00267490" w:rsidP="00267490">
      <w:pPr>
        <w:rPr>
          <w:b/>
          <w:szCs w:val="24"/>
        </w:rPr>
      </w:pPr>
      <w:r w:rsidRPr="00356104">
        <w:rPr>
          <w:b/>
          <w:szCs w:val="24"/>
        </w:rPr>
        <w:t xml:space="preserve">Section IV. Subcontracts (pages </w:t>
      </w:r>
      <w:r w:rsidR="0009690C">
        <w:rPr>
          <w:b/>
          <w:szCs w:val="24"/>
        </w:rPr>
        <w:t>44</w:t>
      </w:r>
      <w:r w:rsidRPr="00356104">
        <w:rPr>
          <w:b/>
          <w:szCs w:val="24"/>
        </w:rPr>
        <w:t>-</w:t>
      </w:r>
      <w:r w:rsidR="0009690C">
        <w:rPr>
          <w:b/>
          <w:szCs w:val="24"/>
        </w:rPr>
        <w:t>48</w:t>
      </w:r>
      <w:r w:rsidRPr="00356104">
        <w:rPr>
          <w:b/>
          <w:szCs w:val="24"/>
        </w:rPr>
        <w:t>)</w:t>
      </w:r>
    </w:p>
    <w:p w:rsidR="00267490" w:rsidRDefault="00D048FB" w:rsidP="0026749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Article B Subcontracts Excluded from Requirements of this Section (page </w:t>
      </w:r>
      <w:r w:rsidR="0009690C">
        <w:rPr>
          <w:szCs w:val="24"/>
        </w:rPr>
        <w:t>44</w:t>
      </w:r>
      <w:r>
        <w:rPr>
          <w:szCs w:val="24"/>
        </w:rPr>
        <w:t>)</w:t>
      </w:r>
    </w:p>
    <w:p w:rsidR="00D048FB" w:rsidRDefault="00D048FB" w:rsidP="0026749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Article D Private Agencies-Bids for Subcontracts (page </w:t>
      </w:r>
      <w:r w:rsidR="0009690C">
        <w:rPr>
          <w:szCs w:val="24"/>
        </w:rPr>
        <w:t>46</w:t>
      </w:r>
      <w:r>
        <w:rPr>
          <w:szCs w:val="24"/>
        </w:rPr>
        <w:t>)</w:t>
      </w:r>
    </w:p>
    <w:p w:rsidR="00267490" w:rsidRPr="00356104" w:rsidRDefault="00267490" w:rsidP="00267490">
      <w:pPr>
        <w:rPr>
          <w:b/>
          <w:szCs w:val="24"/>
        </w:rPr>
      </w:pPr>
      <w:r w:rsidRPr="00356104">
        <w:rPr>
          <w:b/>
          <w:szCs w:val="24"/>
        </w:rPr>
        <w:t xml:space="preserve">Section V. Costs, Earnings and Reimbursement (pages </w:t>
      </w:r>
      <w:r w:rsidR="0009690C">
        <w:rPr>
          <w:b/>
          <w:szCs w:val="24"/>
        </w:rPr>
        <w:t>49</w:t>
      </w:r>
      <w:r w:rsidRPr="00356104">
        <w:rPr>
          <w:b/>
          <w:szCs w:val="24"/>
        </w:rPr>
        <w:t>-</w:t>
      </w:r>
      <w:r w:rsidR="0009690C">
        <w:rPr>
          <w:b/>
          <w:szCs w:val="24"/>
        </w:rPr>
        <w:t>57</w:t>
      </w:r>
      <w:r w:rsidR="0063204D" w:rsidRPr="00356104">
        <w:rPr>
          <w:b/>
          <w:szCs w:val="24"/>
        </w:rPr>
        <w:t>)</w:t>
      </w:r>
    </w:p>
    <w:p w:rsidR="00267490" w:rsidRDefault="0063204D" w:rsidP="0026749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Article E Service Level Exemption (Start-Up) for New or Expanded Programs (page </w:t>
      </w:r>
      <w:r w:rsidR="0009690C">
        <w:rPr>
          <w:szCs w:val="24"/>
        </w:rPr>
        <w:t>50</w:t>
      </w:r>
      <w:r>
        <w:rPr>
          <w:szCs w:val="24"/>
        </w:rPr>
        <w:t>)</w:t>
      </w:r>
    </w:p>
    <w:p w:rsidR="0063204D" w:rsidRDefault="0063204D" w:rsidP="0026749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Article G Specific Items of Reimbursable Costs (page </w:t>
      </w:r>
      <w:r w:rsidR="0009690C">
        <w:rPr>
          <w:szCs w:val="24"/>
        </w:rPr>
        <w:t>52</w:t>
      </w:r>
      <w:r>
        <w:rPr>
          <w:szCs w:val="24"/>
        </w:rPr>
        <w:t>)</w:t>
      </w:r>
    </w:p>
    <w:p w:rsidR="0063204D" w:rsidRDefault="0063204D" w:rsidP="00267490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Article L Determination of Reimbursable Amount (page </w:t>
      </w:r>
      <w:r w:rsidR="0009690C">
        <w:rPr>
          <w:szCs w:val="24"/>
        </w:rPr>
        <w:t>55</w:t>
      </w:r>
      <w:r>
        <w:rPr>
          <w:szCs w:val="24"/>
        </w:rPr>
        <w:t>)</w:t>
      </w:r>
    </w:p>
    <w:p w:rsidR="0063204D" w:rsidRPr="00356104" w:rsidRDefault="0063204D" w:rsidP="0063204D">
      <w:pPr>
        <w:rPr>
          <w:b/>
          <w:szCs w:val="24"/>
        </w:rPr>
      </w:pPr>
      <w:r w:rsidRPr="00356104">
        <w:rPr>
          <w:b/>
          <w:szCs w:val="24"/>
        </w:rPr>
        <w:t xml:space="preserve">Section VI. Accounting and Reporting Requirements (pages </w:t>
      </w:r>
      <w:r w:rsidR="0009690C">
        <w:rPr>
          <w:b/>
          <w:szCs w:val="24"/>
        </w:rPr>
        <w:t>58</w:t>
      </w:r>
      <w:r w:rsidRPr="00356104">
        <w:rPr>
          <w:b/>
          <w:szCs w:val="24"/>
        </w:rPr>
        <w:t>-</w:t>
      </w:r>
      <w:r w:rsidR="0009690C">
        <w:rPr>
          <w:b/>
          <w:szCs w:val="24"/>
        </w:rPr>
        <w:t>72</w:t>
      </w:r>
      <w:r w:rsidRPr="00356104">
        <w:rPr>
          <w:b/>
          <w:szCs w:val="24"/>
        </w:rPr>
        <w:t>)</w:t>
      </w:r>
    </w:p>
    <w:p w:rsidR="0063204D" w:rsidRDefault="00D048FB" w:rsidP="0063204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C Enrollment and Attendance Accounting (page </w:t>
      </w:r>
      <w:r w:rsidR="0009690C">
        <w:rPr>
          <w:szCs w:val="24"/>
        </w:rPr>
        <w:t>58</w:t>
      </w:r>
      <w:r>
        <w:rPr>
          <w:szCs w:val="24"/>
        </w:rPr>
        <w:t>)</w:t>
      </w:r>
    </w:p>
    <w:p w:rsidR="00D048FB" w:rsidRDefault="00D048FB" w:rsidP="0063204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D Attendance and Absences (page </w:t>
      </w:r>
      <w:r w:rsidR="0009690C">
        <w:rPr>
          <w:szCs w:val="24"/>
        </w:rPr>
        <w:t>59</w:t>
      </w:r>
      <w:r>
        <w:rPr>
          <w:szCs w:val="24"/>
        </w:rPr>
        <w:t>)</w:t>
      </w:r>
    </w:p>
    <w:p w:rsidR="00D048FB" w:rsidRDefault="00D048FB" w:rsidP="0063204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E General Record Keeping Requirements (page </w:t>
      </w:r>
      <w:r w:rsidR="0009690C">
        <w:rPr>
          <w:szCs w:val="24"/>
        </w:rPr>
        <w:t>60</w:t>
      </w:r>
      <w:r>
        <w:rPr>
          <w:szCs w:val="24"/>
        </w:rPr>
        <w:t>)</w:t>
      </w:r>
    </w:p>
    <w:p w:rsidR="00D048FB" w:rsidRDefault="00D048FB" w:rsidP="0063204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F Attendance and Expenditure Reports (page </w:t>
      </w:r>
      <w:r w:rsidR="0009690C">
        <w:rPr>
          <w:szCs w:val="24"/>
        </w:rPr>
        <w:t>61</w:t>
      </w:r>
      <w:r>
        <w:rPr>
          <w:szCs w:val="24"/>
        </w:rPr>
        <w:t>)</w:t>
      </w:r>
    </w:p>
    <w:p w:rsidR="00D048FB" w:rsidRDefault="00D048FB" w:rsidP="0063204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M Building a Better Early Care and Education System (page </w:t>
      </w:r>
      <w:r w:rsidR="0009690C">
        <w:rPr>
          <w:szCs w:val="24"/>
        </w:rPr>
        <w:t>66</w:t>
      </w:r>
      <w:r>
        <w:rPr>
          <w:szCs w:val="24"/>
        </w:rPr>
        <w:t>)</w:t>
      </w:r>
    </w:p>
    <w:p w:rsidR="00D048FB" w:rsidRDefault="00D048FB" w:rsidP="0063204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N Annual Financial and Compliance Audits (page </w:t>
      </w:r>
      <w:r w:rsidR="0009690C">
        <w:rPr>
          <w:szCs w:val="24"/>
        </w:rPr>
        <w:t>68</w:t>
      </w:r>
      <w:r>
        <w:rPr>
          <w:szCs w:val="24"/>
        </w:rPr>
        <w:t>)</w:t>
      </w:r>
    </w:p>
    <w:p w:rsidR="00D048FB" w:rsidRDefault="00D048FB" w:rsidP="00D048FB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Article S Reserve Accounts (page </w:t>
      </w:r>
      <w:r w:rsidR="0009690C">
        <w:rPr>
          <w:szCs w:val="24"/>
        </w:rPr>
        <w:t>70</w:t>
      </w:r>
      <w:r>
        <w:rPr>
          <w:szCs w:val="24"/>
        </w:rPr>
        <w:t>)</w:t>
      </w:r>
    </w:p>
    <w:p w:rsidR="008C07C2" w:rsidRPr="008C07C2" w:rsidRDefault="008C07C2" w:rsidP="008C07C2">
      <w:pPr>
        <w:rPr>
          <w:szCs w:val="24"/>
        </w:rPr>
      </w:pPr>
    </w:p>
    <w:sectPr w:rsidR="008C07C2" w:rsidRPr="008C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29EB"/>
    <w:multiLevelType w:val="hybridMultilevel"/>
    <w:tmpl w:val="CD80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29C"/>
    <w:multiLevelType w:val="hybridMultilevel"/>
    <w:tmpl w:val="6E2E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1D1F"/>
    <w:multiLevelType w:val="hybridMultilevel"/>
    <w:tmpl w:val="7722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71C8"/>
    <w:multiLevelType w:val="hybridMultilevel"/>
    <w:tmpl w:val="A3A2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74B96"/>
    <w:multiLevelType w:val="hybridMultilevel"/>
    <w:tmpl w:val="F2F4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560D"/>
    <w:multiLevelType w:val="hybridMultilevel"/>
    <w:tmpl w:val="F048B4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A5"/>
    <w:rsid w:val="0009690C"/>
    <w:rsid w:val="001A0CA5"/>
    <w:rsid w:val="001F757E"/>
    <w:rsid w:val="00267490"/>
    <w:rsid w:val="00292379"/>
    <w:rsid w:val="002E4CB5"/>
    <w:rsid w:val="00356104"/>
    <w:rsid w:val="00361F12"/>
    <w:rsid w:val="00546802"/>
    <w:rsid w:val="005C50A5"/>
    <w:rsid w:val="0063204D"/>
    <w:rsid w:val="007428B8"/>
    <w:rsid w:val="008C07C2"/>
    <w:rsid w:val="0096305B"/>
    <w:rsid w:val="00AF7FA1"/>
    <w:rsid w:val="00B02631"/>
    <w:rsid w:val="00B041A1"/>
    <w:rsid w:val="00B16AF7"/>
    <w:rsid w:val="00B90F65"/>
    <w:rsid w:val="00C94814"/>
    <w:rsid w:val="00D048FB"/>
    <w:rsid w:val="00D47DAB"/>
    <w:rsid w:val="00DA1F0E"/>
    <w:rsid w:val="00E0600A"/>
    <w:rsid w:val="00EA7053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66CD"/>
  <w15:chartTrackingRefBased/>
  <w15:docId w15:val="{A3E33343-1F73-4959-A5C4-2ECDA253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B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8B8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8B8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28B8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8B8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8B8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8B8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5C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2020–21 FT&amp;C Summary of Changes - Child Development (CA Dept of Education)</vt:lpstr>
    </vt:vector>
  </TitlesOfParts>
  <Company>CA Department of Education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2020–21 FT&amp;C Summary of Changes - Child Development (CA Dept of Education)</dc:title>
  <dc:subject>2020–21 FT&amp;C Summary of Changes.</dc:subject>
  <dc:creator>Chyra Love</dc:creator>
  <cp:keywords>Summary</cp:keywords>
  <dc:description/>
  <cp:lastModifiedBy>Debbie Carriker</cp:lastModifiedBy>
  <cp:revision>2</cp:revision>
  <dcterms:created xsi:type="dcterms:W3CDTF">2020-05-20T17:09:00Z</dcterms:created>
  <dcterms:modified xsi:type="dcterms:W3CDTF">2020-05-20T17:09:00Z</dcterms:modified>
</cp:coreProperties>
</file>