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9EB3" w14:textId="34A633AD" w:rsidR="004E15E5" w:rsidRPr="004E15E5" w:rsidRDefault="004E15E5" w:rsidP="004E15E5">
      <w:pPr>
        <w:keepNext/>
        <w:widowControl w:val="0"/>
        <w:tabs>
          <w:tab w:val="center" w:pos="5040"/>
        </w:tabs>
        <w:suppressAutoHyphens/>
        <w:ind w:right="-720"/>
        <w:outlineLvl w:val="0"/>
        <w:rPr>
          <w:rFonts w:eastAsia="Times New Roman" w:cs="Times New Roman"/>
          <w:b/>
          <w:snapToGrid w:val="0"/>
          <w:kern w:val="0"/>
          <w:szCs w:val="20"/>
          <w14:ligatures w14:val="none"/>
        </w:rPr>
      </w:pPr>
      <w:r w:rsidRPr="004E15E5">
        <w:rPr>
          <w:rFonts w:eastAsia="Times New Roman" w:cs="Times New Roman"/>
          <w:b/>
          <w:snapToGrid w:val="0"/>
          <w:kern w:val="0"/>
          <w:szCs w:val="20"/>
          <w14:ligatures w14:val="none"/>
        </w:rPr>
        <w:t>SACS WEB SYSTEM WHAT'S NEW</w:t>
      </w:r>
      <w:r w:rsidRPr="004E15E5">
        <w:rPr>
          <w:rFonts w:eastAsia="Times New Roman" w:cs="Times New Roman"/>
          <w:b/>
          <w:snapToGrid w:val="0"/>
          <w:kern w:val="0"/>
          <w:szCs w:val="20"/>
          <w14:ligatures w14:val="none"/>
        </w:rPr>
        <w:br/>
        <w:t xml:space="preserve">2024–25 </w:t>
      </w:r>
      <w:r>
        <w:rPr>
          <w:rFonts w:eastAsia="Times New Roman" w:cs="Times New Roman"/>
          <w:b/>
          <w:snapToGrid w:val="0"/>
          <w:kern w:val="0"/>
          <w:szCs w:val="20"/>
          <w14:ligatures w14:val="none"/>
        </w:rPr>
        <w:t>INTERIM</w:t>
      </w:r>
      <w:r w:rsidRPr="004E15E5">
        <w:rPr>
          <w:rFonts w:eastAsia="Times New Roman" w:cs="Times New Roman"/>
          <w:b/>
          <w:snapToGrid w:val="0"/>
          <w:kern w:val="0"/>
          <w:szCs w:val="20"/>
          <w14:ligatures w14:val="none"/>
        </w:rPr>
        <w:t xml:space="preserve"> REPORTING PERIOD</w:t>
      </w:r>
      <w:r w:rsidR="004369D0">
        <w:rPr>
          <w:rFonts w:eastAsia="Times New Roman" w:cs="Times New Roman"/>
          <w:b/>
          <w:snapToGrid w:val="0"/>
          <w:kern w:val="0"/>
          <w:szCs w:val="20"/>
          <w14:ligatures w14:val="none"/>
        </w:rPr>
        <w:t>S</w:t>
      </w:r>
    </w:p>
    <w:p w14:paraId="2FEC04A2" w14:textId="77777777" w:rsidR="004E15E5" w:rsidRDefault="004E15E5" w:rsidP="00327EF2">
      <w:pPr>
        <w:rPr>
          <w:rFonts w:eastAsia="Times New Roman" w:cs="Times New Roman"/>
          <w:b/>
          <w:kern w:val="0"/>
          <w:szCs w:val="20"/>
          <w14:ligatures w14:val="none"/>
        </w:rPr>
      </w:pPr>
      <w:r w:rsidRPr="004E15E5">
        <w:rPr>
          <w:rFonts w:eastAsia="Times New Roman" w:cs="Times New Roman"/>
          <w:b/>
          <w:kern w:val="0"/>
          <w:szCs w:val="20"/>
          <w14:ligatures w14:val="none"/>
        </w:rPr>
        <w:t>California Department of Education</w:t>
      </w:r>
    </w:p>
    <w:p w14:paraId="3CB2D866" w14:textId="0BDE3FD4" w:rsidR="00744600" w:rsidRPr="004E15E5" w:rsidRDefault="00744600" w:rsidP="004E15E5">
      <w:pPr>
        <w:spacing w:after="240"/>
        <w:rPr>
          <w:rFonts w:eastAsia="Times New Roman" w:cs="Times New Roman"/>
          <w:kern w:val="0"/>
          <w:szCs w:val="20"/>
          <w14:ligatures w14:val="none"/>
        </w:rPr>
      </w:pPr>
      <w:r>
        <w:rPr>
          <w:rFonts w:eastAsia="Times New Roman" w:cs="Times New Roman"/>
          <w:b/>
          <w:kern w:val="0"/>
          <w:szCs w:val="20"/>
          <w14:ligatures w14:val="none"/>
        </w:rPr>
        <w:t>November 6, 2024</w:t>
      </w:r>
    </w:p>
    <w:p w14:paraId="0C7A78E5" w14:textId="27AFD871" w:rsidR="004E15E5" w:rsidRPr="004E15E5" w:rsidRDefault="004E15E5" w:rsidP="004E15E5">
      <w:pPr>
        <w:spacing w:after="240"/>
        <w:rPr>
          <w:rFonts w:eastAsia="Times New Roman" w:cs="Times New Roman"/>
          <w:kern w:val="0"/>
          <w:szCs w:val="20"/>
          <w14:ligatures w14:val="none"/>
        </w:rPr>
      </w:pPr>
      <w:r w:rsidRPr="004E15E5">
        <w:rPr>
          <w:rFonts w:eastAsia="Times New Roman" w:cs="Times New Roman"/>
          <w:kern w:val="0"/>
          <w:szCs w:val="20"/>
          <w14:ligatures w14:val="none"/>
        </w:rPr>
        <w:t xml:space="preserve">Listed below is a summary of changes made to the 2024–25 </w:t>
      </w:r>
      <w:r>
        <w:rPr>
          <w:rFonts w:eastAsia="Times New Roman" w:cs="Times New Roman"/>
          <w:kern w:val="0"/>
          <w:szCs w:val="20"/>
          <w14:ligatures w14:val="none"/>
        </w:rPr>
        <w:t>Interim</w:t>
      </w:r>
      <w:r w:rsidRPr="004E15E5">
        <w:rPr>
          <w:rFonts w:eastAsia="Times New Roman" w:cs="Times New Roman"/>
          <w:kern w:val="0"/>
          <w:szCs w:val="20"/>
          <w14:ligatures w14:val="none"/>
        </w:rPr>
        <w:t xml:space="preserve"> reporting components of the </w:t>
      </w:r>
      <w:r w:rsidR="00744600">
        <w:rPr>
          <w:rFonts w:eastAsia="Times New Roman" w:cs="Times New Roman"/>
          <w:kern w:val="0"/>
          <w:szCs w:val="20"/>
          <w14:ligatures w14:val="none"/>
        </w:rPr>
        <w:t>Standardized Account Code Structure</w:t>
      </w:r>
      <w:r w:rsidR="00744600" w:rsidRPr="00537634">
        <w:rPr>
          <w:rFonts w:eastAsia="Times New Roman" w:cs="Times New Roman"/>
          <w:kern w:val="0"/>
          <w:szCs w:val="20"/>
          <w14:ligatures w14:val="none"/>
        </w:rPr>
        <w:t xml:space="preserve"> </w:t>
      </w:r>
      <w:r w:rsidR="00744600">
        <w:rPr>
          <w:rFonts w:eastAsia="Times New Roman" w:cs="Times New Roman"/>
          <w:kern w:val="0"/>
          <w:szCs w:val="20"/>
          <w14:ligatures w14:val="none"/>
        </w:rPr>
        <w:t>(</w:t>
      </w:r>
      <w:r w:rsidR="00744600" w:rsidRPr="00537634">
        <w:rPr>
          <w:rFonts w:eastAsia="Times New Roman" w:cs="Times New Roman"/>
          <w:kern w:val="0"/>
          <w:szCs w:val="20"/>
          <w14:ligatures w14:val="none"/>
        </w:rPr>
        <w:t>SACS</w:t>
      </w:r>
      <w:r w:rsidR="00744600">
        <w:rPr>
          <w:rFonts w:eastAsia="Times New Roman" w:cs="Times New Roman"/>
          <w:kern w:val="0"/>
          <w:szCs w:val="20"/>
          <w14:ligatures w14:val="none"/>
        </w:rPr>
        <w:t>)</w:t>
      </w:r>
      <w:r w:rsidRPr="004E15E5">
        <w:rPr>
          <w:rFonts w:eastAsia="Times New Roman" w:cs="Times New Roman"/>
          <w:kern w:val="0"/>
          <w:szCs w:val="20"/>
          <w14:ligatures w14:val="none"/>
        </w:rPr>
        <w:t xml:space="preserve"> Web System. For additional information on each of the changes, refer to the relevant sections of the SACS Web System User Guide.</w:t>
      </w:r>
    </w:p>
    <w:p w14:paraId="517CABF4" w14:textId="77777777" w:rsidR="004E15E5" w:rsidRPr="004E15E5" w:rsidRDefault="004E15E5" w:rsidP="004E15E5">
      <w:pPr>
        <w:keepNext/>
        <w:keepLines/>
        <w:spacing w:after="240"/>
        <w:outlineLvl w:val="1"/>
        <w:rPr>
          <w:rFonts w:eastAsia="Times New Roman" w:cstheme="majorBidi"/>
          <w:b/>
          <w:szCs w:val="32"/>
        </w:rPr>
      </w:pPr>
      <w:r w:rsidRPr="004E15E5">
        <w:rPr>
          <w:rFonts w:eastAsia="Times New Roman" w:cstheme="majorBidi"/>
          <w:b/>
          <w:szCs w:val="32"/>
        </w:rPr>
        <w:t xml:space="preserve">Revised Fund Forms </w:t>
      </w:r>
    </w:p>
    <w:p w14:paraId="36DD8369" w14:textId="6C1A7EE9" w:rsidR="004E15E5" w:rsidRPr="00865D3F" w:rsidRDefault="004E15E5" w:rsidP="004E15E5">
      <w:pPr>
        <w:numPr>
          <w:ilvl w:val="0"/>
          <w:numId w:val="1"/>
        </w:numPr>
        <w:ind w:left="720"/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b/>
          <w:kern w:val="0"/>
          <w:szCs w:val="20"/>
          <w14:ligatures w14:val="none"/>
        </w:rPr>
        <w:t>Form 01</w:t>
      </w:r>
      <w:r w:rsidR="00865D3F" w:rsidRPr="00865D3F">
        <w:rPr>
          <w:rFonts w:eastAsia="Times New Roman" w:cs="Times New Roman"/>
          <w:b/>
          <w:kern w:val="0"/>
          <w:szCs w:val="20"/>
          <w14:ligatures w14:val="none"/>
        </w:rPr>
        <w:t>I</w:t>
      </w:r>
      <w:r w:rsidRPr="00865D3F">
        <w:rPr>
          <w:rFonts w:eastAsia="Times New Roman" w:cs="Times New Roman"/>
          <w:b/>
          <w:kern w:val="0"/>
          <w:szCs w:val="20"/>
          <w14:ligatures w14:val="none"/>
        </w:rPr>
        <w:t>, 09</w:t>
      </w:r>
      <w:r w:rsidR="00865D3F" w:rsidRPr="00865D3F">
        <w:rPr>
          <w:rFonts w:eastAsia="Times New Roman" w:cs="Times New Roman"/>
          <w:b/>
          <w:kern w:val="0"/>
          <w:szCs w:val="20"/>
          <w14:ligatures w14:val="none"/>
        </w:rPr>
        <w:t>I</w:t>
      </w:r>
      <w:r w:rsidRPr="00865D3F">
        <w:rPr>
          <w:rFonts w:eastAsia="Times New Roman" w:cs="Times New Roman"/>
          <w:b/>
          <w:kern w:val="0"/>
          <w:szCs w:val="20"/>
          <w14:ligatures w14:val="none"/>
        </w:rPr>
        <w:t>, and 62</w:t>
      </w:r>
      <w:r w:rsidR="00865D3F" w:rsidRPr="00865D3F">
        <w:rPr>
          <w:rFonts w:eastAsia="Times New Roman" w:cs="Times New Roman"/>
          <w:b/>
          <w:kern w:val="0"/>
          <w:szCs w:val="20"/>
          <w14:ligatures w14:val="none"/>
        </w:rPr>
        <w:t>I</w:t>
      </w:r>
      <w:r w:rsidRPr="00865D3F">
        <w:rPr>
          <w:rFonts w:eastAsia="Times New Roman" w:cs="Times New Roman"/>
          <w:kern w:val="0"/>
          <w:szCs w:val="20"/>
          <w14:ligatures w14:val="none"/>
        </w:rPr>
        <w:t>—Federal Revenue Section.</w:t>
      </w:r>
    </w:p>
    <w:p w14:paraId="6B072FD4" w14:textId="5B01E3A6" w:rsidR="004E15E5" w:rsidRPr="00865D3F" w:rsidRDefault="00046AAD" w:rsidP="004E15E5">
      <w:pPr>
        <w:numPr>
          <w:ilvl w:val="1"/>
          <w:numId w:val="1"/>
        </w:numPr>
        <w:ind w:left="1440" w:hanging="720"/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kern w:val="0"/>
          <w:szCs w:val="20"/>
          <w14:ligatures w14:val="none"/>
        </w:rPr>
        <w:t>Revised the line description for Resource 4201, Object 8290, from “Title III, Part A, Immigrant Student Program” to “Title III, Immigrant Student Program</w:t>
      </w:r>
      <w:r w:rsidR="00F91BCE">
        <w:rPr>
          <w:rFonts w:eastAsia="Times New Roman" w:cs="Times New Roman"/>
          <w:kern w:val="0"/>
          <w:szCs w:val="20"/>
          <w14:ligatures w14:val="none"/>
        </w:rPr>
        <w:t>.</w:t>
      </w:r>
      <w:r w:rsidRPr="00865D3F">
        <w:rPr>
          <w:rFonts w:eastAsia="Times New Roman" w:cs="Times New Roman"/>
          <w:kern w:val="0"/>
          <w:szCs w:val="20"/>
          <w14:ligatures w14:val="none"/>
        </w:rPr>
        <w:t>”</w:t>
      </w:r>
    </w:p>
    <w:p w14:paraId="0DC2CC4F" w14:textId="4C0FB517" w:rsidR="004E15E5" w:rsidRPr="00865D3F" w:rsidRDefault="00046AAD" w:rsidP="004B69AC">
      <w:pPr>
        <w:numPr>
          <w:ilvl w:val="1"/>
          <w:numId w:val="1"/>
        </w:numPr>
        <w:ind w:left="1440" w:hanging="720"/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kern w:val="0"/>
          <w:szCs w:val="20"/>
          <w14:ligatures w14:val="none"/>
        </w:rPr>
        <w:t>Revised the line description for Resource 4203, Object 8290, from “Title III, Part A, English Learner Program” to “Title III, English Learner Program</w:t>
      </w:r>
      <w:r w:rsidR="00F91BCE">
        <w:rPr>
          <w:rFonts w:eastAsia="Times New Roman" w:cs="Times New Roman"/>
          <w:kern w:val="0"/>
          <w:szCs w:val="20"/>
          <w14:ligatures w14:val="none"/>
        </w:rPr>
        <w:t>.</w:t>
      </w:r>
      <w:r w:rsidRPr="00865D3F">
        <w:rPr>
          <w:rFonts w:eastAsia="Times New Roman" w:cs="Times New Roman"/>
          <w:kern w:val="0"/>
          <w:szCs w:val="20"/>
          <w14:ligatures w14:val="none"/>
        </w:rPr>
        <w:t>”</w:t>
      </w:r>
    </w:p>
    <w:p w14:paraId="3CB8ED93" w14:textId="36ED8C75" w:rsidR="004B69AC" w:rsidRPr="00865D3F" w:rsidRDefault="004B69AC" w:rsidP="00046AAD">
      <w:pPr>
        <w:numPr>
          <w:ilvl w:val="1"/>
          <w:numId w:val="1"/>
        </w:numPr>
        <w:ind w:left="1440" w:hanging="720"/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kern w:val="0"/>
          <w:szCs w:val="20"/>
          <w14:ligatures w14:val="none"/>
        </w:rPr>
        <w:t>Revised the line</w:t>
      </w:r>
      <w:r w:rsidR="00046AAD" w:rsidRPr="00865D3F">
        <w:rPr>
          <w:rFonts w:eastAsia="Times New Roman" w:cs="Times New Roman"/>
          <w:kern w:val="0"/>
          <w:szCs w:val="20"/>
          <w14:ligatures w14:val="none"/>
        </w:rPr>
        <w:t xml:space="preserve"> description for Object 8290 from</w:t>
      </w:r>
      <w:r w:rsidRPr="00865D3F">
        <w:rPr>
          <w:rFonts w:eastAsia="Times New Roman" w:cs="Times New Roman"/>
          <w:kern w:val="0"/>
          <w:szCs w:val="20"/>
          <w14:ligatures w14:val="none"/>
        </w:rPr>
        <w:t xml:space="preserve"> “Other NCLB / Every Student Succeeds Act” to “Every Student Succeeds Act</w:t>
      </w:r>
      <w:r w:rsidR="00F91BCE">
        <w:rPr>
          <w:rFonts w:eastAsia="Times New Roman" w:cs="Times New Roman"/>
          <w:kern w:val="0"/>
          <w:szCs w:val="20"/>
          <w14:ligatures w14:val="none"/>
        </w:rPr>
        <w:t>.</w:t>
      </w:r>
      <w:r w:rsidRPr="00865D3F">
        <w:rPr>
          <w:rFonts w:eastAsia="Times New Roman" w:cs="Times New Roman"/>
          <w:kern w:val="0"/>
          <w:szCs w:val="20"/>
          <w14:ligatures w14:val="none"/>
        </w:rPr>
        <w:t>”</w:t>
      </w:r>
    </w:p>
    <w:p w14:paraId="68D765FD" w14:textId="41556AAE" w:rsidR="00865D3F" w:rsidRPr="00865D3F" w:rsidRDefault="00046AAD" w:rsidP="00865D3F">
      <w:pPr>
        <w:numPr>
          <w:ilvl w:val="1"/>
          <w:numId w:val="1"/>
        </w:numPr>
        <w:spacing w:after="360"/>
        <w:ind w:left="1440" w:hanging="720"/>
        <w:rPr>
          <w:rFonts w:eastAsia="Times New Roman" w:cstheme="majorBidi"/>
          <w:b/>
          <w:bCs/>
          <w:szCs w:val="32"/>
        </w:rPr>
      </w:pPr>
      <w:r w:rsidRPr="00865D3F">
        <w:rPr>
          <w:rFonts w:eastAsia="Times New Roman" w:cs="Times New Roman"/>
          <w:kern w:val="0"/>
          <w:szCs w:val="20"/>
          <w14:ligatures w14:val="none"/>
        </w:rPr>
        <w:t xml:space="preserve">Removed the obsolete </w:t>
      </w:r>
      <w:r w:rsidR="00F66E11">
        <w:rPr>
          <w:rFonts w:eastAsia="Times New Roman" w:cs="Times New Roman"/>
          <w:kern w:val="0"/>
          <w:szCs w:val="20"/>
          <w14:ligatures w14:val="none"/>
        </w:rPr>
        <w:t>R</w:t>
      </w:r>
      <w:r w:rsidRPr="00865D3F">
        <w:rPr>
          <w:rFonts w:eastAsia="Times New Roman" w:cs="Times New Roman"/>
          <w:kern w:val="0"/>
          <w:szCs w:val="20"/>
          <w14:ligatures w14:val="none"/>
        </w:rPr>
        <w:t xml:space="preserve">esource 3180, NCLB: Title I, School Improvement Grant, from </w:t>
      </w:r>
      <w:r w:rsidR="00A76435">
        <w:rPr>
          <w:rFonts w:eastAsia="Times New Roman" w:cs="Times New Roman"/>
          <w:kern w:val="0"/>
          <w:szCs w:val="20"/>
          <w14:ligatures w14:val="none"/>
        </w:rPr>
        <w:t>line</w:t>
      </w:r>
      <w:r w:rsidRPr="00865D3F">
        <w:rPr>
          <w:rFonts w:eastAsia="Times New Roman" w:cs="Times New Roman"/>
          <w:kern w:val="0"/>
          <w:szCs w:val="20"/>
          <w14:ligatures w14:val="none"/>
        </w:rPr>
        <w:t xml:space="preserve"> Every Student Succeeds Act, </w:t>
      </w:r>
      <w:r w:rsidR="00F66E11">
        <w:rPr>
          <w:rFonts w:eastAsia="Times New Roman" w:cs="Times New Roman"/>
          <w:kern w:val="0"/>
          <w:szCs w:val="20"/>
          <w14:ligatures w14:val="none"/>
        </w:rPr>
        <w:t>O</w:t>
      </w:r>
      <w:r w:rsidRPr="00865D3F">
        <w:rPr>
          <w:rFonts w:eastAsia="Times New Roman" w:cs="Times New Roman"/>
          <w:kern w:val="0"/>
          <w:szCs w:val="20"/>
          <w14:ligatures w14:val="none"/>
        </w:rPr>
        <w:t xml:space="preserve">bject 8290, and moved the resource to </w:t>
      </w:r>
      <w:r w:rsidR="00A76435">
        <w:rPr>
          <w:rFonts w:eastAsia="Times New Roman" w:cs="Times New Roman"/>
          <w:kern w:val="0"/>
          <w:szCs w:val="20"/>
          <w14:ligatures w14:val="none"/>
        </w:rPr>
        <w:t>line</w:t>
      </w:r>
      <w:r w:rsidRPr="00865D3F">
        <w:rPr>
          <w:rFonts w:eastAsia="Times New Roman" w:cs="Times New Roman"/>
          <w:kern w:val="0"/>
          <w:szCs w:val="20"/>
          <w14:ligatures w14:val="none"/>
        </w:rPr>
        <w:t xml:space="preserve"> All Other Federal Revenue, All Other </w:t>
      </w:r>
      <w:r w:rsidR="00F66E11">
        <w:rPr>
          <w:rFonts w:eastAsia="Times New Roman" w:cs="Times New Roman"/>
          <w:kern w:val="0"/>
          <w:szCs w:val="20"/>
          <w14:ligatures w14:val="none"/>
        </w:rPr>
        <w:t>O</w:t>
      </w:r>
      <w:r w:rsidRPr="00865D3F">
        <w:rPr>
          <w:rFonts w:eastAsia="Times New Roman" w:cs="Times New Roman"/>
          <w:kern w:val="0"/>
          <w:szCs w:val="20"/>
          <w14:ligatures w14:val="none"/>
        </w:rPr>
        <w:t>bject 8290.</w:t>
      </w:r>
    </w:p>
    <w:p w14:paraId="0524A295" w14:textId="6FC161F2" w:rsidR="004E15E5" w:rsidRPr="00865D3F" w:rsidRDefault="004E15E5" w:rsidP="00865D3F">
      <w:pPr>
        <w:spacing w:after="360"/>
        <w:rPr>
          <w:rFonts w:eastAsia="Times New Roman" w:cstheme="majorBidi"/>
          <w:b/>
          <w:bCs/>
          <w:szCs w:val="32"/>
        </w:rPr>
      </w:pPr>
      <w:r w:rsidRPr="00865D3F">
        <w:rPr>
          <w:rFonts w:eastAsia="Times New Roman" w:cstheme="majorBidi"/>
          <w:b/>
          <w:szCs w:val="32"/>
        </w:rPr>
        <w:t xml:space="preserve">Revised Supplemental Forms </w:t>
      </w:r>
    </w:p>
    <w:p w14:paraId="697DE43A" w14:textId="77777777" w:rsidR="004E15E5" w:rsidRPr="00865D3F" w:rsidRDefault="004E15E5" w:rsidP="004E15E5">
      <w:pPr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b/>
          <w:bCs/>
          <w:kern w:val="0"/>
          <w:szCs w:val="20"/>
          <w14:ligatures w14:val="none"/>
        </w:rPr>
        <w:t>Form CASH</w:t>
      </w:r>
      <w:r w:rsidRPr="00865D3F">
        <w:rPr>
          <w:rFonts w:eastAsia="Times New Roman" w:cs="Times New Roman"/>
          <w:kern w:val="0"/>
          <w:szCs w:val="20"/>
          <w14:ligatures w14:val="none"/>
        </w:rPr>
        <w:t>—Cashflow Worksheet</w:t>
      </w:r>
    </w:p>
    <w:p w14:paraId="6813B2B9" w14:textId="6C88C7E6" w:rsidR="004E15E5" w:rsidRPr="00865D3F" w:rsidRDefault="004E15E5" w:rsidP="004E15E5">
      <w:pPr>
        <w:numPr>
          <w:ilvl w:val="0"/>
          <w:numId w:val="3"/>
        </w:numPr>
        <w:spacing w:after="240"/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kern w:val="0"/>
          <w:szCs w:val="20"/>
          <w14:ligatures w14:val="none"/>
        </w:rPr>
        <w:t>Interfund Transfers In line</w:t>
      </w:r>
      <w:r w:rsidR="00A76435">
        <w:rPr>
          <w:rFonts w:eastAsia="Times New Roman" w:cs="Times New Roman"/>
          <w:kern w:val="0"/>
          <w:szCs w:val="20"/>
          <w14:ligatures w14:val="none"/>
        </w:rPr>
        <w:t>. Expanded o</w:t>
      </w:r>
      <w:r w:rsidRPr="00865D3F">
        <w:rPr>
          <w:rFonts w:eastAsia="Times New Roman" w:cs="Times New Roman"/>
          <w:kern w:val="0"/>
          <w:szCs w:val="20"/>
          <w14:ligatures w14:val="none"/>
        </w:rPr>
        <w:t>bject range description and calculation</w:t>
      </w:r>
      <w:r w:rsidR="00A76435">
        <w:rPr>
          <w:rFonts w:eastAsia="Times New Roman" w:cs="Times New Roman"/>
          <w:kern w:val="0"/>
          <w:szCs w:val="20"/>
          <w14:ligatures w14:val="none"/>
        </w:rPr>
        <w:t xml:space="preserve"> </w:t>
      </w:r>
      <w:r w:rsidRPr="00865D3F">
        <w:rPr>
          <w:rFonts w:eastAsia="Times New Roman" w:cs="Times New Roman"/>
          <w:kern w:val="0"/>
          <w:szCs w:val="20"/>
          <w14:ligatures w14:val="none"/>
        </w:rPr>
        <w:t>from “8910-8929” to “8900-8929</w:t>
      </w:r>
      <w:r w:rsidR="00F91BCE">
        <w:rPr>
          <w:rFonts w:eastAsia="Times New Roman" w:cs="Times New Roman"/>
          <w:kern w:val="0"/>
          <w:szCs w:val="20"/>
          <w14:ligatures w14:val="none"/>
        </w:rPr>
        <w:t>.</w:t>
      </w:r>
      <w:r w:rsidRPr="00865D3F">
        <w:rPr>
          <w:rFonts w:eastAsia="Times New Roman" w:cs="Times New Roman"/>
          <w:kern w:val="0"/>
          <w:szCs w:val="20"/>
          <w14:ligatures w14:val="none"/>
        </w:rPr>
        <w:t>”</w:t>
      </w:r>
    </w:p>
    <w:p w14:paraId="3D87286E" w14:textId="77777777" w:rsidR="004E15E5" w:rsidRPr="00865D3F" w:rsidRDefault="004E15E5" w:rsidP="004E15E5">
      <w:pPr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b/>
          <w:bCs/>
          <w:kern w:val="0"/>
          <w:szCs w:val="20"/>
          <w14:ligatures w14:val="none"/>
        </w:rPr>
        <w:t>Form ESMOE</w:t>
      </w:r>
      <w:r w:rsidRPr="00865D3F">
        <w:rPr>
          <w:rFonts w:eastAsia="Times New Roman" w:cs="Times New Roman"/>
          <w:kern w:val="0"/>
          <w:szCs w:val="20"/>
          <w14:ligatures w14:val="none"/>
        </w:rPr>
        <w:t>—Every Student Succeeds Act Maintenance of Effort</w:t>
      </w:r>
    </w:p>
    <w:p w14:paraId="0526D9D5" w14:textId="6D93FCE6" w:rsidR="004E15E5" w:rsidRDefault="004E15E5" w:rsidP="004E15E5">
      <w:pPr>
        <w:numPr>
          <w:ilvl w:val="0"/>
          <w:numId w:val="6"/>
        </w:numPr>
        <w:contextualSpacing/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kern w:val="0"/>
          <w:szCs w:val="20"/>
          <w14:ligatures w14:val="none"/>
        </w:rPr>
        <w:t xml:space="preserve">COE only – Revised </w:t>
      </w:r>
      <w:r w:rsidR="00F66E11">
        <w:rPr>
          <w:rFonts w:eastAsia="Times New Roman" w:cs="Times New Roman"/>
          <w:kern w:val="0"/>
          <w:szCs w:val="20"/>
          <w14:ligatures w14:val="none"/>
        </w:rPr>
        <w:t xml:space="preserve">internal form check </w:t>
      </w:r>
      <w:r w:rsidRPr="00865D3F">
        <w:rPr>
          <w:rFonts w:eastAsia="Times New Roman" w:cs="Times New Roman"/>
          <w:kern w:val="0"/>
          <w:szCs w:val="20"/>
          <w14:ligatures w14:val="none"/>
        </w:rPr>
        <w:t xml:space="preserve">ESMOE002 IFC-ESMOE-DETERMINATION </w:t>
      </w:r>
      <w:r w:rsidR="00F66E11">
        <w:rPr>
          <w:rFonts w:eastAsia="Times New Roman" w:cs="Times New Roman"/>
          <w:kern w:val="0"/>
          <w:szCs w:val="20"/>
          <w14:ligatures w14:val="none"/>
        </w:rPr>
        <w:t xml:space="preserve">to </w:t>
      </w:r>
      <w:r w:rsidRPr="00865D3F">
        <w:rPr>
          <w:rFonts w:eastAsia="Times New Roman" w:cs="Times New Roman"/>
          <w:kern w:val="0"/>
          <w:szCs w:val="20"/>
          <w14:ligatures w14:val="none"/>
        </w:rPr>
        <w:t>remove the message “MOE Calculation Incomplete” when either column in Section III, Line A2 or Line C equals zero.</w:t>
      </w:r>
    </w:p>
    <w:p w14:paraId="2AE2E45C" w14:textId="4073AA83" w:rsidR="0053363D" w:rsidRDefault="0053363D" w:rsidP="0053363D">
      <w:pPr>
        <w:numPr>
          <w:ilvl w:val="0"/>
          <w:numId w:val="6"/>
        </w:numPr>
        <w:contextualSpacing/>
        <w:rPr>
          <w:rFonts w:eastAsia="Times New Roman" w:cs="Times New Roman"/>
          <w:kern w:val="0"/>
          <w:szCs w:val="20"/>
          <w14:ligatures w14:val="none"/>
        </w:rPr>
      </w:pPr>
      <w:r>
        <w:rPr>
          <w:rFonts w:eastAsia="Times New Roman" w:cs="Times New Roman"/>
          <w:kern w:val="0"/>
          <w:szCs w:val="20"/>
          <w14:ligatures w14:val="none"/>
        </w:rPr>
        <w:t xml:space="preserve">Corrected 2024–25 interim form Line III.A, Base expenditures, to </w:t>
      </w:r>
      <w:r w:rsidR="00162494">
        <w:rPr>
          <w:rFonts w:eastAsia="Times New Roman" w:cs="Times New Roman"/>
          <w:kern w:val="0"/>
          <w:szCs w:val="20"/>
          <w14:ligatures w14:val="none"/>
        </w:rPr>
        <w:t xml:space="preserve">resume extracting </w:t>
      </w:r>
      <w:r>
        <w:rPr>
          <w:rFonts w:eastAsia="Times New Roman" w:cs="Times New Roman"/>
          <w:kern w:val="0"/>
          <w:szCs w:val="20"/>
          <w14:ligatures w14:val="none"/>
        </w:rPr>
        <w:t>from 2023–24 unaudited actual submissions. Interim periods only.</w:t>
      </w:r>
    </w:p>
    <w:p w14:paraId="7926116E" w14:textId="77777777" w:rsidR="0053363D" w:rsidRDefault="0053363D" w:rsidP="0053363D">
      <w:pPr>
        <w:rPr>
          <w:rFonts w:eastAsia="Times New Roman" w:cs="Times New Roman"/>
          <w:b/>
          <w:bCs/>
          <w:kern w:val="0"/>
          <w:szCs w:val="20"/>
          <w14:ligatures w14:val="none"/>
        </w:rPr>
      </w:pPr>
    </w:p>
    <w:p w14:paraId="67F68D55" w14:textId="2CFE31AA" w:rsidR="0053363D" w:rsidRPr="00865D3F" w:rsidRDefault="0053363D" w:rsidP="0053363D">
      <w:pPr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b/>
          <w:bCs/>
          <w:kern w:val="0"/>
          <w:szCs w:val="20"/>
          <w14:ligatures w14:val="none"/>
        </w:rPr>
        <w:t xml:space="preserve">Form </w:t>
      </w:r>
      <w:r>
        <w:rPr>
          <w:rFonts w:eastAsia="Times New Roman" w:cs="Times New Roman"/>
          <w:b/>
          <w:bCs/>
          <w:kern w:val="0"/>
          <w:szCs w:val="20"/>
          <w14:ligatures w14:val="none"/>
        </w:rPr>
        <w:t>ICR</w:t>
      </w:r>
      <w:r w:rsidRPr="00865D3F">
        <w:rPr>
          <w:rFonts w:eastAsia="Times New Roman" w:cs="Times New Roman"/>
          <w:kern w:val="0"/>
          <w:szCs w:val="20"/>
          <w14:ligatures w14:val="none"/>
        </w:rPr>
        <w:t>—</w:t>
      </w:r>
      <w:r>
        <w:rPr>
          <w:rFonts w:eastAsia="Times New Roman" w:cs="Times New Roman"/>
          <w:kern w:val="0"/>
          <w:szCs w:val="20"/>
          <w14:ligatures w14:val="none"/>
        </w:rPr>
        <w:t>Indirect Cost Rate Worksheet</w:t>
      </w:r>
    </w:p>
    <w:p w14:paraId="606E462E" w14:textId="1E8CAA7A" w:rsidR="0053363D" w:rsidRDefault="0053363D" w:rsidP="0053363D">
      <w:pPr>
        <w:numPr>
          <w:ilvl w:val="0"/>
          <w:numId w:val="6"/>
        </w:numPr>
        <w:contextualSpacing/>
        <w:rPr>
          <w:rFonts w:eastAsia="Times New Roman" w:cs="Times New Roman"/>
          <w:kern w:val="0"/>
          <w:szCs w:val="20"/>
          <w14:ligatures w14:val="none"/>
        </w:rPr>
      </w:pPr>
      <w:r>
        <w:rPr>
          <w:rFonts w:eastAsia="Times New Roman" w:cs="Times New Roman"/>
          <w:kern w:val="0"/>
          <w:szCs w:val="20"/>
          <w14:ligatures w14:val="none"/>
        </w:rPr>
        <w:t xml:space="preserve">Corrected 2024–25 interim form Line IV.B.2, Carry-forward adjustment amount deferred from prior year(s) if any, to </w:t>
      </w:r>
      <w:r w:rsidR="00162494">
        <w:rPr>
          <w:rFonts w:eastAsia="Times New Roman" w:cs="Times New Roman"/>
          <w:kern w:val="0"/>
          <w:szCs w:val="20"/>
          <w14:ligatures w14:val="none"/>
        </w:rPr>
        <w:t xml:space="preserve">resume extracting </w:t>
      </w:r>
      <w:r>
        <w:rPr>
          <w:rFonts w:eastAsia="Times New Roman" w:cs="Times New Roman"/>
          <w:kern w:val="0"/>
          <w:szCs w:val="20"/>
          <w14:ligatures w14:val="none"/>
        </w:rPr>
        <w:t>from 2023–24 unaudited actual submissions. Interim periods only.</w:t>
      </w:r>
    </w:p>
    <w:p w14:paraId="3E7F7A00" w14:textId="26B41D5E" w:rsidR="004E15E5" w:rsidRPr="00865D3F" w:rsidRDefault="004E15E5" w:rsidP="004E15E5">
      <w:pPr>
        <w:spacing w:before="240"/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Times New Roman"/>
          <w:b/>
          <w:kern w:val="0"/>
          <w:szCs w:val="20"/>
          <w14:ligatures w14:val="none"/>
        </w:rPr>
        <w:t>Form MYP</w:t>
      </w:r>
      <w:r w:rsidR="00F66E11">
        <w:rPr>
          <w:rFonts w:eastAsia="Times New Roman" w:cs="Times New Roman"/>
          <w:b/>
          <w:kern w:val="0"/>
          <w:szCs w:val="20"/>
          <w14:ligatures w14:val="none"/>
        </w:rPr>
        <w:t>I</w:t>
      </w:r>
      <w:r w:rsidRPr="00865D3F">
        <w:rPr>
          <w:rFonts w:eastAsia="Times New Roman" w:cs="Times New Roman"/>
          <w:kern w:val="0"/>
          <w:szCs w:val="20"/>
          <w14:ligatures w14:val="none"/>
        </w:rPr>
        <w:t>—Multiyear Projections</w:t>
      </w:r>
      <w:r w:rsidR="005C3D80">
        <w:rPr>
          <w:rFonts w:eastAsia="Times New Roman" w:cs="Times New Roman"/>
          <w:kern w:val="0"/>
          <w:szCs w:val="20"/>
          <w14:ligatures w14:val="none"/>
        </w:rPr>
        <w:t>—Interims</w:t>
      </w:r>
    </w:p>
    <w:p w14:paraId="3B781FA0" w14:textId="77777777" w:rsidR="004E15E5" w:rsidRPr="00865D3F" w:rsidRDefault="004E15E5" w:rsidP="004E15E5">
      <w:pPr>
        <w:numPr>
          <w:ilvl w:val="0"/>
          <w:numId w:val="1"/>
        </w:numPr>
        <w:spacing w:after="240"/>
        <w:ind w:left="720"/>
        <w:rPr>
          <w:rFonts w:eastAsia="Times New Roman" w:cs="Times New Roman"/>
          <w:kern w:val="0"/>
          <w:szCs w:val="20"/>
          <w14:ligatures w14:val="none"/>
        </w:rPr>
      </w:pPr>
      <w:r w:rsidRPr="00865D3F">
        <w:rPr>
          <w:rFonts w:eastAsia="Times New Roman" w:cs="Arial"/>
          <w:kern w:val="0"/>
          <w:szCs w:val="24"/>
          <w14:ligatures w14:val="none"/>
        </w:rPr>
        <w:lastRenderedPageBreak/>
        <w:t>Adjusted the dollar amounts used in the Unrestricted/Restricted worksheet, Reserve Standard Percentage Level</w:t>
      </w:r>
      <w:r w:rsidRPr="00865D3F">
        <w:rPr>
          <w:rFonts w:eastAsia="Times New Roman" w:cs="Arial"/>
          <w:i/>
          <w:iCs/>
          <w:kern w:val="0"/>
          <w:szCs w:val="24"/>
          <w14:ligatures w14:val="none"/>
        </w:rPr>
        <w:t xml:space="preserve"> </w:t>
      </w:r>
      <w:r w:rsidRPr="00865D3F">
        <w:rPr>
          <w:rFonts w:eastAsia="Times New Roman" w:cs="Arial"/>
          <w:iCs/>
          <w:kern w:val="0"/>
          <w:szCs w:val="24"/>
          <w14:ligatures w14:val="none"/>
        </w:rPr>
        <w:t>(</w:t>
      </w:r>
      <w:r w:rsidRPr="00865D3F">
        <w:rPr>
          <w:rFonts w:eastAsia="Times New Roman" w:cs="Arial"/>
          <w:i/>
          <w:iCs/>
          <w:kern w:val="0"/>
          <w:szCs w:val="24"/>
          <w14:ligatures w14:val="none"/>
        </w:rPr>
        <w:t>Line F3d for COEs only</w:t>
      </w:r>
      <w:r w:rsidRPr="00865D3F">
        <w:rPr>
          <w:rFonts w:eastAsia="Times New Roman" w:cs="Arial"/>
          <w:iCs/>
          <w:kern w:val="0"/>
          <w:szCs w:val="24"/>
          <w14:ligatures w14:val="none"/>
        </w:rPr>
        <w:t>)</w:t>
      </w:r>
      <w:r w:rsidRPr="00865D3F">
        <w:rPr>
          <w:rFonts w:eastAsia="Times New Roman" w:cs="Arial"/>
          <w:kern w:val="0"/>
          <w:szCs w:val="24"/>
          <w14:ligatures w14:val="none"/>
        </w:rPr>
        <w:t xml:space="preserve"> and Reserve Standard – By Amount (Line F3f for COEs and districts, and Line F7 for JPAs), based on the COLA adjustment made to the Criteria and Standards Review form.</w:t>
      </w:r>
    </w:p>
    <w:p w14:paraId="5D0A7927" w14:textId="77777777" w:rsidR="004E15E5" w:rsidRPr="00865D3F" w:rsidRDefault="004E15E5" w:rsidP="004E15E5">
      <w:pPr>
        <w:keepNext/>
        <w:keepLines/>
        <w:spacing w:after="120"/>
        <w:outlineLvl w:val="1"/>
        <w:rPr>
          <w:rFonts w:eastAsia="Times New Roman" w:cstheme="majorBidi"/>
          <w:b/>
          <w:szCs w:val="32"/>
        </w:rPr>
      </w:pPr>
      <w:r w:rsidRPr="00865D3F">
        <w:rPr>
          <w:rFonts w:eastAsia="Times New Roman" w:cstheme="majorBidi"/>
          <w:b/>
          <w:szCs w:val="32"/>
        </w:rPr>
        <w:t xml:space="preserve">Revised Criteria and Standards </w:t>
      </w:r>
    </w:p>
    <w:p w14:paraId="3181F46B" w14:textId="1F018108" w:rsidR="00954625" w:rsidRPr="00954625" w:rsidRDefault="00954625" w:rsidP="00954625">
      <w:pPr>
        <w:ind w:left="1080" w:hanging="1080"/>
        <w:rPr>
          <w:rFonts w:eastAsia="Aptos" w:cs="Arial"/>
          <w:kern w:val="0"/>
          <w:szCs w:val="24"/>
          <w14:ligatures w14:val="none"/>
        </w:rPr>
      </w:pPr>
      <w:r w:rsidRPr="00954625">
        <w:rPr>
          <w:rFonts w:eastAsia="Aptos" w:cs="Arial"/>
          <w:b/>
          <w:bCs/>
          <w:kern w:val="0"/>
          <w:szCs w:val="24"/>
          <w14:ligatures w14:val="none"/>
        </w:rPr>
        <w:t xml:space="preserve">Form </w:t>
      </w:r>
      <w:r w:rsidRPr="00965F78">
        <w:rPr>
          <w:rFonts w:eastAsia="Aptos" w:cs="Arial"/>
          <w:b/>
          <w:bCs/>
          <w:kern w:val="0"/>
          <w:szCs w:val="24"/>
          <w14:ligatures w14:val="none"/>
        </w:rPr>
        <w:t>01CS</w:t>
      </w:r>
      <w:r w:rsidR="00965F78" w:rsidRPr="00965F78">
        <w:rPr>
          <w:rFonts w:eastAsia="Aptos" w:cs="Arial"/>
          <w:b/>
          <w:bCs/>
          <w:kern w:val="0"/>
          <w:szCs w:val="24"/>
          <w14:ligatures w14:val="none"/>
        </w:rPr>
        <w:t>I</w:t>
      </w:r>
      <w:r w:rsidRPr="00954625">
        <w:rPr>
          <w:rFonts w:eastAsia="Aptos" w:cs="Arial"/>
          <w:kern w:val="0"/>
          <w:szCs w:val="24"/>
          <w14:ligatures w14:val="none"/>
        </w:rPr>
        <w:t>—Criteria and Standards Review—</w:t>
      </w:r>
      <w:r w:rsidRPr="00965F78">
        <w:rPr>
          <w:rFonts w:eastAsia="Aptos" w:cs="Arial"/>
          <w:kern w:val="0"/>
          <w:szCs w:val="24"/>
          <w14:ligatures w14:val="none"/>
        </w:rPr>
        <w:t>Interims</w:t>
      </w:r>
    </w:p>
    <w:p w14:paraId="618A8536" w14:textId="77777777" w:rsidR="00954625" w:rsidRPr="00954625" w:rsidRDefault="00954625" w:rsidP="00954625">
      <w:pPr>
        <w:numPr>
          <w:ilvl w:val="0"/>
          <w:numId w:val="7"/>
        </w:numPr>
        <w:ind w:left="720"/>
        <w:rPr>
          <w:rFonts w:ascii="Calibri" w:eastAsia="Aptos" w:hAnsi="Calibri" w:cs="Calibri"/>
          <w:kern w:val="0"/>
          <w:sz w:val="22"/>
          <w14:ligatures w14:val="none"/>
        </w:rPr>
      </w:pPr>
      <w:r w:rsidRPr="00954625">
        <w:rPr>
          <w:rFonts w:eastAsia="Aptos" w:cs="Arial"/>
          <w:kern w:val="0"/>
          <w:szCs w:val="24"/>
          <w14:ligatures w14:val="none"/>
        </w:rPr>
        <w:t>COE/District/JPA – Criterion 8/10 – Reserves</w:t>
      </w:r>
    </w:p>
    <w:p w14:paraId="1A254861" w14:textId="06826CB8" w:rsidR="00954625" w:rsidRPr="00954625" w:rsidRDefault="00954625" w:rsidP="00954625">
      <w:pPr>
        <w:ind w:left="720"/>
        <w:rPr>
          <w:rFonts w:eastAsia="Aptos" w:cs="Arial"/>
          <w:kern w:val="0"/>
          <w:szCs w:val="24"/>
          <w14:ligatures w14:val="none"/>
        </w:rPr>
      </w:pPr>
      <w:r w:rsidRPr="00954625">
        <w:rPr>
          <w:rFonts w:eastAsia="Aptos" w:cs="Arial"/>
          <w:kern w:val="0"/>
          <w:szCs w:val="24"/>
          <w14:ligatures w14:val="none"/>
        </w:rPr>
        <w:t xml:space="preserve">Adjusted reserve levels for all LEAs, based on prior year’s statutory </w:t>
      </w:r>
      <w:proofErr w:type="gramStart"/>
      <w:r w:rsidRPr="00954625">
        <w:rPr>
          <w:rFonts w:eastAsia="Aptos" w:cs="Arial"/>
          <w:kern w:val="0"/>
          <w:szCs w:val="24"/>
          <w14:ligatures w14:val="none"/>
        </w:rPr>
        <w:t xml:space="preserve">COLA </w:t>
      </w:r>
      <w:r w:rsidR="00A5784A">
        <w:rPr>
          <w:rFonts w:eastAsia="Aptos" w:cs="Arial"/>
          <w:kern w:val="0"/>
          <w:szCs w:val="24"/>
          <w14:ligatures w14:val="none"/>
        </w:rPr>
        <w:t>.</w:t>
      </w:r>
      <w:proofErr w:type="gramEnd"/>
    </w:p>
    <w:p w14:paraId="04DD2669" w14:textId="2174F5AC" w:rsidR="00954625" w:rsidRPr="00865D3F" w:rsidRDefault="00954625" w:rsidP="00954625">
      <w:pPr>
        <w:numPr>
          <w:ilvl w:val="0"/>
          <w:numId w:val="7"/>
        </w:numPr>
        <w:ind w:left="720"/>
        <w:rPr>
          <w:rFonts w:eastAsia="Aptos" w:cs="Arial"/>
          <w:kern w:val="0"/>
          <w:szCs w:val="24"/>
          <w14:ligatures w14:val="none"/>
        </w:rPr>
      </w:pPr>
      <w:r w:rsidRPr="00954625">
        <w:rPr>
          <w:rFonts w:eastAsia="Aptos" w:cs="Arial"/>
          <w:kern w:val="0"/>
          <w:szCs w:val="24"/>
          <w14:ligatures w14:val="none"/>
        </w:rPr>
        <w:t>District/JPA – Criterion 10 – Reserves</w:t>
      </w:r>
    </w:p>
    <w:p w14:paraId="634BD6EB" w14:textId="26EDF8BC" w:rsidR="00865D3F" w:rsidRDefault="00954625" w:rsidP="004369D0">
      <w:pPr>
        <w:numPr>
          <w:ilvl w:val="1"/>
          <w:numId w:val="7"/>
        </w:numPr>
        <w:ind w:left="1440" w:hanging="720"/>
        <w:rPr>
          <w:rFonts w:eastAsia="Aptos" w:cs="Arial"/>
          <w:kern w:val="0"/>
          <w:szCs w:val="24"/>
          <w14:ligatures w14:val="none"/>
        </w:rPr>
      </w:pPr>
      <w:r w:rsidRPr="00865D3F">
        <w:rPr>
          <w:rFonts w:eastAsia="Aptos" w:cs="Arial"/>
          <w:kern w:val="0"/>
          <w:szCs w:val="24"/>
          <w14:ligatures w14:val="none"/>
        </w:rPr>
        <w:t>Changed the reserve percentage level for the 2% from “30,001-400,000” to “30,001 to 250,000” ADA and 1% from “400,001 and over” to “250,001 and over” ADA</w:t>
      </w:r>
      <w:r w:rsidR="00046AAD" w:rsidRPr="00865D3F">
        <w:rPr>
          <w:rFonts w:eastAsia="Aptos" w:cs="Arial"/>
          <w:kern w:val="0"/>
          <w:szCs w:val="24"/>
          <w14:ligatures w14:val="none"/>
        </w:rPr>
        <w:t>.</w:t>
      </w:r>
    </w:p>
    <w:p w14:paraId="2F7D1E9F" w14:textId="77777777" w:rsidR="004369D0" w:rsidRPr="004369D0" w:rsidRDefault="004369D0" w:rsidP="004369D0">
      <w:pPr>
        <w:numPr>
          <w:ilvl w:val="0"/>
          <w:numId w:val="7"/>
        </w:numPr>
        <w:ind w:left="720"/>
        <w:rPr>
          <w:rFonts w:eastAsia="Aptos" w:cs="Arial"/>
          <w:kern w:val="0"/>
          <w:szCs w:val="24"/>
          <w14:ligatures w14:val="none"/>
        </w:rPr>
      </w:pPr>
      <w:r w:rsidRPr="004369D0">
        <w:rPr>
          <w:rFonts w:eastAsia="Aptos" w:cs="Arial"/>
          <w:kern w:val="0"/>
          <w:szCs w:val="24"/>
          <w14:ligatures w14:val="none"/>
        </w:rPr>
        <w:t>ADA to Enrollment, Criterion 3, District only. Interim period only.</w:t>
      </w:r>
      <w:r w:rsidRPr="004369D0">
        <w:rPr>
          <w:rFonts w:eastAsia="Aptos" w:cs="Arial"/>
          <w:kern w:val="0"/>
          <w:szCs w:val="24"/>
          <w14:ligatures w14:val="none"/>
        </w:rPr>
        <w:br/>
        <w:t>Salaries and Benefits, Criterion 5, District and JPA. Interim periods only.</w:t>
      </w:r>
      <w:r w:rsidRPr="004369D0">
        <w:rPr>
          <w:rFonts w:eastAsia="Aptos" w:cs="Arial"/>
          <w:kern w:val="0"/>
          <w:szCs w:val="24"/>
          <w14:ligatures w14:val="none"/>
        </w:rPr>
        <w:br/>
        <w:t xml:space="preserve">Corrected the following 2024–25 interim form lines to resume extracting from 2023–24 unaudited actual submissions. </w:t>
      </w:r>
    </w:p>
    <w:p w14:paraId="6E0C8044" w14:textId="77777777" w:rsidR="004369D0" w:rsidRPr="004369D0" w:rsidRDefault="004369D0" w:rsidP="004369D0">
      <w:pPr>
        <w:numPr>
          <w:ilvl w:val="1"/>
          <w:numId w:val="7"/>
        </w:numPr>
        <w:ind w:left="1440" w:hanging="720"/>
        <w:rPr>
          <w:rFonts w:eastAsia="Aptos" w:cs="Arial"/>
          <w:kern w:val="0"/>
          <w:szCs w:val="24"/>
          <w14:ligatures w14:val="none"/>
        </w:rPr>
      </w:pPr>
      <w:r w:rsidRPr="004369D0">
        <w:rPr>
          <w:rFonts w:eastAsia="Aptos" w:cs="Arial"/>
          <w:kern w:val="0"/>
          <w:szCs w:val="24"/>
          <w14:ligatures w14:val="none"/>
        </w:rPr>
        <w:t xml:space="preserve">Section 3A, Calculating the District ADA to Enrollment Standard, </w:t>
      </w:r>
      <w:r w:rsidRPr="004369D0">
        <w:rPr>
          <w:rFonts w:eastAsia="Aptos" w:cs="Arial"/>
          <w:kern w:val="0"/>
          <w:szCs w:val="24"/>
          <w14:ligatures w14:val="none"/>
        </w:rPr>
        <w:br/>
        <w:t>First Prior Year — District Regular and Charter School lines.</w:t>
      </w:r>
    </w:p>
    <w:p w14:paraId="4F314050" w14:textId="101941F4" w:rsidR="004369D0" w:rsidRPr="004369D0" w:rsidRDefault="004369D0" w:rsidP="004369D0">
      <w:pPr>
        <w:numPr>
          <w:ilvl w:val="1"/>
          <w:numId w:val="7"/>
        </w:numPr>
        <w:spacing w:after="360"/>
        <w:ind w:left="1440" w:hanging="720"/>
        <w:rPr>
          <w:rFonts w:eastAsia="Aptos" w:cs="Arial"/>
          <w:kern w:val="0"/>
          <w:szCs w:val="24"/>
          <w14:ligatures w14:val="none"/>
        </w:rPr>
      </w:pPr>
      <w:r w:rsidRPr="004369D0">
        <w:rPr>
          <w:rFonts w:eastAsia="Aptos" w:cs="Arial"/>
          <w:kern w:val="0"/>
          <w:szCs w:val="24"/>
          <w14:ligatures w14:val="none"/>
        </w:rPr>
        <w:t xml:space="preserve">Section 5A, Calculating the Historical Average Ratio of Salaries and Benefits to Total General Fund Expenditures — First Prior Year line. </w:t>
      </w:r>
    </w:p>
    <w:p w14:paraId="532CD3CB" w14:textId="77777777" w:rsidR="00F66E11" w:rsidRDefault="00F66E11" w:rsidP="00F66E11">
      <w:pPr>
        <w:spacing w:after="360"/>
        <w:rPr>
          <w:rFonts w:eastAsia="Aptos" w:cs="Arial"/>
          <w:kern w:val="0"/>
          <w:szCs w:val="24"/>
          <w14:ligatures w14:val="none"/>
        </w:rPr>
      </w:pPr>
    </w:p>
    <w:sectPr w:rsidR="00F66E11" w:rsidSect="004E1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8C01D" w14:textId="77777777" w:rsidR="006A68B8" w:rsidRDefault="006A68B8" w:rsidP="00227FAF">
      <w:r>
        <w:separator/>
      </w:r>
    </w:p>
  </w:endnote>
  <w:endnote w:type="continuationSeparator" w:id="0">
    <w:p w14:paraId="6C01E98E" w14:textId="77777777" w:rsidR="006A68B8" w:rsidRDefault="006A68B8" w:rsidP="0022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3027" w14:textId="77777777" w:rsidR="006A68B8" w:rsidRDefault="006A68B8" w:rsidP="00227FAF">
      <w:r>
        <w:separator/>
      </w:r>
    </w:p>
  </w:footnote>
  <w:footnote w:type="continuationSeparator" w:id="0">
    <w:p w14:paraId="11F49A8B" w14:textId="77777777" w:rsidR="006A68B8" w:rsidRDefault="006A68B8" w:rsidP="0022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4F2F"/>
    <w:multiLevelType w:val="hybridMultilevel"/>
    <w:tmpl w:val="049C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5872"/>
    <w:multiLevelType w:val="hybridMultilevel"/>
    <w:tmpl w:val="7EF2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5F1"/>
    <w:multiLevelType w:val="hybridMultilevel"/>
    <w:tmpl w:val="119C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0F5B"/>
    <w:multiLevelType w:val="hybridMultilevel"/>
    <w:tmpl w:val="B272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80318"/>
    <w:multiLevelType w:val="multilevel"/>
    <w:tmpl w:val="CF4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24FD6"/>
    <w:multiLevelType w:val="hybridMultilevel"/>
    <w:tmpl w:val="C100B65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813EB9BC">
      <w:numFmt w:val="bullet"/>
      <w:lvlText w:val="·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C0C28"/>
    <w:multiLevelType w:val="hybridMultilevel"/>
    <w:tmpl w:val="218E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73D58"/>
    <w:multiLevelType w:val="hybridMultilevel"/>
    <w:tmpl w:val="25105C8E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6E185068"/>
    <w:multiLevelType w:val="hybridMultilevel"/>
    <w:tmpl w:val="2CAC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7524">
    <w:abstractNumId w:val="7"/>
  </w:num>
  <w:num w:numId="2" w16cid:durableId="503054421">
    <w:abstractNumId w:val="0"/>
  </w:num>
  <w:num w:numId="3" w16cid:durableId="259223927">
    <w:abstractNumId w:val="3"/>
  </w:num>
  <w:num w:numId="4" w16cid:durableId="1094980547">
    <w:abstractNumId w:val="6"/>
  </w:num>
  <w:num w:numId="5" w16cid:durableId="1787192816">
    <w:abstractNumId w:val="8"/>
  </w:num>
  <w:num w:numId="6" w16cid:durableId="58792221">
    <w:abstractNumId w:val="1"/>
  </w:num>
  <w:num w:numId="7" w16cid:durableId="869149663">
    <w:abstractNumId w:val="7"/>
  </w:num>
  <w:num w:numId="8" w16cid:durableId="1761945244">
    <w:abstractNumId w:val="4"/>
  </w:num>
  <w:num w:numId="9" w16cid:durableId="748582300">
    <w:abstractNumId w:val="2"/>
  </w:num>
  <w:num w:numId="10" w16cid:durableId="1280330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E5"/>
    <w:rsid w:val="00046AAD"/>
    <w:rsid w:val="00096E97"/>
    <w:rsid w:val="00113C0C"/>
    <w:rsid w:val="00162494"/>
    <w:rsid w:val="00227FAF"/>
    <w:rsid w:val="002A3680"/>
    <w:rsid w:val="00327EF2"/>
    <w:rsid w:val="00340AE9"/>
    <w:rsid w:val="004369D0"/>
    <w:rsid w:val="004B69AC"/>
    <w:rsid w:val="004E15E5"/>
    <w:rsid w:val="0053363D"/>
    <w:rsid w:val="005A54F7"/>
    <w:rsid w:val="005C3D80"/>
    <w:rsid w:val="00655B52"/>
    <w:rsid w:val="006A68B8"/>
    <w:rsid w:val="00744600"/>
    <w:rsid w:val="008521D1"/>
    <w:rsid w:val="00862E4B"/>
    <w:rsid w:val="00865D3F"/>
    <w:rsid w:val="00873B58"/>
    <w:rsid w:val="00954625"/>
    <w:rsid w:val="00965F78"/>
    <w:rsid w:val="00A5784A"/>
    <w:rsid w:val="00A63DB1"/>
    <w:rsid w:val="00A76435"/>
    <w:rsid w:val="00B040CD"/>
    <w:rsid w:val="00D2447C"/>
    <w:rsid w:val="00DB4AB1"/>
    <w:rsid w:val="00EB1744"/>
    <w:rsid w:val="00F33630"/>
    <w:rsid w:val="00F66E11"/>
    <w:rsid w:val="00F91BCE"/>
    <w:rsid w:val="00F97C1F"/>
    <w:rsid w:val="00FC619A"/>
    <w:rsid w:val="00FE0101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DE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E5"/>
  </w:style>
  <w:style w:type="paragraph" w:styleId="Heading1">
    <w:name w:val="heading 1"/>
    <w:basedOn w:val="Normal"/>
    <w:next w:val="Normal"/>
    <w:link w:val="Heading1Char"/>
    <w:uiPriority w:val="9"/>
    <w:qFormat/>
    <w:rsid w:val="004E1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5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5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5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5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5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5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5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5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5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5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5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5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5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5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5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5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5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5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5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5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5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5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5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7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FAF"/>
  </w:style>
  <w:style w:type="paragraph" w:styleId="Footer">
    <w:name w:val="footer"/>
    <w:basedOn w:val="Normal"/>
    <w:link w:val="FooterChar"/>
    <w:uiPriority w:val="99"/>
    <w:unhideWhenUsed/>
    <w:rsid w:val="00227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A803-EE10-44BA-8732-026A4B10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SACS 24–25 Interim What's New - Financial Reporting (CA Dept of Education)</dc:title>
  <dc:subject>A list of new changes made to the 2024–25 Interims Reporting period on the SACS Web Application.</dc:subject>
  <dc:creator/>
  <cp:keywords/>
  <dc:description/>
  <cp:lastModifiedBy/>
  <cp:revision>1</cp:revision>
  <dcterms:created xsi:type="dcterms:W3CDTF">2024-11-05T22:56:00Z</dcterms:created>
  <dcterms:modified xsi:type="dcterms:W3CDTF">2024-11-06T20:07:00Z</dcterms:modified>
</cp:coreProperties>
</file>