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A9B68" w14:textId="00856FCC" w:rsidR="009978A8" w:rsidRPr="00BB3FE0" w:rsidRDefault="009978A8" w:rsidP="00BB3FE0">
      <w:pPr>
        <w:pStyle w:val="Title"/>
      </w:pPr>
      <w:r w:rsidRPr="00BB3FE0">
        <w:t>State of California</w:t>
      </w:r>
    </w:p>
    <w:p w14:paraId="1FD8A320" w14:textId="77777777" w:rsidR="009978A8" w:rsidRPr="00BB3FE0" w:rsidRDefault="009978A8" w:rsidP="00BB3FE0">
      <w:pPr>
        <w:pStyle w:val="Title"/>
      </w:pPr>
      <w:r w:rsidRPr="00BB3FE0">
        <w:t>Health and Human Services Agency</w:t>
      </w:r>
    </w:p>
    <w:p w14:paraId="54F6BAE5" w14:textId="77777777" w:rsidR="009978A8" w:rsidRPr="00BB3FE0" w:rsidRDefault="009978A8" w:rsidP="00BB3FE0">
      <w:pPr>
        <w:pStyle w:val="Title"/>
      </w:pPr>
      <w:r w:rsidRPr="00BB3FE0">
        <w:t>Labor and Workforce Development Agency</w:t>
      </w:r>
    </w:p>
    <w:p w14:paraId="7423C68A" w14:textId="52EDB34C" w:rsidR="009978A8" w:rsidRDefault="009978A8" w:rsidP="00BB3FE0">
      <w:pPr>
        <w:pStyle w:val="Title"/>
      </w:pPr>
      <w:r w:rsidRPr="00BB3FE0">
        <w:t>California Department of Education</w:t>
      </w:r>
      <w:r>
        <w:br w:type="column"/>
      </w:r>
      <w:r w:rsidRPr="009978A8">
        <w:rPr>
          <w:noProof/>
          <w:sz w:val="28"/>
        </w:rPr>
        <w:drawing>
          <wp:inline distT="0" distB="0" distL="0" distR="0" wp14:anchorId="00B3F529" wp14:editId="12D0E30B">
            <wp:extent cx="800100" cy="800100"/>
            <wp:effectExtent l="0" t="0" r="0" b="0"/>
            <wp:docPr id="1" name="Picture 1" descr="stateseal" title="California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49440E84" w14:textId="77777777" w:rsidR="009978A8" w:rsidRDefault="009978A8" w:rsidP="00BB3FE0">
      <w:pPr>
        <w:pStyle w:val="Title"/>
        <w:sectPr w:rsidR="009978A8" w:rsidSect="00BB3FE0">
          <w:type w:val="continuous"/>
          <w:pgSz w:w="12240" w:h="15840" w:code="1"/>
          <w:pgMar w:top="1440" w:right="475" w:bottom="360" w:left="475" w:header="576" w:footer="0" w:gutter="0"/>
          <w:cols w:num="2" w:space="0" w:equalWidth="0">
            <w:col w:w="8496" w:space="0"/>
            <w:col w:w="2794"/>
          </w:cols>
          <w:docGrid w:linePitch="360"/>
        </w:sectPr>
      </w:pPr>
    </w:p>
    <w:p w14:paraId="5FC52715" w14:textId="0162E050" w:rsidR="009978A8" w:rsidRPr="00A06424" w:rsidRDefault="009978A8" w:rsidP="00A06424">
      <w:pPr>
        <w:pStyle w:val="Title"/>
        <w:ind w:right="220"/>
        <w:jc w:val="right"/>
        <w:rPr>
          <w:b/>
        </w:rPr>
      </w:pPr>
      <w:r w:rsidRPr="00A06424">
        <w:rPr>
          <w:b/>
        </w:rPr>
        <w:t>GAVIN NEWSOM</w:t>
      </w:r>
    </w:p>
    <w:p w14:paraId="00319B83" w14:textId="49A4FE9B" w:rsidR="00E550FE" w:rsidRPr="00A06424" w:rsidRDefault="009978A8" w:rsidP="00A06424">
      <w:pPr>
        <w:pStyle w:val="Header"/>
        <w:ind w:right="220"/>
        <w:jc w:val="right"/>
        <w:rPr>
          <w:i/>
        </w:rPr>
      </w:pPr>
      <w:r w:rsidRPr="00A06424">
        <w:rPr>
          <w:i/>
        </w:rPr>
        <w:t>Governor</w:t>
      </w:r>
    </w:p>
    <w:p w14:paraId="6A959463" w14:textId="77777777" w:rsidR="009978A8" w:rsidRDefault="009978A8" w:rsidP="00BB3FE0"/>
    <w:p w14:paraId="1F33DF6B" w14:textId="2C7DA0FB" w:rsidR="009978A8" w:rsidRPr="009C4956" w:rsidRDefault="009978A8" w:rsidP="00BB3FE0">
      <w:pPr>
        <w:sectPr w:rsidR="009978A8" w:rsidRPr="009C4956" w:rsidSect="00F05CCE">
          <w:type w:val="continuous"/>
          <w:pgSz w:w="12240" w:h="15840" w:code="1"/>
          <w:pgMar w:top="1440" w:right="475" w:bottom="360" w:left="475" w:header="576" w:footer="0" w:gutter="0"/>
          <w:cols w:space="720"/>
          <w:docGrid w:linePitch="360"/>
        </w:sectPr>
      </w:pPr>
    </w:p>
    <w:p w14:paraId="6ECEE512" w14:textId="149E9581" w:rsidR="003237CF" w:rsidRPr="00BB3FE0" w:rsidRDefault="003237CF" w:rsidP="00BB3FE0">
      <w:pPr>
        <w:pStyle w:val="Heading1"/>
      </w:pPr>
      <w:r w:rsidRPr="00BB3FE0">
        <w:t>COVID-19</w:t>
      </w:r>
      <w:r w:rsidR="009210F8" w:rsidRPr="00BB3FE0">
        <w:t xml:space="preserve"> </w:t>
      </w:r>
      <w:r w:rsidRPr="00BB3FE0">
        <w:t>GUIDANCE</w:t>
      </w:r>
      <w:r w:rsidR="007D7378" w:rsidRPr="00BB3FE0">
        <w:t xml:space="preserve"> </w:t>
      </w:r>
      <w:r w:rsidR="00F223E6" w:rsidRPr="00BB3FE0">
        <w:t xml:space="preserve">FOR </w:t>
      </w:r>
      <w:r w:rsidR="007D7378" w:rsidRPr="00BB3FE0">
        <w:t>CHILD CARE</w:t>
      </w:r>
      <w:r w:rsidR="006F0974" w:rsidRPr="00BB3FE0">
        <w:t xml:space="preserve"> AND STUDENT SUPERVISION</w:t>
      </w:r>
      <w:r w:rsidR="007D7378" w:rsidRPr="00BB3FE0">
        <w:t xml:space="preserve"> IN THE EVENT OF A SCHOOL CLOSURE</w:t>
      </w:r>
    </w:p>
    <w:p w14:paraId="558EBEF0" w14:textId="50751871" w:rsidR="00F223E6" w:rsidRPr="002736C9" w:rsidRDefault="00F223E6" w:rsidP="00BB3FE0">
      <w:pPr>
        <w:pStyle w:val="Header"/>
        <w:jc w:val="center"/>
        <w:rPr>
          <w:b/>
        </w:rPr>
      </w:pPr>
      <w:r w:rsidRPr="002736C9">
        <w:rPr>
          <w:b/>
        </w:rPr>
        <w:t xml:space="preserve">March </w:t>
      </w:r>
      <w:r w:rsidR="007D7378" w:rsidRPr="002736C9">
        <w:rPr>
          <w:b/>
        </w:rPr>
        <w:t>1</w:t>
      </w:r>
      <w:r w:rsidR="009978A8" w:rsidRPr="002736C9">
        <w:rPr>
          <w:b/>
        </w:rPr>
        <w:t>7</w:t>
      </w:r>
      <w:r w:rsidRPr="002736C9">
        <w:rPr>
          <w:b/>
        </w:rPr>
        <w:t>, 2020</w:t>
      </w:r>
    </w:p>
    <w:p w14:paraId="0EA30840" w14:textId="77777777" w:rsidR="002736C9" w:rsidRPr="002736C9" w:rsidRDefault="002736C9" w:rsidP="002736C9">
      <w:pPr>
        <w:widowControl/>
        <w:kinsoku/>
        <w:autoSpaceDE/>
        <w:autoSpaceDN/>
        <w:spacing w:before="480" w:after="240" w:line="259" w:lineRule="auto"/>
        <w:jc w:val="left"/>
        <w:rPr>
          <w:rFonts w:eastAsia="MS Mincho" w:cs="Times New Roman"/>
        </w:rPr>
      </w:pPr>
      <w:r w:rsidRPr="002736C9">
        <w:rPr>
          <w:rFonts w:eastAsia="MS Mincho" w:cs="Times New Roman"/>
        </w:rPr>
        <w:t>On March 4th, 2020, Governor Gavin Newsom proclaimed a State of Emergency to exist in the State of California as a result of COVID-19.  On March 13th, 2020, pursuant to Executive Order N-26-20 (</w:t>
      </w:r>
      <w:hyperlink r:id="rId12" w:tooltip="Executive Order N-26-20" w:history="1">
        <w:r w:rsidRPr="002736C9">
          <w:rPr>
            <w:rFonts w:eastAsia="MS Mincho" w:cs="Times New Roman"/>
            <w:color w:val="0000FF"/>
            <w:u w:val="single"/>
          </w:rPr>
          <w:t>https://www.gov.ca.gov/wp-content/uploads/2020/03/3.13.20-EO-N-26-20-Schools.pdf</w:t>
        </w:r>
      </w:hyperlink>
      <w:r w:rsidRPr="002736C9">
        <w:rPr>
          <w:rFonts w:eastAsia="MS Mincho" w:cs="Times New Roman"/>
        </w:rPr>
        <w:t xml:space="preserve">) the governor directed the Labor and Workforce Development Agency and the California Health and Human Services Agency to jointly develop and issue guidance covering how to support parents to care for their children during ordinary school hours in the event of a school closure. </w:t>
      </w:r>
    </w:p>
    <w:p w14:paraId="1F8025B1" w14:textId="77777777" w:rsidR="002736C9" w:rsidRPr="002736C9" w:rsidRDefault="002736C9" w:rsidP="002736C9">
      <w:pPr>
        <w:widowControl/>
        <w:kinsoku/>
        <w:autoSpaceDE/>
        <w:autoSpaceDN/>
        <w:spacing w:after="240" w:line="259" w:lineRule="auto"/>
        <w:jc w:val="left"/>
        <w:rPr>
          <w:rFonts w:eastAsia="MS Mincho" w:cs="Times New Roman"/>
        </w:rPr>
      </w:pPr>
      <w:bookmarkStart w:id="0" w:name="_GoBack"/>
      <w:r w:rsidRPr="002736C9">
        <w:rPr>
          <w:rFonts w:eastAsia="MS Mincho" w:cs="Times New Roman"/>
        </w:rPr>
        <w:t>This document is intended to be statewide guidance to help both individuals and caregivers inform their decision making as school closures due to COVID become more prevalent.</w:t>
      </w:r>
      <w:bookmarkEnd w:id="0"/>
      <w:r w:rsidRPr="002736C9">
        <w:rPr>
          <w:rFonts w:eastAsia="MS Mincho" w:cs="Times New Roman"/>
        </w:rPr>
        <w:t xml:space="preserve"> </w:t>
      </w:r>
    </w:p>
    <w:p w14:paraId="1232B1BF" w14:textId="77777777" w:rsidR="002736C9" w:rsidRPr="002736C9" w:rsidRDefault="002736C9" w:rsidP="002736C9">
      <w:pPr>
        <w:widowControl/>
        <w:kinsoku/>
        <w:autoSpaceDE/>
        <w:autoSpaceDN/>
        <w:spacing w:before="480" w:after="240" w:line="259" w:lineRule="auto"/>
        <w:jc w:val="left"/>
        <w:rPr>
          <w:rFonts w:eastAsia="MS Mincho" w:cs="Times New Roman"/>
        </w:rPr>
      </w:pPr>
      <w:r w:rsidRPr="002736C9">
        <w:rPr>
          <w:rFonts w:eastAsia="MS Mincho" w:cs="Times New Roman"/>
        </w:rPr>
        <w:t>COVID-19</w:t>
      </w:r>
    </w:p>
    <w:p w14:paraId="3DD9B9F0" w14:textId="77777777" w:rsidR="002736C9" w:rsidRPr="002736C9" w:rsidRDefault="002736C9" w:rsidP="002736C9">
      <w:pPr>
        <w:widowControl/>
        <w:kinsoku/>
        <w:autoSpaceDE/>
        <w:autoSpaceDN/>
        <w:spacing w:after="240" w:line="259" w:lineRule="auto"/>
        <w:jc w:val="left"/>
        <w:rPr>
          <w:rFonts w:eastAsia="MS Mincho" w:cs="Times New Roman"/>
        </w:rPr>
      </w:pPr>
      <w:r w:rsidRPr="002736C9">
        <w:rPr>
          <w:rFonts w:eastAsia="MS Mincho" w:cs="Times New Roman"/>
        </w:rPr>
        <w:t>The complete clinical picture with regard to COVID-19 is not fully understood. Reported illnesses have ranged from mild to severe, including illness resulting in death. Older people and people with certain underlying health conditions like heart disease, lung disease and diabetes, for example, seem to be at greater risk of serious illness.</w:t>
      </w:r>
    </w:p>
    <w:p w14:paraId="64BF05F3" w14:textId="77777777" w:rsidR="002736C9" w:rsidRPr="002736C9" w:rsidRDefault="002736C9" w:rsidP="002736C9">
      <w:pPr>
        <w:widowControl/>
        <w:kinsoku/>
        <w:autoSpaceDE/>
        <w:autoSpaceDN/>
        <w:spacing w:after="240" w:line="259" w:lineRule="auto"/>
        <w:jc w:val="left"/>
        <w:rPr>
          <w:rFonts w:eastAsia="MS Mincho" w:cs="Times New Roman"/>
        </w:rPr>
      </w:pPr>
      <w:r w:rsidRPr="002736C9">
        <w:rPr>
          <w:rFonts w:eastAsia="MS Mincho" w:cs="Times New Roman"/>
        </w:rPr>
        <w:t>The risk of exposure to COVID-19 is increasing over time. The State of California is acting quickly to protect public health and safety as we respond to COVID-19. We aim to provide the public with the most up-to-date information as it becomes available.</w:t>
      </w:r>
    </w:p>
    <w:p w14:paraId="0F542C59" w14:textId="77777777" w:rsidR="002736C9" w:rsidRPr="002736C9" w:rsidRDefault="002736C9" w:rsidP="002736C9">
      <w:pPr>
        <w:widowControl/>
        <w:kinsoku/>
        <w:autoSpaceDE/>
        <w:autoSpaceDN/>
        <w:spacing w:after="240" w:line="259" w:lineRule="auto"/>
        <w:jc w:val="left"/>
        <w:rPr>
          <w:rFonts w:eastAsia="MS Mincho" w:cs="Times New Roman"/>
        </w:rPr>
      </w:pPr>
      <w:r w:rsidRPr="002736C9">
        <w:rPr>
          <w:rFonts w:eastAsia="MS Mincho" w:cs="Times New Roman"/>
        </w:rPr>
        <w:t>The best way Californians can protect themselves is by taking common-sense precautionary measures: wash your hands often with soap and water, avoid touching your face, cover your cough or sneeze with a tissue or your elbow, avoid contact with people who are sick and stay home if you get sick. Please note that there have been reports of persons being stigmatized. We urge child care and preschool settings to ensure families’ and staffs’ privacy to help prevent discrimination.</w:t>
      </w:r>
    </w:p>
    <w:p w14:paraId="2B36097B" w14:textId="77777777" w:rsidR="002736C9" w:rsidRPr="002736C9" w:rsidRDefault="002736C9" w:rsidP="002736C9">
      <w:pPr>
        <w:widowControl/>
        <w:kinsoku/>
        <w:autoSpaceDE/>
        <w:autoSpaceDN/>
        <w:spacing w:before="480" w:after="240" w:line="259" w:lineRule="auto"/>
        <w:jc w:val="left"/>
        <w:rPr>
          <w:rFonts w:eastAsia="MS Mincho" w:cs="Times New Roman"/>
        </w:rPr>
      </w:pPr>
      <w:r w:rsidRPr="002736C9">
        <w:rPr>
          <w:rFonts w:eastAsia="MS Mincho" w:cs="Times New Roman"/>
        </w:rPr>
        <w:lastRenderedPageBreak/>
        <w:t>STUDENT SUPERVISION IN THE EVENT OF A SCHOOL CLOSURE</w:t>
      </w:r>
    </w:p>
    <w:p w14:paraId="53168189" w14:textId="77777777" w:rsidR="002736C9" w:rsidRPr="002736C9" w:rsidRDefault="002736C9" w:rsidP="002736C9">
      <w:pPr>
        <w:widowControl/>
        <w:kinsoku/>
        <w:autoSpaceDE/>
        <w:autoSpaceDN/>
        <w:spacing w:before="240" w:after="240" w:line="259" w:lineRule="auto"/>
        <w:jc w:val="left"/>
        <w:rPr>
          <w:rFonts w:eastAsia="MS Mincho" w:cs="Times New Roman"/>
        </w:rPr>
      </w:pPr>
      <w:r w:rsidRPr="002736C9">
        <w:rPr>
          <w:rFonts w:eastAsia="MS Mincho" w:cs="Times New Roman"/>
        </w:rPr>
        <w:t>FOR FAMILIES</w:t>
      </w:r>
    </w:p>
    <w:p w14:paraId="2174340C" w14:textId="77777777" w:rsidR="002736C9" w:rsidRPr="002736C9" w:rsidRDefault="002736C9" w:rsidP="002736C9">
      <w:pPr>
        <w:widowControl/>
        <w:kinsoku/>
        <w:autoSpaceDE/>
        <w:autoSpaceDN/>
        <w:spacing w:after="240" w:line="259" w:lineRule="auto"/>
        <w:jc w:val="left"/>
        <w:rPr>
          <w:rFonts w:eastAsia="MS Mincho" w:cs="Times New Roman"/>
        </w:rPr>
      </w:pPr>
      <w:r w:rsidRPr="002736C9">
        <w:rPr>
          <w:rFonts w:eastAsia="MS Mincho" w:cs="Times New Roman"/>
        </w:rPr>
        <w:t>Executive Order N-26-20 also provides that LEAs receiving funding during a physical closure due to COVID-19 should, to the extent practicable, arrange for supervision for students during ordinary school hours. As such, the CDE has issued the following guidance for parents whose current childcare facility is closed:</w:t>
      </w:r>
    </w:p>
    <w:p w14:paraId="01FD6A95" w14:textId="77777777" w:rsidR="002736C9" w:rsidRPr="002736C9" w:rsidRDefault="002736C9" w:rsidP="002736C9">
      <w:pPr>
        <w:widowControl/>
        <w:numPr>
          <w:ilvl w:val="0"/>
          <w:numId w:val="44"/>
        </w:numPr>
        <w:kinsoku/>
        <w:autoSpaceDE/>
        <w:autoSpaceDN/>
        <w:spacing w:after="240" w:line="259" w:lineRule="auto"/>
        <w:jc w:val="left"/>
        <w:rPr>
          <w:rFonts w:eastAsia="MS Mincho" w:cs="Times New Roman"/>
        </w:rPr>
      </w:pPr>
      <w:r w:rsidRPr="002736C9">
        <w:rPr>
          <w:rFonts w:eastAsia="MS Mincho" w:cs="Times New Roman" w:hint="eastAsia"/>
        </w:rPr>
        <w:t>Contact the administrative office of your child care program to learn whether the program has a list of pop-up programs in your local area.</w:t>
      </w:r>
    </w:p>
    <w:p w14:paraId="71EE8EC6" w14:textId="77777777" w:rsidR="002736C9" w:rsidRPr="002736C9" w:rsidRDefault="002736C9" w:rsidP="002736C9">
      <w:pPr>
        <w:widowControl/>
        <w:numPr>
          <w:ilvl w:val="0"/>
          <w:numId w:val="44"/>
        </w:numPr>
        <w:kinsoku/>
        <w:autoSpaceDE/>
        <w:autoSpaceDN/>
        <w:spacing w:after="240" w:line="259" w:lineRule="auto"/>
        <w:jc w:val="left"/>
        <w:rPr>
          <w:rFonts w:eastAsia="MS Mincho" w:cs="Times New Roman"/>
        </w:rPr>
      </w:pPr>
      <w:r w:rsidRPr="002736C9">
        <w:rPr>
          <w:rFonts w:eastAsia="MS Mincho" w:cs="Times New Roman" w:hint="eastAsia"/>
        </w:rPr>
        <w:t xml:space="preserve">Contact the resource and referral (R&amp;R) statewide consumer education hotline at 1-800-KIDS-793 or go to the website at </w:t>
      </w:r>
      <w:hyperlink r:id="rId13" w:tooltip="R&amp;R statewide consumer education" w:history="1">
        <w:r w:rsidRPr="002736C9">
          <w:rPr>
            <w:rFonts w:eastAsia="MS Mincho" w:cs="Times New Roman" w:hint="eastAsia"/>
            <w:color w:val="0000FF"/>
            <w:u w:val="single"/>
          </w:rPr>
          <w:t>https://rrnetwork.org/</w:t>
        </w:r>
      </w:hyperlink>
      <w:r w:rsidRPr="002736C9">
        <w:rPr>
          <w:rFonts w:eastAsia="MS Mincho" w:cs="Times New Roman" w:hint="eastAsia"/>
        </w:rPr>
        <w:t xml:space="preserve"> and </w:t>
      </w:r>
      <w:hyperlink r:id="rId14" w:tooltip="Child care R&amp;R" w:history="1">
        <w:r w:rsidRPr="002736C9">
          <w:rPr>
            <w:rFonts w:eastAsia="MS Mincho" w:cs="Times New Roman" w:hint="eastAsia"/>
            <w:color w:val="0000FF"/>
            <w:u w:val="single"/>
          </w:rPr>
          <w:t>https://rrnetwork.org/family-services/find-child-care</w:t>
        </w:r>
      </w:hyperlink>
      <w:r w:rsidRPr="002736C9">
        <w:rPr>
          <w:rFonts w:eastAsia="MS Mincho" w:cs="Times New Roman" w:hint="eastAsia"/>
        </w:rPr>
        <w:t xml:space="preserve"> for child care referrals.</w:t>
      </w:r>
    </w:p>
    <w:p w14:paraId="67E8280F" w14:textId="77777777" w:rsidR="002736C9" w:rsidRPr="002736C9" w:rsidRDefault="002736C9" w:rsidP="002736C9">
      <w:pPr>
        <w:widowControl/>
        <w:numPr>
          <w:ilvl w:val="0"/>
          <w:numId w:val="44"/>
        </w:numPr>
        <w:kinsoku/>
        <w:autoSpaceDE/>
        <w:autoSpaceDN/>
        <w:spacing w:after="240" w:line="259" w:lineRule="auto"/>
        <w:jc w:val="left"/>
        <w:rPr>
          <w:rFonts w:eastAsia="MS Mincho" w:cs="Times New Roman"/>
        </w:rPr>
      </w:pPr>
      <w:r w:rsidRPr="002736C9">
        <w:rPr>
          <w:rFonts w:eastAsia="MS Mincho" w:cs="Times New Roman" w:hint="eastAsia"/>
        </w:rPr>
        <w:t>Contact your Regional Community Care Licensing (CCL) office, which may have a list of facilities and/or providers that can serve children at this time.</w:t>
      </w:r>
    </w:p>
    <w:p w14:paraId="5055A808" w14:textId="77777777" w:rsidR="002736C9" w:rsidRPr="002736C9" w:rsidRDefault="002736C9" w:rsidP="002736C9">
      <w:pPr>
        <w:widowControl/>
        <w:kinsoku/>
        <w:autoSpaceDE/>
        <w:autoSpaceDN/>
        <w:spacing w:after="240" w:line="259" w:lineRule="auto"/>
        <w:jc w:val="left"/>
        <w:rPr>
          <w:rFonts w:eastAsia="MS Mincho" w:cs="Times New Roman"/>
        </w:rPr>
      </w:pPr>
      <w:r w:rsidRPr="002736C9">
        <w:rPr>
          <w:rFonts w:eastAsia="MS Mincho" w:cs="Times New Roman"/>
        </w:rPr>
        <w:t xml:space="preserve">A listing of offices can be found at </w:t>
      </w:r>
      <w:hyperlink r:id="rId15" w:tooltip="CDSS Office listing" w:history="1">
        <w:r w:rsidRPr="002736C9">
          <w:rPr>
            <w:rFonts w:eastAsia="MS Mincho" w:cs="Times New Roman"/>
            <w:color w:val="0000FF"/>
            <w:u w:val="single"/>
          </w:rPr>
          <w:t>https://www.cdss.ca.gov/Portals/9/CCLD/Community%20Care%20Licensing%20Division%20Child%20Care%20Offices.pdf</w:t>
        </w:r>
      </w:hyperlink>
      <w:r w:rsidRPr="002736C9">
        <w:rPr>
          <w:rFonts w:eastAsia="MS Mincho" w:cs="Times New Roman"/>
        </w:rPr>
        <w:t>.</w:t>
      </w:r>
    </w:p>
    <w:p w14:paraId="011C19EB" w14:textId="77777777" w:rsidR="002736C9" w:rsidRPr="002736C9" w:rsidRDefault="002736C9" w:rsidP="002736C9">
      <w:pPr>
        <w:widowControl/>
        <w:kinsoku/>
        <w:autoSpaceDE/>
        <w:autoSpaceDN/>
        <w:spacing w:before="480" w:after="240" w:line="259" w:lineRule="auto"/>
        <w:jc w:val="left"/>
        <w:rPr>
          <w:rFonts w:eastAsia="MS Mincho" w:cs="Times New Roman"/>
        </w:rPr>
      </w:pPr>
      <w:r w:rsidRPr="002736C9">
        <w:rPr>
          <w:rFonts w:eastAsia="MS Mincho" w:cs="Times New Roman"/>
        </w:rPr>
        <w:t>FOR LOCAL EDUCATIONAL AGENCIES</w:t>
      </w:r>
    </w:p>
    <w:p w14:paraId="2E1B0C23" w14:textId="77777777" w:rsidR="002736C9" w:rsidRPr="002736C9" w:rsidRDefault="002736C9" w:rsidP="002736C9">
      <w:pPr>
        <w:widowControl/>
        <w:kinsoku/>
        <w:autoSpaceDE/>
        <w:autoSpaceDN/>
        <w:spacing w:after="240" w:line="259" w:lineRule="auto"/>
        <w:jc w:val="left"/>
        <w:rPr>
          <w:rFonts w:eastAsia="MS Mincho" w:cs="Times New Roman"/>
        </w:rPr>
      </w:pPr>
      <w:r w:rsidRPr="002736C9">
        <w:rPr>
          <w:rFonts w:eastAsia="MS Mincho" w:cs="Times New Roman"/>
        </w:rPr>
        <w:t>LEAs that have physically closed should continue to provide essential services for children and families in their communities. LEAs should collaborate with local partners and other entities to ensure students are supervised during school hours. The CDE is providing the following guidance to all LEAs that have closed:</w:t>
      </w:r>
    </w:p>
    <w:p w14:paraId="5EAD644B" w14:textId="77777777" w:rsidR="002736C9" w:rsidRPr="002736C9" w:rsidRDefault="002736C9" w:rsidP="002736C9">
      <w:pPr>
        <w:widowControl/>
        <w:numPr>
          <w:ilvl w:val="0"/>
          <w:numId w:val="45"/>
        </w:numPr>
        <w:kinsoku/>
        <w:autoSpaceDE/>
        <w:autoSpaceDN/>
        <w:spacing w:after="240" w:line="259" w:lineRule="auto"/>
        <w:jc w:val="left"/>
        <w:rPr>
          <w:rFonts w:eastAsia="MS Mincho" w:cs="Times New Roman"/>
        </w:rPr>
      </w:pPr>
      <w:r w:rsidRPr="002736C9">
        <w:rPr>
          <w:rFonts w:eastAsia="MS Mincho" w:cs="Times New Roman"/>
        </w:rPr>
        <w:t>Develop a plan for ensuring that students are supervised during school hours.</w:t>
      </w:r>
    </w:p>
    <w:p w14:paraId="3CED84D3" w14:textId="77777777" w:rsidR="002736C9" w:rsidRPr="002736C9" w:rsidRDefault="002736C9" w:rsidP="002736C9">
      <w:pPr>
        <w:widowControl/>
        <w:numPr>
          <w:ilvl w:val="0"/>
          <w:numId w:val="45"/>
        </w:numPr>
        <w:kinsoku/>
        <w:autoSpaceDE/>
        <w:autoSpaceDN/>
        <w:spacing w:after="240" w:line="259" w:lineRule="auto"/>
        <w:jc w:val="left"/>
        <w:rPr>
          <w:rFonts w:eastAsia="MS Mincho" w:cs="Times New Roman"/>
        </w:rPr>
      </w:pPr>
      <w:r w:rsidRPr="002736C9">
        <w:rPr>
          <w:rFonts w:eastAsia="MS Mincho" w:cs="Times New Roman"/>
        </w:rPr>
        <w:t>Consider allowing their school sites for use as critical pop-up childcare programs for working families in need of care for their children.</w:t>
      </w:r>
    </w:p>
    <w:p w14:paraId="7F0D6046" w14:textId="77777777" w:rsidR="002736C9" w:rsidRPr="002736C9" w:rsidRDefault="002736C9" w:rsidP="002736C9">
      <w:pPr>
        <w:widowControl/>
        <w:numPr>
          <w:ilvl w:val="0"/>
          <w:numId w:val="45"/>
        </w:numPr>
        <w:kinsoku/>
        <w:autoSpaceDE/>
        <w:autoSpaceDN/>
        <w:spacing w:after="240" w:line="259" w:lineRule="auto"/>
        <w:jc w:val="left"/>
        <w:rPr>
          <w:rFonts w:eastAsia="MS Mincho" w:cs="Times New Roman"/>
        </w:rPr>
      </w:pPr>
      <w:r w:rsidRPr="002736C9">
        <w:rPr>
          <w:rFonts w:eastAsia="MS Mincho" w:cs="Times New Roman"/>
        </w:rPr>
        <w:t>Partner with their local resource and referral agency to connect families in need of care. The R&amp;R can help link them to available care facilities in their area.</w:t>
      </w:r>
    </w:p>
    <w:p w14:paraId="3F336487" w14:textId="77777777" w:rsidR="002736C9" w:rsidRPr="002736C9" w:rsidRDefault="002736C9" w:rsidP="002736C9">
      <w:pPr>
        <w:widowControl/>
        <w:numPr>
          <w:ilvl w:val="0"/>
          <w:numId w:val="45"/>
        </w:numPr>
        <w:kinsoku/>
        <w:autoSpaceDE/>
        <w:autoSpaceDN/>
        <w:spacing w:after="240" w:line="259" w:lineRule="auto"/>
        <w:jc w:val="left"/>
        <w:rPr>
          <w:rFonts w:eastAsia="MS Mincho" w:cs="Times New Roman"/>
        </w:rPr>
      </w:pPr>
      <w:r w:rsidRPr="002736C9">
        <w:rPr>
          <w:rFonts w:eastAsia="MS Mincho" w:cs="Times New Roman"/>
        </w:rPr>
        <w:t xml:space="preserve">Inform families that they can call the statewide consumer education hotline at 1-800-KIDS-793 or go to the website at </w:t>
      </w:r>
      <w:hyperlink r:id="rId16" w:tooltip="Statewide consumer education" w:history="1">
        <w:r w:rsidRPr="002736C9">
          <w:rPr>
            <w:rFonts w:eastAsia="MS Mincho" w:cs="Times New Roman"/>
            <w:color w:val="0000FF"/>
            <w:u w:val="single"/>
          </w:rPr>
          <w:t>https://rrnetwork.org/</w:t>
        </w:r>
      </w:hyperlink>
      <w:r w:rsidRPr="002736C9">
        <w:rPr>
          <w:rFonts w:eastAsia="MS Mincho" w:cs="Times New Roman"/>
          <w:color w:val="0000FF"/>
        </w:rPr>
        <w:t xml:space="preserve"> </w:t>
      </w:r>
      <w:r w:rsidRPr="002736C9">
        <w:rPr>
          <w:rFonts w:eastAsia="MS Mincho" w:cs="Times New Roman"/>
        </w:rPr>
        <w:lastRenderedPageBreak/>
        <w:t>and</w:t>
      </w:r>
      <w:r w:rsidRPr="002736C9">
        <w:rPr>
          <w:rFonts w:eastAsia="MS Mincho" w:cs="Times New Roman"/>
          <w:color w:val="0000FF"/>
        </w:rPr>
        <w:t xml:space="preserve"> </w:t>
      </w:r>
      <w:hyperlink r:id="rId17" w:tooltip="Child care information" w:history="1">
        <w:r w:rsidRPr="002736C9">
          <w:rPr>
            <w:rFonts w:eastAsia="MS Mincho" w:cs="Times New Roman"/>
            <w:color w:val="0000FF"/>
            <w:u w:val="single"/>
          </w:rPr>
          <w:t>https://rrnetwork.org/family-services/find-child-care</w:t>
        </w:r>
      </w:hyperlink>
      <w:r w:rsidRPr="002736C9">
        <w:rPr>
          <w:rFonts w:eastAsia="MS Mincho" w:cs="Times New Roman"/>
        </w:rPr>
        <w:t xml:space="preserve"> for additional information.</w:t>
      </w:r>
    </w:p>
    <w:p w14:paraId="31A455B4" w14:textId="77777777" w:rsidR="002736C9" w:rsidRPr="002736C9" w:rsidRDefault="002736C9" w:rsidP="002736C9">
      <w:pPr>
        <w:widowControl/>
        <w:numPr>
          <w:ilvl w:val="0"/>
          <w:numId w:val="45"/>
        </w:numPr>
        <w:kinsoku/>
        <w:autoSpaceDE/>
        <w:autoSpaceDN/>
        <w:spacing w:after="240" w:line="259" w:lineRule="auto"/>
        <w:jc w:val="left"/>
        <w:rPr>
          <w:rFonts w:eastAsia="MS Mincho" w:cs="Times New Roman"/>
        </w:rPr>
      </w:pPr>
      <w:r w:rsidRPr="002736C9">
        <w:rPr>
          <w:rFonts w:eastAsia="MS Mincho" w:cs="Times New Roman"/>
        </w:rPr>
        <w:t>Provide families with a list of known local programs that remain open for services.</w:t>
      </w:r>
    </w:p>
    <w:p w14:paraId="087898E2" w14:textId="77777777" w:rsidR="002736C9" w:rsidRPr="002736C9" w:rsidRDefault="002736C9" w:rsidP="002736C9">
      <w:pPr>
        <w:widowControl/>
        <w:numPr>
          <w:ilvl w:val="0"/>
          <w:numId w:val="45"/>
        </w:numPr>
        <w:kinsoku/>
        <w:autoSpaceDE/>
        <w:autoSpaceDN/>
        <w:spacing w:after="240" w:line="259" w:lineRule="auto"/>
        <w:jc w:val="left"/>
        <w:rPr>
          <w:rFonts w:eastAsia="MS Mincho" w:cs="Times New Roman"/>
        </w:rPr>
      </w:pPr>
      <w:r w:rsidRPr="002736C9">
        <w:rPr>
          <w:rFonts w:eastAsia="MS Mincho" w:cs="Times New Roman"/>
        </w:rPr>
        <w:t>Collaborate with their Local Planning Council and other local childcare entities to ensure continuity of services to families in need of childcare.</w:t>
      </w:r>
    </w:p>
    <w:p w14:paraId="158DDC50" w14:textId="77777777" w:rsidR="002736C9" w:rsidRPr="002736C9" w:rsidRDefault="002736C9" w:rsidP="002736C9">
      <w:pPr>
        <w:widowControl/>
        <w:numPr>
          <w:ilvl w:val="0"/>
          <w:numId w:val="45"/>
        </w:numPr>
        <w:kinsoku/>
        <w:autoSpaceDE/>
        <w:autoSpaceDN/>
        <w:spacing w:after="240" w:line="259" w:lineRule="auto"/>
        <w:jc w:val="left"/>
        <w:rPr>
          <w:rFonts w:eastAsia="MS Mincho" w:cs="Times New Roman"/>
        </w:rPr>
      </w:pPr>
      <w:r w:rsidRPr="002736C9">
        <w:rPr>
          <w:rFonts w:eastAsia="MS Mincho" w:cs="Times New Roman"/>
        </w:rPr>
        <w:t>Work with the regional CCL office, which may have a list of facilities that are open, to identify providers that can serve children at this time.</w:t>
      </w:r>
    </w:p>
    <w:p w14:paraId="7E49A41A" w14:textId="77777777" w:rsidR="002736C9" w:rsidRPr="002736C9" w:rsidRDefault="002736C9" w:rsidP="002736C9">
      <w:pPr>
        <w:widowControl/>
        <w:kinsoku/>
        <w:autoSpaceDE/>
        <w:autoSpaceDN/>
        <w:spacing w:after="240" w:line="259" w:lineRule="auto"/>
        <w:jc w:val="left"/>
        <w:rPr>
          <w:rFonts w:eastAsia="MS Mincho" w:cs="Times New Roman"/>
        </w:rPr>
      </w:pPr>
      <w:r w:rsidRPr="002736C9">
        <w:rPr>
          <w:rFonts w:eastAsia="MS Mincho" w:cs="Times New Roman"/>
        </w:rPr>
        <w:t>LEAs that are considering physically closing should follow this guidance, as well as consult with the local public health department and state guidance prior to physically closing.</w:t>
      </w:r>
    </w:p>
    <w:p w14:paraId="6A297EBE" w14:textId="77777777" w:rsidR="002736C9" w:rsidRPr="002736C9" w:rsidRDefault="002736C9" w:rsidP="002736C9">
      <w:pPr>
        <w:widowControl/>
        <w:kinsoku/>
        <w:autoSpaceDE/>
        <w:autoSpaceDN/>
        <w:spacing w:before="480" w:after="240" w:line="259" w:lineRule="auto"/>
        <w:jc w:val="left"/>
        <w:rPr>
          <w:rFonts w:eastAsia="MS Mincho" w:cs="Times New Roman"/>
        </w:rPr>
      </w:pPr>
      <w:r w:rsidRPr="002736C9">
        <w:rPr>
          <w:rFonts w:eastAsia="MS Mincho" w:cs="Times New Roman"/>
        </w:rPr>
        <w:t>Key Considerations:</w:t>
      </w:r>
    </w:p>
    <w:p w14:paraId="54F01E42" w14:textId="77777777" w:rsidR="002736C9" w:rsidRPr="002736C9" w:rsidRDefault="002736C9" w:rsidP="002736C9">
      <w:pPr>
        <w:widowControl/>
        <w:kinsoku/>
        <w:autoSpaceDE/>
        <w:autoSpaceDN/>
        <w:spacing w:after="240" w:line="259" w:lineRule="auto"/>
        <w:jc w:val="left"/>
        <w:rPr>
          <w:rFonts w:eastAsia="MS Mincho" w:cs="Times New Roman"/>
        </w:rPr>
      </w:pPr>
      <w:r w:rsidRPr="002736C9">
        <w:rPr>
          <w:rFonts w:eastAsia="MS Mincho" w:cs="Times New Roman"/>
        </w:rPr>
        <w:t>In current times, schools play roles supporting their community needs beyond education. According to the Center for Disease Control and Prevention’s (CDC) Considerations for School Closures, the lack of supervision of students during unexpected and prolonged school closures can have a major economic and productivity impact on families and communities. In addition, school closures can create an even greater negative impact on the healthcare field whose critical workers during a pandemic depend on school time for their children's supervision.</w:t>
      </w:r>
    </w:p>
    <w:p w14:paraId="1AC59EA6" w14:textId="77777777" w:rsidR="002736C9" w:rsidRPr="002736C9" w:rsidRDefault="002736C9" w:rsidP="002736C9">
      <w:pPr>
        <w:widowControl/>
        <w:kinsoku/>
        <w:autoSpaceDE/>
        <w:autoSpaceDN/>
        <w:spacing w:after="240" w:line="259" w:lineRule="auto"/>
        <w:jc w:val="left"/>
        <w:rPr>
          <w:rFonts w:eastAsia="MS Mincho" w:cs="Times New Roman"/>
        </w:rPr>
      </w:pPr>
      <w:r w:rsidRPr="002736C9">
        <w:rPr>
          <w:rFonts w:eastAsia="MS Mincho" w:cs="Times New Roman"/>
        </w:rPr>
        <w:t>As a result, LEAs that have physically closed, and those that are considering physically closing, need to consider multiple factors prior and during closure related to providing supervision of children during ordinary school hours. Specifically, LEAs will need to consider:</w:t>
      </w:r>
    </w:p>
    <w:p w14:paraId="2A640386" w14:textId="77777777" w:rsidR="002736C9" w:rsidRPr="002736C9" w:rsidRDefault="002736C9" w:rsidP="002736C9">
      <w:pPr>
        <w:widowControl/>
        <w:numPr>
          <w:ilvl w:val="0"/>
          <w:numId w:val="46"/>
        </w:numPr>
        <w:kinsoku/>
        <w:autoSpaceDE/>
        <w:autoSpaceDN/>
        <w:spacing w:after="240" w:line="259" w:lineRule="auto"/>
        <w:jc w:val="left"/>
        <w:rPr>
          <w:rFonts w:eastAsia="MS Mincho" w:cs="Times New Roman"/>
        </w:rPr>
      </w:pPr>
      <w:r w:rsidRPr="002736C9">
        <w:rPr>
          <w:rFonts w:eastAsia="MS Mincho" w:cs="Times New Roman" w:hint="eastAsia"/>
          <w:b/>
        </w:rPr>
        <w:t>Family Needs.</w:t>
      </w:r>
      <w:r w:rsidRPr="002736C9">
        <w:rPr>
          <w:rFonts w:eastAsia="MS Mincho" w:cs="Times New Roman" w:hint="eastAsia"/>
        </w:rPr>
        <w:t xml:space="preserve"> The LEAs will need to consider the needs of families in the district for supervision of children during ordinary school hours. For example, if the school district does not provide supervision, do families have other options? </w:t>
      </w:r>
    </w:p>
    <w:p w14:paraId="59E7EE84" w14:textId="77777777" w:rsidR="002736C9" w:rsidRPr="002736C9" w:rsidRDefault="002736C9" w:rsidP="002736C9">
      <w:pPr>
        <w:widowControl/>
        <w:numPr>
          <w:ilvl w:val="0"/>
          <w:numId w:val="46"/>
        </w:numPr>
        <w:kinsoku/>
        <w:autoSpaceDE/>
        <w:autoSpaceDN/>
        <w:spacing w:after="240" w:line="259" w:lineRule="auto"/>
        <w:jc w:val="left"/>
        <w:rPr>
          <w:rFonts w:eastAsia="MS Mincho" w:cs="Times New Roman"/>
        </w:rPr>
      </w:pPr>
      <w:r w:rsidRPr="002736C9">
        <w:rPr>
          <w:rFonts w:eastAsia="MS Mincho" w:cs="Times New Roman" w:hint="eastAsia"/>
          <w:b/>
        </w:rPr>
        <w:t>Early Learning and Care Programs Operating on an LEA Campus.</w:t>
      </w:r>
      <w:r w:rsidRPr="002736C9">
        <w:rPr>
          <w:rFonts w:eastAsia="MS Mincho" w:cs="Times New Roman" w:hint="eastAsia"/>
        </w:rPr>
        <w:t xml:space="preserve"> The LEA will need to consider how a physical closure will affect any early learning and care program on their campus, and how closure of those facilities, combined with a closure of the schools</w:t>
      </w:r>
      <w:r w:rsidRPr="002736C9">
        <w:rPr>
          <w:rFonts w:eastAsia="MS Mincho" w:cs="Times New Roman"/>
        </w:rPr>
        <w:t xml:space="preserve"> will affect families. The </w:t>
      </w:r>
      <w:r w:rsidRPr="002736C9">
        <w:rPr>
          <w:rFonts w:eastAsia="MS Mincho" w:cs="Times New Roman"/>
        </w:rPr>
        <w:lastRenderedPageBreak/>
        <w:t>LEA will need to consider how to support full or partial continuation of critical early learning and care programs.</w:t>
      </w:r>
    </w:p>
    <w:p w14:paraId="31B618B1" w14:textId="77777777" w:rsidR="002736C9" w:rsidRPr="002736C9" w:rsidRDefault="002736C9" w:rsidP="002736C9">
      <w:pPr>
        <w:widowControl/>
        <w:numPr>
          <w:ilvl w:val="0"/>
          <w:numId w:val="46"/>
        </w:numPr>
        <w:kinsoku/>
        <w:autoSpaceDE/>
        <w:autoSpaceDN/>
        <w:spacing w:after="240" w:line="259" w:lineRule="auto"/>
        <w:jc w:val="left"/>
        <w:rPr>
          <w:rFonts w:eastAsia="MS Mincho" w:cs="Times New Roman"/>
        </w:rPr>
      </w:pPr>
      <w:r w:rsidRPr="002736C9">
        <w:rPr>
          <w:rFonts w:eastAsia="MS Mincho" w:cs="Times New Roman" w:hint="eastAsia"/>
          <w:b/>
        </w:rPr>
        <w:t>LEA Facilities as a Community Resource.</w:t>
      </w:r>
      <w:r w:rsidRPr="002736C9">
        <w:rPr>
          <w:rFonts w:eastAsia="MS Mincho" w:cs="Times New Roman" w:hint="eastAsia"/>
        </w:rPr>
        <w:t xml:space="preserve"> The LEA will also need to consider whether LEA facilities can be used during a physical closure to provide essential pop-up child care services to address the needs of working families, in particular, the needs of </w:t>
      </w:r>
      <w:r w:rsidRPr="002736C9">
        <w:rPr>
          <w:rFonts w:eastAsia="MS Mincho" w:cs="Times New Roman"/>
        </w:rPr>
        <w:t xml:space="preserve">parents who are health workers, emergency response personnel, key governmental staff, and child care workers. </w:t>
      </w:r>
    </w:p>
    <w:p w14:paraId="31DE16DE" w14:textId="77777777" w:rsidR="002736C9" w:rsidRPr="002736C9" w:rsidRDefault="002736C9" w:rsidP="002736C9">
      <w:pPr>
        <w:widowControl/>
        <w:numPr>
          <w:ilvl w:val="0"/>
          <w:numId w:val="46"/>
        </w:numPr>
        <w:kinsoku/>
        <w:autoSpaceDE/>
        <w:autoSpaceDN/>
        <w:spacing w:after="240" w:line="259" w:lineRule="auto"/>
        <w:jc w:val="left"/>
        <w:rPr>
          <w:rFonts w:eastAsia="MS Mincho" w:cs="Times New Roman"/>
        </w:rPr>
      </w:pPr>
      <w:r w:rsidRPr="002736C9">
        <w:rPr>
          <w:rFonts w:eastAsia="MS Mincho" w:cs="Times New Roman" w:hint="eastAsia"/>
          <w:b/>
        </w:rPr>
        <w:t xml:space="preserve">Working </w:t>
      </w:r>
      <w:proofErr w:type="gramStart"/>
      <w:r w:rsidRPr="002736C9">
        <w:rPr>
          <w:rFonts w:eastAsia="MS Mincho" w:cs="Times New Roman" w:hint="eastAsia"/>
          <w:b/>
        </w:rPr>
        <w:t>With</w:t>
      </w:r>
      <w:proofErr w:type="gramEnd"/>
      <w:r w:rsidRPr="002736C9">
        <w:rPr>
          <w:rFonts w:eastAsia="MS Mincho" w:cs="Times New Roman" w:hint="eastAsia"/>
          <w:b/>
        </w:rPr>
        <w:t xml:space="preserve"> Community Partners.</w:t>
      </w:r>
      <w:r w:rsidRPr="002736C9">
        <w:rPr>
          <w:rFonts w:eastAsia="MS Mincho" w:cs="Times New Roman" w:hint="eastAsia"/>
        </w:rPr>
        <w:t xml:space="preserve"> The LEA will need to consider to what extent it can work with community partners to provide supervision of children during ordinary school hours. For example, the LEA will need to consider how to partner with local early </w:t>
      </w:r>
      <w:r w:rsidRPr="002736C9">
        <w:rPr>
          <w:rFonts w:eastAsia="MS Mincho" w:cs="Times New Roman"/>
        </w:rPr>
        <w:t>learning and care agencies, including the local Resource and Referral Agency, to ensure children receive supervision during school hours.</w:t>
      </w:r>
    </w:p>
    <w:p w14:paraId="302010F3" w14:textId="77777777" w:rsidR="002736C9" w:rsidRPr="002736C9" w:rsidRDefault="002736C9" w:rsidP="002736C9">
      <w:pPr>
        <w:widowControl/>
        <w:numPr>
          <w:ilvl w:val="0"/>
          <w:numId w:val="46"/>
        </w:numPr>
        <w:kinsoku/>
        <w:autoSpaceDE/>
        <w:autoSpaceDN/>
        <w:spacing w:after="240" w:line="259" w:lineRule="auto"/>
        <w:jc w:val="left"/>
        <w:rPr>
          <w:rFonts w:eastAsia="MS Mincho" w:cs="Times New Roman"/>
        </w:rPr>
      </w:pPr>
      <w:r w:rsidRPr="002736C9">
        <w:rPr>
          <w:rFonts w:eastAsia="MS Mincho" w:cs="Times New Roman" w:hint="eastAsia"/>
          <w:b/>
        </w:rPr>
        <w:t>Child Age.</w:t>
      </w:r>
      <w:r w:rsidRPr="002736C9">
        <w:rPr>
          <w:rFonts w:eastAsia="MS Mincho" w:cs="Times New Roman" w:hint="eastAsia"/>
        </w:rPr>
        <w:t xml:space="preserve"> LEAs should take the age of their students into consideration when determining how to provide supervision of children during school hours, and ensure that the arrangements made are developmentally appropriate. </w:t>
      </w:r>
    </w:p>
    <w:p w14:paraId="59370CFF" w14:textId="77777777" w:rsidR="002736C9" w:rsidRPr="002736C9" w:rsidRDefault="002736C9" w:rsidP="002736C9">
      <w:pPr>
        <w:widowControl/>
        <w:numPr>
          <w:ilvl w:val="0"/>
          <w:numId w:val="46"/>
        </w:numPr>
        <w:kinsoku/>
        <w:autoSpaceDE/>
        <w:autoSpaceDN/>
        <w:spacing w:after="240" w:line="259" w:lineRule="auto"/>
        <w:jc w:val="left"/>
        <w:rPr>
          <w:rFonts w:eastAsia="MS Mincho" w:cs="Times New Roman"/>
        </w:rPr>
      </w:pPr>
      <w:r w:rsidRPr="002736C9">
        <w:rPr>
          <w:rFonts w:eastAsia="MS Mincho" w:cs="Times New Roman" w:hint="eastAsia"/>
          <w:b/>
        </w:rPr>
        <w:t>Collaborating with State and Local Government Entities.</w:t>
      </w:r>
      <w:r w:rsidRPr="002736C9">
        <w:rPr>
          <w:rFonts w:eastAsia="MS Mincho" w:cs="Times New Roman" w:hint="eastAsia"/>
        </w:rPr>
        <w:t xml:space="preserve"> The LEA will need to collaborate with state and local government entities when determining how to provide supervision of children during ordinary school hours. For example, if an LEA opens its space</w:t>
      </w:r>
      <w:r w:rsidRPr="002736C9">
        <w:rPr>
          <w:rFonts w:eastAsia="MS Mincho" w:cs="Times New Roman"/>
        </w:rPr>
        <w:t xml:space="preserve"> up for a pop-up child care center, it will need to work with the regional office for the California Department of Social Services’ Community Care Licensing Division to ensure that the space is meeting state standards. Contact information for the Community Care Licensing Regional Offices May be found here: </w:t>
      </w:r>
      <w:hyperlink r:id="rId18" w:tooltip="CDSS" w:history="1">
        <w:r w:rsidRPr="002736C9">
          <w:rPr>
            <w:rFonts w:eastAsia="MS Mincho" w:cs="Times New Roman"/>
            <w:color w:val="0000FF"/>
            <w:u w:val="single"/>
          </w:rPr>
          <w:t>https://www.cdss.ca.gov/Portals/9/CCLD/Community%20Care%20Licensing%20Division%20Child%20Care%20Offices.pdf</w:t>
        </w:r>
      </w:hyperlink>
      <w:r w:rsidRPr="002736C9">
        <w:rPr>
          <w:rFonts w:eastAsia="MS Mincho" w:cs="Times New Roman"/>
        </w:rPr>
        <w:t>. Similarly, the LEA will also need to collaborate with state and local health authorities and follow relevant directives and guidelines.</w:t>
      </w:r>
    </w:p>
    <w:p w14:paraId="2FFA80DC" w14:textId="46B34286" w:rsidR="00BE1E6C" w:rsidRDefault="002736C9" w:rsidP="002736C9">
      <w:pPr>
        <w:widowControl/>
        <w:numPr>
          <w:ilvl w:val="0"/>
          <w:numId w:val="46"/>
        </w:numPr>
        <w:kinsoku/>
        <w:autoSpaceDE/>
        <w:autoSpaceDN/>
        <w:spacing w:after="240" w:line="259" w:lineRule="auto"/>
        <w:jc w:val="left"/>
        <w:rPr>
          <w:rFonts w:eastAsia="MS Mincho" w:cs="Times New Roman"/>
          <w:color w:val="0000FF"/>
        </w:rPr>
      </w:pPr>
      <w:r w:rsidRPr="002736C9">
        <w:rPr>
          <w:rFonts w:eastAsia="MS Mincho" w:cs="Times New Roman" w:hint="eastAsia"/>
          <w:b/>
        </w:rPr>
        <w:t>CDC Guidance.</w:t>
      </w:r>
      <w:r w:rsidRPr="002736C9">
        <w:rPr>
          <w:rFonts w:eastAsia="MS Mincho" w:cs="Times New Roman" w:hint="eastAsia"/>
        </w:rPr>
        <w:t xml:space="preserve"> To refer to the CDC</w:t>
      </w:r>
      <w:r w:rsidRPr="002736C9">
        <w:rPr>
          <w:rFonts w:eastAsia="MS Mincho" w:cs="Times New Roman" w:hint="eastAsia"/>
        </w:rPr>
        <w:t>’</w:t>
      </w:r>
      <w:r w:rsidRPr="002736C9">
        <w:rPr>
          <w:rFonts w:eastAsia="MS Mincho" w:cs="Times New Roman" w:hint="eastAsia"/>
        </w:rPr>
        <w:t xml:space="preserve">s guidance, please go to </w:t>
      </w:r>
      <w:hyperlink r:id="rId19" w:tooltip="CDC guidance" w:history="1">
        <w:r w:rsidRPr="002736C9">
          <w:rPr>
            <w:rFonts w:eastAsia="MS Mincho" w:cs="Times New Roman" w:hint="eastAsia"/>
            <w:color w:val="0000FF"/>
            <w:u w:val="single"/>
          </w:rPr>
          <w:t>https://www.cdc.gov/coronavirus/2019-ncov/downloads/considerations-for-school-closure.pdf</w:t>
        </w:r>
      </w:hyperlink>
      <w:r w:rsidR="00BE1E6C">
        <w:rPr>
          <w:rFonts w:eastAsia="MS Mincho" w:cs="Times New Roman"/>
          <w:color w:val="0000FF"/>
        </w:rPr>
        <w:t>.</w:t>
      </w:r>
      <w:r w:rsidR="00BE1E6C">
        <w:rPr>
          <w:rFonts w:eastAsia="MS Mincho" w:cs="Times New Roman"/>
          <w:color w:val="0000FF"/>
        </w:rPr>
        <w:br w:type="page"/>
      </w:r>
    </w:p>
    <w:p w14:paraId="382E32D1" w14:textId="77777777" w:rsidR="002736C9" w:rsidRPr="002736C9" w:rsidRDefault="002736C9" w:rsidP="002736C9">
      <w:pPr>
        <w:widowControl/>
        <w:kinsoku/>
        <w:autoSpaceDE/>
        <w:autoSpaceDN/>
        <w:spacing w:before="480" w:after="240" w:line="259" w:lineRule="auto"/>
        <w:jc w:val="left"/>
        <w:rPr>
          <w:rFonts w:eastAsia="MS Mincho" w:cs="Times New Roman"/>
        </w:rPr>
      </w:pPr>
      <w:r w:rsidRPr="002736C9">
        <w:rPr>
          <w:rFonts w:eastAsia="MS Mincho" w:cs="Times New Roman"/>
        </w:rPr>
        <w:lastRenderedPageBreak/>
        <w:t>PREVENTION AND PRECAUTIONS</w:t>
      </w:r>
    </w:p>
    <w:p w14:paraId="5F604CEC" w14:textId="46C06BFD" w:rsidR="002736C9" w:rsidRPr="002736C9" w:rsidRDefault="002736C9" w:rsidP="002736C9">
      <w:pPr>
        <w:widowControl/>
        <w:kinsoku/>
        <w:autoSpaceDE/>
        <w:autoSpaceDN/>
        <w:spacing w:after="240" w:line="259" w:lineRule="auto"/>
        <w:jc w:val="left"/>
        <w:rPr>
          <w:rFonts w:eastAsia="MS Mincho" w:cs="Times New Roman"/>
        </w:rPr>
      </w:pPr>
      <w:r w:rsidRPr="002736C9">
        <w:rPr>
          <w:rFonts w:eastAsia="MS Mincho" w:cs="Times New Roman"/>
        </w:rPr>
        <w:t xml:space="preserve">Pursuant to prior guidance released, school administrators have or should immediately take steps to slow the spread of respiratory infectious diseases, including COVID-19, even when an LEA is closed but providing student supervision services. The CDE recommends implementing the following guidance, jointly developed by the CDE and the CDPH: </w:t>
      </w:r>
      <w:hyperlink r:id="rId20" w:tooltip="CDE and CDPH Guidance" w:history="1">
        <w:r w:rsidRPr="002736C9">
          <w:rPr>
            <w:rFonts w:eastAsia="MS Mincho" w:cs="Times New Roman"/>
            <w:color w:val="0000FF"/>
            <w:u w:val="single"/>
          </w:rPr>
          <w:t>https://www.cdph.ca.gov/Programs/CID/DCDC/CDPH%20Document%20Library/School%20Guidance_ADA%20Compliant_FINAL.pdf</w:t>
        </w:r>
      </w:hyperlink>
      <w:r>
        <w:rPr>
          <w:rFonts w:eastAsia="MS Mincho" w:cs="Times New Roman"/>
        </w:rPr>
        <w:t>.</w:t>
      </w:r>
      <w:r w:rsidRPr="002736C9">
        <w:rPr>
          <w:rFonts w:eastAsia="MS Mincho" w:cs="Times New Roman"/>
        </w:rPr>
        <w:t xml:space="preserve"> </w:t>
      </w:r>
    </w:p>
    <w:p w14:paraId="0C73E124" w14:textId="77777777" w:rsidR="002736C9" w:rsidRPr="002736C9" w:rsidRDefault="002736C9" w:rsidP="002736C9">
      <w:pPr>
        <w:widowControl/>
        <w:kinsoku/>
        <w:autoSpaceDE/>
        <w:autoSpaceDN/>
        <w:spacing w:before="480" w:after="240" w:line="259" w:lineRule="auto"/>
        <w:jc w:val="left"/>
        <w:rPr>
          <w:rFonts w:eastAsia="MS Mincho" w:cs="Times New Roman"/>
        </w:rPr>
      </w:pPr>
      <w:r w:rsidRPr="002736C9">
        <w:rPr>
          <w:rFonts w:eastAsia="MS Mincho" w:cs="Times New Roman"/>
        </w:rPr>
        <w:t>LEAVE OPTIONS FOR PARENTS WHO NEED TO MISS WORK TO CARE FOR THEIR CHILDREN IN THE EVENT OF SCHOOL CLOSURE</w:t>
      </w:r>
    </w:p>
    <w:p w14:paraId="5490C8AA" w14:textId="77777777" w:rsidR="002736C9" w:rsidRPr="002736C9" w:rsidRDefault="002736C9" w:rsidP="002736C9">
      <w:pPr>
        <w:widowControl/>
        <w:kinsoku/>
        <w:autoSpaceDE/>
        <w:autoSpaceDN/>
        <w:spacing w:after="240" w:line="259" w:lineRule="auto"/>
        <w:jc w:val="left"/>
        <w:rPr>
          <w:rFonts w:eastAsia="MS Mincho" w:cs="Times New Roman"/>
        </w:rPr>
      </w:pPr>
      <w:r w:rsidRPr="002736C9">
        <w:rPr>
          <w:rFonts w:eastAsia="MS Mincho" w:cs="Times New Roman"/>
        </w:rPr>
        <w:t>Under state law, parents have the following options if they need to care for their children in the event of school closure:</w:t>
      </w:r>
    </w:p>
    <w:p w14:paraId="516F1080" w14:textId="77777777" w:rsidR="002736C9" w:rsidRPr="002736C9" w:rsidRDefault="002736C9" w:rsidP="002736C9">
      <w:pPr>
        <w:widowControl/>
        <w:numPr>
          <w:ilvl w:val="0"/>
          <w:numId w:val="46"/>
        </w:numPr>
        <w:kinsoku/>
        <w:autoSpaceDE/>
        <w:autoSpaceDN/>
        <w:spacing w:after="240" w:line="259" w:lineRule="auto"/>
        <w:jc w:val="left"/>
        <w:rPr>
          <w:rFonts w:eastAsia="MS Mincho" w:cs="Times New Roman"/>
        </w:rPr>
      </w:pPr>
      <w:r w:rsidRPr="002736C9">
        <w:rPr>
          <w:rFonts w:eastAsia="MS Mincho" w:cs="Times New Roman"/>
        </w:rPr>
        <w:t xml:space="preserve">If a school is closed by civil authorities due to COVID-19, a parent could use any available paid sick leave to be with their child as preventative care. In general terms, the state paid sick leave law requires employers to provide and allow employees to use at least 24 hours or three days of paid sick leave per year.  An employer’s policy may provide for more accrued leave than the minimum required by statute and must allow the employee to use what the employee earned in a six-month period as preventative care, if the employee so chooses.  In addition, the law provides that an employer may allow an employee to borrow against leave to be earned in the future. </w:t>
      </w:r>
    </w:p>
    <w:p w14:paraId="2CD8EA2C" w14:textId="77777777" w:rsidR="002736C9" w:rsidRPr="002736C9" w:rsidRDefault="002736C9" w:rsidP="002736C9">
      <w:pPr>
        <w:widowControl/>
        <w:numPr>
          <w:ilvl w:val="0"/>
          <w:numId w:val="46"/>
        </w:numPr>
        <w:kinsoku/>
        <w:autoSpaceDE/>
        <w:autoSpaceDN/>
        <w:spacing w:after="240" w:line="259" w:lineRule="auto"/>
        <w:jc w:val="left"/>
        <w:rPr>
          <w:rFonts w:eastAsia="MS Mincho" w:cs="Times New Roman"/>
        </w:rPr>
      </w:pPr>
      <w:r w:rsidRPr="002736C9">
        <w:rPr>
          <w:rFonts w:eastAsia="MS Mincho" w:cs="Times New Roman"/>
        </w:rPr>
        <w:t xml:space="preserve">Employees at worksites with 25 or more employees may also take up to 40 hours of leave per year for specific school-related emergencies, such as the closure of a child's school by civil authorities. Whether that leave is paid or unpaid depends on the employer’s paid leave, vacation, or other paid time off policies. Employers may require employees to use their vacation or paid time off benefits before they are allowed to take unpaid leave, but cannot mandate that employees use paid sick leave. </w:t>
      </w:r>
    </w:p>
    <w:p w14:paraId="189C7480" w14:textId="77777777" w:rsidR="002736C9" w:rsidRPr="002736C9" w:rsidRDefault="002736C9" w:rsidP="002736C9">
      <w:pPr>
        <w:widowControl/>
        <w:numPr>
          <w:ilvl w:val="0"/>
          <w:numId w:val="46"/>
        </w:numPr>
        <w:kinsoku/>
        <w:autoSpaceDE/>
        <w:autoSpaceDN/>
        <w:spacing w:after="240" w:line="259" w:lineRule="auto"/>
        <w:jc w:val="left"/>
        <w:rPr>
          <w:rFonts w:eastAsia="MS Mincho" w:cs="Times New Roman"/>
        </w:rPr>
      </w:pPr>
      <w:r w:rsidRPr="002736C9">
        <w:rPr>
          <w:rFonts w:eastAsia="MS Mincho" w:cs="Times New Roman"/>
        </w:rPr>
        <w:t>Where there is a medical certification from a physician or a written order from a state or local health officer that is specific to your family member’s situation regarding the school closure, a parent may be eligible for Paid Family Leave.</w:t>
      </w:r>
    </w:p>
    <w:p w14:paraId="452E1629" w14:textId="77777777" w:rsidR="002736C9" w:rsidRPr="002736C9" w:rsidRDefault="002736C9" w:rsidP="002736C9">
      <w:pPr>
        <w:widowControl/>
        <w:numPr>
          <w:ilvl w:val="0"/>
          <w:numId w:val="46"/>
        </w:numPr>
        <w:kinsoku/>
        <w:autoSpaceDE/>
        <w:autoSpaceDN/>
        <w:spacing w:after="240" w:line="259" w:lineRule="auto"/>
        <w:jc w:val="left"/>
        <w:rPr>
          <w:rFonts w:eastAsia="MS Mincho" w:cs="Times New Roman"/>
        </w:rPr>
      </w:pPr>
      <w:r w:rsidRPr="002736C9">
        <w:rPr>
          <w:rFonts w:eastAsia="MS Mincho" w:cs="Times New Roman"/>
        </w:rPr>
        <w:lastRenderedPageBreak/>
        <w:t xml:space="preserve">Parents who are unable to work due to the need to care for children or whose employer has temporarily allowed the parent to work less than full-time hours due to their child care situation may apply for unemployment benefits. Employment Development Department representatives will determine eligibility on a case-by-case basis. </w:t>
      </w:r>
    </w:p>
    <w:p w14:paraId="1414FD90" w14:textId="77777777" w:rsidR="002736C9" w:rsidRPr="002736C9" w:rsidRDefault="002736C9" w:rsidP="002736C9">
      <w:pPr>
        <w:widowControl/>
        <w:kinsoku/>
        <w:autoSpaceDE/>
        <w:autoSpaceDN/>
        <w:spacing w:after="240" w:line="259" w:lineRule="auto"/>
        <w:jc w:val="left"/>
        <w:rPr>
          <w:rFonts w:eastAsia="MS Mincho" w:cs="Times New Roman"/>
        </w:rPr>
      </w:pPr>
      <w:r w:rsidRPr="002736C9">
        <w:rPr>
          <w:rFonts w:eastAsia="MS Mincho" w:cs="Times New Roman"/>
        </w:rPr>
        <w:t xml:space="preserve">For more information about eligibility under these state laws, please visit </w:t>
      </w:r>
      <w:hyperlink r:id="rId21" w:tooltip="Eligibility under state law" w:history="1">
        <w:r w:rsidRPr="002736C9">
          <w:rPr>
            <w:rFonts w:eastAsia="MS Mincho" w:cs="Times New Roman"/>
            <w:color w:val="0000FF"/>
            <w:u w:val="single"/>
          </w:rPr>
          <w:t>https://www.labor.ca.gov/coronavirus2019/</w:t>
        </w:r>
        <w:r w:rsidRPr="002736C9">
          <w:rPr>
            <w:rFonts w:eastAsia="MS Mincho" w:cs="Times New Roman"/>
            <w:u w:val="single"/>
          </w:rPr>
          <w:t>.</w:t>
        </w:r>
      </w:hyperlink>
    </w:p>
    <w:p w14:paraId="0450288D" w14:textId="77777777" w:rsidR="002736C9" w:rsidRPr="002736C9" w:rsidRDefault="002736C9" w:rsidP="002736C9">
      <w:pPr>
        <w:widowControl/>
        <w:kinsoku/>
        <w:autoSpaceDE/>
        <w:autoSpaceDN/>
        <w:spacing w:before="480" w:after="240" w:line="259" w:lineRule="auto"/>
        <w:jc w:val="left"/>
        <w:rPr>
          <w:rFonts w:eastAsia="MS Mincho" w:cs="Times New Roman"/>
        </w:rPr>
      </w:pPr>
      <w:r w:rsidRPr="002736C9">
        <w:rPr>
          <w:rFonts w:eastAsia="MS Mincho" w:cs="Times New Roman"/>
        </w:rPr>
        <w:t>CAL/OSHA GUIDANCE REGARDING CHILDCARE FACILITIES</w:t>
      </w:r>
    </w:p>
    <w:p w14:paraId="12305549" w14:textId="77777777" w:rsidR="002736C9" w:rsidRPr="002736C9" w:rsidRDefault="002736C9" w:rsidP="002736C9">
      <w:pPr>
        <w:widowControl/>
        <w:kinsoku/>
        <w:autoSpaceDE/>
        <w:autoSpaceDN/>
        <w:spacing w:after="240" w:line="259" w:lineRule="auto"/>
        <w:jc w:val="left"/>
        <w:rPr>
          <w:rFonts w:eastAsia="MS Mincho" w:cs="Times New Roman"/>
        </w:rPr>
      </w:pPr>
      <w:r w:rsidRPr="002736C9">
        <w:rPr>
          <w:rFonts w:eastAsia="MS Mincho" w:cs="Times New Roman"/>
        </w:rPr>
        <w:t xml:space="preserve">Cal/OSHA has developed guidance for childcare programs on updating their Injury and Illness Prevention Programs to protect their employees and help prevent the spread of COVID-19 at their facilities.  Among other things, this guidance contains information on topics childcare program administrators should cover in training their employees on COVID-19, points to include in their curriculum to teach children about how they can help to prevent the spread of COVID-19, and what to do if a child shows symptoms of illness.  The guidance also advises childcare program administrators on communicating with parents and guardians about COVID-19: </w:t>
      </w:r>
    </w:p>
    <w:p w14:paraId="63447D80" w14:textId="77777777" w:rsidR="002736C9" w:rsidRPr="002736C9" w:rsidRDefault="002736C9" w:rsidP="002736C9">
      <w:pPr>
        <w:widowControl/>
        <w:numPr>
          <w:ilvl w:val="0"/>
          <w:numId w:val="46"/>
        </w:numPr>
        <w:kinsoku/>
        <w:autoSpaceDE/>
        <w:autoSpaceDN/>
        <w:spacing w:after="240" w:line="259" w:lineRule="auto"/>
        <w:jc w:val="left"/>
        <w:rPr>
          <w:rFonts w:eastAsia="MS Mincho" w:cs="Times New Roman"/>
        </w:rPr>
      </w:pPr>
      <w:r w:rsidRPr="002736C9">
        <w:rPr>
          <w:rFonts w:eastAsia="MS Mincho" w:cs="Times New Roman"/>
        </w:rPr>
        <w:t>Ensure information and communication can be provided in the primary languages of parents and guardians.</w:t>
      </w:r>
    </w:p>
    <w:p w14:paraId="558F893D" w14:textId="77777777" w:rsidR="002736C9" w:rsidRPr="002736C9" w:rsidRDefault="002736C9" w:rsidP="002736C9">
      <w:pPr>
        <w:widowControl/>
        <w:numPr>
          <w:ilvl w:val="0"/>
          <w:numId w:val="46"/>
        </w:numPr>
        <w:kinsoku/>
        <w:autoSpaceDE/>
        <w:autoSpaceDN/>
        <w:spacing w:after="240" w:line="259" w:lineRule="auto"/>
        <w:jc w:val="left"/>
        <w:rPr>
          <w:rFonts w:eastAsia="MS Mincho" w:cs="Times New Roman"/>
        </w:rPr>
      </w:pPr>
      <w:r w:rsidRPr="002736C9">
        <w:rPr>
          <w:rFonts w:eastAsia="MS Mincho" w:cs="Times New Roman"/>
        </w:rPr>
        <w:t>Obtain email addresses, and home, work and mobile phone numbers from parents and guardians of children at the facility so the facility can reach them at all times.</w:t>
      </w:r>
    </w:p>
    <w:p w14:paraId="7E90DF05" w14:textId="77777777" w:rsidR="002736C9" w:rsidRPr="002736C9" w:rsidRDefault="002736C9" w:rsidP="002736C9">
      <w:pPr>
        <w:widowControl/>
        <w:numPr>
          <w:ilvl w:val="0"/>
          <w:numId w:val="46"/>
        </w:numPr>
        <w:kinsoku/>
        <w:autoSpaceDE/>
        <w:autoSpaceDN/>
        <w:spacing w:after="240" w:line="259" w:lineRule="auto"/>
        <w:jc w:val="left"/>
        <w:rPr>
          <w:rFonts w:eastAsia="MS Mincho" w:cs="Times New Roman"/>
        </w:rPr>
      </w:pPr>
      <w:r w:rsidRPr="002736C9">
        <w:rPr>
          <w:rFonts w:eastAsia="MS Mincho" w:cs="Times New Roman"/>
        </w:rPr>
        <w:t>Create and test communication systems with parents and guardians, children at the facility, employees, facility management, and emergency medical services.</w:t>
      </w:r>
    </w:p>
    <w:p w14:paraId="16C8B84F" w14:textId="77777777" w:rsidR="002736C9" w:rsidRPr="002736C9" w:rsidRDefault="002736C9" w:rsidP="002736C9">
      <w:pPr>
        <w:widowControl/>
        <w:numPr>
          <w:ilvl w:val="0"/>
          <w:numId w:val="46"/>
        </w:numPr>
        <w:kinsoku/>
        <w:autoSpaceDE/>
        <w:autoSpaceDN/>
        <w:spacing w:after="240" w:line="259" w:lineRule="auto"/>
        <w:jc w:val="left"/>
        <w:rPr>
          <w:rFonts w:eastAsia="MS Mincho" w:cs="Times New Roman"/>
        </w:rPr>
      </w:pPr>
      <w:r w:rsidRPr="002736C9">
        <w:rPr>
          <w:rFonts w:eastAsia="MS Mincho" w:cs="Times New Roman"/>
        </w:rPr>
        <w:t>Provide parents and guardians with information from CDC on COVID-19 symptoms, transmission, prevention, and when to seek medical attention. Encourage parents and guardians to share the information with their children as appropriate.</w:t>
      </w:r>
    </w:p>
    <w:p w14:paraId="2D535AFC" w14:textId="77777777" w:rsidR="002736C9" w:rsidRPr="002736C9" w:rsidRDefault="002736C9" w:rsidP="002736C9">
      <w:pPr>
        <w:widowControl/>
        <w:numPr>
          <w:ilvl w:val="0"/>
          <w:numId w:val="46"/>
        </w:numPr>
        <w:kinsoku/>
        <w:autoSpaceDE/>
        <w:autoSpaceDN/>
        <w:spacing w:after="240" w:line="259" w:lineRule="auto"/>
        <w:jc w:val="left"/>
        <w:rPr>
          <w:rFonts w:eastAsia="MS Mincho" w:cs="Times New Roman"/>
        </w:rPr>
      </w:pPr>
      <w:r w:rsidRPr="002736C9">
        <w:rPr>
          <w:rFonts w:eastAsia="MS Mincho" w:cs="Times New Roman"/>
        </w:rPr>
        <w:t>Communicate with parents and guardians that children should stay at home if sick or if they have been in contact with a person who has tested positive for coronavirus.</w:t>
      </w:r>
    </w:p>
    <w:p w14:paraId="71D6366F" w14:textId="77777777" w:rsidR="002736C9" w:rsidRPr="002736C9" w:rsidRDefault="002736C9" w:rsidP="002736C9">
      <w:pPr>
        <w:widowControl/>
        <w:numPr>
          <w:ilvl w:val="0"/>
          <w:numId w:val="46"/>
        </w:numPr>
        <w:kinsoku/>
        <w:autoSpaceDE/>
        <w:autoSpaceDN/>
        <w:spacing w:after="240" w:line="259" w:lineRule="auto"/>
        <w:jc w:val="left"/>
        <w:rPr>
          <w:rFonts w:eastAsia="MS Mincho" w:cs="Times New Roman"/>
        </w:rPr>
      </w:pPr>
      <w:r w:rsidRPr="002736C9">
        <w:rPr>
          <w:rFonts w:eastAsia="MS Mincho" w:cs="Times New Roman"/>
        </w:rPr>
        <w:lastRenderedPageBreak/>
        <w:t xml:space="preserve">Recommend to parents and </w:t>
      </w:r>
      <w:proofErr w:type="gramStart"/>
      <w:r w:rsidRPr="002736C9">
        <w:rPr>
          <w:rFonts w:eastAsia="MS Mincho" w:cs="Times New Roman"/>
        </w:rPr>
        <w:t>guardians</w:t>
      </w:r>
      <w:proofErr w:type="gramEnd"/>
      <w:r w:rsidRPr="002736C9">
        <w:rPr>
          <w:rFonts w:eastAsia="MS Mincho" w:cs="Times New Roman"/>
        </w:rPr>
        <w:t xml:space="preserve"> voluntary methods to help screen their children for flu symptoms (for example, ask parents and guardians to take the temperature of their children every day before coming to childcare and to keep their children at home if their temperature is over 100.4 degrees Fahrenheit. Discuss this with parents each day when they leave their children at the facility to ensure no change in status. Ask the local health department for assistance with these methods. </w:t>
      </w:r>
    </w:p>
    <w:p w14:paraId="27FA3B17" w14:textId="0143D3B1" w:rsidR="002736C9" w:rsidRPr="002736C9" w:rsidRDefault="002736C9" w:rsidP="002736C9">
      <w:pPr>
        <w:widowControl/>
        <w:kinsoku/>
        <w:autoSpaceDE/>
        <w:autoSpaceDN/>
        <w:spacing w:after="240" w:line="259" w:lineRule="auto"/>
        <w:jc w:val="left"/>
        <w:rPr>
          <w:rFonts w:eastAsia="MS Mincho" w:cs="Times New Roman"/>
        </w:rPr>
      </w:pPr>
      <w:r w:rsidRPr="002736C9">
        <w:rPr>
          <w:rFonts w:eastAsia="MS Mincho" w:cs="Times New Roman"/>
        </w:rPr>
        <w:t>Cal/OSHA’s guidance to childcare programs is available at:</w:t>
      </w:r>
      <w:r>
        <w:rPr>
          <w:rFonts w:eastAsia="MS Mincho" w:cs="Times New Roman"/>
        </w:rPr>
        <w:t xml:space="preserve"> </w:t>
      </w:r>
      <w:hyperlink r:id="rId22" w:history="1">
        <w:r w:rsidRPr="00673D87">
          <w:rPr>
            <w:rStyle w:val="Hyperlink"/>
            <w:rFonts w:eastAsia="MS Mincho" w:cs="Times New Roman"/>
          </w:rPr>
          <w:t>https://www.dir.ca.gov/dosh/Coronavirus/COVID-19-Infection-Prevention-in-Childcare-Programs-Guidance.pdf</w:t>
        </w:r>
      </w:hyperlink>
    </w:p>
    <w:p w14:paraId="45B9ACE2" w14:textId="77777777" w:rsidR="002736C9" w:rsidRPr="002736C9" w:rsidRDefault="002736C9" w:rsidP="002736C9">
      <w:pPr>
        <w:widowControl/>
        <w:kinsoku/>
        <w:autoSpaceDE/>
        <w:autoSpaceDN/>
        <w:spacing w:before="480" w:after="240" w:line="259" w:lineRule="auto"/>
        <w:jc w:val="left"/>
        <w:rPr>
          <w:rFonts w:eastAsia="MS Mincho" w:cs="Times New Roman"/>
        </w:rPr>
      </w:pPr>
      <w:r w:rsidRPr="002736C9">
        <w:rPr>
          <w:rFonts w:eastAsia="MS Mincho" w:cs="Times New Roman"/>
        </w:rPr>
        <w:t>TEMPORARY EMERGENCY CHILD CARE FACILITIES</w:t>
      </w:r>
    </w:p>
    <w:p w14:paraId="7F2A3789" w14:textId="77777777" w:rsidR="002736C9" w:rsidRPr="002736C9" w:rsidRDefault="002736C9" w:rsidP="002736C9">
      <w:pPr>
        <w:widowControl/>
        <w:kinsoku/>
        <w:autoSpaceDE/>
        <w:autoSpaceDN/>
        <w:spacing w:after="240" w:line="259" w:lineRule="auto"/>
        <w:jc w:val="left"/>
        <w:rPr>
          <w:rFonts w:eastAsia="MS Mincho" w:cs="Times New Roman"/>
        </w:rPr>
      </w:pPr>
      <w:r w:rsidRPr="002736C9">
        <w:rPr>
          <w:rFonts w:eastAsia="MS Mincho" w:cs="Times New Roman"/>
        </w:rPr>
        <w:t xml:space="preserve">The Department of Support Services (CDSS), has established an emergency waiver for the operation of temporary child care facilities. This waiver is applicable to all employers needing to immediately provide temporary employer sponsored child care. This statewide waiver shall be in effect until the Governor’s Proclamation of a State of Emergency is no longer in effect, but may be extended depending on any future guidance from CDSS, Centers for Disease Control and Prevention (CDC), the Department of Public Health (DPH), and local health departments.  </w:t>
      </w:r>
    </w:p>
    <w:p w14:paraId="11A17005" w14:textId="71DC67A3" w:rsidR="002736C9" w:rsidRPr="002736C9" w:rsidRDefault="002736C9" w:rsidP="002736C9">
      <w:pPr>
        <w:widowControl/>
        <w:kinsoku/>
        <w:autoSpaceDE/>
        <w:autoSpaceDN/>
        <w:spacing w:after="240" w:line="259" w:lineRule="auto"/>
        <w:jc w:val="left"/>
        <w:rPr>
          <w:rFonts w:eastAsia="MS Mincho" w:cs="Times New Roman"/>
        </w:rPr>
      </w:pPr>
      <w:r w:rsidRPr="002736C9">
        <w:rPr>
          <w:rFonts w:eastAsia="MS Mincho" w:cs="Times New Roman"/>
        </w:rPr>
        <w:t xml:space="preserve">Terms and conditions for temporary employer sponsored child care can be found here: </w:t>
      </w:r>
      <w:hyperlink r:id="rId23" w:tooltip="Terms and Conditions for child care" w:history="1">
        <w:r w:rsidRPr="002736C9">
          <w:rPr>
            <w:rFonts w:eastAsia="MS Mincho" w:cs="Times New Roman"/>
            <w:color w:val="0000FF"/>
            <w:u w:val="single"/>
          </w:rPr>
          <w:t>https://www.cdss.ca.gov/Portals/9/CCLD/PINs/2020/CCP/PIN_20-04-CCP.pdf</w:t>
        </w:r>
      </w:hyperlink>
      <w:r>
        <w:rPr>
          <w:rFonts w:eastAsia="MS Mincho" w:cs="Times New Roman"/>
          <w:color w:val="0000FF"/>
        </w:rPr>
        <w:t>.</w:t>
      </w:r>
    </w:p>
    <w:p w14:paraId="79531CFF" w14:textId="77777777" w:rsidR="002736C9" w:rsidRPr="002736C9" w:rsidRDefault="002736C9" w:rsidP="002736C9">
      <w:pPr>
        <w:widowControl/>
        <w:kinsoku/>
        <w:autoSpaceDE/>
        <w:autoSpaceDN/>
        <w:spacing w:before="480" w:after="240" w:line="259" w:lineRule="auto"/>
        <w:jc w:val="left"/>
        <w:rPr>
          <w:rFonts w:eastAsia="MS Mincho" w:cs="Times New Roman"/>
        </w:rPr>
      </w:pPr>
      <w:r w:rsidRPr="002736C9">
        <w:rPr>
          <w:rFonts w:eastAsia="MS Mincho" w:cs="Times New Roman"/>
        </w:rPr>
        <w:t>SUBSIDIZED CHILD CARE PROVIDERS</w:t>
      </w:r>
    </w:p>
    <w:p w14:paraId="048C50C9" w14:textId="77777777" w:rsidR="002736C9" w:rsidRPr="002736C9" w:rsidRDefault="002736C9" w:rsidP="002736C9">
      <w:pPr>
        <w:widowControl/>
        <w:kinsoku/>
        <w:autoSpaceDE/>
        <w:autoSpaceDN/>
        <w:spacing w:after="240" w:line="259" w:lineRule="auto"/>
        <w:jc w:val="left"/>
        <w:rPr>
          <w:rFonts w:eastAsia="MS Mincho" w:cs="Times New Roman"/>
        </w:rPr>
      </w:pPr>
      <w:r w:rsidRPr="002736C9">
        <w:rPr>
          <w:rFonts w:eastAsia="MS Mincho" w:cs="Times New Roman"/>
        </w:rPr>
        <w:t>On March 16th, the Legislature passed SB 117 that included provisions to ensure continuity of payments to state-subsidized childcare and development programs, subject to guidance from the Superintendent of Public Instruction.</w:t>
      </w:r>
    </w:p>
    <w:p w14:paraId="1603E319" w14:textId="77777777" w:rsidR="002736C9" w:rsidRPr="002736C9" w:rsidRDefault="002736C9" w:rsidP="002736C9">
      <w:pPr>
        <w:widowControl/>
        <w:kinsoku/>
        <w:autoSpaceDE/>
        <w:autoSpaceDN/>
        <w:spacing w:after="240" w:line="259" w:lineRule="auto"/>
        <w:jc w:val="left"/>
        <w:rPr>
          <w:rFonts w:eastAsia="MS Mincho" w:cs="Times New Roman"/>
        </w:rPr>
      </w:pPr>
      <w:r w:rsidRPr="002736C9">
        <w:rPr>
          <w:rFonts w:eastAsia="MS Mincho" w:cs="Times New Roman"/>
        </w:rPr>
        <w:t xml:space="preserve">Specifically, the bill allows the SSPI to issue guidance to waive certain attendance and reporting requirements imposed on child care and development programs in light of the fact that programs are being impacted by COVID-19. These waivers would apply to fiscal year 2019-20 and would apply to the Alternative Payment, Migrant Child Care, California State Preschool Program, General Child Care, Family Child Care Home Education Networks, </w:t>
      </w:r>
      <w:r w:rsidRPr="002736C9">
        <w:rPr>
          <w:rFonts w:eastAsia="MS Mincho" w:cs="Times New Roman"/>
        </w:rPr>
        <w:lastRenderedPageBreak/>
        <w:t xml:space="preserve">Care for Children with Severe Disabilities, and the CalWORKs Stage 1, 2, and 3 programs. </w:t>
      </w:r>
    </w:p>
    <w:p w14:paraId="2E2BF2C6" w14:textId="77777777" w:rsidR="002736C9" w:rsidRPr="002736C9" w:rsidRDefault="002736C9" w:rsidP="002736C9">
      <w:pPr>
        <w:widowControl/>
        <w:kinsoku/>
        <w:autoSpaceDE/>
        <w:autoSpaceDN/>
        <w:spacing w:after="480" w:line="259" w:lineRule="auto"/>
        <w:jc w:val="left"/>
        <w:rPr>
          <w:rFonts w:eastAsia="MS Mincho" w:cs="Times New Roman"/>
        </w:rPr>
      </w:pPr>
      <w:r w:rsidRPr="002736C9">
        <w:rPr>
          <w:rFonts w:eastAsia="MS Mincho" w:cs="Times New Roman"/>
        </w:rPr>
        <w:t>Additional information is forthcoming to address early learning and care provider payments, contracting and reporting requirements. Specifically, the CDE is in the process of developing a management bulletin to give guidance on these bills, which will be released no later than the evening of March 17th. The CDE will additionally be developing a resource page which will include answers to frequently asked questions, the management bulletin for the recently passed legislation, and other relevant resources.</w:t>
      </w:r>
    </w:p>
    <w:p w14:paraId="119524D7" w14:textId="221CE127" w:rsidR="002B5C0D" w:rsidRPr="002736C9" w:rsidRDefault="002736C9" w:rsidP="002736C9">
      <w:pPr>
        <w:widowControl/>
        <w:kinsoku/>
        <w:autoSpaceDE/>
        <w:autoSpaceDN/>
        <w:spacing w:after="240" w:line="259" w:lineRule="auto"/>
        <w:jc w:val="center"/>
        <w:rPr>
          <w:rFonts w:ascii="Arial" w:eastAsia="MS Mincho" w:hAnsi="Arial" w:cs="Times New Roman"/>
        </w:rPr>
      </w:pPr>
      <w:r w:rsidRPr="002736C9">
        <w:rPr>
          <w:rFonts w:eastAsia="MS Mincho" w:cs="Times New Roman"/>
        </w:rPr>
        <w:t>###</w:t>
      </w:r>
    </w:p>
    <w:sectPr w:rsidR="002B5C0D" w:rsidRPr="002736C9" w:rsidSect="00F05CCE">
      <w:headerReference w:type="default" r:id="rId24"/>
      <w:footerReference w:type="default" r:id="rId25"/>
      <w:type w:val="continuous"/>
      <w:pgSz w:w="12240" w:h="15840" w:code="1"/>
      <w:pgMar w:top="1440" w:right="1440" w:bottom="1440" w:left="1440" w:header="480" w:footer="48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4A0A0" w14:textId="77777777" w:rsidR="00F3109F" w:rsidRDefault="00F3109F" w:rsidP="00BB3FE0">
      <w:r>
        <w:separator/>
      </w:r>
    </w:p>
    <w:p w14:paraId="4F02DCA9" w14:textId="77777777" w:rsidR="00F3109F" w:rsidRDefault="00F3109F" w:rsidP="00BB3FE0"/>
    <w:p w14:paraId="3BD824A0" w14:textId="77777777" w:rsidR="00F3109F" w:rsidRDefault="00F3109F" w:rsidP="00BB3FE0"/>
  </w:endnote>
  <w:endnote w:type="continuationSeparator" w:id="0">
    <w:p w14:paraId="56B4885D" w14:textId="77777777" w:rsidR="00F3109F" w:rsidRDefault="00F3109F" w:rsidP="00BB3FE0">
      <w:r>
        <w:continuationSeparator/>
      </w:r>
    </w:p>
    <w:p w14:paraId="66E038AA" w14:textId="77777777" w:rsidR="00F3109F" w:rsidRDefault="00F3109F" w:rsidP="00BB3FE0"/>
    <w:p w14:paraId="42EACCA4" w14:textId="77777777" w:rsidR="00F3109F" w:rsidRDefault="00F3109F" w:rsidP="00BB3F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embedRegular r:id="rId1" w:fontKey="{E601B55A-7566-4FE6-A4BA-102EDC57D531}"/>
    <w:embedBold r:id="rId2" w:fontKey="{55C932FF-869C-4BE1-8770-1A3BAF612955}"/>
    <w:embedItalic r:id="rId3" w:fontKey="{9518BC7B-922B-481C-83AD-759F801049AF}"/>
    <w:embedBoldItalic r:id="rId4" w:fontKey="{BADABB92-0CE0-4CCD-B4D0-9E682CFD8C75}"/>
  </w:font>
  <w:font w:name="MS Mincho">
    <w:altName w:val="ＭＳ 明朝"/>
    <w:panose1 w:val="02020609040205080304"/>
    <w:charset w:val="80"/>
    <w:family w:val="modern"/>
    <w:pitch w:val="fixed"/>
    <w:sig w:usb0="E00002FF" w:usb1="6AC7FDFB" w:usb2="08000012" w:usb3="00000000" w:csb0="0002009F" w:csb1="00000000"/>
    <w:embedRegular r:id="rId5" w:subsetted="1" w:fontKey="{8C295E5B-8C91-4F4A-B72D-DF207D48F018}"/>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7283561"/>
      <w:docPartObj>
        <w:docPartGallery w:val="Page Numbers (Bottom of Page)"/>
        <w:docPartUnique/>
      </w:docPartObj>
    </w:sdtPr>
    <w:sdtEndPr>
      <w:rPr>
        <w:noProof/>
      </w:rPr>
    </w:sdtEndPr>
    <w:sdtContent>
      <w:p w14:paraId="0ECB58F0" w14:textId="5C1D203E" w:rsidR="00104401" w:rsidRDefault="005E2724" w:rsidP="002736C9">
        <w:pPr>
          <w:pStyle w:val="Footer"/>
          <w:jc w:val="center"/>
        </w:pPr>
        <w:r>
          <w:fldChar w:fldCharType="begin"/>
        </w:r>
        <w:r>
          <w:instrText xml:space="preserve"> PAGE   \* MERGEFORMAT </w:instrText>
        </w:r>
        <w:r>
          <w:fldChar w:fldCharType="separate"/>
        </w:r>
        <w:r w:rsidR="005453C9">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F67CA" w14:textId="77777777" w:rsidR="00F3109F" w:rsidRDefault="00F3109F" w:rsidP="00BB3FE0">
      <w:r>
        <w:separator/>
      </w:r>
    </w:p>
    <w:p w14:paraId="19DD917E" w14:textId="77777777" w:rsidR="00F3109F" w:rsidRDefault="00F3109F" w:rsidP="00BB3FE0"/>
    <w:p w14:paraId="642351D5" w14:textId="77777777" w:rsidR="00F3109F" w:rsidRDefault="00F3109F" w:rsidP="00BB3FE0"/>
  </w:footnote>
  <w:footnote w:type="continuationSeparator" w:id="0">
    <w:p w14:paraId="4462DA62" w14:textId="77777777" w:rsidR="00F3109F" w:rsidRDefault="00F3109F" w:rsidP="00BB3FE0">
      <w:r>
        <w:continuationSeparator/>
      </w:r>
    </w:p>
    <w:p w14:paraId="1F60B107" w14:textId="77777777" w:rsidR="00F3109F" w:rsidRDefault="00F3109F" w:rsidP="00BB3FE0"/>
    <w:p w14:paraId="5B7421B3" w14:textId="77777777" w:rsidR="00F3109F" w:rsidRDefault="00F3109F" w:rsidP="00BB3FE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3DF82" w14:textId="77777777" w:rsidR="00460CE2" w:rsidRDefault="00460CE2" w:rsidP="00BB3F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74B4C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9E3B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52667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BA06E8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28E11D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D4BD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BF822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18E79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94AA5B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BA6901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36E7F"/>
    <w:multiLevelType w:val="multilevel"/>
    <w:tmpl w:val="8D602E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EB15A5"/>
    <w:multiLevelType w:val="multilevel"/>
    <w:tmpl w:val="04E89C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08F31159"/>
    <w:multiLevelType w:val="multilevel"/>
    <w:tmpl w:val="8EB4F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6D395F"/>
    <w:multiLevelType w:val="multilevel"/>
    <w:tmpl w:val="1F86B122"/>
    <w:lvl w:ilvl="0">
      <w:start w:val="1"/>
      <w:numFmt w:val="bullet"/>
      <w:lvlText w:val="●"/>
      <w:lvlJc w:val="left"/>
      <w:pPr>
        <w:ind w:left="720" w:hanging="360"/>
      </w:pPr>
      <w:rPr>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B492FF3"/>
    <w:multiLevelType w:val="hybridMultilevel"/>
    <w:tmpl w:val="28D85F16"/>
    <w:lvl w:ilvl="0" w:tplc="4B321EC8">
      <w:numFmt w:val="bullet"/>
      <w:lvlText w:val="•"/>
      <w:lvlJc w:val="left"/>
      <w:pPr>
        <w:ind w:left="1080" w:hanging="72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63050C"/>
    <w:multiLevelType w:val="hybridMultilevel"/>
    <w:tmpl w:val="A4560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D315252"/>
    <w:multiLevelType w:val="hybridMultilevel"/>
    <w:tmpl w:val="C0E6A96A"/>
    <w:lvl w:ilvl="0" w:tplc="0409000F">
      <w:start w:val="1"/>
      <w:numFmt w:val="decimal"/>
      <w:lvlText w:val="%1."/>
      <w:lvlJc w:val="left"/>
      <w:pPr>
        <w:tabs>
          <w:tab w:val="num" w:pos="1680"/>
        </w:tabs>
        <w:ind w:left="1680" w:hanging="360"/>
      </w:p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7" w15:restartNumberingAfterBreak="0">
    <w:nsid w:val="0EEF1051"/>
    <w:multiLevelType w:val="hybridMultilevel"/>
    <w:tmpl w:val="4A12E4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5133F07"/>
    <w:multiLevelType w:val="hybridMultilevel"/>
    <w:tmpl w:val="98C65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6B0167F"/>
    <w:multiLevelType w:val="hybridMultilevel"/>
    <w:tmpl w:val="5A92F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16E2085"/>
    <w:multiLevelType w:val="multilevel"/>
    <w:tmpl w:val="2548BC4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88C1FE0"/>
    <w:multiLevelType w:val="multilevel"/>
    <w:tmpl w:val="3336F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F90B97"/>
    <w:multiLevelType w:val="hybridMultilevel"/>
    <w:tmpl w:val="AFE2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2E4F1B"/>
    <w:multiLevelType w:val="hybridMultilevel"/>
    <w:tmpl w:val="2922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4B6D41"/>
    <w:multiLevelType w:val="hybridMultilevel"/>
    <w:tmpl w:val="51A0C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D8122D"/>
    <w:multiLevelType w:val="hybridMultilevel"/>
    <w:tmpl w:val="F0BC2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D54475"/>
    <w:multiLevelType w:val="hybridMultilevel"/>
    <w:tmpl w:val="120A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012FD0"/>
    <w:multiLevelType w:val="hybridMultilevel"/>
    <w:tmpl w:val="0AA2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4A00C7"/>
    <w:multiLevelType w:val="hybridMultilevel"/>
    <w:tmpl w:val="0FDA7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A63FE8"/>
    <w:multiLevelType w:val="multilevel"/>
    <w:tmpl w:val="462EB2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53A5111"/>
    <w:multiLevelType w:val="hybridMultilevel"/>
    <w:tmpl w:val="61682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8769CA"/>
    <w:multiLevelType w:val="hybridMultilevel"/>
    <w:tmpl w:val="9544D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B02D7A"/>
    <w:multiLevelType w:val="hybridMultilevel"/>
    <w:tmpl w:val="96082358"/>
    <w:lvl w:ilvl="0" w:tplc="0409000F">
      <w:start w:val="1"/>
      <w:numFmt w:val="decimal"/>
      <w:lvlText w:val="%1."/>
      <w:lvlJc w:val="left"/>
      <w:pPr>
        <w:tabs>
          <w:tab w:val="num" w:pos="1680"/>
        </w:tabs>
        <w:ind w:left="1680" w:hanging="360"/>
      </w:pPr>
    </w:lvl>
    <w:lvl w:ilvl="1" w:tplc="04090019" w:tentative="1">
      <w:start w:val="1"/>
      <w:numFmt w:val="lowerLetter"/>
      <w:lvlText w:val="%2."/>
      <w:lvlJc w:val="left"/>
      <w:pPr>
        <w:tabs>
          <w:tab w:val="num" w:pos="2400"/>
        </w:tabs>
        <w:ind w:left="2400" w:hanging="360"/>
      </w:pPr>
    </w:lvl>
    <w:lvl w:ilvl="2" w:tplc="0409001B" w:tentative="1">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33" w15:restartNumberingAfterBreak="0">
    <w:nsid w:val="64781664"/>
    <w:multiLevelType w:val="hybridMultilevel"/>
    <w:tmpl w:val="9376B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8930EA"/>
    <w:multiLevelType w:val="hybridMultilevel"/>
    <w:tmpl w:val="6B68E3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7E91352"/>
    <w:multiLevelType w:val="multilevel"/>
    <w:tmpl w:val="CA00F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862230"/>
    <w:multiLevelType w:val="multilevel"/>
    <w:tmpl w:val="896EB2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7" w15:restartNumberingAfterBreak="0">
    <w:nsid w:val="6CA674C7"/>
    <w:multiLevelType w:val="hybridMultilevel"/>
    <w:tmpl w:val="F5869C26"/>
    <w:lvl w:ilvl="0" w:tplc="0E368488">
      <w:numFmt w:val="bullet"/>
      <w:lvlText w:val="-"/>
      <w:lvlJc w:val="left"/>
      <w:pPr>
        <w:ind w:left="430" w:hanging="360"/>
      </w:pPr>
      <w:rPr>
        <w:rFonts w:ascii="Century Gothic" w:eastAsia="Times New Roman" w:hAnsi="Century Gothic" w:cstheme="minorHAnsi"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abstractNum w:abstractNumId="38" w15:restartNumberingAfterBreak="0">
    <w:nsid w:val="6E370375"/>
    <w:multiLevelType w:val="hybridMultilevel"/>
    <w:tmpl w:val="9E58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EF487A"/>
    <w:multiLevelType w:val="hybridMultilevel"/>
    <w:tmpl w:val="575E0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3931F85"/>
    <w:multiLevelType w:val="multilevel"/>
    <w:tmpl w:val="ECBEC8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1" w15:restartNumberingAfterBreak="0">
    <w:nsid w:val="73C50AE5"/>
    <w:multiLevelType w:val="hybridMultilevel"/>
    <w:tmpl w:val="5B623BE8"/>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F">
      <w:start w:val="1"/>
      <w:numFmt w:val="decimal"/>
      <w:lvlText w:val="%3."/>
      <w:lvlJc w:val="left"/>
      <w:pPr>
        <w:ind w:left="2280" w:hanging="360"/>
      </w:pPr>
      <w:rPr>
        <w:rFont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2" w15:restartNumberingAfterBreak="0">
    <w:nsid w:val="741A4F2A"/>
    <w:multiLevelType w:val="hybridMultilevel"/>
    <w:tmpl w:val="6398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D409E7"/>
    <w:multiLevelType w:val="multilevel"/>
    <w:tmpl w:val="0666E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A84C0E"/>
    <w:multiLevelType w:val="hybridMultilevel"/>
    <w:tmpl w:val="F9888480"/>
    <w:lvl w:ilvl="0" w:tplc="4B321EC8">
      <w:numFmt w:val="bullet"/>
      <w:lvlText w:val="•"/>
      <w:lvlJc w:val="left"/>
      <w:pPr>
        <w:ind w:left="1080" w:hanging="720"/>
      </w:pPr>
      <w:rPr>
        <w:rFonts w:ascii="Century Gothic" w:eastAsiaTheme="minorEastAsia"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7E4C2C"/>
    <w:multiLevelType w:val="hybridMultilevel"/>
    <w:tmpl w:val="0EAAEA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32"/>
  </w:num>
  <w:num w:numId="13">
    <w:abstractNumId w:val="18"/>
  </w:num>
  <w:num w:numId="14">
    <w:abstractNumId w:val="33"/>
  </w:num>
  <w:num w:numId="15">
    <w:abstractNumId w:val="34"/>
  </w:num>
  <w:num w:numId="16">
    <w:abstractNumId w:val="25"/>
  </w:num>
  <w:num w:numId="17">
    <w:abstractNumId w:val="38"/>
  </w:num>
  <w:num w:numId="18">
    <w:abstractNumId w:val="27"/>
  </w:num>
  <w:num w:numId="19">
    <w:abstractNumId w:val="42"/>
  </w:num>
  <w:num w:numId="20">
    <w:abstractNumId w:val="24"/>
  </w:num>
  <w:num w:numId="21">
    <w:abstractNumId w:val="22"/>
  </w:num>
  <w:num w:numId="22">
    <w:abstractNumId w:val="26"/>
  </w:num>
  <w:num w:numId="23">
    <w:abstractNumId w:val="28"/>
  </w:num>
  <w:num w:numId="24">
    <w:abstractNumId w:val="41"/>
  </w:num>
  <w:num w:numId="25">
    <w:abstractNumId w:val="17"/>
  </w:num>
  <w:num w:numId="26">
    <w:abstractNumId w:val="30"/>
  </w:num>
  <w:num w:numId="27">
    <w:abstractNumId w:val="12"/>
  </w:num>
  <w:num w:numId="28">
    <w:abstractNumId w:val="21"/>
  </w:num>
  <w:num w:numId="29">
    <w:abstractNumId w:val="23"/>
  </w:num>
  <w:num w:numId="30">
    <w:abstractNumId w:val="45"/>
  </w:num>
  <w:num w:numId="31">
    <w:abstractNumId w:val="43"/>
  </w:num>
  <w:num w:numId="32">
    <w:abstractNumId w:val="35"/>
  </w:num>
  <w:num w:numId="33">
    <w:abstractNumId w:val="10"/>
  </w:num>
  <w:num w:numId="34">
    <w:abstractNumId w:val="15"/>
  </w:num>
  <w:num w:numId="35">
    <w:abstractNumId w:val="37"/>
  </w:num>
  <w:num w:numId="36">
    <w:abstractNumId w:val="39"/>
  </w:num>
  <w:num w:numId="37">
    <w:abstractNumId w:val="20"/>
  </w:num>
  <w:num w:numId="38">
    <w:abstractNumId w:val="29"/>
  </w:num>
  <w:num w:numId="39">
    <w:abstractNumId w:val="40"/>
  </w:num>
  <w:num w:numId="40">
    <w:abstractNumId w:val="36"/>
  </w:num>
  <w:num w:numId="41">
    <w:abstractNumId w:val="11"/>
  </w:num>
  <w:num w:numId="42">
    <w:abstractNumId w:val="13"/>
  </w:num>
  <w:num w:numId="43">
    <w:abstractNumId w:val="19"/>
  </w:num>
  <w:num w:numId="44">
    <w:abstractNumId w:val="31"/>
  </w:num>
  <w:num w:numId="45">
    <w:abstractNumId w:val="14"/>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embedTrueTypeFonts/>
  <w:saveSubset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0FE"/>
    <w:rsid w:val="00010296"/>
    <w:rsid w:val="000118B8"/>
    <w:rsid w:val="000675A7"/>
    <w:rsid w:val="000717A6"/>
    <w:rsid w:val="0009093D"/>
    <w:rsid w:val="0009128C"/>
    <w:rsid w:val="00092253"/>
    <w:rsid w:val="0009445E"/>
    <w:rsid w:val="00096E70"/>
    <w:rsid w:val="000D295B"/>
    <w:rsid w:val="000E48BF"/>
    <w:rsid w:val="000F59EF"/>
    <w:rsid w:val="0010029C"/>
    <w:rsid w:val="00104401"/>
    <w:rsid w:val="001061EA"/>
    <w:rsid w:val="001166E3"/>
    <w:rsid w:val="00131419"/>
    <w:rsid w:val="0013238D"/>
    <w:rsid w:val="00132A09"/>
    <w:rsid w:val="0014042E"/>
    <w:rsid w:val="00147DF2"/>
    <w:rsid w:val="00155954"/>
    <w:rsid w:val="001853BD"/>
    <w:rsid w:val="001B0AC2"/>
    <w:rsid w:val="001B30ED"/>
    <w:rsid w:val="001B4125"/>
    <w:rsid w:val="001C2530"/>
    <w:rsid w:val="001C64A5"/>
    <w:rsid w:val="002018D8"/>
    <w:rsid w:val="00211960"/>
    <w:rsid w:val="00220951"/>
    <w:rsid w:val="0022707F"/>
    <w:rsid w:val="00234654"/>
    <w:rsid w:val="00234EA0"/>
    <w:rsid w:val="002736C9"/>
    <w:rsid w:val="00282D8B"/>
    <w:rsid w:val="002A042F"/>
    <w:rsid w:val="002B5C0D"/>
    <w:rsid w:val="002C0C4F"/>
    <w:rsid w:val="002C5249"/>
    <w:rsid w:val="002F5ADD"/>
    <w:rsid w:val="002F6596"/>
    <w:rsid w:val="003118D1"/>
    <w:rsid w:val="003237CF"/>
    <w:rsid w:val="00331520"/>
    <w:rsid w:val="003319B9"/>
    <w:rsid w:val="0033244C"/>
    <w:rsid w:val="00344D3A"/>
    <w:rsid w:val="00357BF3"/>
    <w:rsid w:val="003641F2"/>
    <w:rsid w:val="003937DD"/>
    <w:rsid w:val="003C2BEA"/>
    <w:rsid w:val="003C5F94"/>
    <w:rsid w:val="003D2CC3"/>
    <w:rsid w:val="003D34BD"/>
    <w:rsid w:val="003E6627"/>
    <w:rsid w:val="003E6BAB"/>
    <w:rsid w:val="003F07C2"/>
    <w:rsid w:val="003F78EF"/>
    <w:rsid w:val="00425DA2"/>
    <w:rsid w:val="00425DB2"/>
    <w:rsid w:val="00447275"/>
    <w:rsid w:val="00450D67"/>
    <w:rsid w:val="004543BC"/>
    <w:rsid w:val="00460CE2"/>
    <w:rsid w:val="00462923"/>
    <w:rsid w:val="0046562E"/>
    <w:rsid w:val="0049047A"/>
    <w:rsid w:val="0049158E"/>
    <w:rsid w:val="004A2331"/>
    <w:rsid w:val="004B23EC"/>
    <w:rsid w:val="004C3E81"/>
    <w:rsid w:val="004D0204"/>
    <w:rsid w:val="004D22C5"/>
    <w:rsid w:val="004D4EAF"/>
    <w:rsid w:val="004F5DC5"/>
    <w:rsid w:val="005018C7"/>
    <w:rsid w:val="005453C9"/>
    <w:rsid w:val="005539A0"/>
    <w:rsid w:val="005561F8"/>
    <w:rsid w:val="00556F05"/>
    <w:rsid w:val="00560796"/>
    <w:rsid w:val="0056470D"/>
    <w:rsid w:val="0056794C"/>
    <w:rsid w:val="005878F5"/>
    <w:rsid w:val="005B07A7"/>
    <w:rsid w:val="005B477E"/>
    <w:rsid w:val="005B53BE"/>
    <w:rsid w:val="005C36F1"/>
    <w:rsid w:val="005D1ECE"/>
    <w:rsid w:val="005D4166"/>
    <w:rsid w:val="005E2724"/>
    <w:rsid w:val="005F044F"/>
    <w:rsid w:val="005F0AE0"/>
    <w:rsid w:val="005F6BB1"/>
    <w:rsid w:val="005F7ABF"/>
    <w:rsid w:val="0060257B"/>
    <w:rsid w:val="0061140D"/>
    <w:rsid w:val="006335FE"/>
    <w:rsid w:val="006529F7"/>
    <w:rsid w:val="00672503"/>
    <w:rsid w:val="006810AF"/>
    <w:rsid w:val="006825E0"/>
    <w:rsid w:val="00694155"/>
    <w:rsid w:val="00695AE4"/>
    <w:rsid w:val="006A4EAE"/>
    <w:rsid w:val="006A70B2"/>
    <w:rsid w:val="006B42C9"/>
    <w:rsid w:val="006C3BE3"/>
    <w:rsid w:val="006D3A5C"/>
    <w:rsid w:val="006F0974"/>
    <w:rsid w:val="00740B3B"/>
    <w:rsid w:val="0075484E"/>
    <w:rsid w:val="00755811"/>
    <w:rsid w:val="00763282"/>
    <w:rsid w:val="00766B87"/>
    <w:rsid w:val="00783080"/>
    <w:rsid w:val="007C17F2"/>
    <w:rsid w:val="007C6A5D"/>
    <w:rsid w:val="007D10AD"/>
    <w:rsid w:val="007D1C60"/>
    <w:rsid w:val="007D7378"/>
    <w:rsid w:val="007E22AD"/>
    <w:rsid w:val="008130D4"/>
    <w:rsid w:val="0082602B"/>
    <w:rsid w:val="00837213"/>
    <w:rsid w:val="00863DC5"/>
    <w:rsid w:val="00865763"/>
    <w:rsid w:val="008744F4"/>
    <w:rsid w:val="00882D7E"/>
    <w:rsid w:val="00897BA0"/>
    <w:rsid w:val="008A124F"/>
    <w:rsid w:val="008B5745"/>
    <w:rsid w:val="008C6836"/>
    <w:rsid w:val="008D1B68"/>
    <w:rsid w:val="008F27B0"/>
    <w:rsid w:val="008F55B8"/>
    <w:rsid w:val="0090217D"/>
    <w:rsid w:val="009210F8"/>
    <w:rsid w:val="009218C6"/>
    <w:rsid w:val="009318D4"/>
    <w:rsid w:val="009438AF"/>
    <w:rsid w:val="00943E0B"/>
    <w:rsid w:val="00951BAE"/>
    <w:rsid w:val="009657D7"/>
    <w:rsid w:val="00971699"/>
    <w:rsid w:val="00981897"/>
    <w:rsid w:val="00981CA6"/>
    <w:rsid w:val="00984504"/>
    <w:rsid w:val="00995CB7"/>
    <w:rsid w:val="00995ED7"/>
    <w:rsid w:val="009978A8"/>
    <w:rsid w:val="009A16C3"/>
    <w:rsid w:val="009A67B7"/>
    <w:rsid w:val="009B129F"/>
    <w:rsid w:val="009C4956"/>
    <w:rsid w:val="009E0AEC"/>
    <w:rsid w:val="00A06424"/>
    <w:rsid w:val="00A1127A"/>
    <w:rsid w:val="00A25B41"/>
    <w:rsid w:val="00A328C2"/>
    <w:rsid w:val="00A33675"/>
    <w:rsid w:val="00A351E4"/>
    <w:rsid w:val="00A60472"/>
    <w:rsid w:val="00A839A7"/>
    <w:rsid w:val="00A9641D"/>
    <w:rsid w:val="00AB383B"/>
    <w:rsid w:val="00AC1A1D"/>
    <w:rsid w:val="00AC3A59"/>
    <w:rsid w:val="00AC6E29"/>
    <w:rsid w:val="00AE6DD5"/>
    <w:rsid w:val="00AE72F7"/>
    <w:rsid w:val="00B10D14"/>
    <w:rsid w:val="00B244B5"/>
    <w:rsid w:val="00B2695F"/>
    <w:rsid w:val="00B3214C"/>
    <w:rsid w:val="00B55BE8"/>
    <w:rsid w:val="00B57B42"/>
    <w:rsid w:val="00B6686A"/>
    <w:rsid w:val="00B71B64"/>
    <w:rsid w:val="00B81473"/>
    <w:rsid w:val="00B82E4A"/>
    <w:rsid w:val="00B85927"/>
    <w:rsid w:val="00B86BDF"/>
    <w:rsid w:val="00B92B15"/>
    <w:rsid w:val="00B97BC0"/>
    <w:rsid w:val="00BB0526"/>
    <w:rsid w:val="00BB3FE0"/>
    <w:rsid w:val="00BC3E9F"/>
    <w:rsid w:val="00BC4F0F"/>
    <w:rsid w:val="00BD7D7F"/>
    <w:rsid w:val="00BE1E6C"/>
    <w:rsid w:val="00BE2489"/>
    <w:rsid w:val="00BF5234"/>
    <w:rsid w:val="00BF5FA6"/>
    <w:rsid w:val="00C00E50"/>
    <w:rsid w:val="00C05B90"/>
    <w:rsid w:val="00C203B0"/>
    <w:rsid w:val="00C26DBC"/>
    <w:rsid w:val="00C30EDA"/>
    <w:rsid w:val="00C339A9"/>
    <w:rsid w:val="00C35BD1"/>
    <w:rsid w:val="00C61239"/>
    <w:rsid w:val="00C63F0F"/>
    <w:rsid w:val="00C740A6"/>
    <w:rsid w:val="00C878C7"/>
    <w:rsid w:val="00CD25D2"/>
    <w:rsid w:val="00CD3D81"/>
    <w:rsid w:val="00CE3235"/>
    <w:rsid w:val="00CF2323"/>
    <w:rsid w:val="00CF753D"/>
    <w:rsid w:val="00D0538B"/>
    <w:rsid w:val="00D22C46"/>
    <w:rsid w:val="00D242AE"/>
    <w:rsid w:val="00D248EA"/>
    <w:rsid w:val="00D26CE6"/>
    <w:rsid w:val="00D35123"/>
    <w:rsid w:val="00D4190D"/>
    <w:rsid w:val="00D44614"/>
    <w:rsid w:val="00D457FC"/>
    <w:rsid w:val="00D469D5"/>
    <w:rsid w:val="00D607F2"/>
    <w:rsid w:val="00DA06F0"/>
    <w:rsid w:val="00DC0214"/>
    <w:rsid w:val="00DE7EB4"/>
    <w:rsid w:val="00E010AF"/>
    <w:rsid w:val="00E0667F"/>
    <w:rsid w:val="00E1589B"/>
    <w:rsid w:val="00E300F2"/>
    <w:rsid w:val="00E3691E"/>
    <w:rsid w:val="00E550FE"/>
    <w:rsid w:val="00E6056E"/>
    <w:rsid w:val="00E66278"/>
    <w:rsid w:val="00E83D8D"/>
    <w:rsid w:val="00E930EF"/>
    <w:rsid w:val="00E97351"/>
    <w:rsid w:val="00EA0C3C"/>
    <w:rsid w:val="00EB3897"/>
    <w:rsid w:val="00EB6C4B"/>
    <w:rsid w:val="00EE005D"/>
    <w:rsid w:val="00F05CCE"/>
    <w:rsid w:val="00F05FD2"/>
    <w:rsid w:val="00F223E6"/>
    <w:rsid w:val="00F237F4"/>
    <w:rsid w:val="00F3109F"/>
    <w:rsid w:val="00F43395"/>
    <w:rsid w:val="00F53F7B"/>
    <w:rsid w:val="00F70FEE"/>
    <w:rsid w:val="00F82D86"/>
    <w:rsid w:val="00F91403"/>
    <w:rsid w:val="00F957C0"/>
    <w:rsid w:val="00FA3245"/>
    <w:rsid w:val="00FB4595"/>
    <w:rsid w:val="00FC25B8"/>
    <w:rsid w:val="00FC4164"/>
    <w:rsid w:val="00FD6885"/>
    <w:rsid w:val="00FF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33DF6B"/>
  <w15:docId w15:val="{DC98EFF1-F3FD-475B-83BC-9202798B3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3FE0"/>
    <w:pPr>
      <w:widowControl w:val="0"/>
      <w:kinsoku w:val="0"/>
      <w:autoSpaceDE w:val="0"/>
      <w:autoSpaceDN w:val="0"/>
      <w:jc w:val="both"/>
    </w:pPr>
    <w:rPr>
      <w:rFonts w:ascii="Century Gothic" w:hAnsi="Century Gothic" w:cs="Arial"/>
      <w:sz w:val="24"/>
      <w:szCs w:val="24"/>
    </w:rPr>
  </w:style>
  <w:style w:type="paragraph" w:styleId="Heading1">
    <w:name w:val="heading 1"/>
    <w:basedOn w:val="Header"/>
    <w:next w:val="Normal"/>
    <w:qFormat/>
    <w:rsid w:val="00BB3FE0"/>
    <w:pPr>
      <w:jc w:val="center"/>
      <w:outlineLvl w:val="0"/>
    </w:pPr>
    <w:rPr>
      <w:b/>
    </w:rPr>
  </w:style>
  <w:style w:type="paragraph" w:styleId="Heading2">
    <w:name w:val="heading 2"/>
    <w:basedOn w:val="Normal"/>
    <w:next w:val="Normal"/>
    <w:qFormat/>
    <w:pPr>
      <w:keepNext/>
      <w:spacing w:before="240" w:after="60"/>
      <w:outlineLvl w:val="1"/>
    </w:pPr>
    <w:rPr>
      <w:rFonts w:ascii="Arial" w:hAnsi="Arial"/>
      <w:b/>
      <w:bCs/>
      <w:i/>
      <w:iCs/>
      <w:sz w:val="28"/>
      <w:szCs w:val="28"/>
    </w:rPr>
  </w:style>
  <w:style w:type="paragraph" w:styleId="Heading3">
    <w:name w:val="heading 3"/>
    <w:basedOn w:val="Normal"/>
    <w:next w:val="Normal"/>
    <w:qFormat/>
    <w:pPr>
      <w:keepNext/>
      <w:spacing w:before="240" w:after="60"/>
      <w:outlineLvl w:val="2"/>
    </w:pPr>
    <w:rPr>
      <w:rFonts w:ascii="Arial" w:hAnsi="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B3FE0"/>
    <w:pPr>
      <w:tabs>
        <w:tab w:val="left" w:pos="3240"/>
      </w:tabs>
      <w:ind w:left="1440" w:firstLine="1710"/>
      <w:jc w:val="center"/>
    </w:pPr>
    <w:rPr>
      <w:color w:val="000000"/>
      <w:szCs w:val="28"/>
    </w:rPr>
  </w:style>
  <w:style w:type="paragraph" w:styleId="Subtitle">
    <w:name w:val="Subtitle"/>
    <w:basedOn w:val="Normal"/>
    <w:qFormat/>
    <w:pPr>
      <w:jc w:val="center"/>
    </w:pPr>
    <w:rPr>
      <w:color w:val="333399"/>
      <w:sz w:val="4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uiPriority w:val="99"/>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szCs w:val="20"/>
    </w:rPr>
  </w:style>
  <w:style w:type="paragraph" w:styleId="Footer">
    <w:name w:val="footer"/>
    <w:basedOn w:val="Normal"/>
    <w:link w:val="FooterChar"/>
    <w:uiPriority w:val="99"/>
    <w:pPr>
      <w:tabs>
        <w:tab w:val="center" w:pos="4320"/>
        <w:tab w:val="right" w:pos="8640"/>
      </w:tabs>
    </w:pPr>
  </w:style>
  <w:style w:type="paragraph" w:styleId="FootnoteText">
    <w:name w:val="footnote text"/>
    <w:basedOn w:val="Normal"/>
    <w:semiHidden/>
    <w:rPr>
      <w:sz w:val="20"/>
      <w:szCs w:val="20"/>
    </w:rPr>
  </w:style>
  <w:style w:type="paragraph" w:styleId="Header">
    <w:name w:val="header"/>
    <w:basedOn w:val="Normal"/>
    <w:link w:val="HeaderChar"/>
    <w:uiPriority w:val="99"/>
    <w:pPr>
      <w:tabs>
        <w:tab w:val="center" w:pos="4320"/>
        <w:tab w:val="right" w:pos="8640"/>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uiPriority w:val="99"/>
    <w:rPr>
      <w:color w:val="0000FF"/>
      <w:u w:val="single"/>
    </w:rPr>
  </w:style>
  <w:style w:type="character" w:styleId="FollowedHyperlink">
    <w:name w:val="FollowedHyperlink"/>
    <w:rPr>
      <w:color w:val="800080"/>
      <w:u w:val="single"/>
    </w:rPr>
  </w:style>
  <w:style w:type="character" w:styleId="CommentReference">
    <w:name w:val="annotation reference"/>
    <w:uiPriority w:val="99"/>
    <w:semiHidden/>
    <w:rPr>
      <w:sz w:val="16"/>
      <w:szCs w:val="16"/>
    </w:rPr>
  </w:style>
  <w:style w:type="paragraph" w:styleId="ListParagraph">
    <w:name w:val="List Paragraph"/>
    <w:basedOn w:val="Normal"/>
    <w:uiPriority w:val="34"/>
    <w:qFormat/>
    <w:rsid w:val="00E3691E"/>
    <w:pPr>
      <w:spacing w:after="200" w:line="276" w:lineRule="auto"/>
      <w:ind w:left="720"/>
      <w:contextualSpacing/>
    </w:pPr>
    <w:rPr>
      <w:rFonts w:ascii="Calibri" w:eastAsia="Calibri" w:hAnsi="Calibri"/>
      <w:sz w:val="22"/>
      <w:szCs w:val="22"/>
    </w:rPr>
  </w:style>
  <w:style w:type="paragraph" w:customStyle="1" w:styleId="Default">
    <w:name w:val="Default"/>
    <w:rsid w:val="00E3691E"/>
    <w:pPr>
      <w:autoSpaceDE w:val="0"/>
      <w:autoSpaceDN w:val="0"/>
      <w:adjustRightInd w:val="0"/>
    </w:pPr>
    <w:rPr>
      <w:rFonts w:ascii="Arial" w:eastAsia="Calibri" w:hAnsi="Arial" w:cs="Arial"/>
      <w:color w:val="000000"/>
      <w:sz w:val="24"/>
      <w:szCs w:val="24"/>
    </w:rPr>
  </w:style>
  <w:style w:type="paragraph" w:styleId="BalloonText">
    <w:name w:val="Balloon Text"/>
    <w:basedOn w:val="Normal"/>
    <w:link w:val="BalloonTextChar"/>
    <w:rsid w:val="00E3691E"/>
    <w:rPr>
      <w:rFonts w:ascii="Tahoma" w:hAnsi="Tahoma" w:cs="Tahoma"/>
      <w:sz w:val="16"/>
      <w:szCs w:val="16"/>
    </w:rPr>
  </w:style>
  <w:style w:type="character" w:customStyle="1" w:styleId="BalloonTextChar">
    <w:name w:val="Balloon Text Char"/>
    <w:link w:val="BalloonText"/>
    <w:rsid w:val="00E3691E"/>
    <w:rPr>
      <w:rFonts w:ascii="Tahoma" w:hAnsi="Tahoma" w:cs="Tahoma"/>
      <w:sz w:val="16"/>
      <w:szCs w:val="16"/>
    </w:rPr>
  </w:style>
  <w:style w:type="character" w:customStyle="1" w:styleId="FooterChar">
    <w:name w:val="Footer Char"/>
    <w:basedOn w:val="DefaultParagraphFont"/>
    <w:link w:val="Footer"/>
    <w:uiPriority w:val="99"/>
    <w:rsid w:val="00AC3A59"/>
    <w:rPr>
      <w:sz w:val="24"/>
      <w:szCs w:val="24"/>
    </w:rPr>
  </w:style>
  <w:style w:type="table" w:styleId="TableGrid">
    <w:name w:val="Table Grid"/>
    <w:basedOn w:val="TableNormal"/>
    <w:rsid w:val="00AC3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561F8"/>
    <w:rPr>
      <w:sz w:val="24"/>
      <w:szCs w:val="24"/>
    </w:rPr>
  </w:style>
  <w:style w:type="character" w:customStyle="1" w:styleId="CommentTextChar">
    <w:name w:val="Comment Text Char"/>
    <w:basedOn w:val="DefaultParagraphFont"/>
    <w:link w:val="CommentText"/>
    <w:uiPriority w:val="99"/>
    <w:semiHidden/>
    <w:rsid w:val="003237CF"/>
  </w:style>
  <w:style w:type="paragraph" w:styleId="Revision">
    <w:name w:val="Revision"/>
    <w:hidden/>
    <w:uiPriority w:val="99"/>
    <w:semiHidden/>
    <w:rsid w:val="00A9641D"/>
    <w:rPr>
      <w:sz w:val="24"/>
      <w:szCs w:val="24"/>
    </w:rPr>
  </w:style>
  <w:style w:type="paragraph" w:styleId="CommentSubject">
    <w:name w:val="annotation subject"/>
    <w:basedOn w:val="CommentText"/>
    <w:next w:val="CommentText"/>
    <w:link w:val="CommentSubjectChar"/>
    <w:semiHidden/>
    <w:unhideWhenUsed/>
    <w:rsid w:val="00D242AE"/>
    <w:rPr>
      <w:b/>
      <w:bCs/>
    </w:rPr>
  </w:style>
  <w:style w:type="character" w:customStyle="1" w:styleId="CommentSubjectChar">
    <w:name w:val="Comment Subject Char"/>
    <w:basedOn w:val="CommentTextChar"/>
    <w:link w:val="CommentSubject"/>
    <w:semiHidden/>
    <w:rsid w:val="00D242AE"/>
    <w:rPr>
      <w:b/>
      <w:bCs/>
    </w:rPr>
  </w:style>
  <w:style w:type="character" w:styleId="Strong">
    <w:name w:val="Strong"/>
    <w:basedOn w:val="DefaultParagraphFont"/>
    <w:uiPriority w:val="22"/>
    <w:qFormat/>
    <w:rsid w:val="00B86BDF"/>
    <w:rPr>
      <w:b/>
      <w:bCs/>
    </w:rPr>
  </w:style>
  <w:style w:type="character" w:styleId="UnresolvedMention">
    <w:name w:val="Unresolved Mention"/>
    <w:basedOn w:val="DefaultParagraphFont"/>
    <w:uiPriority w:val="99"/>
    <w:semiHidden/>
    <w:unhideWhenUsed/>
    <w:rsid w:val="00FD68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17837">
      <w:bodyDiv w:val="1"/>
      <w:marLeft w:val="0"/>
      <w:marRight w:val="0"/>
      <w:marTop w:val="0"/>
      <w:marBottom w:val="0"/>
      <w:divBdr>
        <w:top w:val="none" w:sz="0" w:space="0" w:color="auto"/>
        <w:left w:val="none" w:sz="0" w:space="0" w:color="auto"/>
        <w:bottom w:val="none" w:sz="0" w:space="0" w:color="auto"/>
        <w:right w:val="none" w:sz="0" w:space="0" w:color="auto"/>
      </w:divBdr>
    </w:div>
    <w:div w:id="204147659">
      <w:bodyDiv w:val="1"/>
      <w:marLeft w:val="0"/>
      <w:marRight w:val="0"/>
      <w:marTop w:val="0"/>
      <w:marBottom w:val="0"/>
      <w:divBdr>
        <w:top w:val="none" w:sz="0" w:space="0" w:color="auto"/>
        <w:left w:val="none" w:sz="0" w:space="0" w:color="auto"/>
        <w:bottom w:val="none" w:sz="0" w:space="0" w:color="auto"/>
        <w:right w:val="none" w:sz="0" w:space="0" w:color="auto"/>
      </w:divBdr>
    </w:div>
    <w:div w:id="460416972">
      <w:bodyDiv w:val="1"/>
      <w:marLeft w:val="0"/>
      <w:marRight w:val="0"/>
      <w:marTop w:val="0"/>
      <w:marBottom w:val="0"/>
      <w:divBdr>
        <w:top w:val="none" w:sz="0" w:space="0" w:color="auto"/>
        <w:left w:val="none" w:sz="0" w:space="0" w:color="auto"/>
        <w:bottom w:val="none" w:sz="0" w:space="0" w:color="auto"/>
        <w:right w:val="none" w:sz="0" w:space="0" w:color="auto"/>
      </w:divBdr>
    </w:div>
    <w:div w:id="1040016358">
      <w:bodyDiv w:val="1"/>
      <w:marLeft w:val="0"/>
      <w:marRight w:val="0"/>
      <w:marTop w:val="0"/>
      <w:marBottom w:val="0"/>
      <w:divBdr>
        <w:top w:val="none" w:sz="0" w:space="0" w:color="auto"/>
        <w:left w:val="none" w:sz="0" w:space="0" w:color="auto"/>
        <w:bottom w:val="none" w:sz="0" w:space="0" w:color="auto"/>
        <w:right w:val="none" w:sz="0" w:space="0" w:color="auto"/>
      </w:divBdr>
    </w:div>
    <w:div w:id="1109394862">
      <w:bodyDiv w:val="1"/>
      <w:marLeft w:val="0"/>
      <w:marRight w:val="0"/>
      <w:marTop w:val="0"/>
      <w:marBottom w:val="0"/>
      <w:divBdr>
        <w:top w:val="none" w:sz="0" w:space="0" w:color="auto"/>
        <w:left w:val="none" w:sz="0" w:space="0" w:color="auto"/>
        <w:bottom w:val="none" w:sz="0" w:space="0" w:color="auto"/>
        <w:right w:val="none" w:sz="0" w:space="0" w:color="auto"/>
      </w:divBdr>
    </w:div>
    <w:div w:id="1189493478">
      <w:bodyDiv w:val="1"/>
      <w:marLeft w:val="0"/>
      <w:marRight w:val="0"/>
      <w:marTop w:val="0"/>
      <w:marBottom w:val="0"/>
      <w:divBdr>
        <w:top w:val="none" w:sz="0" w:space="0" w:color="auto"/>
        <w:left w:val="none" w:sz="0" w:space="0" w:color="auto"/>
        <w:bottom w:val="none" w:sz="0" w:space="0" w:color="auto"/>
        <w:right w:val="none" w:sz="0" w:space="0" w:color="auto"/>
      </w:divBdr>
    </w:div>
    <w:div w:id="1323505733">
      <w:bodyDiv w:val="1"/>
      <w:marLeft w:val="0"/>
      <w:marRight w:val="0"/>
      <w:marTop w:val="0"/>
      <w:marBottom w:val="0"/>
      <w:divBdr>
        <w:top w:val="none" w:sz="0" w:space="0" w:color="auto"/>
        <w:left w:val="none" w:sz="0" w:space="0" w:color="auto"/>
        <w:bottom w:val="none" w:sz="0" w:space="0" w:color="auto"/>
        <w:right w:val="none" w:sz="0" w:space="0" w:color="auto"/>
      </w:divBdr>
    </w:div>
    <w:div w:id="1424257440">
      <w:bodyDiv w:val="1"/>
      <w:marLeft w:val="0"/>
      <w:marRight w:val="0"/>
      <w:marTop w:val="0"/>
      <w:marBottom w:val="0"/>
      <w:divBdr>
        <w:top w:val="none" w:sz="0" w:space="0" w:color="auto"/>
        <w:left w:val="none" w:sz="0" w:space="0" w:color="auto"/>
        <w:bottom w:val="none" w:sz="0" w:space="0" w:color="auto"/>
        <w:right w:val="none" w:sz="0" w:space="0" w:color="auto"/>
      </w:divBdr>
    </w:div>
    <w:div w:id="1482040238">
      <w:bodyDiv w:val="1"/>
      <w:marLeft w:val="0"/>
      <w:marRight w:val="0"/>
      <w:marTop w:val="0"/>
      <w:marBottom w:val="0"/>
      <w:divBdr>
        <w:top w:val="none" w:sz="0" w:space="0" w:color="auto"/>
        <w:left w:val="none" w:sz="0" w:space="0" w:color="auto"/>
        <w:bottom w:val="none" w:sz="0" w:space="0" w:color="auto"/>
        <w:right w:val="none" w:sz="0" w:space="0" w:color="auto"/>
      </w:divBdr>
    </w:div>
    <w:div w:id="1592660448">
      <w:bodyDiv w:val="1"/>
      <w:marLeft w:val="0"/>
      <w:marRight w:val="0"/>
      <w:marTop w:val="0"/>
      <w:marBottom w:val="0"/>
      <w:divBdr>
        <w:top w:val="none" w:sz="0" w:space="0" w:color="auto"/>
        <w:left w:val="none" w:sz="0" w:space="0" w:color="auto"/>
        <w:bottom w:val="none" w:sz="0" w:space="0" w:color="auto"/>
        <w:right w:val="none" w:sz="0" w:space="0" w:color="auto"/>
      </w:divBdr>
    </w:div>
    <w:div w:id="1777290215">
      <w:bodyDiv w:val="1"/>
      <w:marLeft w:val="0"/>
      <w:marRight w:val="0"/>
      <w:marTop w:val="0"/>
      <w:marBottom w:val="0"/>
      <w:divBdr>
        <w:top w:val="none" w:sz="0" w:space="0" w:color="auto"/>
        <w:left w:val="none" w:sz="0" w:space="0" w:color="auto"/>
        <w:bottom w:val="none" w:sz="0" w:space="0" w:color="auto"/>
        <w:right w:val="none" w:sz="0" w:space="0" w:color="auto"/>
      </w:divBdr>
    </w:div>
    <w:div w:id="184825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rnetwork.org/" TargetMode="External"/><Relationship Id="rId18" Type="http://schemas.openxmlformats.org/officeDocument/2006/relationships/hyperlink" Target="https://www.cdss.ca.gov/Portals/9/CCLD/Community%20Care%20Licensing%20Division%20Child%20Care%20Offices.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labor.ca.gov/coronavirus2019/" TargetMode="External"/><Relationship Id="rId7" Type="http://schemas.openxmlformats.org/officeDocument/2006/relationships/settings" Target="settings.xml"/><Relationship Id="rId12" Type="http://schemas.openxmlformats.org/officeDocument/2006/relationships/hyperlink" Target="https://www.gov.ca.gov/wp-content/uploads/2020/03/3.13.20-EO-N-26-20-Schools.pdf" TargetMode="External"/><Relationship Id="rId17" Type="http://schemas.openxmlformats.org/officeDocument/2006/relationships/hyperlink" Target="https://rrnetwork.org/family-services/find-child-care%20"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rrnetwork.org/%20" TargetMode="External"/><Relationship Id="rId20" Type="http://schemas.openxmlformats.org/officeDocument/2006/relationships/hyperlink" Target="https://www.cdph.ca.gov/Programs/CID/DCDC/CDPH%20Document%20Library/School%20Guidance_ADA%20Compliant_FINAL.pdf%2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dss.ca.gov/Portals/9/CCLD/Community%20Care%20Licensing%20Division%20Child%20Care%20Offices.pdf" TargetMode="External"/><Relationship Id="rId23" Type="http://schemas.openxmlformats.org/officeDocument/2006/relationships/hyperlink" Target="https://www.cdss.ca.gov/Portals/9/CCLD/PINs/2020/CCP/PIN_20-04-CCP.pdf" TargetMode="External"/><Relationship Id="rId10" Type="http://schemas.openxmlformats.org/officeDocument/2006/relationships/endnotes" Target="endnotes.xml"/><Relationship Id="rId19" Type="http://schemas.openxmlformats.org/officeDocument/2006/relationships/hyperlink" Target="https://www.cdc.gov/coronavirus/2019-ncov/downloads/considerations-for-school-closure.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rnetwork.org/family-services/find-child-care%20" TargetMode="External"/><Relationship Id="rId22" Type="http://schemas.openxmlformats.org/officeDocument/2006/relationships/hyperlink" Target="https://www.dir.ca.gov/dosh/Coronavirus/COVID-19-Infection-Prevention-in-Childcare-Programs-Guidance.pdf" TargetMode="Externa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8AF8602C77E14AAA96627DAC73F84F" ma:contentTypeVersion="2" ma:contentTypeDescription="Create a new document." ma:contentTypeScope="" ma:versionID="a3079b5b76e0eb2a38e85f5d355c99cc">
  <xsd:schema xmlns:xsd="http://www.w3.org/2001/XMLSchema" xmlns:xs="http://www.w3.org/2001/XMLSchema" xmlns:p="http://schemas.microsoft.com/office/2006/metadata/properties" xmlns:ns2="be4e5ba1-045a-445e-9a99-cc8ea4c4eea4" targetNamespace="http://schemas.microsoft.com/office/2006/metadata/properties" ma:root="true" ma:fieldsID="8248898363808852eb5afb40c50d1251" ns2:_="">
    <xsd:import namespace="be4e5ba1-045a-445e-9a99-cc8ea4c4eea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e5ba1-045a-445e-9a99-cc8ea4c4ee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01DB2-B3EA-4666-BDE7-9157DB882BB0}">
  <ds:schemaRefs>
    <ds:schemaRef ds:uri="http://schemas.microsoft.com/sharepoint/v3/contenttype/forms"/>
  </ds:schemaRefs>
</ds:datastoreItem>
</file>

<file path=customXml/itemProps2.xml><?xml version="1.0" encoding="utf-8"?>
<ds:datastoreItem xmlns:ds="http://schemas.openxmlformats.org/officeDocument/2006/customXml" ds:itemID="{B5A11689-DBE1-45CA-BBD1-0729AB3DF0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e5ba1-045a-445e-9a99-cc8ea4c4ee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1C4BE7-22AA-45D0-813C-95C7BD1B4B8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BA8B10-3C77-48B8-BB11-8F24DD728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CDPH Letterhead</vt:lpstr>
    </vt:vector>
  </TitlesOfParts>
  <Manager>Program Support Branch</Manager>
  <Company>CDPH</Company>
  <LinksUpToDate>false</LinksUpToDate>
  <CharactersWithSpaces>16191</CharactersWithSpaces>
  <SharedDoc>false</SharedDoc>
  <HLinks>
    <vt:vector size="6" baseType="variant">
      <vt:variant>
        <vt:i4>6684798</vt:i4>
      </vt:variant>
      <vt:variant>
        <vt:i4>0</vt:i4>
      </vt:variant>
      <vt:variant>
        <vt:i4>0</vt:i4>
      </vt:variant>
      <vt:variant>
        <vt:i4>5</vt:i4>
      </vt:variant>
      <vt:variant>
        <vt:lpwstr>http://www.cdph.ca.gov/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Guidance for Child Care and Student Supervision - Health (CA Dept of Education)</dc:title>
  <dc:subject>This document is intended to be statewide guidance to help both individuals and caregivers inform their decision making as school closures due to COVID become more prevalent.</dc:subject>
  <dc:creator>CDPH</dc:creator>
  <cp:keywords>letterhead, state seal, CDPH logo</cp:keywords>
  <cp:lastModifiedBy>Clayton Silva</cp:lastModifiedBy>
  <cp:revision>2</cp:revision>
  <cp:lastPrinted>2015-03-16T22:53:00Z</cp:lastPrinted>
  <dcterms:created xsi:type="dcterms:W3CDTF">2020-03-18T00:12:00Z</dcterms:created>
  <dcterms:modified xsi:type="dcterms:W3CDTF">2020-03-18T00:12:00Z</dcterms:modified>
  <cp:category>Correspondence IntrAnet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0x010100118AF8602C77E14AAA96627DAC73F84F</vt:lpwstr>
  </property>
  <property fmtid="{D5CDD505-2E9C-101B-9397-08002B2CF9AE}" pid="4" name="Order">
    <vt:r8>380900</vt:r8>
  </property>
</Properties>
</file>