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AA95" w14:textId="77777777" w:rsidR="00B10E9C" w:rsidRPr="00B10E9C" w:rsidRDefault="00B10E9C" w:rsidP="00B10E9C">
      <w:pPr>
        <w:rPr>
          <w:lang w:val="es-MX"/>
        </w:rPr>
      </w:pPr>
      <w:r w:rsidRPr="00B10E9C">
        <w:rPr>
          <w:lang w:val="es-MX"/>
        </w:rPr>
        <w:t>Departamento de Educación de California</w:t>
      </w:r>
    </w:p>
    <w:p w14:paraId="60039407" w14:textId="3B5EBF03" w:rsidR="00DA6B27" w:rsidRPr="00B10E9C" w:rsidRDefault="00B10E9C" w:rsidP="00B10E9C">
      <w:pPr>
        <w:rPr>
          <w:lang w:val="es-MX"/>
        </w:rPr>
      </w:pPr>
      <w:r w:rsidRPr="00B10E9C">
        <w:rPr>
          <w:lang w:val="es-MX"/>
        </w:rPr>
        <w:t>Enero</w:t>
      </w:r>
      <w:r w:rsidR="00690ECC">
        <w:rPr>
          <w:lang w:val="es-MX"/>
        </w:rPr>
        <w:t xml:space="preserve"> de </w:t>
      </w:r>
      <w:r w:rsidRPr="00B10E9C">
        <w:rPr>
          <w:lang w:val="es-MX"/>
        </w:rPr>
        <w:t>2021</w:t>
      </w:r>
      <w:r w:rsidR="00DA6B27" w:rsidRPr="00B10E9C">
        <w:rPr>
          <w:lang w:val="es-MX"/>
        </w:rPr>
        <w:br/>
      </w:r>
    </w:p>
    <w:p w14:paraId="35C9F089" w14:textId="7DB4B432" w:rsidR="008E3405" w:rsidRPr="003239A3" w:rsidRDefault="003239A3" w:rsidP="003461B3">
      <w:pPr>
        <w:pStyle w:val="Heading1"/>
        <w:spacing w:before="360" w:after="240"/>
        <w:rPr>
          <w:lang w:val="es-MX"/>
        </w:rPr>
      </w:pPr>
      <w:bookmarkStart w:id="0" w:name="_GoBack"/>
      <w:bookmarkEnd w:id="0"/>
      <w:r w:rsidRPr="003239A3">
        <w:rPr>
          <w:lang w:val="es-MX"/>
        </w:rPr>
        <w:t xml:space="preserve">Actualización anual para el desarrollo del </w:t>
      </w:r>
      <w:r w:rsidRPr="003C0019">
        <w:rPr>
          <w:lang w:val="es-MX"/>
        </w:rPr>
        <w:t xml:space="preserve">Plan de </w:t>
      </w:r>
      <w:r w:rsidR="005B51AA" w:rsidRPr="003C0019">
        <w:rPr>
          <w:lang w:val="es-MX"/>
        </w:rPr>
        <w:t>R</w:t>
      </w:r>
      <w:r w:rsidR="00CC677D" w:rsidRPr="003C0019">
        <w:rPr>
          <w:lang w:val="es-MX"/>
        </w:rPr>
        <w:t xml:space="preserve">endición de </w:t>
      </w:r>
      <w:r w:rsidR="005B51AA" w:rsidRPr="003C0019">
        <w:rPr>
          <w:lang w:val="es-MX"/>
        </w:rPr>
        <w:t>C</w:t>
      </w:r>
      <w:r w:rsidR="00CC677D" w:rsidRPr="003C0019">
        <w:rPr>
          <w:lang w:val="es-MX"/>
        </w:rPr>
        <w:t xml:space="preserve">uentas con </w:t>
      </w:r>
      <w:r w:rsidR="005B51AA" w:rsidRPr="003C0019">
        <w:rPr>
          <w:lang w:val="es-MX"/>
        </w:rPr>
        <w:t>C</w:t>
      </w:r>
      <w:r w:rsidR="00CC677D" w:rsidRPr="003C0019">
        <w:rPr>
          <w:lang w:val="es-MX"/>
        </w:rPr>
        <w:t xml:space="preserve">ontrol </w:t>
      </w:r>
      <w:r w:rsidR="005B51AA" w:rsidRPr="003C0019">
        <w:rPr>
          <w:lang w:val="es-MX"/>
        </w:rPr>
        <w:t>L</w:t>
      </w:r>
      <w:r w:rsidR="00CC677D" w:rsidRPr="003C0019">
        <w:rPr>
          <w:lang w:val="es-MX"/>
        </w:rPr>
        <w:t>ocal</w:t>
      </w:r>
      <w:r w:rsidRPr="003239A3">
        <w:rPr>
          <w:lang w:val="es-MX"/>
        </w:rPr>
        <w:t xml:space="preserve"> 2021-22</w:t>
      </w:r>
    </w:p>
    <w:p w14:paraId="4AB2495F" w14:textId="63149A65" w:rsidR="00B76F12" w:rsidRPr="00F6306B" w:rsidRDefault="00F6306B" w:rsidP="008E3405">
      <w:pPr>
        <w:pStyle w:val="Heading2"/>
        <w:rPr>
          <w:lang w:val="es-MX"/>
        </w:rPr>
      </w:pPr>
      <w:r w:rsidRPr="00F6306B">
        <w:rPr>
          <w:lang w:val="es-MX"/>
        </w:rPr>
        <w:t xml:space="preserve">Actualización anual para el año 2019-20 del Plan de </w:t>
      </w:r>
      <w:r w:rsidR="005B51AA">
        <w:rPr>
          <w:lang w:val="es-MX"/>
        </w:rPr>
        <w:t>R</w:t>
      </w:r>
      <w:r w:rsidR="009D5BA2">
        <w:rPr>
          <w:lang w:val="es-MX"/>
        </w:rPr>
        <w:t xml:space="preserve">endición de </w:t>
      </w:r>
      <w:r w:rsidR="005B51AA">
        <w:rPr>
          <w:lang w:val="es-MX"/>
        </w:rPr>
        <w:t>C</w:t>
      </w:r>
      <w:r w:rsidR="009D5BA2">
        <w:rPr>
          <w:lang w:val="es-MX"/>
        </w:rPr>
        <w:t xml:space="preserve">uentas con </w:t>
      </w:r>
      <w:r w:rsidR="005B51AA">
        <w:rPr>
          <w:lang w:val="es-MX"/>
        </w:rPr>
        <w:t>C</w:t>
      </w:r>
      <w:r w:rsidR="009D5BA2">
        <w:rPr>
          <w:lang w:val="es-MX"/>
        </w:rPr>
        <w:t xml:space="preserve">ontrol </w:t>
      </w:r>
      <w:r w:rsidR="005B51AA">
        <w:rPr>
          <w:lang w:val="es-MX"/>
        </w:rPr>
        <w:t>L</w:t>
      </w:r>
      <w:r w:rsidR="009D5BA2">
        <w:rPr>
          <w:lang w:val="es-MX"/>
        </w:rPr>
        <w:t>ocal</w:t>
      </w:r>
    </w:p>
    <w:tbl>
      <w:tblPr>
        <w:tblStyle w:val="a"/>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20" w:firstRow="1" w:lastRow="0" w:firstColumn="0" w:lastColumn="0" w:noHBand="0" w:noVBand="1"/>
      </w:tblPr>
      <w:tblGrid>
        <w:gridCol w:w="5293"/>
        <w:gridCol w:w="5309"/>
        <w:gridCol w:w="3788"/>
      </w:tblGrid>
      <w:tr w:rsidR="00B76F12" w:rsidRPr="00E4245F" w14:paraId="44671114" w14:textId="77777777" w:rsidTr="003D33D5">
        <w:trPr>
          <w:trHeight w:val="650"/>
          <w:tblHeader/>
        </w:trPr>
        <w:tc>
          <w:tcPr>
            <w:tcW w:w="5293" w:type="dxa"/>
            <w:shd w:val="clear" w:color="auto" w:fill="DEEBF6"/>
            <w:vAlign w:val="center"/>
          </w:tcPr>
          <w:p w14:paraId="34B58E50" w14:textId="09DD0023" w:rsidR="00B76F12" w:rsidRPr="00DF5108" w:rsidRDefault="00DF5108">
            <w:pPr>
              <w:tabs>
                <w:tab w:val="left" w:pos="5093"/>
              </w:tabs>
              <w:rPr>
                <w:b/>
                <w:color w:val="000000"/>
                <w:lang w:val="es-MX"/>
              </w:rPr>
            </w:pPr>
            <w:r w:rsidRPr="00DF5108">
              <w:rPr>
                <w:b/>
                <w:color w:val="000000"/>
                <w:lang w:val="es-MX"/>
              </w:rPr>
              <w:t>N</w:t>
            </w:r>
            <w:r>
              <w:rPr>
                <w:b/>
                <w:color w:val="000000"/>
                <w:lang w:val="es-MX"/>
              </w:rPr>
              <w:t xml:space="preserve">ombre de la </w:t>
            </w:r>
            <w:r w:rsidR="00BE1D19">
              <w:rPr>
                <w:b/>
                <w:color w:val="000000"/>
                <w:lang w:val="es-MX"/>
              </w:rPr>
              <w:t>a</w:t>
            </w:r>
            <w:r w:rsidRPr="00DF5108">
              <w:rPr>
                <w:b/>
                <w:color w:val="000000"/>
                <w:lang w:val="es-MX"/>
              </w:rPr>
              <w:t>gencia educativa local (LEA</w:t>
            </w:r>
            <w:r w:rsidR="00032C13">
              <w:rPr>
                <w:b/>
                <w:color w:val="000000"/>
                <w:lang w:val="es-MX"/>
              </w:rPr>
              <w:t>,</w:t>
            </w:r>
            <w:r w:rsidR="00BE1D19">
              <w:rPr>
                <w:b/>
                <w:color w:val="000000"/>
                <w:lang w:val="es-MX"/>
              </w:rPr>
              <w:t xml:space="preserve"> por sus siglas en ingl</w:t>
            </w:r>
            <w:r w:rsidR="005B51AA">
              <w:rPr>
                <w:b/>
                <w:color w:val="000000"/>
                <w:lang w:val="es-MX"/>
              </w:rPr>
              <w:t>é</w:t>
            </w:r>
            <w:r w:rsidR="00BE1D19">
              <w:rPr>
                <w:b/>
                <w:color w:val="000000"/>
                <w:lang w:val="es-MX"/>
              </w:rPr>
              <w:t>s)</w:t>
            </w:r>
          </w:p>
        </w:tc>
        <w:tc>
          <w:tcPr>
            <w:tcW w:w="5309" w:type="dxa"/>
            <w:shd w:val="clear" w:color="auto" w:fill="DEEBF6"/>
            <w:vAlign w:val="center"/>
          </w:tcPr>
          <w:p w14:paraId="342173DF" w14:textId="17AB931E" w:rsidR="00B76F12" w:rsidRPr="000C1B9B" w:rsidRDefault="000C1B9B">
            <w:pPr>
              <w:tabs>
                <w:tab w:val="left" w:pos="5093"/>
              </w:tabs>
              <w:rPr>
                <w:b/>
                <w:color w:val="000000"/>
                <w:lang w:val="es-MX"/>
              </w:rPr>
            </w:pPr>
            <w:r w:rsidRPr="000C1B9B">
              <w:rPr>
                <w:b/>
                <w:color w:val="000000"/>
                <w:lang w:val="es-MX"/>
              </w:rPr>
              <w:t>Nombre y título del contacto</w:t>
            </w:r>
          </w:p>
        </w:tc>
        <w:tc>
          <w:tcPr>
            <w:tcW w:w="3788" w:type="dxa"/>
            <w:shd w:val="clear" w:color="auto" w:fill="DEEBF6"/>
            <w:vAlign w:val="center"/>
          </w:tcPr>
          <w:p w14:paraId="0266FF91" w14:textId="5BFD1870" w:rsidR="00B76F12" w:rsidRPr="00A46F3B" w:rsidRDefault="00A46F3B">
            <w:pPr>
              <w:tabs>
                <w:tab w:val="left" w:pos="5093"/>
              </w:tabs>
              <w:rPr>
                <w:b/>
                <w:color w:val="000000"/>
                <w:lang w:val="es-MX"/>
              </w:rPr>
            </w:pPr>
            <w:r w:rsidRPr="00A46F3B">
              <w:rPr>
                <w:b/>
                <w:color w:val="000000"/>
                <w:lang w:val="es-MX"/>
              </w:rPr>
              <w:t xml:space="preserve">Correo electrónico y </w:t>
            </w:r>
            <w:r w:rsidR="00D12004">
              <w:rPr>
                <w:b/>
                <w:color w:val="000000"/>
                <w:lang w:val="es-MX"/>
              </w:rPr>
              <w:t>número</w:t>
            </w:r>
            <w:r w:rsidR="00ED0D5B">
              <w:rPr>
                <w:b/>
                <w:color w:val="000000"/>
                <w:lang w:val="es-MX"/>
              </w:rPr>
              <w:t xml:space="preserve"> </w:t>
            </w:r>
            <w:r w:rsidR="00032C13">
              <w:rPr>
                <w:b/>
                <w:color w:val="000000"/>
                <w:lang w:val="es-MX"/>
              </w:rPr>
              <w:t xml:space="preserve">de </w:t>
            </w:r>
            <w:r w:rsidR="00682B8E">
              <w:rPr>
                <w:b/>
                <w:color w:val="000000"/>
                <w:lang w:val="es-MX"/>
              </w:rPr>
              <w:t>teléfono</w:t>
            </w:r>
          </w:p>
        </w:tc>
      </w:tr>
      <w:tr w:rsidR="00B76F12" w:rsidRPr="00E4245F" w14:paraId="0890259B" w14:textId="77777777" w:rsidTr="003D33D5">
        <w:trPr>
          <w:trHeight w:val="770"/>
        </w:trPr>
        <w:tc>
          <w:tcPr>
            <w:tcW w:w="5293" w:type="dxa"/>
            <w:shd w:val="clear" w:color="auto" w:fill="auto"/>
            <w:vAlign w:val="center"/>
          </w:tcPr>
          <w:p w14:paraId="4106F6F9" w14:textId="5D6DABB8" w:rsidR="00B76F12" w:rsidRPr="00ED0D5B" w:rsidRDefault="003069C9">
            <w:pPr>
              <w:tabs>
                <w:tab w:val="left" w:pos="5093"/>
              </w:tabs>
              <w:rPr>
                <w:color w:val="000000"/>
                <w:lang w:val="es-MX"/>
              </w:rPr>
            </w:pPr>
            <w:r w:rsidRPr="00ED0D5B">
              <w:rPr>
                <w:color w:val="000000"/>
                <w:lang w:val="es-MX"/>
              </w:rPr>
              <w:t>[In</w:t>
            </w:r>
            <w:r w:rsidR="00ED0D5B">
              <w:rPr>
                <w:color w:val="000000"/>
                <w:lang w:val="es-MX"/>
              </w:rPr>
              <w:t>troduzca</w:t>
            </w:r>
            <w:r w:rsidR="00ED0D5B" w:rsidRPr="00ED0D5B">
              <w:rPr>
                <w:color w:val="000000"/>
                <w:lang w:val="es-MX"/>
              </w:rPr>
              <w:t xml:space="preserve"> </w:t>
            </w:r>
            <w:r w:rsidR="00ED0D5B">
              <w:rPr>
                <w:color w:val="000000"/>
                <w:lang w:val="es-MX"/>
              </w:rPr>
              <w:t xml:space="preserve">aquí </w:t>
            </w:r>
            <w:r w:rsidR="00ED0D5B" w:rsidRPr="00ED0D5B">
              <w:rPr>
                <w:color w:val="000000"/>
                <w:lang w:val="es-MX"/>
              </w:rPr>
              <w:t>el nombre de</w:t>
            </w:r>
            <w:r w:rsidRPr="00ED0D5B">
              <w:rPr>
                <w:color w:val="000000"/>
                <w:lang w:val="es-MX"/>
              </w:rPr>
              <w:t xml:space="preserve"> </w:t>
            </w:r>
            <w:r w:rsidR="005B51AA">
              <w:rPr>
                <w:color w:val="000000"/>
                <w:lang w:val="es-MX"/>
              </w:rPr>
              <w:t xml:space="preserve">la </w:t>
            </w:r>
            <w:r w:rsidRPr="00ED0D5B">
              <w:rPr>
                <w:color w:val="000000"/>
                <w:lang w:val="es-MX"/>
              </w:rPr>
              <w:t>LEA]</w:t>
            </w:r>
          </w:p>
        </w:tc>
        <w:tc>
          <w:tcPr>
            <w:tcW w:w="5309" w:type="dxa"/>
            <w:shd w:val="clear" w:color="auto" w:fill="auto"/>
            <w:vAlign w:val="center"/>
          </w:tcPr>
          <w:p w14:paraId="433D7C9B" w14:textId="1FCC6C6B" w:rsidR="00B76F12" w:rsidRPr="00ED0D5B" w:rsidRDefault="003069C9">
            <w:pPr>
              <w:tabs>
                <w:tab w:val="left" w:pos="5093"/>
              </w:tabs>
              <w:rPr>
                <w:color w:val="000000"/>
                <w:lang w:val="es-MX"/>
              </w:rPr>
            </w:pPr>
            <w:r w:rsidRPr="00ED0D5B">
              <w:rPr>
                <w:color w:val="000000"/>
                <w:lang w:val="es-MX"/>
              </w:rPr>
              <w:t>[In</w:t>
            </w:r>
            <w:r w:rsidR="00ED0D5B">
              <w:rPr>
                <w:color w:val="000000"/>
                <w:lang w:val="es-MX"/>
              </w:rPr>
              <w:t>troduzca</w:t>
            </w:r>
            <w:r w:rsidRPr="00ED0D5B">
              <w:rPr>
                <w:color w:val="000000"/>
                <w:lang w:val="es-MX"/>
              </w:rPr>
              <w:t xml:space="preserve"> </w:t>
            </w:r>
            <w:r w:rsidR="00ED0D5B">
              <w:rPr>
                <w:color w:val="000000"/>
                <w:lang w:val="es-MX"/>
              </w:rPr>
              <w:t xml:space="preserve">aquí </w:t>
            </w:r>
            <w:r w:rsidR="00ED0D5B" w:rsidRPr="00ED0D5B">
              <w:rPr>
                <w:color w:val="000000"/>
                <w:lang w:val="es-MX"/>
              </w:rPr>
              <w:t xml:space="preserve">el nombre </w:t>
            </w:r>
            <w:r w:rsidR="00ED0D5B">
              <w:rPr>
                <w:color w:val="000000"/>
                <w:lang w:val="es-MX"/>
              </w:rPr>
              <w:t>y t</w:t>
            </w:r>
            <w:r w:rsidR="005B51AA">
              <w:rPr>
                <w:color w:val="000000"/>
                <w:lang w:val="es-MX"/>
              </w:rPr>
              <w:t>í</w:t>
            </w:r>
            <w:r w:rsidR="00ED0D5B">
              <w:rPr>
                <w:color w:val="000000"/>
                <w:lang w:val="es-MX"/>
              </w:rPr>
              <w:t xml:space="preserve">tulo </w:t>
            </w:r>
            <w:r w:rsidR="00ED0D5B" w:rsidRPr="00ED0D5B">
              <w:rPr>
                <w:color w:val="000000"/>
                <w:lang w:val="es-MX"/>
              </w:rPr>
              <w:t>del contacto</w:t>
            </w:r>
            <w:r w:rsidRPr="00ED0D5B">
              <w:rPr>
                <w:color w:val="000000"/>
                <w:lang w:val="es-MX"/>
              </w:rPr>
              <w:t>]</w:t>
            </w:r>
          </w:p>
        </w:tc>
        <w:tc>
          <w:tcPr>
            <w:tcW w:w="3788" w:type="dxa"/>
            <w:shd w:val="clear" w:color="auto" w:fill="auto"/>
            <w:vAlign w:val="center"/>
          </w:tcPr>
          <w:p w14:paraId="28E23175" w14:textId="1E49C0CC" w:rsidR="00B76F12" w:rsidRPr="00ED0D5B" w:rsidRDefault="003069C9">
            <w:pPr>
              <w:tabs>
                <w:tab w:val="left" w:pos="5093"/>
              </w:tabs>
              <w:rPr>
                <w:color w:val="000000"/>
                <w:lang w:val="es-MX"/>
              </w:rPr>
            </w:pPr>
            <w:r w:rsidRPr="00ED0D5B">
              <w:rPr>
                <w:color w:val="000000"/>
                <w:lang w:val="es-MX"/>
              </w:rPr>
              <w:t>[In</w:t>
            </w:r>
            <w:r w:rsidR="00ED0D5B" w:rsidRPr="00ED0D5B">
              <w:rPr>
                <w:color w:val="000000"/>
                <w:lang w:val="es-MX"/>
              </w:rPr>
              <w:t xml:space="preserve">troduzca aquí el correo electrónico y </w:t>
            </w:r>
            <w:r w:rsidR="00ED0D5B">
              <w:rPr>
                <w:color w:val="000000"/>
                <w:lang w:val="es-MX"/>
              </w:rPr>
              <w:t xml:space="preserve">el </w:t>
            </w:r>
            <w:r w:rsidR="00867454">
              <w:rPr>
                <w:color w:val="000000"/>
                <w:lang w:val="es-MX"/>
              </w:rPr>
              <w:t>número</w:t>
            </w:r>
            <w:r w:rsidR="00ED0D5B">
              <w:rPr>
                <w:color w:val="000000"/>
                <w:lang w:val="es-MX"/>
              </w:rPr>
              <w:t xml:space="preserve"> telefónico</w:t>
            </w:r>
            <w:r w:rsidRPr="00ED0D5B">
              <w:rPr>
                <w:color w:val="000000"/>
                <w:lang w:val="es-MX"/>
              </w:rPr>
              <w:t>]</w:t>
            </w:r>
          </w:p>
        </w:tc>
      </w:tr>
    </w:tbl>
    <w:p w14:paraId="1CFF6575" w14:textId="6340519E" w:rsidR="00357B9A" w:rsidRPr="00242212" w:rsidRDefault="00242212" w:rsidP="00357B9A">
      <w:pPr>
        <w:spacing w:before="120" w:after="120"/>
        <w:rPr>
          <w:rFonts w:eastAsia="Times New Roman"/>
          <w:color w:val="000000"/>
          <w:szCs w:val="20"/>
          <w:lang w:val="es-MX"/>
        </w:rPr>
      </w:pPr>
      <w:r w:rsidRPr="00242212">
        <w:rPr>
          <w:rFonts w:eastAsia="Times New Roman"/>
          <w:color w:val="000000"/>
          <w:szCs w:val="20"/>
          <w:lang w:val="es-MX"/>
        </w:rPr>
        <w:t xml:space="preserve">A </w:t>
      </w:r>
      <w:r w:rsidR="00661E78" w:rsidRPr="00242212">
        <w:rPr>
          <w:rFonts w:eastAsia="Times New Roman"/>
          <w:color w:val="000000"/>
          <w:szCs w:val="20"/>
          <w:lang w:val="es-MX"/>
        </w:rPr>
        <w:t>continuación,</w:t>
      </w:r>
      <w:r w:rsidRPr="00242212">
        <w:rPr>
          <w:rFonts w:eastAsia="Times New Roman"/>
          <w:color w:val="000000"/>
          <w:szCs w:val="20"/>
          <w:lang w:val="es-MX"/>
        </w:rPr>
        <w:t xml:space="preserve"> se presenta el análisis de</w:t>
      </w:r>
      <w:r w:rsidR="005B51AA">
        <w:rPr>
          <w:rFonts w:eastAsia="Times New Roman"/>
          <w:color w:val="000000"/>
          <w:szCs w:val="20"/>
          <w:lang w:val="es-MX"/>
        </w:rPr>
        <w:t xml:space="preserve"> los</w:t>
      </w:r>
      <w:r w:rsidR="005B51AA" w:rsidRPr="005B51AA">
        <w:rPr>
          <w:rFonts w:eastAsia="Times New Roman"/>
          <w:color w:val="000000"/>
          <w:szCs w:val="20"/>
          <w:lang w:val="es-MX"/>
        </w:rPr>
        <w:t xml:space="preserve"> objetivos</w:t>
      </w:r>
      <w:r w:rsidRPr="00242212">
        <w:rPr>
          <w:rFonts w:eastAsia="Times New Roman"/>
          <w:color w:val="000000"/>
          <w:szCs w:val="20"/>
          <w:lang w:val="es-MX"/>
        </w:rPr>
        <w:t xml:space="preserve"> </w:t>
      </w:r>
      <w:r w:rsidR="005B51AA">
        <w:rPr>
          <w:rFonts w:eastAsia="Times New Roman"/>
          <w:color w:val="000000"/>
          <w:szCs w:val="20"/>
          <w:lang w:val="es-MX"/>
        </w:rPr>
        <w:t xml:space="preserve">de </w:t>
      </w:r>
      <w:r w:rsidRPr="00242212">
        <w:rPr>
          <w:rFonts w:eastAsia="Times New Roman"/>
          <w:color w:val="000000"/>
          <w:szCs w:val="20"/>
          <w:lang w:val="es-MX"/>
        </w:rPr>
        <w:t xml:space="preserve">la agencia educativa local (LEA), </w:t>
      </w:r>
      <w:r w:rsidR="005B51AA">
        <w:rPr>
          <w:rFonts w:eastAsia="Times New Roman"/>
          <w:color w:val="000000"/>
          <w:szCs w:val="20"/>
          <w:lang w:val="es-MX"/>
        </w:rPr>
        <w:t xml:space="preserve">sus </w:t>
      </w:r>
      <w:r w:rsidRPr="00242212">
        <w:rPr>
          <w:rFonts w:eastAsia="Times New Roman"/>
          <w:color w:val="000000"/>
          <w:szCs w:val="20"/>
          <w:lang w:val="es-MX"/>
        </w:rPr>
        <w:t xml:space="preserve">resultados medibles y acciones y servicios del Plan de </w:t>
      </w:r>
      <w:r w:rsidR="005B51AA">
        <w:rPr>
          <w:rFonts w:eastAsia="Times New Roman"/>
          <w:color w:val="000000"/>
          <w:szCs w:val="20"/>
          <w:lang w:val="es-MX"/>
        </w:rPr>
        <w:t>R</w:t>
      </w:r>
      <w:r w:rsidR="003C5782">
        <w:rPr>
          <w:rFonts w:eastAsia="Times New Roman"/>
          <w:color w:val="000000"/>
          <w:szCs w:val="20"/>
          <w:lang w:val="es-MX"/>
        </w:rPr>
        <w:t xml:space="preserve">endición de </w:t>
      </w:r>
      <w:r w:rsidR="005B51AA">
        <w:rPr>
          <w:rFonts w:eastAsia="Times New Roman"/>
          <w:color w:val="000000"/>
          <w:szCs w:val="20"/>
          <w:lang w:val="es-MX"/>
        </w:rPr>
        <w:t>C</w:t>
      </w:r>
      <w:r w:rsidR="003C5782">
        <w:rPr>
          <w:rFonts w:eastAsia="Times New Roman"/>
          <w:color w:val="000000"/>
          <w:szCs w:val="20"/>
          <w:lang w:val="es-MX"/>
        </w:rPr>
        <w:t xml:space="preserve">uentas con </w:t>
      </w:r>
      <w:r w:rsidR="005B51AA">
        <w:rPr>
          <w:rFonts w:eastAsia="Times New Roman"/>
          <w:color w:val="000000"/>
          <w:szCs w:val="20"/>
          <w:lang w:val="es-MX"/>
        </w:rPr>
        <w:t>C</w:t>
      </w:r>
      <w:r w:rsidR="003C5782">
        <w:rPr>
          <w:rFonts w:eastAsia="Times New Roman"/>
          <w:color w:val="000000"/>
          <w:szCs w:val="20"/>
          <w:lang w:val="es-MX"/>
        </w:rPr>
        <w:t xml:space="preserve">ontrol </w:t>
      </w:r>
      <w:r w:rsidR="005B51AA">
        <w:rPr>
          <w:rFonts w:eastAsia="Times New Roman"/>
          <w:color w:val="000000"/>
          <w:szCs w:val="20"/>
          <w:lang w:val="es-MX"/>
        </w:rPr>
        <w:t>L</w:t>
      </w:r>
      <w:r w:rsidR="003C5782">
        <w:rPr>
          <w:rFonts w:eastAsia="Times New Roman"/>
          <w:color w:val="000000"/>
          <w:szCs w:val="20"/>
          <w:lang w:val="es-MX"/>
        </w:rPr>
        <w:t xml:space="preserve">ocal </w:t>
      </w:r>
      <w:r w:rsidRPr="00242212">
        <w:rPr>
          <w:rFonts w:eastAsia="Times New Roman"/>
          <w:color w:val="000000"/>
          <w:szCs w:val="20"/>
          <w:lang w:val="es-MX"/>
        </w:rPr>
        <w:t>2019-20</w:t>
      </w:r>
      <w:r w:rsidR="008F0665">
        <w:rPr>
          <w:rFonts w:eastAsia="Times New Roman"/>
          <w:color w:val="000000"/>
          <w:szCs w:val="20"/>
          <w:lang w:val="es-MX"/>
        </w:rPr>
        <w:t xml:space="preserve"> </w:t>
      </w:r>
      <w:r w:rsidR="008F0665" w:rsidRPr="008F0665">
        <w:rPr>
          <w:rFonts w:eastAsia="Times New Roman"/>
          <w:color w:val="000000"/>
          <w:szCs w:val="20"/>
          <w:lang w:val="es-MX"/>
        </w:rPr>
        <w:t>(LCAP, por sus siglas en inglés)</w:t>
      </w:r>
      <w:r w:rsidRPr="00242212">
        <w:rPr>
          <w:rFonts w:eastAsia="Times New Roman"/>
          <w:color w:val="000000"/>
          <w:szCs w:val="20"/>
          <w:lang w:val="es-MX"/>
        </w:rPr>
        <w:t>.</w:t>
      </w:r>
    </w:p>
    <w:p w14:paraId="0CE3EB2F" w14:textId="492D6F36" w:rsidR="00B76F12" w:rsidRPr="00ED0D5B" w:rsidRDefault="00661E78" w:rsidP="008E3405">
      <w:pPr>
        <w:pStyle w:val="Heading3"/>
        <w:rPr>
          <w:lang w:val="es-MX"/>
        </w:rPr>
      </w:pPr>
      <w:r w:rsidRPr="00ED0D5B">
        <w:rPr>
          <w:lang w:val="es-MX"/>
        </w:rPr>
        <w:t>Objetivo</w:t>
      </w:r>
      <w:r w:rsidR="003069C9" w:rsidRPr="00ED0D5B">
        <w:rPr>
          <w:lang w:val="es-MX"/>
        </w:rPr>
        <w:t xml:space="preserve"> 1 </w:t>
      </w:r>
    </w:p>
    <w:p w14:paraId="1EC22DF6" w14:textId="620E8E29" w:rsidR="00357B9A" w:rsidRPr="00ED0D5B" w:rsidRDefault="00357B9A" w:rsidP="00357B9A">
      <w:pPr>
        <w:pBdr>
          <w:top w:val="single" w:sz="4" w:space="12" w:color="D39EE6"/>
          <w:left w:val="single" w:sz="4" w:space="5" w:color="D39EE6"/>
          <w:bottom w:val="single" w:sz="4" w:space="12" w:color="D39EE6"/>
          <w:right w:val="single" w:sz="4" w:space="4" w:color="D39EE6"/>
        </w:pBdr>
        <w:shd w:val="clear" w:color="auto" w:fill="F1E4F0"/>
        <w:spacing w:after="120"/>
        <w:rPr>
          <w:rFonts w:eastAsia="Times New Roman" w:cs="Times New Roman"/>
          <w:szCs w:val="24"/>
          <w:lang w:val="es-MX"/>
        </w:rPr>
      </w:pPr>
      <w:r w:rsidRPr="00ED0D5B">
        <w:rPr>
          <w:rFonts w:eastAsia="Times New Roman" w:cs="Times New Roman"/>
          <w:szCs w:val="24"/>
          <w:lang w:val="es-MX"/>
        </w:rPr>
        <w:t>[</w:t>
      </w:r>
      <w:r w:rsidR="00ED0D5B" w:rsidRPr="00ED0D5B">
        <w:rPr>
          <w:rFonts w:eastAsia="Times New Roman" w:cs="Times New Roman"/>
          <w:szCs w:val="24"/>
          <w:lang w:val="es-MX"/>
        </w:rPr>
        <w:t>Describ</w:t>
      </w:r>
      <w:r w:rsidR="00867454">
        <w:rPr>
          <w:rFonts w:eastAsia="Times New Roman" w:cs="Times New Roman"/>
          <w:szCs w:val="24"/>
          <w:lang w:val="es-MX"/>
        </w:rPr>
        <w:t>a</w:t>
      </w:r>
      <w:r w:rsidR="00ED0D5B" w:rsidRPr="00ED0D5B">
        <w:rPr>
          <w:rFonts w:eastAsia="Times New Roman" w:cs="Times New Roman"/>
          <w:szCs w:val="24"/>
          <w:lang w:val="es-MX"/>
        </w:rPr>
        <w:t xml:space="preserve"> aquí el objetivo</w:t>
      </w:r>
      <w:r w:rsidRPr="00ED0D5B">
        <w:rPr>
          <w:rFonts w:eastAsia="Times New Roman" w:cs="Times New Roman"/>
          <w:szCs w:val="24"/>
          <w:lang w:val="es-MX"/>
        </w:rPr>
        <w:t>]</w:t>
      </w:r>
    </w:p>
    <w:p w14:paraId="1A69FF93" w14:textId="7B47A644" w:rsidR="00357B9A" w:rsidRPr="00ED0D5B" w:rsidRDefault="00ED0D5B" w:rsidP="00357B9A">
      <w:pPr>
        <w:spacing w:before="60" w:after="60"/>
        <w:rPr>
          <w:rFonts w:eastAsia="Calibri"/>
          <w:color w:val="000000"/>
          <w:szCs w:val="24"/>
          <w:lang w:val="es-MX"/>
        </w:rPr>
      </w:pPr>
      <w:r w:rsidRPr="00ED0D5B">
        <w:rPr>
          <w:rFonts w:eastAsia="Calibri"/>
          <w:color w:val="000000"/>
          <w:szCs w:val="24"/>
          <w:lang w:val="es-MX"/>
        </w:rPr>
        <w:t>Prioridades estatales y/o locales a las que se dirige este objetivo</w:t>
      </w:r>
      <w:r>
        <w:rPr>
          <w:rFonts w:eastAsia="Calibri"/>
          <w:color w:val="000000"/>
          <w:szCs w:val="24"/>
          <w:lang w:val="es-MX"/>
        </w:rPr>
        <w:t>:</w:t>
      </w:r>
    </w:p>
    <w:p w14:paraId="6F7E6FA2" w14:textId="2A760CB3" w:rsidR="00357B9A" w:rsidRPr="00ED0D5B" w:rsidRDefault="00ED0D5B"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imes New Roman" w:cs="Times New Roman"/>
          <w:szCs w:val="24"/>
          <w:lang w:val="es-MX"/>
        </w:rPr>
      </w:pPr>
      <w:r w:rsidRPr="00ED0D5B">
        <w:rPr>
          <w:rFonts w:eastAsia="Times New Roman" w:cs="Times New Roman"/>
          <w:szCs w:val="24"/>
          <w:lang w:val="es-MX"/>
        </w:rPr>
        <w:t>Prioridades estatales: [Enumere aquí las prioridades estatales]</w:t>
      </w:r>
    </w:p>
    <w:p w14:paraId="608D93C2" w14:textId="5C03A7E4" w:rsidR="00357B9A" w:rsidRPr="00ED0D5B" w:rsidRDefault="00ED0D5B"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imes New Roman" w:cs="Times New Roman"/>
          <w:szCs w:val="24"/>
          <w:lang w:val="es-MX"/>
        </w:rPr>
      </w:pPr>
      <w:r w:rsidRPr="00ED0D5B">
        <w:rPr>
          <w:rFonts w:eastAsia="Calibri" w:cs="Times New Roman"/>
          <w:szCs w:val="24"/>
          <w:lang w:val="es-MX"/>
        </w:rPr>
        <w:t>Prioridades locales: [Añada aquí las prioridades locales]</w:t>
      </w:r>
    </w:p>
    <w:p w14:paraId="326A67B2" w14:textId="0B5DE6C6" w:rsidR="00357B9A" w:rsidRPr="008E3405" w:rsidRDefault="007E5ACE" w:rsidP="008E3405">
      <w:pPr>
        <w:pStyle w:val="Heading4"/>
      </w:pPr>
      <w:hyperlink w:anchor="Instructions_AU_AnnMeasOutcomes" w:tooltip="Instructions" w:history="1"/>
      <w:proofErr w:type="spellStart"/>
      <w:r w:rsidR="003449AE" w:rsidRPr="003449AE">
        <w:t>Resultados</w:t>
      </w:r>
      <w:proofErr w:type="spellEnd"/>
      <w:r w:rsidR="003449AE" w:rsidRPr="003449AE">
        <w:t xml:space="preserve"> </w:t>
      </w:r>
      <w:proofErr w:type="spellStart"/>
      <w:r w:rsidR="003449AE" w:rsidRPr="003449AE">
        <w:t>anuales</w:t>
      </w:r>
      <w:proofErr w:type="spellEnd"/>
      <w:r w:rsidR="003449AE" w:rsidRPr="003449AE">
        <w:t xml:space="preserve"> </w:t>
      </w:r>
      <w:proofErr w:type="spellStart"/>
      <w:r w:rsidR="003449AE" w:rsidRPr="003449AE">
        <w:t>comprobables</w:t>
      </w:r>
      <w:proofErr w:type="spellEnd"/>
    </w:p>
    <w:tbl>
      <w:tblPr>
        <w:tblStyle w:val="GridTable1Light-Accent31"/>
        <w:tblW w:w="5000" w:type="pct"/>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240"/>
        <w:gridCol w:w="7150"/>
      </w:tblGrid>
      <w:tr w:rsidR="00357B9A" w:rsidRPr="00357B9A" w14:paraId="5C305B55" w14:textId="77777777" w:rsidTr="005475DB">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7264" w:type="dxa"/>
            <w:tcBorders>
              <w:bottom w:val="none" w:sz="0" w:space="0" w:color="auto"/>
            </w:tcBorders>
            <w:shd w:val="clear" w:color="auto" w:fill="auto"/>
          </w:tcPr>
          <w:p w14:paraId="3718F8EC" w14:textId="6E898EB9" w:rsidR="00357B9A" w:rsidRPr="00357B9A" w:rsidRDefault="00376A53" w:rsidP="001617A2">
            <w:pPr>
              <w:spacing w:before="60" w:after="60"/>
              <w:jc w:val="center"/>
              <w:rPr>
                <w:color w:val="000000"/>
                <w:szCs w:val="24"/>
              </w:rPr>
            </w:pPr>
            <w:proofErr w:type="spellStart"/>
            <w:r>
              <w:rPr>
                <w:color w:val="000000"/>
                <w:szCs w:val="24"/>
              </w:rPr>
              <w:t>Previsto</w:t>
            </w:r>
            <w:proofErr w:type="spellEnd"/>
          </w:p>
        </w:tc>
        <w:tc>
          <w:tcPr>
            <w:tcW w:w="7174" w:type="dxa"/>
            <w:tcBorders>
              <w:bottom w:val="none" w:sz="0" w:space="0" w:color="auto"/>
            </w:tcBorders>
            <w:shd w:val="clear" w:color="auto" w:fill="auto"/>
          </w:tcPr>
          <w:p w14:paraId="541246BB" w14:textId="6F20F32C" w:rsidR="00357B9A" w:rsidRPr="00357B9A" w:rsidRDefault="005A728B" w:rsidP="001617A2">
            <w:pPr>
              <w:spacing w:before="60" w:after="60"/>
              <w:jc w:val="center"/>
              <w:cnfStyle w:val="100000000000" w:firstRow="1" w:lastRow="0" w:firstColumn="0" w:lastColumn="0" w:oddVBand="0" w:evenVBand="0" w:oddHBand="0" w:evenHBand="0" w:firstRowFirstColumn="0" w:firstRowLastColumn="0" w:lastRowFirstColumn="0" w:lastRowLastColumn="0"/>
              <w:rPr>
                <w:color w:val="000000"/>
                <w:szCs w:val="24"/>
              </w:rPr>
            </w:pPr>
            <w:proofErr w:type="spellStart"/>
            <w:r>
              <w:rPr>
                <w:color w:val="000000"/>
                <w:szCs w:val="24"/>
              </w:rPr>
              <w:t>Reales</w:t>
            </w:r>
            <w:proofErr w:type="spellEnd"/>
          </w:p>
        </w:tc>
      </w:tr>
      <w:tr w:rsidR="00357B9A" w:rsidRPr="00E4245F" w14:paraId="1708252C"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462CBF32" w14:textId="2A9D4914" w:rsidR="00357B9A" w:rsidRPr="00376A53" w:rsidRDefault="00357B9A" w:rsidP="001617A2">
            <w:pPr>
              <w:spacing w:before="60" w:after="60"/>
              <w:rPr>
                <w:rFonts w:eastAsia="Times New Roman"/>
                <w:b w:val="0"/>
                <w:color w:val="000000"/>
                <w:szCs w:val="24"/>
                <w:lang w:val="es-MX"/>
              </w:rPr>
            </w:pPr>
            <w:r w:rsidRPr="00376A53">
              <w:rPr>
                <w:rFonts w:eastAsia="Times New Roman"/>
                <w:b w:val="0"/>
                <w:color w:val="000000"/>
                <w:szCs w:val="24"/>
                <w:lang w:val="es-MX"/>
              </w:rPr>
              <w:t>[</w:t>
            </w:r>
            <w:r w:rsidR="00376A53" w:rsidRPr="00376A53">
              <w:rPr>
                <w:rFonts w:eastAsia="Times New Roman"/>
                <w:b w:val="0"/>
                <w:color w:val="000000"/>
                <w:szCs w:val="24"/>
                <w:lang w:val="es-MX"/>
              </w:rPr>
              <w:t>Añada aquí el resultado previsto</w:t>
            </w:r>
            <w:r w:rsidRPr="00376A53">
              <w:rPr>
                <w:rFonts w:eastAsia="Times New Roman"/>
                <w:b w:val="0"/>
                <w:color w:val="000000"/>
                <w:szCs w:val="24"/>
                <w:lang w:val="es-MX"/>
              </w:rPr>
              <w:t>]</w:t>
            </w:r>
          </w:p>
        </w:tc>
        <w:tc>
          <w:tcPr>
            <w:tcW w:w="7174" w:type="dxa"/>
            <w:shd w:val="clear" w:color="auto" w:fill="F1E4F0"/>
            <w:vAlign w:val="center"/>
          </w:tcPr>
          <w:p w14:paraId="3DAFA98C" w14:textId="41E6348D" w:rsidR="00357B9A" w:rsidRPr="00376A53"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es-MX"/>
              </w:rPr>
            </w:pPr>
            <w:r w:rsidRPr="00376A53">
              <w:rPr>
                <w:rFonts w:eastAsia="Times New Roman"/>
                <w:color w:val="000000"/>
                <w:szCs w:val="24"/>
                <w:lang w:val="es-MX"/>
              </w:rPr>
              <w:t>[</w:t>
            </w:r>
            <w:r w:rsidR="00376A53" w:rsidRPr="00376A53">
              <w:rPr>
                <w:rFonts w:eastAsia="Times New Roman"/>
                <w:color w:val="000000"/>
                <w:szCs w:val="24"/>
                <w:lang w:val="es-MX"/>
              </w:rPr>
              <w:t xml:space="preserve">Añada aquí el resultado </w:t>
            </w:r>
            <w:r w:rsidR="005A728B">
              <w:rPr>
                <w:rFonts w:eastAsia="Times New Roman"/>
                <w:color w:val="000000"/>
                <w:szCs w:val="24"/>
                <w:lang w:val="es-MX"/>
              </w:rPr>
              <w:t>real</w:t>
            </w:r>
            <w:r w:rsidRPr="00376A53">
              <w:rPr>
                <w:rFonts w:eastAsia="Times New Roman"/>
                <w:color w:val="000000"/>
                <w:szCs w:val="24"/>
                <w:lang w:val="es-MX"/>
              </w:rPr>
              <w:t>]</w:t>
            </w:r>
          </w:p>
        </w:tc>
      </w:tr>
      <w:tr w:rsidR="00357B9A" w:rsidRPr="00E4245F" w14:paraId="21455C8A"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2E86BD23" w14:textId="10859C01" w:rsidR="00357B9A" w:rsidRPr="00376A53" w:rsidRDefault="00357B9A" w:rsidP="001617A2">
            <w:pPr>
              <w:spacing w:before="60" w:after="60"/>
              <w:rPr>
                <w:rFonts w:eastAsia="Times New Roman"/>
                <w:b w:val="0"/>
                <w:color w:val="000000"/>
                <w:szCs w:val="24"/>
                <w:lang w:val="es-MX"/>
              </w:rPr>
            </w:pPr>
            <w:r w:rsidRPr="00376A53">
              <w:rPr>
                <w:rFonts w:eastAsia="Times New Roman"/>
                <w:b w:val="0"/>
                <w:color w:val="000000"/>
                <w:szCs w:val="24"/>
                <w:lang w:val="es-MX"/>
              </w:rPr>
              <w:t>[</w:t>
            </w:r>
            <w:r w:rsidR="00376A53" w:rsidRPr="00376A53">
              <w:rPr>
                <w:rFonts w:eastAsia="Times New Roman"/>
                <w:b w:val="0"/>
                <w:color w:val="000000"/>
                <w:szCs w:val="24"/>
                <w:lang w:val="es-MX"/>
              </w:rPr>
              <w:t>Añada aquí el resultado previsto</w:t>
            </w:r>
            <w:r w:rsidRPr="00376A53">
              <w:rPr>
                <w:rFonts w:eastAsia="Times New Roman"/>
                <w:b w:val="0"/>
                <w:color w:val="000000"/>
                <w:szCs w:val="24"/>
                <w:lang w:val="es-MX"/>
              </w:rPr>
              <w:t>]</w:t>
            </w:r>
          </w:p>
        </w:tc>
        <w:tc>
          <w:tcPr>
            <w:tcW w:w="7174" w:type="dxa"/>
            <w:shd w:val="clear" w:color="auto" w:fill="F1E4F0"/>
            <w:vAlign w:val="center"/>
          </w:tcPr>
          <w:p w14:paraId="0212AB61" w14:textId="57366A84" w:rsidR="00357B9A" w:rsidRPr="00376A53"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es-MX"/>
              </w:rPr>
            </w:pPr>
            <w:r w:rsidRPr="00376A53">
              <w:rPr>
                <w:rFonts w:eastAsia="Times New Roman"/>
                <w:color w:val="000000"/>
                <w:szCs w:val="24"/>
                <w:lang w:val="es-MX"/>
              </w:rPr>
              <w:t>[</w:t>
            </w:r>
            <w:r w:rsidR="00376A53" w:rsidRPr="00376A53">
              <w:rPr>
                <w:rFonts w:eastAsia="Times New Roman"/>
                <w:color w:val="000000"/>
                <w:szCs w:val="24"/>
                <w:lang w:val="es-MX"/>
              </w:rPr>
              <w:t xml:space="preserve">Añada aquí el resultado </w:t>
            </w:r>
            <w:r w:rsidR="005A728B">
              <w:rPr>
                <w:rFonts w:eastAsia="Times New Roman"/>
                <w:color w:val="000000"/>
                <w:szCs w:val="24"/>
                <w:lang w:val="es-MX"/>
              </w:rPr>
              <w:t>real</w:t>
            </w:r>
            <w:r w:rsidRPr="00376A53">
              <w:rPr>
                <w:rFonts w:eastAsia="Times New Roman"/>
                <w:color w:val="000000"/>
                <w:szCs w:val="24"/>
                <w:lang w:val="es-MX"/>
              </w:rPr>
              <w:t>]</w:t>
            </w:r>
          </w:p>
        </w:tc>
      </w:tr>
      <w:tr w:rsidR="00357B9A" w:rsidRPr="00E4245F" w14:paraId="7FBDE8C6"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7CFBEBBB" w14:textId="6418835A" w:rsidR="00357B9A" w:rsidRPr="00376A53" w:rsidRDefault="00357B9A" w:rsidP="001617A2">
            <w:pPr>
              <w:spacing w:before="60" w:after="60"/>
              <w:rPr>
                <w:rFonts w:eastAsia="Times New Roman"/>
                <w:b w:val="0"/>
                <w:color w:val="000000"/>
                <w:szCs w:val="24"/>
                <w:lang w:val="es-MX"/>
              </w:rPr>
            </w:pPr>
            <w:r w:rsidRPr="00376A53">
              <w:rPr>
                <w:rFonts w:eastAsia="Times New Roman"/>
                <w:b w:val="0"/>
                <w:color w:val="000000"/>
                <w:szCs w:val="24"/>
                <w:lang w:val="es-MX"/>
              </w:rPr>
              <w:t>[</w:t>
            </w:r>
            <w:r w:rsidR="00376A53" w:rsidRPr="00376A53">
              <w:rPr>
                <w:rFonts w:eastAsia="Times New Roman"/>
                <w:b w:val="0"/>
                <w:color w:val="000000"/>
                <w:szCs w:val="24"/>
                <w:lang w:val="es-MX"/>
              </w:rPr>
              <w:t>Añada aquí el resultado previsto</w:t>
            </w:r>
            <w:r w:rsidRPr="00376A53">
              <w:rPr>
                <w:rFonts w:eastAsia="Times New Roman"/>
                <w:b w:val="0"/>
                <w:color w:val="000000"/>
                <w:szCs w:val="24"/>
                <w:lang w:val="es-MX"/>
              </w:rPr>
              <w:t>]</w:t>
            </w:r>
          </w:p>
        </w:tc>
        <w:tc>
          <w:tcPr>
            <w:tcW w:w="7174" w:type="dxa"/>
            <w:shd w:val="clear" w:color="auto" w:fill="F1E4F0"/>
            <w:vAlign w:val="center"/>
          </w:tcPr>
          <w:p w14:paraId="678F4E5B" w14:textId="38D5E2EC" w:rsidR="00357B9A" w:rsidRPr="00542D63"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val="es-MX"/>
              </w:rPr>
            </w:pPr>
            <w:r w:rsidRPr="00542D63">
              <w:rPr>
                <w:rFonts w:eastAsia="Times New Roman"/>
                <w:color w:val="000000"/>
                <w:szCs w:val="24"/>
                <w:lang w:val="es-MX"/>
              </w:rPr>
              <w:t>[</w:t>
            </w:r>
            <w:r w:rsidR="00376A53" w:rsidRPr="00542D63">
              <w:rPr>
                <w:rFonts w:eastAsia="Times New Roman"/>
                <w:color w:val="000000"/>
                <w:szCs w:val="24"/>
                <w:lang w:val="es-MX"/>
              </w:rPr>
              <w:t xml:space="preserve">Añada aquí el resultado </w:t>
            </w:r>
            <w:r w:rsidR="005A728B">
              <w:rPr>
                <w:rFonts w:eastAsia="Times New Roman"/>
                <w:color w:val="000000"/>
                <w:szCs w:val="24"/>
                <w:lang w:val="es-MX"/>
              </w:rPr>
              <w:t>real</w:t>
            </w:r>
            <w:r w:rsidRPr="00542D63">
              <w:rPr>
                <w:rFonts w:eastAsia="Times New Roman"/>
                <w:color w:val="000000"/>
                <w:szCs w:val="24"/>
                <w:lang w:val="es-MX"/>
              </w:rPr>
              <w:t>]</w:t>
            </w:r>
          </w:p>
        </w:tc>
      </w:tr>
    </w:tbl>
    <w:p w14:paraId="3397ED77" w14:textId="4C44E87B" w:rsidR="00357B9A" w:rsidRPr="00080F86" w:rsidRDefault="007E5ACE" w:rsidP="008E3405">
      <w:pPr>
        <w:pStyle w:val="Heading4"/>
      </w:pPr>
      <w:hyperlink w:anchor="_Actions/Services_1" w:history="1">
        <w:proofErr w:type="spellStart"/>
        <w:r w:rsidR="00357B9A" w:rsidRPr="00080F86">
          <w:t>Ac</w:t>
        </w:r>
        <w:r w:rsidR="00542D63">
          <w:t>ci</w:t>
        </w:r>
        <w:r w:rsidR="00357B9A" w:rsidRPr="00080F86">
          <w:t>on</w:t>
        </w:r>
        <w:r w:rsidR="00542D63">
          <w:t>e</w:t>
        </w:r>
        <w:r w:rsidR="00357B9A" w:rsidRPr="00080F86">
          <w:t>s</w:t>
        </w:r>
        <w:proofErr w:type="spellEnd"/>
        <w:r w:rsidR="00357B9A" w:rsidRPr="00080F86">
          <w:t xml:space="preserve"> / </w:t>
        </w:r>
        <w:proofErr w:type="spellStart"/>
        <w:r w:rsidR="00357B9A" w:rsidRPr="00080F86">
          <w:t>Servic</w:t>
        </w:r>
        <w:r w:rsidR="00542D63">
          <w:t>io</w:t>
        </w:r>
        <w:r w:rsidR="00357B9A" w:rsidRPr="00080F86">
          <w:t>s</w:t>
        </w:r>
        <w:proofErr w:type="spellEnd"/>
      </w:hyperlink>
    </w:p>
    <w:tbl>
      <w:tblPr>
        <w:tblStyle w:val="a0"/>
        <w:tblW w:w="5000" w:type="pct"/>
        <w:tblInd w:w="-90" w:type="dxa"/>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Look w:val="0620" w:firstRow="1" w:lastRow="0" w:firstColumn="0" w:lastColumn="0" w:noHBand="1" w:noVBand="1"/>
      </w:tblPr>
      <w:tblGrid>
        <w:gridCol w:w="8817"/>
        <w:gridCol w:w="2736"/>
        <w:gridCol w:w="2837"/>
      </w:tblGrid>
      <w:tr w:rsidR="007113CD" w:rsidRPr="00EC1C46" w14:paraId="2B226AEA" w14:textId="7888AD89" w:rsidTr="00335C31">
        <w:trPr>
          <w:cnfStyle w:val="100000000000" w:firstRow="1" w:lastRow="0" w:firstColumn="0" w:lastColumn="0" w:oddVBand="0" w:evenVBand="0" w:oddHBand="0" w:evenHBand="0" w:firstRowFirstColumn="0" w:firstRowLastColumn="0" w:lastRowFirstColumn="0" w:lastRowLastColumn="0"/>
          <w:trHeight w:val="296"/>
          <w:tblHeader/>
        </w:trPr>
        <w:tc>
          <w:tcPr>
            <w:tcW w:w="8823" w:type="dxa"/>
            <w:vAlign w:val="center"/>
          </w:tcPr>
          <w:p w14:paraId="6B146359" w14:textId="08342B4C" w:rsidR="007113CD" w:rsidRDefault="007113CD" w:rsidP="007113CD">
            <w:pPr>
              <w:spacing w:before="60" w:after="60"/>
              <w:jc w:val="center"/>
              <w:rPr>
                <w:b w:val="0"/>
                <w:color w:val="000000"/>
              </w:rPr>
            </w:pPr>
            <w:proofErr w:type="spellStart"/>
            <w:r w:rsidRPr="00EC1C46">
              <w:rPr>
                <w:color w:val="000000"/>
              </w:rPr>
              <w:t>Ac</w:t>
            </w:r>
            <w:r w:rsidR="00A60208">
              <w:rPr>
                <w:color w:val="000000"/>
              </w:rPr>
              <w:t>ción</w:t>
            </w:r>
            <w:proofErr w:type="spellEnd"/>
            <w:r w:rsidRPr="00EC1C46">
              <w:rPr>
                <w:color w:val="000000"/>
              </w:rPr>
              <w:t>/</w:t>
            </w:r>
            <w:proofErr w:type="spellStart"/>
            <w:r w:rsidRPr="00EC1C46">
              <w:rPr>
                <w:color w:val="000000"/>
              </w:rPr>
              <w:t>Servic</w:t>
            </w:r>
            <w:r w:rsidR="00A60208">
              <w:rPr>
                <w:color w:val="000000"/>
              </w:rPr>
              <w:t>io</w:t>
            </w:r>
            <w:proofErr w:type="spellEnd"/>
          </w:p>
          <w:p w14:paraId="0049450C" w14:textId="36748040" w:rsidR="005B51AA" w:rsidRPr="00EC1C46" w:rsidRDefault="005B51AA" w:rsidP="007113CD">
            <w:pPr>
              <w:spacing w:before="60" w:after="60"/>
              <w:jc w:val="center"/>
              <w:rPr>
                <w:color w:val="000000"/>
              </w:rPr>
            </w:pPr>
            <w:proofErr w:type="spellStart"/>
            <w:r w:rsidRPr="005B51AA">
              <w:rPr>
                <w:color w:val="000000"/>
              </w:rPr>
              <w:t>Plan</w:t>
            </w:r>
            <w:r>
              <w:rPr>
                <w:color w:val="000000"/>
              </w:rPr>
              <w:t>eado</w:t>
            </w:r>
            <w:proofErr w:type="spellEnd"/>
          </w:p>
        </w:tc>
        <w:tc>
          <w:tcPr>
            <w:tcW w:w="2738" w:type="dxa"/>
            <w:vAlign w:val="center"/>
          </w:tcPr>
          <w:p w14:paraId="15EA8201" w14:textId="593B28E6" w:rsidR="007113CD" w:rsidRPr="00EC1C46" w:rsidRDefault="006F4414" w:rsidP="007113CD">
            <w:pPr>
              <w:spacing w:before="60" w:after="60"/>
              <w:jc w:val="center"/>
              <w:rPr>
                <w:color w:val="000000"/>
              </w:rPr>
            </w:pPr>
            <w:proofErr w:type="spellStart"/>
            <w:r>
              <w:rPr>
                <w:color w:val="000000"/>
              </w:rPr>
              <w:t>Gastos</w:t>
            </w:r>
            <w:proofErr w:type="spellEnd"/>
            <w:r>
              <w:rPr>
                <w:color w:val="000000"/>
              </w:rPr>
              <w:t xml:space="preserve"> </w:t>
            </w:r>
            <w:proofErr w:type="spellStart"/>
            <w:r>
              <w:rPr>
                <w:color w:val="000000"/>
              </w:rPr>
              <w:t>presupuestados</w:t>
            </w:r>
            <w:proofErr w:type="spellEnd"/>
          </w:p>
        </w:tc>
        <w:tc>
          <w:tcPr>
            <w:tcW w:w="2839" w:type="dxa"/>
            <w:vAlign w:val="center"/>
          </w:tcPr>
          <w:p w14:paraId="608A0D05" w14:textId="5671A497" w:rsidR="007113CD" w:rsidRPr="00EC1C46" w:rsidRDefault="00291CA1" w:rsidP="007113CD">
            <w:pPr>
              <w:spacing w:before="60" w:after="60"/>
              <w:jc w:val="center"/>
              <w:rPr>
                <w:color w:val="000000"/>
              </w:rPr>
            </w:pPr>
            <w:proofErr w:type="spellStart"/>
            <w:r>
              <w:rPr>
                <w:color w:val="000000"/>
              </w:rPr>
              <w:t>Gastos</w:t>
            </w:r>
            <w:proofErr w:type="spellEnd"/>
            <w:r>
              <w:rPr>
                <w:color w:val="000000"/>
              </w:rPr>
              <w:t xml:space="preserve"> </w:t>
            </w:r>
            <w:proofErr w:type="spellStart"/>
            <w:r w:rsidR="005A728B">
              <w:rPr>
                <w:color w:val="000000"/>
              </w:rPr>
              <w:t>reales</w:t>
            </w:r>
            <w:proofErr w:type="spellEnd"/>
          </w:p>
        </w:tc>
      </w:tr>
      <w:tr w:rsidR="007113CD" w:rsidRPr="00E4245F" w14:paraId="5256D3B1" w14:textId="0B904385" w:rsidTr="00335C31">
        <w:trPr>
          <w:cnfStyle w:val="100000000000" w:firstRow="1" w:lastRow="0" w:firstColumn="0" w:lastColumn="0" w:oddVBand="0" w:evenVBand="0" w:oddHBand="0" w:evenHBand="0" w:firstRowFirstColumn="0" w:firstRowLastColumn="0" w:lastRowFirstColumn="0" w:lastRowLastColumn="0"/>
          <w:trHeight w:val="432"/>
          <w:tblHeader/>
        </w:trPr>
        <w:tc>
          <w:tcPr>
            <w:tcW w:w="8823" w:type="dxa"/>
            <w:shd w:val="clear" w:color="auto" w:fill="F1E4F0"/>
            <w:vAlign w:val="center"/>
          </w:tcPr>
          <w:p w14:paraId="626C66DA" w14:textId="11F107AA" w:rsidR="007113CD" w:rsidRPr="00291CA1" w:rsidRDefault="007113CD">
            <w:pPr>
              <w:spacing w:before="60" w:after="60"/>
              <w:rPr>
                <w:b w:val="0"/>
                <w:color w:val="000000"/>
                <w:lang w:val="es-MX"/>
              </w:rPr>
            </w:pPr>
            <w:r w:rsidRPr="00291CA1">
              <w:rPr>
                <w:b w:val="0"/>
                <w:color w:val="000000"/>
                <w:lang w:val="es-MX"/>
              </w:rPr>
              <w:t>[</w:t>
            </w:r>
            <w:r w:rsidR="00291CA1" w:rsidRPr="00291CA1">
              <w:rPr>
                <w:b w:val="0"/>
                <w:color w:val="000000"/>
                <w:lang w:val="es-MX"/>
              </w:rPr>
              <w:t>Escriba aquí la acción/servicio p</w:t>
            </w:r>
            <w:r w:rsidR="00B56269">
              <w:rPr>
                <w:b w:val="0"/>
                <w:color w:val="000000"/>
                <w:lang w:val="es-MX"/>
              </w:rPr>
              <w:t>laneado</w:t>
            </w:r>
            <w:r w:rsidRPr="00291CA1">
              <w:rPr>
                <w:b w:val="0"/>
                <w:color w:val="000000"/>
                <w:lang w:val="es-MX"/>
              </w:rPr>
              <w:t>]</w:t>
            </w:r>
          </w:p>
        </w:tc>
        <w:tc>
          <w:tcPr>
            <w:tcW w:w="2738" w:type="dxa"/>
            <w:shd w:val="clear" w:color="auto" w:fill="F1E4F0"/>
            <w:vAlign w:val="center"/>
          </w:tcPr>
          <w:p w14:paraId="73B29CD9" w14:textId="036B143C" w:rsidR="007113CD" w:rsidRPr="00867454" w:rsidRDefault="007113CD">
            <w:pPr>
              <w:spacing w:before="60" w:after="60"/>
              <w:rPr>
                <w:b w:val="0"/>
                <w:color w:val="000000"/>
                <w:lang w:val="es-MX"/>
              </w:rPr>
            </w:pPr>
            <w:r w:rsidRPr="00867454">
              <w:rPr>
                <w:b w:val="0"/>
                <w:color w:val="000000"/>
                <w:lang w:val="es-MX"/>
              </w:rPr>
              <w:t>[</w:t>
            </w:r>
            <w:r w:rsidR="00867454" w:rsidRPr="00867454">
              <w:rPr>
                <w:b w:val="0"/>
                <w:color w:val="000000"/>
                <w:lang w:val="es-MX"/>
              </w:rPr>
              <w:t>Añada aquí los gastos presupuestados</w:t>
            </w:r>
            <w:r w:rsidRPr="00867454">
              <w:rPr>
                <w:b w:val="0"/>
                <w:color w:val="000000"/>
                <w:lang w:val="es-MX"/>
              </w:rPr>
              <w:t>]</w:t>
            </w:r>
          </w:p>
        </w:tc>
        <w:tc>
          <w:tcPr>
            <w:tcW w:w="2839" w:type="dxa"/>
            <w:shd w:val="clear" w:color="auto" w:fill="F1E4F0"/>
            <w:vAlign w:val="center"/>
          </w:tcPr>
          <w:p w14:paraId="26382100" w14:textId="082C6F1B" w:rsidR="007113CD" w:rsidRPr="007D1C8D" w:rsidRDefault="007113CD">
            <w:pPr>
              <w:spacing w:before="60" w:after="60"/>
              <w:rPr>
                <w:b w:val="0"/>
                <w:color w:val="000000"/>
                <w:lang w:val="es-MX"/>
              </w:rPr>
            </w:pPr>
            <w:r w:rsidRPr="007D1C8D">
              <w:rPr>
                <w:b w:val="0"/>
                <w:color w:val="000000"/>
                <w:lang w:val="es-MX"/>
              </w:rPr>
              <w:t>[A</w:t>
            </w:r>
            <w:r w:rsidR="007D1C8D" w:rsidRPr="007D1C8D">
              <w:rPr>
                <w:b w:val="0"/>
                <w:color w:val="000000"/>
                <w:lang w:val="es-MX"/>
              </w:rPr>
              <w:t xml:space="preserve">ñada aquí los gastos </w:t>
            </w:r>
            <w:r w:rsidR="005A728B">
              <w:rPr>
                <w:b w:val="0"/>
                <w:color w:val="000000"/>
                <w:lang w:val="es-MX"/>
              </w:rPr>
              <w:t>reales</w:t>
            </w:r>
            <w:r w:rsidRPr="007D1C8D">
              <w:rPr>
                <w:b w:val="0"/>
                <w:color w:val="000000"/>
                <w:lang w:val="es-MX"/>
              </w:rPr>
              <w:t>]</w:t>
            </w:r>
          </w:p>
        </w:tc>
      </w:tr>
      <w:tr w:rsidR="007113CD" w:rsidRPr="00E4245F" w14:paraId="21A6DFE1" w14:textId="606AF822" w:rsidTr="00335C31">
        <w:trPr>
          <w:cnfStyle w:val="100000000000" w:firstRow="1" w:lastRow="0" w:firstColumn="0" w:lastColumn="0" w:oddVBand="0" w:evenVBand="0" w:oddHBand="0" w:evenHBand="0" w:firstRowFirstColumn="0" w:firstRowLastColumn="0" w:lastRowFirstColumn="0" w:lastRowLastColumn="0"/>
          <w:trHeight w:val="432"/>
          <w:tblHeader/>
        </w:trPr>
        <w:tc>
          <w:tcPr>
            <w:tcW w:w="8823" w:type="dxa"/>
            <w:shd w:val="clear" w:color="auto" w:fill="F1E4F0"/>
            <w:vAlign w:val="center"/>
          </w:tcPr>
          <w:p w14:paraId="68040D35" w14:textId="258B4CB8" w:rsidR="007113CD" w:rsidRPr="00291CA1" w:rsidRDefault="007113CD" w:rsidP="004220F9">
            <w:pPr>
              <w:spacing w:before="60" w:after="60"/>
              <w:rPr>
                <w:b w:val="0"/>
                <w:color w:val="000000"/>
                <w:lang w:val="es-MX"/>
              </w:rPr>
            </w:pPr>
            <w:r w:rsidRPr="00291CA1">
              <w:rPr>
                <w:b w:val="0"/>
                <w:color w:val="000000"/>
                <w:lang w:val="es-MX"/>
              </w:rPr>
              <w:t>[</w:t>
            </w:r>
            <w:r w:rsidR="00291CA1" w:rsidRPr="00291CA1">
              <w:rPr>
                <w:b w:val="0"/>
                <w:color w:val="000000"/>
                <w:lang w:val="es-MX"/>
              </w:rPr>
              <w:t>Escriba aquí la acción/servicio p</w:t>
            </w:r>
            <w:r w:rsidR="00B56269">
              <w:rPr>
                <w:b w:val="0"/>
                <w:color w:val="000000"/>
                <w:lang w:val="es-MX"/>
              </w:rPr>
              <w:t>laneado</w:t>
            </w:r>
            <w:r w:rsidRPr="00291CA1">
              <w:rPr>
                <w:b w:val="0"/>
                <w:color w:val="000000"/>
                <w:lang w:val="es-MX"/>
              </w:rPr>
              <w:t>]</w:t>
            </w:r>
          </w:p>
        </w:tc>
        <w:tc>
          <w:tcPr>
            <w:tcW w:w="2738" w:type="dxa"/>
            <w:shd w:val="clear" w:color="auto" w:fill="F1E4F0"/>
            <w:vAlign w:val="center"/>
          </w:tcPr>
          <w:p w14:paraId="7E7B9745" w14:textId="42F19037" w:rsidR="007113CD" w:rsidRPr="000416E6" w:rsidRDefault="007113CD" w:rsidP="004220F9">
            <w:pPr>
              <w:spacing w:before="60" w:after="60"/>
              <w:rPr>
                <w:b w:val="0"/>
                <w:color w:val="000000"/>
                <w:lang w:val="es-MX"/>
              </w:rPr>
            </w:pPr>
            <w:r w:rsidRPr="000416E6">
              <w:rPr>
                <w:b w:val="0"/>
                <w:color w:val="000000"/>
                <w:lang w:val="es-MX"/>
              </w:rPr>
              <w:t>[</w:t>
            </w:r>
            <w:r w:rsidR="000416E6" w:rsidRPr="000416E6">
              <w:rPr>
                <w:b w:val="0"/>
                <w:color w:val="000000"/>
                <w:lang w:val="es-MX"/>
              </w:rPr>
              <w:t xml:space="preserve">Añada aquí los gastos </w:t>
            </w:r>
            <w:r w:rsidR="007D1C8D" w:rsidRPr="000416E6">
              <w:rPr>
                <w:b w:val="0"/>
                <w:color w:val="000000"/>
                <w:lang w:val="es-MX"/>
              </w:rPr>
              <w:t>presupuestados]</w:t>
            </w:r>
          </w:p>
        </w:tc>
        <w:tc>
          <w:tcPr>
            <w:tcW w:w="2839" w:type="dxa"/>
            <w:shd w:val="clear" w:color="auto" w:fill="F1E4F0"/>
            <w:vAlign w:val="center"/>
          </w:tcPr>
          <w:p w14:paraId="66673D48" w14:textId="0E4C7AE7" w:rsidR="007113CD" w:rsidRPr="007D1C8D" w:rsidRDefault="007113CD" w:rsidP="004220F9">
            <w:pPr>
              <w:spacing w:before="60" w:after="60"/>
              <w:rPr>
                <w:b w:val="0"/>
                <w:color w:val="000000"/>
                <w:lang w:val="es-MX"/>
              </w:rPr>
            </w:pPr>
            <w:r w:rsidRPr="007D1C8D">
              <w:rPr>
                <w:b w:val="0"/>
                <w:color w:val="000000"/>
                <w:lang w:val="es-MX"/>
              </w:rPr>
              <w:t>[</w:t>
            </w:r>
            <w:r w:rsidR="007D1C8D">
              <w:rPr>
                <w:b w:val="0"/>
                <w:color w:val="000000"/>
                <w:lang w:val="es-MX"/>
              </w:rPr>
              <w:t>A</w:t>
            </w:r>
            <w:r w:rsidR="007D1C8D" w:rsidRPr="007D1C8D">
              <w:rPr>
                <w:b w:val="0"/>
                <w:color w:val="000000"/>
                <w:lang w:val="es-MX"/>
              </w:rPr>
              <w:t xml:space="preserve">ñada aquí </w:t>
            </w:r>
            <w:r w:rsidR="00D12004" w:rsidRPr="007D1C8D">
              <w:rPr>
                <w:b w:val="0"/>
                <w:color w:val="000000"/>
                <w:lang w:val="es-MX"/>
              </w:rPr>
              <w:t xml:space="preserve">los </w:t>
            </w:r>
            <w:r w:rsidR="00D12004">
              <w:rPr>
                <w:b w:val="0"/>
                <w:color w:val="000000"/>
                <w:lang w:val="es-MX"/>
              </w:rPr>
              <w:t>gastos</w:t>
            </w:r>
            <w:r w:rsidR="007D1C8D">
              <w:rPr>
                <w:b w:val="0"/>
                <w:color w:val="000000"/>
                <w:lang w:val="es-MX"/>
              </w:rPr>
              <w:t xml:space="preserve"> </w:t>
            </w:r>
            <w:r w:rsidR="007D1C8D" w:rsidRPr="007D1C8D">
              <w:rPr>
                <w:b w:val="0"/>
                <w:color w:val="000000"/>
                <w:lang w:val="es-MX"/>
              </w:rPr>
              <w:t>presupuest</w:t>
            </w:r>
            <w:r w:rsidR="007D1C8D">
              <w:rPr>
                <w:b w:val="0"/>
                <w:color w:val="000000"/>
                <w:lang w:val="es-MX"/>
              </w:rPr>
              <w:t>ados</w:t>
            </w:r>
            <w:r w:rsidRPr="007D1C8D">
              <w:rPr>
                <w:b w:val="0"/>
                <w:color w:val="000000"/>
                <w:lang w:val="es-MX"/>
              </w:rPr>
              <w:t>]</w:t>
            </w:r>
          </w:p>
        </w:tc>
      </w:tr>
    </w:tbl>
    <w:p w14:paraId="19E783B9" w14:textId="06629A62" w:rsidR="00B76F12" w:rsidRPr="00314D3C" w:rsidRDefault="00314D3C" w:rsidP="008E3405">
      <w:pPr>
        <w:pStyle w:val="Heading4"/>
        <w:rPr>
          <w:lang w:val="es-MX"/>
        </w:rPr>
      </w:pPr>
      <w:r w:rsidRPr="00314D3C">
        <w:rPr>
          <w:lang w:val="es-MX"/>
        </w:rPr>
        <w:t>Análisis de objetivos</w:t>
      </w:r>
    </w:p>
    <w:p w14:paraId="77E267AD" w14:textId="0698F11E" w:rsidR="00357B9A" w:rsidRPr="00352984" w:rsidRDefault="00F93538" w:rsidP="00357B9A">
      <w:pPr>
        <w:spacing w:before="240" w:after="60"/>
        <w:rPr>
          <w:rFonts w:eastAsia="Calibri"/>
          <w:color w:val="000000"/>
          <w:szCs w:val="24"/>
          <w:lang w:val="es-MX"/>
        </w:rPr>
      </w:pPr>
      <w:r>
        <w:rPr>
          <w:rFonts w:eastAsia="Calibri"/>
          <w:color w:val="000000"/>
          <w:szCs w:val="24"/>
          <w:lang w:val="es-MX"/>
        </w:rPr>
        <w:t>D</w:t>
      </w:r>
      <w:r w:rsidR="00352984" w:rsidRPr="00352984">
        <w:rPr>
          <w:rFonts w:eastAsia="Calibri"/>
          <w:color w:val="000000"/>
          <w:szCs w:val="24"/>
          <w:lang w:val="es-MX"/>
        </w:rPr>
        <w:t>escri</w:t>
      </w:r>
      <w:r>
        <w:rPr>
          <w:rFonts w:eastAsia="Calibri"/>
          <w:color w:val="000000"/>
          <w:szCs w:val="24"/>
          <w:lang w:val="es-MX"/>
        </w:rPr>
        <w:t>ba</w:t>
      </w:r>
      <w:r w:rsidR="00352984" w:rsidRPr="00352984">
        <w:rPr>
          <w:rFonts w:eastAsia="Calibri"/>
          <w:color w:val="000000"/>
          <w:szCs w:val="24"/>
          <w:lang w:val="es-MX"/>
        </w:rPr>
        <w:t xml:space="preserve"> cómo se utilizaron los fondos presupuestados para Acciones/Servicios que no se implementaron para apoyar a los estudiantes, las familias, los maestros y el personal.  </w:t>
      </w:r>
    </w:p>
    <w:p w14:paraId="43B044DE" w14:textId="00721D30" w:rsidR="00357B9A" w:rsidRPr="00867454" w:rsidRDefault="00357B9A"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lang w:val="es-MX"/>
        </w:rPr>
      </w:pPr>
      <w:r w:rsidRPr="00867454">
        <w:rPr>
          <w:rFonts w:eastAsia="Times New Roman" w:cs="Times New Roman"/>
          <w:szCs w:val="24"/>
          <w:lang w:val="es-MX"/>
        </w:rPr>
        <w:t>[</w:t>
      </w:r>
      <w:r w:rsidR="00352984" w:rsidRPr="00867454">
        <w:rPr>
          <w:rFonts w:eastAsia="Times New Roman" w:cs="Times New Roman"/>
          <w:szCs w:val="24"/>
          <w:lang w:val="es-MX"/>
        </w:rPr>
        <w:t xml:space="preserve">Escriba </w:t>
      </w:r>
      <w:r w:rsidR="00F4336B" w:rsidRPr="00867454">
        <w:rPr>
          <w:rFonts w:eastAsia="Times New Roman" w:cs="Times New Roman"/>
          <w:szCs w:val="24"/>
          <w:lang w:val="es-MX"/>
        </w:rPr>
        <w:t>aquí</w:t>
      </w:r>
      <w:r w:rsidR="00352984" w:rsidRPr="00867454">
        <w:rPr>
          <w:rFonts w:eastAsia="Times New Roman" w:cs="Times New Roman"/>
          <w:szCs w:val="24"/>
          <w:lang w:val="es-MX"/>
        </w:rPr>
        <w:t xml:space="preserve"> el texto</w:t>
      </w:r>
      <w:r w:rsidRPr="00867454">
        <w:rPr>
          <w:rFonts w:eastAsia="Times New Roman" w:cs="Times New Roman"/>
          <w:szCs w:val="24"/>
          <w:lang w:val="es-MX"/>
        </w:rPr>
        <w:t>]</w:t>
      </w:r>
    </w:p>
    <w:p w14:paraId="3E1651D6" w14:textId="5ACE422A" w:rsidR="00357B9A" w:rsidRPr="00352984" w:rsidRDefault="00F93538" w:rsidP="00357B9A">
      <w:pPr>
        <w:spacing w:before="240" w:after="60"/>
        <w:rPr>
          <w:rFonts w:eastAsia="Calibri"/>
          <w:color w:val="000000"/>
          <w:szCs w:val="24"/>
          <w:lang w:val="es-MX"/>
        </w:rPr>
      </w:pPr>
      <w:r>
        <w:rPr>
          <w:rFonts w:eastAsia="Calibri"/>
          <w:color w:val="000000"/>
          <w:szCs w:val="24"/>
          <w:lang w:val="es-MX"/>
        </w:rPr>
        <w:t>Des</w:t>
      </w:r>
      <w:r w:rsidR="00352984" w:rsidRPr="00352984">
        <w:rPr>
          <w:rFonts w:eastAsia="Calibri"/>
          <w:color w:val="000000"/>
          <w:szCs w:val="24"/>
          <w:lang w:val="es-MX"/>
        </w:rPr>
        <w:t>cri</w:t>
      </w:r>
      <w:r>
        <w:rPr>
          <w:rFonts w:eastAsia="Calibri"/>
          <w:color w:val="000000"/>
          <w:szCs w:val="24"/>
          <w:lang w:val="es-MX"/>
        </w:rPr>
        <w:t>ba</w:t>
      </w:r>
      <w:r w:rsidR="00352984" w:rsidRPr="00352984">
        <w:rPr>
          <w:rFonts w:eastAsia="Calibri"/>
          <w:color w:val="000000"/>
          <w:szCs w:val="24"/>
          <w:lang w:val="es-MX"/>
        </w:rPr>
        <w:t xml:space="preserve"> los éxitos y desafíos en la aplicación de las acciones/servicios para lograr el objetivo.</w:t>
      </w:r>
    </w:p>
    <w:p w14:paraId="794E5E0C" w14:textId="51622948" w:rsidR="00357B9A" w:rsidRPr="00F4336B" w:rsidRDefault="00357B9A"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lang w:val="es-MX"/>
        </w:rPr>
      </w:pPr>
      <w:r w:rsidRPr="00F4336B">
        <w:rPr>
          <w:rFonts w:eastAsia="Times New Roman" w:cs="Times New Roman"/>
          <w:szCs w:val="24"/>
          <w:lang w:val="es-MX"/>
        </w:rPr>
        <w:t>[</w:t>
      </w:r>
      <w:r w:rsidR="00F4336B" w:rsidRPr="00F4336B">
        <w:rPr>
          <w:rFonts w:eastAsia="Times New Roman" w:cs="Times New Roman"/>
          <w:szCs w:val="24"/>
          <w:lang w:val="es-MX"/>
        </w:rPr>
        <w:t xml:space="preserve">Escriba </w:t>
      </w:r>
      <w:r w:rsidR="004E0ED4" w:rsidRPr="00F4336B">
        <w:rPr>
          <w:rFonts w:eastAsia="Times New Roman" w:cs="Times New Roman"/>
          <w:szCs w:val="24"/>
          <w:lang w:val="es-MX"/>
        </w:rPr>
        <w:t>aquí</w:t>
      </w:r>
      <w:r w:rsidR="00F4336B" w:rsidRPr="00F4336B">
        <w:rPr>
          <w:rFonts w:eastAsia="Times New Roman" w:cs="Times New Roman"/>
          <w:szCs w:val="24"/>
          <w:lang w:val="es-MX"/>
        </w:rPr>
        <w:t xml:space="preserve"> el texto</w:t>
      </w:r>
      <w:r w:rsidRPr="00F4336B">
        <w:rPr>
          <w:rFonts w:eastAsia="Times New Roman" w:cs="Times New Roman"/>
          <w:szCs w:val="24"/>
          <w:lang w:val="es-MX"/>
        </w:rPr>
        <w:t>]</w:t>
      </w:r>
    </w:p>
    <w:p w14:paraId="5632672B" w14:textId="3C1BF50C" w:rsidR="00B76F12" w:rsidRPr="00F4336B" w:rsidRDefault="00F4336B" w:rsidP="008E3405">
      <w:pPr>
        <w:pStyle w:val="Heading2"/>
        <w:rPr>
          <w:lang w:val="es-MX"/>
        </w:rPr>
      </w:pPr>
      <w:r w:rsidRPr="00F4336B">
        <w:rPr>
          <w:lang w:val="es-MX"/>
        </w:rPr>
        <w:t xml:space="preserve">Actualización </w:t>
      </w:r>
      <w:r w:rsidR="005A728B">
        <w:rPr>
          <w:lang w:val="es-MX"/>
        </w:rPr>
        <w:t>a</w:t>
      </w:r>
      <w:r w:rsidRPr="00F4336B">
        <w:rPr>
          <w:lang w:val="es-MX"/>
        </w:rPr>
        <w:t xml:space="preserve">nual para </w:t>
      </w:r>
      <w:r w:rsidR="008456B4">
        <w:rPr>
          <w:lang w:val="es-MX"/>
        </w:rPr>
        <w:t>el</w:t>
      </w:r>
      <w:r w:rsidR="008322D5">
        <w:rPr>
          <w:lang w:val="es-MX"/>
        </w:rPr>
        <w:t xml:space="preserve"> </w:t>
      </w:r>
      <w:r w:rsidR="005A728B">
        <w:rPr>
          <w:lang w:val="es-MX"/>
        </w:rPr>
        <w:t>P</w:t>
      </w:r>
      <w:r w:rsidR="008456B4" w:rsidRPr="008456B4">
        <w:rPr>
          <w:lang w:val="es-MX"/>
        </w:rPr>
        <w:t xml:space="preserve">lan de </w:t>
      </w:r>
      <w:r w:rsidR="005A728B">
        <w:rPr>
          <w:lang w:val="es-MX"/>
        </w:rPr>
        <w:t>C</w:t>
      </w:r>
      <w:r w:rsidR="008456B4" w:rsidRPr="008456B4">
        <w:rPr>
          <w:lang w:val="es-MX"/>
        </w:rPr>
        <w:t xml:space="preserve">ontinuidad de </w:t>
      </w:r>
      <w:r w:rsidR="005A728B">
        <w:rPr>
          <w:lang w:val="es-MX"/>
        </w:rPr>
        <w:t>A</w:t>
      </w:r>
      <w:r w:rsidR="008456B4" w:rsidRPr="008456B4">
        <w:rPr>
          <w:lang w:val="es-MX"/>
        </w:rPr>
        <w:t xml:space="preserve">prendizaje y </w:t>
      </w:r>
      <w:r w:rsidR="005A728B">
        <w:rPr>
          <w:lang w:val="es-MX"/>
        </w:rPr>
        <w:t>A</w:t>
      </w:r>
      <w:r w:rsidR="008456B4" w:rsidRPr="008456B4">
        <w:rPr>
          <w:lang w:val="es-MX"/>
        </w:rPr>
        <w:t xml:space="preserve">sistencia </w:t>
      </w:r>
      <w:r w:rsidRPr="00F4336B">
        <w:rPr>
          <w:lang w:val="es-MX"/>
        </w:rPr>
        <w:t>2020-21</w:t>
      </w:r>
    </w:p>
    <w:p w14:paraId="13B43E15" w14:textId="38D38904" w:rsidR="00204F08" w:rsidRPr="00F4336B" w:rsidRDefault="00F4336B" w:rsidP="00204F08">
      <w:pPr>
        <w:rPr>
          <w:rFonts w:eastAsia="Times New Roman"/>
          <w:color w:val="000000"/>
          <w:szCs w:val="20"/>
          <w:lang w:val="es-MX"/>
        </w:rPr>
      </w:pPr>
      <w:r w:rsidRPr="00F4336B">
        <w:rPr>
          <w:rFonts w:eastAsia="Times New Roman"/>
          <w:color w:val="000000"/>
          <w:szCs w:val="20"/>
          <w:lang w:val="es-MX"/>
        </w:rPr>
        <w:t xml:space="preserve">A </w:t>
      </w:r>
      <w:r w:rsidR="004E0ED4" w:rsidRPr="00F4336B">
        <w:rPr>
          <w:rFonts w:eastAsia="Times New Roman"/>
          <w:color w:val="000000"/>
          <w:szCs w:val="20"/>
          <w:lang w:val="es-MX"/>
        </w:rPr>
        <w:t>continuación,</w:t>
      </w:r>
      <w:r w:rsidRPr="00F4336B">
        <w:rPr>
          <w:rFonts w:eastAsia="Times New Roman"/>
          <w:color w:val="000000"/>
          <w:szCs w:val="20"/>
          <w:lang w:val="es-MX"/>
        </w:rPr>
        <w:t xml:space="preserve"> se presenta el análisis de la agencia educativa local (LEA) de</w:t>
      </w:r>
      <w:r w:rsidR="00ED787C">
        <w:rPr>
          <w:rFonts w:eastAsia="Times New Roman"/>
          <w:color w:val="000000"/>
          <w:szCs w:val="20"/>
          <w:lang w:val="es-MX"/>
        </w:rPr>
        <w:t>l</w:t>
      </w:r>
      <w:r w:rsidRPr="00F4336B">
        <w:rPr>
          <w:rFonts w:eastAsia="Times New Roman"/>
          <w:color w:val="000000"/>
          <w:szCs w:val="20"/>
          <w:lang w:val="es-MX"/>
        </w:rPr>
        <w:t xml:space="preserve"> </w:t>
      </w:r>
      <w:r w:rsidR="008322D5">
        <w:rPr>
          <w:rFonts w:eastAsia="Times New Roman"/>
          <w:color w:val="000000"/>
          <w:szCs w:val="20"/>
          <w:lang w:val="es-MX"/>
        </w:rPr>
        <w:t>P</w:t>
      </w:r>
      <w:r w:rsidR="00A218C7">
        <w:rPr>
          <w:rFonts w:eastAsia="Times New Roman"/>
          <w:color w:val="000000"/>
          <w:szCs w:val="20"/>
          <w:lang w:val="es-MX"/>
        </w:rPr>
        <w:t>lan de</w:t>
      </w:r>
      <w:r w:rsidRPr="00F4336B">
        <w:rPr>
          <w:rFonts w:eastAsia="Times New Roman"/>
          <w:color w:val="000000"/>
          <w:szCs w:val="20"/>
          <w:lang w:val="es-MX"/>
        </w:rPr>
        <w:t xml:space="preserve"> </w:t>
      </w:r>
      <w:r w:rsidR="005A728B">
        <w:rPr>
          <w:rFonts w:eastAsia="Times New Roman"/>
          <w:color w:val="000000"/>
          <w:szCs w:val="20"/>
          <w:lang w:val="es-MX"/>
        </w:rPr>
        <w:t>C</w:t>
      </w:r>
      <w:r w:rsidRPr="00F4336B">
        <w:rPr>
          <w:rFonts w:eastAsia="Times New Roman"/>
          <w:color w:val="000000"/>
          <w:szCs w:val="20"/>
          <w:lang w:val="es-MX"/>
        </w:rPr>
        <w:t xml:space="preserve">ontinuidad de </w:t>
      </w:r>
      <w:r w:rsidR="005A728B">
        <w:rPr>
          <w:rFonts w:eastAsia="Times New Roman"/>
          <w:color w:val="000000"/>
          <w:szCs w:val="20"/>
          <w:lang w:val="es-MX"/>
        </w:rPr>
        <w:t>A</w:t>
      </w:r>
      <w:r w:rsidRPr="00F4336B">
        <w:rPr>
          <w:rFonts w:eastAsia="Times New Roman"/>
          <w:color w:val="000000"/>
          <w:szCs w:val="20"/>
          <w:lang w:val="es-MX"/>
        </w:rPr>
        <w:t xml:space="preserve">prendizaje y </w:t>
      </w:r>
      <w:r w:rsidR="005A728B">
        <w:rPr>
          <w:rFonts w:eastAsia="Times New Roman"/>
          <w:color w:val="000000"/>
          <w:szCs w:val="20"/>
          <w:lang w:val="es-MX"/>
        </w:rPr>
        <w:t>A</w:t>
      </w:r>
      <w:r w:rsidRPr="00F4336B">
        <w:rPr>
          <w:rFonts w:eastAsia="Times New Roman"/>
          <w:color w:val="000000"/>
          <w:szCs w:val="20"/>
          <w:lang w:val="es-MX"/>
        </w:rPr>
        <w:t>sistencia 2020-21</w:t>
      </w:r>
      <w:r w:rsidR="0044607A">
        <w:rPr>
          <w:rFonts w:eastAsia="Times New Roman"/>
          <w:color w:val="000000"/>
          <w:szCs w:val="20"/>
          <w:lang w:val="es-MX"/>
        </w:rPr>
        <w:t xml:space="preserve"> </w:t>
      </w:r>
      <w:r w:rsidRPr="00F4336B">
        <w:rPr>
          <w:rFonts w:eastAsia="Times New Roman"/>
          <w:color w:val="000000"/>
          <w:szCs w:val="20"/>
          <w:lang w:val="es-MX"/>
        </w:rPr>
        <w:t>(Plan de Continuidad de Aprendizaje).</w:t>
      </w:r>
    </w:p>
    <w:p w14:paraId="66ACC751" w14:textId="21597553" w:rsidR="00B76F12" w:rsidRPr="00B21E0F" w:rsidRDefault="00B21E0F" w:rsidP="008E3405">
      <w:pPr>
        <w:pStyle w:val="Heading3"/>
        <w:rPr>
          <w:lang w:val="es-MX"/>
        </w:rPr>
      </w:pPr>
      <w:r w:rsidRPr="00B21E0F">
        <w:rPr>
          <w:lang w:val="es-MX"/>
        </w:rPr>
        <w:lastRenderedPageBreak/>
        <w:t xml:space="preserve">Ofertas de </w:t>
      </w:r>
      <w:r w:rsidR="00F46CF3">
        <w:rPr>
          <w:lang w:val="es-MX"/>
        </w:rPr>
        <w:t>enseñanza</w:t>
      </w:r>
      <w:r w:rsidRPr="00B21E0F">
        <w:rPr>
          <w:lang w:val="es-MX"/>
        </w:rPr>
        <w:t xml:space="preserve"> presencial</w:t>
      </w:r>
    </w:p>
    <w:p w14:paraId="0D676172" w14:textId="48A43BCE" w:rsidR="00B76F12" w:rsidRPr="00B21E0F" w:rsidRDefault="00B21E0F" w:rsidP="008E3405">
      <w:pPr>
        <w:pStyle w:val="Heading4"/>
        <w:rPr>
          <w:color w:val="000000"/>
          <w:lang w:val="es-MX"/>
        </w:rPr>
      </w:pPr>
      <w:r w:rsidRPr="00B21E0F">
        <w:rPr>
          <w:lang w:val="es-MX"/>
        </w:rPr>
        <w:t xml:space="preserve">Acciones relacionadas con la oferta de </w:t>
      </w:r>
      <w:r w:rsidR="00F46CF3" w:rsidRPr="00F46CF3">
        <w:rPr>
          <w:lang w:val="es-MX"/>
        </w:rPr>
        <w:t xml:space="preserve">enseñanza </w:t>
      </w:r>
      <w:r w:rsidRPr="00B21E0F">
        <w:rPr>
          <w:lang w:val="es-MX"/>
        </w:rPr>
        <w:t>presencial</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55"/>
        <w:gridCol w:w="1914"/>
        <w:gridCol w:w="1604"/>
        <w:gridCol w:w="1717"/>
      </w:tblGrid>
      <w:tr w:rsidR="007C79F8" w:rsidRPr="00204F08" w14:paraId="5D545632" w14:textId="58FE72C6" w:rsidTr="001617A2">
        <w:trPr>
          <w:tblHeader/>
        </w:trPr>
        <w:tc>
          <w:tcPr>
            <w:tcW w:w="3191" w:type="pct"/>
            <w:shd w:val="clear" w:color="auto" w:fill="C5E0B3" w:themeFill="accent6" w:themeFillTint="66"/>
            <w:vAlign w:val="center"/>
          </w:tcPr>
          <w:p w14:paraId="5211FEEC" w14:textId="42B9DE14" w:rsidR="007C79F8" w:rsidRPr="00204F08" w:rsidRDefault="007C79F8" w:rsidP="001617A2">
            <w:pPr>
              <w:spacing w:before="60" w:after="60"/>
              <w:rPr>
                <w:bCs/>
                <w:color w:val="000000"/>
              </w:rPr>
            </w:pPr>
            <w:proofErr w:type="spellStart"/>
            <w:r w:rsidRPr="00204F08">
              <w:rPr>
                <w:bCs/>
                <w:color w:val="000000"/>
              </w:rPr>
              <w:t>Descrip</w:t>
            </w:r>
            <w:r w:rsidR="00F11538">
              <w:rPr>
                <w:bCs/>
                <w:color w:val="000000"/>
              </w:rPr>
              <w:t>ción</w:t>
            </w:r>
            <w:proofErr w:type="spellEnd"/>
          </w:p>
        </w:tc>
        <w:tc>
          <w:tcPr>
            <w:tcW w:w="675" w:type="pct"/>
            <w:shd w:val="clear" w:color="auto" w:fill="C5E0B3" w:themeFill="accent6" w:themeFillTint="66"/>
            <w:vAlign w:val="center"/>
          </w:tcPr>
          <w:p w14:paraId="176D7988" w14:textId="769C21D6" w:rsidR="007C79F8" w:rsidRPr="00204F08" w:rsidRDefault="00D12004" w:rsidP="001617A2">
            <w:pPr>
              <w:spacing w:before="60" w:after="60"/>
              <w:rPr>
                <w:bCs/>
                <w:color w:val="000000"/>
              </w:rPr>
            </w:pPr>
            <w:proofErr w:type="spellStart"/>
            <w:r>
              <w:rPr>
                <w:bCs/>
                <w:color w:val="000000"/>
              </w:rPr>
              <w:t>Fondos</w:t>
            </w:r>
            <w:proofErr w:type="spellEnd"/>
            <w:r>
              <w:rPr>
                <w:bCs/>
                <w:color w:val="000000"/>
              </w:rPr>
              <w:t xml:space="preserve"> </w:t>
            </w:r>
            <w:proofErr w:type="spellStart"/>
            <w:r>
              <w:rPr>
                <w:bCs/>
                <w:color w:val="000000"/>
              </w:rPr>
              <w:t>totales</w:t>
            </w:r>
            <w:proofErr w:type="spellEnd"/>
            <w:r>
              <w:rPr>
                <w:bCs/>
                <w:color w:val="000000"/>
              </w:rPr>
              <w:t xml:space="preserve"> </w:t>
            </w:r>
            <w:proofErr w:type="spellStart"/>
            <w:r>
              <w:rPr>
                <w:bCs/>
                <w:color w:val="000000"/>
              </w:rPr>
              <w:t>presupuestados</w:t>
            </w:r>
            <w:proofErr w:type="spellEnd"/>
          </w:p>
        </w:tc>
        <w:tc>
          <w:tcPr>
            <w:tcW w:w="567" w:type="pct"/>
            <w:shd w:val="clear" w:color="auto" w:fill="C5E0B3" w:themeFill="accent6" w:themeFillTint="66"/>
            <w:vAlign w:val="center"/>
          </w:tcPr>
          <w:p w14:paraId="5DDC090E" w14:textId="7D309B2B" w:rsidR="007C79F8" w:rsidRPr="00204F08" w:rsidRDefault="00D12004" w:rsidP="001617A2">
            <w:pPr>
              <w:spacing w:before="60" w:after="60"/>
              <w:rPr>
                <w:bCs/>
                <w:color w:val="000000"/>
              </w:rPr>
            </w:pPr>
            <w:proofErr w:type="spellStart"/>
            <w:r w:rsidRPr="00D12004">
              <w:rPr>
                <w:bCs/>
                <w:color w:val="000000"/>
              </w:rPr>
              <w:t>Gastos</w:t>
            </w:r>
            <w:proofErr w:type="spellEnd"/>
            <w:r w:rsidRPr="00D12004">
              <w:rPr>
                <w:bCs/>
                <w:color w:val="000000"/>
              </w:rPr>
              <w:t xml:space="preserve"> </w:t>
            </w:r>
            <w:proofErr w:type="spellStart"/>
            <w:r w:rsidRPr="00D12004">
              <w:rPr>
                <w:bCs/>
                <w:color w:val="000000"/>
              </w:rPr>
              <w:t>reales</w:t>
            </w:r>
            <w:proofErr w:type="spellEnd"/>
            <w:r w:rsidRPr="00D12004">
              <w:rPr>
                <w:bCs/>
                <w:color w:val="000000"/>
              </w:rPr>
              <w:t xml:space="preserve"> </w:t>
            </w:r>
            <w:proofErr w:type="spellStart"/>
            <w:r w:rsidRPr="00D12004">
              <w:rPr>
                <w:bCs/>
                <w:color w:val="000000"/>
              </w:rPr>
              <w:t>estimados</w:t>
            </w:r>
            <w:proofErr w:type="spellEnd"/>
          </w:p>
        </w:tc>
        <w:tc>
          <w:tcPr>
            <w:tcW w:w="567" w:type="pct"/>
            <w:shd w:val="clear" w:color="auto" w:fill="C5E0B3" w:themeFill="accent6" w:themeFillTint="66"/>
            <w:vAlign w:val="center"/>
          </w:tcPr>
          <w:p w14:paraId="3485FB29" w14:textId="59D11ED7" w:rsidR="007C79F8" w:rsidRPr="00204F08" w:rsidRDefault="007C79F8" w:rsidP="001617A2">
            <w:pPr>
              <w:spacing w:before="60" w:after="60"/>
              <w:rPr>
                <w:color w:val="000000"/>
                <w:sz w:val="22"/>
              </w:rPr>
            </w:pPr>
            <w:proofErr w:type="spellStart"/>
            <w:r w:rsidRPr="00204F08">
              <w:rPr>
                <w:bCs/>
                <w:color w:val="000000"/>
              </w:rPr>
              <w:t>Contribu</w:t>
            </w:r>
            <w:r w:rsidR="00D12004">
              <w:rPr>
                <w:bCs/>
                <w:color w:val="000000"/>
              </w:rPr>
              <w:t>ci</w:t>
            </w:r>
            <w:r w:rsidR="0083241A">
              <w:rPr>
                <w:bCs/>
                <w:color w:val="000000"/>
              </w:rPr>
              <w:t>ones</w:t>
            </w:r>
            <w:proofErr w:type="spellEnd"/>
          </w:p>
        </w:tc>
      </w:tr>
      <w:tr w:rsidR="007C79F8" w:rsidRPr="00204F08" w14:paraId="568A3342" w14:textId="13011695" w:rsidTr="001617A2">
        <w:trPr>
          <w:trHeight w:val="20"/>
          <w:tblHeader/>
        </w:trPr>
        <w:tc>
          <w:tcPr>
            <w:tcW w:w="3191" w:type="pct"/>
            <w:vAlign w:val="center"/>
          </w:tcPr>
          <w:p w14:paraId="077B9C87" w14:textId="79C02297" w:rsidR="007C79F8" w:rsidRPr="00204F08" w:rsidRDefault="007C79F8" w:rsidP="001617A2">
            <w:pPr>
              <w:spacing w:before="60" w:after="60"/>
              <w:rPr>
                <w:bCs/>
                <w:color w:val="000000"/>
              </w:rPr>
            </w:pPr>
            <w:r w:rsidRPr="00204F08">
              <w:rPr>
                <w:bCs/>
                <w:color w:val="000000"/>
              </w:rPr>
              <w:t>[</w:t>
            </w:r>
            <w:proofErr w:type="spellStart"/>
            <w:r w:rsidRPr="00204F08">
              <w:rPr>
                <w:bCs/>
                <w:color w:val="000000"/>
              </w:rPr>
              <w:t>Descrip</w:t>
            </w:r>
            <w:r w:rsidR="00D12004">
              <w:rPr>
                <w:bCs/>
                <w:color w:val="000000"/>
              </w:rPr>
              <w:t>ción</w:t>
            </w:r>
            <w:proofErr w:type="spellEnd"/>
            <w:r w:rsidR="00D12004">
              <w:rPr>
                <w:bCs/>
                <w:color w:val="000000"/>
              </w:rPr>
              <w:t xml:space="preserve"> de la </w:t>
            </w:r>
            <w:proofErr w:type="spellStart"/>
            <w:r w:rsidR="00D12004">
              <w:rPr>
                <w:bCs/>
                <w:color w:val="000000"/>
              </w:rPr>
              <w:t>acción</w:t>
            </w:r>
            <w:proofErr w:type="spellEnd"/>
            <w:r w:rsidRPr="00204F08">
              <w:rPr>
                <w:bCs/>
                <w:color w:val="000000"/>
              </w:rPr>
              <w:t>]</w:t>
            </w:r>
          </w:p>
        </w:tc>
        <w:tc>
          <w:tcPr>
            <w:tcW w:w="675" w:type="pct"/>
            <w:vAlign w:val="center"/>
          </w:tcPr>
          <w:p w14:paraId="2C308AC9"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D490D25"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2BCC1EEF" w14:textId="4D848394" w:rsidR="007C79F8" w:rsidRPr="00204F08" w:rsidRDefault="007C79F8" w:rsidP="001617A2">
            <w:pPr>
              <w:spacing w:before="60" w:after="60"/>
              <w:rPr>
                <w:bCs/>
                <w:color w:val="000000"/>
              </w:rPr>
            </w:pPr>
            <w:r w:rsidRPr="00204F08">
              <w:rPr>
                <w:bCs/>
                <w:color w:val="000000"/>
              </w:rPr>
              <w:t>[</w:t>
            </w:r>
            <w:r w:rsidR="00D12004">
              <w:rPr>
                <w:bCs/>
                <w:color w:val="000000"/>
              </w:rPr>
              <w:t>S</w:t>
            </w:r>
            <w:r w:rsidRPr="00204F08">
              <w:rPr>
                <w:bCs/>
                <w:color w:val="000000"/>
              </w:rPr>
              <w:t>/N]</w:t>
            </w:r>
          </w:p>
        </w:tc>
      </w:tr>
      <w:tr w:rsidR="007C79F8" w:rsidRPr="00204F08" w14:paraId="46318ECC" w14:textId="50CB7145" w:rsidTr="001617A2">
        <w:trPr>
          <w:trHeight w:val="20"/>
          <w:tblHeader/>
        </w:trPr>
        <w:tc>
          <w:tcPr>
            <w:tcW w:w="3191" w:type="pct"/>
            <w:vAlign w:val="center"/>
          </w:tcPr>
          <w:p w14:paraId="0EDD5D9F" w14:textId="406C1A39" w:rsidR="007C79F8" w:rsidRPr="00204F08" w:rsidRDefault="007C79F8" w:rsidP="001617A2">
            <w:pPr>
              <w:spacing w:before="60" w:after="60"/>
              <w:rPr>
                <w:bCs/>
                <w:color w:val="000000"/>
              </w:rPr>
            </w:pPr>
            <w:r w:rsidRPr="00204F08">
              <w:rPr>
                <w:bCs/>
                <w:color w:val="000000"/>
              </w:rPr>
              <w:t>[</w:t>
            </w:r>
            <w:proofErr w:type="spellStart"/>
            <w:r w:rsidRPr="00204F08">
              <w:rPr>
                <w:bCs/>
                <w:color w:val="000000"/>
              </w:rPr>
              <w:t>Descrip</w:t>
            </w:r>
            <w:r w:rsidR="00D12004">
              <w:rPr>
                <w:bCs/>
                <w:color w:val="000000"/>
              </w:rPr>
              <w:t>ción</w:t>
            </w:r>
            <w:proofErr w:type="spellEnd"/>
            <w:r w:rsidR="00D12004">
              <w:rPr>
                <w:bCs/>
                <w:color w:val="000000"/>
              </w:rPr>
              <w:t xml:space="preserve"> de la </w:t>
            </w:r>
            <w:proofErr w:type="spellStart"/>
            <w:r w:rsidR="00D12004">
              <w:rPr>
                <w:bCs/>
                <w:color w:val="000000"/>
              </w:rPr>
              <w:t>acción</w:t>
            </w:r>
            <w:proofErr w:type="spellEnd"/>
            <w:r w:rsidRPr="00204F08">
              <w:rPr>
                <w:bCs/>
                <w:color w:val="000000"/>
              </w:rPr>
              <w:t>]</w:t>
            </w:r>
          </w:p>
        </w:tc>
        <w:tc>
          <w:tcPr>
            <w:tcW w:w="675" w:type="pct"/>
            <w:vAlign w:val="center"/>
          </w:tcPr>
          <w:p w14:paraId="5D5D4CCA"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F57CBC8"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411E1A6" w14:textId="17BDBC97" w:rsidR="007C79F8" w:rsidRPr="001617A2" w:rsidRDefault="007C79F8" w:rsidP="001617A2">
            <w:pPr>
              <w:spacing w:before="60" w:after="60"/>
              <w:rPr>
                <w:bCs/>
                <w:color w:val="000000"/>
              </w:rPr>
            </w:pPr>
            <w:r w:rsidRPr="00204F08">
              <w:rPr>
                <w:bCs/>
                <w:color w:val="000000"/>
              </w:rPr>
              <w:t>[</w:t>
            </w:r>
            <w:r w:rsidR="00D12004">
              <w:rPr>
                <w:bCs/>
                <w:color w:val="000000"/>
              </w:rPr>
              <w:t>S</w:t>
            </w:r>
            <w:r w:rsidRPr="00204F08">
              <w:rPr>
                <w:bCs/>
                <w:color w:val="000000"/>
              </w:rPr>
              <w:t>/N]</w:t>
            </w:r>
          </w:p>
        </w:tc>
      </w:tr>
    </w:tbl>
    <w:p w14:paraId="234FECD7" w14:textId="60B5FDD0" w:rsidR="00B76F12" w:rsidRPr="002C3A7C" w:rsidRDefault="0044116B">
      <w:pPr>
        <w:spacing w:before="240" w:after="60"/>
        <w:rPr>
          <w:color w:val="000000"/>
          <w:lang w:val="es-MX"/>
        </w:rPr>
      </w:pPr>
      <w:r>
        <w:rPr>
          <w:color w:val="000000"/>
          <w:lang w:val="es-MX"/>
        </w:rPr>
        <w:t>D</w:t>
      </w:r>
      <w:r w:rsidR="002C3A7C" w:rsidRPr="002C3A7C">
        <w:rPr>
          <w:color w:val="000000"/>
          <w:lang w:val="es-MX"/>
        </w:rPr>
        <w:t>escri</w:t>
      </w:r>
      <w:r>
        <w:rPr>
          <w:color w:val="000000"/>
          <w:lang w:val="es-MX"/>
        </w:rPr>
        <w:t>ba</w:t>
      </w:r>
      <w:r w:rsidR="002C3A7C" w:rsidRPr="002C3A7C">
        <w:rPr>
          <w:color w:val="000000"/>
          <w:lang w:val="es-MX"/>
        </w:rPr>
        <w:t xml:space="preserve"> cualquier diferencia sustancial entre las acciones planificadas y/o los gastos presupuestados para la </w:t>
      </w:r>
      <w:r w:rsidR="00F46CF3" w:rsidRPr="00F46CF3">
        <w:rPr>
          <w:color w:val="000000"/>
          <w:lang w:val="es-MX"/>
        </w:rPr>
        <w:t xml:space="preserve">enseñanza </w:t>
      </w:r>
      <w:r w:rsidR="005A728B">
        <w:rPr>
          <w:color w:val="000000"/>
          <w:lang w:val="es-MX"/>
        </w:rPr>
        <w:t xml:space="preserve">presencial </w:t>
      </w:r>
      <w:r w:rsidR="002C3A7C" w:rsidRPr="002C3A7C">
        <w:rPr>
          <w:color w:val="000000"/>
          <w:lang w:val="es-MX"/>
        </w:rPr>
        <w:t>y lo que se ejecutó y/o gastó en las acciones</w:t>
      </w:r>
    </w:p>
    <w:p w14:paraId="4C3DB84A" w14:textId="03966943" w:rsidR="00B76F12" w:rsidRPr="005D6D5F" w:rsidRDefault="003069C9" w:rsidP="009D4239">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5D6D5F">
        <w:rPr>
          <w:lang w:val="es-MX"/>
        </w:rPr>
        <w:t>[</w:t>
      </w:r>
      <w:r w:rsidR="00F100D9" w:rsidRPr="005D6D5F">
        <w:rPr>
          <w:lang w:val="es-MX"/>
        </w:rPr>
        <w:t xml:space="preserve">Escriba </w:t>
      </w:r>
      <w:r w:rsidR="00FB6AD9" w:rsidRPr="005D6D5F">
        <w:rPr>
          <w:lang w:val="es-MX"/>
        </w:rPr>
        <w:t>aquí</w:t>
      </w:r>
      <w:r w:rsidR="00F100D9" w:rsidRPr="005D6D5F">
        <w:rPr>
          <w:lang w:val="es-MX"/>
        </w:rPr>
        <w:t xml:space="preserve"> el texto</w:t>
      </w:r>
      <w:r w:rsidRPr="005D6D5F">
        <w:rPr>
          <w:lang w:val="es-MX"/>
        </w:rPr>
        <w:t>]</w:t>
      </w:r>
    </w:p>
    <w:p w14:paraId="472D667C" w14:textId="288BB302" w:rsidR="00483CEC" w:rsidRPr="005D6D5F" w:rsidRDefault="005D6D5F" w:rsidP="008E3405">
      <w:pPr>
        <w:pStyle w:val="Heading4"/>
        <w:rPr>
          <w:lang w:val="es-MX"/>
        </w:rPr>
      </w:pPr>
      <w:r w:rsidRPr="005D6D5F">
        <w:rPr>
          <w:lang w:val="es-MX"/>
        </w:rPr>
        <w:t xml:space="preserve">Análisis de la oferta de </w:t>
      </w:r>
      <w:r w:rsidR="00F46CF3" w:rsidRPr="00F46CF3">
        <w:rPr>
          <w:lang w:val="es-MX"/>
        </w:rPr>
        <w:t xml:space="preserve">enseñanza </w:t>
      </w:r>
      <w:r w:rsidRPr="005D6D5F">
        <w:rPr>
          <w:lang w:val="es-MX"/>
        </w:rPr>
        <w:t>presencial</w:t>
      </w:r>
    </w:p>
    <w:p w14:paraId="33C17AF0" w14:textId="2AF4B989" w:rsidR="00483CEC" w:rsidRPr="001757E9" w:rsidRDefault="0044116B" w:rsidP="00483CEC">
      <w:pPr>
        <w:spacing w:before="240" w:after="60"/>
        <w:rPr>
          <w:color w:val="000000"/>
          <w:lang w:val="es-MX"/>
        </w:rPr>
      </w:pPr>
      <w:r>
        <w:rPr>
          <w:color w:val="000000"/>
          <w:lang w:val="es-MX"/>
        </w:rPr>
        <w:t>D</w:t>
      </w:r>
      <w:r w:rsidR="001757E9" w:rsidRPr="001757E9">
        <w:rPr>
          <w:color w:val="000000"/>
          <w:lang w:val="es-MX"/>
        </w:rPr>
        <w:t>escri</w:t>
      </w:r>
      <w:r>
        <w:rPr>
          <w:color w:val="000000"/>
          <w:lang w:val="es-MX"/>
        </w:rPr>
        <w:t>ba</w:t>
      </w:r>
      <w:r w:rsidR="001757E9" w:rsidRPr="001757E9">
        <w:rPr>
          <w:color w:val="000000"/>
          <w:lang w:val="es-MX"/>
        </w:rPr>
        <w:t xml:space="preserve"> los éxitos y desafíos en la aplicación de la </w:t>
      </w:r>
      <w:r w:rsidR="00F46CF3" w:rsidRPr="00F46CF3">
        <w:rPr>
          <w:color w:val="000000"/>
          <w:lang w:val="es-MX"/>
        </w:rPr>
        <w:t xml:space="preserve">enseñanza </w:t>
      </w:r>
      <w:r w:rsidR="001757E9" w:rsidRPr="001757E9">
        <w:rPr>
          <w:color w:val="000000"/>
          <w:lang w:val="es-MX"/>
        </w:rPr>
        <w:t>presencial en el año escolar 2020-21</w:t>
      </w:r>
    </w:p>
    <w:p w14:paraId="20962580" w14:textId="3833B421" w:rsidR="00483CEC" w:rsidRPr="00867454"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867454">
        <w:rPr>
          <w:lang w:val="es-MX"/>
        </w:rPr>
        <w:t>[</w:t>
      </w:r>
      <w:r w:rsidR="00F100D9">
        <w:rPr>
          <w:lang w:val="es-MX"/>
        </w:rPr>
        <w:t>Escriba aquí el texto</w:t>
      </w:r>
      <w:r w:rsidRPr="00867454">
        <w:rPr>
          <w:lang w:val="es-MX"/>
        </w:rPr>
        <w:t>]</w:t>
      </w:r>
    </w:p>
    <w:p w14:paraId="398397FB" w14:textId="215FE0C4" w:rsidR="00A9207A" w:rsidRPr="00867454" w:rsidRDefault="002E5FD0" w:rsidP="008E3405">
      <w:pPr>
        <w:pStyle w:val="Heading3"/>
        <w:rPr>
          <w:lang w:val="es-MX"/>
        </w:rPr>
      </w:pPr>
      <w:r w:rsidRPr="00867454">
        <w:rPr>
          <w:lang w:val="es-MX"/>
        </w:rPr>
        <w:t>Programa de aprendizaje a distancia</w:t>
      </w:r>
    </w:p>
    <w:p w14:paraId="086A5D44" w14:textId="0045E335" w:rsidR="00A9207A" w:rsidRPr="00C22EAC" w:rsidRDefault="00C22EAC" w:rsidP="008E3405">
      <w:pPr>
        <w:pStyle w:val="Heading4"/>
        <w:rPr>
          <w:color w:val="000000"/>
          <w:lang w:val="es-MX"/>
        </w:rPr>
      </w:pPr>
      <w:r>
        <w:rPr>
          <w:lang w:val="es-MX"/>
        </w:rPr>
        <w:t>A</w:t>
      </w:r>
      <w:r w:rsidRPr="00C22EAC">
        <w:rPr>
          <w:lang w:val="es-MX"/>
        </w:rPr>
        <w:t xml:space="preserve">cciones relacionadas con el programa de </w:t>
      </w:r>
      <w:r w:rsidR="00F46CF3" w:rsidRPr="00F46CF3">
        <w:rPr>
          <w:lang w:val="es-MX"/>
        </w:rPr>
        <w:t xml:space="preserve">aprendizaje </w:t>
      </w:r>
      <w:r w:rsidRPr="00C22EAC">
        <w:rPr>
          <w:lang w:val="es-MX"/>
        </w:rPr>
        <w:t>a distancia</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57"/>
        <w:gridCol w:w="1913"/>
        <w:gridCol w:w="1603"/>
        <w:gridCol w:w="1717"/>
      </w:tblGrid>
      <w:tr w:rsidR="007C79F8" w:rsidRPr="00204F08" w14:paraId="5C4BEA6A" w14:textId="38DB72AC" w:rsidTr="00F35116">
        <w:trPr>
          <w:tblHeader/>
        </w:trPr>
        <w:tc>
          <w:tcPr>
            <w:tcW w:w="3192" w:type="pct"/>
            <w:shd w:val="clear" w:color="auto" w:fill="C5E0B3" w:themeFill="accent6" w:themeFillTint="66"/>
            <w:vAlign w:val="center"/>
          </w:tcPr>
          <w:p w14:paraId="7388AE73" w14:textId="18B15C7C" w:rsidR="007C79F8" w:rsidRPr="00204F08" w:rsidRDefault="007C79F8" w:rsidP="001617A2">
            <w:pPr>
              <w:spacing w:before="60" w:after="60"/>
              <w:rPr>
                <w:bCs/>
                <w:color w:val="000000"/>
              </w:rPr>
            </w:pPr>
            <w:proofErr w:type="spellStart"/>
            <w:r w:rsidRPr="00204F08">
              <w:rPr>
                <w:bCs/>
                <w:color w:val="000000"/>
              </w:rPr>
              <w:t>Descrip</w:t>
            </w:r>
            <w:r w:rsidR="008B16EC">
              <w:rPr>
                <w:bCs/>
                <w:color w:val="000000"/>
              </w:rPr>
              <w:t>ción</w:t>
            </w:r>
            <w:proofErr w:type="spellEnd"/>
          </w:p>
        </w:tc>
        <w:tc>
          <w:tcPr>
            <w:tcW w:w="675" w:type="pct"/>
            <w:shd w:val="clear" w:color="auto" w:fill="C5E0B3" w:themeFill="accent6" w:themeFillTint="66"/>
            <w:vAlign w:val="center"/>
          </w:tcPr>
          <w:p w14:paraId="5D996D2F" w14:textId="65E89772" w:rsidR="007C79F8" w:rsidRPr="00204F08" w:rsidRDefault="00B00269" w:rsidP="001617A2">
            <w:pPr>
              <w:spacing w:before="60" w:after="60"/>
              <w:rPr>
                <w:bCs/>
                <w:color w:val="000000"/>
                <w:szCs w:val="24"/>
              </w:rPr>
            </w:pPr>
            <w:proofErr w:type="spellStart"/>
            <w:r>
              <w:rPr>
                <w:bCs/>
                <w:color w:val="000000"/>
                <w:szCs w:val="24"/>
              </w:rPr>
              <w:t>Fondos</w:t>
            </w:r>
            <w:proofErr w:type="spellEnd"/>
            <w:r>
              <w:rPr>
                <w:bCs/>
                <w:color w:val="000000"/>
                <w:szCs w:val="24"/>
              </w:rPr>
              <w:t xml:space="preserve"> </w:t>
            </w:r>
            <w:proofErr w:type="spellStart"/>
            <w:r>
              <w:rPr>
                <w:bCs/>
                <w:color w:val="000000"/>
                <w:szCs w:val="24"/>
              </w:rPr>
              <w:t>total</w:t>
            </w:r>
            <w:r w:rsidR="00D12004">
              <w:rPr>
                <w:bCs/>
                <w:color w:val="000000"/>
                <w:szCs w:val="24"/>
              </w:rPr>
              <w:t>e</w:t>
            </w:r>
            <w:r>
              <w:rPr>
                <w:bCs/>
                <w:color w:val="000000"/>
                <w:szCs w:val="24"/>
              </w:rPr>
              <w:t>s</w:t>
            </w:r>
            <w:proofErr w:type="spellEnd"/>
            <w:r>
              <w:rPr>
                <w:bCs/>
                <w:color w:val="000000"/>
                <w:szCs w:val="24"/>
              </w:rPr>
              <w:t xml:space="preserve"> </w:t>
            </w:r>
            <w:proofErr w:type="spellStart"/>
            <w:r>
              <w:rPr>
                <w:bCs/>
                <w:color w:val="000000"/>
                <w:szCs w:val="24"/>
              </w:rPr>
              <w:t>presupuestados</w:t>
            </w:r>
            <w:proofErr w:type="spellEnd"/>
          </w:p>
        </w:tc>
        <w:tc>
          <w:tcPr>
            <w:tcW w:w="567" w:type="pct"/>
            <w:shd w:val="clear" w:color="auto" w:fill="C5E0B3" w:themeFill="accent6" w:themeFillTint="66"/>
            <w:vAlign w:val="center"/>
          </w:tcPr>
          <w:p w14:paraId="61FE8435" w14:textId="701E3A08" w:rsidR="007C79F8" w:rsidRPr="00204F08" w:rsidRDefault="00D12004" w:rsidP="001617A2">
            <w:pPr>
              <w:spacing w:before="60" w:after="60"/>
              <w:rPr>
                <w:bCs/>
                <w:color w:val="000000"/>
                <w:szCs w:val="24"/>
              </w:rPr>
            </w:pPr>
            <w:proofErr w:type="spellStart"/>
            <w:r>
              <w:rPr>
                <w:bCs/>
                <w:color w:val="000000"/>
                <w:szCs w:val="24"/>
              </w:rPr>
              <w:t>G</w:t>
            </w:r>
            <w:r w:rsidR="00FF1594">
              <w:rPr>
                <w:bCs/>
                <w:color w:val="000000"/>
                <w:szCs w:val="24"/>
              </w:rPr>
              <w:t>astos</w:t>
            </w:r>
            <w:proofErr w:type="spellEnd"/>
            <w:r w:rsidR="00FF1594">
              <w:rPr>
                <w:bCs/>
                <w:color w:val="000000"/>
                <w:szCs w:val="24"/>
              </w:rPr>
              <w:t xml:space="preserve"> </w:t>
            </w:r>
            <w:proofErr w:type="spellStart"/>
            <w:r w:rsidR="00FF1594">
              <w:rPr>
                <w:bCs/>
                <w:color w:val="000000"/>
                <w:szCs w:val="24"/>
              </w:rPr>
              <w:t>reales</w:t>
            </w:r>
            <w:proofErr w:type="spellEnd"/>
            <w:r>
              <w:rPr>
                <w:bCs/>
                <w:color w:val="000000"/>
                <w:szCs w:val="24"/>
              </w:rPr>
              <w:t xml:space="preserve"> </w:t>
            </w:r>
            <w:proofErr w:type="spellStart"/>
            <w:r>
              <w:rPr>
                <w:bCs/>
                <w:color w:val="000000"/>
                <w:szCs w:val="24"/>
              </w:rPr>
              <w:t>estimados</w:t>
            </w:r>
            <w:proofErr w:type="spellEnd"/>
          </w:p>
        </w:tc>
        <w:tc>
          <w:tcPr>
            <w:tcW w:w="567" w:type="pct"/>
            <w:shd w:val="clear" w:color="auto" w:fill="C5E0B3" w:themeFill="accent6" w:themeFillTint="66"/>
            <w:vAlign w:val="center"/>
          </w:tcPr>
          <w:p w14:paraId="42BCC96B" w14:textId="231CC5FF" w:rsidR="007C79F8" w:rsidRPr="00204F08" w:rsidRDefault="007C79F8" w:rsidP="001617A2">
            <w:pPr>
              <w:spacing w:before="60" w:after="60"/>
              <w:rPr>
                <w:color w:val="000000"/>
                <w:szCs w:val="24"/>
              </w:rPr>
            </w:pPr>
            <w:proofErr w:type="spellStart"/>
            <w:r w:rsidRPr="00204F08">
              <w:rPr>
                <w:bCs/>
                <w:color w:val="000000"/>
              </w:rPr>
              <w:t>Contribu</w:t>
            </w:r>
            <w:r w:rsidR="008B16EC">
              <w:rPr>
                <w:bCs/>
                <w:color w:val="000000"/>
              </w:rPr>
              <w:t>ci</w:t>
            </w:r>
            <w:r w:rsidR="0083241A">
              <w:rPr>
                <w:bCs/>
                <w:color w:val="000000"/>
              </w:rPr>
              <w:t>ones</w:t>
            </w:r>
            <w:proofErr w:type="spellEnd"/>
          </w:p>
        </w:tc>
      </w:tr>
      <w:tr w:rsidR="007C79F8" w:rsidRPr="00204F08" w14:paraId="03714C84" w14:textId="6832B103" w:rsidTr="00F35116">
        <w:trPr>
          <w:trHeight w:val="20"/>
          <w:tblHeader/>
        </w:trPr>
        <w:tc>
          <w:tcPr>
            <w:tcW w:w="3192" w:type="pct"/>
            <w:vAlign w:val="center"/>
          </w:tcPr>
          <w:p w14:paraId="676CD247" w14:textId="7DF878C5" w:rsidR="007C79F8" w:rsidRPr="00204F08" w:rsidRDefault="007C79F8" w:rsidP="001617A2">
            <w:pPr>
              <w:spacing w:before="60" w:after="60"/>
              <w:rPr>
                <w:bCs/>
                <w:color w:val="000000"/>
              </w:rPr>
            </w:pPr>
            <w:r w:rsidRPr="00204F08">
              <w:rPr>
                <w:bCs/>
                <w:color w:val="000000"/>
              </w:rPr>
              <w:t>[</w:t>
            </w:r>
            <w:proofErr w:type="spellStart"/>
            <w:r w:rsidRPr="00204F08">
              <w:rPr>
                <w:bCs/>
                <w:color w:val="000000"/>
              </w:rPr>
              <w:t>Descrip</w:t>
            </w:r>
            <w:r w:rsidR="008B16EC">
              <w:rPr>
                <w:bCs/>
                <w:color w:val="000000"/>
              </w:rPr>
              <w:t>ción</w:t>
            </w:r>
            <w:proofErr w:type="spellEnd"/>
            <w:r w:rsidR="008B16EC">
              <w:rPr>
                <w:bCs/>
                <w:color w:val="000000"/>
              </w:rPr>
              <w:t xml:space="preserve"> de la </w:t>
            </w:r>
            <w:proofErr w:type="spellStart"/>
            <w:r w:rsidR="008B16EC">
              <w:rPr>
                <w:bCs/>
                <w:color w:val="000000"/>
              </w:rPr>
              <w:t>acción</w:t>
            </w:r>
            <w:proofErr w:type="spellEnd"/>
            <w:r w:rsidRPr="00204F08">
              <w:rPr>
                <w:bCs/>
                <w:color w:val="000000"/>
              </w:rPr>
              <w:t>]</w:t>
            </w:r>
          </w:p>
        </w:tc>
        <w:tc>
          <w:tcPr>
            <w:tcW w:w="675" w:type="pct"/>
            <w:vAlign w:val="center"/>
          </w:tcPr>
          <w:p w14:paraId="54CBCB9A"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294EBCAC" w14:textId="77777777" w:rsidR="007C79F8" w:rsidRPr="00204F08" w:rsidRDefault="007C79F8" w:rsidP="001617A2">
            <w:pPr>
              <w:spacing w:before="60" w:after="60"/>
            </w:pPr>
            <w:r w:rsidRPr="00204F08">
              <w:rPr>
                <w:bCs/>
                <w:color w:val="000000"/>
              </w:rPr>
              <w:t>[$ 0.00]</w:t>
            </w:r>
          </w:p>
        </w:tc>
        <w:tc>
          <w:tcPr>
            <w:tcW w:w="567" w:type="pct"/>
            <w:vAlign w:val="center"/>
          </w:tcPr>
          <w:p w14:paraId="7CB138B3" w14:textId="77EB8B7D" w:rsidR="007C79F8" w:rsidRPr="00204F08" w:rsidRDefault="007C79F8" w:rsidP="001617A2">
            <w:pPr>
              <w:spacing w:before="60" w:after="60"/>
              <w:rPr>
                <w:bCs/>
                <w:color w:val="000000"/>
              </w:rPr>
            </w:pPr>
            <w:r w:rsidRPr="00204F08">
              <w:rPr>
                <w:bCs/>
                <w:color w:val="000000"/>
              </w:rPr>
              <w:t>[</w:t>
            </w:r>
            <w:r w:rsidR="008B16EC">
              <w:rPr>
                <w:bCs/>
                <w:color w:val="000000"/>
              </w:rPr>
              <w:t>S</w:t>
            </w:r>
            <w:r w:rsidRPr="00204F08">
              <w:rPr>
                <w:bCs/>
                <w:color w:val="000000"/>
              </w:rPr>
              <w:t>/N]</w:t>
            </w:r>
          </w:p>
        </w:tc>
      </w:tr>
      <w:tr w:rsidR="007C79F8" w:rsidRPr="00204F08" w14:paraId="43319498" w14:textId="3936528A" w:rsidTr="00F35116">
        <w:trPr>
          <w:trHeight w:val="20"/>
          <w:tblHeader/>
        </w:trPr>
        <w:tc>
          <w:tcPr>
            <w:tcW w:w="3192" w:type="pct"/>
            <w:vAlign w:val="center"/>
          </w:tcPr>
          <w:p w14:paraId="2C910E84" w14:textId="1F5CC5C5" w:rsidR="007C79F8" w:rsidRPr="00204F08" w:rsidRDefault="007C79F8" w:rsidP="001617A2">
            <w:pPr>
              <w:spacing w:before="60" w:after="60"/>
              <w:rPr>
                <w:bCs/>
                <w:color w:val="000000"/>
              </w:rPr>
            </w:pPr>
            <w:r w:rsidRPr="00204F08">
              <w:rPr>
                <w:bCs/>
                <w:color w:val="000000"/>
              </w:rPr>
              <w:t>[</w:t>
            </w:r>
            <w:proofErr w:type="spellStart"/>
            <w:r w:rsidRPr="00204F08">
              <w:rPr>
                <w:bCs/>
                <w:color w:val="000000"/>
              </w:rPr>
              <w:t>Descrip</w:t>
            </w:r>
            <w:r w:rsidR="008B16EC">
              <w:rPr>
                <w:bCs/>
                <w:color w:val="000000"/>
              </w:rPr>
              <w:t>ción</w:t>
            </w:r>
            <w:proofErr w:type="spellEnd"/>
            <w:r w:rsidR="008B16EC">
              <w:rPr>
                <w:bCs/>
                <w:color w:val="000000"/>
              </w:rPr>
              <w:t xml:space="preserve"> de la </w:t>
            </w:r>
            <w:proofErr w:type="spellStart"/>
            <w:r w:rsidR="008B16EC">
              <w:rPr>
                <w:bCs/>
                <w:color w:val="000000"/>
              </w:rPr>
              <w:t>acción</w:t>
            </w:r>
            <w:proofErr w:type="spellEnd"/>
            <w:r w:rsidRPr="00204F08">
              <w:rPr>
                <w:bCs/>
                <w:color w:val="000000"/>
              </w:rPr>
              <w:t>]</w:t>
            </w:r>
          </w:p>
        </w:tc>
        <w:tc>
          <w:tcPr>
            <w:tcW w:w="675" w:type="pct"/>
            <w:vAlign w:val="center"/>
          </w:tcPr>
          <w:p w14:paraId="53E69806"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5062EF40"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651D620B" w14:textId="6A604452" w:rsidR="007C79F8" w:rsidRPr="00204F08" w:rsidRDefault="007C79F8" w:rsidP="001617A2">
            <w:pPr>
              <w:spacing w:before="60" w:after="60"/>
              <w:rPr>
                <w:bCs/>
                <w:color w:val="000000"/>
              </w:rPr>
            </w:pPr>
            <w:r w:rsidRPr="00204F08">
              <w:rPr>
                <w:bCs/>
                <w:color w:val="000000"/>
              </w:rPr>
              <w:t>[</w:t>
            </w:r>
            <w:r w:rsidR="008B16EC">
              <w:rPr>
                <w:bCs/>
                <w:color w:val="000000"/>
              </w:rPr>
              <w:t>S</w:t>
            </w:r>
            <w:r w:rsidRPr="00204F08">
              <w:rPr>
                <w:bCs/>
                <w:color w:val="000000"/>
              </w:rPr>
              <w:t>/N]</w:t>
            </w:r>
          </w:p>
        </w:tc>
      </w:tr>
    </w:tbl>
    <w:p w14:paraId="7DEE08CF" w14:textId="50513C03" w:rsidR="002677C0" w:rsidRPr="0073155A" w:rsidRDefault="008D5831" w:rsidP="002677C0">
      <w:pPr>
        <w:spacing w:before="240" w:after="60"/>
        <w:rPr>
          <w:color w:val="000000"/>
          <w:lang w:val="es-MX"/>
        </w:rPr>
      </w:pPr>
      <w:r>
        <w:rPr>
          <w:color w:val="000000"/>
          <w:lang w:val="es-MX"/>
        </w:rPr>
        <w:lastRenderedPageBreak/>
        <w:t>D</w:t>
      </w:r>
      <w:r w:rsidR="0073155A" w:rsidRPr="0073155A">
        <w:rPr>
          <w:color w:val="000000"/>
          <w:lang w:val="es-MX"/>
        </w:rPr>
        <w:t>escri</w:t>
      </w:r>
      <w:r>
        <w:rPr>
          <w:color w:val="000000"/>
          <w:lang w:val="es-MX"/>
        </w:rPr>
        <w:t>ba</w:t>
      </w:r>
      <w:r w:rsidR="0073155A" w:rsidRPr="0073155A">
        <w:rPr>
          <w:color w:val="000000"/>
          <w:lang w:val="es-MX"/>
        </w:rPr>
        <w:t xml:space="preserve"> cualquier diferencia sustancial entre las acciones planificadas y/o los gastos presupuestados para el programa de aprendizaje a distancia y lo que se implementó y/o gastó en las acciones.</w:t>
      </w:r>
    </w:p>
    <w:p w14:paraId="2FD4F139" w14:textId="44DBFFB4" w:rsidR="002677C0" w:rsidRPr="00867454" w:rsidRDefault="002677C0" w:rsidP="002677C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867454">
        <w:rPr>
          <w:lang w:val="es-MX"/>
        </w:rPr>
        <w:t>[</w:t>
      </w:r>
      <w:r w:rsidR="00AD5291" w:rsidRPr="00867454">
        <w:rPr>
          <w:lang w:val="es-MX"/>
        </w:rPr>
        <w:t xml:space="preserve">Escriba </w:t>
      </w:r>
      <w:r w:rsidR="004E0ED4" w:rsidRPr="00867454">
        <w:rPr>
          <w:lang w:val="es-MX"/>
        </w:rPr>
        <w:t>aquí</w:t>
      </w:r>
      <w:r w:rsidR="00AD5291" w:rsidRPr="00867454">
        <w:rPr>
          <w:lang w:val="es-MX"/>
        </w:rPr>
        <w:t xml:space="preserve"> el texto</w:t>
      </w:r>
      <w:r w:rsidRPr="00867454">
        <w:rPr>
          <w:lang w:val="es-MX"/>
        </w:rPr>
        <w:t>]</w:t>
      </w:r>
    </w:p>
    <w:p w14:paraId="7B41E906" w14:textId="017FA2D0" w:rsidR="00483CEC" w:rsidRPr="00AD5291" w:rsidRDefault="00603322" w:rsidP="008E3405">
      <w:pPr>
        <w:pStyle w:val="Heading4"/>
        <w:rPr>
          <w:lang w:val="es-MX"/>
        </w:rPr>
      </w:pPr>
      <w:r w:rsidRPr="00AD5291">
        <w:rPr>
          <w:lang w:val="es-MX"/>
        </w:rPr>
        <w:t xml:space="preserve">Análisis del programa de </w:t>
      </w:r>
      <w:r w:rsidR="00F46CF3" w:rsidRPr="00F46CF3">
        <w:rPr>
          <w:lang w:val="es-MX"/>
        </w:rPr>
        <w:t xml:space="preserve">aprendizaje </w:t>
      </w:r>
      <w:r w:rsidRPr="00AD5291">
        <w:rPr>
          <w:lang w:val="es-MX"/>
        </w:rPr>
        <w:t>a distancia</w:t>
      </w:r>
    </w:p>
    <w:p w14:paraId="2A958072" w14:textId="07EE15FA" w:rsidR="00483CEC" w:rsidRPr="00603322" w:rsidRDefault="008D5831" w:rsidP="00483CEC">
      <w:pPr>
        <w:spacing w:before="240" w:after="60"/>
        <w:rPr>
          <w:color w:val="000000"/>
          <w:lang w:val="es-MX"/>
        </w:rPr>
      </w:pPr>
      <w:r>
        <w:rPr>
          <w:color w:val="000000"/>
          <w:lang w:val="es-MX"/>
        </w:rPr>
        <w:t>D</w:t>
      </w:r>
      <w:r w:rsidR="00603322" w:rsidRPr="00603322">
        <w:rPr>
          <w:color w:val="000000"/>
          <w:lang w:val="es-MX"/>
        </w:rPr>
        <w:t>escri</w:t>
      </w:r>
      <w:r>
        <w:rPr>
          <w:color w:val="000000"/>
          <w:lang w:val="es-MX"/>
        </w:rPr>
        <w:t>ba</w:t>
      </w:r>
      <w:r w:rsidR="00603322" w:rsidRPr="00603322">
        <w:rPr>
          <w:color w:val="000000"/>
          <w:lang w:val="es-MX"/>
        </w:rPr>
        <w:t xml:space="preserve"> los éxitos y desafíos en la aplicación de cada uno de los siguientes elementos del programa de aprendizaje a distancia </w:t>
      </w:r>
      <w:r w:rsidR="00F46CF3">
        <w:rPr>
          <w:color w:val="000000"/>
          <w:lang w:val="es-MX"/>
        </w:rPr>
        <w:t>durante</w:t>
      </w:r>
      <w:r w:rsidR="00603322" w:rsidRPr="00603322">
        <w:rPr>
          <w:color w:val="000000"/>
          <w:lang w:val="es-MX"/>
        </w:rPr>
        <w:t xml:space="preserve"> el año escolar 2020-21, según corresponda: Continuidad de la instrucción, acceso a dispositivos y conexión, participación y progreso de los alumnos, </w:t>
      </w:r>
      <w:r w:rsidR="00F46CF3">
        <w:rPr>
          <w:color w:val="000000"/>
          <w:lang w:val="es-MX"/>
        </w:rPr>
        <w:t>capacitación</w:t>
      </w:r>
      <w:r w:rsidR="00603322" w:rsidRPr="00603322">
        <w:rPr>
          <w:color w:val="000000"/>
          <w:lang w:val="es-MX"/>
        </w:rPr>
        <w:t xml:space="preserve"> profesional del aprendizaje a distancia, funciones y responsabilidades del personal y apoyo a los alumnos con necesidades especiales.</w:t>
      </w:r>
    </w:p>
    <w:p w14:paraId="446D533B" w14:textId="219247F1" w:rsidR="00483CEC" w:rsidRPr="00867454"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867454">
        <w:rPr>
          <w:lang w:val="es-MX"/>
        </w:rPr>
        <w:t>[</w:t>
      </w:r>
      <w:r w:rsidR="00603322" w:rsidRPr="00867454">
        <w:rPr>
          <w:lang w:val="es-MX"/>
        </w:rPr>
        <w:t xml:space="preserve">Escriba </w:t>
      </w:r>
      <w:r w:rsidR="004E0ED4" w:rsidRPr="00867454">
        <w:rPr>
          <w:lang w:val="es-MX"/>
        </w:rPr>
        <w:t>aquí</w:t>
      </w:r>
      <w:r w:rsidR="00603322" w:rsidRPr="00867454">
        <w:rPr>
          <w:lang w:val="es-MX"/>
        </w:rPr>
        <w:t xml:space="preserve"> el texto</w:t>
      </w:r>
      <w:r w:rsidRPr="00867454">
        <w:rPr>
          <w:lang w:val="es-MX"/>
        </w:rPr>
        <w:t>]</w:t>
      </w:r>
    </w:p>
    <w:p w14:paraId="58F7DCCB" w14:textId="60D8B7E0" w:rsidR="00976AE0" w:rsidRPr="00521463" w:rsidRDefault="00521463" w:rsidP="008E3405">
      <w:pPr>
        <w:pStyle w:val="Heading3"/>
        <w:rPr>
          <w:lang w:val="es-MX"/>
        </w:rPr>
      </w:pPr>
      <w:r w:rsidRPr="00521463">
        <w:rPr>
          <w:lang w:val="es-MX"/>
        </w:rPr>
        <w:t>Pérdida de aprendizaje del alumno</w:t>
      </w:r>
    </w:p>
    <w:p w14:paraId="37DE4B36" w14:textId="236A8F2A" w:rsidR="00976AE0" w:rsidRPr="00521463" w:rsidRDefault="00521463" w:rsidP="008E3405">
      <w:pPr>
        <w:pStyle w:val="Heading4"/>
        <w:rPr>
          <w:color w:val="000000"/>
          <w:lang w:val="es-MX"/>
        </w:rPr>
      </w:pPr>
      <w:r w:rsidRPr="00521463">
        <w:rPr>
          <w:lang w:val="es-MX"/>
        </w:rPr>
        <w:t>Acciones relacionadas con la pérdida de aprendizaje del alumno</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15"/>
        <w:gridCol w:w="1874"/>
        <w:gridCol w:w="1564"/>
        <w:gridCol w:w="1837"/>
      </w:tblGrid>
      <w:tr w:rsidR="007C79F8" w:rsidRPr="00204F08" w14:paraId="4511269E" w14:textId="0CECA81D" w:rsidTr="001617A2">
        <w:trPr>
          <w:tblHeader/>
        </w:trPr>
        <w:tc>
          <w:tcPr>
            <w:tcW w:w="3191" w:type="pct"/>
            <w:shd w:val="clear" w:color="auto" w:fill="C5E0B3" w:themeFill="accent6" w:themeFillTint="66"/>
            <w:vAlign w:val="center"/>
          </w:tcPr>
          <w:p w14:paraId="65F82CEF" w14:textId="6D17405C" w:rsidR="007C79F8" w:rsidRPr="00204F08" w:rsidRDefault="007C79F8" w:rsidP="001617A2">
            <w:pPr>
              <w:spacing w:before="60" w:after="60"/>
              <w:rPr>
                <w:bCs/>
                <w:color w:val="000000"/>
              </w:rPr>
            </w:pPr>
            <w:proofErr w:type="spellStart"/>
            <w:r w:rsidRPr="00204F08">
              <w:rPr>
                <w:bCs/>
                <w:color w:val="000000"/>
              </w:rPr>
              <w:t>Descrip</w:t>
            </w:r>
            <w:r w:rsidR="00C21D01">
              <w:rPr>
                <w:bCs/>
                <w:color w:val="000000"/>
              </w:rPr>
              <w:t>ción</w:t>
            </w:r>
            <w:proofErr w:type="spellEnd"/>
          </w:p>
        </w:tc>
        <w:tc>
          <w:tcPr>
            <w:tcW w:w="675" w:type="pct"/>
            <w:shd w:val="clear" w:color="auto" w:fill="C5E0B3" w:themeFill="accent6" w:themeFillTint="66"/>
            <w:vAlign w:val="center"/>
          </w:tcPr>
          <w:p w14:paraId="7CE0B040" w14:textId="69BA16D5" w:rsidR="007C79F8" w:rsidRPr="00204F08" w:rsidRDefault="005F6881" w:rsidP="001617A2">
            <w:pPr>
              <w:spacing w:before="60" w:after="60"/>
              <w:rPr>
                <w:bCs/>
                <w:color w:val="000000"/>
              </w:rPr>
            </w:pPr>
            <w:proofErr w:type="spellStart"/>
            <w:r>
              <w:rPr>
                <w:bCs/>
                <w:color w:val="000000"/>
              </w:rPr>
              <w:t>Fondos</w:t>
            </w:r>
            <w:proofErr w:type="spellEnd"/>
            <w:r>
              <w:rPr>
                <w:bCs/>
                <w:color w:val="000000"/>
              </w:rPr>
              <w:t xml:space="preserve"> </w:t>
            </w:r>
            <w:proofErr w:type="spellStart"/>
            <w:r>
              <w:rPr>
                <w:bCs/>
                <w:color w:val="000000"/>
              </w:rPr>
              <w:t>totales</w:t>
            </w:r>
            <w:proofErr w:type="spellEnd"/>
            <w:r>
              <w:rPr>
                <w:bCs/>
                <w:color w:val="000000"/>
              </w:rPr>
              <w:t xml:space="preserve"> </w:t>
            </w:r>
            <w:proofErr w:type="spellStart"/>
            <w:r>
              <w:rPr>
                <w:bCs/>
                <w:color w:val="000000"/>
              </w:rPr>
              <w:t>presupuestados</w:t>
            </w:r>
            <w:proofErr w:type="spellEnd"/>
          </w:p>
        </w:tc>
        <w:tc>
          <w:tcPr>
            <w:tcW w:w="567" w:type="pct"/>
            <w:shd w:val="clear" w:color="auto" w:fill="C5E0B3" w:themeFill="accent6" w:themeFillTint="66"/>
            <w:vAlign w:val="center"/>
          </w:tcPr>
          <w:p w14:paraId="52D688E0" w14:textId="7D74AB6F" w:rsidR="007C79F8" w:rsidRPr="00204F08" w:rsidRDefault="00D12004" w:rsidP="001617A2">
            <w:pPr>
              <w:spacing w:before="60" w:after="60"/>
              <w:rPr>
                <w:bCs/>
                <w:color w:val="000000"/>
              </w:rPr>
            </w:pPr>
            <w:proofErr w:type="spellStart"/>
            <w:r>
              <w:rPr>
                <w:bCs/>
                <w:color w:val="000000"/>
              </w:rPr>
              <w:t>G</w:t>
            </w:r>
            <w:r w:rsidR="005F6881">
              <w:rPr>
                <w:bCs/>
                <w:color w:val="000000"/>
              </w:rPr>
              <w:t>astos</w:t>
            </w:r>
            <w:proofErr w:type="spellEnd"/>
            <w:r w:rsidR="005F6881">
              <w:rPr>
                <w:bCs/>
                <w:color w:val="000000"/>
              </w:rPr>
              <w:t xml:space="preserve"> </w:t>
            </w:r>
            <w:proofErr w:type="spellStart"/>
            <w:r w:rsidR="005F6881">
              <w:rPr>
                <w:bCs/>
                <w:color w:val="000000"/>
              </w:rPr>
              <w:t>reales</w:t>
            </w:r>
            <w:proofErr w:type="spellEnd"/>
            <w:r>
              <w:rPr>
                <w:bCs/>
                <w:color w:val="000000"/>
              </w:rPr>
              <w:t xml:space="preserve"> </w:t>
            </w:r>
            <w:proofErr w:type="spellStart"/>
            <w:r>
              <w:rPr>
                <w:bCs/>
                <w:color w:val="000000"/>
              </w:rPr>
              <w:t>estimados</w:t>
            </w:r>
            <w:proofErr w:type="spellEnd"/>
          </w:p>
        </w:tc>
        <w:tc>
          <w:tcPr>
            <w:tcW w:w="567" w:type="pct"/>
            <w:shd w:val="clear" w:color="auto" w:fill="C5E0B3" w:themeFill="accent6" w:themeFillTint="66"/>
            <w:vAlign w:val="center"/>
          </w:tcPr>
          <w:p w14:paraId="6DFA19A1" w14:textId="64E7948B" w:rsidR="007C79F8" w:rsidRPr="00204F08" w:rsidRDefault="007C79F8" w:rsidP="001617A2">
            <w:pPr>
              <w:spacing w:before="60" w:after="60"/>
              <w:rPr>
                <w:color w:val="000000"/>
                <w:sz w:val="22"/>
              </w:rPr>
            </w:pPr>
            <w:proofErr w:type="spellStart"/>
            <w:r w:rsidRPr="00204F08">
              <w:t>Contribu</w:t>
            </w:r>
            <w:r w:rsidR="005F6881">
              <w:t>cci</w:t>
            </w:r>
            <w:r w:rsidR="0083241A">
              <w:t>ones</w:t>
            </w:r>
            <w:proofErr w:type="spellEnd"/>
          </w:p>
        </w:tc>
      </w:tr>
      <w:tr w:rsidR="007C79F8" w:rsidRPr="00204F08" w14:paraId="2FA96BC5" w14:textId="2EB61F10" w:rsidTr="001617A2">
        <w:trPr>
          <w:trHeight w:val="20"/>
          <w:tblHeader/>
        </w:trPr>
        <w:tc>
          <w:tcPr>
            <w:tcW w:w="3191" w:type="pct"/>
            <w:vAlign w:val="center"/>
          </w:tcPr>
          <w:p w14:paraId="3E034880" w14:textId="335445FE" w:rsidR="007C79F8" w:rsidRPr="00204F08" w:rsidRDefault="007C79F8" w:rsidP="001617A2">
            <w:pPr>
              <w:spacing w:before="60" w:after="60"/>
              <w:rPr>
                <w:bCs/>
                <w:color w:val="000000"/>
              </w:rPr>
            </w:pPr>
            <w:r w:rsidRPr="00204F08">
              <w:rPr>
                <w:bCs/>
                <w:color w:val="000000"/>
              </w:rPr>
              <w:t>[</w:t>
            </w:r>
            <w:proofErr w:type="spellStart"/>
            <w:r w:rsidRPr="00204F08">
              <w:rPr>
                <w:bCs/>
                <w:color w:val="000000"/>
              </w:rPr>
              <w:t>Des</w:t>
            </w:r>
            <w:r w:rsidR="00C21D01">
              <w:rPr>
                <w:bCs/>
                <w:color w:val="000000"/>
              </w:rPr>
              <w:t>cripción</w:t>
            </w:r>
            <w:proofErr w:type="spellEnd"/>
            <w:r w:rsidR="00C21D01">
              <w:rPr>
                <w:bCs/>
                <w:color w:val="000000"/>
              </w:rPr>
              <w:t xml:space="preserve"> de la </w:t>
            </w:r>
            <w:proofErr w:type="spellStart"/>
            <w:r w:rsidR="00C21D01">
              <w:rPr>
                <w:bCs/>
                <w:color w:val="000000"/>
              </w:rPr>
              <w:t>acción</w:t>
            </w:r>
            <w:proofErr w:type="spellEnd"/>
            <w:r w:rsidRPr="00204F08">
              <w:rPr>
                <w:bCs/>
                <w:color w:val="000000"/>
              </w:rPr>
              <w:t>]</w:t>
            </w:r>
          </w:p>
        </w:tc>
        <w:tc>
          <w:tcPr>
            <w:tcW w:w="675" w:type="pct"/>
            <w:vAlign w:val="center"/>
          </w:tcPr>
          <w:p w14:paraId="40446B95" w14:textId="3D0FE328"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B21315C" w14:textId="77777777" w:rsidR="007C79F8" w:rsidRPr="00204F08" w:rsidRDefault="007C79F8" w:rsidP="001617A2">
            <w:pPr>
              <w:spacing w:before="60" w:after="60"/>
            </w:pPr>
            <w:r w:rsidRPr="00204F08">
              <w:rPr>
                <w:bCs/>
                <w:color w:val="000000"/>
              </w:rPr>
              <w:t>[$ 0.00]</w:t>
            </w:r>
          </w:p>
        </w:tc>
        <w:tc>
          <w:tcPr>
            <w:tcW w:w="567" w:type="pct"/>
            <w:vAlign w:val="center"/>
          </w:tcPr>
          <w:p w14:paraId="1BD2801B" w14:textId="32D90E79" w:rsidR="007C79F8" w:rsidRPr="00204F08" w:rsidRDefault="007C79F8" w:rsidP="001617A2">
            <w:pPr>
              <w:spacing w:before="60" w:after="60"/>
              <w:rPr>
                <w:bCs/>
                <w:color w:val="000000"/>
              </w:rPr>
            </w:pPr>
            <w:r w:rsidRPr="00204F08">
              <w:t>[</w:t>
            </w:r>
            <w:r w:rsidR="005F6881">
              <w:t>S</w:t>
            </w:r>
            <w:r w:rsidRPr="00204F08">
              <w:t>/N]</w:t>
            </w:r>
          </w:p>
        </w:tc>
      </w:tr>
      <w:tr w:rsidR="007C79F8" w:rsidRPr="00204F08" w14:paraId="4CC462A5" w14:textId="758956BC" w:rsidTr="001617A2">
        <w:trPr>
          <w:trHeight w:val="20"/>
          <w:tblHeader/>
        </w:trPr>
        <w:tc>
          <w:tcPr>
            <w:tcW w:w="3191" w:type="pct"/>
            <w:vAlign w:val="center"/>
          </w:tcPr>
          <w:p w14:paraId="775A9F2A" w14:textId="251AD386" w:rsidR="007C79F8" w:rsidRPr="00204F08" w:rsidRDefault="007C79F8" w:rsidP="001617A2">
            <w:pPr>
              <w:spacing w:before="60" w:after="60"/>
              <w:rPr>
                <w:bCs/>
                <w:color w:val="000000"/>
              </w:rPr>
            </w:pPr>
            <w:r w:rsidRPr="00204F08">
              <w:rPr>
                <w:bCs/>
                <w:color w:val="000000"/>
              </w:rPr>
              <w:t>[</w:t>
            </w:r>
            <w:proofErr w:type="spellStart"/>
            <w:r w:rsidRPr="00204F08">
              <w:rPr>
                <w:bCs/>
                <w:color w:val="000000"/>
              </w:rPr>
              <w:t>Descrip</w:t>
            </w:r>
            <w:r w:rsidR="00C21D01">
              <w:rPr>
                <w:bCs/>
                <w:color w:val="000000"/>
              </w:rPr>
              <w:t>ción</w:t>
            </w:r>
            <w:proofErr w:type="spellEnd"/>
            <w:r w:rsidR="00C21D01">
              <w:rPr>
                <w:bCs/>
                <w:color w:val="000000"/>
              </w:rPr>
              <w:t xml:space="preserve"> de la </w:t>
            </w:r>
            <w:proofErr w:type="spellStart"/>
            <w:r w:rsidR="00C21D01">
              <w:rPr>
                <w:bCs/>
                <w:color w:val="000000"/>
              </w:rPr>
              <w:t>acción</w:t>
            </w:r>
            <w:proofErr w:type="spellEnd"/>
            <w:r w:rsidRPr="00204F08">
              <w:rPr>
                <w:bCs/>
                <w:color w:val="000000"/>
              </w:rPr>
              <w:t>]</w:t>
            </w:r>
          </w:p>
        </w:tc>
        <w:tc>
          <w:tcPr>
            <w:tcW w:w="675" w:type="pct"/>
            <w:vAlign w:val="center"/>
          </w:tcPr>
          <w:p w14:paraId="185150F3"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029B297C" w14:textId="77777777" w:rsidR="007C79F8" w:rsidRPr="00204F08" w:rsidRDefault="007C79F8" w:rsidP="001617A2">
            <w:pPr>
              <w:spacing w:before="60" w:after="60"/>
              <w:rPr>
                <w:bCs/>
                <w:color w:val="000000"/>
              </w:rPr>
            </w:pPr>
            <w:r w:rsidRPr="00204F08">
              <w:rPr>
                <w:bCs/>
                <w:color w:val="000000"/>
              </w:rPr>
              <w:t>[$ 0.00]</w:t>
            </w:r>
          </w:p>
        </w:tc>
        <w:tc>
          <w:tcPr>
            <w:tcW w:w="567" w:type="pct"/>
            <w:vAlign w:val="center"/>
          </w:tcPr>
          <w:p w14:paraId="30D15CB7" w14:textId="2A656852" w:rsidR="007C79F8" w:rsidRPr="00204F08" w:rsidRDefault="007C79F8" w:rsidP="001617A2">
            <w:pPr>
              <w:spacing w:before="60" w:after="60"/>
              <w:rPr>
                <w:bCs/>
                <w:color w:val="000000"/>
              </w:rPr>
            </w:pPr>
            <w:r w:rsidRPr="00204F08">
              <w:t>[</w:t>
            </w:r>
            <w:r w:rsidR="005F6881">
              <w:t>S</w:t>
            </w:r>
            <w:r w:rsidRPr="00204F08">
              <w:t>/N]</w:t>
            </w:r>
          </w:p>
        </w:tc>
      </w:tr>
    </w:tbl>
    <w:p w14:paraId="79AE42F9" w14:textId="1A701C81" w:rsidR="001701C5" w:rsidRPr="00430C48" w:rsidRDefault="00060C4C" w:rsidP="001701C5">
      <w:pPr>
        <w:spacing w:before="240" w:after="60"/>
        <w:rPr>
          <w:color w:val="000000"/>
          <w:lang w:val="es-MX"/>
        </w:rPr>
      </w:pPr>
      <w:r>
        <w:rPr>
          <w:color w:val="000000"/>
          <w:lang w:val="es-MX"/>
        </w:rPr>
        <w:t>De</w:t>
      </w:r>
      <w:r w:rsidR="00430C48" w:rsidRPr="00430C48">
        <w:rPr>
          <w:color w:val="000000"/>
          <w:lang w:val="es-MX"/>
        </w:rPr>
        <w:t>scri</w:t>
      </w:r>
      <w:r>
        <w:rPr>
          <w:color w:val="000000"/>
          <w:lang w:val="es-MX"/>
        </w:rPr>
        <w:t>ba</w:t>
      </w:r>
      <w:r w:rsidR="00430C48" w:rsidRPr="00430C48">
        <w:rPr>
          <w:color w:val="000000"/>
          <w:lang w:val="es-MX"/>
        </w:rPr>
        <w:t xml:space="preserve"> cualquier diferencia sustancial entre las acciones planificadas y/o los gastos presupuestados para abordar la pérdida de aprendizaje de los alumnos y lo que se </w:t>
      </w:r>
      <w:r w:rsidR="00430C48">
        <w:rPr>
          <w:color w:val="000000"/>
          <w:lang w:val="es-MX"/>
        </w:rPr>
        <w:t>implementó</w:t>
      </w:r>
      <w:r w:rsidR="00430C48" w:rsidRPr="00430C48">
        <w:rPr>
          <w:color w:val="000000"/>
          <w:lang w:val="es-MX"/>
        </w:rPr>
        <w:t xml:space="preserve"> y/o gastó en las acciones</w:t>
      </w:r>
    </w:p>
    <w:p w14:paraId="64519646" w14:textId="675F2803" w:rsidR="00976AE0" w:rsidRPr="00867454" w:rsidRDefault="001701C5" w:rsidP="00976AE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430C48" w:rsidDel="001701C5">
        <w:rPr>
          <w:color w:val="000000"/>
          <w:lang w:val="es-MX"/>
        </w:rPr>
        <w:t xml:space="preserve"> </w:t>
      </w:r>
      <w:r w:rsidR="00976AE0" w:rsidRPr="00867454">
        <w:rPr>
          <w:lang w:val="es-MX"/>
        </w:rPr>
        <w:t>[</w:t>
      </w:r>
      <w:r w:rsidR="00280A68" w:rsidRPr="00867454">
        <w:rPr>
          <w:lang w:val="es-MX"/>
        </w:rPr>
        <w:t xml:space="preserve">Escriba </w:t>
      </w:r>
      <w:r w:rsidR="00863622" w:rsidRPr="00867454">
        <w:rPr>
          <w:lang w:val="es-MX"/>
        </w:rPr>
        <w:t>aquí</w:t>
      </w:r>
      <w:r w:rsidR="00280A68" w:rsidRPr="00867454">
        <w:rPr>
          <w:lang w:val="es-MX"/>
        </w:rPr>
        <w:t xml:space="preserve"> el texto</w:t>
      </w:r>
      <w:r w:rsidR="00976AE0" w:rsidRPr="00867454">
        <w:rPr>
          <w:lang w:val="es-MX"/>
        </w:rPr>
        <w:t>]</w:t>
      </w:r>
    </w:p>
    <w:p w14:paraId="41A0BBC9" w14:textId="01306711" w:rsidR="00483CEC" w:rsidRPr="001C1133" w:rsidRDefault="001C1133" w:rsidP="008E3405">
      <w:pPr>
        <w:pStyle w:val="Heading4"/>
        <w:rPr>
          <w:lang w:val="es-MX"/>
        </w:rPr>
      </w:pPr>
      <w:bookmarkStart w:id="1" w:name="_Hlk57641459"/>
      <w:bookmarkStart w:id="2" w:name="_Hlk57123077"/>
      <w:r w:rsidRPr="001C1133">
        <w:rPr>
          <w:lang w:val="es-MX"/>
        </w:rPr>
        <w:lastRenderedPageBreak/>
        <w:t>Análisis de la pérdida de aprendizaje de los alumnos</w:t>
      </w:r>
    </w:p>
    <w:p w14:paraId="4E50EF80" w14:textId="1A8EF971" w:rsidR="00483CEC" w:rsidRPr="00BE33F6" w:rsidRDefault="00504166" w:rsidP="00483CEC">
      <w:pPr>
        <w:spacing w:before="240" w:after="60"/>
        <w:rPr>
          <w:color w:val="000000"/>
          <w:lang w:val="es-MX"/>
        </w:rPr>
      </w:pPr>
      <w:r>
        <w:rPr>
          <w:color w:val="000000"/>
          <w:lang w:val="es-MX"/>
        </w:rPr>
        <w:t>D</w:t>
      </w:r>
      <w:r w:rsidR="00BE33F6" w:rsidRPr="00BE33F6">
        <w:rPr>
          <w:color w:val="000000"/>
          <w:lang w:val="es-MX"/>
        </w:rPr>
        <w:t>escri</w:t>
      </w:r>
      <w:r>
        <w:rPr>
          <w:color w:val="000000"/>
          <w:lang w:val="es-MX"/>
        </w:rPr>
        <w:t>ba</w:t>
      </w:r>
      <w:r w:rsidR="00BE33F6" w:rsidRPr="00BE33F6">
        <w:rPr>
          <w:color w:val="000000"/>
          <w:lang w:val="es-MX"/>
        </w:rPr>
        <w:t xml:space="preserve"> los éxitos y desafíos para abordar la pérdida de aprendizaje de los alumnos en el año escolar 2020-21 y </w:t>
      </w:r>
      <w:r w:rsidR="00745173">
        <w:rPr>
          <w:color w:val="000000"/>
          <w:lang w:val="es-MX"/>
        </w:rPr>
        <w:t xml:space="preserve">provea </w:t>
      </w:r>
      <w:r w:rsidR="00BE33F6" w:rsidRPr="00BE33F6">
        <w:rPr>
          <w:color w:val="000000"/>
          <w:lang w:val="es-MX"/>
        </w:rPr>
        <w:t>un análisis de la eficacia de los esfuerzos para abordar la pérdida de aprendizaje de los alumnos hasta la fecha</w:t>
      </w:r>
      <w:r w:rsidR="00BE33F6">
        <w:rPr>
          <w:color w:val="000000"/>
          <w:lang w:val="es-MX"/>
        </w:rPr>
        <w:t>.</w:t>
      </w:r>
    </w:p>
    <w:p w14:paraId="1200E768" w14:textId="0EA7239F" w:rsidR="00483CEC" w:rsidRPr="00867454" w:rsidRDefault="00483CEC"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867454">
        <w:rPr>
          <w:lang w:val="es-MX"/>
        </w:rPr>
        <w:t>[</w:t>
      </w:r>
      <w:r w:rsidR="00BE33F6" w:rsidRPr="00867454">
        <w:rPr>
          <w:lang w:val="es-MX"/>
        </w:rPr>
        <w:t xml:space="preserve">Escriba </w:t>
      </w:r>
      <w:r w:rsidR="004E0ED4" w:rsidRPr="00867454">
        <w:rPr>
          <w:lang w:val="es-MX"/>
        </w:rPr>
        <w:t>aquí</w:t>
      </w:r>
      <w:r w:rsidR="00BE33F6" w:rsidRPr="00867454">
        <w:rPr>
          <w:lang w:val="es-MX"/>
        </w:rPr>
        <w:t xml:space="preserve"> el texto</w:t>
      </w:r>
      <w:r w:rsidRPr="00867454">
        <w:rPr>
          <w:lang w:val="es-MX"/>
        </w:rPr>
        <w:t>]</w:t>
      </w:r>
    </w:p>
    <w:bookmarkEnd w:id="1"/>
    <w:p w14:paraId="2B198A6F" w14:textId="27470788" w:rsidR="00B909B6" w:rsidRPr="00BC44BC" w:rsidRDefault="00BC44BC" w:rsidP="008E3405">
      <w:pPr>
        <w:pStyle w:val="Heading3"/>
        <w:rPr>
          <w:lang w:val="es-MX"/>
        </w:rPr>
      </w:pPr>
      <w:r w:rsidRPr="00BC44BC">
        <w:rPr>
          <w:lang w:val="es-MX"/>
        </w:rPr>
        <w:t>Análisis de salud mental y bienestar social y emocional</w:t>
      </w:r>
    </w:p>
    <w:p w14:paraId="0DE09852" w14:textId="706C7415" w:rsidR="00B909B6" w:rsidRPr="00A31665" w:rsidRDefault="00C01E3E" w:rsidP="00B909B6">
      <w:pPr>
        <w:spacing w:before="240" w:after="60"/>
        <w:rPr>
          <w:color w:val="000000"/>
          <w:lang w:val="es-MX"/>
        </w:rPr>
      </w:pPr>
      <w:r>
        <w:rPr>
          <w:color w:val="000000"/>
          <w:lang w:val="es-MX"/>
        </w:rPr>
        <w:t>D</w:t>
      </w:r>
      <w:r w:rsidR="00A31665" w:rsidRPr="00A31665">
        <w:rPr>
          <w:color w:val="000000"/>
          <w:lang w:val="es-MX"/>
        </w:rPr>
        <w:t>escri</w:t>
      </w:r>
      <w:r>
        <w:rPr>
          <w:color w:val="000000"/>
          <w:lang w:val="es-MX"/>
        </w:rPr>
        <w:t>ba</w:t>
      </w:r>
      <w:r w:rsidR="00A31665" w:rsidRPr="00A31665">
        <w:rPr>
          <w:color w:val="000000"/>
          <w:lang w:val="es-MX"/>
        </w:rPr>
        <w:t xml:space="preserve"> los éxitos y desafíos en el seguimiento y apoyo a la salud mental y el bienestar social y emocional en el año escolar 2020-21.</w:t>
      </w:r>
    </w:p>
    <w:p w14:paraId="7C404D04" w14:textId="28FC96F2" w:rsidR="00B909B6" w:rsidRPr="004D1CE5"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4D1CE5">
        <w:rPr>
          <w:lang w:val="es-MX"/>
        </w:rPr>
        <w:t>[</w:t>
      </w:r>
      <w:r w:rsidR="002E3AD9" w:rsidRPr="004D1CE5">
        <w:rPr>
          <w:lang w:val="es-MX"/>
        </w:rPr>
        <w:t xml:space="preserve">Escriba </w:t>
      </w:r>
      <w:r w:rsidR="00A31665" w:rsidRPr="004D1CE5">
        <w:rPr>
          <w:lang w:val="es-MX"/>
        </w:rPr>
        <w:t>aquí</w:t>
      </w:r>
      <w:r w:rsidR="002E3AD9" w:rsidRPr="004D1CE5">
        <w:rPr>
          <w:lang w:val="es-MX"/>
        </w:rPr>
        <w:t xml:space="preserve"> el texto</w:t>
      </w:r>
      <w:r w:rsidRPr="004D1CE5">
        <w:rPr>
          <w:lang w:val="es-MX"/>
        </w:rPr>
        <w:t>]</w:t>
      </w:r>
    </w:p>
    <w:p w14:paraId="40945548" w14:textId="44BDC3E2" w:rsidR="00377DD4" w:rsidRPr="004D1CE5" w:rsidRDefault="004D1CE5" w:rsidP="008E3405">
      <w:pPr>
        <w:pStyle w:val="Heading3"/>
        <w:rPr>
          <w:color w:val="000000"/>
          <w:lang w:val="es-MX"/>
        </w:rPr>
      </w:pPr>
      <w:r w:rsidRPr="004D1CE5">
        <w:rPr>
          <w:lang w:val="es-MX"/>
        </w:rPr>
        <w:t>Análisis de la participación y el alcance de los alumnos y las familias</w:t>
      </w:r>
    </w:p>
    <w:p w14:paraId="49D77A61" w14:textId="1507FC98" w:rsidR="00B909B6" w:rsidRPr="005F6881" w:rsidRDefault="00C01E3E" w:rsidP="00B909B6">
      <w:pPr>
        <w:spacing w:before="240" w:after="60"/>
        <w:rPr>
          <w:color w:val="000000"/>
          <w:lang w:val="es-MX"/>
        </w:rPr>
      </w:pPr>
      <w:r>
        <w:rPr>
          <w:color w:val="000000"/>
          <w:lang w:val="es-MX"/>
        </w:rPr>
        <w:t>D</w:t>
      </w:r>
      <w:r w:rsidR="005F6881" w:rsidRPr="005F6881">
        <w:rPr>
          <w:color w:val="000000"/>
          <w:lang w:val="es-MX"/>
        </w:rPr>
        <w:t>escri</w:t>
      </w:r>
      <w:r>
        <w:rPr>
          <w:color w:val="000000"/>
          <w:lang w:val="es-MX"/>
        </w:rPr>
        <w:t>ba</w:t>
      </w:r>
      <w:r w:rsidR="005F6881" w:rsidRPr="005F6881">
        <w:rPr>
          <w:color w:val="000000"/>
          <w:lang w:val="es-MX"/>
        </w:rPr>
        <w:t xml:space="preserve"> los éxitos y desafíos en la aplicación de la participación de los alumnos y las familias y la divulgación en el año escolar 2020-21</w:t>
      </w:r>
    </w:p>
    <w:p w14:paraId="6A7EB2AD" w14:textId="548B0465" w:rsidR="00B909B6" w:rsidRPr="002E3AD9"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2E3AD9">
        <w:rPr>
          <w:lang w:val="es-MX"/>
        </w:rPr>
        <w:t>[</w:t>
      </w:r>
      <w:r w:rsidR="002E3AD9" w:rsidRPr="002E3AD9">
        <w:rPr>
          <w:lang w:val="es-MX"/>
        </w:rPr>
        <w:t xml:space="preserve">Escriba </w:t>
      </w:r>
      <w:r w:rsidR="00A31665" w:rsidRPr="002E3AD9">
        <w:rPr>
          <w:lang w:val="es-MX"/>
        </w:rPr>
        <w:t>aquí</w:t>
      </w:r>
      <w:r w:rsidR="002E3AD9" w:rsidRPr="002E3AD9">
        <w:rPr>
          <w:lang w:val="es-MX"/>
        </w:rPr>
        <w:t xml:space="preserve"> el texto</w:t>
      </w:r>
      <w:r w:rsidRPr="002E3AD9">
        <w:rPr>
          <w:lang w:val="es-MX"/>
        </w:rPr>
        <w:t>]</w:t>
      </w:r>
    </w:p>
    <w:p w14:paraId="142E984F" w14:textId="6EA24AAB" w:rsidR="00377DD4" w:rsidRPr="00867454" w:rsidRDefault="002E3AD9" w:rsidP="008E3405">
      <w:pPr>
        <w:pStyle w:val="Heading3"/>
        <w:rPr>
          <w:color w:val="000000"/>
          <w:lang w:val="es-MX"/>
        </w:rPr>
      </w:pPr>
      <w:r w:rsidRPr="00867454">
        <w:rPr>
          <w:lang w:val="es-MX"/>
        </w:rPr>
        <w:t>Análisis de la nutrición escolar</w:t>
      </w:r>
    </w:p>
    <w:p w14:paraId="19999614" w14:textId="1C5427CD" w:rsidR="00B909B6" w:rsidRPr="002E3AD9" w:rsidRDefault="00C01E3E" w:rsidP="00B909B6">
      <w:pPr>
        <w:spacing w:before="240" w:after="60"/>
        <w:rPr>
          <w:color w:val="000000"/>
          <w:lang w:val="es-MX"/>
        </w:rPr>
      </w:pPr>
      <w:r>
        <w:rPr>
          <w:color w:val="000000"/>
          <w:lang w:val="es-MX"/>
        </w:rPr>
        <w:t>D</w:t>
      </w:r>
      <w:r w:rsidR="002E3AD9" w:rsidRPr="002E3AD9">
        <w:rPr>
          <w:color w:val="000000"/>
          <w:lang w:val="es-MX"/>
        </w:rPr>
        <w:t>escri</w:t>
      </w:r>
      <w:r>
        <w:rPr>
          <w:color w:val="000000"/>
          <w:lang w:val="es-MX"/>
        </w:rPr>
        <w:t>ba</w:t>
      </w:r>
      <w:r w:rsidR="002E3AD9" w:rsidRPr="002E3AD9">
        <w:rPr>
          <w:color w:val="000000"/>
          <w:lang w:val="es-MX"/>
        </w:rPr>
        <w:t xml:space="preserve"> los éxitos y desafíos en la provisión de nutrición escolar en el año escolar 2020-21</w:t>
      </w:r>
    </w:p>
    <w:p w14:paraId="341F4114" w14:textId="6964BA13" w:rsidR="00B909B6" w:rsidRPr="00867454" w:rsidRDefault="00B909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867454">
        <w:rPr>
          <w:lang w:val="es-MX"/>
        </w:rPr>
        <w:t>[</w:t>
      </w:r>
      <w:r w:rsidR="002E3AD9" w:rsidRPr="00867454">
        <w:rPr>
          <w:lang w:val="es-MX"/>
        </w:rPr>
        <w:t xml:space="preserve">Escriba </w:t>
      </w:r>
      <w:r w:rsidR="004E0ED4" w:rsidRPr="00867454">
        <w:rPr>
          <w:lang w:val="es-MX"/>
        </w:rPr>
        <w:t>aquí</w:t>
      </w:r>
      <w:r w:rsidR="002E3AD9" w:rsidRPr="00867454">
        <w:rPr>
          <w:lang w:val="es-MX"/>
        </w:rPr>
        <w:t xml:space="preserve"> el texto</w:t>
      </w:r>
      <w:r w:rsidRPr="00867454">
        <w:rPr>
          <w:lang w:val="es-MX"/>
        </w:rPr>
        <w:t>]</w:t>
      </w:r>
    </w:p>
    <w:p w14:paraId="2420112A" w14:textId="642D4221" w:rsidR="00B473C1" w:rsidRPr="002E3AD9" w:rsidRDefault="009B0C64" w:rsidP="008E3405">
      <w:pPr>
        <w:pStyle w:val="Heading3"/>
        <w:rPr>
          <w:lang w:val="es-MX"/>
        </w:rPr>
      </w:pPr>
      <w:r w:rsidRPr="002E3AD9">
        <w:rPr>
          <w:lang w:val="es-MX"/>
        </w:rPr>
        <w:t>Acciones adicionales y requisitos del plan</w:t>
      </w:r>
    </w:p>
    <w:bookmarkEnd w:id="2"/>
    <w:p w14:paraId="7D3F4DF9" w14:textId="02493DF7" w:rsidR="00B473C1" w:rsidRPr="009B0C64" w:rsidRDefault="009B0C64" w:rsidP="00D43665">
      <w:pPr>
        <w:spacing w:before="240" w:after="60"/>
        <w:rPr>
          <w:color w:val="000000"/>
          <w:lang w:val="es-MX"/>
        </w:rPr>
      </w:pPr>
      <w:r w:rsidRPr="009B0C64">
        <w:rPr>
          <w:lang w:val="es-MX"/>
        </w:rPr>
        <w:t>Acciones adicionales para aplicar el plan de continuidad del aprendizaje</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3207"/>
        <w:gridCol w:w="6455"/>
        <w:gridCol w:w="1824"/>
        <w:gridCol w:w="1210"/>
        <w:gridCol w:w="1694"/>
      </w:tblGrid>
      <w:tr w:rsidR="005F6881" w:rsidRPr="00204F08" w14:paraId="6E51EE94" w14:textId="2C6D069D" w:rsidTr="001617A2">
        <w:trPr>
          <w:tblHeader/>
        </w:trPr>
        <w:tc>
          <w:tcPr>
            <w:tcW w:w="1202" w:type="pct"/>
            <w:shd w:val="clear" w:color="auto" w:fill="C5E0B3" w:themeFill="accent6" w:themeFillTint="66"/>
            <w:vAlign w:val="center"/>
          </w:tcPr>
          <w:p w14:paraId="009F41DF" w14:textId="3DE2850D" w:rsidR="007C79F8" w:rsidRPr="00204F08" w:rsidRDefault="00396A02" w:rsidP="001617A2">
            <w:pPr>
              <w:spacing w:before="60" w:after="60"/>
              <w:rPr>
                <w:bCs/>
                <w:color w:val="000000"/>
              </w:rPr>
            </w:pPr>
            <w:proofErr w:type="spellStart"/>
            <w:r w:rsidRPr="00396A02">
              <w:rPr>
                <w:bCs/>
                <w:color w:val="000000"/>
              </w:rPr>
              <w:lastRenderedPageBreak/>
              <w:t>Sección</w:t>
            </w:r>
            <w:proofErr w:type="spellEnd"/>
          </w:p>
        </w:tc>
        <w:tc>
          <w:tcPr>
            <w:tcW w:w="2330" w:type="pct"/>
            <w:shd w:val="clear" w:color="auto" w:fill="C5E0B3" w:themeFill="accent6" w:themeFillTint="66"/>
            <w:vAlign w:val="center"/>
          </w:tcPr>
          <w:p w14:paraId="78AEB797" w14:textId="322FC814" w:rsidR="007C79F8" w:rsidRPr="004D7BDC" w:rsidRDefault="007C79F8" w:rsidP="001617A2">
            <w:pPr>
              <w:spacing w:before="60" w:after="60"/>
              <w:rPr>
                <w:bCs/>
                <w:color w:val="000000"/>
              </w:rPr>
            </w:pPr>
            <w:proofErr w:type="spellStart"/>
            <w:r w:rsidRPr="00204F08">
              <w:rPr>
                <w:bCs/>
                <w:color w:val="000000"/>
              </w:rPr>
              <w:t>Descrip</w:t>
            </w:r>
            <w:r w:rsidR="004D7BDC">
              <w:rPr>
                <w:bCs/>
                <w:color w:val="000000"/>
              </w:rPr>
              <w:t>ción</w:t>
            </w:r>
            <w:proofErr w:type="spellEnd"/>
          </w:p>
        </w:tc>
        <w:tc>
          <w:tcPr>
            <w:tcW w:w="491" w:type="pct"/>
            <w:shd w:val="clear" w:color="auto" w:fill="C5E0B3" w:themeFill="accent6" w:themeFillTint="66"/>
            <w:vAlign w:val="center"/>
          </w:tcPr>
          <w:p w14:paraId="61C602CE" w14:textId="47CDD8FE" w:rsidR="007C79F8" w:rsidRPr="00136FBA" w:rsidRDefault="005F6881" w:rsidP="001617A2">
            <w:pPr>
              <w:spacing w:before="60" w:after="60"/>
              <w:rPr>
                <w:bCs/>
                <w:color w:val="000000"/>
                <w:lang w:val="es-MX"/>
              </w:rPr>
            </w:pPr>
            <w:r>
              <w:rPr>
                <w:bCs/>
                <w:color w:val="000000"/>
                <w:lang w:val="es-MX"/>
              </w:rPr>
              <w:t xml:space="preserve">Fondos totales </w:t>
            </w:r>
            <w:r w:rsidR="00136FBA" w:rsidRPr="00136FBA">
              <w:rPr>
                <w:bCs/>
                <w:color w:val="000000"/>
                <w:lang w:val="es-MX"/>
              </w:rPr>
              <w:t>presupuestados</w:t>
            </w:r>
          </w:p>
        </w:tc>
        <w:tc>
          <w:tcPr>
            <w:tcW w:w="507" w:type="pct"/>
            <w:shd w:val="clear" w:color="auto" w:fill="C5E0B3" w:themeFill="accent6" w:themeFillTint="66"/>
            <w:vAlign w:val="center"/>
          </w:tcPr>
          <w:p w14:paraId="0466943F" w14:textId="1B26AA71" w:rsidR="007C79F8" w:rsidRPr="00204F08" w:rsidRDefault="00D12004" w:rsidP="001617A2">
            <w:pPr>
              <w:spacing w:before="60" w:after="60"/>
              <w:rPr>
                <w:bCs/>
                <w:color w:val="000000"/>
              </w:rPr>
            </w:pPr>
            <w:proofErr w:type="spellStart"/>
            <w:r>
              <w:rPr>
                <w:bCs/>
                <w:color w:val="000000"/>
              </w:rPr>
              <w:t>Gastos</w:t>
            </w:r>
            <w:proofErr w:type="spellEnd"/>
            <w:r>
              <w:rPr>
                <w:bCs/>
                <w:color w:val="000000"/>
              </w:rPr>
              <w:t xml:space="preserve"> </w:t>
            </w:r>
            <w:proofErr w:type="spellStart"/>
            <w:r>
              <w:rPr>
                <w:bCs/>
                <w:color w:val="000000"/>
              </w:rPr>
              <w:t>reales</w:t>
            </w:r>
            <w:proofErr w:type="spellEnd"/>
            <w:r>
              <w:rPr>
                <w:bCs/>
                <w:color w:val="000000"/>
              </w:rPr>
              <w:t xml:space="preserve"> </w:t>
            </w:r>
            <w:proofErr w:type="spellStart"/>
            <w:r>
              <w:rPr>
                <w:bCs/>
                <w:color w:val="000000"/>
              </w:rPr>
              <w:t>estimados</w:t>
            </w:r>
            <w:proofErr w:type="spellEnd"/>
          </w:p>
        </w:tc>
        <w:tc>
          <w:tcPr>
            <w:tcW w:w="470" w:type="pct"/>
            <w:shd w:val="clear" w:color="auto" w:fill="C5E0B3" w:themeFill="accent6" w:themeFillTint="66"/>
            <w:vAlign w:val="center"/>
          </w:tcPr>
          <w:p w14:paraId="6DA3735F" w14:textId="573CD91B" w:rsidR="007C79F8" w:rsidRPr="00204F08" w:rsidRDefault="00136FBA" w:rsidP="001617A2">
            <w:pPr>
              <w:spacing w:before="60" w:after="60"/>
              <w:rPr>
                <w:color w:val="000000"/>
                <w:sz w:val="22"/>
              </w:rPr>
            </w:pPr>
            <w:proofErr w:type="spellStart"/>
            <w:r>
              <w:rPr>
                <w:color w:val="000000"/>
                <w:sz w:val="22"/>
              </w:rPr>
              <w:t>Contribu</w:t>
            </w:r>
            <w:r w:rsidR="005F6881">
              <w:rPr>
                <w:color w:val="000000"/>
                <w:sz w:val="22"/>
              </w:rPr>
              <w:t>cci</w:t>
            </w:r>
            <w:r w:rsidR="0083241A">
              <w:rPr>
                <w:color w:val="000000"/>
                <w:sz w:val="22"/>
              </w:rPr>
              <w:t>ones</w:t>
            </w:r>
            <w:proofErr w:type="spellEnd"/>
          </w:p>
        </w:tc>
      </w:tr>
      <w:tr w:rsidR="005F6881" w:rsidRPr="00204F08" w14:paraId="2E7E609E" w14:textId="328E0883" w:rsidTr="001617A2">
        <w:trPr>
          <w:trHeight w:val="20"/>
        </w:trPr>
        <w:tc>
          <w:tcPr>
            <w:tcW w:w="1202" w:type="pct"/>
            <w:vAlign w:val="center"/>
          </w:tcPr>
          <w:p w14:paraId="583A9EB9" w14:textId="6F3A0790" w:rsidR="007C79F8" w:rsidRPr="004D7BDC" w:rsidRDefault="007C79F8" w:rsidP="001617A2">
            <w:pPr>
              <w:spacing w:before="60" w:after="60"/>
              <w:rPr>
                <w:bCs/>
                <w:color w:val="000000"/>
                <w:lang w:val="es-MX"/>
              </w:rPr>
            </w:pPr>
            <w:r w:rsidRPr="004D7BDC">
              <w:rPr>
                <w:bCs/>
                <w:color w:val="000000"/>
                <w:lang w:val="es-MX"/>
              </w:rPr>
              <w:t>[</w:t>
            </w:r>
            <w:r w:rsidR="00396A02" w:rsidRPr="004D7BDC">
              <w:rPr>
                <w:bCs/>
                <w:color w:val="000000"/>
                <w:lang w:val="es-MX"/>
              </w:rPr>
              <w:t xml:space="preserve">La parte del </w:t>
            </w:r>
            <w:r w:rsidR="00745173">
              <w:rPr>
                <w:bCs/>
                <w:color w:val="000000"/>
                <w:lang w:val="es-MX"/>
              </w:rPr>
              <w:t>P</w:t>
            </w:r>
            <w:r w:rsidR="00396A02" w:rsidRPr="004D7BDC">
              <w:rPr>
                <w:bCs/>
                <w:color w:val="000000"/>
                <w:lang w:val="es-MX"/>
              </w:rPr>
              <w:t xml:space="preserve">lan de </w:t>
            </w:r>
            <w:r w:rsidR="00745173">
              <w:rPr>
                <w:bCs/>
                <w:color w:val="000000"/>
                <w:lang w:val="es-MX"/>
              </w:rPr>
              <w:t>C</w:t>
            </w:r>
            <w:r w:rsidR="00396A02" w:rsidRPr="004D7BDC">
              <w:rPr>
                <w:bCs/>
                <w:color w:val="000000"/>
                <w:lang w:val="es-MX"/>
              </w:rPr>
              <w:t xml:space="preserve">ontinuidad del </w:t>
            </w:r>
            <w:r w:rsidR="00745173">
              <w:rPr>
                <w:bCs/>
                <w:color w:val="000000"/>
                <w:lang w:val="es-MX"/>
              </w:rPr>
              <w:t>A</w:t>
            </w:r>
            <w:r w:rsidR="00396A02" w:rsidRPr="004D7BDC">
              <w:rPr>
                <w:bCs/>
                <w:color w:val="000000"/>
                <w:lang w:val="es-MX"/>
              </w:rPr>
              <w:t>prendizaje relacionada con la acción descrita; puede escribir N/A si la acción no es aplicable a una sección específica</w:t>
            </w:r>
            <w:r w:rsidRPr="004D7BDC">
              <w:rPr>
                <w:bCs/>
                <w:color w:val="000000"/>
                <w:lang w:val="es-MX"/>
              </w:rPr>
              <w:t>]</w:t>
            </w:r>
          </w:p>
        </w:tc>
        <w:tc>
          <w:tcPr>
            <w:tcW w:w="2330" w:type="pct"/>
            <w:vAlign w:val="center"/>
          </w:tcPr>
          <w:p w14:paraId="5BE7FBE4" w14:textId="2625FA19" w:rsidR="007C79F8" w:rsidRPr="00204F08" w:rsidRDefault="007C79F8" w:rsidP="001617A2">
            <w:pPr>
              <w:spacing w:before="60" w:after="60"/>
              <w:rPr>
                <w:bCs/>
                <w:color w:val="000000"/>
              </w:rPr>
            </w:pPr>
            <w:r w:rsidRPr="00204F08">
              <w:rPr>
                <w:bCs/>
                <w:color w:val="000000"/>
              </w:rPr>
              <w:t>[</w:t>
            </w:r>
            <w:proofErr w:type="spellStart"/>
            <w:r w:rsidRPr="00204F08">
              <w:rPr>
                <w:bCs/>
                <w:color w:val="000000"/>
              </w:rPr>
              <w:t>Descri</w:t>
            </w:r>
            <w:r w:rsidR="00C30360">
              <w:rPr>
                <w:bCs/>
                <w:color w:val="000000"/>
              </w:rPr>
              <w:t>ba</w:t>
            </w:r>
            <w:proofErr w:type="spellEnd"/>
            <w:r w:rsidR="000A1485">
              <w:rPr>
                <w:bCs/>
                <w:color w:val="000000"/>
              </w:rPr>
              <w:t xml:space="preserve"> la </w:t>
            </w:r>
            <w:proofErr w:type="spellStart"/>
            <w:r w:rsidR="000A1485">
              <w:rPr>
                <w:bCs/>
                <w:color w:val="000000"/>
              </w:rPr>
              <w:t>acción</w:t>
            </w:r>
            <w:proofErr w:type="spellEnd"/>
            <w:r w:rsidRPr="00204F08">
              <w:rPr>
                <w:bCs/>
                <w:color w:val="000000"/>
              </w:rPr>
              <w:t>]</w:t>
            </w:r>
          </w:p>
        </w:tc>
        <w:tc>
          <w:tcPr>
            <w:tcW w:w="491" w:type="pct"/>
            <w:vAlign w:val="center"/>
          </w:tcPr>
          <w:p w14:paraId="6DB74E1D" w14:textId="77777777" w:rsidR="007C79F8" w:rsidRPr="00204F08" w:rsidRDefault="007C79F8" w:rsidP="001617A2">
            <w:pPr>
              <w:spacing w:before="60" w:after="60"/>
              <w:rPr>
                <w:bCs/>
                <w:color w:val="000000"/>
              </w:rPr>
            </w:pPr>
            <w:r w:rsidRPr="00204F08">
              <w:rPr>
                <w:bCs/>
                <w:color w:val="000000"/>
              </w:rPr>
              <w:t>[$ 0.00]</w:t>
            </w:r>
          </w:p>
        </w:tc>
        <w:tc>
          <w:tcPr>
            <w:tcW w:w="507" w:type="pct"/>
            <w:vAlign w:val="center"/>
          </w:tcPr>
          <w:p w14:paraId="2C3CAB24" w14:textId="77777777" w:rsidR="007C79F8" w:rsidRPr="00204F08" w:rsidRDefault="007C79F8" w:rsidP="001617A2">
            <w:pPr>
              <w:spacing w:before="60" w:after="60"/>
            </w:pPr>
            <w:r w:rsidRPr="00204F08">
              <w:rPr>
                <w:bCs/>
                <w:color w:val="000000"/>
              </w:rPr>
              <w:t>[$ 0.00]</w:t>
            </w:r>
          </w:p>
        </w:tc>
        <w:tc>
          <w:tcPr>
            <w:tcW w:w="470" w:type="pct"/>
            <w:vAlign w:val="center"/>
          </w:tcPr>
          <w:p w14:paraId="0DE94CF4" w14:textId="51EBAC58" w:rsidR="007C79F8" w:rsidRPr="00204F08" w:rsidRDefault="007C79F8" w:rsidP="001617A2">
            <w:pPr>
              <w:spacing w:before="60" w:after="60"/>
              <w:rPr>
                <w:bCs/>
                <w:color w:val="000000"/>
              </w:rPr>
            </w:pPr>
            <w:r w:rsidRPr="00204F08">
              <w:t>[</w:t>
            </w:r>
            <w:r w:rsidR="00136FBA">
              <w:t>S</w:t>
            </w:r>
            <w:r w:rsidRPr="00204F08">
              <w:t>/N]</w:t>
            </w:r>
          </w:p>
        </w:tc>
      </w:tr>
      <w:tr w:rsidR="005F6881" w:rsidRPr="00204F08" w14:paraId="646CE431" w14:textId="4A39EB6E" w:rsidTr="001617A2">
        <w:trPr>
          <w:trHeight w:val="20"/>
        </w:trPr>
        <w:tc>
          <w:tcPr>
            <w:tcW w:w="1202" w:type="pct"/>
            <w:vAlign w:val="center"/>
          </w:tcPr>
          <w:p w14:paraId="414D4D63" w14:textId="7AA85C0C" w:rsidR="007C79F8" w:rsidRPr="00C415BA" w:rsidRDefault="007C79F8" w:rsidP="001617A2">
            <w:pPr>
              <w:spacing w:before="60" w:after="60"/>
              <w:rPr>
                <w:bCs/>
                <w:color w:val="000000"/>
                <w:lang w:val="es-MX"/>
              </w:rPr>
            </w:pPr>
            <w:r w:rsidRPr="00C415BA">
              <w:rPr>
                <w:bCs/>
                <w:color w:val="000000"/>
                <w:lang w:val="es-MX"/>
              </w:rPr>
              <w:t>[</w:t>
            </w:r>
            <w:r w:rsidR="00C415BA" w:rsidRPr="00C415BA">
              <w:rPr>
                <w:bCs/>
                <w:color w:val="000000"/>
                <w:lang w:val="es-MX"/>
              </w:rPr>
              <w:t xml:space="preserve">La parte del </w:t>
            </w:r>
            <w:r w:rsidR="00745173">
              <w:rPr>
                <w:bCs/>
                <w:color w:val="000000"/>
                <w:lang w:val="es-MX"/>
              </w:rPr>
              <w:t>P</w:t>
            </w:r>
            <w:r w:rsidR="00C415BA" w:rsidRPr="00C415BA">
              <w:rPr>
                <w:bCs/>
                <w:color w:val="000000"/>
                <w:lang w:val="es-MX"/>
              </w:rPr>
              <w:t xml:space="preserve">lan de </w:t>
            </w:r>
            <w:r w:rsidR="00745173">
              <w:rPr>
                <w:bCs/>
                <w:color w:val="000000"/>
                <w:lang w:val="es-MX"/>
              </w:rPr>
              <w:t>C</w:t>
            </w:r>
            <w:r w:rsidR="00C415BA" w:rsidRPr="00C415BA">
              <w:rPr>
                <w:bCs/>
                <w:color w:val="000000"/>
                <w:lang w:val="es-MX"/>
              </w:rPr>
              <w:t xml:space="preserve">ontinuidad del </w:t>
            </w:r>
            <w:r w:rsidR="00745173">
              <w:rPr>
                <w:bCs/>
                <w:color w:val="000000"/>
                <w:lang w:val="es-MX"/>
              </w:rPr>
              <w:t>A</w:t>
            </w:r>
            <w:r w:rsidR="00C415BA" w:rsidRPr="00C415BA">
              <w:rPr>
                <w:bCs/>
                <w:color w:val="000000"/>
                <w:lang w:val="es-MX"/>
              </w:rPr>
              <w:t>prendizaj</w:t>
            </w:r>
            <w:r w:rsidR="00745173">
              <w:rPr>
                <w:bCs/>
                <w:color w:val="000000"/>
                <w:lang w:val="es-MX"/>
              </w:rPr>
              <w:t>e</w:t>
            </w:r>
            <w:r w:rsidR="00C415BA" w:rsidRPr="00C415BA">
              <w:rPr>
                <w:bCs/>
                <w:color w:val="000000"/>
                <w:lang w:val="es-MX"/>
              </w:rPr>
              <w:t xml:space="preserve"> relacionada con la acción descrita; puede escribir N/A si la acción no </w:t>
            </w:r>
            <w:r w:rsidR="00C415BA">
              <w:rPr>
                <w:bCs/>
                <w:color w:val="000000"/>
                <w:lang w:val="es-MX"/>
              </w:rPr>
              <w:t>es</w:t>
            </w:r>
            <w:r w:rsidR="00C415BA" w:rsidRPr="00C415BA">
              <w:rPr>
                <w:bCs/>
                <w:color w:val="000000"/>
                <w:lang w:val="es-MX"/>
              </w:rPr>
              <w:t xml:space="preserve"> aplica</w:t>
            </w:r>
            <w:r w:rsidR="00C415BA">
              <w:rPr>
                <w:bCs/>
                <w:color w:val="000000"/>
                <w:lang w:val="es-MX"/>
              </w:rPr>
              <w:t>ble</w:t>
            </w:r>
            <w:r w:rsidR="00C415BA" w:rsidRPr="00C415BA">
              <w:rPr>
                <w:bCs/>
                <w:color w:val="000000"/>
                <w:lang w:val="es-MX"/>
              </w:rPr>
              <w:t xml:space="preserve"> a una sección específica</w:t>
            </w:r>
            <w:r w:rsidRPr="00C415BA">
              <w:rPr>
                <w:bCs/>
                <w:color w:val="000000"/>
                <w:lang w:val="es-MX"/>
              </w:rPr>
              <w:t>]</w:t>
            </w:r>
          </w:p>
        </w:tc>
        <w:tc>
          <w:tcPr>
            <w:tcW w:w="2330" w:type="pct"/>
            <w:vAlign w:val="center"/>
          </w:tcPr>
          <w:p w14:paraId="4D9EAD73" w14:textId="01AFE660" w:rsidR="007C79F8" w:rsidRPr="00204F08" w:rsidRDefault="007C79F8" w:rsidP="001617A2">
            <w:pPr>
              <w:spacing w:before="60" w:after="60"/>
              <w:rPr>
                <w:bCs/>
                <w:color w:val="000000"/>
              </w:rPr>
            </w:pPr>
            <w:r w:rsidRPr="00204F08">
              <w:rPr>
                <w:bCs/>
                <w:color w:val="000000"/>
              </w:rPr>
              <w:t>[</w:t>
            </w:r>
            <w:proofErr w:type="spellStart"/>
            <w:r w:rsidRPr="00204F08">
              <w:rPr>
                <w:bCs/>
                <w:color w:val="000000"/>
              </w:rPr>
              <w:t>Descri</w:t>
            </w:r>
            <w:r w:rsidR="00C30360">
              <w:rPr>
                <w:bCs/>
                <w:color w:val="000000"/>
              </w:rPr>
              <w:t>ba</w:t>
            </w:r>
            <w:proofErr w:type="spellEnd"/>
            <w:r w:rsidR="0095459A">
              <w:rPr>
                <w:bCs/>
                <w:color w:val="000000"/>
              </w:rPr>
              <w:t xml:space="preserve"> la </w:t>
            </w:r>
            <w:proofErr w:type="spellStart"/>
            <w:r w:rsidR="0095459A">
              <w:rPr>
                <w:bCs/>
                <w:color w:val="000000"/>
              </w:rPr>
              <w:t>acción</w:t>
            </w:r>
            <w:proofErr w:type="spellEnd"/>
            <w:r w:rsidRPr="00204F08">
              <w:rPr>
                <w:bCs/>
                <w:color w:val="000000"/>
              </w:rPr>
              <w:t>]</w:t>
            </w:r>
          </w:p>
        </w:tc>
        <w:tc>
          <w:tcPr>
            <w:tcW w:w="491" w:type="pct"/>
            <w:vAlign w:val="center"/>
          </w:tcPr>
          <w:p w14:paraId="5B70F07D" w14:textId="77777777" w:rsidR="007C79F8" w:rsidRPr="00204F08" w:rsidRDefault="007C79F8" w:rsidP="001617A2">
            <w:pPr>
              <w:spacing w:before="60" w:after="60"/>
              <w:rPr>
                <w:bCs/>
                <w:color w:val="000000"/>
              </w:rPr>
            </w:pPr>
            <w:r w:rsidRPr="00204F08">
              <w:rPr>
                <w:bCs/>
                <w:color w:val="000000"/>
              </w:rPr>
              <w:t>[$ 0.00]</w:t>
            </w:r>
          </w:p>
        </w:tc>
        <w:tc>
          <w:tcPr>
            <w:tcW w:w="507" w:type="pct"/>
            <w:vAlign w:val="center"/>
          </w:tcPr>
          <w:p w14:paraId="16C6D1D7" w14:textId="77777777" w:rsidR="007C79F8" w:rsidRPr="00204F08" w:rsidRDefault="007C79F8" w:rsidP="001617A2">
            <w:pPr>
              <w:spacing w:before="60" w:after="60"/>
              <w:rPr>
                <w:bCs/>
                <w:color w:val="000000"/>
              </w:rPr>
            </w:pPr>
            <w:r w:rsidRPr="00204F08">
              <w:rPr>
                <w:bCs/>
                <w:color w:val="000000"/>
              </w:rPr>
              <w:t>[$ 0.00]</w:t>
            </w:r>
          </w:p>
        </w:tc>
        <w:tc>
          <w:tcPr>
            <w:tcW w:w="470" w:type="pct"/>
            <w:vAlign w:val="center"/>
          </w:tcPr>
          <w:p w14:paraId="2B09BD0B" w14:textId="7505C77B" w:rsidR="007C79F8" w:rsidRPr="00204F08" w:rsidRDefault="007C79F8" w:rsidP="001617A2">
            <w:pPr>
              <w:spacing w:before="60" w:after="60"/>
              <w:rPr>
                <w:bCs/>
                <w:color w:val="000000"/>
              </w:rPr>
            </w:pPr>
            <w:r w:rsidRPr="00204F08">
              <w:t>[</w:t>
            </w:r>
            <w:r w:rsidR="00136FBA">
              <w:t>S</w:t>
            </w:r>
            <w:r w:rsidRPr="00204F08">
              <w:t>/N]</w:t>
            </w:r>
          </w:p>
        </w:tc>
      </w:tr>
    </w:tbl>
    <w:p w14:paraId="2F81E20B" w14:textId="1582F23D" w:rsidR="00D43665" w:rsidRPr="008B6ECF" w:rsidRDefault="00BE13DC" w:rsidP="00D43665">
      <w:pPr>
        <w:spacing w:before="240" w:after="60"/>
        <w:rPr>
          <w:color w:val="000000"/>
          <w:lang w:val="es-MX"/>
        </w:rPr>
      </w:pPr>
      <w:r>
        <w:rPr>
          <w:color w:val="000000"/>
          <w:lang w:val="es-MX"/>
        </w:rPr>
        <w:t>De</w:t>
      </w:r>
      <w:r w:rsidR="008B6ECF" w:rsidRPr="008B6ECF">
        <w:rPr>
          <w:color w:val="000000"/>
          <w:lang w:val="es-MX"/>
        </w:rPr>
        <w:t>scri</w:t>
      </w:r>
      <w:r w:rsidR="00745173">
        <w:rPr>
          <w:color w:val="000000"/>
          <w:lang w:val="es-MX"/>
        </w:rPr>
        <w:t xml:space="preserve">ba </w:t>
      </w:r>
      <w:r w:rsidR="008B6ECF" w:rsidRPr="008B6ECF">
        <w:rPr>
          <w:color w:val="000000"/>
          <w:lang w:val="es-MX"/>
        </w:rPr>
        <w:t>cualquier diferencia sustancial entre las acciones planificadas y los gastos presupuestados para los requisitos adicionales del plan y lo que se ejecutó y gastó en las acciones</w:t>
      </w:r>
      <w:r w:rsidR="008B6ECF">
        <w:rPr>
          <w:color w:val="000000"/>
          <w:lang w:val="es-MX"/>
        </w:rPr>
        <w:t>.</w:t>
      </w:r>
    </w:p>
    <w:p w14:paraId="24C979FE" w14:textId="2D28DFB7" w:rsidR="00D43665" w:rsidRPr="00867454"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867454">
        <w:rPr>
          <w:lang w:val="es-MX"/>
        </w:rPr>
        <w:t>[</w:t>
      </w:r>
      <w:r w:rsidR="00DD44BA" w:rsidRPr="00867454">
        <w:rPr>
          <w:lang w:val="es-MX"/>
        </w:rPr>
        <w:t xml:space="preserve">Escriba </w:t>
      </w:r>
      <w:r w:rsidR="004E0ED4" w:rsidRPr="00867454">
        <w:rPr>
          <w:lang w:val="es-MX"/>
        </w:rPr>
        <w:t>aquí</w:t>
      </w:r>
      <w:r w:rsidR="00DD44BA" w:rsidRPr="00867454">
        <w:rPr>
          <w:lang w:val="es-MX"/>
        </w:rPr>
        <w:t xml:space="preserve"> el texto</w:t>
      </w:r>
      <w:r w:rsidRPr="00867454">
        <w:rPr>
          <w:lang w:val="es-MX"/>
        </w:rPr>
        <w:t>]</w:t>
      </w:r>
    </w:p>
    <w:p w14:paraId="5C78F3FC" w14:textId="403C6012" w:rsidR="00D43665" w:rsidRPr="00867454" w:rsidRDefault="002B2D47" w:rsidP="008E3405">
      <w:pPr>
        <w:pStyle w:val="Heading3"/>
        <w:rPr>
          <w:lang w:val="es-MX"/>
        </w:rPr>
      </w:pPr>
      <w:r w:rsidRPr="00867454">
        <w:rPr>
          <w:lang w:val="es-MX"/>
        </w:rPr>
        <w:t>Análisis general</w:t>
      </w:r>
    </w:p>
    <w:p w14:paraId="2734F1E0" w14:textId="08C56070" w:rsidR="00D43665" w:rsidRPr="002B2D47" w:rsidRDefault="003600BE" w:rsidP="00D43665">
      <w:pPr>
        <w:spacing w:before="240" w:after="60"/>
        <w:rPr>
          <w:color w:val="000000"/>
          <w:lang w:val="es-MX"/>
        </w:rPr>
      </w:pPr>
      <w:r>
        <w:rPr>
          <w:color w:val="000000"/>
          <w:lang w:val="es-MX"/>
        </w:rPr>
        <w:t>E</w:t>
      </w:r>
      <w:r w:rsidR="002B2D47" w:rsidRPr="002B2D47">
        <w:rPr>
          <w:color w:val="000000"/>
          <w:lang w:val="es-MX"/>
        </w:rPr>
        <w:t>xpli</w:t>
      </w:r>
      <w:r>
        <w:rPr>
          <w:color w:val="000000"/>
          <w:lang w:val="es-MX"/>
        </w:rPr>
        <w:t>que</w:t>
      </w:r>
      <w:r w:rsidR="002B2D47" w:rsidRPr="002B2D47">
        <w:rPr>
          <w:color w:val="000000"/>
          <w:lang w:val="es-MX"/>
        </w:rPr>
        <w:t xml:space="preserve"> cómo las lecciones aprendidas de la aplicación de los programas de </w:t>
      </w:r>
      <w:r w:rsidR="00745173">
        <w:rPr>
          <w:color w:val="000000"/>
          <w:lang w:val="es-MX"/>
        </w:rPr>
        <w:t xml:space="preserve">enseñanza presencial </w:t>
      </w:r>
      <w:r w:rsidR="002B2D47" w:rsidRPr="002B2D47">
        <w:rPr>
          <w:color w:val="000000"/>
          <w:lang w:val="es-MX"/>
        </w:rPr>
        <w:t xml:space="preserve">y a distancia en 2020-21 han informado el desarrollo de </w:t>
      </w:r>
      <w:r w:rsidR="00E4245F">
        <w:rPr>
          <w:color w:val="000000"/>
          <w:lang w:val="es-MX"/>
        </w:rPr>
        <w:t>objetivos</w:t>
      </w:r>
      <w:r w:rsidR="002B2D47" w:rsidRPr="002B2D47">
        <w:rPr>
          <w:color w:val="000000"/>
          <w:lang w:val="es-MX"/>
        </w:rPr>
        <w:t xml:space="preserve"> y acciones en el LCAP 2021-24.</w:t>
      </w:r>
    </w:p>
    <w:p w14:paraId="352FE45C" w14:textId="73F8960E" w:rsidR="00D43665" w:rsidRPr="00867454" w:rsidRDefault="002B2D47"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867454">
        <w:rPr>
          <w:lang w:val="es-MX"/>
        </w:rPr>
        <w:t xml:space="preserve">Escriba </w:t>
      </w:r>
      <w:r w:rsidR="004E0ED4" w:rsidRPr="00867454">
        <w:rPr>
          <w:lang w:val="es-MX"/>
        </w:rPr>
        <w:t>aquí</w:t>
      </w:r>
      <w:r w:rsidRPr="00867454">
        <w:rPr>
          <w:lang w:val="es-MX"/>
        </w:rPr>
        <w:t xml:space="preserve"> el texto</w:t>
      </w:r>
      <w:r w:rsidR="00D43665" w:rsidRPr="00867454">
        <w:rPr>
          <w:lang w:val="es-MX"/>
        </w:rPr>
        <w:t>]</w:t>
      </w:r>
    </w:p>
    <w:p w14:paraId="095869ED" w14:textId="7DC4C027" w:rsidR="00D43665" w:rsidRPr="0028196D" w:rsidRDefault="003600BE" w:rsidP="00D43665">
      <w:pPr>
        <w:spacing w:before="240" w:after="60"/>
        <w:rPr>
          <w:color w:val="000000"/>
          <w:lang w:val="es-MX"/>
        </w:rPr>
      </w:pPr>
      <w:bookmarkStart w:id="3" w:name="_Hlk57644737"/>
      <w:r>
        <w:rPr>
          <w:color w:val="000000"/>
          <w:lang w:val="es-MX"/>
        </w:rPr>
        <w:t>E</w:t>
      </w:r>
      <w:r w:rsidR="0028196D" w:rsidRPr="0028196D">
        <w:rPr>
          <w:color w:val="000000"/>
          <w:lang w:val="es-MX"/>
        </w:rPr>
        <w:t>xpli</w:t>
      </w:r>
      <w:r>
        <w:rPr>
          <w:color w:val="000000"/>
          <w:lang w:val="es-MX"/>
        </w:rPr>
        <w:t>que</w:t>
      </w:r>
      <w:r w:rsidR="0028196D" w:rsidRPr="0028196D">
        <w:rPr>
          <w:color w:val="000000"/>
          <w:lang w:val="es-MX"/>
        </w:rPr>
        <w:t xml:space="preserve"> cómo la pérdida de aprendizaje de los alumnos sigue siendo evaluada y abordada en el LCAP 2021-24, especialmente para los alumnos con necesidades únicas.</w:t>
      </w:r>
    </w:p>
    <w:bookmarkEnd w:id="3"/>
    <w:p w14:paraId="5DA84FED" w14:textId="2BCB687E" w:rsidR="00D43665" w:rsidRPr="00867454" w:rsidRDefault="00D43665"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867454">
        <w:rPr>
          <w:lang w:val="es-MX"/>
        </w:rPr>
        <w:lastRenderedPageBreak/>
        <w:t>[</w:t>
      </w:r>
      <w:r w:rsidR="0030559A" w:rsidRPr="00867454">
        <w:rPr>
          <w:lang w:val="es-MX"/>
        </w:rPr>
        <w:t xml:space="preserve">Escriba </w:t>
      </w:r>
      <w:r w:rsidR="004E0ED4" w:rsidRPr="00867454">
        <w:rPr>
          <w:lang w:val="es-MX"/>
        </w:rPr>
        <w:t>aquí</w:t>
      </w:r>
      <w:r w:rsidR="0030559A" w:rsidRPr="00867454">
        <w:rPr>
          <w:lang w:val="es-MX"/>
        </w:rPr>
        <w:t xml:space="preserve"> el texto</w:t>
      </w:r>
      <w:r w:rsidRPr="00867454">
        <w:rPr>
          <w:lang w:val="es-MX"/>
        </w:rPr>
        <w:t>]</w:t>
      </w:r>
    </w:p>
    <w:p w14:paraId="2BB9EC9E" w14:textId="33811E55" w:rsidR="00414AF8" w:rsidRPr="00070FA6" w:rsidRDefault="003600BE" w:rsidP="00414AF8">
      <w:pPr>
        <w:spacing w:before="240" w:after="60"/>
        <w:rPr>
          <w:color w:val="000000"/>
          <w:lang w:val="es-MX"/>
        </w:rPr>
      </w:pPr>
      <w:r>
        <w:rPr>
          <w:lang w:val="es-MX"/>
        </w:rPr>
        <w:t>D</w:t>
      </w:r>
      <w:r w:rsidR="00070FA6" w:rsidRPr="00070FA6">
        <w:rPr>
          <w:lang w:val="es-MX"/>
        </w:rPr>
        <w:t>escri</w:t>
      </w:r>
      <w:r>
        <w:rPr>
          <w:lang w:val="es-MX"/>
        </w:rPr>
        <w:t>ba</w:t>
      </w:r>
      <w:r w:rsidR="00070FA6" w:rsidRPr="00070FA6">
        <w:rPr>
          <w:lang w:val="es-MX"/>
        </w:rPr>
        <w:t xml:space="preserve"> cualquier diferencia sustancial entre la descripción de las acciones o servicios identificados como contribución al cumplimiento del requisito de aumento o mejora de los servicios y las acciones o servicios implementados para cumplir con el requisito de aumento o mejora de los servicios</w:t>
      </w:r>
      <w:r w:rsidR="00070FA6">
        <w:rPr>
          <w:lang w:val="es-MX"/>
        </w:rPr>
        <w:t>.</w:t>
      </w:r>
    </w:p>
    <w:p w14:paraId="296079C3" w14:textId="005EB632" w:rsidR="00D352E9" w:rsidRPr="00867454" w:rsidRDefault="00414AF8" w:rsidP="00414AF8">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rPr>
          <w:lang w:val="es-MX"/>
        </w:rPr>
      </w:pPr>
      <w:r w:rsidRPr="00867454">
        <w:rPr>
          <w:lang w:val="es-MX"/>
        </w:rPr>
        <w:t>[</w:t>
      </w:r>
      <w:r w:rsidR="00070FA6" w:rsidRPr="00867454">
        <w:rPr>
          <w:lang w:val="es-MX"/>
        </w:rPr>
        <w:t xml:space="preserve">Escriba </w:t>
      </w:r>
      <w:r w:rsidR="004E0ED4" w:rsidRPr="00867454">
        <w:rPr>
          <w:lang w:val="es-MX"/>
        </w:rPr>
        <w:t>aquí</w:t>
      </w:r>
      <w:r w:rsidR="00070FA6" w:rsidRPr="00867454">
        <w:rPr>
          <w:lang w:val="es-MX"/>
        </w:rPr>
        <w:t xml:space="preserve"> el texto</w:t>
      </w:r>
      <w:r w:rsidRPr="00867454">
        <w:rPr>
          <w:lang w:val="es-MX"/>
        </w:rPr>
        <w:t>]</w:t>
      </w:r>
      <w:r w:rsidR="00745173">
        <w:rPr>
          <w:lang w:val="es-MX"/>
        </w:rPr>
        <w:t xml:space="preserve"> </w:t>
      </w:r>
    </w:p>
    <w:p w14:paraId="7346627A" w14:textId="606DD80E" w:rsidR="00D352E9" w:rsidRPr="00070FA6" w:rsidRDefault="004D0AEA" w:rsidP="008E3405">
      <w:pPr>
        <w:pStyle w:val="Heading2"/>
        <w:rPr>
          <w:lang w:val="es-MX"/>
        </w:rPr>
      </w:pPr>
      <w:r w:rsidRPr="00070FA6">
        <w:rPr>
          <w:rStyle w:val="CommentReference"/>
          <w:sz w:val="40"/>
          <w:szCs w:val="40"/>
          <w:lang w:val="es-MX"/>
        </w:rPr>
        <w:t>Análisis global del LCAP 2019-20</w:t>
      </w:r>
      <w:r w:rsidR="00745173">
        <w:rPr>
          <w:rStyle w:val="CommentReference"/>
          <w:sz w:val="40"/>
          <w:szCs w:val="40"/>
          <w:lang w:val="es-MX"/>
        </w:rPr>
        <w:t xml:space="preserve"> </w:t>
      </w:r>
      <w:r w:rsidRPr="00070FA6">
        <w:rPr>
          <w:rStyle w:val="CommentReference"/>
          <w:sz w:val="40"/>
          <w:szCs w:val="40"/>
          <w:lang w:val="es-MX"/>
        </w:rPr>
        <w:t>y del Plan de Continuidad de Aprendizaje y Asistencia 2020-21</w:t>
      </w:r>
    </w:p>
    <w:p w14:paraId="6E3CC825" w14:textId="1FFE63BA" w:rsidR="00D352E9" w:rsidRPr="007B4817" w:rsidRDefault="00F04F31" w:rsidP="00D352E9">
      <w:pPr>
        <w:spacing w:before="240" w:after="60"/>
        <w:rPr>
          <w:rFonts w:eastAsia="Calibri"/>
          <w:color w:val="000000"/>
          <w:szCs w:val="24"/>
          <w:lang w:val="es-MX"/>
        </w:rPr>
      </w:pPr>
      <w:r>
        <w:rPr>
          <w:rFonts w:eastAsia="Calibri"/>
          <w:color w:val="000000"/>
          <w:szCs w:val="24"/>
          <w:lang w:val="es-MX"/>
        </w:rPr>
        <w:t>D</w:t>
      </w:r>
      <w:r w:rsidR="007B4817" w:rsidRPr="007B4817">
        <w:rPr>
          <w:rFonts w:eastAsia="Calibri"/>
          <w:color w:val="000000"/>
          <w:szCs w:val="24"/>
          <w:lang w:val="es-MX"/>
        </w:rPr>
        <w:t>escri</w:t>
      </w:r>
      <w:r>
        <w:rPr>
          <w:rFonts w:eastAsia="Calibri"/>
          <w:color w:val="000000"/>
          <w:szCs w:val="24"/>
          <w:lang w:val="es-MX"/>
        </w:rPr>
        <w:t>ba</w:t>
      </w:r>
      <w:r w:rsidR="007B4817" w:rsidRPr="007B4817">
        <w:rPr>
          <w:rFonts w:eastAsia="Calibri"/>
          <w:color w:val="000000"/>
          <w:szCs w:val="24"/>
          <w:lang w:val="es-MX"/>
        </w:rPr>
        <w:t xml:space="preserve"> cómo el análisis y la reflexión sobre los resultados de los estudiantes en el LCAP 2019-20 y el Plan de Continuidad de Aprendizaje y Asistencia 2020-21 han informado el desarrollo del LCAP 21-22 a 23-24</w:t>
      </w:r>
      <w:r w:rsidR="007B4817">
        <w:rPr>
          <w:rFonts w:eastAsia="Calibri"/>
          <w:color w:val="000000"/>
          <w:szCs w:val="24"/>
          <w:lang w:val="es-MX"/>
        </w:rPr>
        <w:t>.</w:t>
      </w:r>
    </w:p>
    <w:p w14:paraId="2CD72DF3" w14:textId="4CD55FB6" w:rsidR="00D352E9" w:rsidRPr="00867454" w:rsidRDefault="00D352E9" w:rsidP="00EC1C46">
      <w:pPr>
        <w:pBdr>
          <w:top w:val="single" w:sz="4" w:space="12" w:color="8EAADB"/>
          <w:left w:val="single" w:sz="4" w:space="4" w:color="8EAADB"/>
          <w:bottom w:val="single" w:sz="4" w:space="12" w:color="8EAADB"/>
          <w:right w:val="single" w:sz="4" w:space="4" w:color="8EAADB"/>
        </w:pBdr>
        <w:shd w:val="clear" w:color="auto" w:fill="DEEBF6"/>
        <w:spacing w:after="120"/>
        <w:rPr>
          <w:rFonts w:eastAsia="Times New Roman" w:cs="Times New Roman"/>
          <w:szCs w:val="24"/>
          <w:lang w:val="es-MX"/>
        </w:rPr>
      </w:pPr>
      <w:r w:rsidRPr="00867454">
        <w:rPr>
          <w:rFonts w:eastAsia="Times New Roman" w:cs="Times New Roman"/>
          <w:szCs w:val="24"/>
          <w:lang w:val="es-MX"/>
        </w:rPr>
        <w:t>[</w:t>
      </w:r>
      <w:r w:rsidR="00442619" w:rsidRPr="00867454">
        <w:rPr>
          <w:rFonts w:eastAsia="Times New Roman" w:cs="Times New Roman"/>
          <w:szCs w:val="24"/>
          <w:lang w:val="es-MX"/>
        </w:rPr>
        <w:t xml:space="preserve">Escriba </w:t>
      </w:r>
      <w:r w:rsidR="004E0ED4" w:rsidRPr="00867454">
        <w:rPr>
          <w:rFonts w:eastAsia="Times New Roman" w:cs="Times New Roman"/>
          <w:szCs w:val="24"/>
          <w:lang w:val="es-MX"/>
        </w:rPr>
        <w:t>aquí</w:t>
      </w:r>
      <w:r w:rsidR="00442619" w:rsidRPr="00867454">
        <w:rPr>
          <w:rFonts w:eastAsia="Times New Roman" w:cs="Times New Roman"/>
          <w:szCs w:val="24"/>
          <w:lang w:val="es-MX"/>
        </w:rPr>
        <w:t xml:space="preserve"> el texto</w:t>
      </w:r>
      <w:r w:rsidRPr="00867454">
        <w:rPr>
          <w:rFonts w:eastAsia="Times New Roman" w:cs="Times New Roman"/>
          <w:szCs w:val="24"/>
          <w:lang w:val="es-MX"/>
        </w:rPr>
        <w:t>]</w:t>
      </w:r>
    </w:p>
    <w:p w14:paraId="341B7C4D" w14:textId="21F19739" w:rsidR="00D352E9" w:rsidRPr="00867454" w:rsidRDefault="00D352E9" w:rsidP="00D352E9">
      <w:pPr>
        <w:rPr>
          <w:lang w:val="es-MX"/>
        </w:rPr>
      </w:pPr>
    </w:p>
    <w:p w14:paraId="2D76C451" w14:textId="77777777" w:rsidR="005B4F3A" w:rsidRPr="00867454" w:rsidRDefault="005B4F3A" w:rsidP="00D352E9">
      <w:pPr>
        <w:rPr>
          <w:lang w:val="es-MX"/>
        </w:rPr>
        <w:sectPr w:rsidR="005B4F3A" w:rsidRPr="00867454" w:rsidSect="003D083B">
          <w:footerReference w:type="default" r:id="rId9"/>
          <w:pgSz w:w="15840" w:h="12240" w:orient="landscape"/>
          <w:pgMar w:top="720" w:right="720" w:bottom="720" w:left="720" w:header="720" w:footer="720" w:gutter="0"/>
          <w:pgNumType w:start="1"/>
          <w:cols w:space="720"/>
          <w:docGrid w:linePitch="326"/>
        </w:sectPr>
      </w:pPr>
    </w:p>
    <w:p w14:paraId="47B7FC69" w14:textId="6D7C8B29" w:rsidR="00DA6B27" w:rsidRPr="00972271" w:rsidRDefault="00430863" w:rsidP="008E3405">
      <w:pPr>
        <w:pStyle w:val="Heading2"/>
        <w:rPr>
          <w:lang w:val="es-MX"/>
        </w:rPr>
      </w:pPr>
      <w:bookmarkStart w:id="4" w:name="_Hlk57185413"/>
      <w:bookmarkStart w:id="5" w:name="_Hlk57709635"/>
      <w:r w:rsidRPr="00972271">
        <w:rPr>
          <w:lang w:val="es-MX"/>
        </w:rPr>
        <w:lastRenderedPageBreak/>
        <w:t>Instruc</w:t>
      </w:r>
      <w:r w:rsidR="00972271">
        <w:rPr>
          <w:lang w:val="es-MX"/>
        </w:rPr>
        <w:t>c</w:t>
      </w:r>
      <w:r w:rsidRPr="00972271">
        <w:rPr>
          <w:lang w:val="es-MX"/>
        </w:rPr>
        <w:t>ion</w:t>
      </w:r>
      <w:r w:rsidR="00972271">
        <w:rPr>
          <w:lang w:val="es-MX"/>
        </w:rPr>
        <w:t>e</w:t>
      </w:r>
      <w:r w:rsidRPr="00972271">
        <w:rPr>
          <w:lang w:val="es-MX"/>
        </w:rPr>
        <w:t xml:space="preserve">s: </w:t>
      </w:r>
      <w:r w:rsidR="00972271" w:rsidRPr="00972271">
        <w:rPr>
          <w:lang w:val="es-MX"/>
        </w:rPr>
        <w:t>Introducción</w:t>
      </w:r>
    </w:p>
    <w:p w14:paraId="430E41FA" w14:textId="6A1FD11D" w:rsidR="00972271" w:rsidRPr="00972271" w:rsidRDefault="00972271" w:rsidP="00972271">
      <w:pPr>
        <w:spacing w:before="120" w:after="120"/>
        <w:rPr>
          <w:rFonts w:eastAsia="Calibri" w:cs="Times New Roman"/>
          <w:color w:val="000000"/>
          <w:szCs w:val="24"/>
          <w:lang w:val="es-MX"/>
        </w:rPr>
      </w:pPr>
      <w:bookmarkStart w:id="6" w:name="_Hlk62224996"/>
      <w:r w:rsidRPr="00972271">
        <w:rPr>
          <w:rFonts w:eastAsia="Calibri" w:cs="Times New Roman"/>
          <w:color w:val="000000"/>
          <w:szCs w:val="24"/>
          <w:lang w:val="es-MX"/>
        </w:rPr>
        <w:t xml:space="preserve">La </w:t>
      </w:r>
      <w:r w:rsidR="008F0665">
        <w:rPr>
          <w:rFonts w:eastAsia="Calibri" w:cs="Times New Roman"/>
          <w:color w:val="000000"/>
          <w:szCs w:val="24"/>
          <w:lang w:val="es-MX"/>
        </w:rPr>
        <w:t>P</w:t>
      </w:r>
      <w:r w:rsidRPr="00972271">
        <w:rPr>
          <w:rFonts w:eastAsia="Calibri" w:cs="Times New Roman"/>
          <w:color w:val="000000"/>
          <w:szCs w:val="24"/>
          <w:lang w:val="es-MX"/>
        </w:rPr>
        <w:t>lantilla de</w:t>
      </w:r>
      <w:r w:rsidR="007D7BE0">
        <w:rPr>
          <w:rFonts w:eastAsia="Calibri" w:cs="Times New Roman"/>
          <w:color w:val="000000"/>
          <w:szCs w:val="24"/>
          <w:lang w:val="es-MX"/>
        </w:rPr>
        <w:t xml:space="preserve"> </w:t>
      </w:r>
      <w:r w:rsidR="008F0665">
        <w:rPr>
          <w:rFonts w:eastAsia="Calibri" w:cs="Times New Roman"/>
          <w:color w:val="000000"/>
          <w:szCs w:val="24"/>
          <w:lang w:val="es-MX"/>
        </w:rPr>
        <w:t>R</w:t>
      </w:r>
      <w:r w:rsidR="007D7BE0">
        <w:rPr>
          <w:rFonts w:eastAsia="Calibri" w:cs="Times New Roman"/>
          <w:color w:val="000000"/>
          <w:szCs w:val="24"/>
          <w:lang w:val="es-MX"/>
        </w:rPr>
        <w:t xml:space="preserve">endición de </w:t>
      </w:r>
      <w:r w:rsidR="008F0665">
        <w:rPr>
          <w:rFonts w:eastAsia="Calibri" w:cs="Times New Roman"/>
          <w:color w:val="000000"/>
          <w:szCs w:val="24"/>
          <w:lang w:val="es-MX"/>
        </w:rPr>
        <w:t>C</w:t>
      </w:r>
      <w:r w:rsidR="007D7BE0">
        <w:rPr>
          <w:rFonts w:eastAsia="Calibri" w:cs="Times New Roman"/>
          <w:color w:val="000000"/>
          <w:szCs w:val="24"/>
          <w:lang w:val="es-MX"/>
        </w:rPr>
        <w:t xml:space="preserve">uentas con </w:t>
      </w:r>
      <w:r w:rsidR="008F0665">
        <w:rPr>
          <w:rFonts w:eastAsia="Calibri" w:cs="Times New Roman"/>
          <w:color w:val="000000"/>
          <w:szCs w:val="24"/>
          <w:lang w:val="es-MX"/>
        </w:rPr>
        <w:t>C</w:t>
      </w:r>
      <w:r w:rsidR="007D7BE0">
        <w:rPr>
          <w:rFonts w:eastAsia="Calibri" w:cs="Times New Roman"/>
          <w:color w:val="000000"/>
          <w:szCs w:val="24"/>
          <w:lang w:val="es-MX"/>
        </w:rPr>
        <w:t xml:space="preserve">ontrol </w:t>
      </w:r>
      <w:r w:rsidR="008F0665">
        <w:rPr>
          <w:rFonts w:eastAsia="Calibri" w:cs="Times New Roman"/>
          <w:color w:val="000000"/>
          <w:szCs w:val="24"/>
          <w:lang w:val="es-MX"/>
        </w:rPr>
        <w:t>L</w:t>
      </w:r>
      <w:r w:rsidR="007D7BE0">
        <w:rPr>
          <w:rFonts w:eastAsia="Calibri" w:cs="Times New Roman"/>
          <w:color w:val="000000"/>
          <w:szCs w:val="24"/>
          <w:lang w:val="es-MX"/>
        </w:rPr>
        <w:t>ocal</w:t>
      </w:r>
      <w:r w:rsidRPr="00972271">
        <w:rPr>
          <w:rFonts w:eastAsia="Calibri" w:cs="Times New Roman"/>
          <w:color w:val="000000"/>
          <w:szCs w:val="24"/>
          <w:lang w:val="es-MX"/>
        </w:rPr>
        <w:t xml:space="preserve"> (LCAP) 2019-20 y la </w:t>
      </w:r>
      <w:r w:rsidR="008F0665">
        <w:rPr>
          <w:rFonts w:eastAsia="Calibri" w:cs="Times New Roman"/>
          <w:color w:val="000000"/>
          <w:szCs w:val="24"/>
          <w:lang w:val="es-MX"/>
        </w:rPr>
        <w:t>a</w:t>
      </w:r>
      <w:r w:rsidRPr="00972271">
        <w:rPr>
          <w:rFonts w:eastAsia="Calibri" w:cs="Times New Roman"/>
          <w:color w:val="000000"/>
          <w:szCs w:val="24"/>
          <w:lang w:val="es-MX"/>
        </w:rPr>
        <w:t xml:space="preserve">ctualización </w:t>
      </w:r>
      <w:r w:rsidR="008F0665">
        <w:rPr>
          <w:rFonts w:eastAsia="Calibri" w:cs="Times New Roman"/>
          <w:color w:val="000000"/>
          <w:szCs w:val="24"/>
          <w:lang w:val="es-MX"/>
        </w:rPr>
        <w:t>a</w:t>
      </w:r>
      <w:r w:rsidRPr="00972271">
        <w:rPr>
          <w:rFonts w:eastAsia="Calibri" w:cs="Times New Roman"/>
          <w:color w:val="000000"/>
          <w:szCs w:val="24"/>
          <w:lang w:val="es-MX"/>
        </w:rPr>
        <w:t xml:space="preserve">nual para el </w:t>
      </w:r>
      <w:r w:rsidR="008F0665">
        <w:rPr>
          <w:rFonts w:eastAsia="Calibri" w:cs="Times New Roman"/>
          <w:color w:val="000000"/>
          <w:szCs w:val="24"/>
          <w:lang w:val="es-MX"/>
        </w:rPr>
        <w:t>P</w:t>
      </w:r>
      <w:r w:rsidRPr="00972271">
        <w:rPr>
          <w:rFonts w:eastAsia="Calibri" w:cs="Times New Roman"/>
          <w:color w:val="000000"/>
          <w:szCs w:val="24"/>
          <w:lang w:val="es-MX"/>
        </w:rPr>
        <w:t xml:space="preserve">lan de </w:t>
      </w:r>
      <w:r w:rsidR="008F0665">
        <w:rPr>
          <w:rFonts w:eastAsia="Calibri" w:cs="Times New Roman"/>
          <w:color w:val="000000"/>
          <w:szCs w:val="24"/>
          <w:lang w:val="es-MX"/>
        </w:rPr>
        <w:t>C</w:t>
      </w:r>
      <w:r w:rsidRPr="00972271">
        <w:rPr>
          <w:rFonts w:eastAsia="Calibri" w:cs="Times New Roman"/>
          <w:color w:val="000000"/>
          <w:szCs w:val="24"/>
          <w:lang w:val="es-MX"/>
        </w:rPr>
        <w:t xml:space="preserve">ontinuidad de </w:t>
      </w:r>
      <w:r w:rsidR="008F0665">
        <w:rPr>
          <w:rFonts w:eastAsia="Calibri" w:cs="Times New Roman"/>
          <w:color w:val="000000"/>
          <w:szCs w:val="24"/>
          <w:lang w:val="es-MX"/>
        </w:rPr>
        <w:t>A</w:t>
      </w:r>
      <w:r w:rsidRPr="00972271">
        <w:rPr>
          <w:rFonts w:eastAsia="Calibri" w:cs="Times New Roman"/>
          <w:color w:val="000000"/>
          <w:szCs w:val="24"/>
          <w:lang w:val="es-MX"/>
        </w:rPr>
        <w:t xml:space="preserve">prendizaje y </w:t>
      </w:r>
      <w:r w:rsidR="008F0665">
        <w:rPr>
          <w:rFonts w:eastAsia="Calibri" w:cs="Times New Roman"/>
          <w:color w:val="000000"/>
          <w:szCs w:val="24"/>
          <w:lang w:val="es-MX"/>
        </w:rPr>
        <w:t>A</w:t>
      </w:r>
      <w:r w:rsidRPr="00972271">
        <w:rPr>
          <w:rFonts w:eastAsia="Calibri" w:cs="Times New Roman"/>
          <w:color w:val="000000"/>
          <w:szCs w:val="24"/>
          <w:lang w:val="es-MX"/>
        </w:rPr>
        <w:t xml:space="preserve">sistencia 2020-21 deben ser completadas como parte del desarrollo del LCAP 2021-22. En los años subsiguientes, la </w:t>
      </w:r>
      <w:r w:rsidR="008F0665">
        <w:rPr>
          <w:rFonts w:eastAsia="Calibri" w:cs="Times New Roman"/>
          <w:color w:val="000000"/>
          <w:szCs w:val="24"/>
          <w:lang w:val="es-MX"/>
        </w:rPr>
        <w:t>a</w:t>
      </w:r>
      <w:r w:rsidRPr="00972271">
        <w:rPr>
          <w:rFonts w:eastAsia="Calibri" w:cs="Times New Roman"/>
          <w:color w:val="000000"/>
          <w:szCs w:val="24"/>
          <w:lang w:val="es-MX"/>
        </w:rPr>
        <w:t xml:space="preserve">ctualización </w:t>
      </w:r>
      <w:r w:rsidR="008F0665">
        <w:rPr>
          <w:rFonts w:eastAsia="Calibri" w:cs="Times New Roman"/>
          <w:color w:val="000000"/>
          <w:szCs w:val="24"/>
          <w:lang w:val="es-MX"/>
        </w:rPr>
        <w:t>a</w:t>
      </w:r>
      <w:r w:rsidRPr="00972271">
        <w:rPr>
          <w:rFonts w:eastAsia="Calibri" w:cs="Times New Roman"/>
          <w:color w:val="000000"/>
          <w:szCs w:val="24"/>
          <w:lang w:val="es-MX"/>
        </w:rPr>
        <w:t>nual se realizará utilizando la plantilla del LCAP y las tablas de gastos adoptadas por la Junta Estatal de Educación.</w:t>
      </w:r>
    </w:p>
    <w:p w14:paraId="58CC6DE5" w14:textId="7FB9518A" w:rsidR="005B4F3A" w:rsidRPr="00972271" w:rsidRDefault="00972271" w:rsidP="00972271">
      <w:pPr>
        <w:spacing w:before="120" w:after="120"/>
        <w:rPr>
          <w:i/>
          <w:color w:val="000000"/>
          <w:szCs w:val="24"/>
          <w:lang w:val="es-MX"/>
        </w:rPr>
      </w:pPr>
      <w:r w:rsidRPr="00972271">
        <w:rPr>
          <w:rFonts w:eastAsia="Calibri" w:cs="Times New Roman"/>
          <w:color w:val="000000"/>
          <w:szCs w:val="24"/>
          <w:lang w:val="es-MX"/>
        </w:rPr>
        <w:t xml:space="preserve">Para preguntas adicionales o asistencia técnica relacionada con la elaboración de la plantilla del LCAP, por favor póngase en contacto con el COE local, o con la Oficina de Apoyo a los Sistemas de la Agencia Local del Departamento de Educación de California (CDE) por teléfono al 916-319-0809 o por correo electrónico a </w:t>
      </w:r>
      <w:bookmarkEnd w:id="6"/>
      <w:r w:rsidR="00AF0291">
        <w:fldChar w:fldCharType="begin"/>
      </w:r>
      <w:r w:rsidR="00AF0291" w:rsidRPr="00972271">
        <w:rPr>
          <w:lang w:val="es-MX"/>
        </w:rPr>
        <w:instrText xml:space="preserve"> HYPERLINK "mailto:lcff@cde.ca.gov" \h </w:instrText>
      </w:r>
      <w:r w:rsidR="00AF0291">
        <w:fldChar w:fldCharType="separate"/>
      </w:r>
      <w:r w:rsidR="005B4F3A" w:rsidRPr="00972271">
        <w:rPr>
          <w:i/>
          <w:color w:val="0000FF"/>
          <w:szCs w:val="24"/>
          <w:u w:val="single"/>
          <w:lang w:val="es-MX"/>
        </w:rPr>
        <w:t>lcff@cde.ca.gov</w:t>
      </w:r>
      <w:r w:rsidR="00AF0291">
        <w:rPr>
          <w:i/>
          <w:color w:val="0000FF"/>
          <w:szCs w:val="24"/>
          <w:u w:val="single"/>
        </w:rPr>
        <w:fldChar w:fldCharType="end"/>
      </w:r>
      <w:r w:rsidR="005B4F3A" w:rsidRPr="00972271">
        <w:rPr>
          <w:i/>
          <w:color w:val="000000"/>
          <w:szCs w:val="24"/>
          <w:lang w:val="es-MX"/>
        </w:rPr>
        <w:t>.</w:t>
      </w:r>
    </w:p>
    <w:p w14:paraId="35A0C322" w14:textId="40DFCB94" w:rsidR="005B4F3A" w:rsidRPr="00C30B05" w:rsidRDefault="00C30B05" w:rsidP="006E66B3">
      <w:pPr>
        <w:pStyle w:val="Heading2"/>
        <w:rPr>
          <w:lang w:val="es-MX"/>
        </w:rPr>
      </w:pPr>
      <w:r w:rsidRPr="00C30B05">
        <w:rPr>
          <w:lang w:val="es-MX"/>
        </w:rPr>
        <w:t xml:space="preserve">Instrucciones: Actualización anual para el año 2019-20 del Plan de </w:t>
      </w:r>
      <w:r w:rsidR="008F0665">
        <w:rPr>
          <w:lang w:val="es-MX"/>
        </w:rPr>
        <w:t>R</w:t>
      </w:r>
      <w:r w:rsidR="00013A9D">
        <w:rPr>
          <w:lang w:val="es-MX"/>
        </w:rPr>
        <w:t xml:space="preserve">endición de </w:t>
      </w:r>
      <w:r w:rsidR="008F0665">
        <w:rPr>
          <w:lang w:val="es-MX"/>
        </w:rPr>
        <w:t>C</w:t>
      </w:r>
      <w:r w:rsidR="00013A9D">
        <w:rPr>
          <w:lang w:val="es-MX"/>
        </w:rPr>
        <w:t xml:space="preserve">uentas con </w:t>
      </w:r>
      <w:r w:rsidR="008F0665">
        <w:rPr>
          <w:lang w:val="es-MX"/>
        </w:rPr>
        <w:t>C</w:t>
      </w:r>
      <w:r w:rsidRPr="00C30B05">
        <w:rPr>
          <w:lang w:val="es-MX"/>
        </w:rPr>
        <w:t xml:space="preserve">ontrol </w:t>
      </w:r>
      <w:r w:rsidR="008F0665">
        <w:rPr>
          <w:lang w:val="es-MX"/>
        </w:rPr>
        <w:t>L</w:t>
      </w:r>
      <w:r w:rsidR="00013A9D">
        <w:rPr>
          <w:lang w:val="es-MX"/>
        </w:rPr>
        <w:t>ocal</w:t>
      </w:r>
    </w:p>
    <w:p w14:paraId="736ABA21" w14:textId="6351543B" w:rsidR="005B4F3A" w:rsidRPr="00262058" w:rsidRDefault="00C30B05" w:rsidP="006E66B3">
      <w:pPr>
        <w:pStyle w:val="Heading3"/>
        <w:rPr>
          <w:lang w:val="es-MX"/>
        </w:rPr>
      </w:pPr>
      <w:bookmarkStart w:id="7" w:name="_Hlk53398797"/>
      <w:r w:rsidRPr="00262058">
        <w:rPr>
          <w:lang w:val="es-MX"/>
        </w:rPr>
        <w:t>Actualización anual</w:t>
      </w:r>
    </w:p>
    <w:p w14:paraId="4143936D" w14:textId="6491B213" w:rsidR="00262058" w:rsidRPr="00262058" w:rsidRDefault="00262058" w:rsidP="00262058">
      <w:pPr>
        <w:spacing w:before="120" w:after="120"/>
        <w:rPr>
          <w:rFonts w:eastAsia="Calibri" w:cs="Times New Roman"/>
          <w:color w:val="000000"/>
          <w:szCs w:val="24"/>
          <w:lang w:val="es-MX"/>
        </w:rPr>
      </w:pPr>
      <w:r w:rsidRPr="00262058">
        <w:rPr>
          <w:rFonts w:eastAsia="Calibri" w:cs="Times New Roman"/>
          <w:color w:val="000000"/>
          <w:szCs w:val="24"/>
          <w:lang w:val="es-MX"/>
        </w:rPr>
        <w:t xml:space="preserve">Los objetivos planificados, las prioridades estatales y/o locales, los resultados esperados, las acciones/servicios y los gastos presupuestados deben copiarse textualmente del Plan </w:t>
      </w:r>
      <w:r w:rsidR="00E10F49">
        <w:rPr>
          <w:rFonts w:eastAsia="Calibri" w:cs="Times New Roman"/>
          <w:color w:val="000000"/>
          <w:szCs w:val="24"/>
          <w:lang w:val="es-MX"/>
        </w:rPr>
        <w:t xml:space="preserve">de </w:t>
      </w:r>
      <w:r w:rsidR="008F0665">
        <w:rPr>
          <w:rFonts w:eastAsia="Calibri" w:cs="Times New Roman"/>
          <w:color w:val="000000"/>
          <w:szCs w:val="24"/>
          <w:lang w:val="es-MX"/>
        </w:rPr>
        <w:t>R</w:t>
      </w:r>
      <w:r w:rsidR="00E10F49">
        <w:rPr>
          <w:rFonts w:eastAsia="Calibri" w:cs="Times New Roman"/>
          <w:color w:val="000000"/>
          <w:szCs w:val="24"/>
          <w:lang w:val="es-MX"/>
        </w:rPr>
        <w:t xml:space="preserve">endición de </w:t>
      </w:r>
      <w:r w:rsidR="008F0665">
        <w:rPr>
          <w:rFonts w:eastAsia="Calibri" w:cs="Times New Roman"/>
          <w:color w:val="000000"/>
          <w:szCs w:val="24"/>
          <w:lang w:val="es-MX"/>
        </w:rPr>
        <w:t>C</w:t>
      </w:r>
      <w:r w:rsidR="00E10F49">
        <w:rPr>
          <w:rFonts w:eastAsia="Calibri" w:cs="Times New Roman"/>
          <w:color w:val="000000"/>
          <w:szCs w:val="24"/>
          <w:lang w:val="es-MX"/>
        </w:rPr>
        <w:t xml:space="preserve">uentas con </w:t>
      </w:r>
      <w:r w:rsidR="008F0665">
        <w:rPr>
          <w:rFonts w:eastAsia="Calibri" w:cs="Times New Roman"/>
          <w:color w:val="000000"/>
          <w:szCs w:val="24"/>
          <w:lang w:val="es-MX"/>
        </w:rPr>
        <w:t>C</w:t>
      </w:r>
      <w:r w:rsidR="00E10F49">
        <w:rPr>
          <w:rFonts w:eastAsia="Calibri" w:cs="Times New Roman"/>
          <w:color w:val="000000"/>
          <w:szCs w:val="24"/>
          <w:lang w:val="es-MX"/>
        </w:rPr>
        <w:t xml:space="preserve">ontrol </w:t>
      </w:r>
      <w:r w:rsidR="008F0665">
        <w:rPr>
          <w:rFonts w:eastAsia="Calibri" w:cs="Times New Roman"/>
          <w:color w:val="000000"/>
          <w:szCs w:val="24"/>
          <w:lang w:val="es-MX"/>
        </w:rPr>
        <w:t>L</w:t>
      </w:r>
      <w:r w:rsidR="00E10F49">
        <w:rPr>
          <w:rFonts w:eastAsia="Calibri" w:cs="Times New Roman"/>
          <w:color w:val="000000"/>
          <w:szCs w:val="24"/>
          <w:lang w:val="es-MX"/>
        </w:rPr>
        <w:t>ocal</w:t>
      </w:r>
      <w:r w:rsidRPr="00262058">
        <w:rPr>
          <w:rFonts w:eastAsia="Calibri" w:cs="Times New Roman"/>
          <w:color w:val="000000"/>
          <w:szCs w:val="24"/>
          <w:lang w:val="es-MX"/>
        </w:rPr>
        <w:t xml:space="preserve"> (LCAP) 2019-20 aprobado. Los errores tipográficos menores pueden ser corregidos. Duplique las tablas de objetivos, resultados anuales medibles, acciones/servicios y análisis según sea necesario.</w:t>
      </w:r>
    </w:p>
    <w:p w14:paraId="467B8D66" w14:textId="7A794203" w:rsidR="005B4F3A" w:rsidRPr="001B1B67" w:rsidRDefault="001B1B67" w:rsidP="006E66B3">
      <w:pPr>
        <w:pStyle w:val="Heading4"/>
        <w:rPr>
          <w:lang w:val="es-MX"/>
        </w:rPr>
      </w:pPr>
      <w:bookmarkStart w:id="8" w:name="Instructions_AU_AnnMeasOutcomes"/>
      <w:r w:rsidRPr="001B1B67">
        <w:rPr>
          <w:lang w:val="es-MX"/>
        </w:rPr>
        <w:t>Resultados anuales medibles</w:t>
      </w:r>
    </w:p>
    <w:p w14:paraId="0CEC58AD" w14:textId="39933700" w:rsidR="005B4F3A" w:rsidRPr="00867454" w:rsidRDefault="001B1B67" w:rsidP="005B4F3A">
      <w:pPr>
        <w:spacing w:before="120" w:after="120"/>
        <w:rPr>
          <w:rFonts w:eastAsia="Calibri" w:cs="Times New Roman"/>
          <w:color w:val="000000"/>
          <w:szCs w:val="24"/>
          <w:lang w:val="es-MX"/>
        </w:rPr>
      </w:pPr>
      <w:r w:rsidRPr="001B1B67">
        <w:rPr>
          <w:rFonts w:eastAsia="Calibri" w:cs="Times New Roman"/>
          <w:color w:val="000000"/>
          <w:szCs w:val="24"/>
          <w:lang w:val="es-MX"/>
        </w:rPr>
        <w:t>Para cada objetivo en 2019-20, identifique y revise los resultados medibles reales en comparación con los resultados medibles anuales previstos identificados en 2019-20 para el objetivo. Si un resultado medible real no está disponible debido al impacto del COVID-19, proporcione una breve explicación de por qué el resultado medible real no está disponible. Si se ha utilizado una métrica alternativa para medir el progreso hacia el objetivo, especifique la métrica utilizada y el resultado medible real para esa métrica.</w:t>
      </w:r>
      <w:bookmarkStart w:id="9" w:name="Instructions_AU_ActionsServices"/>
      <w:bookmarkEnd w:id="8"/>
    </w:p>
    <w:bookmarkEnd w:id="9"/>
    <w:p w14:paraId="6212976C" w14:textId="461FB2BF" w:rsidR="005B4F3A" w:rsidRPr="00487475" w:rsidRDefault="001B1B67" w:rsidP="006E66B3">
      <w:pPr>
        <w:pStyle w:val="Heading4"/>
        <w:rPr>
          <w:lang w:val="es-MX"/>
        </w:rPr>
      </w:pPr>
      <w:r w:rsidRPr="00487475">
        <w:rPr>
          <w:lang w:val="es-MX"/>
        </w:rPr>
        <w:t>Acciones/Servicios</w:t>
      </w:r>
    </w:p>
    <w:p w14:paraId="7E47FB5F" w14:textId="68E50475" w:rsidR="005B4F3A" w:rsidRPr="001B1B67" w:rsidRDefault="001B1B67" w:rsidP="005B4F3A">
      <w:pPr>
        <w:spacing w:before="120" w:after="120"/>
        <w:rPr>
          <w:rFonts w:eastAsia="Calibri" w:cs="Times New Roman"/>
          <w:color w:val="000000"/>
          <w:szCs w:val="24"/>
          <w:lang w:val="es-MX"/>
        </w:rPr>
      </w:pPr>
      <w:bookmarkStart w:id="10" w:name="_Actual_Actions/Services_1"/>
      <w:bookmarkStart w:id="11" w:name="_Expected_Results"/>
      <w:bookmarkStart w:id="12" w:name="_Scope_of_Service_1"/>
      <w:bookmarkStart w:id="13" w:name="_Changes"/>
      <w:bookmarkStart w:id="14" w:name="Instructions_AU_Analysis"/>
      <w:bookmarkEnd w:id="10"/>
      <w:bookmarkEnd w:id="11"/>
      <w:bookmarkEnd w:id="12"/>
      <w:bookmarkEnd w:id="13"/>
      <w:r w:rsidRPr="001B1B67">
        <w:rPr>
          <w:rFonts w:eastAsia="Calibri" w:cs="Times New Roman"/>
          <w:color w:val="000000"/>
          <w:szCs w:val="24"/>
          <w:lang w:val="es-MX"/>
        </w:rPr>
        <w:t>Identifique las acciones/servicios planificados, los gastos presupuestados para implementar estas acciones hacia el logro del objetivo descrito y los gastos reales para implementar las acciones/servicios</w:t>
      </w:r>
      <w:r>
        <w:rPr>
          <w:rFonts w:eastAsia="Calibri" w:cs="Times New Roman"/>
          <w:color w:val="000000"/>
          <w:szCs w:val="24"/>
          <w:lang w:val="es-MX"/>
        </w:rPr>
        <w:t>.</w:t>
      </w:r>
    </w:p>
    <w:p w14:paraId="2A83765B" w14:textId="5483894D" w:rsidR="005B4F3A" w:rsidRPr="00867454" w:rsidRDefault="00487475" w:rsidP="006E66B3">
      <w:pPr>
        <w:pStyle w:val="Heading4"/>
        <w:rPr>
          <w:rFonts w:eastAsia="Times New Roman" w:cs="Times New Roman"/>
          <w:color w:val="000000"/>
          <w:szCs w:val="28"/>
          <w:lang w:val="es-MX"/>
        </w:rPr>
      </w:pPr>
      <w:r w:rsidRPr="00867454">
        <w:rPr>
          <w:rFonts w:eastAsia="Times New Roman" w:cs="Times New Roman"/>
          <w:color w:val="000000"/>
          <w:szCs w:val="28"/>
          <w:lang w:val="es-MX"/>
        </w:rPr>
        <w:t>Análisis de objetivos</w:t>
      </w:r>
    </w:p>
    <w:bookmarkEnd w:id="14"/>
    <w:p w14:paraId="10604ADE" w14:textId="0B564C45" w:rsidR="005B4F3A" w:rsidRPr="00487475" w:rsidRDefault="00487475" w:rsidP="005B4F3A">
      <w:pPr>
        <w:spacing w:before="120" w:after="120"/>
        <w:rPr>
          <w:rFonts w:eastAsia="Calibri" w:cs="Times New Roman"/>
          <w:color w:val="000000"/>
          <w:szCs w:val="24"/>
          <w:lang w:val="es-MX"/>
        </w:rPr>
      </w:pPr>
      <w:r w:rsidRPr="00487475">
        <w:rPr>
          <w:rFonts w:eastAsia="Calibri" w:cs="Times New Roman"/>
          <w:color w:val="000000"/>
          <w:szCs w:val="24"/>
          <w:lang w:val="es-MX"/>
        </w:rPr>
        <w:t>Utilizando los datos estatales y locales disponibles y las aportaciones de los padres, estudiantes, profesores y otras partes interesadas, responda a las indicaciones según las instrucciones</w:t>
      </w:r>
    </w:p>
    <w:p w14:paraId="588A95A7" w14:textId="6895F820" w:rsidR="00BB4523" w:rsidRPr="00BB4523" w:rsidRDefault="00BB4523" w:rsidP="00BB4523">
      <w:pPr>
        <w:numPr>
          <w:ilvl w:val="0"/>
          <w:numId w:val="1"/>
        </w:numPr>
        <w:spacing w:before="120" w:after="480"/>
        <w:ind w:left="504"/>
        <w:rPr>
          <w:rFonts w:eastAsia="Calibri" w:cs="Times New Roman"/>
          <w:color w:val="000000"/>
          <w:szCs w:val="24"/>
          <w:lang w:val="es-MX"/>
        </w:rPr>
      </w:pPr>
      <w:r w:rsidRPr="00BB4523">
        <w:rPr>
          <w:rFonts w:eastAsia="Calibri" w:cs="Times New Roman"/>
          <w:color w:val="000000"/>
          <w:szCs w:val="24"/>
          <w:lang w:val="es-MX"/>
        </w:rPr>
        <w:lastRenderedPageBreak/>
        <w:t>Si los fondos presupuestados para Acciones/Servicios que no se implementaron se gastaron en otras acciones y servicios hasta el final del año escolar, describa cómo se utilizaron los fondos para apoyar a los estudiantes, incl</w:t>
      </w:r>
      <w:r w:rsidR="0044607A">
        <w:rPr>
          <w:rFonts w:eastAsia="Calibri" w:cs="Times New Roman"/>
          <w:color w:val="000000"/>
          <w:szCs w:val="24"/>
          <w:lang w:val="es-MX"/>
        </w:rPr>
        <w:t>uyendo</w:t>
      </w:r>
      <w:r w:rsidRPr="00BB4523">
        <w:rPr>
          <w:rFonts w:eastAsia="Calibri" w:cs="Times New Roman"/>
          <w:color w:val="000000"/>
          <w:szCs w:val="24"/>
          <w:lang w:val="es-MX"/>
        </w:rPr>
        <w:t xml:space="preserve"> los de bajos ingresos, los </w:t>
      </w:r>
      <w:r w:rsidR="00E4245F">
        <w:rPr>
          <w:rFonts w:eastAsia="Calibri" w:cs="Times New Roman"/>
          <w:color w:val="000000"/>
          <w:szCs w:val="24"/>
          <w:lang w:val="es-MX"/>
        </w:rPr>
        <w:t xml:space="preserve">estudiantes aprendices de </w:t>
      </w:r>
      <w:r w:rsidRPr="00BB4523">
        <w:rPr>
          <w:rFonts w:eastAsia="Calibri" w:cs="Times New Roman"/>
          <w:color w:val="000000"/>
          <w:szCs w:val="24"/>
          <w:lang w:val="es-MX"/>
        </w:rPr>
        <w:t xml:space="preserve">inglés o los jóvenes </w:t>
      </w:r>
      <w:r w:rsidR="0044607A">
        <w:rPr>
          <w:rFonts w:eastAsia="Calibri" w:cs="Times New Roman"/>
          <w:color w:val="000000"/>
          <w:szCs w:val="24"/>
          <w:lang w:val="es-MX"/>
        </w:rPr>
        <w:t>en hogar temporal</w:t>
      </w:r>
      <w:r w:rsidRPr="00BB4523">
        <w:rPr>
          <w:rFonts w:eastAsia="Calibri" w:cs="Times New Roman"/>
          <w:color w:val="000000"/>
          <w:szCs w:val="24"/>
          <w:lang w:val="es-MX"/>
        </w:rPr>
        <w:t>, las familias, los maestros y el personal. Esta descripción puede incluir una descripción de las acciones/servicios implementados para mitigar el impacto del COVID-19 que no fueron parte del LCAP 2019-20</w:t>
      </w:r>
      <w:r>
        <w:rPr>
          <w:rFonts w:eastAsia="Calibri" w:cs="Times New Roman"/>
          <w:color w:val="000000"/>
          <w:szCs w:val="24"/>
          <w:lang w:val="es-MX"/>
        </w:rPr>
        <w:t>.</w:t>
      </w:r>
    </w:p>
    <w:p w14:paraId="616C1A67" w14:textId="5EDFCF89" w:rsidR="00BB4523" w:rsidRPr="00BB4523" w:rsidRDefault="00BB4523" w:rsidP="00BB4523">
      <w:pPr>
        <w:numPr>
          <w:ilvl w:val="0"/>
          <w:numId w:val="1"/>
        </w:numPr>
        <w:spacing w:before="120" w:after="480"/>
        <w:ind w:left="504"/>
        <w:rPr>
          <w:rFonts w:eastAsia="Calibri" w:cs="Times New Roman"/>
          <w:color w:val="000000"/>
          <w:szCs w:val="24"/>
          <w:lang w:val="es-MX"/>
        </w:rPr>
      </w:pPr>
      <w:r w:rsidRPr="00BB4523">
        <w:rPr>
          <w:rFonts w:eastAsia="Calibri" w:cs="Times New Roman"/>
          <w:color w:val="000000"/>
          <w:szCs w:val="24"/>
          <w:lang w:val="es-MX"/>
        </w:rPr>
        <w:t xml:space="preserve"> Describa los éxitos y desafíos generales en la implementación de las acciones/servicios. Como parte de la descripción, especifique qué acciones/servicios no se implementaron debido al impacto del COVID-19, según corresponda. En la medida de lo posible, se alienta a las LEA a incluir una descripción de la eficacia general de las acciones/servicios para lograr el objetivo.</w:t>
      </w:r>
    </w:p>
    <w:bookmarkEnd w:id="7"/>
    <w:p w14:paraId="60D9A6B3" w14:textId="0B50E144" w:rsidR="005B4F3A" w:rsidRPr="008A020F" w:rsidRDefault="008A020F" w:rsidP="006E66B3">
      <w:pPr>
        <w:pStyle w:val="Heading3"/>
        <w:rPr>
          <w:szCs w:val="24"/>
          <w:lang w:val="es-MX"/>
        </w:rPr>
      </w:pPr>
      <w:r w:rsidRPr="008A020F">
        <w:rPr>
          <w:lang w:val="es-MX"/>
        </w:rPr>
        <w:t>Instrucciones: Actualización anual del Plan de Continuidad de Aprendizaje y Asistencia 2020-21</w:t>
      </w:r>
    </w:p>
    <w:p w14:paraId="18DD05A9" w14:textId="0FB4F279" w:rsidR="005B4F3A" w:rsidRPr="005F38F7" w:rsidRDefault="00D12A0A" w:rsidP="006E66B3">
      <w:pPr>
        <w:pStyle w:val="Heading3"/>
        <w:rPr>
          <w:lang w:val="es-MX"/>
        </w:rPr>
      </w:pPr>
      <w:r w:rsidRPr="005F38F7">
        <w:rPr>
          <w:lang w:val="es-MX"/>
        </w:rPr>
        <w:t>Actualización anual</w:t>
      </w:r>
    </w:p>
    <w:p w14:paraId="722ED5B2" w14:textId="3662FBBA" w:rsidR="005B4F3A" w:rsidRPr="005F38F7" w:rsidRDefault="00384C45" w:rsidP="005B4F3A">
      <w:pPr>
        <w:spacing w:before="120" w:after="120"/>
        <w:rPr>
          <w:rFonts w:eastAsia="Calibri" w:cs="Times New Roman"/>
          <w:color w:val="000000"/>
          <w:szCs w:val="24"/>
          <w:lang w:val="es-MX"/>
        </w:rPr>
      </w:pPr>
      <w:r w:rsidRPr="00384C45">
        <w:rPr>
          <w:rFonts w:eastAsia="Calibri" w:cs="Times New Roman"/>
          <w:color w:val="000000"/>
          <w:szCs w:val="24"/>
          <w:lang w:val="es-MX"/>
        </w:rPr>
        <w:t xml:space="preserve">Las descripciones de las acciones y los gastos presupuestados deben copiarse textualmente del Plan de Continuidad del Aprendizaje y Asistencia 2020-21. </w:t>
      </w:r>
      <w:r w:rsidRPr="005F38F7">
        <w:rPr>
          <w:rFonts w:eastAsia="Calibri" w:cs="Times New Roman"/>
          <w:color w:val="000000"/>
          <w:szCs w:val="24"/>
          <w:lang w:val="es-MX"/>
        </w:rPr>
        <w:t>Los errores tipográficos menores pueden ser corregidos</w:t>
      </w:r>
    </w:p>
    <w:p w14:paraId="09C8FB70" w14:textId="4CFE7B4D" w:rsidR="005B4F3A" w:rsidRPr="005F38F7" w:rsidRDefault="005F38F7" w:rsidP="006E66B3">
      <w:pPr>
        <w:pStyle w:val="Heading3"/>
        <w:rPr>
          <w:lang w:val="es-MX"/>
        </w:rPr>
      </w:pPr>
      <w:bookmarkStart w:id="15" w:name="_Hlk53400351"/>
      <w:r w:rsidRPr="005F38F7">
        <w:rPr>
          <w:lang w:val="es-MX"/>
        </w:rPr>
        <w:t xml:space="preserve">Acciones relacionadas con la oferta </w:t>
      </w:r>
      <w:r w:rsidR="0045253A">
        <w:rPr>
          <w:lang w:val="es-MX"/>
        </w:rPr>
        <w:t>de enseñanza</w:t>
      </w:r>
      <w:r w:rsidRPr="005F38F7">
        <w:rPr>
          <w:lang w:val="es-MX"/>
        </w:rPr>
        <w:t xml:space="preserve"> presencial</w:t>
      </w:r>
    </w:p>
    <w:p w14:paraId="222092AF" w14:textId="5C2DC8CB" w:rsidR="005F38F7" w:rsidRPr="005F38F7" w:rsidRDefault="005F38F7" w:rsidP="005F38F7">
      <w:pPr>
        <w:numPr>
          <w:ilvl w:val="0"/>
          <w:numId w:val="2"/>
        </w:numPr>
        <w:spacing w:before="120" w:after="120"/>
        <w:rPr>
          <w:rFonts w:eastAsia="Calibri" w:cs="Times New Roman"/>
          <w:color w:val="000000"/>
          <w:szCs w:val="24"/>
          <w:lang w:val="es-MX"/>
        </w:rPr>
      </w:pPr>
      <w:r w:rsidRPr="005F38F7">
        <w:rPr>
          <w:rFonts w:eastAsia="Calibri" w:cs="Times New Roman"/>
          <w:color w:val="000000"/>
          <w:szCs w:val="24"/>
          <w:lang w:val="es-MX"/>
        </w:rPr>
        <w:t xml:space="preserve">En la tabla, identifique las acciones planificadas y los gastos presupuestados para implementar acciones relacionadas con la </w:t>
      </w:r>
      <w:r w:rsidR="006F4713">
        <w:rPr>
          <w:rFonts w:eastAsia="Calibri" w:cs="Times New Roman"/>
          <w:color w:val="000000"/>
          <w:szCs w:val="24"/>
          <w:lang w:val="es-MX"/>
        </w:rPr>
        <w:t>enseñanza</w:t>
      </w:r>
      <w:r w:rsidRPr="005F38F7">
        <w:rPr>
          <w:rFonts w:eastAsia="Calibri" w:cs="Times New Roman"/>
          <w:color w:val="000000"/>
          <w:szCs w:val="24"/>
          <w:lang w:val="es-MX"/>
        </w:rPr>
        <w:t xml:space="preserve"> </w:t>
      </w:r>
      <w:r w:rsidR="006F4713">
        <w:rPr>
          <w:rFonts w:eastAsia="Calibri" w:cs="Times New Roman"/>
          <w:color w:val="000000"/>
          <w:szCs w:val="24"/>
          <w:lang w:val="es-MX"/>
        </w:rPr>
        <w:t xml:space="preserve">presencial </w:t>
      </w:r>
      <w:r w:rsidRPr="005F38F7">
        <w:rPr>
          <w:rFonts w:eastAsia="Calibri" w:cs="Times New Roman"/>
          <w:color w:val="000000"/>
          <w:szCs w:val="24"/>
          <w:lang w:val="es-MX"/>
        </w:rPr>
        <w:t xml:space="preserve">y los gastos reales </w:t>
      </w:r>
      <w:r w:rsidR="006F4713">
        <w:rPr>
          <w:rFonts w:eastAsia="Calibri" w:cs="Times New Roman"/>
          <w:color w:val="000000"/>
          <w:szCs w:val="24"/>
          <w:lang w:val="es-MX"/>
        </w:rPr>
        <w:t>estimados</w:t>
      </w:r>
      <w:r w:rsidRPr="005F38F7">
        <w:rPr>
          <w:rFonts w:eastAsia="Calibri" w:cs="Times New Roman"/>
          <w:color w:val="000000"/>
          <w:szCs w:val="24"/>
          <w:lang w:val="es-MX"/>
        </w:rPr>
        <w:t xml:space="preserve"> para implementar las acciones. Añada filas adicionales a la tabla si es necesario.</w:t>
      </w:r>
    </w:p>
    <w:p w14:paraId="0A8E7865" w14:textId="49099FE0" w:rsidR="005F38F7" w:rsidRPr="005F38F7" w:rsidRDefault="005F38F7" w:rsidP="005F38F7">
      <w:pPr>
        <w:numPr>
          <w:ilvl w:val="0"/>
          <w:numId w:val="2"/>
        </w:numPr>
        <w:spacing w:before="120" w:after="120"/>
        <w:rPr>
          <w:rFonts w:eastAsia="Calibri" w:cs="Times New Roman"/>
          <w:color w:val="000000"/>
          <w:szCs w:val="24"/>
          <w:lang w:val="es-MX"/>
        </w:rPr>
      </w:pPr>
      <w:r w:rsidRPr="005F38F7">
        <w:rPr>
          <w:rFonts w:eastAsia="Calibri" w:cs="Times New Roman"/>
          <w:color w:val="000000"/>
          <w:szCs w:val="24"/>
          <w:lang w:val="es-MX"/>
        </w:rPr>
        <w:t xml:space="preserve">Describa cualquier diferencia sustancial entre las acciones planificadas y/o los gastos presupuestados para la </w:t>
      </w:r>
      <w:r w:rsidR="006F4713">
        <w:rPr>
          <w:rFonts w:eastAsia="Calibri" w:cs="Times New Roman"/>
          <w:color w:val="000000"/>
          <w:szCs w:val="24"/>
          <w:lang w:val="es-MX"/>
        </w:rPr>
        <w:t>enseñanza presencial</w:t>
      </w:r>
      <w:r w:rsidRPr="005F38F7">
        <w:rPr>
          <w:rFonts w:eastAsia="Calibri" w:cs="Times New Roman"/>
          <w:color w:val="000000"/>
          <w:szCs w:val="24"/>
          <w:lang w:val="es-MX"/>
        </w:rPr>
        <w:t xml:space="preserve"> y lo que se implementó y/o gastó en las acciones, según corresponda.</w:t>
      </w:r>
    </w:p>
    <w:p w14:paraId="32DB48F3" w14:textId="6A9D5786" w:rsidR="005B4F3A" w:rsidRPr="00F2344E" w:rsidRDefault="0026217C" w:rsidP="006E66B3">
      <w:pPr>
        <w:pStyle w:val="Heading4"/>
        <w:rPr>
          <w:lang w:val="es-MX"/>
        </w:rPr>
      </w:pPr>
      <w:r w:rsidRPr="00F2344E">
        <w:rPr>
          <w:lang w:val="es-MX"/>
        </w:rPr>
        <w:t xml:space="preserve">Análisis de la oferta </w:t>
      </w:r>
      <w:r w:rsidR="006F4713">
        <w:rPr>
          <w:lang w:val="es-MX"/>
        </w:rPr>
        <w:t xml:space="preserve">de </w:t>
      </w:r>
      <w:r w:rsidR="0045253A" w:rsidRPr="0045253A">
        <w:rPr>
          <w:lang w:val="es-MX"/>
        </w:rPr>
        <w:t xml:space="preserve">enseñanza </w:t>
      </w:r>
      <w:r w:rsidRPr="00F2344E">
        <w:rPr>
          <w:lang w:val="es-MX"/>
        </w:rPr>
        <w:t>presencial</w:t>
      </w:r>
    </w:p>
    <w:p w14:paraId="218A4E5F" w14:textId="68EF31B6" w:rsidR="005B4F3A" w:rsidRPr="00F2344E" w:rsidRDefault="00F2344E" w:rsidP="005B4F3A">
      <w:pPr>
        <w:numPr>
          <w:ilvl w:val="0"/>
          <w:numId w:val="2"/>
        </w:numPr>
        <w:spacing w:before="120" w:after="120"/>
        <w:contextualSpacing/>
        <w:rPr>
          <w:rFonts w:eastAsia="Times New Roman" w:cs="Times New Roman"/>
          <w:color w:val="000000"/>
          <w:szCs w:val="24"/>
          <w:lang w:val="es-MX"/>
        </w:rPr>
      </w:pPr>
      <w:r w:rsidRPr="00F2344E">
        <w:rPr>
          <w:rFonts w:eastAsia="Times New Roman" w:cs="Times New Roman"/>
          <w:color w:val="000000"/>
          <w:szCs w:val="24"/>
          <w:lang w:val="es-MX"/>
        </w:rPr>
        <w:t xml:space="preserve">Utilizando los datos estatales y/o locales disponibles y los comentarios de las partes interesadas, incluidos los padres, los estudiantes, los maestros y el personal, describa los éxitos y los desafíos experimentados en la aplicación de la </w:t>
      </w:r>
      <w:r w:rsidR="006F4713">
        <w:rPr>
          <w:rFonts w:eastAsia="Times New Roman" w:cs="Times New Roman"/>
          <w:color w:val="000000"/>
          <w:szCs w:val="24"/>
          <w:lang w:val="es-MX"/>
        </w:rPr>
        <w:t>enseñanza</w:t>
      </w:r>
      <w:r w:rsidRPr="00F2344E">
        <w:rPr>
          <w:rFonts w:eastAsia="Times New Roman" w:cs="Times New Roman"/>
          <w:color w:val="000000"/>
          <w:szCs w:val="24"/>
          <w:lang w:val="es-MX"/>
        </w:rPr>
        <w:t xml:space="preserve"> </w:t>
      </w:r>
      <w:r w:rsidR="006F4713">
        <w:rPr>
          <w:rFonts w:eastAsia="Times New Roman" w:cs="Times New Roman"/>
          <w:color w:val="000000"/>
          <w:szCs w:val="24"/>
          <w:lang w:val="es-MX"/>
        </w:rPr>
        <w:t>presencial</w:t>
      </w:r>
      <w:r w:rsidRPr="00F2344E">
        <w:rPr>
          <w:rFonts w:eastAsia="Times New Roman" w:cs="Times New Roman"/>
          <w:color w:val="000000"/>
          <w:szCs w:val="24"/>
          <w:lang w:val="es-MX"/>
        </w:rPr>
        <w:t xml:space="preserve"> en el año escolar 2020-21, según corresponda. Si la </w:t>
      </w:r>
      <w:r w:rsidR="006F4713">
        <w:rPr>
          <w:rFonts w:eastAsia="Times New Roman" w:cs="Times New Roman"/>
          <w:color w:val="000000"/>
          <w:szCs w:val="24"/>
          <w:lang w:val="es-MX"/>
        </w:rPr>
        <w:t>enseñanza</w:t>
      </w:r>
      <w:r w:rsidRPr="00F2344E">
        <w:rPr>
          <w:rFonts w:eastAsia="Times New Roman" w:cs="Times New Roman"/>
          <w:color w:val="000000"/>
          <w:szCs w:val="24"/>
          <w:lang w:val="es-MX"/>
        </w:rPr>
        <w:t xml:space="preserve"> </w:t>
      </w:r>
      <w:r w:rsidR="006F4713">
        <w:rPr>
          <w:rFonts w:eastAsia="Times New Roman" w:cs="Times New Roman"/>
          <w:color w:val="000000"/>
          <w:szCs w:val="24"/>
          <w:lang w:val="es-MX"/>
        </w:rPr>
        <w:t xml:space="preserve">presencial </w:t>
      </w:r>
      <w:r w:rsidRPr="00F2344E">
        <w:rPr>
          <w:rFonts w:eastAsia="Times New Roman" w:cs="Times New Roman"/>
          <w:color w:val="000000"/>
          <w:szCs w:val="24"/>
          <w:lang w:val="es-MX"/>
        </w:rPr>
        <w:t>no se proporcionó a ningún estudiante en 2020-21, por favor, indique como tal</w:t>
      </w:r>
      <w:r w:rsidR="0066164C">
        <w:rPr>
          <w:rFonts w:eastAsia="Times New Roman" w:cs="Times New Roman"/>
          <w:color w:val="000000"/>
          <w:szCs w:val="24"/>
          <w:lang w:val="es-MX"/>
        </w:rPr>
        <w:t>.</w:t>
      </w:r>
    </w:p>
    <w:p w14:paraId="51ED5FE9" w14:textId="32130CE5" w:rsidR="005B4F3A" w:rsidRPr="00DB39C0" w:rsidRDefault="00DB39C0" w:rsidP="006E66B3">
      <w:pPr>
        <w:pStyle w:val="Heading3"/>
        <w:rPr>
          <w:lang w:val="es-MX"/>
        </w:rPr>
      </w:pPr>
      <w:bookmarkStart w:id="16" w:name="_Hlk53413092"/>
      <w:bookmarkStart w:id="17" w:name="_Hlk57635535"/>
      <w:bookmarkEnd w:id="15"/>
      <w:r w:rsidRPr="00DB39C0">
        <w:rPr>
          <w:lang w:val="es-MX"/>
        </w:rPr>
        <w:lastRenderedPageBreak/>
        <w:t>Acciones relacionadas con el programa de educación a distancia</w:t>
      </w:r>
    </w:p>
    <w:p w14:paraId="6C68DF32" w14:textId="77777777" w:rsidR="00DB39C0" w:rsidRPr="00921B8D" w:rsidRDefault="00DB39C0" w:rsidP="00DB39C0">
      <w:pPr>
        <w:numPr>
          <w:ilvl w:val="0"/>
          <w:numId w:val="2"/>
        </w:numPr>
        <w:spacing w:before="120" w:after="120"/>
        <w:rPr>
          <w:rFonts w:eastAsia="Calibri" w:cs="Times New Roman"/>
          <w:color w:val="000000"/>
          <w:szCs w:val="24"/>
          <w:lang w:val="es-MX"/>
        </w:rPr>
      </w:pPr>
      <w:r w:rsidRPr="00DB39C0">
        <w:rPr>
          <w:rFonts w:eastAsia="Calibri" w:cs="Times New Roman"/>
          <w:color w:val="000000"/>
          <w:szCs w:val="24"/>
          <w:lang w:val="es-MX"/>
        </w:rPr>
        <w:t xml:space="preserve">En la tabla, identifique las acciones planificadas y los gastos presupuestados para implementar acciones relacionadas con el programa de aprendizaje a distancia y los gastos reales estimados para implementar las acciones. </w:t>
      </w:r>
      <w:r w:rsidRPr="00921B8D">
        <w:rPr>
          <w:rFonts w:eastAsia="Calibri" w:cs="Times New Roman"/>
          <w:color w:val="000000"/>
          <w:szCs w:val="24"/>
          <w:lang w:val="es-MX"/>
        </w:rPr>
        <w:t>Añada filas adicionales a la tabla si es necesario.</w:t>
      </w:r>
    </w:p>
    <w:p w14:paraId="4C309263" w14:textId="59BB6DCF" w:rsidR="00DB39C0" w:rsidRPr="00DB39C0" w:rsidRDefault="00DB39C0" w:rsidP="00DB39C0">
      <w:pPr>
        <w:numPr>
          <w:ilvl w:val="0"/>
          <w:numId w:val="2"/>
        </w:numPr>
        <w:spacing w:before="120" w:after="120"/>
        <w:rPr>
          <w:rFonts w:eastAsia="Calibri" w:cs="Times New Roman"/>
          <w:color w:val="000000"/>
          <w:szCs w:val="24"/>
          <w:lang w:val="es-MX"/>
        </w:rPr>
      </w:pPr>
      <w:r w:rsidRPr="00DB39C0">
        <w:rPr>
          <w:rFonts w:eastAsia="Calibri" w:cs="Times New Roman"/>
          <w:color w:val="000000"/>
          <w:szCs w:val="24"/>
          <w:lang w:val="es-MX"/>
        </w:rPr>
        <w:t>Describa cualquier diferencia sustancial entre las acciones planificadas y/o los gastos presupuestados para el programa de aprendizaje a distancia y lo que se implementó y/o gastó en las acciones, según corresponda</w:t>
      </w:r>
    </w:p>
    <w:p w14:paraId="4F28A7B3" w14:textId="2A7ADF43" w:rsidR="005B4F3A" w:rsidRPr="00921B8D" w:rsidRDefault="00921B8D" w:rsidP="006E66B3">
      <w:pPr>
        <w:pStyle w:val="Heading4"/>
        <w:rPr>
          <w:lang w:val="es-MX"/>
        </w:rPr>
      </w:pPr>
      <w:bookmarkStart w:id="18" w:name="_Hlk53413564"/>
      <w:bookmarkEnd w:id="16"/>
      <w:bookmarkEnd w:id="17"/>
      <w:r w:rsidRPr="00921B8D">
        <w:rPr>
          <w:lang w:val="es-MX"/>
        </w:rPr>
        <w:t>Análisis del programa de educación a distancia</w:t>
      </w:r>
    </w:p>
    <w:p w14:paraId="07938D49" w14:textId="77777777" w:rsidR="00921B8D" w:rsidRPr="00921B8D" w:rsidRDefault="00921B8D" w:rsidP="00921B8D">
      <w:pPr>
        <w:pStyle w:val="ListParagraph"/>
        <w:numPr>
          <w:ilvl w:val="0"/>
          <w:numId w:val="9"/>
        </w:numPr>
        <w:spacing w:before="120" w:after="120"/>
        <w:rPr>
          <w:rFonts w:eastAsia="Calibri" w:cs="Times New Roman"/>
          <w:color w:val="000000"/>
          <w:szCs w:val="24"/>
          <w:lang w:val="es-MX"/>
        </w:rPr>
      </w:pPr>
      <w:r w:rsidRPr="00921B8D">
        <w:rPr>
          <w:rFonts w:eastAsia="Calibri" w:cs="Times New Roman"/>
          <w:color w:val="000000"/>
          <w:szCs w:val="24"/>
          <w:lang w:val="es-MX"/>
        </w:rPr>
        <w:t xml:space="preserve">Utilizando los datos estatales y/o locales disponibles y los comentarios de las partes interesadas, incluidos los padres, los estudiantes, los maestros y el personal, describa los éxitos y los desafíos experimentados en la aplicación del aprendizaje a distancia en el año escolar 2020-21 en cada una de las siguientes áreas, según corresponda: </w:t>
      </w:r>
    </w:p>
    <w:p w14:paraId="429FDF78" w14:textId="4A1E1D32" w:rsidR="00921B8D" w:rsidRPr="00921B8D" w:rsidRDefault="00921B8D" w:rsidP="00921B8D">
      <w:pPr>
        <w:spacing w:before="120" w:after="120"/>
        <w:ind w:left="720"/>
        <w:rPr>
          <w:rFonts w:eastAsia="Calibri" w:cs="Times New Roman"/>
          <w:color w:val="000000"/>
          <w:szCs w:val="24"/>
          <w:lang w:val="es-MX"/>
        </w:rPr>
      </w:pPr>
      <w:r w:rsidRPr="00921B8D">
        <w:rPr>
          <w:rFonts w:eastAsia="Calibri" w:cs="Times New Roman"/>
          <w:color w:val="000000"/>
          <w:szCs w:val="24"/>
          <w:lang w:val="es-MX"/>
        </w:rPr>
        <w:t xml:space="preserve">o Continuidad de </w:t>
      </w:r>
      <w:r w:rsidR="006F4713">
        <w:rPr>
          <w:rFonts w:eastAsia="Calibri" w:cs="Times New Roman"/>
          <w:color w:val="000000"/>
          <w:szCs w:val="24"/>
          <w:lang w:val="es-MX"/>
        </w:rPr>
        <w:t>la enseñanza</w:t>
      </w:r>
      <w:r w:rsidRPr="00921B8D">
        <w:rPr>
          <w:rFonts w:eastAsia="Calibri" w:cs="Times New Roman"/>
          <w:color w:val="000000"/>
          <w:szCs w:val="24"/>
          <w:lang w:val="es-MX"/>
        </w:rPr>
        <w:t xml:space="preserve">, </w:t>
      </w:r>
    </w:p>
    <w:p w14:paraId="0A4CDE6C" w14:textId="77777777" w:rsidR="00921B8D" w:rsidRPr="00921B8D" w:rsidRDefault="00921B8D" w:rsidP="00921B8D">
      <w:pPr>
        <w:spacing w:before="120" w:after="120"/>
        <w:ind w:left="720"/>
        <w:rPr>
          <w:rFonts w:eastAsia="Calibri" w:cs="Times New Roman"/>
          <w:color w:val="000000"/>
          <w:szCs w:val="24"/>
          <w:lang w:val="es-MX"/>
        </w:rPr>
      </w:pPr>
      <w:r w:rsidRPr="00921B8D">
        <w:rPr>
          <w:rFonts w:eastAsia="Calibri" w:cs="Times New Roman"/>
          <w:color w:val="000000"/>
          <w:szCs w:val="24"/>
          <w:lang w:val="es-MX"/>
        </w:rPr>
        <w:t xml:space="preserve">o Acceso a dispositivos y a la conexión, </w:t>
      </w:r>
    </w:p>
    <w:p w14:paraId="41FD85A3" w14:textId="77777777" w:rsidR="00921B8D" w:rsidRPr="00921B8D" w:rsidRDefault="00921B8D" w:rsidP="00921B8D">
      <w:pPr>
        <w:spacing w:before="120" w:after="120"/>
        <w:ind w:left="720"/>
        <w:rPr>
          <w:rFonts w:eastAsia="Calibri" w:cs="Times New Roman"/>
          <w:color w:val="000000"/>
          <w:szCs w:val="24"/>
          <w:lang w:val="es-MX"/>
        </w:rPr>
      </w:pPr>
      <w:r w:rsidRPr="00921B8D">
        <w:rPr>
          <w:rFonts w:eastAsia="Calibri" w:cs="Times New Roman"/>
          <w:color w:val="000000"/>
          <w:szCs w:val="24"/>
          <w:lang w:val="es-MX"/>
        </w:rPr>
        <w:t xml:space="preserve">o Participación y progreso de los alumnos, </w:t>
      </w:r>
    </w:p>
    <w:p w14:paraId="35FCA518" w14:textId="45BDB14A" w:rsidR="00921B8D" w:rsidRPr="00921B8D" w:rsidRDefault="00921B8D" w:rsidP="00921B8D">
      <w:pPr>
        <w:spacing w:before="120" w:after="120"/>
        <w:ind w:left="720"/>
        <w:rPr>
          <w:rFonts w:eastAsia="Calibri" w:cs="Times New Roman"/>
          <w:color w:val="000000"/>
          <w:szCs w:val="24"/>
          <w:lang w:val="es-MX"/>
        </w:rPr>
      </w:pPr>
      <w:r w:rsidRPr="00921B8D">
        <w:rPr>
          <w:rFonts w:eastAsia="Calibri" w:cs="Times New Roman"/>
          <w:color w:val="000000"/>
          <w:szCs w:val="24"/>
          <w:lang w:val="es-MX"/>
        </w:rPr>
        <w:t xml:space="preserve">o </w:t>
      </w:r>
      <w:r w:rsidR="006F4713">
        <w:rPr>
          <w:rFonts w:eastAsia="Calibri" w:cs="Times New Roman"/>
          <w:color w:val="000000"/>
          <w:szCs w:val="24"/>
          <w:lang w:val="es-MX"/>
        </w:rPr>
        <w:t>capacitación</w:t>
      </w:r>
      <w:r w:rsidRPr="00921B8D">
        <w:rPr>
          <w:rFonts w:eastAsia="Calibri" w:cs="Times New Roman"/>
          <w:color w:val="000000"/>
          <w:szCs w:val="24"/>
          <w:lang w:val="es-MX"/>
        </w:rPr>
        <w:t xml:space="preserve"> profesional del aprendizaje a distancia, </w:t>
      </w:r>
    </w:p>
    <w:p w14:paraId="38564C42" w14:textId="77777777" w:rsidR="00921B8D" w:rsidRPr="00921B8D" w:rsidRDefault="00921B8D" w:rsidP="00921B8D">
      <w:pPr>
        <w:spacing w:before="120" w:after="120"/>
        <w:ind w:left="720"/>
        <w:rPr>
          <w:rFonts w:eastAsia="Calibri" w:cs="Times New Roman"/>
          <w:color w:val="000000"/>
          <w:szCs w:val="24"/>
          <w:lang w:val="es-MX"/>
        </w:rPr>
      </w:pPr>
      <w:r w:rsidRPr="00921B8D">
        <w:rPr>
          <w:rFonts w:eastAsia="Calibri" w:cs="Times New Roman"/>
          <w:color w:val="000000"/>
          <w:szCs w:val="24"/>
          <w:lang w:val="es-MX"/>
        </w:rPr>
        <w:t xml:space="preserve">o Funciones y responsabilidades del personal, y </w:t>
      </w:r>
    </w:p>
    <w:p w14:paraId="61B83ED7" w14:textId="2E12C475" w:rsidR="00921B8D" w:rsidRPr="00921B8D" w:rsidRDefault="00921B8D" w:rsidP="00921B8D">
      <w:pPr>
        <w:spacing w:before="120" w:after="120"/>
        <w:ind w:left="720"/>
        <w:rPr>
          <w:rFonts w:eastAsia="Calibri" w:cs="Times New Roman"/>
          <w:color w:val="000000"/>
          <w:szCs w:val="24"/>
          <w:lang w:val="es-MX"/>
        </w:rPr>
      </w:pPr>
      <w:r w:rsidRPr="00921B8D">
        <w:rPr>
          <w:rFonts w:eastAsia="Calibri" w:cs="Times New Roman"/>
          <w:color w:val="000000"/>
          <w:szCs w:val="24"/>
          <w:lang w:val="es-MX"/>
        </w:rPr>
        <w:t>o Apoyos para los alumnos con necesidades únicas, inclu</w:t>
      </w:r>
      <w:r w:rsidR="006F4713">
        <w:rPr>
          <w:rFonts w:eastAsia="Calibri" w:cs="Times New Roman"/>
          <w:color w:val="000000"/>
          <w:szCs w:val="24"/>
          <w:lang w:val="es-MX"/>
        </w:rPr>
        <w:t>yendo</w:t>
      </w:r>
      <w:r w:rsidRPr="00921B8D">
        <w:rPr>
          <w:rFonts w:eastAsia="Calibri" w:cs="Times New Roman"/>
          <w:color w:val="000000"/>
          <w:szCs w:val="24"/>
          <w:lang w:val="es-MX"/>
        </w:rPr>
        <w:t xml:space="preserve"> los estudiantes </w:t>
      </w:r>
      <w:r w:rsidR="00E4245F">
        <w:rPr>
          <w:rFonts w:eastAsia="Calibri" w:cs="Times New Roman"/>
          <w:color w:val="000000"/>
          <w:szCs w:val="24"/>
          <w:lang w:val="es-MX"/>
        </w:rPr>
        <w:t xml:space="preserve">aprendices </w:t>
      </w:r>
      <w:r w:rsidRPr="00921B8D">
        <w:rPr>
          <w:rFonts w:eastAsia="Calibri" w:cs="Times New Roman"/>
          <w:color w:val="000000"/>
          <w:szCs w:val="24"/>
          <w:lang w:val="es-MX"/>
        </w:rPr>
        <w:t>de inglés, los alumnos con necesidades excepcionales atendidos en tod</w:t>
      </w:r>
      <w:r w:rsidR="00AD5629">
        <w:rPr>
          <w:rFonts w:eastAsia="Calibri" w:cs="Times New Roman"/>
          <w:color w:val="000000"/>
          <w:szCs w:val="24"/>
          <w:lang w:val="es-MX"/>
        </w:rPr>
        <w:t xml:space="preserve">o el continuo </w:t>
      </w:r>
      <w:r w:rsidRPr="00921B8D">
        <w:rPr>
          <w:rFonts w:eastAsia="Calibri" w:cs="Times New Roman"/>
          <w:color w:val="000000"/>
          <w:szCs w:val="24"/>
          <w:lang w:val="es-MX"/>
        </w:rPr>
        <w:t xml:space="preserve">de colocaciones, los alumnos </w:t>
      </w:r>
      <w:r w:rsidR="0001149A">
        <w:rPr>
          <w:rFonts w:eastAsia="Calibri" w:cs="Times New Roman"/>
          <w:color w:val="000000"/>
          <w:szCs w:val="24"/>
          <w:lang w:val="es-MX"/>
        </w:rPr>
        <w:t>en hogares temporales</w:t>
      </w:r>
      <w:r w:rsidRPr="00921B8D">
        <w:rPr>
          <w:rFonts w:eastAsia="Calibri" w:cs="Times New Roman"/>
          <w:color w:val="000000"/>
          <w:szCs w:val="24"/>
          <w:lang w:val="es-MX"/>
        </w:rPr>
        <w:t xml:space="preserve"> y los alumnos </w:t>
      </w:r>
      <w:r w:rsidR="00690ECC" w:rsidRPr="00690ECC">
        <w:rPr>
          <w:rFonts w:eastAsia="Calibri" w:cs="Times New Roman"/>
          <w:color w:val="000000"/>
          <w:szCs w:val="24"/>
          <w:lang w:val="es-MX"/>
        </w:rPr>
        <w:t>que están experimentando la falta de vivienda</w:t>
      </w:r>
      <w:r w:rsidRPr="00921B8D">
        <w:rPr>
          <w:rFonts w:eastAsia="Calibri" w:cs="Times New Roman"/>
          <w:color w:val="000000"/>
          <w:szCs w:val="24"/>
          <w:lang w:val="es-MX"/>
        </w:rPr>
        <w:t>.</w:t>
      </w:r>
    </w:p>
    <w:p w14:paraId="48FEEECC" w14:textId="744FA727" w:rsidR="00921B8D" w:rsidRPr="00921B8D" w:rsidRDefault="00921B8D" w:rsidP="00921B8D">
      <w:pPr>
        <w:spacing w:before="120" w:after="120"/>
        <w:ind w:left="720"/>
        <w:rPr>
          <w:rFonts w:eastAsia="Calibri" w:cs="Times New Roman"/>
          <w:color w:val="000000"/>
          <w:szCs w:val="24"/>
          <w:lang w:val="es-MX"/>
        </w:rPr>
      </w:pPr>
      <w:r w:rsidRPr="00921B8D">
        <w:rPr>
          <w:rFonts w:eastAsia="Calibri" w:cs="Times New Roman"/>
          <w:color w:val="000000"/>
          <w:szCs w:val="24"/>
          <w:lang w:val="es-MX"/>
        </w:rPr>
        <w:t>En la medida de lo posible, se anima a las LEA a incluir un análisis de la eficacia del programa de aprendizaje a distancia hasta la fecha. Si el aprendizaje a distancia no se proporcionó a ningún alumno en 2020-21, indique como tal.</w:t>
      </w:r>
    </w:p>
    <w:p w14:paraId="66161862" w14:textId="5962BCB3" w:rsidR="005B4F3A" w:rsidRPr="0052307C" w:rsidRDefault="0052307C" w:rsidP="006E66B3">
      <w:pPr>
        <w:pStyle w:val="Heading3"/>
        <w:rPr>
          <w:lang w:val="es-MX"/>
        </w:rPr>
      </w:pPr>
      <w:r w:rsidRPr="0052307C">
        <w:rPr>
          <w:lang w:val="es-MX"/>
        </w:rPr>
        <w:t>Acciones relacionadas con la pérdida de aprendizaje de los alumnos</w:t>
      </w:r>
    </w:p>
    <w:p w14:paraId="12463858" w14:textId="77777777" w:rsidR="0052307C" w:rsidRPr="0052307C" w:rsidRDefault="0052307C" w:rsidP="0052307C">
      <w:pPr>
        <w:numPr>
          <w:ilvl w:val="0"/>
          <w:numId w:val="2"/>
        </w:numPr>
        <w:spacing w:before="120" w:after="120"/>
        <w:rPr>
          <w:rFonts w:eastAsia="Calibri" w:cs="Times New Roman"/>
          <w:color w:val="000000"/>
          <w:szCs w:val="24"/>
          <w:lang w:val="es-MX"/>
        </w:rPr>
      </w:pPr>
      <w:r w:rsidRPr="0052307C">
        <w:rPr>
          <w:rFonts w:eastAsia="Calibri" w:cs="Times New Roman"/>
          <w:color w:val="000000"/>
          <w:szCs w:val="24"/>
          <w:lang w:val="es-MX"/>
        </w:rPr>
        <w:t>En la tabla, identifique las acciones planificadas y los gastos presupuestados para implementar acciones relacionadas con la pérdida de aprendizaje de los alumnos y los gastos reales estimados para implementar las acciones. Añada filas adicionales a la tabla si es necesario.</w:t>
      </w:r>
    </w:p>
    <w:p w14:paraId="65CA24AB" w14:textId="2AEC4BA1" w:rsidR="0052307C" w:rsidRPr="0052307C" w:rsidRDefault="0052307C" w:rsidP="0052307C">
      <w:pPr>
        <w:numPr>
          <w:ilvl w:val="0"/>
          <w:numId w:val="2"/>
        </w:numPr>
        <w:spacing w:before="120" w:after="120"/>
        <w:rPr>
          <w:rFonts w:eastAsia="Calibri" w:cs="Times New Roman"/>
          <w:color w:val="000000"/>
          <w:szCs w:val="24"/>
          <w:lang w:val="es-MX"/>
        </w:rPr>
      </w:pPr>
      <w:r w:rsidRPr="0052307C">
        <w:rPr>
          <w:rFonts w:eastAsia="Calibri" w:cs="Times New Roman"/>
          <w:color w:val="000000"/>
          <w:szCs w:val="24"/>
          <w:lang w:val="es-MX"/>
        </w:rPr>
        <w:t>- Describa cualquier diferencia sustancial entre las acciones planificadas y/o los gastos presupuestados para abordar la pérdida de aprendizaje de los alumnos y lo que se implementó y/o gastó en las acciones, según corresponda</w:t>
      </w:r>
    </w:p>
    <w:p w14:paraId="7119A992" w14:textId="56E5F467" w:rsidR="005B4F3A" w:rsidRPr="0078798C" w:rsidRDefault="0078798C" w:rsidP="006E66B3">
      <w:pPr>
        <w:pStyle w:val="Heading4"/>
        <w:rPr>
          <w:lang w:val="es-MX"/>
        </w:rPr>
      </w:pPr>
      <w:r w:rsidRPr="0078798C">
        <w:rPr>
          <w:lang w:val="es-MX"/>
        </w:rPr>
        <w:lastRenderedPageBreak/>
        <w:t>Análisis de las pérdidas de aprendizaje de los alumnos</w:t>
      </w:r>
    </w:p>
    <w:p w14:paraId="1018A024" w14:textId="1CC2CAA5" w:rsidR="0078798C" w:rsidRPr="0078798C" w:rsidRDefault="0078798C" w:rsidP="005B4F3A">
      <w:pPr>
        <w:numPr>
          <w:ilvl w:val="0"/>
          <w:numId w:val="7"/>
        </w:numPr>
        <w:spacing w:before="120" w:after="120"/>
        <w:rPr>
          <w:rFonts w:eastAsia="Calibri" w:cs="Times New Roman"/>
          <w:color w:val="000000"/>
          <w:szCs w:val="24"/>
          <w:lang w:val="es-MX"/>
        </w:rPr>
      </w:pPr>
      <w:r w:rsidRPr="0078798C">
        <w:rPr>
          <w:rFonts w:eastAsia="Calibri" w:cs="Times New Roman"/>
          <w:color w:val="000000"/>
          <w:szCs w:val="24"/>
          <w:lang w:val="es-MX"/>
        </w:rPr>
        <w:t>Utilizando los datos estatales y/o locales disponibles y los comentarios de las partes interesadas, incluidos los padres, los estudiantes, los maestros y el personal, describa los éxitos y los desafíos experimentados al abordar la pérdida de aprendizaje de los alumnos en el año escolar 2020-21, según corresponda. En la medida de lo posible, incluya un análisis de la eficacia de los esfuerzos para abordar la pérdida de aprendizaje de los alumnos, incluso para los alumnos que son estudiantes</w:t>
      </w:r>
      <w:r w:rsidR="00E4245F">
        <w:rPr>
          <w:rFonts w:eastAsia="Calibri" w:cs="Times New Roman"/>
          <w:color w:val="000000"/>
          <w:szCs w:val="24"/>
          <w:lang w:val="es-MX"/>
        </w:rPr>
        <w:t xml:space="preserve"> aprendices</w:t>
      </w:r>
      <w:r w:rsidRPr="0078798C">
        <w:rPr>
          <w:rFonts w:eastAsia="Calibri" w:cs="Times New Roman"/>
          <w:color w:val="000000"/>
          <w:szCs w:val="24"/>
          <w:lang w:val="es-MX"/>
        </w:rPr>
        <w:t xml:space="preserve"> de inglés; de bajos ingresos; jóvenes</w:t>
      </w:r>
      <w:r w:rsidR="00C624DE">
        <w:rPr>
          <w:rFonts w:eastAsia="Calibri" w:cs="Times New Roman"/>
          <w:color w:val="000000"/>
          <w:szCs w:val="24"/>
          <w:lang w:val="es-MX"/>
        </w:rPr>
        <w:t xml:space="preserve"> en hogar temporal</w:t>
      </w:r>
      <w:r w:rsidRPr="0078798C">
        <w:rPr>
          <w:rFonts w:eastAsia="Calibri" w:cs="Times New Roman"/>
          <w:color w:val="000000"/>
          <w:szCs w:val="24"/>
          <w:lang w:val="es-MX"/>
        </w:rPr>
        <w:t>; alumnos con necesidades excepcionales; y alumnos que no tienen hogar, según corresponda.</w:t>
      </w:r>
    </w:p>
    <w:bookmarkEnd w:id="18"/>
    <w:p w14:paraId="7691B29E" w14:textId="09BC7469" w:rsidR="005B4F3A" w:rsidRPr="00944E63" w:rsidRDefault="00944E63" w:rsidP="006E66B3">
      <w:pPr>
        <w:pStyle w:val="Heading3"/>
        <w:rPr>
          <w:lang w:val="es-MX"/>
        </w:rPr>
      </w:pPr>
      <w:r w:rsidRPr="00944E63">
        <w:rPr>
          <w:lang w:val="es-MX"/>
        </w:rPr>
        <w:t>Análisis de la salud mental y el bienestar social y emocional</w:t>
      </w:r>
    </w:p>
    <w:p w14:paraId="0373D560" w14:textId="71CF9181" w:rsidR="00944E63" w:rsidRPr="00944E63" w:rsidRDefault="00944E63" w:rsidP="005B4F3A">
      <w:pPr>
        <w:numPr>
          <w:ilvl w:val="0"/>
          <w:numId w:val="5"/>
        </w:numPr>
        <w:spacing w:before="120" w:after="120"/>
        <w:contextualSpacing/>
        <w:rPr>
          <w:rFonts w:eastAsia="Calibri" w:cs="Times New Roman"/>
          <w:color w:val="000000"/>
          <w:szCs w:val="24"/>
          <w:lang w:val="es-MX"/>
        </w:rPr>
      </w:pPr>
      <w:r>
        <w:rPr>
          <w:rFonts w:eastAsia="Calibri" w:cs="Times New Roman"/>
          <w:color w:val="000000"/>
          <w:szCs w:val="24"/>
          <w:lang w:val="es-MX"/>
        </w:rPr>
        <w:t>U</w:t>
      </w:r>
      <w:r w:rsidRPr="00944E63">
        <w:rPr>
          <w:rFonts w:eastAsia="Calibri" w:cs="Times New Roman"/>
          <w:color w:val="000000"/>
          <w:szCs w:val="24"/>
          <w:lang w:val="es-MX"/>
        </w:rPr>
        <w:t>tilizando los datos estatales y/o locales disponibles y los comentarios de las partes interesadas, incluidos los padres, los estudiantes, los profesores y el personal, describa los éxitos y los desafíos experimentados en la evaluación y el apoyo de la salud mental y el bienestar social y emocional de los alumnos y el personal durante el año escolar 2020-21, según corresponda.</w:t>
      </w:r>
    </w:p>
    <w:p w14:paraId="5E24C0FA" w14:textId="67213228" w:rsidR="005B4F3A" w:rsidRPr="00C911BE" w:rsidRDefault="00C911BE" w:rsidP="006E66B3">
      <w:pPr>
        <w:pStyle w:val="Heading3"/>
        <w:rPr>
          <w:lang w:val="es-MX"/>
        </w:rPr>
      </w:pPr>
      <w:bookmarkStart w:id="19" w:name="_Hlk57640410"/>
      <w:r w:rsidRPr="00C911BE">
        <w:rPr>
          <w:lang w:val="es-MX"/>
        </w:rPr>
        <w:t>Análisis de la participación de los alumnos y las familias y de las actividades de divulgación</w:t>
      </w:r>
    </w:p>
    <w:bookmarkEnd w:id="19"/>
    <w:p w14:paraId="24AA8E18" w14:textId="5D6B4298" w:rsidR="00C911BE" w:rsidRPr="00C911BE" w:rsidRDefault="00C911BE" w:rsidP="005B4F3A">
      <w:pPr>
        <w:numPr>
          <w:ilvl w:val="0"/>
          <w:numId w:val="5"/>
        </w:numPr>
        <w:spacing w:before="120" w:after="120"/>
        <w:contextualSpacing/>
        <w:rPr>
          <w:rFonts w:eastAsia="Calibri" w:cs="Times New Roman"/>
          <w:color w:val="000000"/>
          <w:szCs w:val="24"/>
          <w:lang w:val="es-MX"/>
        </w:rPr>
      </w:pPr>
      <w:r w:rsidRPr="00C911BE">
        <w:rPr>
          <w:rFonts w:eastAsia="Calibri" w:cs="Times New Roman"/>
          <w:color w:val="000000"/>
          <w:szCs w:val="24"/>
          <w:lang w:val="es-MX"/>
        </w:rPr>
        <w:t>Utilizando los datos estatales y/o locales disponibles y los comentarios de las partes interesadas, inclu</w:t>
      </w:r>
      <w:r w:rsidR="00AD5629">
        <w:rPr>
          <w:rFonts w:eastAsia="Calibri" w:cs="Times New Roman"/>
          <w:color w:val="000000"/>
          <w:szCs w:val="24"/>
          <w:lang w:val="es-MX"/>
        </w:rPr>
        <w:t>yendo</w:t>
      </w:r>
      <w:r w:rsidRPr="00C911BE">
        <w:rPr>
          <w:rFonts w:eastAsia="Calibri" w:cs="Times New Roman"/>
          <w:color w:val="000000"/>
          <w:szCs w:val="24"/>
          <w:lang w:val="es-MX"/>
        </w:rPr>
        <w:t xml:space="preserve"> los padres, los estudiantes, los maestros y el personal, describa los éxitos y los desafíos relacionados con la participación de los alumnos y la</w:t>
      </w:r>
      <w:r w:rsidR="00690ECC">
        <w:rPr>
          <w:rFonts w:eastAsia="Calibri" w:cs="Times New Roman"/>
          <w:color w:val="000000"/>
          <w:szCs w:val="24"/>
          <w:lang w:val="es-MX"/>
        </w:rPr>
        <w:t>s</w:t>
      </w:r>
      <w:r w:rsidRPr="00C911BE">
        <w:rPr>
          <w:rFonts w:eastAsia="Calibri" w:cs="Times New Roman"/>
          <w:color w:val="000000"/>
          <w:szCs w:val="24"/>
          <w:lang w:val="es-MX"/>
        </w:rPr>
        <w:t xml:space="preserve"> </w:t>
      </w:r>
      <w:r w:rsidR="00690ECC">
        <w:rPr>
          <w:rFonts w:eastAsia="Calibri" w:cs="Times New Roman"/>
          <w:color w:val="000000"/>
          <w:szCs w:val="24"/>
          <w:lang w:val="es-MX"/>
        </w:rPr>
        <w:t xml:space="preserve">actividades de </w:t>
      </w:r>
      <w:r w:rsidRPr="00C911BE">
        <w:rPr>
          <w:rFonts w:eastAsia="Calibri" w:cs="Times New Roman"/>
          <w:color w:val="000000"/>
          <w:szCs w:val="24"/>
          <w:lang w:val="es-MX"/>
        </w:rPr>
        <w:t>divulgación durante el año escolar 2020-21, inclu</w:t>
      </w:r>
      <w:r w:rsidR="00AD5629">
        <w:rPr>
          <w:rFonts w:eastAsia="Calibri" w:cs="Times New Roman"/>
          <w:color w:val="000000"/>
          <w:szCs w:val="24"/>
          <w:lang w:val="es-MX"/>
        </w:rPr>
        <w:t>yendo</w:t>
      </w:r>
      <w:r w:rsidRPr="00C911BE">
        <w:rPr>
          <w:rFonts w:eastAsia="Calibri" w:cs="Times New Roman"/>
          <w:color w:val="000000"/>
          <w:szCs w:val="24"/>
          <w:lang w:val="es-MX"/>
        </w:rPr>
        <w:t xml:space="preserve"> la aplicación de estrategias de reenganche por niveles </w:t>
      </w:r>
      <w:r w:rsidR="00AD5629">
        <w:rPr>
          <w:rFonts w:eastAsia="Calibri" w:cs="Times New Roman"/>
          <w:color w:val="000000"/>
          <w:szCs w:val="24"/>
          <w:lang w:val="es-MX"/>
        </w:rPr>
        <w:t>de</w:t>
      </w:r>
      <w:r w:rsidRPr="00C911BE">
        <w:rPr>
          <w:rFonts w:eastAsia="Calibri" w:cs="Times New Roman"/>
          <w:color w:val="000000"/>
          <w:szCs w:val="24"/>
          <w:lang w:val="es-MX"/>
        </w:rPr>
        <w:t xml:space="preserve"> los alumnos que se ausentaron de la educación a distancia y los esfuerzos de la LEA para llegar a los alumnos y sus padres o tutores cuando los alumnos no cumplían con los requisitos de educación obligatoria o no participaban en la instrucción, según corresponda</w:t>
      </w:r>
    </w:p>
    <w:p w14:paraId="42608420" w14:textId="290CB757" w:rsidR="005B4F3A" w:rsidRPr="00EF07CC" w:rsidRDefault="00EF07CC" w:rsidP="006E66B3">
      <w:pPr>
        <w:pStyle w:val="Heading3"/>
        <w:rPr>
          <w:lang w:val="es-MX"/>
        </w:rPr>
      </w:pPr>
      <w:r w:rsidRPr="00EF07CC">
        <w:rPr>
          <w:lang w:val="es-MX"/>
        </w:rPr>
        <w:t>Análisis de la nutrición escolar</w:t>
      </w:r>
    </w:p>
    <w:p w14:paraId="13C86435" w14:textId="0826D94B" w:rsidR="006852DB" w:rsidRPr="006852DB" w:rsidRDefault="006852DB" w:rsidP="005B4F3A">
      <w:pPr>
        <w:numPr>
          <w:ilvl w:val="0"/>
          <w:numId w:val="5"/>
        </w:numPr>
        <w:spacing w:before="120" w:after="120"/>
        <w:contextualSpacing/>
        <w:rPr>
          <w:rFonts w:eastAsia="Calibri" w:cs="Times New Roman"/>
          <w:color w:val="000000"/>
          <w:szCs w:val="24"/>
          <w:lang w:val="es-MX"/>
        </w:rPr>
      </w:pPr>
      <w:r w:rsidRPr="006852DB">
        <w:rPr>
          <w:rFonts w:eastAsia="Calibri" w:cs="Times New Roman"/>
          <w:color w:val="000000"/>
          <w:szCs w:val="24"/>
          <w:lang w:val="es-MX"/>
        </w:rPr>
        <w:t>Utilizando los datos estatales y/o locales disponibles y los comentarios de las partes interesadas, inclu</w:t>
      </w:r>
      <w:r w:rsidR="00AD5629">
        <w:rPr>
          <w:rFonts w:eastAsia="Calibri" w:cs="Times New Roman"/>
          <w:color w:val="000000"/>
          <w:szCs w:val="24"/>
          <w:lang w:val="es-MX"/>
        </w:rPr>
        <w:t>yendo</w:t>
      </w:r>
      <w:r w:rsidRPr="006852DB">
        <w:rPr>
          <w:rFonts w:eastAsia="Calibri" w:cs="Times New Roman"/>
          <w:color w:val="000000"/>
          <w:szCs w:val="24"/>
          <w:lang w:val="es-MX"/>
        </w:rPr>
        <w:t xml:space="preserve"> los padres, los estudiantes, los maestros y el personal, describa los éxitos y los desafíos experimentados en la provisión de comidas nutritivamente adecuadas para todos los alumnos durante el año escolar 2020-21, ya sea que participen en la </w:t>
      </w:r>
      <w:r w:rsidR="00AD5629">
        <w:rPr>
          <w:rFonts w:eastAsia="Calibri" w:cs="Times New Roman"/>
          <w:color w:val="000000"/>
          <w:szCs w:val="24"/>
          <w:lang w:val="es-MX"/>
        </w:rPr>
        <w:t>enseñanza</w:t>
      </w:r>
      <w:r w:rsidRPr="006852DB">
        <w:rPr>
          <w:rFonts w:eastAsia="Calibri" w:cs="Times New Roman"/>
          <w:color w:val="000000"/>
          <w:szCs w:val="24"/>
          <w:lang w:val="es-MX"/>
        </w:rPr>
        <w:t xml:space="preserve"> en </w:t>
      </w:r>
      <w:r w:rsidR="00AD5629">
        <w:rPr>
          <w:rFonts w:eastAsia="Calibri" w:cs="Times New Roman"/>
          <w:color w:val="000000"/>
          <w:szCs w:val="24"/>
          <w:lang w:val="es-MX"/>
        </w:rPr>
        <w:t>presencial</w:t>
      </w:r>
      <w:r w:rsidRPr="006852DB">
        <w:rPr>
          <w:rFonts w:eastAsia="Calibri" w:cs="Times New Roman"/>
          <w:color w:val="000000"/>
          <w:szCs w:val="24"/>
          <w:lang w:val="es-MX"/>
        </w:rPr>
        <w:t xml:space="preserve"> o a distancia, según corresponda</w:t>
      </w:r>
      <w:r w:rsidR="00124847">
        <w:rPr>
          <w:rFonts w:eastAsia="Calibri" w:cs="Times New Roman"/>
          <w:color w:val="000000"/>
          <w:szCs w:val="24"/>
          <w:lang w:val="es-MX"/>
        </w:rPr>
        <w:t>.</w:t>
      </w:r>
    </w:p>
    <w:p w14:paraId="69C5A176" w14:textId="1059A5FF" w:rsidR="005B4F3A" w:rsidRPr="00677CEE" w:rsidRDefault="00677CEE" w:rsidP="006E66B3">
      <w:pPr>
        <w:pStyle w:val="Heading3"/>
        <w:rPr>
          <w:lang w:val="es-MX"/>
        </w:rPr>
      </w:pPr>
      <w:r w:rsidRPr="00677CEE">
        <w:rPr>
          <w:lang w:val="es-MX"/>
        </w:rPr>
        <w:t xml:space="preserve">Análisis de las acciones adicionales para aplicar el </w:t>
      </w:r>
      <w:r w:rsidR="00AD5629">
        <w:rPr>
          <w:lang w:val="es-MX"/>
        </w:rPr>
        <w:t>P</w:t>
      </w:r>
      <w:r w:rsidRPr="00677CEE">
        <w:rPr>
          <w:lang w:val="es-MX"/>
        </w:rPr>
        <w:t xml:space="preserve">lan de </w:t>
      </w:r>
      <w:r w:rsidR="00AD5629">
        <w:rPr>
          <w:lang w:val="es-MX"/>
        </w:rPr>
        <w:t>C</w:t>
      </w:r>
      <w:r w:rsidRPr="00677CEE">
        <w:rPr>
          <w:lang w:val="es-MX"/>
        </w:rPr>
        <w:t xml:space="preserve">ontinuidad del </w:t>
      </w:r>
      <w:r w:rsidR="00AD5629">
        <w:rPr>
          <w:lang w:val="es-MX"/>
        </w:rPr>
        <w:t>A</w:t>
      </w:r>
      <w:r w:rsidRPr="00677CEE">
        <w:rPr>
          <w:lang w:val="es-MX"/>
        </w:rPr>
        <w:t>prendizaje</w:t>
      </w:r>
    </w:p>
    <w:bookmarkEnd w:id="4"/>
    <w:p w14:paraId="4FE1B8A5" w14:textId="77777777" w:rsidR="00677CEE" w:rsidRPr="00677CEE" w:rsidRDefault="00677CEE" w:rsidP="00677CEE">
      <w:pPr>
        <w:numPr>
          <w:ilvl w:val="0"/>
          <w:numId w:val="2"/>
        </w:numPr>
        <w:spacing w:before="120" w:after="120"/>
        <w:rPr>
          <w:rFonts w:eastAsia="Calibri" w:cs="Times New Roman"/>
          <w:color w:val="000000"/>
          <w:szCs w:val="24"/>
          <w:lang w:val="es-MX"/>
        </w:rPr>
      </w:pPr>
      <w:r w:rsidRPr="00677CEE">
        <w:rPr>
          <w:rFonts w:eastAsia="Calibri" w:cs="Times New Roman"/>
          <w:color w:val="000000"/>
          <w:szCs w:val="24"/>
          <w:lang w:val="es-MX"/>
        </w:rPr>
        <w:t>En la tabla, identifique la sección, las acciones planificadas y los gastos presupuestados para las acciones adicionales y los gastos reales estimados para implementar las acciones, según corresponda. Añada filas adicionales a la tabla si es necesario.</w:t>
      </w:r>
    </w:p>
    <w:p w14:paraId="6DDC93A0" w14:textId="5F75460A" w:rsidR="00677CEE" w:rsidRPr="00677CEE" w:rsidRDefault="00677CEE" w:rsidP="00677CEE">
      <w:pPr>
        <w:numPr>
          <w:ilvl w:val="0"/>
          <w:numId w:val="2"/>
        </w:numPr>
        <w:spacing w:before="120" w:after="120"/>
        <w:rPr>
          <w:rFonts w:eastAsia="Calibri" w:cs="Times New Roman"/>
          <w:color w:val="000000"/>
          <w:szCs w:val="24"/>
          <w:lang w:val="es-MX"/>
        </w:rPr>
      </w:pPr>
      <w:r w:rsidRPr="00677CEE">
        <w:rPr>
          <w:rFonts w:eastAsia="Calibri" w:cs="Times New Roman"/>
          <w:color w:val="000000"/>
          <w:szCs w:val="24"/>
          <w:lang w:val="es-MX"/>
        </w:rPr>
        <w:lastRenderedPageBreak/>
        <w:t xml:space="preserve">Describa cualquier diferencia sustancial entre las acciones planificadas y/o los gastos presupuestados para las acciones adicionales para implementar el </w:t>
      </w:r>
      <w:r w:rsidR="00AD5629">
        <w:rPr>
          <w:rFonts w:eastAsia="Calibri" w:cs="Times New Roman"/>
          <w:color w:val="000000"/>
          <w:szCs w:val="24"/>
          <w:lang w:val="es-MX"/>
        </w:rPr>
        <w:t>P</w:t>
      </w:r>
      <w:r w:rsidRPr="00677CEE">
        <w:rPr>
          <w:rFonts w:eastAsia="Calibri" w:cs="Times New Roman"/>
          <w:color w:val="000000"/>
          <w:szCs w:val="24"/>
          <w:lang w:val="es-MX"/>
        </w:rPr>
        <w:t xml:space="preserve">lan de </w:t>
      </w:r>
      <w:r w:rsidR="00AD5629">
        <w:rPr>
          <w:rFonts w:eastAsia="Calibri" w:cs="Times New Roman"/>
          <w:color w:val="000000"/>
          <w:szCs w:val="24"/>
          <w:lang w:val="es-MX"/>
        </w:rPr>
        <w:t>C</w:t>
      </w:r>
      <w:r w:rsidRPr="00677CEE">
        <w:rPr>
          <w:rFonts w:eastAsia="Calibri" w:cs="Times New Roman"/>
          <w:color w:val="000000"/>
          <w:szCs w:val="24"/>
          <w:lang w:val="es-MX"/>
        </w:rPr>
        <w:t xml:space="preserve">ontinuidad del </w:t>
      </w:r>
      <w:r w:rsidR="00AD5629">
        <w:rPr>
          <w:rFonts w:eastAsia="Calibri" w:cs="Times New Roman"/>
          <w:color w:val="000000"/>
          <w:szCs w:val="24"/>
          <w:lang w:val="es-MX"/>
        </w:rPr>
        <w:t>A</w:t>
      </w:r>
      <w:r w:rsidRPr="00677CEE">
        <w:rPr>
          <w:rFonts w:eastAsia="Calibri" w:cs="Times New Roman"/>
          <w:color w:val="000000"/>
          <w:szCs w:val="24"/>
          <w:lang w:val="es-MX"/>
        </w:rPr>
        <w:t>prendizaje y lo que se implementó y/o gastó en las acciones, según corresponda.</w:t>
      </w:r>
    </w:p>
    <w:p w14:paraId="54F54CFB" w14:textId="5B58F618" w:rsidR="005B4F3A" w:rsidRPr="00FB04CB" w:rsidRDefault="00677A99" w:rsidP="006E66B3">
      <w:pPr>
        <w:pStyle w:val="Heading3"/>
        <w:rPr>
          <w:lang w:val="es-MX"/>
        </w:rPr>
      </w:pPr>
      <w:r w:rsidRPr="00FB04CB">
        <w:rPr>
          <w:lang w:val="es-MX"/>
        </w:rPr>
        <w:t>Análisis global del Plan de Continuidad de Aprendizaje y Asistencia 2020-21</w:t>
      </w:r>
    </w:p>
    <w:bookmarkEnd w:id="5"/>
    <w:p w14:paraId="458CC744" w14:textId="77777777" w:rsidR="00EB6CE2" w:rsidRPr="00EB6CE2" w:rsidRDefault="00EB6CE2" w:rsidP="00EB6CE2">
      <w:pPr>
        <w:pStyle w:val="ListParagraph"/>
        <w:numPr>
          <w:ilvl w:val="0"/>
          <w:numId w:val="10"/>
        </w:numPr>
        <w:spacing w:before="120" w:after="120"/>
        <w:ind w:left="360"/>
        <w:rPr>
          <w:rFonts w:eastAsia="Calibri" w:cs="Times New Roman"/>
          <w:color w:val="000000"/>
          <w:szCs w:val="24"/>
          <w:lang w:val="es-MX"/>
        </w:rPr>
      </w:pPr>
      <w:r w:rsidRPr="00EB6CE2">
        <w:rPr>
          <w:rFonts w:eastAsia="Calibri" w:cs="Times New Roman"/>
          <w:color w:val="000000"/>
          <w:szCs w:val="24"/>
          <w:lang w:val="es-MX"/>
        </w:rPr>
        <w:t>Las preguntas del Análisis General deben responderse una sola vez, después de un análisis del Plan de Continuidad de Aprendizaje y Asistencia.</w:t>
      </w:r>
    </w:p>
    <w:p w14:paraId="44C556E4" w14:textId="265178CE" w:rsidR="00EB6CE2" w:rsidRPr="00EB6CE2" w:rsidRDefault="00EB6CE2" w:rsidP="00EB6CE2">
      <w:pPr>
        <w:pStyle w:val="ListParagraph"/>
        <w:numPr>
          <w:ilvl w:val="0"/>
          <w:numId w:val="10"/>
        </w:numPr>
        <w:spacing w:before="120" w:after="120"/>
        <w:rPr>
          <w:rFonts w:eastAsia="Calibri" w:cs="Times New Roman"/>
          <w:color w:val="000000"/>
          <w:szCs w:val="24"/>
          <w:lang w:val="es-MX"/>
        </w:rPr>
      </w:pPr>
      <w:r w:rsidRPr="00EB6CE2">
        <w:rPr>
          <w:rFonts w:eastAsia="Calibri" w:cs="Times New Roman"/>
          <w:color w:val="000000"/>
          <w:szCs w:val="24"/>
          <w:lang w:val="es-MX"/>
        </w:rPr>
        <w:t xml:space="preserve">Proporcionar una explicación de cómo las lecciones aprendidas de la aplicación de programas de </w:t>
      </w:r>
      <w:r w:rsidR="00AD5629">
        <w:rPr>
          <w:rFonts w:eastAsia="Calibri" w:cs="Times New Roman"/>
          <w:color w:val="000000"/>
          <w:szCs w:val="24"/>
          <w:lang w:val="es-MX"/>
        </w:rPr>
        <w:t>enseñanza</w:t>
      </w:r>
      <w:r w:rsidRPr="00EB6CE2">
        <w:rPr>
          <w:rFonts w:eastAsia="Calibri" w:cs="Times New Roman"/>
          <w:color w:val="000000"/>
          <w:szCs w:val="24"/>
          <w:lang w:val="es-MX"/>
        </w:rPr>
        <w:t xml:space="preserve"> </w:t>
      </w:r>
      <w:r w:rsidR="00AD5629">
        <w:rPr>
          <w:rFonts w:eastAsia="Calibri" w:cs="Times New Roman"/>
          <w:color w:val="000000"/>
          <w:szCs w:val="24"/>
          <w:lang w:val="es-MX"/>
        </w:rPr>
        <w:t xml:space="preserve">presencial </w:t>
      </w:r>
      <w:r w:rsidRPr="00EB6CE2">
        <w:rPr>
          <w:rFonts w:eastAsia="Calibri" w:cs="Times New Roman"/>
          <w:color w:val="000000"/>
          <w:szCs w:val="24"/>
          <w:lang w:val="es-MX"/>
        </w:rPr>
        <w:t xml:space="preserve">y a distancia en 2020-21 han informado el desarrollo de </w:t>
      </w:r>
      <w:r w:rsidR="00E4245F">
        <w:rPr>
          <w:rFonts w:eastAsia="Calibri" w:cs="Times New Roman"/>
          <w:color w:val="000000"/>
          <w:szCs w:val="24"/>
          <w:lang w:val="es-MX"/>
        </w:rPr>
        <w:t>objetivos</w:t>
      </w:r>
      <w:r w:rsidRPr="00EB6CE2">
        <w:rPr>
          <w:rFonts w:eastAsia="Calibri" w:cs="Times New Roman"/>
          <w:color w:val="000000"/>
          <w:szCs w:val="24"/>
          <w:lang w:val="es-MX"/>
        </w:rPr>
        <w:t xml:space="preserve"> y acciones en el LCAP 2021-24. </w:t>
      </w:r>
    </w:p>
    <w:p w14:paraId="61A344D7" w14:textId="61DAAA5C" w:rsidR="00EB6CE2" w:rsidRPr="00EB6CE2" w:rsidRDefault="00EB6CE2" w:rsidP="00EB6CE2">
      <w:pPr>
        <w:pStyle w:val="ListParagraph"/>
        <w:numPr>
          <w:ilvl w:val="0"/>
          <w:numId w:val="10"/>
        </w:numPr>
        <w:spacing w:before="120" w:after="120"/>
        <w:ind w:left="360"/>
        <w:rPr>
          <w:rFonts w:eastAsia="Calibri" w:cs="Times New Roman"/>
          <w:color w:val="000000"/>
          <w:szCs w:val="24"/>
          <w:lang w:val="es-MX"/>
        </w:rPr>
      </w:pPr>
      <w:r w:rsidRPr="00EB6CE2">
        <w:rPr>
          <w:rFonts w:eastAsia="Calibri" w:cs="Times New Roman"/>
          <w:color w:val="000000"/>
          <w:szCs w:val="24"/>
          <w:lang w:val="es-MX"/>
        </w:rPr>
        <w:t xml:space="preserve">Como parte de este análisis, se alienta a las LEA a considerar cómo su respuesta en curso a la pandemia de COVID-19 ha informado el desarrollo de </w:t>
      </w:r>
      <w:r w:rsidR="00E4245F">
        <w:rPr>
          <w:rFonts w:eastAsia="Calibri" w:cs="Times New Roman"/>
          <w:color w:val="000000"/>
          <w:szCs w:val="24"/>
          <w:lang w:val="es-MX"/>
        </w:rPr>
        <w:t>objetivos</w:t>
      </w:r>
      <w:r w:rsidRPr="00EB6CE2">
        <w:rPr>
          <w:rFonts w:eastAsia="Calibri" w:cs="Times New Roman"/>
          <w:color w:val="000000"/>
          <w:szCs w:val="24"/>
          <w:lang w:val="es-MX"/>
        </w:rPr>
        <w:t xml:space="preserve"> y acciones en el LCAP 2021-24, como las consideraciones de salud y seguridad, el aprendizaje a distancia, la evaluación y el apoyo a la salud mental y el bienestar socioemocional y la participación de los alumnos y las familias.</w:t>
      </w:r>
    </w:p>
    <w:p w14:paraId="4F94C80B" w14:textId="0307A3E4" w:rsidR="00EB6CE2" w:rsidRPr="00EB6CE2" w:rsidRDefault="00EB6CE2" w:rsidP="00EB6CE2">
      <w:pPr>
        <w:pStyle w:val="ListParagraph"/>
        <w:numPr>
          <w:ilvl w:val="0"/>
          <w:numId w:val="10"/>
        </w:numPr>
        <w:spacing w:before="120" w:after="120"/>
        <w:ind w:left="360"/>
        <w:rPr>
          <w:rFonts w:eastAsia="Calibri" w:cs="Times New Roman"/>
          <w:color w:val="000000"/>
          <w:szCs w:val="24"/>
          <w:lang w:val="es-MX"/>
        </w:rPr>
      </w:pPr>
      <w:r w:rsidRPr="00EB6CE2">
        <w:rPr>
          <w:rFonts w:eastAsia="Calibri" w:cs="Times New Roman"/>
          <w:color w:val="000000"/>
          <w:szCs w:val="24"/>
          <w:lang w:val="es-MX"/>
        </w:rPr>
        <w:t xml:space="preserve">Proporcionar una explicación de cómo la pérdida de aprendizaje de los alumnos sigue siendo evaluada y abordada en el LCAP 2021-24, especialmente para los alumnos con necesidades únicas (incluyendo los estudiantes de bajos ingresos, los estudiantes </w:t>
      </w:r>
      <w:r w:rsidR="00E4245F">
        <w:rPr>
          <w:rFonts w:eastAsia="Calibri" w:cs="Times New Roman"/>
          <w:color w:val="000000"/>
          <w:szCs w:val="24"/>
          <w:lang w:val="es-MX"/>
        </w:rPr>
        <w:t xml:space="preserve">aprendices </w:t>
      </w:r>
      <w:r w:rsidRPr="00EB6CE2">
        <w:rPr>
          <w:rFonts w:eastAsia="Calibri" w:cs="Times New Roman"/>
          <w:color w:val="000000"/>
          <w:szCs w:val="24"/>
          <w:lang w:val="es-MX"/>
        </w:rPr>
        <w:t xml:space="preserve">de inglés, los alumnos con discapacidades atendidos en todo el continuo de colocaciones, los alumnos en </w:t>
      </w:r>
      <w:r w:rsidR="00AD5629">
        <w:rPr>
          <w:rFonts w:eastAsia="Calibri" w:cs="Times New Roman"/>
          <w:color w:val="000000"/>
          <w:szCs w:val="24"/>
          <w:lang w:val="es-MX"/>
        </w:rPr>
        <w:t xml:space="preserve">hogar temporal </w:t>
      </w:r>
      <w:r w:rsidRPr="00EB6CE2">
        <w:rPr>
          <w:rFonts w:eastAsia="Calibri" w:cs="Times New Roman"/>
          <w:color w:val="000000"/>
          <w:szCs w:val="24"/>
          <w:lang w:val="es-MX"/>
        </w:rPr>
        <w:t>y los alumnos que están experimentando la falta de vivienda</w:t>
      </w:r>
      <w:r w:rsidR="00AD5629">
        <w:rPr>
          <w:rFonts w:eastAsia="Calibri" w:cs="Times New Roman"/>
          <w:color w:val="000000"/>
          <w:szCs w:val="24"/>
          <w:lang w:val="es-MX"/>
        </w:rPr>
        <w:t>)</w:t>
      </w:r>
      <w:r w:rsidRPr="00EB6CE2">
        <w:rPr>
          <w:rFonts w:eastAsia="Calibri" w:cs="Times New Roman"/>
          <w:color w:val="000000"/>
          <w:szCs w:val="24"/>
          <w:lang w:val="es-MX"/>
        </w:rPr>
        <w:t xml:space="preserve">. </w:t>
      </w:r>
    </w:p>
    <w:p w14:paraId="07513AE8" w14:textId="7CE1E0B5" w:rsidR="00FB04CB" w:rsidRPr="00EB6CE2" w:rsidRDefault="00EB6CE2" w:rsidP="00EB6CE2">
      <w:pPr>
        <w:pStyle w:val="ListParagraph"/>
        <w:numPr>
          <w:ilvl w:val="0"/>
          <w:numId w:val="10"/>
        </w:numPr>
        <w:spacing w:before="120" w:after="120"/>
        <w:ind w:left="360"/>
        <w:rPr>
          <w:rFonts w:eastAsia="Calibri" w:cs="Times New Roman"/>
          <w:color w:val="000000"/>
          <w:szCs w:val="24"/>
          <w:lang w:val="es-MX"/>
        </w:rPr>
      </w:pPr>
      <w:r w:rsidRPr="00EB6CE2">
        <w:rPr>
          <w:rFonts w:eastAsia="Calibri" w:cs="Times New Roman"/>
          <w:color w:val="000000"/>
          <w:szCs w:val="24"/>
          <w:lang w:val="es-MX"/>
        </w:rPr>
        <w:t xml:space="preserve">Describa cualquier diferencia sustantiva entre las acciones y/o servicios identificados que contribuyen a cumplir con el requisito de servicios aumentados o mejorados, de acuerdo con el Código de Reglamentos de California, Título 5 (5 CCR) Sección 15496, y las acciones y/o servicios que la LEA implementó para cumplir con el requisito de servicios aumentados o mejorados. Si la LEA ha proporcionado una descripción de las diferencias sustanciales de las acciones y/o servicios identificados como contribuyentes para cumplir con el requisito de servicios aumentados o mejorados dentro de las secciones de </w:t>
      </w:r>
      <w:r w:rsidR="00690ECC">
        <w:rPr>
          <w:rFonts w:eastAsia="Calibri" w:cs="Times New Roman"/>
          <w:color w:val="000000"/>
          <w:szCs w:val="24"/>
          <w:lang w:val="es-MX"/>
        </w:rPr>
        <w:t>Enseñanza presencial</w:t>
      </w:r>
      <w:r w:rsidRPr="00EB6CE2">
        <w:rPr>
          <w:rFonts w:eastAsia="Calibri" w:cs="Times New Roman"/>
          <w:color w:val="000000"/>
          <w:szCs w:val="24"/>
          <w:lang w:val="es-MX"/>
        </w:rPr>
        <w:t>, Programa de aprendizaje a distancia, Pérdida de aprendizaje o Acciones adicionales de la Actualización anual, la LEA no está obligada a incluir esas descripciones como parte de esta descripción.</w:t>
      </w:r>
    </w:p>
    <w:p w14:paraId="60BDA845" w14:textId="2ECCE121" w:rsidR="005B4F3A" w:rsidRPr="00961E72" w:rsidRDefault="00961E72" w:rsidP="006E66B3">
      <w:pPr>
        <w:pStyle w:val="Heading2"/>
        <w:rPr>
          <w:lang w:val="es-MX"/>
        </w:rPr>
      </w:pPr>
      <w:r w:rsidRPr="00961E72">
        <w:rPr>
          <w:lang w:val="es-MX"/>
        </w:rPr>
        <w:t>Análisis global del LCAP 2019-20 y del Plan de Continuidad de Aprendizaje y Asistencia 2020-21</w:t>
      </w:r>
    </w:p>
    <w:p w14:paraId="49696844" w14:textId="77777777" w:rsidR="00961E72" w:rsidRPr="00961E72" w:rsidRDefault="00961E72" w:rsidP="00961E72">
      <w:pPr>
        <w:numPr>
          <w:ilvl w:val="0"/>
          <w:numId w:val="8"/>
        </w:numPr>
        <w:spacing w:before="120" w:after="120"/>
        <w:contextualSpacing/>
        <w:rPr>
          <w:lang w:val="es-MX"/>
        </w:rPr>
      </w:pPr>
      <w:r w:rsidRPr="00961E72">
        <w:rPr>
          <w:lang w:val="es-MX"/>
        </w:rPr>
        <w:t xml:space="preserve">La pregunta sobre el análisis general debe responderse una sola vez, después del análisis tanto del LCAP 2019-20 como del Plan de Continuidad del Aprendizaje y Asistencia 2020-21. </w:t>
      </w:r>
    </w:p>
    <w:p w14:paraId="4AD49512" w14:textId="4C6AF8D8" w:rsidR="00961E72" w:rsidRPr="00961E72" w:rsidRDefault="00961E72" w:rsidP="00961E72">
      <w:pPr>
        <w:numPr>
          <w:ilvl w:val="0"/>
          <w:numId w:val="8"/>
        </w:numPr>
        <w:spacing w:before="120" w:after="120"/>
        <w:contextualSpacing/>
        <w:rPr>
          <w:lang w:val="es-MX"/>
        </w:rPr>
      </w:pPr>
      <w:r w:rsidRPr="00961E72">
        <w:rPr>
          <w:lang w:val="es-MX"/>
        </w:rPr>
        <w:t>Describa cómo el análisis y la reflexión relacionados con los resultados de los estudiantes en el LCAP 2019-20 y el Plan de Continuidad del Aprendizaje y Asistencia 2020-21 han informado el desarrollo del LCAP 21-22 al 23-24, según corresponda</w:t>
      </w:r>
    </w:p>
    <w:p w14:paraId="75EDC8A8" w14:textId="77777777" w:rsidR="006E66B3" w:rsidRPr="00961E72" w:rsidRDefault="006E66B3" w:rsidP="006E66B3">
      <w:pPr>
        <w:rPr>
          <w:lang w:val="es-MX"/>
        </w:rPr>
      </w:pPr>
    </w:p>
    <w:p w14:paraId="423103AB" w14:textId="77777777" w:rsidR="00BA6BD4" w:rsidRPr="00BA6BD4" w:rsidRDefault="00BA6BD4" w:rsidP="00BA6BD4">
      <w:pPr>
        <w:rPr>
          <w:lang w:val="es-MX"/>
        </w:rPr>
      </w:pPr>
      <w:r w:rsidRPr="00BA6BD4">
        <w:rPr>
          <w:lang w:val="es-MX"/>
        </w:rPr>
        <w:t>Departamento de Educación de California</w:t>
      </w:r>
    </w:p>
    <w:p w14:paraId="67873638" w14:textId="05AB91FA" w:rsidR="00BA6BD4" w:rsidRPr="00BA6BD4" w:rsidRDefault="00BA6BD4" w:rsidP="00BA6BD4">
      <w:pPr>
        <w:rPr>
          <w:lang w:val="es-MX"/>
        </w:rPr>
      </w:pPr>
      <w:r w:rsidRPr="00BA6BD4">
        <w:rPr>
          <w:lang w:val="es-MX"/>
        </w:rPr>
        <w:t>Enero</w:t>
      </w:r>
      <w:r w:rsidR="00690ECC">
        <w:rPr>
          <w:lang w:val="es-MX"/>
        </w:rPr>
        <w:t xml:space="preserve"> de </w:t>
      </w:r>
      <w:r w:rsidRPr="00BA6BD4">
        <w:rPr>
          <w:lang w:val="es-MX"/>
        </w:rPr>
        <w:t>2021</w:t>
      </w:r>
    </w:p>
    <w:p w14:paraId="77FDEBAA" w14:textId="77777777" w:rsidR="006E66B3" w:rsidRPr="00BA6BD4" w:rsidRDefault="006E66B3" w:rsidP="006E66B3">
      <w:pPr>
        <w:spacing w:before="120" w:after="120"/>
        <w:contextualSpacing/>
        <w:rPr>
          <w:lang w:val="es-MX"/>
        </w:rPr>
      </w:pPr>
    </w:p>
    <w:sectPr w:rsidR="006E66B3" w:rsidRPr="00BA6BD4" w:rsidSect="00DA6B27">
      <w:headerReference w:type="default" r:id="rId10"/>
      <w:footerReference w:type="default" r:id="rId11"/>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56AC9" w14:textId="77777777" w:rsidR="007E5ACE" w:rsidRDefault="007E5ACE" w:rsidP="00357B9A">
      <w:r>
        <w:separator/>
      </w:r>
    </w:p>
  </w:endnote>
  <w:endnote w:type="continuationSeparator" w:id="0">
    <w:p w14:paraId="738859F7" w14:textId="77777777" w:rsidR="007E5ACE" w:rsidRDefault="007E5ACE" w:rsidP="0035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339181"/>
      <w:docPartObj>
        <w:docPartGallery w:val="Page Numbers (Bottom of Page)"/>
        <w:docPartUnique/>
      </w:docPartObj>
    </w:sdtPr>
    <w:sdtEndPr/>
    <w:sdtContent>
      <w:sdt>
        <w:sdtPr>
          <w:id w:val="-1769616900"/>
          <w:docPartObj>
            <w:docPartGallery w:val="Page Numbers (Top of Page)"/>
            <w:docPartUnique/>
          </w:docPartObj>
        </w:sdtPr>
        <w:sdtEndPr/>
        <w:sdtContent>
          <w:p w14:paraId="001C6D31" w14:textId="52A20832" w:rsidR="003461B3" w:rsidRDefault="003461B3">
            <w:pPr>
              <w:pStyle w:val="Footer"/>
              <w:jc w:val="right"/>
            </w:pPr>
            <w:proofErr w:type="spellStart"/>
            <w:r>
              <w:t>P</w:t>
            </w:r>
            <w:r w:rsidR="0043144B">
              <w:t>á</w:t>
            </w:r>
            <w:r>
              <w:t>g</w:t>
            </w:r>
            <w:r w:rsidR="001B1B67">
              <w:t>ina</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17196D">
              <w:t xml:space="preserve">de </w:t>
            </w:r>
            <w:r>
              <w:rPr>
                <w:b/>
                <w:bCs/>
                <w:szCs w:val="24"/>
              </w:rPr>
              <w:t>7</w:t>
            </w:r>
          </w:p>
        </w:sdtContent>
      </w:sdt>
    </w:sdtContent>
  </w:sdt>
  <w:p w14:paraId="4E273031" w14:textId="77777777" w:rsidR="003461B3" w:rsidRDefault="00346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944940"/>
      <w:docPartObj>
        <w:docPartGallery w:val="Page Numbers (Bottom of Page)"/>
        <w:docPartUnique/>
      </w:docPartObj>
    </w:sdtPr>
    <w:sdtEndPr/>
    <w:sdtContent>
      <w:sdt>
        <w:sdtPr>
          <w:id w:val="-252130485"/>
          <w:docPartObj>
            <w:docPartGallery w:val="Page Numbers (Top of Page)"/>
            <w:docPartUnique/>
          </w:docPartObj>
        </w:sdtPr>
        <w:sdtEndPr/>
        <w:sdtContent>
          <w:p w14:paraId="40C188C5" w14:textId="4A2D18A1" w:rsidR="003461B3" w:rsidRDefault="003461B3" w:rsidP="00335C31">
            <w:pPr>
              <w:pStyle w:val="Footer"/>
              <w:jc w:val="right"/>
            </w:pPr>
            <w:proofErr w:type="spellStart"/>
            <w:r>
              <w:t>P</w:t>
            </w:r>
            <w:r w:rsidR="0017196D">
              <w:t>á</w:t>
            </w:r>
            <w:r>
              <w:t>g</w:t>
            </w:r>
            <w:r w:rsidR="001B1B67">
              <w:t>ina</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E09A0" w14:textId="77777777" w:rsidR="007E5ACE" w:rsidRDefault="007E5ACE" w:rsidP="00357B9A">
      <w:r>
        <w:separator/>
      </w:r>
    </w:p>
  </w:footnote>
  <w:footnote w:type="continuationSeparator" w:id="0">
    <w:p w14:paraId="6C57E574" w14:textId="77777777" w:rsidR="007E5ACE" w:rsidRDefault="007E5ACE" w:rsidP="0035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3188" w14:textId="77777777" w:rsidR="003461B3" w:rsidRDefault="003461B3" w:rsidP="00DA6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BC1"/>
    <w:multiLevelType w:val="hybridMultilevel"/>
    <w:tmpl w:val="1EA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87987"/>
    <w:multiLevelType w:val="hybridMultilevel"/>
    <w:tmpl w:val="6338BB5C"/>
    <w:lvl w:ilvl="0" w:tplc="04090001">
      <w:start w:val="1"/>
      <w:numFmt w:val="bullet"/>
      <w:lvlText w:val=""/>
      <w:lvlJc w:val="left"/>
      <w:pPr>
        <w:ind w:left="1080" w:hanging="360"/>
      </w:pPr>
      <w:rPr>
        <w:rFonts w:ascii="Symbol" w:hAnsi="Symbol" w:hint="default"/>
      </w:rPr>
    </w:lvl>
    <w:lvl w:ilvl="1" w:tplc="EBFCE4DC">
      <w:numFmt w:val="bullet"/>
      <w:lvlText w:val="-"/>
      <w:lvlJc w:val="left"/>
      <w:pPr>
        <w:ind w:left="1800" w:hanging="36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C74E3"/>
    <w:multiLevelType w:val="hybridMultilevel"/>
    <w:tmpl w:val="F8D6E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DD4BEE"/>
    <w:multiLevelType w:val="hybridMultilevel"/>
    <w:tmpl w:val="3A1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9"/>
  </w:num>
  <w:num w:numId="5">
    <w:abstractNumId w:val="3"/>
  </w:num>
  <w:num w:numId="6">
    <w:abstractNumId w:val="8"/>
  </w:num>
  <w:num w:numId="7">
    <w:abstractNumId w:val="5"/>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12"/>
    <w:rsid w:val="000039D7"/>
    <w:rsid w:val="000040E5"/>
    <w:rsid w:val="00006356"/>
    <w:rsid w:val="0001149A"/>
    <w:rsid w:val="00013A9D"/>
    <w:rsid w:val="000202AF"/>
    <w:rsid w:val="00025D9E"/>
    <w:rsid w:val="00030CFB"/>
    <w:rsid w:val="00032C13"/>
    <w:rsid w:val="000411BE"/>
    <w:rsid w:val="000416E6"/>
    <w:rsid w:val="00044578"/>
    <w:rsid w:val="00060C4C"/>
    <w:rsid w:val="00061EB7"/>
    <w:rsid w:val="00062680"/>
    <w:rsid w:val="00070FA6"/>
    <w:rsid w:val="00080F86"/>
    <w:rsid w:val="00096D0D"/>
    <w:rsid w:val="000A1485"/>
    <w:rsid w:val="000B092C"/>
    <w:rsid w:val="000C1B9B"/>
    <w:rsid w:val="000E0DCE"/>
    <w:rsid w:val="000F493C"/>
    <w:rsid w:val="000F74A1"/>
    <w:rsid w:val="00124847"/>
    <w:rsid w:val="00124AAF"/>
    <w:rsid w:val="00130888"/>
    <w:rsid w:val="0013389C"/>
    <w:rsid w:val="00136FBA"/>
    <w:rsid w:val="001617A2"/>
    <w:rsid w:val="00161972"/>
    <w:rsid w:val="001701C5"/>
    <w:rsid w:val="0017196D"/>
    <w:rsid w:val="001757E9"/>
    <w:rsid w:val="001A3DFE"/>
    <w:rsid w:val="001A4AED"/>
    <w:rsid w:val="001B1B67"/>
    <w:rsid w:val="001C0C05"/>
    <w:rsid w:val="001C1133"/>
    <w:rsid w:val="001C1B27"/>
    <w:rsid w:val="001F3666"/>
    <w:rsid w:val="00203FDE"/>
    <w:rsid w:val="00204F08"/>
    <w:rsid w:val="0023738C"/>
    <w:rsid w:val="00242212"/>
    <w:rsid w:val="002544CA"/>
    <w:rsid w:val="00262058"/>
    <w:rsid w:val="0026217C"/>
    <w:rsid w:val="00267236"/>
    <w:rsid w:val="002677C0"/>
    <w:rsid w:val="00273C5E"/>
    <w:rsid w:val="00280A68"/>
    <w:rsid w:val="0028196D"/>
    <w:rsid w:val="00291CA1"/>
    <w:rsid w:val="00291E86"/>
    <w:rsid w:val="00296A7E"/>
    <w:rsid w:val="002A59EB"/>
    <w:rsid w:val="002B2D47"/>
    <w:rsid w:val="002B3DC2"/>
    <w:rsid w:val="002C3A7C"/>
    <w:rsid w:val="002E238F"/>
    <w:rsid w:val="002E264F"/>
    <w:rsid w:val="002E3AD9"/>
    <w:rsid w:val="002E5FD0"/>
    <w:rsid w:val="003000F9"/>
    <w:rsid w:val="00304313"/>
    <w:rsid w:val="0030559A"/>
    <w:rsid w:val="003069C9"/>
    <w:rsid w:val="00314D3C"/>
    <w:rsid w:val="003217EE"/>
    <w:rsid w:val="003239A3"/>
    <w:rsid w:val="00335C31"/>
    <w:rsid w:val="003449AE"/>
    <w:rsid w:val="003461B3"/>
    <w:rsid w:val="00352984"/>
    <w:rsid w:val="00357B9A"/>
    <w:rsid w:val="003600BE"/>
    <w:rsid w:val="0037078A"/>
    <w:rsid w:val="00373669"/>
    <w:rsid w:val="00374FAC"/>
    <w:rsid w:val="00376A53"/>
    <w:rsid w:val="00377DD4"/>
    <w:rsid w:val="00383C1A"/>
    <w:rsid w:val="00384C45"/>
    <w:rsid w:val="003939A0"/>
    <w:rsid w:val="00396A02"/>
    <w:rsid w:val="00397C6D"/>
    <w:rsid w:val="003A796A"/>
    <w:rsid w:val="003B6E3A"/>
    <w:rsid w:val="003C0019"/>
    <w:rsid w:val="003C5782"/>
    <w:rsid w:val="003C603B"/>
    <w:rsid w:val="003D083B"/>
    <w:rsid w:val="003D33D5"/>
    <w:rsid w:val="00414AF8"/>
    <w:rsid w:val="004220F9"/>
    <w:rsid w:val="00430863"/>
    <w:rsid w:val="00430C48"/>
    <w:rsid w:val="0043144B"/>
    <w:rsid w:val="0044116B"/>
    <w:rsid w:val="00442619"/>
    <w:rsid w:val="0044607A"/>
    <w:rsid w:val="0045253A"/>
    <w:rsid w:val="00452781"/>
    <w:rsid w:val="0045442B"/>
    <w:rsid w:val="00483CEC"/>
    <w:rsid w:val="00487475"/>
    <w:rsid w:val="004A2355"/>
    <w:rsid w:val="004B32E1"/>
    <w:rsid w:val="004B740E"/>
    <w:rsid w:val="004D0AEA"/>
    <w:rsid w:val="004D1CE5"/>
    <w:rsid w:val="004D7BDC"/>
    <w:rsid w:val="004E0ED4"/>
    <w:rsid w:val="004F0C24"/>
    <w:rsid w:val="00504166"/>
    <w:rsid w:val="00515785"/>
    <w:rsid w:val="00521463"/>
    <w:rsid w:val="0052307C"/>
    <w:rsid w:val="00524964"/>
    <w:rsid w:val="005263DA"/>
    <w:rsid w:val="005278AE"/>
    <w:rsid w:val="00533CD5"/>
    <w:rsid w:val="00542D63"/>
    <w:rsid w:val="005475DB"/>
    <w:rsid w:val="0056526C"/>
    <w:rsid w:val="00567BCD"/>
    <w:rsid w:val="00571281"/>
    <w:rsid w:val="005A5451"/>
    <w:rsid w:val="005A728B"/>
    <w:rsid w:val="005B4F3A"/>
    <w:rsid w:val="005B51AA"/>
    <w:rsid w:val="005D6D5F"/>
    <w:rsid w:val="005F38F7"/>
    <w:rsid w:val="005F63E8"/>
    <w:rsid w:val="005F6881"/>
    <w:rsid w:val="00603322"/>
    <w:rsid w:val="006110B3"/>
    <w:rsid w:val="00622819"/>
    <w:rsid w:val="00624689"/>
    <w:rsid w:val="00631CF3"/>
    <w:rsid w:val="00633BE9"/>
    <w:rsid w:val="00640D24"/>
    <w:rsid w:val="00642F1C"/>
    <w:rsid w:val="0065248C"/>
    <w:rsid w:val="0066164C"/>
    <w:rsid w:val="00661E78"/>
    <w:rsid w:val="00664E95"/>
    <w:rsid w:val="00677A99"/>
    <w:rsid w:val="00677CEE"/>
    <w:rsid w:val="00682B8E"/>
    <w:rsid w:val="006852DB"/>
    <w:rsid w:val="0068792F"/>
    <w:rsid w:val="00690ECC"/>
    <w:rsid w:val="006B679B"/>
    <w:rsid w:val="006E66B3"/>
    <w:rsid w:val="006F4414"/>
    <w:rsid w:val="006F4713"/>
    <w:rsid w:val="007113CD"/>
    <w:rsid w:val="0073155A"/>
    <w:rsid w:val="00745173"/>
    <w:rsid w:val="00770477"/>
    <w:rsid w:val="0078798C"/>
    <w:rsid w:val="007B4817"/>
    <w:rsid w:val="007B54E0"/>
    <w:rsid w:val="007C0F33"/>
    <w:rsid w:val="007C3C63"/>
    <w:rsid w:val="007C79F8"/>
    <w:rsid w:val="007D1C8D"/>
    <w:rsid w:val="007D7BE0"/>
    <w:rsid w:val="007E1B7F"/>
    <w:rsid w:val="007E3609"/>
    <w:rsid w:val="007E5ACE"/>
    <w:rsid w:val="007F2D45"/>
    <w:rsid w:val="00806A9C"/>
    <w:rsid w:val="008128EA"/>
    <w:rsid w:val="00825666"/>
    <w:rsid w:val="008322D5"/>
    <w:rsid w:val="0083241A"/>
    <w:rsid w:val="00837EE7"/>
    <w:rsid w:val="008456B4"/>
    <w:rsid w:val="00846623"/>
    <w:rsid w:val="00863622"/>
    <w:rsid w:val="0086744A"/>
    <w:rsid w:val="00867454"/>
    <w:rsid w:val="00872BFE"/>
    <w:rsid w:val="008A020F"/>
    <w:rsid w:val="008B16EC"/>
    <w:rsid w:val="008B6ECF"/>
    <w:rsid w:val="008D5831"/>
    <w:rsid w:val="008E3405"/>
    <w:rsid w:val="008F0665"/>
    <w:rsid w:val="009039D9"/>
    <w:rsid w:val="00921B8D"/>
    <w:rsid w:val="0092519D"/>
    <w:rsid w:val="00926837"/>
    <w:rsid w:val="00930825"/>
    <w:rsid w:val="00930E6E"/>
    <w:rsid w:val="00936D3A"/>
    <w:rsid w:val="00944E63"/>
    <w:rsid w:val="0095459A"/>
    <w:rsid w:val="00961E72"/>
    <w:rsid w:val="00972271"/>
    <w:rsid w:val="00976AE0"/>
    <w:rsid w:val="00995048"/>
    <w:rsid w:val="009B0C64"/>
    <w:rsid w:val="009B70AE"/>
    <w:rsid w:val="009D4239"/>
    <w:rsid w:val="009D5BA2"/>
    <w:rsid w:val="009D6308"/>
    <w:rsid w:val="009F1294"/>
    <w:rsid w:val="00A00B6A"/>
    <w:rsid w:val="00A218C7"/>
    <w:rsid w:val="00A31665"/>
    <w:rsid w:val="00A35F09"/>
    <w:rsid w:val="00A46F3B"/>
    <w:rsid w:val="00A60208"/>
    <w:rsid w:val="00A703B9"/>
    <w:rsid w:val="00A76C7D"/>
    <w:rsid w:val="00A9207A"/>
    <w:rsid w:val="00A93D31"/>
    <w:rsid w:val="00AB1E31"/>
    <w:rsid w:val="00AC14BE"/>
    <w:rsid w:val="00AC7C18"/>
    <w:rsid w:val="00AD5291"/>
    <w:rsid w:val="00AD5629"/>
    <w:rsid w:val="00AE2101"/>
    <w:rsid w:val="00AE7EF8"/>
    <w:rsid w:val="00AF0291"/>
    <w:rsid w:val="00AF7C70"/>
    <w:rsid w:val="00B00269"/>
    <w:rsid w:val="00B10E9C"/>
    <w:rsid w:val="00B21E0F"/>
    <w:rsid w:val="00B342C6"/>
    <w:rsid w:val="00B43A49"/>
    <w:rsid w:val="00B473C1"/>
    <w:rsid w:val="00B56269"/>
    <w:rsid w:val="00B62A82"/>
    <w:rsid w:val="00B72C68"/>
    <w:rsid w:val="00B76F12"/>
    <w:rsid w:val="00B909B6"/>
    <w:rsid w:val="00B96B2E"/>
    <w:rsid w:val="00BA6BD4"/>
    <w:rsid w:val="00BB4523"/>
    <w:rsid w:val="00BC14F0"/>
    <w:rsid w:val="00BC43C2"/>
    <w:rsid w:val="00BC44BC"/>
    <w:rsid w:val="00BE13DC"/>
    <w:rsid w:val="00BE1D19"/>
    <w:rsid w:val="00BE33F6"/>
    <w:rsid w:val="00C01E3E"/>
    <w:rsid w:val="00C07855"/>
    <w:rsid w:val="00C21D01"/>
    <w:rsid w:val="00C22EAC"/>
    <w:rsid w:val="00C30360"/>
    <w:rsid w:val="00C30B05"/>
    <w:rsid w:val="00C32A5F"/>
    <w:rsid w:val="00C32E6F"/>
    <w:rsid w:val="00C415BA"/>
    <w:rsid w:val="00C443C2"/>
    <w:rsid w:val="00C4470B"/>
    <w:rsid w:val="00C47658"/>
    <w:rsid w:val="00C624DE"/>
    <w:rsid w:val="00C66F01"/>
    <w:rsid w:val="00C911BE"/>
    <w:rsid w:val="00CB6525"/>
    <w:rsid w:val="00CC677D"/>
    <w:rsid w:val="00CC6F36"/>
    <w:rsid w:val="00CF1088"/>
    <w:rsid w:val="00D12004"/>
    <w:rsid w:val="00D12A0A"/>
    <w:rsid w:val="00D14A1D"/>
    <w:rsid w:val="00D352E9"/>
    <w:rsid w:val="00D43665"/>
    <w:rsid w:val="00D96EE5"/>
    <w:rsid w:val="00DA6B27"/>
    <w:rsid w:val="00DB39C0"/>
    <w:rsid w:val="00DB49CF"/>
    <w:rsid w:val="00DD2BB0"/>
    <w:rsid w:val="00DD2CEE"/>
    <w:rsid w:val="00DD44BA"/>
    <w:rsid w:val="00DD6CE2"/>
    <w:rsid w:val="00DF133F"/>
    <w:rsid w:val="00DF20EF"/>
    <w:rsid w:val="00DF5108"/>
    <w:rsid w:val="00E10F49"/>
    <w:rsid w:val="00E1512A"/>
    <w:rsid w:val="00E2298A"/>
    <w:rsid w:val="00E34AC9"/>
    <w:rsid w:val="00E4245F"/>
    <w:rsid w:val="00E613CE"/>
    <w:rsid w:val="00E61F5C"/>
    <w:rsid w:val="00EB6CE2"/>
    <w:rsid w:val="00EC1C46"/>
    <w:rsid w:val="00ED0D5B"/>
    <w:rsid w:val="00ED787C"/>
    <w:rsid w:val="00EF07CC"/>
    <w:rsid w:val="00EF1BED"/>
    <w:rsid w:val="00EF5166"/>
    <w:rsid w:val="00EF58E5"/>
    <w:rsid w:val="00EF6EB1"/>
    <w:rsid w:val="00F04F31"/>
    <w:rsid w:val="00F100D9"/>
    <w:rsid w:val="00F11538"/>
    <w:rsid w:val="00F2344E"/>
    <w:rsid w:val="00F32124"/>
    <w:rsid w:val="00F35116"/>
    <w:rsid w:val="00F4336B"/>
    <w:rsid w:val="00F46CF3"/>
    <w:rsid w:val="00F5017F"/>
    <w:rsid w:val="00F55CDE"/>
    <w:rsid w:val="00F6306B"/>
    <w:rsid w:val="00F93538"/>
    <w:rsid w:val="00FB04CB"/>
    <w:rsid w:val="00FB6AD9"/>
    <w:rsid w:val="00FC45E7"/>
    <w:rsid w:val="00FD7E5F"/>
    <w:rsid w:val="00FF1594"/>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C888"/>
  <w15:docId w15:val="{F98C6B85-E990-4E4A-A208-B377095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Normal"/>
    <w:next w:val="Normal"/>
    <w:uiPriority w:val="9"/>
    <w:unhideWhenUsed/>
    <w:qFormat/>
    <w:rsid w:val="008E3405"/>
    <w:pPr>
      <w:keepNext/>
      <w:keepLines/>
      <w:spacing w:before="360" w:after="120"/>
      <w:outlineLvl w:val="2"/>
    </w:pPr>
    <w:rPr>
      <w:rFonts w:eastAsia="SimSun" w:cs="Times New Roman"/>
      <w:b/>
      <w:sz w:val="32"/>
      <w:szCs w:val="28"/>
    </w:rPr>
  </w:style>
  <w:style w:type="paragraph" w:styleId="Heading4">
    <w:name w:val="heading 4"/>
    <w:basedOn w:val="Normal"/>
    <w:next w:val="Normal"/>
    <w:uiPriority w:val="9"/>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3UkK2ToS/f1stRP+GW3WBSk/w==">AMUW2mUIs8uvbQK4uSM8w1LIcqtoM+ktSRetifrNgmnhtLxAP2AC9WtGqIV1cMVKaUQ/6g1pKXsJoNICSiD99RolnTGutbBfekKOsBdTOLy/gtxb1iG8/Go=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44FC3D-11DE-48A8-95BD-3D44DEA2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LCAP Annual Update Template - Local Control and Accountability Plan (CA Dept of Education)</vt:lpstr>
    </vt:vector>
  </TitlesOfParts>
  <Company>California Department of Education</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Annual Update Template in Spanish - Local Control and Accountability Plan (CA Dept of Education)</dc:title>
  <dc:subject>Spanish translation of the LCAP Annual Update Template for LEAs.</dc:subject>
  <dc:creator>Local Agency Systems Support Office</dc:creator>
  <cp:lastModifiedBy>Susan Aglubat-Alvarez</cp:lastModifiedBy>
  <cp:revision>3</cp:revision>
  <cp:lastPrinted>2020-10-14T17:29:00Z</cp:lastPrinted>
  <dcterms:created xsi:type="dcterms:W3CDTF">2021-04-30T22:54:00Z</dcterms:created>
  <dcterms:modified xsi:type="dcterms:W3CDTF">2021-04-30T22:55:00Z</dcterms:modified>
</cp:coreProperties>
</file>