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E27BC" w14:textId="77777777" w:rsidR="00F514B0" w:rsidRDefault="00F514B0" w:rsidP="00165529">
      <w:pPr>
        <w:pStyle w:val="Heading1"/>
        <w:rPr>
          <w:rFonts w:ascii="Arial" w:hAnsi="Arial" w:cs="Arial"/>
          <w:sz w:val="72"/>
          <w:szCs w:val="72"/>
        </w:rPr>
      </w:pPr>
      <w:r>
        <w:rPr>
          <w:noProof/>
        </w:rPr>
        <w:drawing>
          <wp:inline distT="0" distB="0" distL="0" distR="0" wp14:anchorId="40FB249B" wp14:editId="4B988572">
            <wp:extent cx="1009650" cy="1009650"/>
            <wp:effectExtent l="0" t="0" r="0" b="0"/>
            <wp:docPr id="18" name="Picture 18" descr="State of 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E_Logo-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1009781" cy="1009781"/>
                    </a:xfrm>
                    <a:prstGeom prst="rect">
                      <a:avLst/>
                    </a:prstGeom>
                  </pic:spPr>
                </pic:pic>
              </a:graphicData>
            </a:graphic>
          </wp:inline>
        </w:drawing>
      </w:r>
    </w:p>
    <w:p w14:paraId="3B211C3D" w14:textId="1AF4E1FB" w:rsidR="008C0AD5" w:rsidRPr="00165529" w:rsidRDefault="00DA57EB" w:rsidP="00165529">
      <w:pPr>
        <w:pStyle w:val="Heading1"/>
        <w:rPr>
          <w:rFonts w:ascii="Arial" w:hAnsi="Arial" w:cs="Arial"/>
          <w:sz w:val="72"/>
          <w:szCs w:val="72"/>
        </w:rPr>
      </w:pPr>
      <w:r w:rsidRPr="00165529">
        <w:rPr>
          <w:rFonts w:ascii="Arial" w:hAnsi="Arial" w:cs="Arial"/>
          <w:sz w:val="72"/>
          <w:szCs w:val="72"/>
        </w:rPr>
        <w:t>State S</w:t>
      </w:r>
      <w:r w:rsidR="00165529" w:rsidRPr="00165529">
        <w:rPr>
          <w:rFonts w:ascii="Arial" w:hAnsi="Arial" w:cs="Arial"/>
          <w:sz w:val="72"/>
          <w:szCs w:val="72"/>
        </w:rPr>
        <w:t>e</w:t>
      </w:r>
      <w:r w:rsidRPr="00165529">
        <w:rPr>
          <w:rFonts w:ascii="Arial" w:hAnsi="Arial" w:cs="Arial"/>
          <w:sz w:val="72"/>
          <w:szCs w:val="72"/>
        </w:rPr>
        <w:t>al of Biliteracy</w:t>
      </w:r>
      <w:r w:rsidR="00A74C17" w:rsidRPr="00165529">
        <w:rPr>
          <w:rFonts w:ascii="Arial" w:hAnsi="Arial" w:cs="Arial"/>
          <w:sz w:val="72"/>
          <w:szCs w:val="72"/>
        </w:rPr>
        <w:t xml:space="preserve"> Implementation Guide</w:t>
      </w:r>
    </w:p>
    <w:p w14:paraId="44D1A79E" w14:textId="5931C36C" w:rsidR="00DA57EB" w:rsidRPr="00165529" w:rsidRDefault="00DA57EB" w:rsidP="0050064E">
      <w:pPr>
        <w:pStyle w:val="Subtitle"/>
        <w:rPr>
          <w:rFonts w:cs="Arial"/>
        </w:rPr>
      </w:pPr>
      <w:r w:rsidRPr="00165529">
        <w:rPr>
          <w:rFonts w:cs="Arial"/>
        </w:rPr>
        <w:t>California Department of Education</w:t>
      </w:r>
    </w:p>
    <w:p w14:paraId="0D2FBA5D" w14:textId="6522DCDA" w:rsidR="00DA57EB" w:rsidRPr="00165529" w:rsidRDefault="00DA57EB" w:rsidP="0050064E">
      <w:pPr>
        <w:pStyle w:val="Subtitle"/>
        <w:rPr>
          <w:rFonts w:cs="Arial"/>
        </w:rPr>
      </w:pPr>
      <w:r w:rsidRPr="00165529">
        <w:rPr>
          <w:rFonts w:cs="Arial"/>
        </w:rPr>
        <w:t>Multilingual Support Division</w:t>
      </w:r>
    </w:p>
    <w:p w14:paraId="726771CD" w14:textId="131A17A5" w:rsidR="00DA57EB" w:rsidRPr="00165529" w:rsidRDefault="00DA57EB" w:rsidP="0050064E">
      <w:pPr>
        <w:jc w:val="center"/>
        <w:rPr>
          <w:rFonts w:cs="Arial"/>
        </w:rPr>
      </w:pPr>
      <w:r w:rsidRPr="00165529">
        <w:rPr>
          <w:rFonts w:cs="Arial"/>
          <w:noProof/>
        </w:rPr>
        <w:drawing>
          <wp:inline distT="0" distB="0" distL="0" distR="0" wp14:anchorId="75C5E1A0" wp14:editId="367C915E">
            <wp:extent cx="3810330" cy="3810330"/>
            <wp:effectExtent l="0" t="0" r="0" b="0"/>
            <wp:docPr id="1" name="Picture 1" descr="California State Seal of Biliteracy insignia. A gold circle with &quot;California State Seal of Biliteracy&quot;, an image of the state of California and an 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iteracy_Seal-no background.png"/>
                    <pic:cNvPicPr/>
                  </pic:nvPicPr>
                  <pic:blipFill>
                    <a:blip r:embed="rId9">
                      <a:extLst>
                        <a:ext uri="{28A0092B-C50C-407E-A947-70E740481C1C}">
                          <a14:useLocalDpi xmlns:a14="http://schemas.microsoft.com/office/drawing/2010/main" val="0"/>
                        </a:ext>
                      </a:extLst>
                    </a:blip>
                    <a:stretch>
                      <a:fillRect/>
                    </a:stretch>
                  </pic:blipFill>
                  <pic:spPr>
                    <a:xfrm>
                      <a:off x="0" y="0"/>
                      <a:ext cx="3810330" cy="3810330"/>
                    </a:xfrm>
                    <a:prstGeom prst="rect">
                      <a:avLst/>
                    </a:prstGeom>
                  </pic:spPr>
                </pic:pic>
              </a:graphicData>
            </a:graphic>
          </wp:inline>
        </w:drawing>
      </w:r>
    </w:p>
    <w:p w14:paraId="04DF7438" w14:textId="5ABBF101" w:rsidR="00165529" w:rsidRDefault="00453F60" w:rsidP="00E70491">
      <w:pPr>
        <w:spacing w:before="720"/>
        <w:jc w:val="center"/>
        <w:rPr>
          <w:rFonts w:cs="Arial"/>
        </w:rPr>
      </w:pPr>
      <w:r>
        <w:rPr>
          <w:rFonts w:cs="Arial"/>
        </w:rPr>
        <w:t>October</w:t>
      </w:r>
      <w:r w:rsidR="001410C7" w:rsidRPr="00165529">
        <w:rPr>
          <w:rFonts w:cs="Arial"/>
        </w:rPr>
        <w:t xml:space="preserve"> 202</w:t>
      </w:r>
      <w:r>
        <w:rPr>
          <w:rFonts w:cs="Arial"/>
        </w:rPr>
        <w:t>3</w:t>
      </w:r>
      <w:r w:rsidR="00165529">
        <w:rPr>
          <w:rFonts w:cs="Arial"/>
        </w:rPr>
        <w:br w:type="page"/>
      </w:r>
    </w:p>
    <w:sdt>
      <w:sdtPr>
        <w:rPr>
          <w:rFonts w:ascii="Arial" w:eastAsiaTheme="minorEastAsia" w:hAnsi="Arial" w:cs="Arial"/>
          <w:b w:val="0"/>
          <w:color w:val="auto"/>
          <w:sz w:val="24"/>
          <w:szCs w:val="21"/>
        </w:rPr>
        <w:id w:val="700437027"/>
        <w:docPartObj>
          <w:docPartGallery w:val="Table of Contents"/>
          <w:docPartUnique/>
        </w:docPartObj>
      </w:sdtPr>
      <w:sdtEndPr>
        <w:rPr>
          <w:bCs/>
          <w:noProof/>
        </w:rPr>
      </w:sdtEndPr>
      <w:sdtContent>
        <w:p w14:paraId="2A8F0EF2" w14:textId="7BFF86B5" w:rsidR="00DA57EB" w:rsidRPr="00165529" w:rsidRDefault="00DA57EB" w:rsidP="0050064E">
          <w:pPr>
            <w:pStyle w:val="TOCHeading"/>
            <w:rPr>
              <w:rStyle w:val="Heading2Char"/>
            </w:rPr>
          </w:pPr>
          <w:r w:rsidRPr="00165529">
            <w:rPr>
              <w:rStyle w:val="Heading2Char"/>
            </w:rPr>
            <w:t>Contents</w:t>
          </w:r>
        </w:p>
        <w:p w14:paraId="259F6A20" w14:textId="3F276347" w:rsidR="00100227" w:rsidRPr="00165529" w:rsidRDefault="00DA57EB">
          <w:pPr>
            <w:pStyle w:val="TOC1"/>
            <w:tabs>
              <w:tab w:val="right" w:leader="dot" w:pos="9350"/>
            </w:tabs>
            <w:rPr>
              <w:rFonts w:cs="Arial"/>
              <w:noProof/>
              <w:sz w:val="22"/>
              <w:szCs w:val="22"/>
            </w:rPr>
          </w:pPr>
          <w:r w:rsidRPr="00165529">
            <w:rPr>
              <w:rFonts w:cs="Arial"/>
            </w:rPr>
            <w:fldChar w:fldCharType="begin"/>
          </w:r>
          <w:r w:rsidRPr="00165529">
            <w:rPr>
              <w:rFonts w:cs="Arial"/>
            </w:rPr>
            <w:instrText xml:space="preserve"> TOC \o "1-3" \h \z \u </w:instrText>
          </w:r>
          <w:r w:rsidRPr="00165529">
            <w:rPr>
              <w:rFonts w:cs="Arial"/>
            </w:rPr>
            <w:fldChar w:fldCharType="separate"/>
          </w:r>
          <w:hyperlink w:anchor="_Toc112841709" w:history="1">
            <w:r w:rsidR="00100227" w:rsidRPr="00165529">
              <w:rPr>
                <w:rStyle w:val="Hyperlink"/>
                <w:rFonts w:cs="Arial"/>
                <w:noProof/>
              </w:rPr>
              <w:t>Introduction</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_Toc112841709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3</w:t>
            </w:r>
            <w:r w:rsidR="00100227" w:rsidRPr="00165529">
              <w:rPr>
                <w:rFonts w:cs="Arial"/>
                <w:noProof/>
                <w:webHidden/>
              </w:rPr>
              <w:fldChar w:fldCharType="end"/>
            </w:r>
          </w:hyperlink>
        </w:p>
        <w:p w14:paraId="6FB708E4" w14:textId="6554264D" w:rsidR="00100227" w:rsidRPr="00165529" w:rsidRDefault="00000000">
          <w:pPr>
            <w:pStyle w:val="TOC2"/>
            <w:tabs>
              <w:tab w:val="right" w:leader="dot" w:pos="9350"/>
            </w:tabs>
            <w:rPr>
              <w:rFonts w:cs="Arial"/>
              <w:noProof/>
              <w:sz w:val="22"/>
              <w:szCs w:val="22"/>
            </w:rPr>
          </w:pPr>
          <w:hyperlink w:anchor="_Toc112841710" w:history="1">
            <w:r w:rsidR="00100227" w:rsidRPr="00165529">
              <w:rPr>
                <w:rStyle w:val="Hyperlink"/>
                <w:rFonts w:cs="Arial"/>
                <w:noProof/>
              </w:rPr>
              <w:t>Contact Information</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_Toc112841710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3</w:t>
            </w:r>
            <w:r w:rsidR="00100227" w:rsidRPr="00165529">
              <w:rPr>
                <w:rFonts w:cs="Arial"/>
                <w:noProof/>
                <w:webHidden/>
              </w:rPr>
              <w:fldChar w:fldCharType="end"/>
            </w:r>
          </w:hyperlink>
        </w:p>
        <w:p w14:paraId="5BDD06AA" w14:textId="33FE0151" w:rsidR="00100227" w:rsidRPr="00165529" w:rsidRDefault="00000000">
          <w:pPr>
            <w:pStyle w:val="TOC1"/>
            <w:tabs>
              <w:tab w:val="right" w:leader="dot" w:pos="9350"/>
            </w:tabs>
            <w:rPr>
              <w:rFonts w:cs="Arial"/>
              <w:noProof/>
              <w:sz w:val="22"/>
              <w:szCs w:val="22"/>
            </w:rPr>
          </w:pPr>
          <w:hyperlink w:anchor="_Toc112841711" w:history="1">
            <w:r w:rsidR="00100227" w:rsidRPr="00165529">
              <w:rPr>
                <w:rStyle w:val="Hyperlink"/>
                <w:rFonts w:cs="Arial"/>
                <w:noProof/>
              </w:rPr>
              <w:t>The Basics</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_Toc112841711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4</w:t>
            </w:r>
            <w:r w:rsidR="00100227" w:rsidRPr="00165529">
              <w:rPr>
                <w:rFonts w:cs="Arial"/>
                <w:noProof/>
                <w:webHidden/>
              </w:rPr>
              <w:fldChar w:fldCharType="end"/>
            </w:r>
          </w:hyperlink>
        </w:p>
        <w:p w14:paraId="4955A111" w14:textId="6277A3D4" w:rsidR="00100227" w:rsidRPr="00165529" w:rsidRDefault="00000000">
          <w:pPr>
            <w:pStyle w:val="TOC2"/>
            <w:tabs>
              <w:tab w:val="right" w:leader="dot" w:pos="9350"/>
            </w:tabs>
            <w:rPr>
              <w:rFonts w:cs="Arial"/>
              <w:noProof/>
              <w:sz w:val="22"/>
              <w:szCs w:val="22"/>
            </w:rPr>
          </w:pPr>
          <w:hyperlink w:anchor="_Toc112841712" w:history="1">
            <w:r w:rsidR="00100227" w:rsidRPr="00165529">
              <w:rPr>
                <w:rStyle w:val="Hyperlink"/>
                <w:rFonts w:cs="Arial"/>
                <w:noProof/>
              </w:rPr>
              <w:t>Why Start an SSB Program?</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_Toc112841712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4</w:t>
            </w:r>
            <w:r w:rsidR="00100227" w:rsidRPr="00165529">
              <w:rPr>
                <w:rFonts w:cs="Arial"/>
                <w:noProof/>
                <w:webHidden/>
              </w:rPr>
              <w:fldChar w:fldCharType="end"/>
            </w:r>
          </w:hyperlink>
        </w:p>
        <w:p w14:paraId="7510E5EF" w14:textId="5CB039AE" w:rsidR="00100227" w:rsidRPr="00165529" w:rsidRDefault="00000000">
          <w:pPr>
            <w:pStyle w:val="TOC2"/>
            <w:tabs>
              <w:tab w:val="right" w:leader="dot" w:pos="9350"/>
            </w:tabs>
            <w:rPr>
              <w:rFonts w:cs="Arial"/>
              <w:noProof/>
              <w:sz w:val="22"/>
              <w:szCs w:val="22"/>
            </w:rPr>
          </w:pPr>
          <w:hyperlink w:anchor="_Toc112841713" w:history="1">
            <w:r w:rsidR="00100227" w:rsidRPr="00165529">
              <w:rPr>
                <w:rStyle w:val="Hyperlink"/>
                <w:rFonts w:cs="Arial"/>
                <w:noProof/>
              </w:rPr>
              <w:t>Starting an SSB Program</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_Toc112841713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5</w:t>
            </w:r>
            <w:r w:rsidR="00100227" w:rsidRPr="00165529">
              <w:rPr>
                <w:rFonts w:cs="Arial"/>
                <w:noProof/>
                <w:webHidden/>
              </w:rPr>
              <w:fldChar w:fldCharType="end"/>
            </w:r>
          </w:hyperlink>
        </w:p>
        <w:p w14:paraId="2451FD15" w14:textId="1E4E5555" w:rsidR="00100227" w:rsidRPr="00165529" w:rsidRDefault="00000000">
          <w:pPr>
            <w:pStyle w:val="TOC2"/>
            <w:tabs>
              <w:tab w:val="right" w:leader="dot" w:pos="9350"/>
            </w:tabs>
            <w:rPr>
              <w:rFonts w:cs="Arial"/>
              <w:noProof/>
              <w:sz w:val="22"/>
              <w:szCs w:val="22"/>
            </w:rPr>
          </w:pPr>
          <w:hyperlink w:anchor="_Toc112841714" w:history="1">
            <w:r w:rsidR="00100227" w:rsidRPr="00165529">
              <w:rPr>
                <w:rStyle w:val="Hyperlink"/>
                <w:rFonts w:cs="Arial"/>
                <w:noProof/>
              </w:rPr>
              <w:t>Criteria</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_Toc112841714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6</w:t>
            </w:r>
            <w:r w:rsidR="00100227" w:rsidRPr="00165529">
              <w:rPr>
                <w:rFonts w:cs="Arial"/>
                <w:noProof/>
                <w:webHidden/>
              </w:rPr>
              <w:fldChar w:fldCharType="end"/>
            </w:r>
          </w:hyperlink>
        </w:p>
        <w:p w14:paraId="7866E0D2" w14:textId="5DAEB6FB" w:rsidR="00100227" w:rsidRPr="00165529" w:rsidRDefault="00000000">
          <w:pPr>
            <w:pStyle w:val="TOC3"/>
            <w:tabs>
              <w:tab w:val="right" w:leader="dot" w:pos="9350"/>
            </w:tabs>
            <w:rPr>
              <w:rFonts w:cs="Arial"/>
              <w:noProof/>
              <w:sz w:val="22"/>
              <w:szCs w:val="22"/>
            </w:rPr>
          </w:pPr>
          <w:hyperlink w:anchor="_Toc112841715" w:history="1">
            <w:r w:rsidR="00100227" w:rsidRPr="00165529">
              <w:rPr>
                <w:rStyle w:val="Hyperlink"/>
                <w:rFonts w:cs="Arial"/>
                <w:noProof/>
              </w:rPr>
              <w:t>Criteria Overview</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_Toc112841715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6</w:t>
            </w:r>
            <w:r w:rsidR="00100227" w:rsidRPr="00165529">
              <w:rPr>
                <w:rFonts w:cs="Arial"/>
                <w:noProof/>
                <w:webHidden/>
              </w:rPr>
              <w:fldChar w:fldCharType="end"/>
            </w:r>
          </w:hyperlink>
        </w:p>
        <w:p w14:paraId="1DCBE276" w14:textId="53F344BD" w:rsidR="00100227" w:rsidRPr="00165529" w:rsidRDefault="00000000">
          <w:pPr>
            <w:pStyle w:val="TOC3"/>
            <w:tabs>
              <w:tab w:val="right" w:leader="dot" w:pos="9350"/>
            </w:tabs>
            <w:rPr>
              <w:rFonts w:cs="Arial"/>
              <w:noProof/>
              <w:sz w:val="22"/>
              <w:szCs w:val="22"/>
            </w:rPr>
          </w:pPr>
          <w:hyperlink w:anchor="_Toc112841716" w:history="1">
            <w:r w:rsidR="00100227" w:rsidRPr="00165529">
              <w:rPr>
                <w:rStyle w:val="Hyperlink"/>
                <w:rFonts w:cs="Arial"/>
                <w:noProof/>
              </w:rPr>
              <w:t>Highlighted Frequently Asked Questions (FAQs)</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_Toc112841716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7</w:t>
            </w:r>
            <w:r w:rsidR="00100227" w:rsidRPr="00165529">
              <w:rPr>
                <w:rFonts w:cs="Arial"/>
                <w:noProof/>
                <w:webHidden/>
              </w:rPr>
              <w:fldChar w:fldCharType="end"/>
            </w:r>
          </w:hyperlink>
        </w:p>
        <w:p w14:paraId="31BB7A3F" w14:textId="6F52651D" w:rsidR="00100227" w:rsidRPr="00165529" w:rsidRDefault="00000000">
          <w:pPr>
            <w:pStyle w:val="TOC2"/>
            <w:tabs>
              <w:tab w:val="right" w:leader="dot" w:pos="9350"/>
            </w:tabs>
            <w:rPr>
              <w:rFonts w:cs="Arial"/>
              <w:noProof/>
              <w:sz w:val="22"/>
              <w:szCs w:val="22"/>
            </w:rPr>
          </w:pPr>
          <w:hyperlink w:anchor="_Toc112841717" w:history="1">
            <w:r w:rsidR="00100227" w:rsidRPr="00165529">
              <w:rPr>
                <w:rStyle w:val="Hyperlink"/>
                <w:rFonts w:cs="Arial"/>
                <w:noProof/>
              </w:rPr>
              <w:t>Ordering Insignias</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_Toc112841717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7</w:t>
            </w:r>
            <w:r w:rsidR="00100227" w:rsidRPr="00165529">
              <w:rPr>
                <w:rFonts w:cs="Arial"/>
                <w:noProof/>
                <w:webHidden/>
              </w:rPr>
              <w:fldChar w:fldCharType="end"/>
            </w:r>
          </w:hyperlink>
        </w:p>
        <w:p w14:paraId="004D9144" w14:textId="66E250C0" w:rsidR="00100227" w:rsidRPr="00165529" w:rsidRDefault="00000000">
          <w:pPr>
            <w:pStyle w:val="TOC3"/>
            <w:tabs>
              <w:tab w:val="right" w:leader="dot" w:pos="9350"/>
            </w:tabs>
            <w:rPr>
              <w:rFonts w:cs="Arial"/>
              <w:noProof/>
              <w:sz w:val="22"/>
              <w:szCs w:val="22"/>
            </w:rPr>
          </w:pPr>
          <w:hyperlink w:anchor="_Toc112841718" w:history="1">
            <w:r w:rsidR="00100227" w:rsidRPr="00165529">
              <w:rPr>
                <w:rStyle w:val="Hyperlink"/>
                <w:rFonts w:cs="Arial"/>
                <w:noProof/>
              </w:rPr>
              <w:t>Ordering Process</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_Toc112841718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7</w:t>
            </w:r>
            <w:r w:rsidR="00100227" w:rsidRPr="00165529">
              <w:rPr>
                <w:rFonts w:cs="Arial"/>
                <w:noProof/>
                <w:webHidden/>
              </w:rPr>
              <w:fldChar w:fldCharType="end"/>
            </w:r>
          </w:hyperlink>
        </w:p>
        <w:p w14:paraId="3ACA9108" w14:textId="7E5EB487" w:rsidR="00100227" w:rsidRPr="00165529" w:rsidRDefault="00000000">
          <w:pPr>
            <w:pStyle w:val="TOC3"/>
            <w:tabs>
              <w:tab w:val="right" w:leader="dot" w:pos="9350"/>
            </w:tabs>
            <w:rPr>
              <w:rFonts w:cs="Arial"/>
              <w:noProof/>
              <w:sz w:val="22"/>
              <w:szCs w:val="22"/>
            </w:rPr>
          </w:pPr>
          <w:hyperlink w:anchor="_Toc112841719" w:history="1">
            <w:r w:rsidR="00100227" w:rsidRPr="00165529">
              <w:rPr>
                <w:rStyle w:val="Hyperlink"/>
                <w:rFonts w:cs="Arial"/>
                <w:noProof/>
              </w:rPr>
              <w:t>Insignia Request Form</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_Toc112841719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8</w:t>
            </w:r>
            <w:r w:rsidR="00100227" w:rsidRPr="00165529">
              <w:rPr>
                <w:rFonts w:cs="Arial"/>
                <w:noProof/>
                <w:webHidden/>
              </w:rPr>
              <w:fldChar w:fldCharType="end"/>
            </w:r>
          </w:hyperlink>
        </w:p>
        <w:p w14:paraId="082AA3A6" w14:textId="3FFBFE80" w:rsidR="00100227" w:rsidRPr="00165529" w:rsidRDefault="00000000">
          <w:pPr>
            <w:pStyle w:val="TOC1"/>
            <w:tabs>
              <w:tab w:val="right" w:leader="dot" w:pos="9350"/>
            </w:tabs>
            <w:rPr>
              <w:rFonts w:cs="Arial"/>
              <w:noProof/>
              <w:sz w:val="22"/>
              <w:szCs w:val="22"/>
            </w:rPr>
          </w:pPr>
          <w:hyperlink w:anchor="_Toc112841720" w:history="1">
            <w:r w:rsidR="00100227" w:rsidRPr="00165529">
              <w:rPr>
                <w:rStyle w:val="Hyperlink"/>
                <w:rFonts w:cs="Arial"/>
                <w:noProof/>
              </w:rPr>
              <w:t>Building an SSB Program</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_Toc112841720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10</w:t>
            </w:r>
            <w:r w:rsidR="00100227" w:rsidRPr="00165529">
              <w:rPr>
                <w:rFonts w:cs="Arial"/>
                <w:noProof/>
                <w:webHidden/>
              </w:rPr>
              <w:fldChar w:fldCharType="end"/>
            </w:r>
          </w:hyperlink>
        </w:p>
        <w:p w14:paraId="66D4BA98" w14:textId="3A733546" w:rsidR="00100227" w:rsidRPr="00165529" w:rsidRDefault="00000000">
          <w:pPr>
            <w:pStyle w:val="TOC2"/>
            <w:tabs>
              <w:tab w:val="right" w:leader="dot" w:pos="9350"/>
            </w:tabs>
            <w:rPr>
              <w:rFonts w:cs="Arial"/>
              <w:noProof/>
              <w:sz w:val="22"/>
              <w:szCs w:val="22"/>
            </w:rPr>
          </w:pPr>
          <w:hyperlink w:anchor="_Toc112841721" w:history="1">
            <w:r w:rsidR="00100227" w:rsidRPr="00165529">
              <w:rPr>
                <w:rStyle w:val="Hyperlink"/>
                <w:rFonts w:cs="Arial"/>
                <w:noProof/>
              </w:rPr>
              <w:t>Best Practices</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_Toc112841721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10</w:t>
            </w:r>
            <w:r w:rsidR="00100227" w:rsidRPr="00165529">
              <w:rPr>
                <w:rFonts w:cs="Arial"/>
                <w:noProof/>
                <w:webHidden/>
              </w:rPr>
              <w:fldChar w:fldCharType="end"/>
            </w:r>
          </w:hyperlink>
        </w:p>
        <w:p w14:paraId="0A074844" w14:textId="1D67B880" w:rsidR="00100227" w:rsidRPr="00165529" w:rsidRDefault="00000000">
          <w:pPr>
            <w:pStyle w:val="TOC3"/>
            <w:tabs>
              <w:tab w:val="right" w:leader="dot" w:pos="9350"/>
            </w:tabs>
            <w:rPr>
              <w:rFonts w:cs="Arial"/>
              <w:noProof/>
              <w:sz w:val="22"/>
              <w:szCs w:val="22"/>
            </w:rPr>
          </w:pPr>
          <w:hyperlink w:anchor="_Toc112841722" w:history="1">
            <w:r w:rsidR="00100227" w:rsidRPr="00165529">
              <w:rPr>
                <w:rStyle w:val="Hyperlink"/>
                <w:rFonts w:cs="Arial"/>
                <w:noProof/>
              </w:rPr>
              <w:t>Raising Awareness</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_Toc112841722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10</w:t>
            </w:r>
            <w:r w:rsidR="00100227" w:rsidRPr="00165529">
              <w:rPr>
                <w:rFonts w:cs="Arial"/>
                <w:noProof/>
                <w:webHidden/>
              </w:rPr>
              <w:fldChar w:fldCharType="end"/>
            </w:r>
          </w:hyperlink>
        </w:p>
        <w:p w14:paraId="546C1385" w14:textId="673E7459" w:rsidR="00100227" w:rsidRPr="00165529" w:rsidRDefault="00000000">
          <w:pPr>
            <w:pStyle w:val="TOC3"/>
            <w:tabs>
              <w:tab w:val="right" w:leader="dot" w:pos="9350"/>
            </w:tabs>
            <w:rPr>
              <w:rFonts w:cs="Arial"/>
              <w:noProof/>
              <w:sz w:val="22"/>
              <w:szCs w:val="22"/>
            </w:rPr>
          </w:pPr>
          <w:hyperlink w:anchor="_Toc112841723" w:history="1">
            <w:r w:rsidR="00100227" w:rsidRPr="00165529">
              <w:rPr>
                <w:rStyle w:val="Hyperlink"/>
                <w:rFonts w:cs="Arial"/>
                <w:noProof/>
              </w:rPr>
              <w:t>Internal Processes</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_Toc112841723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13</w:t>
            </w:r>
            <w:r w:rsidR="00100227" w:rsidRPr="00165529">
              <w:rPr>
                <w:rFonts w:cs="Arial"/>
                <w:noProof/>
                <w:webHidden/>
              </w:rPr>
              <w:fldChar w:fldCharType="end"/>
            </w:r>
          </w:hyperlink>
        </w:p>
        <w:p w14:paraId="5135C5B5" w14:textId="31C03B40" w:rsidR="00100227" w:rsidRPr="00165529" w:rsidRDefault="00000000">
          <w:pPr>
            <w:pStyle w:val="TOC3"/>
            <w:tabs>
              <w:tab w:val="right" w:leader="dot" w:pos="9350"/>
            </w:tabs>
            <w:rPr>
              <w:rFonts w:cs="Arial"/>
              <w:noProof/>
              <w:sz w:val="22"/>
              <w:szCs w:val="22"/>
            </w:rPr>
          </w:pPr>
          <w:hyperlink w:anchor="_Toc112841724" w:history="1">
            <w:r w:rsidR="00100227" w:rsidRPr="00165529">
              <w:rPr>
                <w:rStyle w:val="Hyperlink"/>
                <w:rFonts w:cs="Arial"/>
                <w:noProof/>
              </w:rPr>
              <w:t>Sharing Best Practices</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_Toc112841724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15</w:t>
            </w:r>
            <w:r w:rsidR="00100227" w:rsidRPr="00165529">
              <w:rPr>
                <w:rFonts w:cs="Arial"/>
                <w:noProof/>
                <w:webHidden/>
              </w:rPr>
              <w:fldChar w:fldCharType="end"/>
            </w:r>
          </w:hyperlink>
        </w:p>
        <w:p w14:paraId="16EE9C47" w14:textId="729DC7F0" w:rsidR="00100227" w:rsidRPr="00165529" w:rsidRDefault="00000000">
          <w:pPr>
            <w:pStyle w:val="TOC2"/>
            <w:tabs>
              <w:tab w:val="right" w:leader="dot" w:pos="9350"/>
            </w:tabs>
            <w:rPr>
              <w:rFonts w:cs="Arial"/>
              <w:noProof/>
              <w:sz w:val="22"/>
              <w:szCs w:val="22"/>
            </w:rPr>
          </w:pPr>
          <w:hyperlink w:anchor="_Toc112841725" w:history="1">
            <w:r w:rsidR="00100227" w:rsidRPr="00165529">
              <w:rPr>
                <w:rStyle w:val="Hyperlink"/>
                <w:rFonts w:cs="Arial"/>
                <w:noProof/>
              </w:rPr>
              <w:t>Creating Paths to Biliteracy</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_Toc112841725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16</w:t>
            </w:r>
            <w:r w:rsidR="00100227" w:rsidRPr="00165529">
              <w:rPr>
                <w:rFonts w:cs="Arial"/>
                <w:noProof/>
                <w:webHidden/>
              </w:rPr>
              <w:fldChar w:fldCharType="end"/>
            </w:r>
          </w:hyperlink>
        </w:p>
        <w:p w14:paraId="5AEE1C5E" w14:textId="12705A4B" w:rsidR="00100227" w:rsidRPr="00165529" w:rsidRDefault="00000000">
          <w:pPr>
            <w:pStyle w:val="TOC2"/>
            <w:tabs>
              <w:tab w:val="right" w:leader="dot" w:pos="9350"/>
            </w:tabs>
            <w:rPr>
              <w:rFonts w:cs="Arial"/>
              <w:noProof/>
              <w:sz w:val="22"/>
              <w:szCs w:val="22"/>
            </w:rPr>
          </w:pPr>
          <w:hyperlink w:anchor="_Toc112841726" w:history="1">
            <w:r w:rsidR="00100227" w:rsidRPr="00165529">
              <w:rPr>
                <w:rStyle w:val="Hyperlink"/>
                <w:rFonts w:cs="Arial"/>
                <w:noProof/>
              </w:rPr>
              <w:t>Biliteracy Pathway Recognitions</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_Toc112841726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17</w:t>
            </w:r>
            <w:r w:rsidR="00100227" w:rsidRPr="00165529">
              <w:rPr>
                <w:rFonts w:cs="Arial"/>
                <w:noProof/>
                <w:webHidden/>
              </w:rPr>
              <w:fldChar w:fldCharType="end"/>
            </w:r>
          </w:hyperlink>
        </w:p>
        <w:p w14:paraId="7BC33469" w14:textId="53AFAD68" w:rsidR="00100227" w:rsidRPr="00165529" w:rsidRDefault="00000000">
          <w:pPr>
            <w:pStyle w:val="TOC2"/>
            <w:tabs>
              <w:tab w:val="right" w:leader="dot" w:pos="9350"/>
            </w:tabs>
            <w:rPr>
              <w:rFonts w:cs="Arial"/>
              <w:noProof/>
              <w:sz w:val="22"/>
              <w:szCs w:val="22"/>
            </w:rPr>
          </w:pPr>
          <w:hyperlink w:anchor="_Toc112841727" w:history="1">
            <w:r w:rsidR="00100227" w:rsidRPr="00165529">
              <w:rPr>
                <w:rStyle w:val="Hyperlink"/>
                <w:rFonts w:cs="Arial"/>
                <w:noProof/>
              </w:rPr>
              <w:t>Self-Assessment Tool</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_Toc112841727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19</w:t>
            </w:r>
            <w:r w:rsidR="00100227" w:rsidRPr="00165529">
              <w:rPr>
                <w:rFonts w:cs="Arial"/>
                <w:noProof/>
                <w:webHidden/>
              </w:rPr>
              <w:fldChar w:fldCharType="end"/>
            </w:r>
          </w:hyperlink>
        </w:p>
        <w:p w14:paraId="0ABEA06D" w14:textId="597FE7F1" w:rsidR="00100227" w:rsidRPr="00165529" w:rsidRDefault="00000000">
          <w:pPr>
            <w:pStyle w:val="TOC3"/>
            <w:tabs>
              <w:tab w:val="right" w:leader="dot" w:pos="9350"/>
            </w:tabs>
            <w:rPr>
              <w:rFonts w:cs="Arial"/>
              <w:noProof/>
              <w:sz w:val="22"/>
              <w:szCs w:val="22"/>
            </w:rPr>
          </w:pPr>
          <w:hyperlink w:anchor="_Toc112841728" w:history="1">
            <w:r w:rsidR="00100227" w:rsidRPr="00165529">
              <w:rPr>
                <w:rStyle w:val="Hyperlink"/>
                <w:rFonts w:cs="Arial"/>
                <w:noProof/>
              </w:rPr>
              <w:t>Raising Awareness Self-Assessment</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_Toc112841728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19</w:t>
            </w:r>
            <w:r w:rsidR="00100227" w:rsidRPr="00165529">
              <w:rPr>
                <w:rFonts w:cs="Arial"/>
                <w:noProof/>
                <w:webHidden/>
              </w:rPr>
              <w:fldChar w:fldCharType="end"/>
            </w:r>
          </w:hyperlink>
        </w:p>
        <w:p w14:paraId="4E1D27E0" w14:textId="271C5487" w:rsidR="00100227" w:rsidRPr="00165529" w:rsidRDefault="00000000">
          <w:pPr>
            <w:pStyle w:val="TOC3"/>
            <w:tabs>
              <w:tab w:val="right" w:leader="dot" w:pos="9350"/>
            </w:tabs>
            <w:rPr>
              <w:rFonts w:cs="Arial"/>
              <w:noProof/>
              <w:sz w:val="22"/>
              <w:szCs w:val="22"/>
            </w:rPr>
          </w:pPr>
          <w:hyperlink w:anchor="_Toc112841729" w:history="1">
            <w:r w:rsidR="00100227" w:rsidRPr="00165529">
              <w:rPr>
                <w:rStyle w:val="Hyperlink"/>
                <w:rFonts w:cs="Arial"/>
                <w:noProof/>
              </w:rPr>
              <w:t>Processes Self-Assessment</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_Toc112841729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20</w:t>
            </w:r>
            <w:r w:rsidR="00100227" w:rsidRPr="00165529">
              <w:rPr>
                <w:rFonts w:cs="Arial"/>
                <w:noProof/>
                <w:webHidden/>
              </w:rPr>
              <w:fldChar w:fldCharType="end"/>
            </w:r>
          </w:hyperlink>
        </w:p>
        <w:p w14:paraId="4F8F91A5" w14:textId="5EF8FAE2" w:rsidR="00100227" w:rsidRPr="00165529" w:rsidRDefault="00000000">
          <w:pPr>
            <w:pStyle w:val="TOC3"/>
            <w:tabs>
              <w:tab w:val="right" w:leader="dot" w:pos="9350"/>
            </w:tabs>
            <w:rPr>
              <w:rFonts w:cs="Arial"/>
              <w:noProof/>
              <w:sz w:val="22"/>
              <w:szCs w:val="22"/>
            </w:rPr>
          </w:pPr>
          <w:hyperlink w:anchor="_Toc112841730" w:history="1">
            <w:r w:rsidR="00100227" w:rsidRPr="00165529">
              <w:rPr>
                <w:rStyle w:val="Hyperlink"/>
                <w:rFonts w:cs="Arial"/>
                <w:noProof/>
              </w:rPr>
              <w:t>Creating Paths to Biliteracy Self-Assessment</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_Toc112841730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21</w:t>
            </w:r>
            <w:r w:rsidR="00100227" w:rsidRPr="00165529">
              <w:rPr>
                <w:rFonts w:cs="Arial"/>
                <w:noProof/>
                <w:webHidden/>
              </w:rPr>
              <w:fldChar w:fldCharType="end"/>
            </w:r>
          </w:hyperlink>
        </w:p>
        <w:p w14:paraId="51D3358A" w14:textId="67BF7FF1" w:rsidR="00100227" w:rsidRPr="00165529" w:rsidRDefault="00000000">
          <w:pPr>
            <w:pStyle w:val="TOC1"/>
            <w:tabs>
              <w:tab w:val="right" w:leader="dot" w:pos="9350"/>
            </w:tabs>
            <w:rPr>
              <w:rFonts w:cs="Arial"/>
              <w:noProof/>
              <w:sz w:val="22"/>
              <w:szCs w:val="22"/>
            </w:rPr>
          </w:pPr>
          <w:hyperlink w:anchor="_Toc112841731" w:history="1">
            <w:r w:rsidR="00100227" w:rsidRPr="00165529">
              <w:rPr>
                <w:rStyle w:val="Hyperlink"/>
                <w:rFonts w:cs="Arial"/>
                <w:noProof/>
              </w:rPr>
              <w:t>Resources</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_Toc112841731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23</w:t>
            </w:r>
            <w:r w:rsidR="00100227" w:rsidRPr="00165529">
              <w:rPr>
                <w:rFonts w:cs="Arial"/>
                <w:noProof/>
                <w:webHidden/>
              </w:rPr>
              <w:fldChar w:fldCharType="end"/>
            </w:r>
          </w:hyperlink>
        </w:p>
        <w:p w14:paraId="2EB9DDBA" w14:textId="401D9390" w:rsidR="00100227" w:rsidRPr="00165529" w:rsidRDefault="00000000">
          <w:pPr>
            <w:pStyle w:val="TOC1"/>
            <w:tabs>
              <w:tab w:val="right" w:leader="dot" w:pos="9350"/>
            </w:tabs>
            <w:rPr>
              <w:rFonts w:cs="Arial"/>
              <w:noProof/>
              <w:sz w:val="22"/>
              <w:szCs w:val="22"/>
            </w:rPr>
          </w:pPr>
          <w:hyperlink w:anchor="_Toc112841732" w:history="1">
            <w:r w:rsidR="00100227" w:rsidRPr="00165529">
              <w:rPr>
                <w:rStyle w:val="Hyperlink"/>
                <w:rFonts w:cs="Arial"/>
                <w:noProof/>
              </w:rPr>
              <w:t>Appendices</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_Toc112841732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24</w:t>
            </w:r>
            <w:r w:rsidR="00100227" w:rsidRPr="00165529">
              <w:rPr>
                <w:rFonts w:cs="Arial"/>
                <w:noProof/>
                <w:webHidden/>
              </w:rPr>
              <w:fldChar w:fldCharType="end"/>
            </w:r>
          </w:hyperlink>
        </w:p>
        <w:p w14:paraId="2B7C064F" w14:textId="2334F94F" w:rsidR="00100227" w:rsidRPr="00165529" w:rsidRDefault="00000000">
          <w:pPr>
            <w:pStyle w:val="TOC2"/>
            <w:tabs>
              <w:tab w:val="right" w:leader="dot" w:pos="9350"/>
            </w:tabs>
            <w:rPr>
              <w:rFonts w:cs="Arial"/>
              <w:noProof/>
              <w:sz w:val="22"/>
              <w:szCs w:val="22"/>
            </w:rPr>
          </w:pPr>
          <w:hyperlink w:anchor="_Toc112841733" w:history="1">
            <w:r w:rsidR="00100227" w:rsidRPr="00165529">
              <w:rPr>
                <w:rStyle w:val="Hyperlink"/>
                <w:rFonts w:cs="Arial"/>
                <w:noProof/>
              </w:rPr>
              <w:t>Appendix 1: Sample Handbook Language</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_Toc112841733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24</w:t>
            </w:r>
            <w:r w:rsidR="00100227" w:rsidRPr="00165529">
              <w:rPr>
                <w:rFonts w:cs="Arial"/>
                <w:noProof/>
                <w:webHidden/>
              </w:rPr>
              <w:fldChar w:fldCharType="end"/>
            </w:r>
          </w:hyperlink>
        </w:p>
        <w:p w14:paraId="500AC117" w14:textId="4A399221" w:rsidR="00100227" w:rsidRPr="00165529" w:rsidRDefault="00000000">
          <w:pPr>
            <w:pStyle w:val="TOC2"/>
            <w:tabs>
              <w:tab w:val="right" w:leader="dot" w:pos="9350"/>
            </w:tabs>
            <w:rPr>
              <w:rFonts w:cs="Arial"/>
              <w:noProof/>
              <w:sz w:val="22"/>
              <w:szCs w:val="22"/>
            </w:rPr>
          </w:pPr>
          <w:hyperlink w:anchor="_Toc112841734" w:history="1">
            <w:r w:rsidR="00100227" w:rsidRPr="00165529">
              <w:rPr>
                <w:rStyle w:val="Hyperlink"/>
                <w:rFonts w:cs="Arial"/>
                <w:noProof/>
              </w:rPr>
              <w:t>Appendix 2: Sample Website Language</w:t>
            </w:r>
            <w:r w:rsidR="00100227" w:rsidRPr="00165529">
              <w:rPr>
                <w:rFonts w:cs="Arial"/>
                <w:noProof/>
                <w:webHidden/>
              </w:rPr>
              <w:tab/>
            </w:r>
            <w:r w:rsidR="00100227" w:rsidRPr="00165529">
              <w:rPr>
                <w:rFonts w:cs="Arial"/>
                <w:noProof/>
                <w:webHidden/>
              </w:rPr>
              <w:fldChar w:fldCharType="begin"/>
            </w:r>
            <w:r w:rsidR="00100227" w:rsidRPr="00165529">
              <w:rPr>
                <w:rFonts w:cs="Arial"/>
                <w:noProof/>
                <w:webHidden/>
              </w:rPr>
              <w:instrText xml:space="preserve"> PAGEREF _Toc112841734 \h </w:instrText>
            </w:r>
            <w:r w:rsidR="00100227" w:rsidRPr="00165529">
              <w:rPr>
                <w:rFonts w:cs="Arial"/>
                <w:noProof/>
                <w:webHidden/>
              </w:rPr>
            </w:r>
            <w:r w:rsidR="00100227" w:rsidRPr="00165529">
              <w:rPr>
                <w:rFonts w:cs="Arial"/>
                <w:noProof/>
                <w:webHidden/>
              </w:rPr>
              <w:fldChar w:fldCharType="separate"/>
            </w:r>
            <w:r w:rsidR="00831B2D">
              <w:rPr>
                <w:rFonts w:cs="Arial"/>
                <w:noProof/>
                <w:webHidden/>
              </w:rPr>
              <w:t>25</w:t>
            </w:r>
            <w:r w:rsidR="00100227" w:rsidRPr="00165529">
              <w:rPr>
                <w:rFonts w:cs="Arial"/>
                <w:noProof/>
                <w:webHidden/>
              </w:rPr>
              <w:fldChar w:fldCharType="end"/>
            </w:r>
          </w:hyperlink>
        </w:p>
        <w:p w14:paraId="6EE14E75" w14:textId="6AD5C2CF" w:rsidR="00DA57EB" w:rsidRPr="00165529" w:rsidRDefault="00DA57EB" w:rsidP="0050064E">
          <w:pPr>
            <w:rPr>
              <w:rFonts w:cs="Arial"/>
            </w:rPr>
          </w:pPr>
          <w:r w:rsidRPr="00165529">
            <w:rPr>
              <w:rFonts w:cs="Arial"/>
              <w:b/>
              <w:bCs/>
              <w:noProof/>
            </w:rPr>
            <w:fldChar w:fldCharType="end"/>
          </w:r>
        </w:p>
      </w:sdtContent>
    </w:sdt>
    <w:p w14:paraId="7E255497" w14:textId="3A742B33" w:rsidR="005F4BE9" w:rsidRPr="00165529" w:rsidRDefault="00115909" w:rsidP="00100227">
      <w:pPr>
        <w:jc w:val="center"/>
        <w:rPr>
          <w:rFonts w:eastAsiaTheme="majorEastAsia" w:cs="Arial"/>
          <w:b/>
          <w:color w:val="1F4E79" w:themeColor="accent5" w:themeShade="80"/>
          <w:sz w:val="40"/>
          <w:szCs w:val="40"/>
        </w:rPr>
      </w:pPr>
      <w:r w:rsidRPr="00165529">
        <w:rPr>
          <w:rFonts w:cs="Arial"/>
        </w:rPr>
        <w:br w:type="page"/>
      </w:r>
      <w:r w:rsidR="005F4BE9" w:rsidRPr="00165529">
        <w:rPr>
          <w:rFonts w:cs="Arial"/>
          <w:noProof/>
        </w:rPr>
        <w:lastRenderedPageBreak/>
        <w:drawing>
          <wp:inline distT="0" distB="0" distL="0" distR="0" wp14:anchorId="26861892" wp14:editId="798BCB2E">
            <wp:extent cx="914400" cy="914400"/>
            <wp:effectExtent l="0" t="0" r="0" b="0"/>
            <wp:docPr id="3" name="Graphic 3" descr="Drawing of a 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gaphone.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p w14:paraId="40419898" w14:textId="03E83426" w:rsidR="00A74C17" w:rsidRPr="00165529" w:rsidRDefault="00A74C17" w:rsidP="00165529">
      <w:pPr>
        <w:pStyle w:val="Heading2"/>
      </w:pPr>
      <w:bookmarkStart w:id="0" w:name="_Toc112841709"/>
      <w:r w:rsidRPr="00165529">
        <w:t>Introduction</w:t>
      </w:r>
      <w:bookmarkEnd w:id="0"/>
    </w:p>
    <w:p w14:paraId="14CAD07B" w14:textId="65E82A19" w:rsidR="003F6711" w:rsidRPr="00165529" w:rsidRDefault="00A74C17" w:rsidP="0050064E">
      <w:pPr>
        <w:rPr>
          <w:rFonts w:cs="Arial"/>
        </w:rPr>
      </w:pPr>
      <w:r w:rsidRPr="00165529">
        <w:rPr>
          <w:rFonts w:cs="Arial"/>
        </w:rPr>
        <w:t xml:space="preserve">The purpose of this </w:t>
      </w:r>
      <w:r w:rsidR="003F6711" w:rsidRPr="00165529">
        <w:rPr>
          <w:rFonts w:cs="Arial"/>
        </w:rPr>
        <w:t>guide</w:t>
      </w:r>
      <w:r w:rsidRPr="00165529">
        <w:rPr>
          <w:rFonts w:cs="Arial"/>
        </w:rPr>
        <w:t xml:space="preserve"> is to provide all of the information and resources needed to start a State Seal of Biliteracy </w:t>
      </w:r>
      <w:r w:rsidR="00FC73C2" w:rsidRPr="00165529">
        <w:rPr>
          <w:rFonts w:cs="Arial"/>
        </w:rPr>
        <w:t xml:space="preserve">(SSB) </w:t>
      </w:r>
      <w:r w:rsidRPr="00165529">
        <w:rPr>
          <w:rFonts w:cs="Arial"/>
        </w:rPr>
        <w:t>program</w:t>
      </w:r>
      <w:r w:rsidR="003F6711" w:rsidRPr="00165529">
        <w:rPr>
          <w:rFonts w:cs="Arial"/>
        </w:rPr>
        <w:t>. This guide contains links to all of the relevant web page</w:t>
      </w:r>
      <w:r w:rsidR="005F4BE9" w:rsidRPr="00165529">
        <w:rPr>
          <w:rFonts w:cs="Arial"/>
        </w:rPr>
        <w:t>s</w:t>
      </w:r>
      <w:r w:rsidR="003F6711" w:rsidRPr="00165529">
        <w:rPr>
          <w:rFonts w:cs="Arial"/>
        </w:rPr>
        <w:t xml:space="preserve"> and resources as well as step-by-step guidance for establishing a program at a local educational agency (LEA)</w:t>
      </w:r>
      <w:r w:rsidR="0054460B" w:rsidRPr="00165529">
        <w:rPr>
          <w:rFonts w:cs="Arial"/>
        </w:rPr>
        <w:t xml:space="preserve"> or strengthening a program if one is already in place.</w:t>
      </w:r>
    </w:p>
    <w:p w14:paraId="2DC61A96" w14:textId="1609755D" w:rsidR="003F6711" w:rsidRPr="00165529" w:rsidRDefault="003F6711" w:rsidP="0050064E">
      <w:pPr>
        <w:rPr>
          <w:rFonts w:cs="Arial"/>
        </w:rPr>
      </w:pPr>
      <w:r w:rsidRPr="00165529">
        <w:rPr>
          <w:rFonts w:cs="Arial"/>
        </w:rPr>
        <w:t xml:space="preserve">Anyone interested in starting a program or assisting a school or district to start a program may use this guide as a starting point. </w:t>
      </w:r>
      <w:r w:rsidR="0054460B" w:rsidRPr="00165529">
        <w:rPr>
          <w:rFonts w:cs="Arial"/>
        </w:rPr>
        <w:t>This guide may also be used to plan next steps in developing an established SSB program and</w:t>
      </w:r>
      <w:r w:rsidR="005F4BE9" w:rsidRPr="00165529">
        <w:rPr>
          <w:rFonts w:cs="Arial"/>
        </w:rPr>
        <w:t xml:space="preserve"> to</w:t>
      </w:r>
      <w:r w:rsidR="0054460B" w:rsidRPr="00165529">
        <w:rPr>
          <w:rFonts w:cs="Arial"/>
        </w:rPr>
        <w:t xml:space="preserve"> increase the number of students who earn the SSB in the LEA. </w:t>
      </w:r>
      <w:r w:rsidRPr="00165529">
        <w:rPr>
          <w:rFonts w:cs="Arial"/>
        </w:rPr>
        <w:t xml:space="preserve">The intended audience includes administrators, counselors, teachers, </w:t>
      </w:r>
      <w:r w:rsidR="0054460B" w:rsidRPr="00165529">
        <w:rPr>
          <w:rFonts w:cs="Arial"/>
        </w:rPr>
        <w:t xml:space="preserve">parent leaders, </w:t>
      </w:r>
      <w:r w:rsidRPr="00165529">
        <w:rPr>
          <w:rFonts w:cs="Arial"/>
        </w:rPr>
        <w:t xml:space="preserve">and school community members. </w:t>
      </w:r>
    </w:p>
    <w:p w14:paraId="79FAE4DC" w14:textId="48BE1BCA" w:rsidR="00FC73C2" w:rsidRPr="00165529" w:rsidRDefault="00FC73C2" w:rsidP="0050064E">
      <w:pPr>
        <w:rPr>
          <w:rFonts w:cs="Arial"/>
        </w:rPr>
      </w:pPr>
      <w:r w:rsidRPr="00165529">
        <w:rPr>
          <w:rFonts w:cs="Arial"/>
        </w:rPr>
        <w:t>For a general overview of the SSB program, please see the SSB webinar posted on the</w:t>
      </w:r>
      <w:r w:rsidR="000160DC" w:rsidRPr="00165529">
        <w:rPr>
          <w:rFonts w:cs="Arial"/>
        </w:rPr>
        <w:t xml:space="preserve"> California Department of Education</w:t>
      </w:r>
      <w:r w:rsidRPr="00165529">
        <w:rPr>
          <w:rFonts w:cs="Arial"/>
        </w:rPr>
        <w:t xml:space="preserve"> </w:t>
      </w:r>
      <w:r w:rsidR="00E37267" w:rsidRPr="00165529">
        <w:rPr>
          <w:rFonts w:cs="Arial"/>
        </w:rPr>
        <w:t>(</w:t>
      </w:r>
      <w:r w:rsidR="000160DC" w:rsidRPr="00165529">
        <w:rPr>
          <w:rFonts w:cs="Arial"/>
        </w:rPr>
        <w:t>CDE) SSB web page</w:t>
      </w:r>
      <w:r w:rsidRPr="00165529">
        <w:rPr>
          <w:rFonts w:cs="Arial"/>
        </w:rPr>
        <w:t xml:space="preserve"> </w:t>
      </w:r>
      <w:r w:rsidR="00E37267" w:rsidRPr="00165529">
        <w:rPr>
          <w:rFonts w:cs="Arial"/>
        </w:rPr>
        <w:t xml:space="preserve">at </w:t>
      </w:r>
      <w:hyperlink r:id="rId12" w:history="1">
        <w:r w:rsidR="007D5824" w:rsidRPr="00B44BF3">
          <w:rPr>
            <w:rStyle w:val="Hyperlink"/>
            <w:rFonts w:cs="Arial"/>
          </w:rPr>
          <w:t>https://www.cde.ca.gov/sp/ml/sealofbiliteracy.asp</w:t>
        </w:r>
      </w:hyperlink>
      <w:r w:rsidR="00E37267" w:rsidRPr="00165529">
        <w:rPr>
          <w:rFonts w:cs="Arial"/>
        </w:rPr>
        <w:t xml:space="preserve"> </w:t>
      </w:r>
      <w:r w:rsidRPr="00165529">
        <w:rPr>
          <w:rFonts w:cs="Arial"/>
        </w:rPr>
        <w:t>under the “Overview” tab.</w:t>
      </w:r>
    </w:p>
    <w:p w14:paraId="4CC8FE6A" w14:textId="5A15A0AB" w:rsidR="00310662" w:rsidRPr="00165529" w:rsidRDefault="00310662" w:rsidP="00165529">
      <w:pPr>
        <w:pStyle w:val="Heading3"/>
      </w:pPr>
      <w:bookmarkStart w:id="1" w:name="_Toc112841710"/>
      <w:r w:rsidRPr="00165529">
        <w:t>Contact Information</w:t>
      </w:r>
      <w:bookmarkEnd w:id="1"/>
    </w:p>
    <w:p w14:paraId="5017EA23" w14:textId="5E4BEDB1" w:rsidR="00453F60" w:rsidRDefault="00EB159B" w:rsidP="00182AB4">
      <w:pPr>
        <w:spacing w:after="840"/>
        <w:rPr>
          <w:rFonts w:cs="Arial"/>
        </w:rPr>
      </w:pPr>
      <w:r w:rsidRPr="00165529">
        <w:rPr>
          <w:rFonts w:cs="Arial"/>
        </w:rPr>
        <w:t xml:space="preserve">If you have additional questions about the SSB, please contact the CDE </w:t>
      </w:r>
      <w:r w:rsidR="000160DC" w:rsidRPr="00165529">
        <w:rPr>
          <w:rFonts w:cs="Arial"/>
        </w:rPr>
        <w:t>Multilingual Support Division (</w:t>
      </w:r>
      <w:r w:rsidRPr="00165529">
        <w:rPr>
          <w:rFonts w:cs="Arial"/>
        </w:rPr>
        <w:t>MSD</w:t>
      </w:r>
      <w:r w:rsidR="000160DC" w:rsidRPr="00165529">
        <w:rPr>
          <w:rFonts w:cs="Arial"/>
        </w:rPr>
        <w:t>)</w:t>
      </w:r>
      <w:r w:rsidRPr="00165529">
        <w:rPr>
          <w:rFonts w:cs="Arial"/>
        </w:rPr>
        <w:t xml:space="preserve"> by email at </w:t>
      </w:r>
      <w:hyperlink r:id="rId13" w:tooltip="SSB contact email" w:history="1">
        <w:r w:rsidRPr="00165529">
          <w:rPr>
            <w:rStyle w:val="Hyperlink"/>
            <w:rFonts w:cs="Arial"/>
          </w:rPr>
          <w:t>SEAL@cde.ca.gov</w:t>
        </w:r>
      </w:hyperlink>
      <w:r w:rsidRPr="00165529">
        <w:rPr>
          <w:rFonts w:cs="Arial"/>
        </w:rPr>
        <w:t xml:space="preserve"> or by phone at 916-319-0265. </w:t>
      </w:r>
    </w:p>
    <w:p w14:paraId="0CB7873E" w14:textId="3B9E4B4B" w:rsidR="00453F60" w:rsidRPr="00165529" w:rsidRDefault="00453F60" w:rsidP="0050064E">
      <w:pPr>
        <w:rPr>
          <w:rFonts w:cs="Arial"/>
        </w:rPr>
      </w:pPr>
      <w:r>
        <w:rPr>
          <w:rFonts w:cs="Arial"/>
          <w:noProof/>
        </w:rPr>
        <w:drawing>
          <wp:inline distT="0" distB="0" distL="0" distR="0" wp14:anchorId="42BB5855" wp14:editId="154107B1">
            <wp:extent cx="5943600" cy="1981200"/>
            <wp:effectExtent l="0" t="0" r="0" b="0"/>
            <wp:docPr id="693260359" name="Picture 1" descr="A group of people wearing graduation cap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60359" name="Picture 1" descr="A group of people wearing graduation caps.&#10;&#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p w14:paraId="1D0F41C8" w14:textId="2B600FE5" w:rsidR="000160DC" w:rsidRPr="00165529" w:rsidRDefault="000160DC">
      <w:pPr>
        <w:rPr>
          <w:rFonts w:cs="Arial"/>
        </w:rPr>
      </w:pPr>
      <w:r w:rsidRPr="00165529">
        <w:rPr>
          <w:rFonts w:cs="Arial"/>
        </w:rPr>
        <w:br w:type="page"/>
      </w:r>
    </w:p>
    <w:p w14:paraId="4B978B23" w14:textId="2E239299" w:rsidR="00962D7E" w:rsidRPr="00165529" w:rsidRDefault="00A21AD0" w:rsidP="0050064E">
      <w:pPr>
        <w:jc w:val="center"/>
        <w:rPr>
          <w:rFonts w:cs="Arial"/>
        </w:rPr>
      </w:pPr>
      <w:r w:rsidRPr="00165529">
        <w:rPr>
          <w:rFonts w:cs="Arial"/>
          <w:noProof/>
        </w:rPr>
        <w:lastRenderedPageBreak/>
        <w:drawing>
          <wp:inline distT="0" distB="0" distL="0" distR="0" wp14:anchorId="1DB0AA0F" wp14:editId="7AD0C107">
            <wp:extent cx="965200" cy="965200"/>
            <wp:effectExtent l="0" t="0" r="0" b="0"/>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65200" cy="965200"/>
                    </a:xfrm>
                    <a:prstGeom prst="rect">
                      <a:avLst/>
                    </a:prstGeom>
                  </pic:spPr>
                </pic:pic>
              </a:graphicData>
            </a:graphic>
          </wp:inline>
        </w:drawing>
      </w:r>
    </w:p>
    <w:p w14:paraId="13E0439B" w14:textId="50724A41" w:rsidR="00DA57EB" w:rsidRPr="00165529" w:rsidRDefault="00DA57EB" w:rsidP="00165529">
      <w:pPr>
        <w:pStyle w:val="Heading2"/>
      </w:pPr>
      <w:bookmarkStart w:id="2" w:name="_Toc112841711"/>
      <w:r w:rsidRPr="00165529">
        <w:t>The Basics</w:t>
      </w:r>
      <w:bookmarkEnd w:id="2"/>
    </w:p>
    <w:p w14:paraId="66CD47BD" w14:textId="433BFCC7" w:rsidR="003776C9" w:rsidRPr="00165529" w:rsidRDefault="00537ECF" w:rsidP="00165529">
      <w:pPr>
        <w:pStyle w:val="Heading3"/>
      </w:pPr>
      <w:bookmarkStart w:id="3" w:name="_Toc112841712"/>
      <w:r w:rsidRPr="00165529">
        <w:t>Why Start an SSB Program?</w:t>
      </w:r>
      <w:bookmarkEnd w:id="3"/>
    </w:p>
    <w:p w14:paraId="6AC3DFBA" w14:textId="3BBB3029" w:rsidR="00537ECF" w:rsidRPr="00165529" w:rsidRDefault="00537ECF" w:rsidP="00537ECF">
      <w:pPr>
        <w:pStyle w:val="NormalWeb"/>
        <w:shd w:val="clear" w:color="auto" w:fill="FFFFFF"/>
        <w:spacing w:before="0" w:beforeAutospacing="0" w:after="240" w:afterAutospacing="0"/>
        <w:rPr>
          <w:rFonts w:ascii="Arial" w:hAnsi="Arial" w:cs="Arial"/>
          <w:color w:val="000000"/>
          <w:shd w:val="clear" w:color="auto" w:fill="FFFFFF"/>
        </w:rPr>
      </w:pPr>
      <w:r w:rsidRPr="00165529">
        <w:rPr>
          <w:rFonts w:ascii="Arial" w:hAnsi="Arial" w:cs="Arial"/>
          <w:color w:val="000000"/>
        </w:rPr>
        <w:t xml:space="preserve">The SSB was established in California in 2012 to recognize </w:t>
      </w:r>
      <w:r w:rsidRPr="00165529">
        <w:rPr>
          <w:rFonts w:ascii="Arial" w:hAnsi="Arial" w:cs="Arial"/>
          <w:color w:val="000000"/>
          <w:shd w:val="clear" w:color="auto" w:fill="FFFFFF"/>
        </w:rPr>
        <w:t xml:space="preserve">high school graduates who have attained a high level of proficiency in speaking, reading, and writing one or more languages in addition to English. In California, many students bring the asset of a home language other than or in addition to English to their school communities. The SSB is one way to recognize the linguistic diversity in California and to encourage students who speak another language at home to continue to build literacy in the home language. </w:t>
      </w:r>
      <w:r w:rsidR="00D638F0">
        <w:rPr>
          <w:rFonts w:ascii="Arial" w:hAnsi="Arial" w:cs="Arial"/>
          <w:color w:val="000000"/>
          <w:shd w:val="clear" w:color="auto" w:fill="FFFFFF"/>
        </w:rPr>
        <w:t>This aligns with the California English Learner Roadmap Principle One: Assets-Oriented and Needs-Responsive Schools by recognizing and celebrating the value of the home language and linguistic diversity. The SSB</w:t>
      </w:r>
      <w:r w:rsidRPr="00165529">
        <w:rPr>
          <w:rFonts w:ascii="Arial" w:hAnsi="Arial" w:cs="Arial"/>
          <w:color w:val="000000"/>
          <w:shd w:val="clear" w:color="auto" w:fill="FFFFFF"/>
        </w:rPr>
        <w:t xml:space="preserve"> is also an opportunity to encourage monolingual English speakers to learn a</w:t>
      </w:r>
      <w:r w:rsidR="00733441" w:rsidRPr="00165529">
        <w:rPr>
          <w:rFonts w:ascii="Arial" w:hAnsi="Arial" w:cs="Arial"/>
          <w:color w:val="000000"/>
          <w:shd w:val="clear" w:color="auto" w:fill="FFFFFF"/>
        </w:rPr>
        <w:t xml:space="preserve"> world</w:t>
      </w:r>
      <w:r w:rsidRPr="00165529">
        <w:rPr>
          <w:rFonts w:ascii="Arial" w:hAnsi="Arial" w:cs="Arial"/>
          <w:color w:val="000000"/>
          <w:shd w:val="clear" w:color="auto" w:fill="FFFFFF"/>
        </w:rPr>
        <w:t xml:space="preserve"> language.</w:t>
      </w:r>
      <w:r w:rsidR="00733441" w:rsidRPr="00165529">
        <w:rPr>
          <w:rFonts w:ascii="Arial" w:hAnsi="Arial" w:cs="Arial"/>
          <w:color w:val="000000"/>
          <w:shd w:val="clear" w:color="auto" w:fill="FFFFFF"/>
        </w:rPr>
        <w:t xml:space="preserve"> Being biliterate or multiliterate has cognitive, educational, sociocultural, and economic benefits</w:t>
      </w:r>
      <w:r w:rsidR="00130BBD" w:rsidRPr="00165529">
        <w:rPr>
          <w:rFonts w:ascii="Arial" w:hAnsi="Arial" w:cs="Arial"/>
          <w:color w:val="000000"/>
          <w:shd w:val="clear" w:color="auto" w:fill="FFFFFF"/>
        </w:rPr>
        <w:t xml:space="preserve"> for students</w:t>
      </w:r>
      <w:r w:rsidR="00733441" w:rsidRPr="00165529">
        <w:rPr>
          <w:rFonts w:ascii="Arial" w:hAnsi="Arial" w:cs="Arial"/>
          <w:color w:val="000000"/>
          <w:shd w:val="clear" w:color="auto" w:fill="FFFFFF"/>
        </w:rPr>
        <w:t>.</w:t>
      </w:r>
      <w:r w:rsidR="00804DA5" w:rsidRPr="00165529">
        <w:rPr>
          <w:rFonts w:ascii="Arial" w:hAnsi="Arial" w:cs="Arial"/>
          <w:color w:val="000000"/>
          <w:shd w:val="clear" w:color="auto" w:fill="FFFFFF"/>
        </w:rPr>
        <w:t xml:space="preserve"> </w:t>
      </w:r>
      <w:r w:rsidR="00130BBD" w:rsidRPr="00165529">
        <w:rPr>
          <w:rFonts w:ascii="Arial" w:hAnsi="Arial" w:cs="Arial"/>
          <w:color w:val="000000"/>
          <w:shd w:val="clear" w:color="auto" w:fill="FFFFFF"/>
        </w:rPr>
        <w:t>However, the SSB not only benefits the students who earn it, but also the school and the community.</w:t>
      </w:r>
    </w:p>
    <w:p w14:paraId="776055CC" w14:textId="1EF9103D" w:rsidR="00130BBD" w:rsidRPr="00165529" w:rsidRDefault="00130BBD" w:rsidP="00130BBD">
      <w:pPr>
        <w:pStyle w:val="NormalWeb"/>
        <w:shd w:val="clear" w:color="auto" w:fill="FFFFFF"/>
        <w:spacing w:before="0" w:beforeAutospacing="0" w:after="240" w:afterAutospacing="0"/>
        <w:rPr>
          <w:rFonts w:ascii="Arial" w:hAnsi="Arial" w:cs="Arial"/>
          <w:color w:val="000000"/>
        </w:rPr>
      </w:pPr>
      <w:r w:rsidRPr="00165529">
        <w:rPr>
          <w:rFonts w:ascii="Arial" w:hAnsi="Arial" w:cs="Arial"/>
          <w:color w:val="000000"/>
        </w:rPr>
        <w:t xml:space="preserve">The SSB can benefit the school </w:t>
      </w:r>
      <w:r w:rsidR="00E40A1D" w:rsidRPr="00165529">
        <w:rPr>
          <w:rFonts w:ascii="Arial" w:hAnsi="Arial" w:cs="Arial"/>
          <w:color w:val="000000"/>
        </w:rPr>
        <w:t>through</w:t>
      </w:r>
      <w:r w:rsidRPr="00165529">
        <w:rPr>
          <w:rFonts w:ascii="Arial" w:hAnsi="Arial" w:cs="Arial"/>
          <w:color w:val="000000"/>
        </w:rPr>
        <w:t xml:space="preserve"> accountability and</w:t>
      </w:r>
      <w:r w:rsidR="00E40A1D" w:rsidRPr="00165529">
        <w:rPr>
          <w:rFonts w:ascii="Arial" w:hAnsi="Arial" w:cs="Arial"/>
          <w:color w:val="000000"/>
        </w:rPr>
        <w:t xml:space="preserve"> can be used</w:t>
      </w:r>
      <w:r w:rsidRPr="00165529">
        <w:rPr>
          <w:rFonts w:ascii="Arial" w:hAnsi="Arial" w:cs="Arial"/>
          <w:color w:val="000000"/>
        </w:rPr>
        <w:t xml:space="preserve"> to demonstrate a commitment to multiliteracy</w:t>
      </w:r>
      <w:r w:rsidR="00733441" w:rsidRPr="00165529">
        <w:rPr>
          <w:rFonts w:ascii="Arial" w:hAnsi="Arial" w:cs="Arial"/>
          <w:color w:val="000000"/>
        </w:rPr>
        <w:t xml:space="preserve">. </w:t>
      </w:r>
      <w:r w:rsidR="00537ECF" w:rsidRPr="00165529">
        <w:rPr>
          <w:rFonts w:ascii="Arial" w:hAnsi="Arial" w:cs="Arial"/>
          <w:color w:val="000000"/>
        </w:rPr>
        <w:t>Starting in 2018, the SSB was incorporated as one of the options an LEA may select for the College/Career Indicator for high schools. Students who earn the SSB will be reflected in the California School Dashboard</w:t>
      </w:r>
      <w:r w:rsidRPr="00165529">
        <w:rPr>
          <w:rFonts w:ascii="Arial" w:hAnsi="Arial" w:cs="Arial"/>
          <w:color w:val="000000"/>
        </w:rPr>
        <w:t>. Schools that offer the SSB can demonstrate their commitment to multiliteracy through growth in the number of students who earn the SSB annually.</w:t>
      </w:r>
      <w:r w:rsidR="00E40A1D" w:rsidRPr="00165529">
        <w:rPr>
          <w:rFonts w:ascii="Arial" w:hAnsi="Arial" w:cs="Arial"/>
          <w:color w:val="000000"/>
        </w:rPr>
        <w:t xml:space="preserve"> SSB data can also be a valuable tool for continuous improvement. Schools and districts may also reflect on their SSB data to identify opportunities to ensure that current and former English learners, students with disabilities, and other underserved populations have equitable access to the SSB. </w:t>
      </w:r>
    </w:p>
    <w:p w14:paraId="7F38C63B" w14:textId="724EE0AC" w:rsidR="00DE58E8" w:rsidRPr="00165529" w:rsidRDefault="00130BBD" w:rsidP="00537ECF">
      <w:pPr>
        <w:pStyle w:val="NormalWeb"/>
        <w:shd w:val="clear" w:color="auto" w:fill="FFFFFF"/>
        <w:spacing w:before="0" w:beforeAutospacing="0" w:after="240" w:afterAutospacing="0"/>
        <w:rPr>
          <w:rFonts w:ascii="Arial" w:hAnsi="Arial" w:cs="Arial"/>
          <w:color w:val="000000"/>
        </w:rPr>
      </w:pPr>
      <w:r w:rsidRPr="00165529">
        <w:rPr>
          <w:rFonts w:ascii="Arial" w:hAnsi="Arial" w:cs="Arial"/>
          <w:color w:val="000000"/>
        </w:rPr>
        <w:t>California is committed</w:t>
      </w:r>
      <w:r w:rsidR="00E40A1D" w:rsidRPr="00165529">
        <w:rPr>
          <w:rFonts w:ascii="Arial" w:hAnsi="Arial" w:cs="Arial"/>
          <w:color w:val="000000"/>
        </w:rPr>
        <w:t xml:space="preserve"> to</w:t>
      </w:r>
      <w:r w:rsidRPr="00165529">
        <w:rPr>
          <w:rFonts w:ascii="Arial" w:hAnsi="Arial" w:cs="Arial"/>
          <w:color w:val="000000"/>
        </w:rPr>
        <w:t xml:space="preserve"> increasing multiliteracy </w:t>
      </w:r>
      <w:r w:rsidR="00E40A1D" w:rsidRPr="00165529">
        <w:rPr>
          <w:rFonts w:ascii="Arial" w:hAnsi="Arial" w:cs="Arial"/>
          <w:color w:val="000000"/>
        </w:rPr>
        <w:t>as this skill is</w:t>
      </w:r>
      <w:r w:rsidRPr="00165529">
        <w:rPr>
          <w:rFonts w:ascii="Arial" w:hAnsi="Arial" w:cs="Arial"/>
          <w:color w:val="000000"/>
        </w:rPr>
        <w:t xml:space="preserve"> vital for cross-cultural understanding and for building a twenty-first century economy. The Global California 2030 Initiative sets goals to vastly expand the teaching and learning of world language</w:t>
      </w:r>
      <w:r w:rsidR="00E40A1D" w:rsidRPr="00165529">
        <w:rPr>
          <w:rFonts w:ascii="Arial" w:hAnsi="Arial" w:cs="Arial"/>
          <w:color w:val="000000"/>
        </w:rPr>
        <w:t>s</w:t>
      </w:r>
      <w:r w:rsidRPr="00165529">
        <w:rPr>
          <w:rFonts w:ascii="Arial" w:hAnsi="Arial" w:cs="Arial"/>
          <w:color w:val="000000"/>
        </w:rPr>
        <w:t xml:space="preserve">. This initiative calls for 150,000 students to earn the SSB annually by 2030 and for three out of four graduating seniors to earn the SSB by 2040. </w:t>
      </w:r>
      <w:r w:rsidR="00DE58E8" w:rsidRPr="00165529">
        <w:rPr>
          <w:rFonts w:ascii="Arial" w:hAnsi="Arial" w:cs="Arial"/>
          <w:color w:val="000000"/>
        </w:rPr>
        <w:t>S</w:t>
      </w:r>
      <w:r w:rsidRPr="00165529">
        <w:rPr>
          <w:rFonts w:ascii="Arial" w:hAnsi="Arial" w:cs="Arial"/>
          <w:color w:val="000000"/>
        </w:rPr>
        <w:t xml:space="preserve">chools and districts </w:t>
      </w:r>
      <w:r w:rsidR="00DE58E8" w:rsidRPr="00165529">
        <w:rPr>
          <w:rFonts w:ascii="Arial" w:hAnsi="Arial" w:cs="Arial"/>
          <w:color w:val="000000"/>
        </w:rPr>
        <w:t>can help California reach these goals by</w:t>
      </w:r>
      <w:r w:rsidRPr="00165529">
        <w:rPr>
          <w:rFonts w:ascii="Arial" w:hAnsi="Arial" w:cs="Arial"/>
          <w:color w:val="000000"/>
        </w:rPr>
        <w:t xml:space="preserve"> establish</w:t>
      </w:r>
      <w:r w:rsidR="00DE58E8" w:rsidRPr="00165529">
        <w:rPr>
          <w:rFonts w:ascii="Arial" w:hAnsi="Arial" w:cs="Arial"/>
          <w:color w:val="000000"/>
        </w:rPr>
        <w:t>ing</w:t>
      </w:r>
      <w:r w:rsidRPr="00165529">
        <w:rPr>
          <w:rFonts w:ascii="Arial" w:hAnsi="Arial" w:cs="Arial"/>
          <w:color w:val="000000"/>
        </w:rPr>
        <w:t xml:space="preserve"> or expand</w:t>
      </w:r>
      <w:r w:rsidR="00DE58E8" w:rsidRPr="00165529">
        <w:rPr>
          <w:rFonts w:ascii="Arial" w:hAnsi="Arial" w:cs="Arial"/>
          <w:color w:val="000000"/>
        </w:rPr>
        <w:t>ing</w:t>
      </w:r>
      <w:r w:rsidRPr="00165529">
        <w:rPr>
          <w:rFonts w:ascii="Arial" w:hAnsi="Arial" w:cs="Arial"/>
          <w:color w:val="000000"/>
        </w:rPr>
        <w:t xml:space="preserve"> SSB programs and creat</w:t>
      </w:r>
      <w:r w:rsidR="00DE58E8" w:rsidRPr="00165529">
        <w:rPr>
          <w:rFonts w:ascii="Arial" w:hAnsi="Arial" w:cs="Arial"/>
          <w:color w:val="000000"/>
        </w:rPr>
        <w:t>ing</w:t>
      </w:r>
      <w:r w:rsidRPr="00165529">
        <w:rPr>
          <w:rFonts w:ascii="Arial" w:hAnsi="Arial" w:cs="Arial"/>
          <w:color w:val="000000"/>
        </w:rPr>
        <w:t xml:space="preserve"> a culture of multilingualism that culminates in students earning the SSB when they graduate.</w:t>
      </w:r>
    </w:p>
    <w:p w14:paraId="570E1B39" w14:textId="1CB7B1CB" w:rsidR="00DE58E8" w:rsidRPr="00165529" w:rsidRDefault="00DE58E8" w:rsidP="00BE37EE">
      <w:pPr>
        <w:pStyle w:val="NormalWeb"/>
        <w:shd w:val="clear" w:color="auto" w:fill="FFFFFF"/>
        <w:spacing w:before="0" w:beforeAutospacing="0" w:after="480" w:afterAutospacing="0"/>
        <w:rPr>
          <w:rFonts w:ascii="Arial" w:hAnsi="Arial" w:cs="Arial"/>
          <w:color w:val="000000"/>
        </w:rPr>
      </w:pPr>
      <w:r w:rsidRPr="00165529">
        <w:rPr>
          <w:rFonts w:ascii="Arial" w:hAnsi="Arial" w:cs="Arial"/>
          <w:color w:val="000000"/>
        </w:rPr>
        <w:t xml:space="preserve">The SSB is a way to celebrate multiliteracy, recognize the asset of the home language, and measure growth in achieving California’s goal of a </w:t>
      </w:r>
      <w:r w:rsidR="008F23E1" w:rsidRPr="00165529">
        <w:rPr>
          <w:rFonts w:ascii="Arial" w:hAnsi="Arial" w:cs="Arial"/>
          <w:color w:val="000000"/>
        </w:rPr>
        <w:t>multiliterate</w:t>
      </w:r>
      <w:r w:rsidRPr="00165529">
        <w:rPr>
          <w:rFonts w:ascii="Arial" w:hAnsi="Arial" w:cs="Arial"/>
          <w:color w:val="000000"/>
        </w:rPr>
        <w:t xml:space="preserve"> future. </w:t>
      </w:r>
    </w:p>
    <w:p w14:paraId="2614D07C" w14:textId="6426AB2C" w:rsidR="00733441" w:rsidRPr="00165529" w:rsidRDefault="008F23E1" w:rsidP="00165529">
      <w:pPr>
        <w:pStyle w:val="Heading4"/>
        <w:rPr>
          <w:b w:val="0"/>
        </w:rPr>
      </w:pPr>
      <w:r w:rsidRPr="00165529">
        <w:rPr>
          <w:b w:val="0"/>
        </w:rPr>
        <w:lastRenderedPageBreak/>
        <w:t>Resources</w:t>
      </w:r>
      <w:r w:rsidR="008546ED" w:rsidRPr="00165529">
        <w:rPr>
          <w:b w:val="0"/>
        </w:rPr>
        <w:t xml:space="preserve"> to Support the “Why”</w:t>
      </w:r>
      <w:r w:rsidR="00733441" w:rsidRPr="00165529">
        <w:rPr>
          <w:b w:val="0"/>
        </w:rPr>
        <w:t>:</w:t>
      </w:r>
    </w:p>
    <w:p w14:paraId="2A11E363" w14:textId="62E5554C" w:rsidR="00733441" w:rsidRPr="00165529" w:rsidRDefault="00733441" w:rsidP="005960F6">
      <w:pPr>
        <w:pStyle w:val="NormalWeb"/>
        <w:numPr>
          <w:ilvl w:val="0"/>
          <w:numId w:val="18"/>
        </w:numPr>
        <w:shd w:val="clear" w:color="auto" w:fill="FFFFFF"/>
        <w:spacing w:before="0" w:beforeAutospacing="0" w:after="240" w:afterAutospacing="0"/>
        <w:rPr>
          <w:rFonts w:ascii="Arial" w:hAnsi="Arial" w:cs="Arial"/>
          <w:color w:val="000000"/>
        </w:rPr>
      </w:pPr>
      <w:r w:rsidRPr="00165529">
        <w:rPr>
          <w:rFonts w:ascii="Arial" w:hAnsi="Arial" w:cs="Arial"/>
          <w:color w:val="000000"/>
        </w:rPr>
        <w:t xml:space="preserve">For more information on the benefits of multilingualism, see the </w:t>
      </w:r>
      <w:r w:rsidRPr="00165529">
        <w:rPr>
          <w:rFonts w:ascii="Arial" w:hAnsi="Arial" w:cs="Arial"/>
        </w:rPr>
        <w:t>CDE Multilingual Education web page</w:t>
      </w:r>
      <w:r w:rsidR="005B0E26" w:rsidRPr="00165529">
        <w:rPr>
          <w:rFonts w:ascii="Arial" w:hAnsi="Arial" w:cs="Arial"/>
        </w:rPr>
        <w:t xml:space="preserve"> at </w:t>
      </w:r>
      <w:hyperlink r:id="rId17" w:history="1">
        <w:r w:rsidR="007D5824" w:rsidRPr="00B44BF3">
          <w:rPr>
            <w:rStyle w:val="Hyperlink"/>
            <w:rFonts w:ascii="Arial" w:hAnsi="Arial" w:cs="Arial"/>
          </w:rPr>
          <w:t>https://www.cde.ca.gov/sp/ml/multilingualedu.asp</w:t>
        </w:r>
      </w:hyperlink>
      <w:r w:rsidRPr="00165529">
        <w:rPr>
          <w:rFonts w:ascii="Arial" w:hAnsi="Arial" w:cs="Arial"/>
          <w:color w:val="000000"/>
        </w:rPr>
        <w:t>.</w:t>
      </w:r>
      <w:r w:rsidR="005B0E26" w:rsidRPr="00165529">
        <w:rPr>
          <w:rFonts w:ascii="Arial" w:hAnsi="Arial" w:cs="Arial"/>
          <w:color w:val="000000"/>
        </w:rPr>
        <w:t xml:space="preserve"> </w:t>
      </w:r>
    </w:p>
    <w:p w14:paraId="6F5D45D7" w14:textId="17336957" w:rsidR="00537ECF" w:rsidRPr="00165529" w:rsidRDefault="00537ECF" w:rsidP="005960F6">
      <w:pPr>
        <w:pStyle w:val="NormalWeb"/>
        <w:numPr>
          <w:ilvl w:val="0"/>
          <w:numId w:val="18"/>
        </w:numPr>
        <w:shd w:val="clear" w:color="auto" w:fill="FFFFFF"/>
        <w:spacing w:before="0" w:beforeAutospacing="0" w:after="240" w:afterAutospacing="0"/>
        <w:rPr>
          <w:rFonts w:ascii="Arial" w:hAnsi="Arial" w:cs="Arial"/>
          <w:color w:val="000000"/>
        </w:rPr>
      </w:pPr>
      <w:r w:rsidRPr="00165529">
        <w:rPr>
          <w:rFonts w:ascii="Arial" w:hAnsi="Arial" w:cs="Arial"/>
          <w:color w:val="000000"/>
        </w:rPr>
        <w:t>For more information about</w:t>
      </w:r>
      <w:r w:rsidR="00CE225B">
        <w:rPr>
          <w:rFonts w:ascii="Arial" w:hAnsi="Arial" w:cs="Arial"/>
          <w:color w:val="000000"/>
        </w:rPr>
        <w:t xml:space="preserve"> </w:t>
      </w:r>
      <w:r w:rsidR="00CE225B" w:rsidRPr="00CE225B">
        <w:rPr>
          <w:rFonts w:ascii="Arial" w:hAnsi="Arial" w:cs="Arial"/>
          <w:color w:val="000000"/>
        </w:rPr>
        <w:t>California Longitudinal Pupil Achievement Data System</w:t>
      </w:r>
      <w:r w:rsidRPr="00165529">
        <w:rPr>
          <w:rFonts w:ascii="Arial" w:hAnsi="Arial" w:cs="Arial"/>
          <w:color w:val="000000"/>
        </w:rPr>
        <w:t xml:space="preserve"> </w:t>
      </w:r>
      <w:r w:rsidR="00CE225B">
        <w:rPr>
          <w:rFonts w:ascii="Arial" w:hAnsi="Arial" w:cs="Arial"/>
          <w:color w:val="000000"/>
        </w:rPr>
        <w:t>(</w:t>
      </w:r>
      <w:r w:rsidRPr="00165529">
        <w:rPr>
          <w:rFonts w:ascii="Arial" w:hAnsi="Arial" w:cs="Arial"/>
          <w:color w:val="000000"/>
        </w:rPr>
        <w:t>CALPAD</w:t>
      </w:r>
      <w:r w:rsidR="00CE225B">
        <w:rPr>
          <w:rFonts w:ascii="Arial" w:hAnsi="Arial" w:cs="Arial"/>
          <w:color w:val="000000"/>
        </w:rPr>
        <w:t>S)</w:t>
      </w:r>
      <w:r w:rsidRPr="00165529">
        <w:rPr>
          <w:rFonts w:ascii="Arial" w:hAnsi="Arial" w:cs="Arial"/>
          <w:color w:val="000000"/>
        </w:rPr>
        <w:t>, including how to report SSB data, please contact the CALPADS Operations Office by phone at 916-324-6738 or by email at </w:t>
      </w:r>
      <w:hyperlink r:id="rId18" w:tooltip="CALPADS Operations Office email" w:history="1">
        <w:r w:rsidRPr="00165529">
          <w:rPr>
            <w:rStyle w:val="Hyperlink"/>
            <w:rFonts w:ascii="Arial" w:eastAsiaTheme="majorEastAsia" w:hAnsi="Arial" w:cs="Arial"/>
          </w:rPr>
          <w:t>calpads@cde.ca.gov</w:t>
        </w:r>
      </w:hyperlink>
      <w:r w:rsidRPr="00165529">
        <w:rPr>
          <w:rFonts w:ascii="Arial" w:hAnsi="Arial" w:cs="Arial"/>
          <w:color w:val="000000"/>
        </w:rPr>
        <w:t>.</w:t>
      </w:r>
    </w:p>
    <w:p w14:paraId="4A1199D0" w14:textId="5DADE35E" w:rsidR="00DE58E8" w:rsidRPr="00165529" w:rsidRDefault="00DE58E8" w:rsidP="005960F6">
      <w:pPr>
        <w:pStyle w:val="NormalWeb"/>
        <w:numPr>
          <w:ilvl w:val="0"/>
          <w:numId w:val="18"/>
        </w:numPr>
        <w:shd w:val="clear" w:color="auto" w:fill="FFFFFF"/>
        <w:spacing w:before="0" w:beforeAutospacing="0" w:after="240" w:afterAutospacing="0"/>
        <w:rPr>
          <w:rFonts w:ascii="Arial" w:hAnsi="Arial" w:cs="Arial"/>
          <w:color w:val="000000"/>
        </w:rPr>
      </w:pPr>
      <w:r w:rsidRPr="00165529">
        <w:rPr>
          <w:rFonts w:ascii="Arial" w:hAnsi="Arial" w:cs="Arial"/>
          <w:color w:val="000000"/>
        </w:rPr>
        <w:t xml:space="preserve">For more information on the Global California 2030 Initiative, see the </w:t>
      </w:r>
      <w:r w:rsidRPr="00165529">
        <w:rPr>
          <w:rFonts w:ascii="Arial" w:hAnsi="Arial" w:cs="Arial"/>
        </w:rPr>
        <w:t>Global California 2030 Report</w:t>
      </w:r>
      <w:r w:rsidR="005B0E26" w:rsidRPr="00165529">
        <w:rPr>
          <w:rFonts w:ascii="Arial" w:hAnsi="Arial" w:cs="Arial"/>
        </w:rPr>
        <w:t xml:space="preserve"> at </w:t>
      </w:r>
      <w:hyperlink r:id="rId19" w:history="1">
        <w:r w:rsidR="007D5824" w:rsidRPr="00B44BF3">
          <w:rPr>
            <w:rStyle w:val="Hyperlink"/>
            <w:rFonts w:ascii="Arial" w:hAnsi="Arial" w:cs="Arial"/>
          </w:rPr>
          <w:t>https://www.cde.ca.gov/sp/ml/documents/globalca2030.pdf</w:t>
        </w:r>
      </w:hyperlink>
      <w:r w:rsidR="005B0E26" w:rsidRPr="00165529">
        <w:rPr>
          <w:rFonts w:ascii="Arial" w:hAnsi="Arial" w:cs="Arial"/>
        </w:rPr>
        <w:t xml:space="preserve"> </w:t>
      </w:r>
      <w:r w:rsidRPr="00165529">
        <w:rPr>
          <w:rFonts w:ascii="Arial" w:hAnsi="Arial" w:cs="Arial"/>
          <w:color w:val="000000"/>
        </w:rPr>
        <w:t>(PDF).</w:t>
      </w:r>
    </w:p>
    <w:p w14:paraId="350C58A0" w14:textId="6020D662" w:rsidR="00DA57EB" w:rsidRPr="00165529" w:rsidRDefault="00DA57EB" w:rsidP="00165529">
      <w:pPr>
        <w:pStyle w:val="Heading3"/>
      </w:pPr>
      <w:bookmarkStart w:id="4" w:name="_Toc112841713"/>
      <w:r w:rsidRPr="00165529">
        <w:t xml:space="preserve">Starting </w:t>
      </w:r>
      <w:r w:rsidR="00FC73C2" w:rsidRPr="00165529">
        <w:t xml:space="preserve">an </w:t>
      </w:r>
      <w:r w:rsidRPr="00165529">
        <w:t>SSB Program</w:t>
      </w:r>
      <w:bookmarkEnd w:id="4"/>
    </w:p>
    <w:p w14:paraId="63E28474" w14:textId="345D90BC" w:rsidR="00DA57EB" w:rsidRPr="00165529" w:rsidRDefault="00DA57EB" w:rsidP="0050064E">
      <w:pPr>
        <w:rPr>
          <w:rFonts w:cs="Arial"/>
        </w:rPr>
      </w:pPr>
      <w:r w:rsidRPr="00165529">
        <w:rPr>
          <w:rFonts w:cs="Arial"/>
        </w:rPr>
        <w:t>Starting an SSB progra</w:t>
      </w:r>
      <w:r w:rsidR="003F6711" w:rsidRPr="00165529">
        <w:rPr>
          <w:rFonts w:cs="Arial"/>
        </w:rPr>
        <w:t>m involves the following steps:</w:t>
      </w:r>
    </w:p>
    <w:p w14:paraId="6D4776CB" w14:textId="7186D190" w:rsidR="003F6711" w:rsidRPr="00165529" w:rsidRDefault="00577F50" w:rsidP="0050064E">
      <w:pPr>
        <w:pStyle w:val="ListParagraph"/>
        <w:numPr>
          <w:ilvl w:val="0"/>
          <w:numId w:val="3"/>
        </w:numPr>
        <w:contextualSpacing w:val="0"/>
        <w:rPr>
          <w:rFonts w:cs="Arial"/>
        </w:rPr>
      </w:pPr>
      <w:r w:rsidRPr="00165529">
        <w:rPr>
          <w:rFonts w:cs="Arial"/>
          <w:b/>
        </w:rPr>
        <w:t>Communicate:</w:t>
      </w:r>
      <w:r w:rsidRPr="00165529">
        <w:rPr>
          <w:rFonts w:cs="Arial"/>
        </w:rPr>
        <w:t xml:space="preserve"> </w:t>
      </w:r>
      <w:r w:rsidR="003F6711" w:rsidRPr="00165529">
        <w:rPr>
          <w:rFonts w:cs="Arial"/>
        </w:rPr>
        <w:t>Let the school community know that the LEA offers the SSB. This includes informing:</w:t>
      </w:r>
    </w:p>
    <w:p w14:paraId="38B27A1F" w14:textId="3C9312A2" w:rsidR="003F6711" w:rsidRPr="00165529" w:rsidRDefault="003F6711" w:rsidP="0050064E">
      <w:pPr>
        <w:pStyle w:val="ListParagraph"/>
        <w:numPr>
          <w:ilvl w:val="1"/>
          <w:numId w:val="3"/>
        </w:numPr>
        <w:contextualSpacing w:val="0"/>
        <w:rPr>
          <w:rFonts w:cs="Arial"/>
        </w:rPr>
      </w:pPr>
      <w:r w:rsidRPr="00165529">
        <w:rPr>
          <w:rFonts w:cs="Arial"/>
        </w:rPr>
        <w:t>Students</w:t>
      </w:r>
      <w:r w:rsidR="006E7F9F" w:rsidRPr="00165529">
        <w:rPr>
          <w:rFonts w:cs="Arial"/>
        </w:rPr>
        <w:t>,</w:t>
      </w:r>
    </w:p>
    <w:p w14:paraId="4DED629E" w14:textId="2A5CFD48" w:rsidR="003F6711" w:rsidRPr="00165529" w:rsidRDefault="003F6711" w:rsidP="0050064E">
      <w:pPr>
        <w:pStyle w:val="ListParagraph"/>
        <w:numPr>
          <w:ilvl w:val="1"/>
          <w:numId w:val="3"/>
        </w:numPr>
        <w:contextualSpacing w:val="0"/>
        <w:rPr>
          <w:rFonts w:cs="Arial"/>
        </w:rPr>
      </w:pPr>
      <w:r w:rsidRPr="00165529">
        <w:rPr>
          <w:rFonts w:cs="Arial"/>
        </w:rPr>
        <w:t>Families</w:t>
      </w:r>
      <w:r w:rsidR="006E7F9F" w:rsidRPr="00165529">
        <w:rPr>
          <w:rFonts w:cs="Arial"/>
        </w:rPr>
        <w:t xml:space="preserve">, </w:t>
      </w:r>
    </w:p>
    <w:p w14:paraId="470DC27A" w14:textId="4C6D825B" w:rsidR="00213E1F" w:rsidRPr="00165529" w:rsidRDefault="003F6711" w:rsidP="00213E1F">
      <w:pPr>
        <w:pStyle w:val="ListParagraph"/>
        <w:numPr>
          <w:ilvl w:val="1"/>
          <w:numId w:val="3"/>
        </w:numPr>
        <w:contextualSpacing w:val="0"/>
        <w:rPr>
          <w:rFonts w:cs="Arial"/>
        </w:rPr>
      </w:pPr>
      <w:r w:rsidRPr="00165529">
        <w:rPr>
          <w:rFonts w:cs="Arial"/>
        </w:rPr>
        <w:t xml:space="preserve">Teachers (especially world language and English language development </w:t>
      </w:r>
      <w:r w:rsidR="006E7F9F" w:rsidRPr="00165529">
        <w:rPr>
          <w:rFonts w:cs="Arial"/>
        </w:rPr>
        <w:t>[</w:t>
      </w:r>
      <w:r w:rsidRPr="00165529">
        <w:rPr>
          <w:rFonts w:cs="Arial"/>
        </w:rPr>
        <w:t>ELD</w:t>
      </w:r>
      <w:r w:rsidR="006E7F9F" w:rsidRPr="00165529">
        <w:rPr>
          <w:rFonts w:cs="Arial"/>
        </w:rPr>
        <w:t>]</w:t>
      </w:r>
      <w:r w:rsidRPr="00165529">
        <w:rPr>
          <w:rFonts w:cs="Arial"/>
        </w:rPr>
        <w:t xml:space="preserve"> teachers</w:t>
      </w:r>
      <w:r w:rsidR="006E7F9F" w:rsidRPr="00165529">
        <w:rPr>
          <w:rFonts w:cs="Arial"/>
        </w:rPr>
        <w:t>)</w:t>
      </w:r>
      <w:r w:rsidR="00453F60">
        <w:rPr>
          <w:rFonts w:cs="Arial"/>
        </w:rPr>
        <w:t>, and</w:t>
      </w:r>
    </w:p>
    <w:p w14:paraId="679A6648" w14:textId="2C150AA3" w:rsidR="001410C7" w:rsidRPr="00165529" w:rsidRDefault="001410C7" w:rsidP="00213E1F">
      <w:pPr>
        <w:pStyle w:val="ListParagraph"/>
        <w:numPr>
          <w:ilvl w:val="1"/>
          <w:numId w:val="3"/>
        </w:numPr>
        <w:contextualSpacing w:val="0"/>
        <w:rPr>
          <w:rFonts w:cs="Arial"/>
        </w:rPr>
      </w:pPr>
      <w:r w:rsidRPr="00165529">
        <w:rPr>
          <w:rFonts w:cs="Arial"/>
        </w:rPr>
        <w:t>Guidance counselors and/or college and career advisors</w:t>
      </w:r>
      <w:r w:rsidR="00453F60">
        <w:rPr>
          <w:rFonts w:cs="Arial"/>
        </w:rPr>
        <w:t>.</w:t>
      </w:r>
    </w:p>
    <w:p w14:paraId="21E29BA9" w14:textId="77777777" w:rsidR="00453F60" w:rsidRDefault="00577F50" w:rsidP="0050064E">
      <w:pPr>
        <w:pStyle w:val="ListParagraph"/>
        <w:numPr>
          <w:ilvl w:val="0"/>
          <w:numId w:val="3"/>
        </w:numPr>
        <w:contextualSpacing w:val="0"/>
        <w:rPr>
          <w:rFonts w:cs="Arial"/>
        </w:rPr>
      </w:pPr>
      <w:r w:rsidRPr="00165529">
        <w:rPr>
          <w:rFonts w:cs="Arial"/>
          <w:b/>
        </w:rPr>
        <w:t>Identify:</w:t>
      </w:r>
      <w:r w:rsidRPr="00165529">
        <w:rPr>
          <w:rFonts w:cs="Arial"/>
        </w:rPr>
        <w:t xml:space="preserve"> </w:t>
      </w:r>
      <w:r w:rsidR="00486D14" w:rsidRPr="00165529">
        <w:rPr>
          <w:rFonts w:cs="Arial"/>
        </w:rPr>
        <w:t xml:space="preserve">Identify graduating seniors who meet the SSB requirements established in California </w:t>
      </w:r>
      <w:r w:rsidR="00486D14" w:rsidRPr="00165529">
        <w:rPr>
          <w:rFonts w:cs="Arial"/>
          <w:i/>
        </w:rPr>
        <w:t>Education Code</w:t>
      </w:r>
      <w:r w:rsidR="00486D14" w:rsidRPr="00165529">
        <w:rPr>
          <w:rFonts w:cs="Arial"/>
        </w:rPr>
        <w:t xml:space="preserve"> (</w:t>
      </w:r>
      <w:r w:rsidR="00486D14" w:rsidRPr="00165529">
        <w:rPr>
          <w:rFonts w:cs="Arial"/>
          <w:i/>
        </w:rPr>
        <w:t>EC</w:t>
      </w:r>
      <w:r w:rsidR="00486D14" w:rsidRPr="00165529">
        <w:rPr>
          <w:rFonts w:cs="Arial"/>
        </w:rPr>
        <w:t>) Section 51461.</w:t>
      </w:r>
      <w:r w:rsidR="001410C7" w:rsidRPr="00165529">
        <w:rPr>
          <w:rFonts w:cs="Arial"/>
        </w:rPr>
        <w:t xml:space="preserve"> Also identify students in grades 10 and 11 who are on track to meet the SSB requirements as part of early recruitment efforts to ensure these students have all of the information they need to meet the SSB requirements in grade 12. </w:t>
      </w:r>
    </w:p>
    <w:p w14:paraId="0218EF5E" w14:textId="499F3D6E" w:rsidR="003F6711" w:rsidRPr="00165529" w:rsidRDefault="00453F60" w:rsidP="00182AB4">
      <w:pPr>
        <w:pStyle w:val="ListParagraph"/>
        <w:numPr>
          <w:ilvl w:val="1"/>
          <w:numId w:val="3"/>
        </w:numPr>
        <w:contextualSpacing w:val="0"/>
        <w:rPr>
          <w:rFonts w:cs="Arial"/>
        </w:rPr>
      </w:pPr>
      <w:r>
        <w:rPr>
          <w:rFonts w:cs="Arial"/>
          <w:b/>
        </w:rPr>
        <w:t>Students from Multilingual Programs:</w:t>
      </w:r>
      <w:r>
        <w:rPr>
          <w:rFonts w:cs="Arial"/>
        </w:rPr>
        <w:t xml:space="preserve"> Also identify students who are entering high school from an elementary or middle school that offers a multilingual program. Help these students identify a path to the SSB that builds on their work in the multilingual program, including higher level world language courses, content courses in the world language, and/or dual enrollment at a community college. </w:t>
      </w:r>
    </w:p>
    <w:p w14:paraId="0CD3A5B5" w14:textId="121C7DD6" w:rsidR="00486D14" w:rsidRPr="00165529" w:rsidRDefault="00577F50" w:rsidP="0050064E">
      <w:pPr>
        <w:pStyle w:val="ListParagraph"/>
        <w:numPr>
          <w:ilvl w:val="0"/>
          <w:numId w:val="3"/>
        </w:numPr>
        <w:contextualSpacing w:val="0"/>
        <w:rPr>
          <w:rFonts w:cs="Arial"/>
        </w:rPr>
      </w:pPr>
      <w:r w:rsidRPr="00165529">
        <w:rPr>
          <w:rFonts w:cs="Arial"/>
          <w:b/>
        </w:rPr>
        <w:t>Order:</w:t>
      </w:r>
      <w:r w:rsidRPr="00165529">
        <w:rPr>
          <w:rFonts w:cs="Arial"/>
        </w:rPr>
        <w:t xml:space="preserve"> </w:t>
      </w:r>
      <w:r w:rsidR="00486D14" w:rsidRPr="00165529">
        <w:rPr>
          <w:rFonts w:cs="Arial"/>
        </w:rPr>
        <w:t>Order SSB insignias using the online Insignia Request Form</w:t>
      </w:r>
      <w:r w:rsidRPr="00165529">
        <w:rPr>
          <w:rFonts w:cs="Arial"/>
        </w:rPr>
        <w:t xml:space="preserve"> available on the CDE SSB web page</w:t>
      </w:r>
      <w:r w:rsidR="00B1068C" w:rsidRPr="00165529">
        <w:rPr>
          <w:rFonts w:cs="Arial"/>
        </w:rPr>
        <w:t xml:space="preserve"> at </w:t>
      </w:r>
      <w:hyperlink r:id="rId20" w:history="1">
        <w:r w:rsidR="007D5824" w:rsidRPr="00B44BF3">
          <w:rPr>
            <w:rStyle w:val="Hyperlink"/>
            <w:rFonts w:cs="Arial"/>
          </w:rPr>
          <w:t>https://www.cde.ca.gov/sp/ml/sealofbiliteracy.asp</w:t>
        </w:r>
      </w:hyperlink>
      <w:r w:rsidRPr="00165529">
        <w:rPr>
          <w:rStyle w:val="Hyperlink"/>
          <w:rFonts w:cs="Arial"/>
          <w:color w:val="auto"/>
          <w:u w:val="none"/>
        </w:rPr>
        <w:t>.</w:t>
      </w:r>
      <w:r w:rsidR="00B1068C" w:rsidRPr="00165529">
        <w:rPr>
          <w:rStyle w:val="Hyperlink"/>
          <w:rFonts w:cs="Arial"/>
          <w:color w:val="auto"/>
          <w:u w:val="none"/>
        </w:rPr>
        <w:t xml:space="preserve"> </w:t>
      </w:r>
    </w:p>
    <w:p w14:paraId="57AF3132" w14:textId="658298E1" w:rsidR="00867C23" w:rsidRPr="00165529" w:rsidRDefault="00867C23" w:rsidP="0050064E">
      <w:pPr>
        <w:pStyle w:val="ListParagraph"/>
        <w:numPr>
          <w:ilvl w:val="1"/>
          <w:numId w:val="3"/>
        </w:numPr>
        <w:contextualSpacing w:val="0"/>
        <w:rPr>
          <w:rFonts w:cs="Arial"/>
        </w:rPr>
      </w:pPr>
      <w:r w:rsidRPr="00165529">
        <w:rPr>
          <w:rFonts w:cs="Arial"/>
        </w:rPr>
        <w:lastRenderedPageBreak/>
        <w:t xml:space="preserve">LEAs </w:t>
      </w:r>
      <w:r w:rsidR="0054460B" w:rsidRPr="00165529">
        <w:rPr>
          <w:rFonts w:cs="Arial"/>
        </w:rPr>
        <w:t xml:space="preserve">submit this form annually to </w:t>
      </w:r>
      <w:r w:rsidRPr="00165529">
        <w:rPr>
          <w:rFonts w:cs="Arial"/>
        </w:rPr>
        <w:t xml:space="preserve">indicate to the CDE that they participate in </w:t>
      </w:r>
      <w:r w:rsidR="0054460B" w:rsidRPr="00165529">
        <w:rPr>
          <w:rFonts w:cs="Arial"/>
        </w:rPr>
        <w:t>the</w:t>
      </w:r>
      <w:r w:rsidRPr="00165529">
        <w:rPr>
          <w:rFonts w:cs="Arial"/>
        </w:rPr>
        <w:t xml:space="preserve"> program. </w:t>
      </w:r>
      <w:r w:rsidR="0054460B" w:rsidRPr="00165529">
        <w:rPr>
          <w:rFonts w:cs="Arial"/>
        </w:rPr>
        <w:t>LEAs</w:t>
      </w:r>
      <w:r w:rsidRPr="00165529">
        <w:rPr>
          <w:rFonts w:cs="Arial"/>
        </w:rPr>
        <w:t xml:space="preserve"> do not need to let the CDE know that </w:t>
      </w:r>
      <w:r w:rsidR="0054460B" w:rsidRPr="00165529">
        <w:rPr>
          <w:rFonts w:cs="Arial"/>
        </w:rPr>
        <w:t>they</w:t>
      </w:r>
      <w:r w:rsidRPr="00165529">
        <w:rPr>
          <w:rFonts w:cs="Arial"/>
        </w:rPr>
        <w:t xml:space="preserve"> plan to participate prior to submitting this form.</w:t>
      </w:r>
    </w:p>
    <w:p w14:paraId="2E573BF5" w14:textId="77777777" w:rsidR="001410C7" w:rsidRPr="00165529" w:rsidRDefault="00577F50" w:rsidP="0050064E">
      <w:pPr>
        <w:pStyle w:val="ListParagraph"/>
        <w:numPr>
          <w:ilvl w:val="0"/>
          <w:numId w:val="3"/>
        </w:numPr>
        <w:contextualSpacing w:val="0"/>
        <w:rPr>
          <w:rFonts w:cs="Arial"/>
        </w:rPr>
      </w:pPr>
      <w:r w:rsidRPr="00165529">
        <w:rPr>
          <w:rFonts w:cs="Arial"/>
          <w:b/>
        </w:rPr>
        <w:t>Award:</w:t>
      </w:r>
      <w:r w:rsidRPr="00165529">
        <w:rPr>
          <w:rFonts w:cs="Arial"/>
        </w:rPr>
        <w:t xml:space="preserve"> </w:t>
      </w:r>
      <w:r w:rsidR="0054460B" w:rsidRPr="00165529">
        <w:rPr>
          <w:rFonts w:cs="Arial"/>
        </w:rPr>
        <w:t xml:space="preserve">Place </w:t>
      </w:r>
      <w:r w:rsidRPr="00165529">
        <w:rPr>
          <w:rFonts w:cs="Arial"/>
        </w:rPr>
        <w:t>an insignia</w:t>
      </w:r>
      <w:r w:rsidR="0054460B" w:rsidRPr="00165529">
        <w:rPr>
          <w:rFonts w:cs="Arial"/>
        </w:rPr>
        <w:t xml:space="preserve"> on the diploma or transcript of each graduating senior who has met the SSB requirements</w:t>
      </w:r>
      <w:r w:rsidR="001410C7" w:rsidRPr="00165529">
        <w:rPr>
          <w:rFonts w:cs="Arial"/>
        </w:rPr>
        <w:t>.</w:t>
      </w:r>
    </w:p>
    <w:p w14:paraId="0C2485E5" w14:textId="7DEBA45C" w:rsidR="00867C23" w:rsidRPr="00165529" w:rsidRDefault="001410C7" w:rsidP="0050064E">
      <w:pPr>
        <w:pStyle w:val="ListParagraph"/>
        <w:numPr>
          <w:ilvl w:val="0"/>
          <w:numId w:val="3"/>
        </w:numPr>
        <w:contextualSpacing w:val="0"/>
        <w:rPr>
          <w:rFonts w:cs="Arial"/>
        </w:rPr>
      </w:pPr>
      <w:r w:rsidRPr="00165529">
        <w:rPr>
          <w:rFonts w:cs="Arial"/>
          <w:b/>
        </w:rPr>
        <w:t>Report:</w:t>
      </w:r>
      <w:r w:rsidR="0054460B" w:rsidRPr="00165529">
        <w:rPr>
          <w:rFonts w:cs="Arial"/>
        </w:rPr>
        <w:t xml:space="preserve"> </w:t>
      </w:r>
      <w:r w:rsidRPr="00165529">
        <w:rPr>
          <w:rFonts w:cs="Arial"/>
        </w:rPr>
        <w:t>In</w:t>
      </w:r>
      <w:r w:rsidR="006E7F9F" w:rsidRPr="00165529">
        <w:rPr>
          <w:rFonts w:cs="Arial"/>
        </w:rPr>
        <w:t>dicate which students earned the SSB when exiting students in</w:t>
      </w:r>
      <w:r w:rsidR="000160DC" w:rsidRPr="00165529">
        <w:rPr>
          <w:rFonts w:cs="Arial"/>
        </w:rPr>
        <w:t xml:space="preserve"> </w:t>
      </w:r>
      <w:r w:rsidRPr="00165529">
        <w:rPr>
          <w:rFonts w:cs="Arial"/>
        </w:rPr>
        <w:t xml:space="preserve">the </w:t>
      </w:r>
      <w:r w:rsidR="006E7F9F" w:rsidRPr="00165529">
        <w:rPr>
          <w:rFonts w:cs="Arial"/>
        </w:rPr>
        <w:t>CALPADS.</w:t>
      </w:r>
    </w:p>
    <w:p w14:paraId="4C7C5CC8" w14:textId="7919136F" w:rsidR="00867C23" w:rsidRPr="00165529" w:rsidRDefault="00867C23" w:rsidP="0050064E">
      <w:pPr>
        <w:rPr>
          <w:rFonts w:cs="Arial"/>
        </w:rPr>
      </w:pPr>
      <w:r w:rsidRPr="00165529">
        <w:rPr>
          <w:rFonts w:cs="Arial"/>
          <w:b/>
        </w:rPr>
        <w:t>Repeat these steps annually</w:t>
      </w:r>
      <w:r w:rsidR="006E7F9F" w:rsidRPr="00165529">
        <w:rPr>
          <w:rFonts w:cs="Arial"/>
        </w:rPr>
        <w:t xml:space="preserve"> to continue to participate</w:t>
      </w:r>
      <w:r w:rsidRPr="00165529">
        <w:rPr>
          <w:rFonts w:cs="Arial"/>
        </w:rPr>
        <w:t xml:space="preserve">. </w:t>
      </w:r>
    </w:p>
    <w:p w14:paraId="183AF6A0" w14:textId="3E3BC60B" w:rsidR="00DA57EB" w:rsidRPr="00165529" w:rsidRDefault="00DA57EB" w:rsidP="00165529">
      <w:pPr>
        <w:pStyle w:val="Heading3"/>
      </w:pPr>
      <w:bookmarkStart w:id="5" w:name="_Toc112841714"/>
      <w:r w:rsidRPr="00165529">
        <w:t>Criteria</w:t>
      </w:r>
      <w:bookmarkEnd w:id="5"/>
    </w:p>
    <w:p w14:paraId="72918172" w14:textId="40A9E2D8" w:rsidR="00DA57EB" w:rsidRPr="00165529" w:rsidRDefault="00DA57EB" w:rsidP="00165529">
      <w:pPr>
        <w:pStyle w:val="Heading4"/>
      </w:pPr>
      <w:bookmarkStart w:id="6" w:name="_Toc112841715"/>
      <w:r w:rsidRPr="00165529">
        <w:t>Criteria Overview</w:t>
      </w:r>
      <w:bookmarkEnd w:id="6"/>
    </w:p>
    <w:p w14:paraId="353BCBE6" w14:textId="49DC268B" w:rsidR="001410C7" w:rsidRPr="00165529" w:rsidRDefault="001410C7" w:rsidP="0050064E">
      <w:pPr>
        <w:rPr>
          <w:rFonts w:cs="Arial"/>
        </w:rPr>
      </w:pPr>
      <w:r w:rsidRPr="00165529">
        <w:rPr>
          <w:rFonts w:cs="Arial"/>
        </w:rPr>
        <w:t>The SSB criteria are established in law (</w:t>
      </w:r>
      <w:r w:rsidRPr="00165529">
        <w:rPr>
          <w:rFonts w:cs="Arial"/>
          <w:i/>
        </w:rPr>
        <w:t>EC</w:t>
      </w:r>
      <w:r w:rsidRPr="00165529">
        <w:rPr>
          <w:rFonts w:cs="Arial"/>
        </w:rPr>
        <w:t xml:space="preserve"> Section 51461). The CDE does not have the authority to supersede the statutory requirements or approve exceptions based on individual student circumstances.</w:t>
      </w:r>
    </w:p>
    <w:p w14:paraId="0E655731" w14:textId="540D6737" w:rsidR="00913D4E" w:rsidRPr="00165529" w:rsidRDefault="00913D4E" w:rsidP="0050064E">
      <w:pPr>
        <w:rPr>
          <w:rFonts w:cs="Arial"/>
        </w:rPr>
      </w:pPr>
      <w:bookmarkStart w:id="7" w:name="_Hlk144375733"/>
      <w:r w:rsidRPr="00165529">
        <w:rPr>
          <w:rFonts w:cs="Arial"/>
        </w:rPr>
        <w:t xml:space="preserve">A student who graduates from high school must have achieved a high level of </w:t>
      </w:r>
      <w:r w:rsidR="00EF09A1">
        <w:rPr>
          <w:rFonts w:cs="Arial"/>
        </w:rPr>
        <w:t>proficiency</w:t>
      </w:r>
      <w:r w:rsidRPr="00165529">
        <w:rPr>
          <w:rFonts w:cs="Arial"/>
        </w:rPr>
        <w:t xml:space="preserve"> in one or more language(s) in addition to English.</w:t>
      </w:r>
    </w:p>
    <w:p w14:paraId="60CEAB5F" w14:textId="2823FD6E" w:rsidR="00913D4E" w:rsidRPr="00165529" w:rsidRDefault="00913D4E" w:rsidP="00C87512">
      <w:pPr>
        <w:rPr>
          <w:rFonts w:cs="Arial"/>
        </w:rPr>
      </w:pPr>
      <w:bookmarkStart w:id="8" w:name="_Hlk144375602"/>
      <w:bookmarkEnd w:id="7"/>
      <w:r w:rsidRPr="00165529">
        <w:rPr>
          <w:rFonts w:cs="Arial"/>
        </w:rPr>
        <w:t>The student must:</w:t>
      </w:r>
    </w:p>
    <w:p w14:paraId="70A1E67B" w14:textId="4C3F1698" w:rsidR="00453F60" w:rsidRPr="00182AB4" w:rsidRDefault="00453F60" w:rsidP="00182AB4">
      <w:pPr>
        <w:pStyle w:val="ListParagraph"/>
        <w:numPr>
          <w:ilvl w:val="0"/>
          <w:numId w:val="20"/>
        </w:numPr>
        <w:contextualSpacing w:val="0"/>
        <w:rPr>
          <w:rFonts w:cs="Arial"/>
          <w:b/>
          <w:bCs/>
        </w:rPr>
      </w:pPr>
      <w:r w:rsidRPr="00182AB4">
        <w:rPr>
          <w:rFonts w:cs="Arial"/>
          <w:b/>
          <w:bCs/>
        </w:rPr>
        <w:t xml:space="preserve">Demonstrate English proficiency through </w:t>
      </w:r>
      <w:r w:rsidRPr="00BE5D37">
        <w:rPr>
          <w:rFonts w:cs="Arial"/>
          <w:b/>
          <w:bCs/>
        </w:rPr>
        <w:t>one</w:t>
      </w:r>
      <w:r w:rsidRPr="00182AB4">
        <w:rPr>
          <w:rFonts w:cs="Arial"/>
          <w:b/>
          <w:bCs/>
        </w:rPr>
        <w:t xml:space="preserve"> of the following </w:t>
      </w:r>
      <w:r w:rsidR="00693FCE">
        <w:rPr>
          <w:rFonts w:cs="Arial"/>
          <w:b/>
          <w:bCs/>
        </w:rPr>
        <w:t>methods</w:t>
      </w:r>
      <w:r w:rsidRPr="00182AB4">
        <w:rPr>
          <w:rFonts w:cs="Arial"/>
          <w:b/>
          <w:bCs/>
        </w:rPr>
        <w:t>:</w:t>
      </w:r>
    </w:p>
    <w:p w14:paraId="11C77621" w14:textId="77777777" w:rsidR="00C87512" w:rsidRPr="00182AB4" w:rsidRDefault="00626D4E" w:rsidP="00182AB4">
      <w:pPr>
        <w:pStyle w:val="ListParagraph"/>
        <w:numPr>
          <w:ilvl w:val="1"/>
          <w:numId w:val="20"/>
        </w:numPr>
        <w:contextualSpacing w:val="0"/>
        <w:rPr>
          <w:rFonts w:cs="Arial"/>
          <w:b/>
          <w:bCs/>
        </w:rPr>
      </w:pPr>
      <w:r w:rsidRPr="00182AB4">
        <w:rPr>
          <w:rFonts w:cs="Arial"/>
          <w:b/>
          <w:bCs/>
        </w:rPr>
        <w:t xml:space="preserve">Coursework: </w:t>
      </w:r>
    </w:p>
    <w:p w14:paraId="73913AAB" w14:textId="213D8452" w:rsidR="00913D4E" w:rsidRPr="00182AB4" w:rsidRDefault="00577F50" w:rsidP="00182AB4">
      <w:pPr>
        <w:pStyle w:val="ListParagraph"/>
        <w:numPr>
          <w:ilvl w:val="2"/>
          <w:numId w:val="20"/>
        </w:numPr>
        <w:contextualSpacing w:val="0"/>
        <w:rPr>
          <w:rFonts w:cs="Arial"/>
          <w:b/>
          <w:bCs/>
        </w:rPr>
      </w:pPr>
      <w:r w:rsidRPr="00626D4E">
        <w:rPr>
          <w:rFonts w:cs="Arial"/>
        </w:rPr>
        <w:t>Complete</w:t>
      </w:r>
      <w:r w:rsidR="00913D4E" w:rsidRPr="00626D4E">
        <w:rPr>
          <w:rFonts w:cs="Arial"/>
        </w:rPr>
        <w:t xml:space="preserve"> all </w:t>
      </w:r>
      <w:r w:rsidR="00913D4E" w:rsidRPr="00BE5D37">
        <w:rPr>
          <w:rFonts w:cs="Arial"/>
        </w:rPr>
        <w:t>English language arts</w:t>
      </w:r>
      <w:r w:rsidR="00B426A2" w:rsidRPr="00BE5D37">
        <w:rPr>
          <w:rFonts w:cs="Arial"/>
        </w:rPr>
        <w:t xml:space="preserve"> (ELA)</w:t>
      </w:r>
      <w:r w:rsidR="00913D4E" w:rsidRPr="00BE5D37">
        <w:rPr>
          <w:rFonts w:cs="Arial"/>
        </w:rPr>
        <w:t xml:space="preserve"> requirements for graduation with an overall grade point average (GPA) of </w:t>
      </w:r>
      <w:r w:rsidR="00626D4E" w:rsidRPr="00BE5D37">
        <w:rPr>
          <w:rFonts w:cs="Arial"/>
        </w:rPr>
        <w:t>3</w:t>
      </w:r>
      <w:r w:rsidR="00913D4E" w:rsidRPr="00BE5D37">
        <w:rPr>
          <w:rFonts w:cs="Arial"/>
        </w:rPr>
        <w:t>.0</w:t>
      </w:r>
      <w:r w:rsidR="00913D4E" w:rsidRPr="00626D4E">
        <w:rPr>
          <w:rFonts w:cs="Arial"/>
        </w:rPr>
        <w:t xml:space="preserve"> in those classes.</w:t>
      </w:r>
    </w:p>
    <w:p w14:paraId="52FF6C77" w14:textId="5A0FE4E5" w:rsidR="00C87512" w:rsidRPr="00182AB4" w:rsidRDefault="00C87512" w:rsidP="00182AB4">
      <w:pPr>
        <w:jc w:val="center"/>
        <w:rPr>
          <w:rFonts w:cs="Arial"/>
          <w:b/>
          <w:bCs/>
        </w:rPr>
      </w:pPr>
      <w:r w:rsidRPr="00182AB4">
        <w:rPr>
          <w:rFonts w:cs="Arial"/>
          <w:b/>
          <w:bCs/>
        </w:rPr>
        <w:t>OR</w:t>
      </w:r>
    </w:p>
    <w:p w14:paraId="3F4D0DE4" w14:textId="084B3EBF" w:rsidR="00C87512" w:rsidRPr="00182AB4" w:rsidRDefault="00C87512" w:rsidP="00182AB4">
      <w:pPr>
        <w:pStyle w:val="ListParagraph"/>
        <w:numPr>
          <w:ilvl w:val="1"/>
          <w:numId w:val="20"/>
        </w:numPr>
        <w:contextualSpacing w:val="0"/>
        <w:rPr>
          <w:rFonts w:cs="Arial"/>
          <w:b/>
          <w:bCs/>
        </w:rPr>
      </w:pPr>
      <w:r w:rsidRPr="00182AB4">
        <w:rPr>
          <w:rFonts w:cs="Arial"/>
          <w:b/>
          <w:bCs/>
        </w:rPr>
        <w:t>Assessment</w:t>
      </w:r>
      <w:r w:rsidR="001A744C">
        <w:rPr>
          <w:rFonts w:cs="Arial"/>
          <w:b/>
          <w:bCs/>
        </w:rPr>
        <w:t xml:space="preserve"> (choose one)</w:t>
      </w:r>
      <w:r w:rsidRPr="00182AB4">
        <w:rPr>
          <w:rFonts w:cs="Arial"/>
          <w:b/>
          <w:bCs/>
        </w:rPr>
        <w:t>:</w:t>
      </w:r>
    </w:p>
    <w:p w14:paraId="2584A630" w14:textId="2AE39392" w:rsidR="00913D4E" w:rsidRDefault="001A744C" w:rsidP="00182AB4">
      <w:pPr>
        <w:pStyle w:val="ListParagraph"/>
        <w:numPr>
          <w:ilvl w:val="2"/>
          <w:numId w:val="20"/>
        </w:numPr>
        <w:contextualSpacing w:val="0"/>
        <w:rPr>
          <w:rFonts w:cs="Arial"/>
        </w:rPr>
      </w:pPr>
      <w:r w:rsidRPr="00BE5D37">
        <w:rPr>
          <w:rFonts w:cs="Arial"/>
        </w:rPr>
        <w:t xml:space="preserve">Option 1: </w:t>
      </w:r>
      <w:r w:rsidR="00626D4E" w:rsidRPr="00BE5D37">
        <w:rPr>
          <w:rFonts w:cs="Arial"/>
        </w:rPr>
        <w:t>State Assessment:</w:t>
      </w:r>
      <w:r w:rsidR="00626D4E">
        <w:rPr>
          <w:rFonts w:cs="Arial"/>
        </w:rPr>
        <w:t xml:space="preserve"> </w:t>
      </w:r>
      <w:r w:rsidR="00577F50" w:rsidRPr="00626D4E">
        <w:rPr>
          <w:rFonts w:cs="Arial"/>
        </w:rPr>
        <w:t xml:space="preserve">Pass </w:t>
      </w:r>
      <w:r w:rsidR="00913D4E" w:rsidRPr="00626D4E">
        <w:rPr>
          <w:rFonts w:cs="Arial"/>
        </w:rPr>
        <w:t>the California Assessment of Student Performance and Progress (CAASPP) for E</w:t>
      </w:r>
      <w:r w:rsidR="00B426A2">
        <w:rPr>
          <w:rFonts w:cs="Arial"/>
        </w:rPr>
        <w:t>LA</w:t>
      </w:r>
      <w:r w:rsidR="00913D4E" w:rsidRPr="00626D4E">
        <w:rPr>
          <w:rFonts w:cs="Arial"/>
        </w:rPr>
        <w:t xml:space="preserve"> administered in grade </w:t>
      </w:r>
      <w:r w:rsidR="00626D4E">
        <w:rPr>
          <w:rFonts w:cs="Arial"/>
        </w:rPr>
        <w:t>11</w:t>
      </w:r>
      <w:r w:rsidR="00913D4E" w:rsidRPr="00626D4E">
        <w:rPr>
          <w:rFonts w:cs="Arial"/>
        </w:rPr>
        <w:t>, at or above the “standard met” achievement level</w:t>
      </w:r>
      <w:r w:rsidR="006A4DB0" w:rsidRPr="00626D4E">
        <w:rPr>
          <w:rFonts w:cs="Arial"/>
        </w:rPr>
        <w:t>.</w:t>
      </w:r>
      <w:r w:rsidR="00913D4E" w:rsidRPr="00626D4E">
        <w:rPr>
          <w:rFonts w:cs="Arial"/>
        </w:rPr>
        <w:t xml:space="preserve"> </w:t>
      </w:r>
    </w:p>
    <w:p w14:paraId="16ED1500" w14:textId="5CA15AE1" w:rsidR="00626D4E" w:rsidRDefault="001A744C" w:rsidP="00182AB4">
      <w:pPr>
        <w:pStyle w:val="ListParagraph"/>
        <w:numPr>
          <w:ilvl w:val="2"/>
          <w:numId w:val="20"/>
        </w:numPr>
        <w:contextualSpacing w:val="0"/>
        <w:rPr>
          <w:rFonts w:cs="Arial"/>
        </w:rPr>
      </w:pPr>
      <w:r w:rsidRPr="00BE5D37">
        <w:rPr>
          <w:rFonts w:cs="Arial"/>
        </w:rPr>
        <w:t xml:space="preserve">Option 2: </w:t>
      </w:r>
      <w:r w:rsidR="00626D4E" w:rsidRPr="00BE5D37">
        <w:rPr>
          <w:rFonts w:cs="Arial"/>
        </w:rPr>
        <w:t>Advanced Placement</w:t>
      </w:r>
      <w:r w:rsidR="0016723E" w:rsidRPr="00BE5D37">
        <w:rPr>
          <w:rFonts w:cs="Arial"/>
        </w:rPr>
        <w:t xml:space="preserve"> (AP)</w:t>
      </w:r>
      <w:r w:rsidR="00626D4E" w:rsidRPr="00BE5D37">
        <w:rPr>
          <w:rFonts w:cs="Arial"/>
        </w:rPr>
        <w:t xml:space="preserve"> Assessment:</w:t>
      </w:r>
      <w:r w:rsidR="0016723E">
        <w:rPr>
          <w:rFonts w:cs="Arial"/>
        </w:rPr>
        <w:t xml:space="preserve"> Pass an English AP examination with a score of 3 or higher (AP English Language and Composition, AP English Literature or Composition, or AP Seminar).</w:t>
      </w:r>
    </w:p>
    <w:p w14:paraId="16654EBF" w14:textId="1FA0F7C4" w:rsidR="0016723E" w:rsidRPr="00182AB4" w:rsidRDefault="001A744C" w:rsidP="00182AB4">
      <w:pPr>
        <w:pStyle w:val="ListParagraph"/>
        <w:numPr>
          <w:ilvl w:val="2"/>
          <w:numId w:val="20"/>
        </w:numPr>
        <w:contextualSpacing w:val="0"/>
        <w:rPr>
          <w:rFonts w:cs="Arial"/>
        </w:rPr>
      </w:pPr>
      <w:r w:rsidRPr="00BE5D37">
        <w:rPr>
          <w:rFonts w:cs="Arial"/>
        </w:rPr>
        <w:lastRenderedPageBreak/>
        <w:t xml:space="preserve">Option 3: </w:t>
      </w:r>
      <w:r w:rsidR="0016723E" w:rsidRPr="00BE5D37">
        <w:rPr>
          <w:rFonts w:cs="Arial"/>
        </w:rPr>
        <w:t>International Baccalaureate (IB) Assessment:</w:t>
      </w:r>
      <w:r w:rsidR="0016723E">
        <w:rPr>
          <w:rFonts w:cs="Arial"/>
        </w:rPr>
        <w:t xml:space="preserve"> Pass an English IB examination with a score of 4 or higher.</w:t>
      </w:r>
    </w:p>
    <w:p w14:paraId="255F3E2F" w14:textId="715815C3" w:rsidR="00626D4E" w:rsidRPr="00182AB4" w:rsidRDefault="001A744C" w:rsidP="00182AB4">
      <w:pPr>
        <w:pStyle w:val="ListParagraph"/>
        <w:numPr>
          <w:ilvl w:val="2"/>
          <w:numId w:val="20"/>
        </w:numPr>
        <w:contextualSpacing w:val="0"/>
        <w:rPr>
          <w:rFonts w:cs="Arial"/>
        </w:rPr>
      </w:pPr>
      <w:r w:rsidRPr="00BE5D37">
        <w:rPr>
          <w:rFonts w:cs="Arial"/>
        </w:rPr>
        <w:t xml:space="preserve">Option 4: </w:t>
      </w:r>
      <w:r w:rsidR="00626D4E" w:rsidRPr="00BE5D37">
        <w:rPr>
          <w:rFonts w:cs="Arial"/>
        </w:rPr>
        <w:t>SAT:</w:t>
      </w:r>
      <w:r w:rsidR="00626D4E" w:rsidRPr="00182AB4">
        <w:rPr>
          <w:rFonts w:cs="Arial"/>
        </w:rPr>
        <w:t xml:space="preserve"> </w:t>
      </w:r>
      <w:r w:rsidR="00E268E0" w:rsidRPr="00182AB4">
        <w:rPr>
          <w:rFonts w:cs="Arial"/>
        </w:rPr>
        <w:t>Achieve a score of 480 or above on the Evidence-Based Reading and Writing section of the SAT.</w:t>
      </w:r>
      <w:r w:rsidR="00E268E0">
        <w:rPr>
          <w:rFonts w:cs="Arial"/>
          <w:u w:val="single"/>
        </w:rPr>
        <w:t xml:space="preserve"> </w:t>
      </w:r>
    </w:p>
    <w:p w14:paraId="7D42D656" w14:textId="70165936" w:rsidR="00C87512" w:rsidRPr="00182AB4" w:rsidRDefault="001A744C" w:rsidP="00182AB4">
      <w:pPr>
        <w:rPr>
          <w:rFonts w:cs="Arial"/>
        </w:rPr>
      </w:pPr>
      <w:r>
        <w:rPr>
          <w:rFonts w:cs="Arial"/>
          <w:b/>
          <w:bCs/>
        </w:rPr>
        <w:t xml:space="preserve">Additional English Proficiency Requirement for </w:t>
      </w:r>
      <w:r w:rsidR="00C87512" w:rsidRPr="00182AB4">
        <w:rPr>
          <w:rFonts w:cs="Arial"/>
          <w:b/>
          <w:bCs/>
        </w:rPr>
        <w:t>English Learners</w:t>
      </w:r>
      <w:r>
        <w:rPr>
          <w:rFonts w:cs="Arial"/>
          <w:b/>
          <w:bCs/>
        </w:rPr>
        <w:t xml:space="preserve"> Only</w:t>
      </w:r>
      <w:r w:rsidR="00C87512" w:rsidRPr="00182AB4">
        <w:rPr>
          <w:rFonts w:cs="Arial"/>
          <w:b/>
          <w:bCs/>
        </w:rPr>
        <w:t>:</w:t>
      </w:r>
    </w:p>
    <w:p w14:paraId="07A207AD" w14:textId="14314D6E" w:rsidR="00C87512" w:rsidRDefault="00C87512" w:rsidP="001A744C">
      <w:pPr>
        <w:rPr>
          <w:u w:val="single"/>
        </w:rPr>
      </w:pPr>
      <w:r w:rsidRPr="00626D4E">
        <w:t xml:space="preserve">In addition to the requirements mentioned above, </w:t>
      </w:r>
      <w:r>
        <w:t xml:space="preserve">students who are classified as English learners must attain an </w:t>
      </w:r>
      <w:r w:rsidRPr="00BE5D37">
        <w:t>oral language composite score of level 4 on the English Language Proficiency Assessments for California (ELPAC).</w:t>
      </w:r>
    </w:p>
    <w:p w14:paraId="4754758A" w14:textId="681C692E" w:rsidR="001A744C" w:rsidRPr="00182AB4" w:rsidRDefault="001A744C" w:rsidP="00182AB4">
      <w:pPr>
        <w:jc w:val="center"/>
        <w:rPr>
          <w:rFonts w:cs="Arial"/>
          <w:b/>
          <w:bCs/>
        </w:rPr>
      </w:pPr>
      <w:r w:rsidRPr="00182AB4">
        <w:rPr>
          <w:b/>
          <w:bCs/>
        </w:rPr>
        <w:t>AND</w:t>
      </w:r>
    </w:p>
    <w:p w14:paraId="6CE840D9" w14:textId="5D489FA2" w:rsidR="00913D4E" w:rsidRPr="00182AB4" w:rsidRDefault="00577F50" w:rsidP="00182AB4">
      <w:pPr>
        <w:pStyle w:val="ListParagraph"/>
        <w:numPr>
          <w:ilvl w:val="0"/>
          <w:numId w:val="20"/>
        </w:numPr>
        <w:contextualSpacing w:val="0"/>
        <w:rPr>
          <w:rFonts w:cs="Arial"/>
          <w:b/>
          <w:bCs/>
        </w:rPr>
      </w:pPr>
      <w:r w:rsidRPr="00182AB4">
        <w:rPr>
          <w:rFonts w:cs="Arial"/>
          <w:b/>
          <w:bCs/>
        </w:rPr>
        <w:t>Demonstrate p</w:t>
      </w:r>
      <w:r w:rsidR="00913D4E" w:rsidRPr="00182AB4">
        <w:rPr>
          <w:rFonts w:cs="Arial"/>
          <w:b/>
          <w:bCs/>
        </w:rPr>
        <w:t xml:space="preserve">roficiency in one or more languages, other than English, through </w:t>
      </w:r>
      <w:r w:rsidR="00913D4E" w:rsidRPr="00BE5D37">
        <w:rPr>
          <w:rFonts w:cs="Arial"/>
          <w:b/>
          <w:bCs/>
        </w:rPr>
        <w:t>one</w:t>
      </w:r>
      <w:r w:rsidR="00913D4E" w:rsidRPr="00182AB4">
        <w:rPr>
          <w:rFonts w:cs="Arial"/>
          <w:b/>
          <w:bCs/>
        </w:rPr>
        <w:t xml:space="preserve"> of the following methods:</w:t>
      </w:r>
    </w:p>
    <w:p w14:paraId="42A08432" w14:textId="77777777" w:rsidR="00C87512" w:rsidRPr="00182AB4" w:rsidRDefault="00C87512" w:rsidP="00182AB4">
      <w:pPr>
        <w:pStyle w:val="ListParagraph"/>
        <w:numPr>
          <w:ilvl w:val="1"/>
          <w:numId w:val="20"/>
        </w:numPr>
        <w:contextualSpacing w:val="0"/>
        <w:rPr>
          <w:rFonts w:cs="Arial"/>
          <w:b/>
          <w:bCs/>
        </w:rPr>
      </w:pPr>
      <w:r w:rsidRPr="00182AB4">
        <w:rPr>
          <w:rFonts w:cs="Arial"/>
          <w:b/>
          <w:bCs/>
        </w:rPr>
        <w:t>Coursework:</w:t>
      </w:r>
    </w:p>
    <w:p w14:paraId="22FC4C15" w14:textId="77777777" w:rsidR="00C87512" w:rsidRPr="00626D4E" w:rsidRDefault="00C87512" w:rsidP="00182AB4">
      <w:pPr>
        <w:pStyle w:val="ListParagraph"/>
        <w:numPr>
          <w:ilvl w:val="2"/>
          <w:numId w:val="20"/>
        </w:numPr>
        <w:contextualSpacing w:val="0"/>
        <w:rPr>
          <w:rFonts w:cs="Arial"/>
        </w:rPr>
      </w:pPr>
      <w:r w:rsidRPr="00626D4E">
        <w:rPr>
          <w:rFonts w:cs="Arial"/>
        </w:rPr>
        <w:t xml:space="preserve">Successfully complete a </w:t>
      </w:r>
      <w:r w:rsidRPr="00BE5D37">
        <w:rPr>
          <w:rFonts w:cs="Arial"/>
        </w:rPr>
        <w:t xml:space="preserve">four-year course of study in a world language at the high school or higher level, attaining an overall GPA of 3.0 or higher </w:t>
      </w:r>
      <w:r w:rsidRPr="00EF09A1">
        <w:rPr>
          <w:rFonts w:cs="Arial"/>
        </w:rPr>
        <w:t>in that course of study,</w:t>
      </w:r>
      <w:r w:rsidRPr="00626D4E">
        <w:rPr>
          <w:rFonts w:cs="Arial"/>
        </w:rPr>
        <w:t xml:space="preserve"> and demonstrate oral proficiency in the language comparable to that required to pass an AP or IB examination.</w:t>
      </w:r>
    </w:p>
    <w:p w14:paraId="594BFEED" w14:textId="2A43715E" w:rsidR="00C87512" w:rsidRPr="00182AB4" w:rsidRDefault="00C87512" w:rsidP="00182AB4">
      <w:pPr>
        <w:jc w:val="center"/>
        <w:rPr>
          <w:rFonts w:cs="Arial"/>
          <w:b/>
          <w:bCs/>
        </w:rPr>
      </w:pPr>
      <w:r w:rsidRPr="00182AB4">
        <w:rPr>
          <w:rFonts w:cs="Arial"/>
          <w:b/>
          <w:bCs/>
        </w:rPr>
        <w:t>OR</w:t>
      </w:r>
    </w:p>
    <w:p w14:paraId="57F34989" w14:textId="70447C5C" w:rsidR="00693FCE" w:rsidRPr="00182AB4" w:rsidRDefault="00693FCE" w:rsidP="00182AB4">
      <w:pPr>
        <w:pStyle w:val="ListParagraph"/>
        <w:numPr>
          <w:ilvl w:val="1"/>
          <w:numId w:val="20"/>
        </w:numPr>
        <w:contextualSpacing w:val="0"/>
        <w:rPr>
          <w:rFonts w:cs="Arial"/>
          <w:b/>
          <w:bCs/>
        </w:rPr>
      </w:pPr>
      <w:r w:rsidRPr="00182AB4">
        <w:rPr>
          <w:rFonts w:cs="Arial"/>
          <w:b/>
          <w:bCs/>
        </w:rPr>
        <w:t>Assessment</w:t>
      </w:r>
      <w:r w:rsidR="009337FD">
        <w:rPr>
          <w:rFonts w:cs="Arial"/>
          <w:b/>
          <w:bCs/>
        </w:rPr>
        <w:t xml:space="preserve"> (choose one)</w:t>
      </w:r>
      <w:r w:rsidRPr="00182AB4">
        <w:rPr>
          <w:rFonts w:cs="Arial"/>
          <w:b/>
          <w:bCs/>
        </w:rPr>
        <w:t xml:space="preserve">: </w:t>
      </w:r>
    </w:p>
    <w:p w14:paraId="595EA14B" w14:textId="7AFF6D85" w:rsidR="00693FCE" w:rsidRPr="00BE5D37" w:rsidRDefault="00E16724" w:rsidP="00182AB4">
      <w:pPr>
        <w:pStyle w:val="ListParagraph"/>
        <w:numPr>
          <w:ilvl w:val="2"/>
          <w:numId w:val="20"/>
        </w:numPr>
        <w:contextualSpacing w:val="0"/>
        <w:rPr>
          <w:rFonts w:cs="Arial"/>
        </w:rPr>
      </w:pPr>
      <w:r w:rsidRPr="00BE5D37">
        <w:rPr>
          <w:rFonts w:cs="Arial"/>
        </w:rPr>
        <w:t xml:space="preserve">Option 1: </w:t>
      </w:r>
      <w:r w:rsidR="00693FCE" w:rsidRPr="00BE5D37">
        <w:rPr>
          <w:rFonts w:cs="Arial"/>
        </w:rPr>
        <w:t xml:space="preserve">AP: </w:t>
      </w:r>
      <w:r w:rsidR="00577F50" w:rsidRPr="00BE5D37">
        <w:rPr>
          <w:rFonts w:cs="Arial"/>
        </w:rPr>
        <w:t>Pass</w:t>
      </w:r>
      <w:r w:rsidR="00913D4E" w:rsidRPr="00BE5D37">
        <w:rPr>
          <w:rFonts w:cs="Arial"/>
        </w:rPr>
        <w:t xml:space="preserve"> a world language AP examination with a score of 3 or higher</w:t>
      </w:r>
      <w:r w:rsidRPr="00BE5D37">
        <w:rPr>
          <w:rFonts w:cs="Arial"/>
        </w:rPr>
        <w:t>;</w:t>
      </w:r>
    </w:p>
    <w:p w14:paraId="250CB4A1" w14:textId="4473064B" w:rsidR="00913D4E" w:rsidRPr="00BE5D37" w:rsidRDefault="00E16724" w:rsidP="00182AB4">
      <w:pPr>
        <w:pStyle w:val="ListParagraph"/>
        <w:numPr>
          <w:ilvl w:val="2"/>
          <w:numId w:val="20"/>
        </w:numPr>
        <w:contextualSpacing w:val="0"/>
        <w:rPr>
          <w:rFonts w:cs="Arial"/>
        </w:rPr>
      </w:pPr>
      <w:r w:rsidRPr="00BE5D37">
        <w:rPr>
          <w:rFonts w:cs="Arial"/>
        </w:rPr>
        <w:t xml:space="preserve">Option 2: </w:t>
      </w:r>
      <w:r w:rsidR="00693FCE" w:rsidRPr="00BE5D37">
        <w:rPr>
          <w:rFonts w:cs="Arial"/>
        </w:rPr>
        <w:t>IB: Pass an</w:t>
      </w:r>
      <w:r w:rsidR="00913D4E" w:rsidRPr="00BE5D37">
        <w:rPr>
          <w:rFonts w:cs="Arial"/>
        </w:rPr>
        <w:t xml:space="preserve"> IB examination with a score of 4 or</w:t>
      </w:r>
      <w:r w:rsidR="00693FCE" w:rsidRPr="00BE5D37">
        <w:rPr>
          <w:rFonts w:cs="Arial"/>
        </w:rPr>
        <w:t xml:space="preserve"> higher</w:t>
      </w:r>
      <w:r w:rsidRPr="00BE5D37">
        <w:rPr>
          <w:rFonts w:cs="Arial"/>
        </w:rPr>
        <w:t>;</w:t>
      </w:r>
    </w:p>
    <w:p w14:paraId="751EEC05" w14:textId="38476A72" w:rsidR="00693FCE" w:rsidRPr="00BE5D37" w:rsidRDefault="00E16724" w:rsidP="00182AB4">
      <w:pPr>
        <w:pStyle w:val="ListParagraph"/>
        <w:numPr>
          <w:ilvl w:val="2"/>
          <w:numId w:val="20"/>
        </w:numPr>
        <w:contextualSpacing w:val="0"/>
        <w:rPr>
          <w:rFonts w:cs="Arial"/>
        </w:rPr>
      </w:pPr>
      <w:r w:rsidRPr="00BE5D37">
        <w:rPr>
          <w:rFonts w:cs="Arial"/>
        </w:rPr>
        <w:t xml:space="preserve">Option 3: </w:t>
      </w:r>
      <w:r w:rsidR="00693FCE" w:rsidRPr="00BE5D37">
        <w:rPr>
          <w:rFonts w:cs="Arial"/>
        </w:rPr>
        <w:t>ACTFL: Pass an ACTFL Writing Proficiency Test (WPT) and Oral Proficiency Interview (OPI) with scores of intermediate mid or higher</w:t>
      </w:r>
      <w:r w:rsidRPr="00BE5D37">
        <w:rPr>
          <w:rFonts w:cs="Arial"/>
        </w:rPr>
        <w:t>;</w:t>
      </w:r>
      <w:r w:rsidR="00EF09A1" w:rsidRPr="00BE5D37">
        <w:rPr>
          <w:rFonts w:cs="Arial"/>
        </w:rPr>
        <w:t xml:space="preserve"> or</w:t>
      </w:r>
    </w:p>
    <w:p w14:paraId="2C1B1ED7" w14:textId="17A806D7" w:rsidR="009337FD" w:rsidRDefault="00E16724" w:rsidP="00C87512">
      <w:pPr>
        <w:pStyle w:val="ListParagraph"/>
        <w:numPr>
          <w:ilvl w:val="2"/>
          <w:numId w:val="20"/>
        </w:numPr>
        <w:ind w:left="2174" w:hanging="187"/>
        <w:contextualSpacing w:val="0"/>
      </w:pPr>
      <w:r w:rsidRPr="00BE5D37">
        <w:rPr>
          <w:rFonts w:cs="Arial"/>
        </w:rPr>
        <w:t xml:space="preserve">Option 4: </w:t>
      </w:r>
      <w:r w:rsidR="00693FCE" w:rsidRPr="00BE5D37">
        <w:rPr>
          <w:rFonts w:cs="Arial"/>
        </w:rPr>
        <w:t>District-Approved Assessment: Pass</w:t>
      </w:r>
      <w:r w:rsidR="00693FCE">
        <w:rPr>
          <w:rFonts w:cs="Arial"/>
        </w:rPr>
        <w:t xml:space="preserve"> a </w:t>
      </w:r>
      <w:r w:rsidR="00693FCE" w:rsidRPr="00693FCE">
        <w:rPr>
          <w:rFonts w:cs="Arial"/>
        </w:rPr>
        <w:t>school district language examination that, at a minimum, assesses speaking, reading, and writing in a language other than English at the proficient level or higher.</w:t>
      </w:r>
    </w:p>
    <w:p w14:paraId="5070463E" w14:textId="42025714" w:rsidR="006E7F9F" w:rsidRPr="00626D4E" w:rsidRDefault="00C87512" w:rsidP="00182AB4">
      <w:pPr>
        <w:pStyle w:val="ListParagraph"/>
        <w:ind w:left="90"/>
        <w:contextualSpacing w:val="0"/>
      </w:pPr>
      <w:r>
        <w:t xml:space="preserve">From </w:t>
      </w:r>
      <w:r w:rsidR="000D7509" w:rsidRPr="00626D4E">
        <w:rPr>
          <w:i/>
        </w:rPr>
        <w:t>EC</w:t>
      </w:r>
      <w:r w:rsidR="00913D4E" w:rsidRPr="00626D4E">
        <w:t xml:space="preserve"> Section 51461.</w:t>
      </w:r>
    </w:p>
    <w:p w14:paraId="722F6ACA" w14:textId="568F57F5" w:rsidR="00DA57EB" w:rsidRPr="00165529" w:rsidRDefault="00610811" w:rsidP="00165529">
      <w:pPr>
        <w:pStyle w:val="Heading4"/>
      </w:pPr>
      <w:bookmarkStart w:id="9" w:name="_Toc112841716"/>
      <w:bookmarkEnd w:id="8"/>
      <w:r w:rsidRPr="00165529">
        <w:lastRenderedPageBreak/>
        <w:t xml:space="preserve">Highlighted </w:t>
      </w:r>
      <w:r w:rsidR="00DA57EB" w:rsidRPr="00165529">
        <w:t>Frequently Asked Questions (FAQs)</w:t>
      </w:r>
      <w:bookmarkEnd w:id="9"/>
    </w:p>
    <w:p w14:paraId="4297B453" w14:textId="578D7ECB" w:rsidR="006A4DB0" w:rsidRPr="00165529" w:rsidRDefault="006A4DB0" w:rsidP="0050064E">
      <w:pPr>
        <w:rPr>
          <w:rFonts w:cs="Arial"/>
        </w:rPr>
      </w:pPr>
      <w:r w:rsidRPr="00165529">
        <w:rPr>
          <w:rFonts w:cs="Arial"/>
        </w:rPr>
        <w:t>The FAQs below are a selection of the most used FAQs from the CDE SSB FAQ web page</w:t>
      </w:r>
      <w:r w:rsidR="00E92754" w:rsidRPr="00165529">
        <w:rPr>
          <w:rFonts w:cs="Arial"/>
        </w:rPr>
        <w:t xml:space="preserve"> at </w:t>
      </w:r>
      <w:hyperlink r:id="rId21" w:history="1">
        <w:r w:rsidR="007D5824" w:rsidRPr="00B44BF3">
          <w:rPr>
            <w:rStyle w:val="Hyperlink"/>
            <w:rFonts w:cs="Arial"/>
          </w:rPr>
          <w:t>https://www.cde.ca.gov/sp/ml/ssbfaq.asp</w:t>
        </w:r>
      </w:hyperlink>
      <w:r w:rsidRPr="00165529">
        <w:rPr>
          <w:rFonts w:cs="Arial"/>
        </w:rPr>
        <w:t>.</w:t>
      </w:r>
      <w:r w:rsidR="00E92754" w:rsidRPr="00165529">
        <w:rPr>
          <w:rFonts w:cs="Arial"/>
        </w:rPr>
        <w:t xml:space="preserve"> </w:t>
      </w:r>
      <w:r w:rsidRPr="00165529">
        <w:rPr>
          <w:rFonts w:cs="Arial"/>
        </w:rPr>
        <w:t>Additional FAQs are available on this web page.</w:t>
      </w:r>
    </w:p>
    <w:p w14:paraId="4DA2B5F1" w14:textId="3A6EAAB5" w:rsidR="006A4DB0" w:rsidRPr="00165529" w:rsidRDefault="006A4DB0" w:rsidP="0050064E">
      <w:pPr>
        <w:rPr>
          <w:rFonts w:cs="Arial"/>
          <w:b/>
        </w:rPr>
      </w:pPr>
      <w:r w:rsidRPr="00165529">
        <w:rPr>
          <w:rFonts w:cs="Arial"/>
          <w:b/>
        </w:rPr>
        <w:t>If a student opts out of the grade eleven CAASPP, can that student still qualify for the SSB?</w:t>
      </w:r>
    </w:p>
    <w:p w14:paraId="2C3DA49A" w14:textId="78B28A88" w:rsidR="006A4DB0" w:rsidRPr="00165529" w:rsidRDefault="00DF169F" w:rsidP="0050064E">
      <w:pPr>
        <w:rPr>
          <w:rFonts w:cs="Arial"/>
        </w:rPr>
      </w:pPr>
      <w:r>
        <w:rPr>
          <w:rFonts w:cs="Arial"/>
        </w:rPr>
        <w:t>Yes. There are multiple options for demonstrating English proficiency. The grade 11 CAASPP is one of those options, but students may also demonstrate proficiency in English for the SSB through coursework or an AP, IB, or SAT exam. Please see</w:t>
      </w:r>
      <w:r w:rsidRPr="00182AB4">
        <w:rPr>
          <w:rFonts w:cs="Arial"/>
          <w:i/>
          <w:iCs/>
        </w:rPr>
        <w:t xml:space="preserve"> EC</w:t>
      </w:r>
      <w:r>
        <w:rPr>
          <w:rFonts w:cs="Arial"/>
        </w:rPr>
        <w:t xml:space="preserve"> Section 51461 or the “Criteria Overview” section above for the full requirements.</w:t>
      </w:r>
    </w:p>
    <w:p w14:paraId="4B7D1537" w14:textId="747979DD" w:rsidR="006A4DB0" w:rsidRPr="00165529" w:rsidRDefault="006A4DB0" w:rsidP="0050064E">
      <w:pPr>
        <w:rPr>
          <w:rFonts w:cs="Arial"/>
          <w:b/>
        </w:rPr>
      </w:pPr>
      <w:r w:rsidRPr="00165529">
        <w:rPr>
          <w:rFonts w:cs="Arial"/>
          <w:b/>
        </w:rPr>
        <w:t>Can students qualify for the SSB in more than one language?</w:t>
      </w:r>
    </w:p>
    <w:p w14:paraId="6012E6A1" w14:textId="6B275A13" w:rsidR="00DF169F" w:rsidRPr="00DF169F" w:rsidRDefault="006A4DB0" w:rsidP="00DF169F">
      <w:pPr>
        <w:rPr>
          <w:rFonts w:cs="Arial"/>
        </w:rPr>
      </w:pPr>
      <w:r w:rsidRPr="00165529">
        <w:rPr>
          <w:rFonts w:cs="Arial"/>
        </w:rPr>
        <w:t xml:space="preserve">Yes. </w:t>
      </w:r>
      <w:r w:rsidR="00DF169F" w:rsidRPr="00DF169F">
        <w:rPr>
          <w:rFonts w:cs="Arial"/>
        </w:rPr>
        <w:t xml:space="preserve">Students may earn more than one SSB provided they fulfill the SSB requirements in each additional world language. The LEA may request the appropriate number of seals to account for any students who qualify in more than one world language. The requirements for earning the SSB can be found in </w:t>
      </w:r>
      <w:r w:rsidR="00DF169F" w:rsidRPr="00DF169F">
        <w:rPr>
          <w:rFonts w:cs="Arial"/>
          <w:i/>
          <w:iCs/>
        </w:rPr>
        <w:t>EC</w:t>
      </w:r>
      <w:r w:rsidR="00DF169F" w:rsidRPr="00DF169F">
        <w:rPr>
          <w:rFonts w:cs="Arial"/>
        </w:rPr>
        <w:t xml:space="preserve"> Section 51461, and information can also be found on the </w:t>
      </w:r>
      <w:r w:rsidR="00DF169F" w:rsidRPr="00182AB4">
        <w:t>CDE SSB web page</w:t>
      </w:r>
      <w:r w:rsidR="00DF169F">
        <w:rPr>
          <w:rFonts w:cs="Arial"/>
        </w:rPr>
        <w:t xml:space="preserve"> at </w:t>
      </w:r>
      <w:hyperlink r:id="rId22" w:history="1">
        <w:r w:rsidR="007D5824" w:rsidRPr="00B44BF3">
          <w:rPr>
            <w:rStyle w:val="Hyperlink"/>
            <w:rFonts w:cs="Arial"/>
          </w:rPr>
          <w:t>https://www.cde.ca.gov/sp/ml/sealofbiliteracy.asp</w:t>
        </w:r>
      </w:hyperlink>
      <w:r w:rsidR="00DF169F" w:rsidRPr="00DF169F">
        <w:rPr>
          <w:rFonts w:cs="Arial"/>
        </w:rPr>
        <w:t>.</w:t>
      </w:r>
      <w:r w:rsidR="00DF169F">
        <w:rPr>
          <w:rFonts w:cs="Arial"/>
        </w:rPr>
        <w:t xml:space="preserve"> </w:t>
      </w:r>
    </w:p>
    <w:p w14:paraId="1EB9C452" w14:textId="0A1C27CE" w:rsidR="00DF169F" w:rsidRPr="00DF169F" w:rsidRDefault="00000000" w:rsidP="00182AB4">
      <w:pPr>
        <w:rPr>
          <w:rFonts w:cs="Arial"/>
          <w:b/>
        </w:rPr>
      </w:pPr>
      <w:hyperlink r:id="rId23" w:anchor="what-courses-constitute-a-four-year-high-school-course-of-study-in-a-world-language-for-example-if-a-student-tests-into-a-higher-level-world-language-course-and-completes-through-year-four-of-that-language-with-a-30-gpa-would-that-student-qualify-for-the-ssb" w:tooltip="Reveal What courses constitute a four-year high school course of study in a world language? For example, if a student tests into a higher level world language course and completes through year four of that language with a 3.0 GPA, would that student qualify fo" w:history="1">
        <w:r w:rsidR="00DF169F" w:rsidRPr="00182AB4">
          <w:rPr>
            <w:rStyle w:val="Hyperlink"/>
            <w:rFonts w:cs="Arial"/>
            <w:b/>
            <w:color w:val="auto"/>
            <w:u w:val="none"/>
          </w:rPr>
          <w:t>If a student tests into a higher level world language course and completes through year four of that language with a 3.0 GPA, would that student qualify for the SSB even if the student did not complete levels 1, 2, 3, and 4 in high school?</w:t>
        </w:r>
      </w:hyperlink>
    </w:p>
    <w:p w14:paraId="19A51E26" w14:textId="1953A124" w:rsidR="00DF169F" w:rsidRPr="00BE5D37" w:rsidRDefault="00DF169F" w:rsidP="00DF169F">
      <w:pPr>
        <w:rPr>
          <w:rFonts w:cs="Arial"/>
          <w:bCs/>
        </w:rPr>
      </w:pPr>
      <w:r w:rsidRPr="00182AB4">
        <w:rPr>
          <w:rFonts w:cs="Arial"/>
          <w:bCs/>
        </w:rPr>
        <w:t>Per </w:t>
      </w:r>
      <w:r w:rsidRPr="00182AB4">
        <w:rPr>
          <w:rFonts w:cs="Arial"/>
          <w:bCs/>
          <w:i/>
          <w:iCs/>
        </w:rPr>
        <w:t>EC</w:t>
      </w:r>
      <w:r w:rsidRPr="00182AB4">
        <w:rPr>
          <w:rFonts w:cs="Arial"/>
          <w:bCs/>
        </w:rPr>
        <w:t> Section 51461(a)(2)(B), one way to show proficiency in a language other than English is "successful completion of a four-year course of study of content in a world language at a high school or higher level attaining an overall grade point average of 3.0 or above in that course of study, and oral proficiency in that language" comparable to that required to pass a an AP, IB, or ACTFL assessment, as discussed in (a)(2)(A). LEAs define the structure, organization, and successful completion of a four-year high school course of study in a world language. The LEA may establish comparable rigor scenarios for the "four-year high school course of study in a world language" consistent with </w:t>
      </w:r>
      <w:r w:rsidRPr="00182AB4">
        <w:rPr>
          <w:rFonts w:cs="Arial"/>
          <w:bCs/>
          <w:i/>
          <w:iCs/>
        </w:rPr>
        <w:t>EC</w:t>
      </w:r>
      <w:r w:rsidRPr="00182AB4">
        <w:rPr>
          <w:rFonts w:cs="Arial"/>
          <w:bCs/>
        </w:rPr>
        <w:t> Section 51461, including for students who place into higher level language courses. For example, if a student tests out of the first year of a four-year high school course of study or takes the first year of a four-year high school course of study while still in grade 8, but completes the rest of the four-year course, such student could qualify for the SSB provided they also satisfied the other criteria.</w:t>
      </w:r>
    </w:p>
    <w:p w14:paraId="46919097" w14:textId="52EC8FDB" w:rsidR="00DA57EB" w:rsidRPr="00165529" w:rsidRDefault="00DA57EB" w:rsidP="00165529">
      <w:pPr>
        <w:pStyle w:val="Heading3"/>
      </w:pPr>
      <w:bookmarkStart w:id="10" w:name="_Toc112841717"/>
      <w:r w:rsidRPr="00165529">
        <w:lastRenderedPageBreak/>
        <w:t>Ordering Insignias</w:t>
      </w:r>
      <w:bookmarkEnd w:id="10"/>
    </w:p>
    <w:p w14:paraId="58579C86" w14:textId="2C29F204" w:rsidR="00DA57EB" w:rsidRPr="00165529" w:rsidRDefault="00DA57EB" w:rsidP="00165529">
      <w:pPr>
        <w:pStyle w:val="Heading4"/>
      </w:pPr>
      <w:bookmarkStart w:id="11" w:name="_Toc112841718"/>
      <w:r w:rsidRPr="00165529">
        <w:t>Ordering Process</w:t>
      </w:r>
      <w:bookmarkEnd w:id="11"/>
    </w:p>
    <w:p w14:paraId="580DF739" w14:textId="04F31FFD" w:rsidR="00A84C29" w:rsidRPr="00165529" w:rsidRDefault="00A84C29" w:rsidP="00165529">
      <w:pPr>
        <w:pStyle w:val="Heading5"/>
      </w:pPr>
      <w:r w:rsidRPr="00165529">
        <w:t>How</w:t>
      </w:r>
      <w:r w:rsidR="00A427CC" w:rsidRPr="00165529">
        <w:t xml:space="preserve"> do you order</w:t>
      </w:r>
      <w:r w:rsidRPr="00165529">
        <w:t>?</w:t>
      </w:r>
    </w:p>
    <w:p w14:paraId="60364DA1" w14:textId="1DCC48FE" w:rsidR="00E05601" w:rsidRPr="00165529" w:rsidRDefault="00E05601" w:rsidP="0050064E">
      <w:pPr>
        <w:rPr>
          <w:rFonts w:cs="Arial"/>
        </w:rPr>
      </w:pPr>
      <w:r w:rsidRPr="00165529">
        <w:rPr>
          <w:rFonts w:cs="Arial"/>
        </w:rPr>
        <w:t xml:space="preserve">To order insignias, submit the online Insignia Request Form available </w:t>
      </w:r>
      <w:r w:rsidR="00E16724">
        <w:rPr>
          <w:rFonts w:cs="Arial"/>
        </w:rPr>
        <w:t>under the “Insignia Request Form” tab on the</w:t>
      </w:r>
      <w:r w:rsidRPr="00165529">
        <w:rPr>
          <w:rFonts w:cs="Arial"/>
        </w:rPr>
        <w:t xml:space="preserve"> CDE SSB web page</w:t>
      </w:r>
      <w:r w:rsidR="0054460B" w:rsidRPr="00165529">
        <w:rPr>
          <w:rFonts w:cs="Arial"/>
        </w:rPr>
        <w:t xml:space="preserve"> </w:t>
      </w:r>
      <w:r w:rsidR="00E92754" w:rsidRPr="00165529">
        <w:rPr>
          <w:rFonts w:cs="Arial"/>
        </w:rPr>
        <w:t xml:space="preserve">at </w:t>
      </w:r>
      <w:hyperlink r:id="rId24" w:history="1">
        <w:r w:rsidR="007D5824" w:rsidRPr="00B44BF3">
          <w:rPr>
            <w:rStyle w:val="Hyperlink"/>
            <w:rFonts w:cs="Arial"/>
          </w:rPr>
          <w:t>https://www.cde.ca.gov/sp/ml/sealofbiliteracy.asp</w:t>
        </w:r>
      </w:hyperlink>
      <w:r w:rsidRPr="00165529">
        <w:rPr>
          <w:rFonts w:cs="Arial"/>
        </w:rPr>
        <w:t>.</w:t>
      </w:r>
    </w:p>
    <w:p w14:paraId="7A9AC753" w14:textId="4ACC03B7" w:rsidR="00E05601" w:rsidRPr="00165529" w:rsidRDefault="00E05601" w:rsidP="0050064E">
      <w:pPr>
        <w:rPr>
          <w:rFonts w:cs="Arial"/>
        </w:rPr>
      </w:pPr>
      <w:r w:rsidRPr="00165529">
        <w:rPr>
          <w:rFonts w:cs="Arial"/>
        </w:rPr>
        <w:t>The first page of this form includes instructions. Please read through the instructions and click “next” at the bottom of the page to begin the form.</w:t>
      </w:r>
    </w:p>
    <w:p w14:paraId="0FB7705B" w14:textId="70A5FB97" w:rsidR="00A84C29" w:rsidRPr="00165529" w:rsidRDefault="00A84C29" w:rsidP="00165529">
      <w:pPr>
        <w:pStyle w:val="Heading5"/>
      </w:pPr>
      <w:r w:rsidRPr="00165529">
        <w:t>Who submits?</w:t>
      </w:r>
    </w:p>
    <w:p w14:paraId="2AB1B0AA" w14:textId="2A9FA62A" w:rsidR="00A84C29" w:rsidRPr="00182AB4" w:rsidRDefault="00A84C29" w:rsidP="00182AB4">
      <w:pPr>
        <w:spacing w:after="240"/>
        <w:rPr>
          <w:rFonts w:ascii="Helvetica" w:eastAsia="Times New Roman" w:hAnsi="Helvetica" w:cs="Helvetica"/>
          <w:color w:val="000000"/>
        </w:rPr>
      </w:pPr>
      <w:r w:rsidRPr="00165529">
        <w:rPr>
          <w:rFonts w:cs="Arial"/>
        </w:rPr>
        <w:t xml:space="preserve">Any LEA employee may be designated to submit an Insignia Request Form on behalf of the LEA. </w:t>
      </w:r>
      <w:r w:rsidR="00D638F0" w:rsidRPr="00182AB4">
        <w:rPr>
          <w:rFonts w:ascii="Helvetica" w:eastAsia="Times New Roman" w:hAnsi="Helvetica" w:cs="Helvetica"/>
          <w:color w:val="000000"/>
        </w:rPr>
        <w:t>Please note, a public school, school district, county office of education, or direct-funded charter school may use this form. Parents, guardians, and students should contact the school or school district to verify eligibility and to find out if the school participates in the SSB program.</w:t>
      </w:r>
      <w:r w:rsidR="00D638F0">
        <w:rPr>
          <w:rFonts w:ascii="Helvetica" w:eastAsia="Times New Roman" w:hAnsi="Helvetica" w:cs="Helvetica"/>
          <w:i/>
          <w:iCs/>
          <w:color w:val="000000"/>
        </w:rPr>
        <w:t xml:space="preserve"> </w:t>
      </w:r>
      <w:r w:rsidR="00D638F0">
        <w:rPr>
          <w:rFonts w:ascii="Helvetica" w:eastAsia="Times New Roman" w:hAnsi="Helvetica" w:cs="Helvetica"/>
          <w:color w:val="000000"/>
        </w:rPr>
        <w:t>If the student qualifies, the local educational agency will verify that the student has met the criteria and submit this form on behalf of the student.</w:t>
      </w:r>
    </w:p>
    <w:p w14:paraId="725171C2" w14:textId="22EF9842" w:rsidR="00A84C29" w:rsidRPr="00165529" w:rsidRDefault="00A84C29" w:rsidP="00D638F0">
      <w:pPr>
        <w:rPr>
          <w:rFonts w:cs="Arial"/>
        </w:rPr>
      </w:pPr>
      <w:r w:rsidRPr="00165529">
        <w:rPr>
          <w:rFonts w:cs="Arial"/>
        </w:rPr>
        <w:t xml:space="preserve">Districts may choose to have one employee submit a form for all schools in the district or schools may submit forms individually. </w:t>
      </w:r>
    </w:p>
    <w:p w14:paraId="6D304680" w14:textId="12D3CB95" w:rsidR="00A84C29" w:rsidRPr="00165529" w:rsidRDefault="00A84C29" w:rsidP="0050064E">
      <w:pPr>
        <w:rPr>
          <w:rFonts w:cs="Arial"/>
        </w:rPr>
      </w:pPr>
      <w:r w:rsidRPr="00165529">
        <w:rPr>
          <w:rFonts w:cs="Arial"/>
        </w:rPr>
        <w:t>The form requires authorization from the district superintendent, charter school administrator, or authorized designee. Therefore, the submitter must ensure that the district superintendent or charter school administrator is aware that this form is being submitted on their behalf.</w:t>
      </w:r>
    </w:p>
    <w:p w14:paraId="24E45507" w14:textId="0C1BEF24" w:rsidR="00A84C29" w:rsidRPr="00165529" w:rsidRDefault="00A84C29" w:rsidP="00165529">
      <w:pPr>
        <w:pStyle w:val="Heading5"/>
      </w:pPr>
      <w:r w:rsidRPr="00165529">
        <w:t>When</w:t>
      </w:r>
      <w:r w:rsidR="00A427CC" w:rsidRPr="00165529">
        <w:t xml:space="preserve"> do you need to submit</w:t>
      </w:r>
      <w:r w:rsidRPr="00165529">
        <w:t>?</w:t>
      </w:r>
    </w:p>
    <w:p w14:paraId="1820DA52" w14:textId="5AAD9EE4" w:rsidR="00E05601" w:rsidRPr="00165529" w:rsidRDefault="00E05601" w:rsidP="0050064E">
      <w:pPr>
        <w:rPr>
          <w:rFonts w:cs="Arial"/>
        </w:rPr>
      </w:pPr>
      <w:r w:rsidRPr="00165529">
        <w:rPr>
          <w:rFonts w:cs="Arial"/>
        </w:rPr>
        <w:t xml:space="preserve">The CDE requests that the SSB Insignia Request Form be submitted to the CDE </w:t>
      </w:r>
      <w:r w:rsidRPr="00165529">
        <w:rPr>
          <w:rFonts w:cs="Arial"/>
          <w:b/>
        </w:rPr>
        <w:t xml:space="preserve">at least four weeks in advance of the LEA’s graduation date </w:t>
      </w:r>
      <w:r w:rsidRPr="00165529">
        <w:rPr>
          <w:rFonts w:cs="Arial"/>
        </w:rPr>
        <w:t xml:space="preserve">in order to allow the CDE time to process requests and mail seals. </w:t>
      </w:r>
      <w:r w:rsidR="00DF169F" w:rsidRPr="00DF169F">
        <w:rPr>
          <w:rFonts w:cs="Arial"/>
        </w:rPr>
        <w:t>The CDE makes every effort to mail the insignias within two weeks of receiving the online request. If LEAs do not receive seals within three weeks of submitting the form, please contact the CDE Multilingual Support Division</w:t>
      </w:r>
      <w:r w:rsidR="00CE225B">
        <w:rPr>
          <w:rFonts w:cs="Arial"/>
        </w:rPr>
        <w:t xml:space="preserve"> (MSD)</w:t>
      </w:r>
      <w:r w:rsidR="00DF169F" w:rsidRPr="00DF169F">
        <w:rPr>
          <w:rFonts w:cs="Arial"/>
        </w:rPr>
        <w:t xml:space="preserve"> by phone at 916-319-0938 or by email at </w:t>
      </w:r>
      <w:hyperlink r:id="rId25" w:history="1">
        <w:r w:rsidR="00DF169F" w:rsidRPr="00DF169F">
          <w:rPr>
            <w:rStyle w:val="Hyperlink"/>
            <w:rFonts w:cs="Arial"/>
          </w:rPr>
          <w:t>SEAL@cde.ca.gov</w:t>
        </w:r>
      </w:hyperlink>
      <w:r w:rsidR="00DF169F" w:rsidRPr="00DF169F">
        <w:rPr>
          <w:rFonts w:cs="Arial"/>
        </w:rPr>
        <w:t xml:space="preserve">. </w:t>
      </w:r>
    </w:p>
    <w:p w14:paraId="3B283CC3" w14:textId="2539AE7E" w:rsidR="00A84C29" w:rsidRPr="00165529" w:rsidRDefault="00A84C29" w:rsidP="0050064E">
      <w:pPr>
        <w:rPr>
          <w:rFonts w:cs="Arial"/>
        </w:rPr>
      </w:pPr>
      <w:r w:rsidRPr="00165529">
        <w:rPr>
          <w:rFonts w:cs="Arial"/>
        </w:rPr>
        <w:t xml:space="preserve">When you submit the form, an automatically generated email confirmation will be sent to the email address included. If you do not receive an email confirmation, please contact </w:t>
      </w:r>
      <w:r w:rsidR="0054460B" w:rsidRPr="00165529">
        <w:rPr>
          <w:rFonts w:cs="Arial"/>
        </w:rPr>
        <w:t xml:space="preserve">the MSD by email at </w:t>
      </w:r>
      <w:hyperlink r:id="rId26" w:tooltip="SSB contact email" w:history="1">
        <w:r w:rsidR="0054460B" w:rsidRPr="00165529">
          <w:rPr>
            <w:rStyle w:val="Hyperlink"/>
            <w:rFonts w:cs="Arial"/>
          </w:rPr>
          <w:t>SEAL@cde.ca.gov</w:t>
        </w:r>
      </w:hyperlink>
      <w:r w:rsidRPr="00165529">
        <w:rPr>
          <w:rFonts w:cs="Arial"/>
        </w:rPr>
        <w:t xml:space="preserve"> to ensure that your request went through.</w:t>
      </w:r>
    </w:p>
    <w:p w14:paraId="7BAFFFCA" w14:textId="1180D257" w:rsidR="00DA57EB" w:rsidRPr="00165529" w:rsidRDefault="00DA57EB" w:rsidP="00165529">
      <w:pPr>
        <w:pStyle w:val="Heading4"/>
      </w:pPr>
      <w:bookmarkStart w:id="12" w:name="_Toc112841719"/>
      <w:r w:rsidRPr="00165529">
        <w:lastRenderedPageBreak/>
        <w:t>Insignia Request Form</w:t>
      </w:r>
      <w:bookmarkEnd w:id="12"/>
    </w:p>
    <w:p w14:paraId="58B75777" w14:textId="7A624D99" w:rsidR="00BA2E74" w:rsidRPr="00165529" w:rsidRDefault="00BA2E74" w:rsidP="0050064E">
      <w:pPr>
        <w:rPr>
          <w:rFonts w:cs="Arial"/>
        </w:rPr>
      </w:pPr>
      <w:r w:rsidRPr="00165529">
        <w:rPr>
          <w:rFonts w:cs="Arial"/>
        </w:rPr>
        <w:t>LEAs may choose to gather the SSB Insignia Request Form information prior to submitting the form. The information requested is provided below for planning purposes.</w:t>
      </w:r>
    </w:p>
    <w:p w14:paraId="1612025D" w14:textId="2847D81A" w:rsidR="00A84C29" w:rsidRPr="00165529" w:rsidRDefault="00A84C29" w:rsidP="0050064E">
      <w:pPr>
        <w:rPr>
          <w:rFonts w:cs="Arial"/>
        </w:rPr>
      </w:pPr>
      <w:r w:rsidRPr="00165529">
        <w:rPr>
          <w:rFonts w:cs="Arial"/>
        </w:rPr>
        <w:t>Information requested:</w:t>
      </w:r>
    </w:p>
    <w:p w14:paraId="72D1C9AD" w14:textId="7722BAF4" w:rsidR="00B74055" w:rsidRDefault="00B74055" w:rsidP="0050064E">
      <w:pPr>
        <w:pStyle w:val="ListParagraph"/>
        <w:numPr>
          <w:ilvl w:val="0"/>
          <w:numId w:val="5"/>
        </w:numPr>
        <w:contextualSpacing w:val="0"/>
        <w:rPr>
          <w:rFonts w:cs="Arial"/>
        </w:rPr>
      </w:pPr>
      <w:r>
        <w:rPr>
          <w:rFonts w:cs="Arial"/>
        </w:rPr>
        <w:t xml:space="preserve">Role </w:t>
      </w:r>
      <w:r w:rsidR="003B6557">
        <w:rPr>
          <w:rFonts w:cs="Arial"/>
        </w:rPr>
        <w:t xml:space="preserve">(within the school or district) </w:t>
      </w:r>
      <w:r>
        <w:rPr>
          <w:rFonts w:cs="Arial"/>
        </w:rPr>
        <w:t>of individual completing the form</w:t>
      </w:r>
    </w:p>
    <w:p w14:paraId="582B1228" w14:textId="42C3F66F" w:rsidR="00A84C29" w:rsidRPr="00165529" w:rsidRDefault="00A84C29" w:rsidP="0050064E">
      <w:pPr>
        <w:pStyle w:val="ListParagraph"/>
        <w:numPr>
          <w:ilvl w:val="0"/>
          <w:numId w:val="5"/>
        </w:numPr>
        <w:contextualSpacing w:val="0"/>
        <w:rPr>
          <w:rFonts w:cs="Arial"/>
        </w:rPr>
      </w:pPr>
      <w:r w:rsidRPr="00165529">
        <w:rPr>
          <w:rFonts w:cs="Arial"/>
        </w:rPr>
        <w:t xml:space="preserve">Contact information </w:t>
      </w:r>
    </w:p>
    <w:p w14:paraId="04699292" w14:textId="673A181D" w:rsidR="00A84C29" w:rsidRPr="00165529" w:rsidRDefault="00A84C29" w:rsidP="0050064E">
      <w:pPr>
        <w:pStyle w:val="ListParagraph"/>
        <w:numPr>
          <w:ilvl w:val="0"/>
          <w:numId w:val="5"/>
        </w:numPr>
        <w:contextualSpacing w:val="0"/>
        <w:rPr>
          <w:rFonts w:cs="Arial"/>
        </w:rPr>
      </w:pPr>
      <w:r w:rsidRPr="00165529">
        <w:rPr>
          <w:rFonts w:cs="Arial"/>
        </w:rPr>
        <w:t>Form type: new, corrected, or additional</w:t>
      </w:r>
    </w:p>
    <w:p w14:paraId="5021FD30" w14:textId="2DE0EA38" w:rsidR="00BA2E74" w:rsidRPr="00165529" w:rsidRDefault="00BA2E74" w:rsidP="0050064E">
      <w:pPr>
        <w:pStyle w:val="ListParagraph"/>
        <w:numPr>
          <w:ilvl w:val="1"/>
          <w:numId w:val="5"/>
        </w:numPr>
        <w:contextualSpacing w:val="0"/>
        <w:rPr>
          <w:rFonts w:cs="Arial"/>
        </w:rPr>
      </w:pPr>
      <w:r w:rsidRPr="00165529">
        <w:rPr>
          <w:rFonts w:cs="Arial"/>
          <w:b/>
        </w:rPr>
        <w:t>New:</w:t>
      </w:r>
      <w:r w:rsidRPr="00165529">
        <w:rPr>
          <w:rFonts w:cs="Arial"/>
        </w:rPr>
        <w:t xml:space="preserve"> This form is for new requests. Seals will be mailed to the LEA.</w:t>
      </w:r>
    </w:p>
    <w:p w14:paraId="22FD9712" w14:textId="213FC2FD" w:rsidR="00BA2E74" w:rsidRPr="00165529" w:rsidRDefault="00BA2E74" w:rsidP="0050064E">
      <w:pPr>
        <w:pStyle w:val="ListParagraph"/>
        <w:numPr>
          <w:ilvl w:val="1"/>
          <w:numId w:val="5"/>
        </w:numPr>
        <w:contextualSpacing w:val="0"/>
        <w:rPr>
          <w:rFonts w:cs="Arial"/>
        </w:rPr>
      </w:pPr>
      <w:r w:rsidRPr="00165529">
        <w:rPr>
          <w:rFonts w:cs="Arial"/>
          <w:b/>
        </w:rPr>
        <w:t>Corrected:</w:t>
      </w:r>
      <w:r w:rsidRPr="00165529">
        <w:rPr>
          <w:rFonts w:cs="Arial"/>
        </w:rPr>
        <w:t xml:space="preserve"> This form is for LEAs who previously submitted a request form and need to make a correction. If an LEA selects this form type, no additional seals will be mailed to the LEA.</w:t>
      </w:r>
      <w:r w:rsidR="00E725B0" w:rsidRPr="00165529">
        <w:rPr>
          <w:rFonts w:cs="Arial"/>
        </w:rPr>
        <w:t xml:space="preserve"> </w:t>
      </w:r>
    </w:p>
    <w:p w14:paraId="4B62A3D4" w14:textId="6EADD91C" w:rsidR="00BA2E74" w:rsidRPr="00165529" w:rsidRDefault="00BA2E74" w:rsidP="0050064E">
      <w:pPr>
        <w:pStyle w:val="ListParagraph"/>
        <w:numPr>
          <w:ilvl w:val="1"/>
          <w:numId w:val="5"/>
        </w:numPr>
        <w:contextualSpacing w:val="0"/>
        <w:rPr>
          <w:rFonts w:cs="Arial"/>
        </w:rPr>
      </w:pPr>
      <w:r w:rsidRPr="00165529">
        <w:rPr>
          <w:rFonts w:cs="Arial"/>
          <w:b/>
        </w:rPr>
        <w:t>Additional:</w:t>
      </w:r>
      <w:r w:rsidRPr="00165529">
        <w:rPr>
          <w:rFonts w:cs="Arial"/>
        </w:rPr>
        <w:t xml:space="preserve"> This form is for LEAs who previously submitted a request form and need to order additional seals (more students were identified). Additional seals will be mailed to the LEA. </w:t>
      </w:r>
    </w:p>
    <w:p w14:paraId="6650C0CF" w14:textId="6C1DB630" w:rsidR="00A84C29" w:rsidRPr="00165529" w:rsidRDefault="00A84C29" w:rsidP="0050064E">
      <w:pPr>
        <w:pStyle w:val="ListParagraph"/>
        <w:numPr>
          <w:ilvl w:val="0"/>
          <w:numId w:val="5"/>
        </w:numPr>
        <w:contextualSpacing w:val="0"/>
        <w:rPr>
          <w:rFonts w:cs="Arial"/>
        </w:rPr>
      </w:pPr>
      <w:r w:rsidRPr="00165529">
        <w:rPr>
          <w:rFonts w:cs="Arial"/>
        </w:rPr>
        <w:t>County</w:t>
      </w:r>
    </w:p>
    <w:p w14:paraId="4AE34D64" w14:textId="460C874A" w:rsidR="00A84C29" w:rsidRPr="00165529" w:rsidRDefault="00A84C29" w:rsidP="0050064E">
      <w:pPr>
        <w:pStyle w:val="ListParagraph"/>
        <w:numPr>
          <w:ilvl w:val="0"/>
          <w:numId w:val="5"/>
        </w:numPr>
        <w:contextualSpacing w:val="0"/>
        <w:rPr>
          <w:rFonts w:cs="Arial"/>
        </w:rPr>
      </w:pPr>
      <w:r w:rsidRPr="00165529">
        <w:rPr>
          <w:rFonts w:cs="Arial"/>
        </w:rPr>
        <w:t>District</w:t>
      </w:r>
    </w:p>
    <w:p w14:paraId="69AEFF64" w14:textId="10FCC2F5" w:rsidR="00A84C29" w:rsidRPr="00165529" w:rsidRDefault="00A84C29" w:rsidP="0050064E">
      <w:pPr>
        <w:pStyle w:val="ListParagraph"/>
        <w:numPr>
          <w:ilvl w:val="0"/>
          <w:numId w:val="5"/>
        </w:numPr>
        <w:contextualSpacing w:val="0"/>
        <w:rPr>
          <w:rFonts w:cs="Arial"/>
        </w:rPr>
      </w:pPr>
      <w:r w:rsidRPr="00165529">
        <w:rPr>
          <w:rFonts w:cs="Arial"/>
        </w:rPr>
        <w:t>CDS Code</w:t>
      </w:r>
    </w:p>
    <w:p w14:paraId="4BCFE0F5" w14:textId="4001FC7C" w:rsidR="00A84C29" w:rsidRPr="00165529" w:rsidRDefault="00A84C29" w:rsidP="0050064E">
      <w:pPr>
        <w:pStyle w:val="ListParagraph"/>
        <w:numPr>
          <w:ilvl w:val="0"/>
          <w:numId w:val="5"/>
        </w:numPr>
        <w:contextualSpacing w:val="0"/>
        <w:rPr>
          <w:rFonts w:cs="Arial"/>
        </w:rPr>
      </w:pPr>
      <w:r w:rsidRPr="00165529">
        <w:rPr>
          <w:rFonts w:cs="Arial"/>
        </w:rPr>
        <w:t>Mailing address</w:t>
      </w:r>
    </w:p>
    <w:p w14:paraId="273FF6FE" w14:textId="22DC9678" w:rsidR="00A84C29" w:rsidRPr="00165529" w:rsidRDefault="00A84C29" w:rsidP="0050064E">
      <w:pPr>
        <w:pStyle w:val="ListParagraph"/>
        <w:numPr>
          <w:ilvl w:val="0"/>
          <w:numId w:val="5"/>
        </w:numPr>
        <w:contextualSpacing w:val="0"/>
        <w:rPr>
          <w:rFonts w:cs="Arial"/>
        </w:rPr>
      </w:pPr>
      <w:r w:rsidRPr="00165529">
        <w:rPr>
          <w:rFonts w:cs="Arial"/>
        </w:rPr>
        <w:t>Names of schools participating in the district</w:t>
      </w:r>
    </w:p>
    <w:p w14:paraId="0385359E" w14:textId="4A1980DF" w:rsidR="00A84C29" w:rsidRPr="00165529" w:rsidRDefault="00A84C29" w:rsidP="0050064E">
      <w:pPr>
        <w:pStyle w:val="ListParagraph"/>
        <w:numPr>
          <w:ilvl w:val="0"/>
          <w:numId w:val="5"/>
        </w:numPr>
        <w:contextualSpacing w:val="0"/>
        <w:rPr>
          <w:rFonts w:cs="Arial"/>
        </w:rPr>
      </w:pPr>
      <w:r w:rsidRPr="00165529">
        <w:rPr>
          <w:rFonts w:cs="Arial"/>
        </w:rPr>
        <w:t>Language(s) in which the seal is being awarded</w:t>
      </w:r>
      <w:r w:rsidR="00E16724">
        <w:rPr>
          <w:rFonts w:cs="Arial"/>
        </w:rPr>
        <w:t xml:space="preserve"> and the number of seals awarded per language</w:t>
      </w:r>
    </w:p>
    <w:p w14:paraId="26BFAC6F" w14:textId="7E2D09A9" w:rsidR="00A84C29" w:rsidRPr="00165529" w:rsidRDefault="00A84C29" w:rsidP="0050064E">
      <w:pPr>
        <w:pStyle w:val="ListParagraph"/>
        <w:numPr>
          <w:ilvl w:val="0"/>
          <w:numId w:val="5"/>
        </w:numPr>
        <w:contextualSpacing w:val="0"/>
        <w:rPr>
          <w:rFonts w:cs="Arial"/>
        </w:rPr>
      </w:pPr>
      <w:r w:rsidRPr="00165529">
        <w:rPr>
          <w:rFonts w:cs="Arial"/>
        </w:rPr>
        <w:t>Number of students qualifying for more than one SSB (if applicable)</w:t>
      </w:r>
    </w:p>
    <w:p w14:paraId="526F970A" w14:textId="76CEC14F" w:rsidR="00E16724" w:rsidRDefault="00A84C29" w:rsidP="00E16724">
      <w:pPr>
        <w:pStyle w:val="ListParagraph"/>
        <w:numPr>
          <w:ilvl w:val="0"/>
          <w:numId w:val="5"/>
        </w:numPr>
        <w:contextualSpacing w:val="0"/>
        <w:rPr>
          <w:rFonts w:cs="Arial"/>
        </w:rPr>
      </w:pPr>
      <w:r w:rsidRPr="00165529">
        <w:rPr>
          <w:rFonts w:cs="Arial"/>
        </w:rPr>
        <w:t>Number of current or former English learners</w:t>
      </w:r>
      <w:r w:rsidR="00B426A2">
        <w:rPr>
          <w:rFonts w:cs="Arial"/>
        </w:rPr>
        <w:t xml:space="preserve"> (EL) students</w:t>
      </w:r>
      <w:r w:rsidRPr="00165529">
        <w:rPr>
          <w:rFonts w:cs="Arial"/>
        </w:rPr>
        <w:t xml:space="preserve"> earning the SSB</w:t>
      </w:r>
    </w:p>
    <w:p w14:paraId="53EA625D" w14:textId="4DBCB7E3" w:rsidR="00E16724" w:rsidRDefault="00E16724" w:rsidP="00E16724">
      <w:pPr>
        <w:pStyle w:val="ListParagraph"/>
        <w:numPr>
          <w:ilvl w:val="0"/>
          <w:numId w:val="5"/>
        </w:numPr>
        <w:contextualSpacing w:val="0"/>
        <w:rPr>
          <w:rFonts w:cs="Arial"/>
        </w:rPr>
      </w:pPr>
      <w:r>
        <w:rPr>
          <w:rFonts w:cs="Arial"/>
        </w:rPr>
        <w:t>Number of students with an Individualized Education Program (IEP) earning the SSB</w:t>
      </w:r>
    </w:p>
    <w:p w14:paraId="3BBEA7FB" w14:textId="17EB1346" w:rsidR="00E16724" w:rsidRDefault="00E16724" w:rsidP="00E16724">
      <w:pPr>
        <w:pStyle w:val="ListParagraph"/>
        <w:numPr>
          <w:ilvl w:val="0"/>
          <w:numId w:val="5"/>
        </w:numPr>
        <w:contextualSpacing w:val="0"/>
        <w:rPr>
          <w:rFonts w:cs="Arial"/>
        </w:rPr>
      </w:pPr>
      <w:r>
        <w:rPr>
          <w:rFonts w:cs="Arial"/>
        </w:rPr>
        <w:t xml:space="preserve">Any assessments other than those named in </w:t>
      </w:r>
      <w:r w:rsidRPr="00182AB4">
        <w:rPr>
          <w:rFonts w:cs="Arial"/>
          <w:i/>
          <w:iCs/>
        </w:rPr>
        <w:t>EC</w:t>
      </w:r>
      <w:r>
        <w:rPr>
          <w:rFonts w:cs="Arial"/>
        </w:rPr>
        <w:t xml:space="preserve"> Section 51461(a)(2)(A) that were used to assess proficiency in a world language other than English for the SSB (locally approved world language proficiency assessments)</w:t>
      </w:r>
    </w:p>
    <w:p w14:paraId="7933C9DF" w14:textId="5229E194" w:rsidR="00E16724" w:rsidRPr="00E16724" w:rsidRDefault="00E16724" w:rsidP="00182AB4">
      <w:pPr>
        <w:pStyle w:val="ListParagraph"/>
        <w:numPr>
          <w:ilvl w:val="1"/>
          <w:numId w:val="5"/>
        </w:numPr>
        <w:contextualSpacing w:val="0"/>
        <w:rPr>
          <w:rFonts w:cs="Arial"/>
        </w:rPr>
      </w:pPr>
      <w:r>
        <w:rPr>
          <w:rFonts w:cs="Arial"/>
        </w:rPr>
        <w:lastRenderedPageBreak/>
        <w:t xml:space="preserve">Note: The submitter will be asked to certify that any locally approved assessments meet the requirements in </w:t>
      </w:r>
      <w:r w:rsidRPr="00182AB4">
        <w:rPr>
          <w:rFonts w:cs="Arial"/>
          <w:i/>
          <w:iCs/>
        </w:rPr>
        <w:t>EC</w:t>
      </w:r>
      <w:r>
        <w:rPr>
          <w:rFonts w:cs="Arial"/>
        </w:rPr>
        <w:t xml:space="preserve"> Section 51451(a)(2)(C)(i). Any assessment used must meet the rigor of a four-year high school course of study in the world language and assess speaking, reading, and writing in the language at the proficient level or higher.</w:t>
      </w:r>
    </w:p>
    <w:p w14:paraId="36091B3B" w14:textId="6B46E070" w:rsidR="00A84C29" w:rsidRPr="00165529" w:rsidRDefault="0024389F" w:rsidP="0050064E">
      <w:pPr>
        <w:pStyle w:val="ListParagraph"/>
        <w:numPr>
          <w:ilvl w:val="0"/>
          <w:numId w:val="5"/>
        </w:numPr>
        <w:contextualSpacing w:val="0"/>
        <w:rPr>
          <w:rFonts w:cs="Arial"/>
        </w:rPr>
      </w:pPr>
      <w:r w:rsidRPr="00165529">
        <w:rPr>
          <w:rFonts w:cs="Arial"/>
        </w:rPr>
        <w:t xml:space="preserve">Contact information and authorization from the district </w:t>
      </w:r>
      <w:r w:rsidR="00E725B0" w:rsidRPr="00165529">
        <w:rPr>
          <w:rFonts w:cs="Arial"/>
        </w:rPr>
        <w:t>s</w:t>
      </w:r>
      <w:r w:rsidRPr="00165529">
        <w:rPr>
          <w:rFonts w:cs="Arial"/>
        </w:rPr>
        <w:t>uperintendent, charter school administrator, or authorized designee</w:t>
      </w:r>
    </w:p>
    <w:p w14:paraId="76FD9010" w14:textId="06FFBE6A" w:rsidR="005618BC" w:rsidRPr="00165529" w:rsidRDefault="0024389F" w:rsidP="0050064E">
      <w:pPr>
        <w:rPr>
          <w:rFonts w:cs="Arial"/>
        </w:rPr>
      </w:pPr>
      <w:r w:rsidRPr="00165529">
        <w:rPr>
          <w:rFonts w:cs="Arial"/>
        </w:rPr>
        <w:t>If the submitter chooses to print the form prior to submission a new window will appear with the printable form</w:t>
      </w:r>
      <w:r w:rsidR="00E406B0" w:rsidRPr="00165529">
        <w:rPr>
          <w:rFonts w:cs="Arial"/>
        </w:rPr>
        <w:t xml:space="preserve">. The submitter must </w:t>
      </w:r>
      <w:r w:rsidRPr="00165529">
        <w:rPr>
          <w:rFonts w:cs="Arial"/>
        </w:rPr>
        <w:t xml:space="preserve">return to the form </w:t>
      </w:r>
      <w:r w:rsidR="00E406B0" w:rsidRPr="00165529">
        <w:rPr>
          <w:rFonts w:cs="Arial"/>
        </w:rPr>
        <w:t>and click “submit” for the form to be processed.</w:t>
      </w:r>
    </w:p>
    <w:p w14:paraId="1C38A2E1" w14:textId="77777777" w:rsidR="005618BC" w:rsidRPr="00165529" w:rsidRDefault="005618BC">
      <w:pPr>
        <w:rPr>
          <w:rFonts w:cs="Arial"/>
        </w:rPr>
      </w:pPr>
      <w:r w:rsidRPr="00165529">
        <w:rPr>
          <w:rFonts w:cs="Arial"/>
        </w:rPr>
        <w:br w:type="page"/>
      </w:r>
    </w:p>
    <w:p w14:paraId="67E6E40E" w14:textId="22DCD64D" w:rsidR="00962D7E" w:rsidRPr="00165529" w:rsidRDefault="00E725B0" w:rsidP="0050064E">
      <w:pPr>
        <w:jc w:val="center"/>
        <w:rPr>
          <w:rFonts w:cs="Arial"/>
        </w:rPr>
      </w:pPr>
      <w:r w:rsidRPr="00165529">
        <w:rPr>
          <w:rFonts w:cs="Arial"/>
          <w:b/>
          <w:noProof/>
        </w:rPr>
        <w:lastRenderedPageBreak/>
        <w:drawing>
          <wp:inline distT="0" distB="0" distL="0" distR="0" wp14:anchorId="292F87D4" wp14:editId="3859B241">
            <wp:extent cx="914400" cy="914400"/>
            <wp:effectExtent l="0" t="0" r="0" b="0"/>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914400" cy="914400"/>
                    </a:xfrm>
                    <a:prstGeom prst="rect">
                      <a:avLst/>
                    </a:prstGeom>
                  </pic:spPr>
                </pic:pic>
              </a:graphicData>
            </a:graphic>
          </wp:inline>
        </w:drawing>
      </w:r>
    </w:p>
    <w:p w14:paraId="7D122530" w14:textId="275E4E19" w:rsidR="00DA57EB" w:rsidRPr="00165529" w:rsidRDefault="00DA57EB" w:rsidP="00165529">
      <w:pPr>
        <w:pStyle w:val="Heading2"/>
      </w:pPr>
      <w:bookmarkStart w:id="13" w:name="_Toc112841720"/>
      <w:r w:rsidRPr="00165529">
        <w:t>Building an SSB Program</w:t>
      </w:r>
      <w:bookmarkEnd w:id="13"/>
    </w:p>
    <w:p w14:paraId="1E39C275" w14:textId="26B200AF" w:rsidR="00DA57EB" w:rsidRPr="00165529" w:rsidRDefault="00DA57EB" w:rsidP="00165529">
      <w:pPr>
        <w:pStyle w:val="Heading3"/>
      </w:pPr>
      <w:bookmarkStart w:id="14" w:name="_Toc112841721"/>
      <w:r w:rsidRPr="00165529">
        <w:t>Best Practices</w:t>
      </w:r>
      <w:bookmarkEnd w:id="14"/>
    </w:p>
    <w:p w14:paraId="15D113CA" w14:textId="5DA84D5A" w:rsidR="00A427CC" w:rsidRPr="00165529" w:rsidRDefault="00A427CC" w:rsidP="00165529">
      <w:pPr>
        <w:pStyle w:val="Heading4"/>
      </w:pPr>
      <w:bookmarkStart w:id="15" w:name="_Toc112841722"/>
      <w:r w:rsidRPr="00165529">
        <w:t>Raising Awareness</w:t>
      </w:r>
      <w:bookmarkEnd w:id="15"/>
    </w:p>
    <w:p w14:paraId="6B626872" w14:textId="48C26174" w:rsidR="00A427CC" w:rsidRPr="00165529" w:rsidRDefault="00A427CC" w:rsidP="0050064E">
      <w:pPr>
        <w:rPr>
          <w:rFonts w:cs="Arial"/>
        </w:rPr>
      </w:pPr>
      <w:r w:rsidRPr="00165529">
        <w:rPr>
          <w:rFonts w:cs="Arial"/>
        </w:rPr>
        <w:t>It is important to raise awareness about the SSB early and often.</w:t>
      </w:r>
      <w:r w:rsidR="00322E5A" w:rsidRPr="00165529">
        <w:rPr>
          <w:rFonts w:cs="Arial"/>
        </w:rPr>
        <w:t xml:space="preserve"> </w:t>
      </w:r>
      <w:r w:rsidR="00322E5A" w:rsidRPr="00165529">
        <w:rPr>
          <w:rFonts w:cs="Arial"/>
          <w:b/>
        </w:rPr>
        <w:t>Share information with students and families starting in grade 9 or before</w:t>
      </w:r>
      <w:r w:rsidR="00322E5A" w:rsidRPr="00165529">
        <w:rPr>
          <w:rFonts w:cs="Arial"/>
        </w:rPr>
        <w:t xml:space="preserve"> to ensure that </w:t>
      </w:r>
      <w:r w:rsidR="0050064E" w:rsidRPr="00165529">
        <w:rPr>
          <w:rFonts w:cs="Arial"/>
        </w:rPr>
        <w:t>students</w:t>
      </w:r>
      <w:r w:rsidR="00322E5A" w:rsidRPr="00165529">
        <w:rPr>
          <w:rFonts w:cs="Arial"/>
        </w:rPr>
        <w:t xml:space="preserve"> have time to prepare to meet the requirements.</w:t>
      </w:r>
    </w:p>
    <w:p w14:paraId="39555522" w14:textId="24BBBD9F" w:rsidR="001648E1" w:rsidRPr="00165529" w:rsidRDefault="001648E1" w:rsidP="00165529">
      <w:pPr>
        <w:pStyle w:val="Heading5"/>
      </w:pPr>
      <w:r w:rsidRPr="00165529">
        <w:t>Resources for Raising Awareness</w:t>
      </w:r>
    </w:p>
    <w:p w14:paraId="51664E0F" w14:textId="14BBA6A9" w:rsidR="00071E77" w:rsidRPr="00165529" w:rsidRDefault="00071E77" w:rsidP="00071E77">
      <w:pPr>
        <w:rPr>
          <w:rFonts w:cs="Arial"/>
        </w:rPr>
      </w:pPr>
      <w:r w:rsidRPr="00165529">
        <w:rPr>
          <w:rFonts w:cs="Arial"/>
        </w:rPr>
        <w:t xml:space="preserve">The resources below are available on the CDE SSB web page at </w:t>
      </w:r>
      <w:hyperlink r:id="rId29" w:history="1">
        <w:r w:rsidR="007D5824" w:rsidRPr="00B44BF3">
          <w:rPr>
            <w:rStyle w:val="Hyperlink"/>
            <w:rFonts w:cs="Arial"/>
          </w:rPr>
          <w:t>https://www.cde.ca.gov/sp/ml/sealofbiliteracy.asp</w:t>
        </w:r>
      </w:hyperlink>
      <w:r w:rsidRPr="00165529">
        <w:rPr>
          <w:rFonts w:cs="Arial"/>
        </w:rPr>
        <w:t xml:space="preserve">. </w:t>
      </w:r>
    </w:p>
    <w:tbl>
      <w:tblPr>
        <w:tblStyle w:val="TableGrid"/>
        <w:tblW w:w="0" w:type="auto"/>
        <w:tblLook w:val="04A0" w:firstRow="1" w:lastRow="0" w:firstColumn="1" w:lastColumn="0" w:noHBand="0" w:noVBand="1"/>
        <w:tblDescription w:val="Resources for Raising Awareness table which includes columns for &quot;resources,&quot; &quot;intendended audience,&quot; and &quot;where to find it.&quot;"/>
      </w:tblPr>
      <w:tblGrid>
        <w:gridCol w:w="3145"/>
        <w:gridCol w:w="2790"/>
        <w:gridCol w:w="3415"/>
      </w:tblGrid>
      <w:tr w:rsidR="001648E1" w:rsidRPr="00165529" w14:paraId="3FF576F8" w14:textId="77777777" w:rsidTr="00182AB4">
        <w:trPr>
          <w:cantSplit/>
          <w:tblHeader/>
        </w:trPr>
        <w:tc>
          <w:tcPr>
            <w:tcW w:w="3145" w:type="dxa"/>
            <w:shd w:val="clear" w:color="auto" w:fill="D9E2F3" w:themeFill="accent1" w:themeFillTint="33"/>
          </w:tcPr>
          <w:p w14:paraId="19AFC8A1" w14:textId="77777777" w:rsidR="001648E1" w:rsidRPr="00165529" w:rsidRDefault="001648E1" w:rsidP="00EB159B">
            <w:pPr>
              <w:rPr>
                <w:rFonts w:cs="Arial"/>
                <w:b/>
              </w:rPr>
            </w:pPr>
            <w:r w:rsidRPr="00165529">
              <w:rPr>
                <w:rFonts w:cs="Arial"/>
                <w:b/>
              </w:rPr>
              <w:t>Resource</w:t>
            </w:r>
          </w:p>
        </w:tc>
        <w:tc>
          <w:tcPr>
            <w:tcW w:w="2790" w:type="dxa"/>
            <w:shd w:val="clear" w:color="auto" w:fill="D9E2F3" w:themeFill="accent1" w:themeFillTint="33"/>
          </w:tcPr>
          <w:p w14:paraId="07B082B6" w14:textId="77777777" w:rsidR="001648E1" w:rsidRPr="00165529" w:rsidRDefault="001648E1" w:rsidP="00EB159B">
            <w:pPr>
              <w:rPr>
                <w:rFonts w:cs="Arial"/>
                <w:b/>
              </w:rPr>
            </w:pPr>
            <w:r w:rsidRPr="00165529">
              <w:rPr>
                <w:rFonts w:cs="Arial"/>
                <w:b/>
              </w:rPr>
              <w:t>Intended Audience</w:t>
            </w:r>
          </w:p>
        </w:tc>
        <w:tc>
          <w:tcPr>
            <w:tcW w:w="3415" w:type="dxa"/>
            <w:shd w:val="clear" w:color="auto" w:fill="D9E2F3" w:themeFill="accent1" w:themeFillTint="33"/>
          </w:tcPr>
          <w:p w14:paraId="199338C4" w14:textId="77777777" w:rsidR="001648E1" w:rsidRPr="00165529" w:rsidRDefault="001648E1" w:rsidP="00EB159B">
            <w:pPr>
              <w:rPr>
                <w:rFonts w:cs="Arial"/>
                <w:b/>
              </w:rPr>
            </w:pPr>
            <w:r w:rsidRPr="00165529">
              <w:rPr>
                <w:rFonts w:cs="Arial"/>
                <w:b/>
              </w:rPr>
              <w:t>Where to Find It</w:t>
            </w:r>
          </w:p>
        </w:tc>
      </w:tr>
      <w:tr w:rsidR="001648E1" w:rsidRPr="00165529" w14:paraId="51666144" w14:textId="77777777" w:rsidTr="00182AB4">
        <w:trPr>
          <w:cantSplit/>
        </w:trPr>
        <w:tc>
          <w:tcPr>
            <w:tcW w:w="3145" w:type="dxa"/>
          </w:tcPr>
          <w:p w14:paraId="46E1D1AC" w14:textId="77777777" w:rsidR="001648E1" w:rsidRPr="00165529" w:rsidRDefault="001648E1" w:rsidP="00EB159B">
            <w:pPr>
              <w:rPr>
                <w:rFonts w:cs="Arial"/>
              </w:rPr>
            </w:pPr>
            <w:r w:rsidRPr="00165529">
              <w:rPr>
                <w:rFonts w:cs="Arial"/>
              </w:rPr>
              <w:t>SSB Requirements Poster</w:t>
            </w:r>
          </w:p>
        </w:tc>
        <w:tc>
          <w:tcPr>
            <w:tcW w:w="2790" w:type="dxa"/>
          </w:tcPr>
          <w:p w14:paraId="60359B8F" w14:textId="15C10010" w:rsidR="001648E1" w:rsidRPr="00165529" w:rsidRDefault="001648E1" w:rsidP="00EB159B">
            <w:pPr>
              <w:rPr>
                <w:rFonts w:cs="Arial"/>
              </w:rPr>
            </w:pPr>
            <w:r w:rsidRPr="00165529">
              <w:rPr>
                <w:rFonts w:cs="Arial"/>
              </w:rPr>
              <w:t>Students</w:t>
            </w:r>
            <w:r w:rsidR="00B74055">
              <w:rPr>
                <w:rFonts w:cs="Arial"/>
              </w:rPr>
              <w:t xml:space="preserve"> and families</w:t>
            </w:r>
          </w:p>
        </w:tc>
        <w:tc>
          <w:tcPr>
            <w:tcW w:w="3415" w:type="dxa"/>
          </w:tcPr>
          <w:p w14:paraId="039DA242" w14:textId="3CBFC4DB" w:rsidR="001648E1" w:rsidRPr="00165529" w:rsidRDefault="001648E1" w:rsidP="00EB159B">
            <w:pPr>
              <w:rPr>
                <w:rFonts w:cs="Arial"/>
              </w:rPr>
            </w:pPr>
            <w:r w:rsidRPr="00165529">
              <w:rPr>
                <w:rFonts w:cs="Arial"/>
              </w:rPr>
              <w:t>CDE SSB web page under the “Resources” tab</w:t>
            </w:r>
          </w:p>
        </w:tc>
      </w:tr>
      <w:tr w:rsidR="001648E1" w:rsidRPr="00165529" w14:paraId="7D66E2B2" w14:textId="77777777" w:rsidTr="00182AB4">
        <w:trPr>
          <w:cantSplit/>
        </w:trPr>
        <w:tc>
          <w:tcPr>
            <w:tcW w:w="3145" w:type="dxa"/>
          </w:tcPr>
          <w:p w14:paraId="5FAE5CBF" w14:textId="77777777" w:rsidR="001648E1" w:rsidRPr="00165529" w:rsidRDefault="001648E1" w:rsidP="00EB159B">
            <w:pPr>
              <w:rPr>
                <w:rFonts w:cs="Arial"/>
              </w:rPr>
            </w:pPr>
            <w:r w:rsidRPr="00165529">
              <w:rPr>
                <w:rFonts w:cs="Arial"/>
              </w:rPr>
              <w:t>SSB Bookmark</w:t>
            </w:r>
          </w:p>
        </w:tc>
        <w:tc>
          <w:tcPr>
            <w:tcW w:w="2790" w:type="dxa"/>
          </w:tcPr>
          <w:p w14:paraId="3F28EC92" w14:textId="201B4BC5" w:rsidR="001648E1" w:rsidRPr="00165529" w:rsidRDefault="001648E1" w:rsidP="00EB159B">
            <w:pPr>
              <w:rPr>
                <w:rFonts w:cs="Arial"/>
              </w:rPr>
            </w:pPr>
            <w:r w:rsidRPr="00165529">
              <w:rPr>
                <w:rFonts w:cs="Arial"/>
              </w:rPr>
              <w:t xml:space="preserve">Students </w:t>
            </w:r>
            <w:r w:rsidR="00B74055">
              <w:rPr>
                <w:rFonts w:cs="Arial"/>
              </w:rPr>
              <w:t>and families</w:t>
            </w:r>
          </w:p>
        </w:tc>
        <w:tc>
          <w:tcPr>
            <w:tcW w:w="3415" w:type="dxa"/>
          </w:tcPr>
          <w:p w14:paraId="20086712" w14:textId="2AEE5379" w:rsidR="001648E1" w:rsidRPr="00165529" w:rsidRDefault="001648E1" w:rsidP="00EB159B">
            <w:pPr>
              <w:rPr>
                <w:rFonts w:cs="Arial"/>
              </w:rPr>
            </w:pPr>
            <w:r w:rsidRPr="00165529">
              <w:rPr>
                <w:rFonts w:cs="Arial"/>
              </w:rPr>
              <w:t>CDE SSB web page under the “Resources” tab</w:t>
            </w:r>
          </w:p>
        </w:tc>
      </w:tr>
      <w:tr w:rsidR="001648E1" w:rsidRPr="00165529" w14:paraId="66A73371" w14:textId="77777777" w:rsidTr="00182AB4">
        <w:trPr>
          <w:cantSplit/>
        </w:trPr>
        <w:tc>
          <w:tcPr>
            <w:tcW w:w="3145" w:type="dxa"/>
          </w:tcPr>
          <w:p w14:paraId="3EE71DED" w14:textId="77777777" w:rsidR="001648E1" w:rsidRPr="00165529" w:rsidRDefault="001648E1" w:rsidP="00EB159B">
            <w:pPr>
              <w:rPr>
                <w:rFonts w:cs="Arial"/>
              </w:rPr>
            </w:pPr>
            <w:r w:rsidRPr="00165529">
              <w:rPr>
                <w:rFonts w:cs="Arial"/>
              </w:rPr>
              <w:t>SSB Informational PowerPoint Presentation (available in English and Spanish)</w:t>
            </w:r>
          </w:p>
        </w:tc>
        <w:tc>
          <w:tcPr>
            <w:tcW w:w="2790" w:type="dxa"/>
          </w:tcPr>
          <w:p w14:paraId="4373D507" w14:textId="77777777" w:rsidR="001648E1" w:rsidRPr="00165529" w:rsidRDefault="001648E1" w:rsidP="00EB159B">
            <w:pPr>
              <w:rPr>
                <w:rFonts w:cs="Arial"/>
              </w:rPr>
            </w:pPr>
            <w:r w:rsidRPr="00165529">
              <w:rPr>
                <w:rFonts w:cs="Arial"/>
              </w:rPr>
              <w:t>Teachers, counselors, and families</w:t>
            </w:r>
          </w:p>
        </w:tc>
        <w:tc>
          <w:tcPr>
            <w:tcW w:w="3415" w:type="dxa"/>
          </w:tcPr>
          <w:p w14:paraId="4DC055C5" w14:textId="12DBB3AC" w:rsidR="001648E1" w:rsidRPr="00165529" w:rsidRDefault="001648E1" w:rsidP="00EB159B">
            <w:pPr>
              <w:rPr>
                <w:rFonts w:cs="Arial"/>
              </w:rPr>
            </w:pPr>
            <w:r w:rsidRPr="00165529">
              <w:rPr>
                <w:rFonts w:cs="Arial"/>
              </w:rPr>
              <w:t>CDE SSB web page under the “Resources” tab</w:t>
            </w:r>
          </w:p>
        </w:tc>
      </w:tr>
      <w:tr w:rsidR="001648E1" w:rsidRPr="00165529" w14:paraId="401830D8" w14:textId="77777777" w:rsidTr="00182AB4">
        <w:trPr>
          <w:cantSplit/>
        </w:trPr>
        <w:tc>
          <w:tcPr>
            <w:tcW w:w="3145" w:type="dxa"/>
          </w:tcPr>
          <w:p w14:paraId="376D5DD4" w14:textId="0C14852A" w:rsidR="001648E1" w:rsidRPr="00165529" w:rsidRDefault="001648E1" w:rsidP="00EB159B">
            <w:pPr>
              <w:rPr>
                <w:rFonts w:cs="Arial"/>
              </w:rPr>
            </w:pPr>
            <w:r w:rsidRPr="00165529">
              <w:rPr>
                <w:rFonts w:cs="Arial"/>
              </w:rPr>
              <w:t xml:space="preserve">SSB Requirements Flyer </w:t>
            </w:r>
          </w:p>
        </w:tc>
        <w:tc>
          <w:tcPr>
            <w:tcW w:w="2790" w:type="dxa"/>
          </w:tcPr>
          <w:p w14:paraId="79B55771" w14:textId="77777777" w:rsidR="001648E1" w:rsidRPr="00165529" w:rsidRDefault="001648E1" w:rsidP="00EB159B">
            <w:pPr>
              <w:rPr>
                <w:rFonts w:cs="Arial"/>
              </w:rPr>
            </w:pPr>
            <w:r w:rsidRPr="00165529">
              <w:rPr>
                <w:rFonts w:cs="Arial"/>
              </w:rPr>
              <w:t>Teachers, counselors, and families</w:t>
            </w:r>
          </w:p>
        </w:tc>
        <w:tc>
          <w:tcPr>
            <w:tcW w:w="3415" w:type="dxa"/>
          </w:tcPr>
          <w:p w14:paraId="3CE88A8E" w14:textId="3BA01C5C" w:rsidR="001648E1" w:rsidRPr="00165529" w:rsidRDefault="001648E1" w:rsidP="00EB159B">
            <w:pPr>
              <w:rPr>
                <w:rFonts w:cs="Arial"/>
              </w:rPr>
            </w:pPr>
            <w:r w:rsidRPr="00165529">
              <w:rPr>
                <w:rFonts w:cs="Arial"/>
              </w:rPr>
              <w:t>CDE SSB web page under the “Requirements and Forms”</w:t>
            </w:r>
          </w:p>
        </w:tc>
      </w:tr>
      <w:tr w:rsidR="001648E1" w:rsidRPr="00165529" w14:paraId="72DDE0CF" w14:textId="77777777" w:rsidTr="00182AB4">
        <w:trPr>
          <w:cantSplit/>
        </w:trPr>
        <w:tc>
          <w:tcPr>
            <w:tcW w:w="3145" w:type="dxa"/>
          </w:tcPr>
          <w:p w14:paraId="6B05EBE8" w14:textId="643808DB" w:rsidR="001648E1" w:rsidRPr="00165529" w:rsidRDefault="001648E1" w:rsidP="00EB159B">
            <w:pPr>
              <w:rPr>
                <w:rFonts w:cs="Arial"/>
              </w:rPr>
            </w:pPr>
            <w:r w:rsidRPr="00165529">
              <w:rPr>
                <w:rFonts w:cs="Arial"/>
              </w:rPr>
              <w:t>Sample Handbook Language</w:t>
            </w:r>
          </w:p>
        </w:tc>
        <w:tc>
          <w:tcPr>
            <w:tcW w:w="2790" w:type="dxa"/>
          </w:tcPr>
          <w:p w14:paraId="5D380DC1" w14:textId="56962277" w:rsidR="001648E1" w:rsidRPr="00165529" w:rsidRDefault="001648E1" w:rsidP="00EB159B">
            <w:pPr>
              <w:rPr>
                <w:rFonts w:cs="Arial"/>
              </w:rPr>
            </w:pPr>
            <w:r w:rsidRPr="00165529">
              <w:rPr>
                <w:rFonts w:cs="Arial"/>
              </w:rPr>
              <w:t>Families</w:t>
            </w:r>
          </w:p>
        </w:tc>
        <w:tc>
          <w:tcPr>
            <w:tcW w:w="3415" w:type="dxa"/>
          </w:tcPr>
          <w:p w14:paraId="4A74834C" w14:textId="287D40CA" w:rsidR="001648E1" w:rsidRPr="00165529" w:rsidRDefault="00000000" w:rsidP="00EB159B">
            <w:pPr>
              <w:rPr>
                <w:rFonts w:cs="Arial"/>
              </w:rPr>
            </w:pPr>
            <w:hyperlink w:anchor="_Appendix_1:_Sample" w:history="1">
              <w:r w:rsidR="001648E1" w:rsidRPr="00165529">
                <w:rPr>
                  <w:rStyle w:val="Hyperlink"/>
                  <w:rFonts w:cs="Arial"/>
                </w:rPr>
                <w:t>Appendix 1: Sample Handbook Language</w:t>
              </w:r>
            </w:hyperlink>
          </w:p>
        </w:tc>
      </w:tr>
      <w:tr w:rsidR="001648E1" w:rsidRPr="00165529" w14:paraId="4D1627CC" w14:textId="77777777" w:rsidTr="00182AB4">
        <w:trPr>
          <w:cantSplit/>
        </w:trPr>
        <w:tc>
          <w:tcPr>
            <w:tcW w:w="3145" w:type="dxa"/>
          </w:tcPr>
          <w:p w14:paraId="393675A5" w14:textId="376A9A08" w:rsidR="001648E1" w:rsidRPr="00165529" w:rsidRDefault="001648E1" w:rsidP="00EB159B">
            <w:pPr>
              <w:rPr>
                <w:rFonts w:cs="Arial"/>
              </w:rPr>
            </w:pPr>
            <w:r w:rsidRPr="00165529">
              <w:rPr>
                <w:rFonts w:cs="Arial"/>
              </w:rPr>
              <w:t>Sample Website Language</w:t>
            </w:r>
          </w:p>
        </w:tc>
        <w:tc>
          <w:tcPr>
            <w:tcW w:w="2790" w:type="dxa"/>
          </w:tcPr>
          <w:p w14:paraId="794BFEF9" w14:textId="61864E89" w:rsidR="001648E1" w:rsidRPr="00165529" w:rsidRDefault="001648E1" w:rsidP="00EB159B">
            <w:pPr>
              <w:rPr>
                <w:rFonts w:cs="Arial"/>
              </w:rPr>
            </w:pPr>
            <w:r w:rsidRPr="00165529">
              <w:rPr>
                <w:rFonts w:cs="Arial"/>
              </w:rPr>
              <w:t>Families</w:t>
            </w:r>
          </w:p>
        </w:tc>
        <w:tc>
          <w:tcPr>
            <w:tcW w:w="3415" w:type="dxa"/>
          </w:tcPr>
          <w:p w14:paraId="738193F6" w14:textId="4E8A8CDB" w:rsidR="001648E1" w:rsidRPr="00165529" w:rsidRDefault="00000000" w:rsidP="00EB159B">
            <w:pPr>
              <w:rPr>
                <w:rFonts w:cs="Arial"/>
              </w:rPr>
            </w:pPr>
            <w:hyperlink w:anchor="_Appendix_2:_Sample" w:history="1">
              <w:r w:rsidR="001648E1" w:rsidRPr="00165529">
                <w:rPr>
                  <w:rStyle w:val="Hyperlink"/>
                  <w:rFonts w:cs="Arial"/>
                </w:rPr>
                <w:t>Appendix 2: Sample Website Language</w:t>
              </w:r>
            </w:hyperlink>
          </w:p>
        </w:tc>
      </w:tr>
      <w:tr w:rsidR="00004DA4" w:rsidRPr="00165529" w14:paraId="5056B0B3" w14:textId="77777777" w:rsidTr="00B74055">
        <w:trPr>
          <w:cantSplit/>
        </w:trPr>
        <w:tc>
          <w:tcPr>
            <w:tcW w:w="3145" w:type="dxa"/>
          </w:tcPr>
          <w:p w14:paraId="31E4DF64" w14:textId="333A933A" w:rsidR="00004DA4" w:rsidRPr="00165529" w:rsidRDefault="00004DA4" w:rsidP="00004DA4">
            <w:pPr>
              <w:rPr>
                <w:rFonts w:cs="Arial"/>
              </w:rPr>
            </w:pPr>
            <w:r>
              <w:rPr>
                <w:rFonts w:cs="Arial"/>
              </w:rPr>
              <w:t>“Students and Families” tab on the SSB web page</w:t>
            </w:r>
          </w:p>
        </w:tc>
        <w:tc>
          <w:tcPr>
            <w:tcW w:w="2790" w:type="dxa"/>
          </w:tcPr>
          <w:p w14:paraId="345ABBC3" w14:textId="7556A780" w:rsidR="00004DA4" w:rsidRPr="00165529" w:rsidRDefault="00004DA4" w:rsidP="00004DA4">
            <w:pPr>
              <w:rPr>
                <w:rFonts w:cs="Arial"/>
              </w:rPr>
            </w:pPr>
            <w:r>
              <w:rPr>
                <w:rFonts w:cs="Arial"/>
              </w:rPr>
              <w:t>Students and families</w:t>
            </w:r>
          </w:p>
        </w:tc>
        <w:tc>
          <w:tcPr>
            <w:tcW w:w="3415" w:type="dxa"/>
          </w:tcPr>
          <w:p w14:paraId="17E1E68F" w14:textId="02CBAFCF" w:rsidR="00004DA4" w:rsidRDefault="00004DA4" w:rsidP="00004DA4">
            <w:r w:rsidRPr="00165529">
              <w:rPr>
                <w:rFonts w:cs="Arial"/>
              </w:rPr>
              <w:t>CDE SSB web page under the “</w:t>
            </w:r>
            <w:r>
              <w:rPr>
                <w:rFonts w:cs="Arial"/>
              </w:rPr>
              <w:t>Students and Families</w:t>
            </w:r>
            <w:r w:rsidRPr="00165529">
              <w:rPr>
                <w:rFonts w:cs="Arial"/>
              </w:rPr>
              <w:t>” tab</w:t>
            </w:r>
          </w:p>
        </w:tc>
      </w:tr>
    </w:tbl>
    <w:p w14:paraId="0B075E7C" w14:textId="48EAC895" w:rsidR="00B74055" w:rsidRPr="00182AB4" w:rsidRDefault="00B74055" w:rsidP="00165529">
      <w:pPr>
        <w:pStyle w:val="Heading5"/>
        <w:rPr>
          <w:b w:val="0"/>
          <w:bCs/>
        </w:rPr>
      </w:pPr>
      <w:r w:rsidRPr="00182AB4">
        <w:rPr>
          <w:b w:val="0"/>
          <w:bCs/>
        </w:rPr>
        <w:t>The resources above that are geared towards families will be translated into additional languages.</w:t>
      </w:r>
    </w:p>
    <w:p w14:paraId="2DC56193" w14:textId="5859E086" w:rsidR="001648E1" w:rsidRPr="00165529" w:rsidRDefault="001648E1" w:rsidP="00165529">
      <w:pPr>
        <w:pStyle w:val="Heading5"/>
      </w:pPr>
      <w:r w:rsidRPr="00165529">
        <w:t>Using the Resources to Raise Awareness</w:t>
      </w:r>
    </w:p>
    <w:p w14:paraId="01FD8345" w14:textId="40E6707A" w:rsidR="00A427CC" w:rsidRPr="00165529" w:rsidRDefault="00A427CC" w:rsidP="0050064E">
      <w:pPr>
        <w:rPr>
          <w:rFonts w:cs="Arial"/>
        </w:rPr>
      </w:pPr>
      <w:r w:rsidRPr="00165529">
        <w:rPr>
          <w:rFonts w:cs="Arial"/>
        </w:rPr>
        <w:t xml:space="preserve">Share information with </w:t>
      </w:r>
      <w:r w:rsidRPr="00165529">
        <w:rPr>
          <w:rFonts w:cs="Arial"/>
          <w:b/>
        </w:rPr>
        <w:t>families</w:t>
      </w:r>
      <w:r w:rsidRPr="00165529">
        <w:rPr>
          <w:rFonts w:cs="Arial"/>
        </w:rPr>
        <w:t xml:space="preserve"> through:</w:t>
      </w:r>
    </w:p>
    <w:p w14:paraId="283FBABB" w14:textId="77777777" w:rsidR="00322E5A" w:rsidRPr="00165529" w:rsidRDefault="00A427CC" w:rsidP="0050064E">
      <w:pPr>
        <w:pStyle w:val="ListParagraph"/>
        <w:numPr>
          <w:ilvl w:val="0"/>
          <w:numId w:val="6"/>
        </w:numPr>
        <w:contextualSpacing w:val="0"/>
        <w:rPr>
          <w:rFonts w:cs="Arial"/>
        </w:rPr>
      </w:pPr>
      <w:r w:rsidRPr="00165529">
        <w:rPr>
          <w:rFonts w:cs="Arial"/>
        </w:rPr>
        <w:t>Back to school nights</w:t>
      </w:r>
    </w:p>
    <w:p w14:paraId="04C2F41E" w14:textId="38BEA307" w:rsidR="001750B5" w:rsidRPr="00165529" w:rsidRDefault="001750B5" w:rsidP="0050064E">
      <w:pPr>
        <w:pStyle w:val="ListParagraph"/>
        <w:numPr>
          <w:ilvl w:val="1"/>
          <w:numId w:val="6"/>
        </w:numPr>
        <w:contextualSpacing w:val="0"/>
        <w:rPr>
          <w:rFonts w:cs="Arial"/>
        </w:rPr>
      </w:pPr>
      <w:r w:rsidRPr="00165529">
        <w:rPr>
          <w:rFonts w:cs="Arial"/>
        </w:rPr>
        <w:lastRenderedPageBreak/>
        <w:t>Provide SSB Requirements Flyers (</w:t>
      </w:r>
      <w:r w:rsidR="00B74055">
        <w:rPr>
          <w:rFonts w:cs="Arial"/>
        </w:rPr>
        <w:t>available in multiple languages soon</w:t>
      </w:r>
      <w:r w:rsidRPr="00165529">
        <w:rPr>
          <w:rFonts w:cs="Arial"/>
        </w:rPr>
        <w:t>) to families</w:t>
      </w:r>
      <w:r w:rsidR="0050064E" w:rsidRPr="00165529">
        <w:rPr>
          <w:rFonts w:cs="Arial"/>
        </w:rPr>
        <w:t>.</w:t>
      </w:r>
    </w:p>
    <w:p w14:paraId="2B10E633" w14:textId="0481204F" w:rsidR="001750B5" w:rsidRPr="00165529" w:rsidRDefault="001750B5" w:rsidP="0050064E">
      <w:pPr>
        <w:pStyle w:val="ListParagraph"/>
        <w:numPr>
          <w:ilvl w:val="1"/>
          <w:numId w:val="6"/>
        </w:numPr>
        <w:contextualSpacing w:val="0"/>
        <w:rPr>
          <w:rFonts w:cs="Arial"/>
        </w:rPr>
      </w:pPr>
      <w:r w:rsidRPr="00165529">
        <w:rPr>
          <w:rFonts w:cs="Arial"/>
        </w:rPr>
        <w:t>Select a slide or two from the SSB Informational PowerPoint Presentation (available in</w:t>
      </w:r>
      <w:r w:rsidR="00B74055">
        <w:rPr>
          <w:rFonts w:cs="Arial"/>
        </w:rPr>
        <w:t xml:space="preserve"> multiple languages soon</w:t>
      </w:r>
      <w:r w:rsidRPr="00165529">
        <w:rPr>
          <w:rFonts w:cs="Arial"/>
        </w:rPr>
        <w:t>) to include in presentations</w:t>
      </w:r>
      <w:r w:rsidR="0050064E" w:rsidRPr="00165529">
        <w:rPr>
          <w:rFonts w:cs="Arial"/>
        </w:rPr>
        <w:t>.</w:t>
      </w:r>
    </w:p>
    <w:p w14:paraId="0F38ACD5" w14:textId="461BDB18" w:rsidR="00A427CC" w:rsidRPr="00165529" w:rsidRDefault="00A427CC" w:rsidP="0050064E">
      <w:pPr>
        <w:pStyle w:val="ListParagraph"/>
        <w:numPr>
          <w:ilvl w:val="0"/>
          <w:numId w:val="6"/>
        </w:numPr>
        <w:contextualSpacing w:val="0"/>
        <w:rPr>
          <w:rFonts w:cs="Arial"/>
        </w:rPr>
      </w:pPr>
      <w:r w:rsidRPr="00165529">
        <w:rPr>
          <w:rFonts w:cs="Arial"/>
        </w:rPr>
        <w:t>Open houses</w:t>
      </w:r>
    </w:p>
    <w:p w14:paraId="35B10A66" w14:textId="68C1253A" w:rsidR="001750B5" w:rsidRPr="00165529" w:rsidRDefault="001750B5" w:rsidP="0050064E">
      <w:pPr>
        <w:pStyle w:val="ListParagraph"/>
        <w:numPr>
          <w:ilvl w:val="1"/>
          <w:numId w:val="6"/>
        </w:numPr>
        <w:contextualSpacing w:val="0"/>
        <w:rPr>
          <w:rFonts w:cs="Arial"/>
        </w:rPr>
      </w:pPr>
      <w:r w:rsidRPr="00165529">
        <w:rPr>
          <w:rFonts w:cs="Arial"/>
        </w:rPr>
        <w:t>Provide</w:t>
      </w:r>
      <w:r w:rsidR="00322E5A" w:rsidRPr="00165529">
        <w:rPr>
          <w:rFonts w:cs="Arial"/>
        </w:rPr>
        <w:t xml:space="preserve"> SSB Requirements Flyers or SSB Bookmarks</w:t>
      </w:r>
      <w:r w:rsidR="00B74055">
        <w:rPr>
          <w:rFonts w:cs="Arial"/>
        </w:rPr>
        <w:t xml:space="preserve"> </w:t>
      </w:r>
      <w:r w:rsidR="00B74055" w:rsidRPr="00165529">
        <w:rPr>
          <w:rFonts w:cs="Arial"/>
        </w:rPr>
        <w:t>(</w:t>
      </w:r>
      <w:r w:rsidR="00B74055">
        <w:rPr>
          <w:rFonts w:cs="Arial"/>
        </w:rPr>
        <w:t xml:space="preserve">both </w:t>
      </w:r>
      <w:r w:rsidR="00B74055" w:rsidRPr="00165529">
        <w:rPr>
          <w:rFonts w:cs="Arial"/>
        </w:rPr>
        <w:t xml:space="preserve">available </w:t>
      </w:r>
      <w:r w:rsidR="00B74055">
        <w:rPr>
          <w:rFonts w:cs="Arial"/>
        </w:rPr>
        <w:t>in multiple languages soon</w:t>
      </w:r>
      <w:r w:rsidR="00B74055" w:rsidRPr="00165529">
        <w:rPr>
          <w:rFonts w:cs="Arial"/>
        </w:rPr>
        <w:t xml:space="preserve">) </w:t>
      </w:r>
      <w:r w:rsidR="00322E5A" w:rsidRPr="00165529">
        <w:rPr>
          <w:rFonts w:cs="Arial"/>
        </w:rPr>
        <w:t xml:space="preserve"> to parents and students</w:t>
      </w:r>
      <w:r w:rsidR="0050064E" w:rsidRPr="00165529">
        <w:rPr>
          <w:rFonts w:cs="Arial"/>
        </w:rPr>
        <w:t>.</w:t>
      </w:r>
    </w:p>
    <w:p w14:paraId="477659A3" w14:textId="4E453408" w:rsidR="00322E5A" w:rsidRPr="00165529" w:rsidRDefault="00322E5A" w:rsidP="0050064E">
      <w:pPr>
        <w:pStyle w:val="ListParagraph"/>
        <w:numPr>
          <w:ilvl w:val="1"/>
          <w:numId w:val="6"/>
        </w:numPr>
        <w:contextualSpacing w:val="0"/>
        <w:rPr>
          <w:rFonts w:cs="Arial"/>
        </w:rPr>
      </w:pPr>
      <w:r w:rsidRPr="00165529">
        <w:rPr>
          <w:rFonts w:cs="Arial"/>
        </w:rPr>
        <w:t>Post SSB Posters in world language and ELD classrooms</w:t>
      </w:r>
      <w:r w:rsidR="0050064E" w:rsidRPr="00165529">
        <w:rPr>
          <w:rFonts w:cs="Arial"/>
        </w:rPr>
        <w:t>.</w:t>
      </w:r>
    </w:p>
    <w:p w14:paraId="31B77F1D" w14:textId="4FE9FDC8" w:rsidR="00322E5A" w:rsidRPr="00165529" w:rsidRDefault="00322E5A" w:rsidP="0050064E">
      <w:pPr>
        <w:pStyle w:val="ListParagraph"/>
        <w:numPr>
          <w:ilvl w:val="1"/>
          <w:numId w:val="6"/>
        </w:numPr>
        <w:contextualSpacing w:val="0"/>
        <w:rPr>
          <w:rFonts w:cs="Arial"/>
        </w:rPr>
      </w:pPr>
      <w:r w:rsidRPr="00165529">
        <w:rPr>
          <w:rFonts w:cs="Arial"/>
        </w:rPr>
        <w:t>World language and ELD teachers can share information about the SSB in presentations to or conversations with families</w:t>
      </w:r>
      <w:r w:rsidR="0050064E" w:rsidRPr="00165529">
        <w:rPr>
          <w:rFonts w:cs="Arial"/>
        </w:rPr>
        <w:t>.</w:t>
      </w:r>
    </w:p>
    <w:p w14:paraId="3A295F39" w14:textId="69FB084D" w:rsidR="00797D21" w:rsidRPr="00165529" w:rsidRDefault="00797D21" w:rsidP="0050064E">
      <w:pPr>
        <w:pStyle w:val="ListParagraph"/>
        <w:numPr>
          <w:ilvl w:val="0"/>
          <w:numId w:val="6"/>
        </w:numPr>
        <w:contextualSpacing w:val="0"/>
        <w:rPr>
          <w:rFonts w:cs="Arial"/>
        </w:rPr>
      </w:pPr>
      <w:r w:rsidRPr="00165529">
        <w:rPr>
          <w:rFonts w:cs="Arial"/>
        </w:rPr>
        <w:t>Handbook</w:t>
      </w:r>
    </w:p>
    <w:p w14:paraId="5E7A5327" w14:textId="7B7B9A51" w:rsidR="00797D21" w:rsidRPr="00165529" w:rsidRDefault="00797D21" w:rsidP="0050064E">
      <w:pPr>
        <w:pStyle w:val="ListParagraph"/>
        <w:numPr>
          <w:ilvl w:val="1"/>
          <w:numId w:val="6"/>
        </w:numPr>
        <w:contextualSpacing w:val="0"/>
        <w:rPr>
          <w:rFonts w:cs="Arial"/>
        </w:rPr>
      </w:pPr>
      <w:r w:rsidRPr="00165529">
        <w:rPr>
          <w:rFonts w:cs="Arial"/>
        </w:rPr>
        <w:t xml:space="preserve">Include information about the SSB in </w:t>
      </w:r>
      <w:r w:rsidR="00E725B0" w:rsidRPr="00165529">
        <w:rPr>
          <w:rFonts w:cs="Arial"/>
        </w:rPr>
        <w:t>the</w:t>
      </w:r>
      <w:r w:rsidRPr="00165529">
        <w:rPr>
          <w:rFonts w:cs="Arial"/>
        </w:rPr>
        <w:t xml:space="preserve"> parent/family</w:t>
      </w:r>
      <w:r w:rsidR="00E82F4B" w:rsidRPr="00165529">
        <w:rPr>
          <w:rFonts w:cs="Arial"/>
        </w:rPr>
        <w:t>/student</w:t>
      </w:r>
      <w:r w:rsidRPr="00165529">
        <w:rPr>
          <w:rFonts w:cs="Arial"/>
        </w:rPr>
        <w:t xml:space="preserve"> handbook</w:t>
      </w:r>
      <w:r w:rsidR="00E725B0" w:rsidRPr="00165529">
        <w:rPr>
          <w:rFonts w:cs="Arial"/>
        </w:rPr>
        <w:t>,</w:t>
      </w:r>
      <w:r w:rsidRPr="00165529">
        <w:rPr>
          <w:rFonts w:cs="Arial"/>
        </w:rPr>
        <w:t xml:space="preserve"> including a link to the CDE SSB web page</w:t>
      </w:r>
      <w:r w:rsidR="0050064E" w:rsidRPr="00165529">
        <w:rPr>
          <w:rFonts w:cs="Arial"/>
        </w:rPr>
        <w:t>.</w:t>
      </w:r>
    </w:p>
    <w:p w14:paraId="6C6D5A6F" w14:textId="6189A8EE" w:rsidR="00E725B0" w:rsidRPr="00165529" w:rsidRDefault="00000000" w:rsidP="00E725B0">
      <w:pPr>
        <w:pStyle w:val="ListParagraph"/>
        <w:numPr>
          <w:ilvl w:val="2"/>
          <w:numId w:val="6"/>
        </w:numPr>
        <w:contextualSpacing w:val="0"/>
        <w:rPr>
          <w:rFonts w:cs="Arial"/>
        </w:rPr>
      </w:pPr>
      <w:hyperlink w:anchor="_Appendix_1:_Sample" w:tooltip="Link to place in this document where the sample handbook language is available" w:history="1">
        <w:r w:rsidR="00E725B0" w:rsidRPr="00165529">
          <w:rPr>
            <w:rStyle w:val="Hyperlink"/>
            <w:rFonts w:cs="Arial"/>
          </w:rPr>
          <w:t>Sample handbook language</w:t>
        </w:r>
      </w:hyperlink>
      <w:r w:rsidR="00E725B0" w:rsidRPr="00165529">
        <w:rPr>
          <w:rFonts w:cs="Arial"/>
        </w:rPr>
        <w:t xml:space="preserve"> </w:t>
      </w:r>
    </w:p>
    <w:p w14:paraId="1698461C" w14:textId="46EFB72B" w:rsidR="00A427CC" w:rsidRPr="00165529" w:rsidRDefault="00A427CC" w:rsidP="0050064E">
      <w:pPr>
        <w:pStyle w:val="ListParagraph"/>
        <w:numPr>
          <w:ilvl w:val="0"/>
          <w:numId w:val="6"/>
        </w:numPr>
        <w:contextualSpacing w:val="0"/>
        <w:rPr>
          <w:rFonts w:cs="Arial"/>
        </w:rPr>
      </w:pPr>
      <w:r w:rsidRPr="00165529">
        <w:rPr>
          <w:rFonts w:cs="Arial"/>
        </w:rPr>
        <w:t>Letters and emails</w:t>
      </w:r>
    </w:p>
    <w:p w14:paraId="7552C290" w14:textId="1C0D966D" w:rsidR="00322E5A" w:rsidRPr="00165529" w:rsidRDefault="00322E5A" w:rsidP="0050064E">
      <w:pPr>
        <w:pStyle w:val="ListParagraph"/>
        <w:numPr>
          <w:ilvl w:val="1"/>
          <w:numId w:val="6"/>
        </w:numPr>
        <w:contextualSpacing w:val="0"/>
        <w:rPr>
          <w:rFonts w:cs="Arial"/>
        </w:rPr>
      </w:pPr>
      <w:r w:rsidRPr="00165529">
        <w:rPr>
          <w:rFonts w:cs="Arial"/>
        </w:rPr>
        <w:t>Mail and/or email information about the SSB to families</w:t>
      </w:r>
      <w:r w:rsidR="00015F4E">
        <w:rPr>
          <w:rFonts w:cs="Arial"/>
        </w:rPr>
        <w:t xml:space="preserve"> early, starting in middle school and continuing each year in high school, to ensure that students and families are aware of the requirements and have time to prepare prior to grade 12. </w:t>
      </w:r>
    </w:p>
    <w:p w14:paraId="79DBC46A" w14:textId="2CE1B6BD" w:rsidR="00797D21" w:rsidRPr="00165529" w:rsidRDefault="00797D21" w:rsidP="0050064E">
      <w:pPr>
        <w:pStyle w:val="ListParagraph"/>
        <w:numPr>
          <w:ilvl w:val="0"/>
          <w:numId w:val="6"/>
        </w:numPr>
        <w:contextualSpacing w:val="0"/>
        <w:rPr>
          <w:rFonts w:cs="Arial"/>
        </w:rPr>
      </w:pPr>
      <w:r w:rsidRPr="00165529">
        <w:rPr>
          <w:rFonts w:cs="Arial"/>
        </w:rPr>
        <w:t>School/district website</w:t>
      </w:r>
    </w:p>
    <w:p w14:paraId="6A2C354B" w14:textId="25604115" w:rsidR="00797D21" w:rsidRPr="00165529" w:rsidRDefault="00797D21" w:rsidP="0050064E">
      <w:pPr>
        <w:pStyle w:val="ListParagraph"/>
        <w:numPr>
          <w:ilvl w:val="1"/>
          <w:numId w:val="6"/>
        </w:numPr>
        <w:contextualSpacing w:val="0"/>
        <w:rPr>
          <w:rFonts w:cs="Arial"/>
        </w:rPr>
      </w:pPr>
      <w:r w:rsidRPr="00165529">
        <w:rPr>
          <w:rFonts w:cs="Arial"/>
        </w:rPr>
        <w:t xml:space="preserve">Include a page with information about the SSB on the school/district website including the school/district contact and a link to the CDE SSB web page. </w:t>
      </w:r>
    </w:p>
    <w:p w14:paraId="78AD9379" w14:textId="3C8B396A" w:rsidR="002636A2" w:rsidRPr="00165529" w:rsidRDefault="00000000" w:rsidP="002636A2">
      <w:pPr>
        <w:pStyle w:val="ListParagraph"/>
        <w:numPr>
          <w:ilvl w:val="2"/>
          <w:numId w:val="6"/>
        </w:numPr>
        <w:contextualSpacing w:val="0"/>
        <w:rPr>
          <w:rFonts w:cs="Arial"/>
        </w:rPr>
      </w:pPr>
      <w:hyperlink w:anchor="_Appendix_2:_Sample" w:tooltip="Link to place in this document where the sample website language is available" w:history="1">
        <w:r w:rsidR="002636A2" w:rsidRPr="00165529">
          <w:rPr>
            <w:rStyle w:val="Hyperlink"/>
            <w:rFonts w:cs="Arial"/>
          </w:rPr>
          <w:t>Sample website language</w:t>
        </w:r>
      </w:hyperlink>
    </w:p>
    <w:p w14:paraId="5434B1FD" w14:textId="3B41878C" w:rsidR="00322E5A" w:rsidRPr="00165529" w:rsidRDefault="00322E5A" w:rsidP="0050064E">
      <w:pPr>
        <w:pStyle w:val="ListParagraph"/>
        <w:numPr>
          <w:ilvl w:val="0"/>
          <w:numId w:val="6"/>
        </w:numPr>
        <w:contextualSpacing w:val="0"/>
        <w:rPr>
          <w:rFonts w:cs="Arial"/>
        </w:rPr>
      </w:pPr>
      <w:r w:rsidRPr="00165529">
        <w:rPr>
          <w:rFonts w:cs="Arial"/>
        </w:rPr>
        <w:t>Social media</w:t>
      </w:r>
    </w:p>
    <w:p w14:paraId="5BF9D282" w14:textId="536C65CC" w:rsidR="00322E5A" w:rsidRPr="00165529" w:rsidRDefault="00322E5A" w:rsidP="0050064E">
      <w:pPr>
        <w:pStyle w:val="ListParagraph"/>
        <w:numPr>
          <w:ilvl w:val="1"/>
          <w:numId w:val="6"/>
        </w:numPr>
        <w:contextualSpacing w:val="0"/>
        <w:rPr>
          <w:rFonts w:cs="Arial"/>
        </w:rPr>
      </w:pPr>
      <w:r w:rsidRPr="00165529">
        <w:rPr>
          <w:rFonts w:cs="Arial"/>
        </w:rPr>
        <w:t>Post about the SSB on social media including celebrating the number of students earning the SSB in the school/district</w:t>
      </w:r>
    </w:p>
    <w:p w14:paraId="76F44F92" w14:textId="4DCA64D8" w:rsidR="00A427CC" w:rsidRPr="00165529" w:rsidRDefault="00A427CC" w:rsidP="0050064E">
      <w:pPr>
        <w:pStyle w:val="ListParagraph"/>
        <w:numPr>
          <w:ilvl w:val="0"/>
          <w:numId w:val="6"/>
        </w:numPr>
        <w:contextualSpacing w:val="0"/>
        <w:rPr>
          <w:rFonts w:cs="Arial"/>
        </w:rPr>
      </w:pPr>
      <w:r w:rsidRPr="00165529">
        <w:rPr>
          <w:rFonts w:cs="Arial"/>
        </w:rPr>
        <w:t>English Learner Advisory Committee (ELAC) and District English Learner Advisory Committee (DELAC</w:t>
      </w:r>
      <w:r w:rsidR="00322E5A" w:rsidRPr="00165529">
        <w:rPr>
          <w:rFonts w:cs="Arial"/>
        </w:rPr>
        <w:t>)</w:t>
      </w:r>
    </w:p>
    <w:p w14:paraId="688B9C0B" w14:textId="50508919" w:rsidR="00322E5A" w:rsidRPr="00165529" w:rsidRDefault="00322E5A" w:rsidP="0050064E">
      <w:pPr>
        <w:pStyle w:val="ListParagraph"/>
        <w:numPr>
          <w:ilvl w:val="1"/>
          <w:numId w:val="6"/>
        </w:numPr>
        <w:contextualSpacing w:val="0"/>
        <w:rPr>
          <w:rFonts w:cs="Arial"/>
        </w:rPr>
      </w:pPr>
      <w:r w:rsidRPr="00165529">
        <w:rPr>
          <w:rFonts w:cs="Arial"/>
        </w:rPr>
        <w:lastRenderedPageBreak/>
        <w:t xml:space="preserve">Share information about the SSB with the ELAC and DELAC using the SSB Informational PowerPoint Presentation (available in </w:t>
      </w:r>
      <w:r w:rsidR="00015F4E">
        <w:rPr>
          <w:rFonts w:cs="Arial"/>
        </w:rPr>
        <w:t>multiple languages soon</w:t>
      </w:r>
      <w:r w:rsidRPr="00165529">
        <w:rPr>
          <w:rFonts w:cs="Arial"/>
        </w:rPr>
        <w:t xml:space="preserve">) </w:t>
      </w:r>
    </w:p>
    <w:p w14:paraId="7D0BB48A" w14:textId="2D1A22BB" w:rsidR="00A427CC" w:rsidRPr="00165529" w:rsidRDefault="00A427CC" w:rsidP="0050064E">
      <w:pPr>
        <w:pStyle w:val="ListParagraph"/>
        <w:numPr>
          <w:ilvl w:val="0"/>
          <w:numId w:val="6"/>
        </w:numPr>
        <w:contextualSpacing w:val="0"/>
        <w:rPr>
          <w:rFonts w:cs="Arial"/>
        </w:rPr>
      </w:pPr>
      <w:r w:rsidRPr="00165529">
        <w:rPr>
          <w:rFonts w:cs="Arial"/>
        </w:rPr>
        <w:t>Parent Teacher Association (PTA) or Parent Teacher Student Association (PTSA)</w:t>
      </w:r>
    </w:p>
    <w:p w14:paraId="5EB33DD1" w14:textId="3CA85215" w:rsidR="00322E5A" w:rsidRPr="00165529" w:rsidRDefault="00322E5A" w:rsidP="0050064E">
      <w:pPr>
        <w:pStyle w:val="ListParagraph"/>
        <w:numPr>
          <w:ilvl w:val="1"/>
          <w:numId w:val="6"/>
        </w:numPr>
        <w:contextualSpacing w:val="0"/>
        <w:rPr>
          <w:rFonts w:cs="Arial"/>
        </w:rPr>
      </w:pPr>
      <w:r w:rsidRPr="00165529">
        <w:rPr>
          <w:rFonts w:cs="Arial"/>
        </w:rPr>
        <w:t xml:space="preserve">Share information about the SSB with the PTA/PTSA using the SSB Informational PowerPoint Presentation (available in </w:t>
      </w:r>
      <w:r w:rsidR="00015F4E">
        <w:rPr>
          <w:rFonts w:cs="Arial"/>
        </w:rPr>
        <w:t>multiple languages soon</w:t>
      </w:r>
      <w:r w:rsidRPr="00165529">
        <w:rPr>
          <w:rFonts w:cs="Arial"/>
        </w:rPr>
        <w:t xml:space="preserve">) </w:t>
      </w:r>
    </w:p>
    <w:p w14:paraId="050254D7" w14:textId="1463BA2E" w:rsidR="00A427CC" w:rsidRPr="00165529" w:rsidRDefault="00A427CC" w:rsidP="0050064E">
      <w:pPr>
        <w:pStyle w:val="ListParagraph"/>
        <w:numPr>
          <w:ilvl w:val="0"/>
          <w:numId w:val="6"/>
        </w:numPr>
        <w:contextualSpacing w:val="0"/>
        <w:rPr>
          <w:rFonts w:cs="Arial"/>
        </w:rPr>
      </w:pPr>
      <w:r w:rsidRPr="00165529">
        <w:rPr>
          <w:rFonts w:cs="Arial"/>
        </w:rPr>
        <w:t xml:space="preserve">Parent liaison </w:t>
      </w:r>
    </w:p>
    <w:p w14:paraId="2185F12C" w14:textId="686E7CA9" w:rsidR="00797D21" w:rsidRPr="00165529" w:rsidRDefault="00322E5A" w:rsidP="0050064E">
      <w:pPr>
        <w:pStyle w:val="ListParagraph"/>
        <w:numPr>
          <w:ilvl w:val="1"/>
          <w:numId w:val="6"/>
        </w:numPr>
        <w:contextualSpacing w:val="0"/>
        <w:rPr>
          <w:rFonts w:cs="Arial"/>
        </w:rPr>
      </w:pPr>
      <w:r w:rsidRPr="00165529">
        <w:rPr>
          <w:rFonts w:cs="Arial"/>
        </w:rPr>
        <w:t xml:space="preserve">Enlist parent liaisons (if available) to help share information with families </w:t>
      </w:r>
    </w:p>
    <w:p w14:paraId="5AD4E087" w14:textId="0994B06B" w:rsidR="00A427CC" w:rsidRPr="00165529" w:rsidRDefault="00A427CC" w:rsidP="0050064E">
      <w:pPr>
        <w:rPr>
          <w:rFonts w:cs="Arial"/>
        </w:rPr>
      </w:pPr>
      <w:r w:rsidRPr="00165529">
        <w:rPr>
          <w:rFonts w:cs="Arial"/>
        </w:rPr>
        <w:t xml:space="preserve">Share information with </w:t>
      </w:r>
      <w:r w:rsidRPr="00165529">
        <w:rPr>
          <w:rFonts w:cs="Arial"/>
          <w:b/>
        </w:rPr>
        <w:t>students</w:t>
      </w:r>
      <w:r w:rsidRPr="00165529">
        <w:rPr>
          <w:rFonts w:cs="Arial"/>
        </w:rPr>
        <w:t xml:space="preserve"> through:</w:t>
      </w:r>
    </w:p>
    <w:p w14:paraId="2840B065" w14:textId="73B47447" w:rsidR="00A427CC" w:rsidRPr="00165529" w:rsidRDefault="00A427CC" w:rsidP="0050064E">
      <w:pPr>
        <w:pStyle w:val="ListParagraph"/>
        <w:numPr>
          <w:ilvl w:val="0"/>
          <w:numId w:val="7"/>
        </w:numPr>
        <w:contextualSpacing w:val="0"/>
        <w:rPr>
          <w:rFonts w:cs="Arial"/>
        </w:rPr>
      </w:pPr>
      <w:r w:rsidRPr="00165529">
        <w:rPr>
          <w:rFonts w:cs="Arial"/>
        </w:rPr>
        <w:t>World language classes</w:t>
      </w:r>
    </w:p>
    <w:p w14:paraId="6CDDC632" w14:textId="6C4ECF90" w:rsidR="00322E5A" w:rsidRPr="00165529" w:rsidRDefault="00560D47" w:rsidP="0050064E">
      <w:pPr>
        <w:pStyle w:val="ListParagraph"/>
        <w:numPr>
          <w:ilvl w:val="1"/>
          <w:numId w:val="7"/>
        </w:numPr>
        <w:contextualSpacing w:val="0"/>
        <w:rPr>
          <w:rFonts w:cs="Arial"/>
        </w:rPr>
      </w:pPr>
      <w:r w:rsidRPr="00165529">
        <w:rPr>
          <w:rFonts w:cs="Arial"/>
        </w:rPr>
        <w:t>Encourage world language teachers to put up the SSB Requirements Poster in their classrooms and/or hand out the SSB Bookmarks starting in grade 9.</w:t>
      </w:r>
    </w:p>
    <w:p w14:paraId="5A421287" w14:textId="7ECF286D" w:rsidR="00560D47" w:rsidRPr="00165529" w:rsidRDefault="00560D47" w:rsidP="0050064E">
      <w:pPr>
        <w:pStyle w:val="ListParagraph"/>
        <w:numPr>
          <w:ilvl w:val="1"/>
          <w:numId w:val="7"/>
        </w:numPr>
        <w:contextualSpacing w:val="0"/>
        <w:rPr>
          <w:rFonts w:cs="Arial"/>
        </w:rPr>
      </w:pPr>
      <w:r w:rsidRPr="00165529">
        <w:rPr>
          <w:rFonts w:cs="Arial"/>
        </w:rPr>
        <w:t>Encourage world language teachers to remind students about the SSB annually.</w:t>
      </w:r>
    </w:p>
    <w:p w14:paraId="595C584A" w14:textId="198127EB" w:rsidR="00A427CC" w:rsidRPr="00165529" w:rsidRDefault="00A427CC" w:rsidP="0050064E">
      <w:pPr>
        <w:pStyle w:val="ListParagraph"/>
        <w:numPr>
          <w:ilvl w:val="0"/>
          <w:numId w:val="7"/>
        </w:numPr>
        <w:contextualSpacing w:val="0"/>
        <w:rPr>
          <w:rFonts w:cs="Arial"/>
        </w:rPr>
      </w:pPr>
      <w:r w:rsidRPr="00165529">
        <w:rPr>
          <w:rFonts w:cs="Arial"/>
        </w:rPr>
        <w:t>ELD</w:t>
      </w:r>
      <w:r w:rsidR="00560D47" w:rsidRPr="00165529">
        <w:rPr>
          <w:rFonts w:cs="Arial"/>
        </w:rPr>
        <w:t xml:space="preserve"> and newcomer</w:t>
      </w:r>
      <w:r w:rsidRPr="00165529">
        <w:rPr>
          <w:rFonts w:cs="Arial"/>
        </w:rPr>
        <w:t xml:space="preserve"> classes</w:t>
      </w:r>
    </w:p>
    <w:p w14:paraId="68CCCC8B" w14:textId="73AF3DAB" w:rsidR="00560D47" w:rsidRPr="00165529" w:rsidRDefault="00560D47" w:rsidP="0050064E">
      <w:pPr>
        <w:pStyle w:val="ListParagraph"/>
        <w:numPr>
          <w:ilvl w:val="1"/>
          <w:numId w:val="7"/>
        </w:numPr>
        <w:contextualSpacing w:val="0"/>
        <w:rPr>
          <w:rFonts w:cs="Arial"/>
        </w:rPr>
      </w:pPr>
      <w:r w:rsidRPr="00165529">
        <w:rPr>
          <w:rFonts w:cs="Arial"/>
        </w:rPr>
        <w:t>Encourage ELD and newcomer teachers to put up the SSB Requirements Poster in their classrooms and/or hand out the SSB Bookmarks starting in grade 9.</w:t>
      </w:r>
    </w:p>
    <w:p w14:paraId="2647C00C" w14:textId="3F89842C" w:rsidR="00560D47" w:rsidRPr="00165529" w:rsidRDefault="00560D47" w:rsidP="0050064E">
      <w:pPr>
        <w:pStyle w:val="ListParagraph"/>
        <w:numPr>
          <w:ilvl w:val="1"/>
          <w:numId w:val="7"/>
        </w:numPr>
        <w:contextualSpacing w:val="0"/>
        <w:rPr>
          <w:rFonts w:cs="Arial"/>
        </w:rPr>
      </w:pPr>
      <w:r w:rsidRPr="00165529">
        <w:rPr>
          <w:rFonts w:cs="Arial"/>
        </w:rPr>
        <w:t>Encourage ELD and newcomer teachers to remind students about the SSB annually and to explain how passing the ELPAC is an SSB Requirement.</w:t>
      </w:r>
    </w:p>
    <w:p w14:paraId="6847C9A8" w14:textId="62FC2C72" w:rsidR="00322E5A" w:rsidRPr="00165529" w:rsidRDefault="00322E5A" w:rsidP="0050064E">
      <w:pPr>
        <w:pStyle w:val="ListParagraph"/>
        <w:numPr>
          <w:ilvl w:val="0"/>
          <w:numId w:val="7"/>
        </w:numPr>
        <w:contextualSpacing w:val="0"/>
        <w:rPr>
          <w:rFonts w:cs="Arial"/>
        </w:rPr>
      </w:pPr>
      <w:r w:rsidRPr="00165529">
        <w:rPr>
          <w:rFonts w:cs="Arial"/>
        </w:rPr>
        <w:t>ELA or home room classes</w:t>
      </w:r>
    </w:p>
    <w:p w14:paraId="365DC123" w14:textId="3D7EED59" w:rsidR="00560D47" w:rsidRPr="00165529" w:rsidRDefault="00322E5A" w:rsidP="0050064E">
      <w:pPr>
        <w:pStyle w:val="ListParagraph"/>
        <w:numPr>
          <w:ilvl w:val="1"/>
          <w:numId w:val="7"/>
        </w:numPr>
        <w:contextualSpacing w:val="0"/>
        <w:rPr>
          <w:rFonts w:cs="Arial"/>
        </w:rPr>
      </w:pPr>
      <w:r w:rsidRPr="00165529">
        <w:rPr>
          <w:rFonts w:cs="Arial"/>
        </w:rPr>
        <w:t xml:space="preserve">Have </w:t>
      </w:r>
      <w:r w:rsidR="00560D47" w:rsidRPr="00165529">
        <w:rPr>
          <w:rFonts w:cs="Arial"/>
        </w:rPr>
        <w:t>EL</w:t>
      </w:r>
      <w:r w:rsidR="00E84BD1" w:rsidRPr="00165529">
        <w:rPr>
          <w:rFonts w:cs="Arial"/>
        </w:rPr>
        <w:t>A</w:t>
      </w:r>
      <w:r w:rsidRPr="00165529">
        <w:rPr>
          <w:rFonts w:cs="Arial"/>
        </w:rPr>
        <w:t xml:space="preserve"> teachers share about the SSB requirement</w:t>
      </w:r>
      <w:r w:rsidR="00015F4E">
        <w:rPr>
          <w:rFonts w:cs="Arial"/>
        </w:rPr>
        <w:t>s (including the English proficiency options) starting in middle school and continuing each year in high school, to ensure that students are aware of the requirements and have time to prepare prior to grade 12.</w:t>
      </w:r>
    </w:p>
    <w:p w14:paraId="69DB35A3" w14:textId="4C4BB3FF" w:rsidR="00A427CC" w:rsidRPr="00165529" w:rsidRDefault="00A427CC" w:rsidP="0050064E">
      <w:pPr>
        <w:pStyle w:val="ListParagraph"/>
        <w:numPr>
          <w:ilvl w:val="0"/>
          <w:numId w:val="7"/>
        </w:numPr>
        <w:contextualSpacing w:val="0"/>
        <w:rPr>
          <w:rFonts w:cs="Arial"/>
        </w:rPr>
      </w:pPr>
      <w:r w:rsidRPr="00165529">
        <w:rPr>
          <w:rFonts w:cs="Arial"/>
        </w:rPr>
        <w:t>Counseling appointments</w:t>
      </w:r>
    </w:p>
    <w:p w14:paraId="4EE08BAF" w14:textId="42E4BB50" w:rsidR="00015F4E" w:rsidRDefault="00560D47" w:rsidP="0050064E">
      <w:pPr>
        <w:pStyle w:val="ListParagraph"/>
        <w:numPr>
          <w:ilvl w:val="1"/>
          <w:numId w:val="7"/>
        </w:numPr>
        <w:contextualSpacing w:val="0"/>
        <w:rPr>
          <w:rFonts w:cs="Arial"/>
        </w:rPr>
      </w:pPr>
      <w:r w:rsidRPr="00165529">
        <w:rPr>
          <w:rFonts w:cs="Arial"/>
        </w:rPr>
        <w:lastRenderedPageBreak/>
        <w:t xml:space="preserve">Encourage counselors to put up the SSB Requirements Poster in their </w:t>
      </w:r>
      <w:r w:rsidR="001648E1" w:rsidRPr="00165529">
        <w:rPr>
          <w:rFonts w:cs="Arial"/>
        </w:rPr>
        <w:t>offices</w:t>
      </w:r>
      <w:r w:rsidRPr="00165529">
        <w:rPr>
          <w:rFonts w:cs="Arial"/>
        </w:rPr>
        <w:t xml:space="preserve"> and/or hand out the SSB Bookmarks starting in grade 9</w:t>
      </w:r>
      <w:r w:rsidR="006C076F">
        <w:rPr>
          <w:rFonts w:cs="Arial"/>
        </w:rPr>
        <w:t xml:space="preserve"> (or in grade 8 as students prepare for high school course enrollment)</w:t>
      </w:r>
      <w:r w:rsidRPr="00165529">
        <w:rPr>
          <w:rFonts w:cs="Arial"/>
        </w:rPr>
        <w:t>.</w:t>
      </w:r>
    </w:p>
    <w:p w14:paraId="0F451C33" w14:textId="61CA1930" w:rsidR="00560D47" w:rsidRPr="00165529" w:rsidRDefault="00560D47" w:rsidP="0050064E">
      <w:pPr>
        <w:pStyle w:val="ListParagraph"/>
        <w:numPr>
          <w:ilvl w:val="1"/>
          <w:numId w:val="7"/>
        </w:numPr>
        <w:contextualSpacing w:val="0"/>
        <w:rPr>
          <w:rFonts w:cs="Arial"/>
        </w:rPr>
      </w:pPr>
      <w:r w:rsidRPr="00165529">
        <w:rPr>
          <w:rFonts w:cs="Arial"/>
        </w:rPr>
        <w:t xml:space="preserve">Encourage counselors to identify and encourage students who may be strong candidates for the SSB, including: </w:t>
      </w:r>
    </w:p>
    <w:p w14:paraId="4C9DC20C" w14:textId="49643BC2" w:rsidR="00560D47" w:rsidRPr="00165529" w:rsidRDefault="00560D47" w:rsidP="0050064E">
      <w:pPr>
        <w:pStyle w:val="ListParagraph"/>
        <w:numPr>
          <w:ilvl w:val="2"/>
          <w:numId w:val="7"/>
        </w:numPr>
        <w:contextualSpacing w:val="0"/>
        <w:rPr>
          <w:rFonts w:cs="Arial"/>
        </w:rPr>
      </w:pPr>
      <w:r w:rsidRPr="00165529">
        <w:rPr>
          <w:rFonts w:cs="Arial"/>
        </w:rPr>
        <w:t>E</w:t>
      </w:r>
      <w:r w:rsidR="00B426A2">
        <w:rPr>
          <w:rFonts w:cs="Arial"/>
        </w:rPr>
        <w:t>L students</w:t>
      </w:r>
    </w:p>
    <w:p w14:paraId="700498D5" w14:textId="57FBD91E" w:rsidR="00560D47" w:rsidRPr="00165529" w:rsidRDefault="00560D47" w:rsidP="0050064E">
      <w:pPr>
        <w:pStyle w:val="ListParagraph"/>
        <w:numPr>
          <w:ilvl w:val="2"/>
          <w:numId w:val="7"/>
        </w:numPr>
        <w:contextualSpacing w:val="0"/>
        <w:rPr>
          <w:rFonts w:cs="Arial"/>
        </w:rPr>
      </w:pPr>
      <w:r w:rsidRPr="00165529">
        <w:rPr>
          <w:rFonts w:cs="Arial"/>
        </w:rPr>
        <w:t>Newcomers</w:t>
      </w:r>
    </w:p>
    <w:p w14:paraId="73C533BB" w14:textId="30AD0C99" w:rsidR="00560D47" w:rsidRPr="00165529" w:rsidRDefault="00560D47" w:rsidP="0050064E">
      <w:pPr>
        <w:pStyle w:val="ListParagraph"/>
        <w:numPr>
          <w:ilvl w:val="2"/>
          <w:numId w:val="7"/>
        </w:numPr>
        <w:contextualSpacing w:val="0"/>
        <w:rPr>
          <w:rFonts w:cs="Arial"/>
        </w:rPr>
      </w:pPr>
      <w:r w:rsidRPr="00165529">
        <w:rPr>
          <w:rFonts w:cs="Arial"/>
        </w:rPr>
        <w:t>Reclassified students</w:t>
      </w:r>
    </w:p>
    <w:p w14:paraId="3FB3F244" w14:textId="748041D3" w:rsidR="00560D47" w:rsidRPr="00165529" w:rsidRDefault="00560D47" w:rsidP="0050064E">
      <w:pPr>
        <w:pStyle w:val="ListParagraph"/>
        <w:numPr>
          <w:ilvl w:val="2"/>
          <w:numId w:val="7"/>
        </w:numPr>
        <w:contextualSpacing w:val="0"/>
        <w:rPr>
          <w:rFonts w:cs="Arial"/>
        </w:rPr>
      </w:pPr>
      <w:r w:rsidRPr="00165529">
        <w:rPr>
          <w:rFonts w:cs="Arial"/>
        </w:rPr>
        <w:t xml:space="preserve">Students who have a home language other than </w:t>
      </w:r>
      <w:r w:rsidR="00DD261D" w:rsidRPr="00165529">
        <w:rPr>
          <w:rFonts w:cs="Arial"/>
        </w:rPr>
        <w:t xml:space="preserve">or in addition to </w:t>
      </w:r>
      <w:r w:rsidRPr="00165529">
        <w:rPr>
          <w:rFonts w:cs="Arial"/>
        </w:rPr>
        <w:t>English</w:t>
      </w:r>
    </w:p>
    <w:p w14:paraId="776A3B8D" w14:textId="212469B8" w:rsidR="005618BC" w:rsidRPr="00165529" w:rsidRDefault="005618BC" w:rsidP="0050064E">
      <w:pPr>
        <w:pStyle w:val="ListParagraph"/>
        <w:numPr>
          <w:ilvl w:val="2"/>
          <w:numId w:val="7"/>
        </w:numPr>
        <w:contextualSpacing w:val="0"/>
        <w:rPr>
          <w:rFonts w:cs="Arial"/>
        </w:rPr>
      </w:pPr>
      <w:r w:rsidRPr="00165529">
        <w:rPr>
          <w:rFonts w:cs="Arial"/>
        </w:rPr>
        <w:t xml:space="preserve">Students who participated in dual language </w:t>
      </w:r>
      <w:r w:rsidR="00015F4E">
        <w:rPr>
          <w:rFonts w:cs="Arial"/>
        </w:rPr>
        <w:t xml:space="preserve">or other multilingual </w:t>
      </w:r>
      <w:r w:rsidRPr="00165529">
        <w:rPr>
          <w:rFonts w:cs="Arial"/>
        </w:rPr>
        <w:t>programs in kindergarten through grade 8</w:t>
      </w:r>
    </w:p>
    <w:p w14:paraId="04E4F258" w14:textId="20E3A0F0" w:rsidR="00A427CC" w:rsidRPr="00165529" w:rsidRDefault="00A427CC" w:rsidP="0050064E">
      <w:pPr>
        <w:pStyle w:val="ListParagraph"/>
        <w:numPr>
          <w:ilvl w:val="0"/>
          <w:numId w:val="7"/>
        </w:numPr>
        <w:contextualSpacing w:val="0"/>
        <w:rPr>
          <w:rFonts w:cs="Arial"/>
        </w:rPr>
      </w:pPr>
      <w:r w:rsidRPr="00165529">
        <w:rPr>
          <w:rFonts w:cs="Arial"/>
        </w:rPr>
        <w:t>Assemblies</w:t>
      </w:r>
    </w:p>
    <w:p w14:paraId="533FF657" w14:textId="255565CF" w:rsidR="00797D21" w:rsidRPr="00165529" w:rsidRDefault="00797D21" w:rsidP="0050064E">
      <w:pPr>
        <w:pStyle w:val="ListParagraph"/>
        <w:numPr>
          <w:ilvl w:val="1"/>
          <w:numId w:val="7"/>
        </w:numPr>
        <w:contextualSpacing w:val="0"/>
        <w:rPr>
          <w:rFonts w:cs="Arial"/>
        </w:rPr>
      </w:pPr>
      <w:r w:rsidRPr="00165529">
        <w:rPr>
          <w:rFonts w:cs="Arial"/>
        </w:rPr>
        <w:t>Select a slide or two from the SSB Informational PowerPoint Presentation to include in presentations</w:t>
      </w:r>
      <w:r w:rsidR="001648E1" w:rsidRPr="00165529">
        <w:rPr>
          <w:rFonts w:cs="Arial"/>
        </w:rPr>
        <w:t>.</w:t>
      </w:r>
    </w:p>
    <w:p w14:paraId="57A1DC45" w14:textId="582F71FE" w:rsidR="0000794C" w:rsidRPr="00165529" w:rsidRDefault="00797D21" w:rsidP="0050064E">
      <w:pPr>
        <w:pStyle w:val="ListParagraph"/>
        <w:numPr>
          <w:ilvl w:val="1"/>
          <w:numId w:val="7"/>
        </w:numPr>
        <w:contextualSpacing w:val="0"/>
        <w:rPr>
          <w:rFonts w:cs="Arial"/>
        </w:rPr>
      </w:pPr>
      <w:r w:rsidRPr="00165529">
        <w:rPr>
          <w:rFonts w:cs="Arial"/>
        </w:rPr>
        <w:t>Share information about the SSB prior to CAASPP</w:t>
      </w:r>
      <w:r w:rsidR="00015F4E">
        <w:rPr>
          <w:rFonts w:cs="Arial"/>
        </w:rPr>
        <w:t xml:space="preserve">, AP, IB, SAT, or other local </w:t>
      </w:r>
      <w:r w:rsidRPr="00165529">
        <w:rPr>
          <w:rFonts w:cs="Arial"/>
        </w:rPr>
        <w:t>testing</w:t>
      </w:r>
      <w:r w:rsidR="001648E1" w:rsidRPr="00165529">
        <w:rPr>
          <w:rFonts w:cs="Arial"/>
        </w:rPr>
        <w:t>.</w:t>
      </w:r>
    </w:p>
    <w:p w14:paraId="1C486BDB" w14:textId="63023DE6" w:rsidR="00A427CC" w:rsidRPr="00165529" w:rsidRDefault="00A427CC" w:rsidP="00165529">
      <w:pPr>
        <w:pStyle w:val="Heading4"/>
      </w:pPr>
      <w:bookmarkStart w:id="16" w:name="_Toc112841723"/>
      <w:r w:rsidRPr="00165529">
        <w:t>Internal Processes</w:t>
      </w:r>
      <w:bookmarkEnd w:id="16"/>
    </w:p>
    <w:p w14:paraId="33C9E956" w14:textId="4AD6298A" w:rsidR="00FC1E22" w:rsidRPr="00165529" w:rsidRDefault="00FC1E22" w:rsidP="00165529">
      <w:pPr>
        <w:pStyle w:val="Heading5"/>
      </w:pPr>
      <w:r w:rsidRPr="00165529">
        <w:t>Identifying Students</w:t>
      </w:r>
    </w:p>
    <w:p w14:paraId="7D4042C5" w14:textId="7F39CD41" w:rsidR="00A427CC" w:rsidRPr="00165529" w:rsidRDefault="00565264" w:rsidP="0050064E">
      <w:pPr>
        <w:rPr>
          <w:rFonts w:cs="Arial"/>
        </w:rPr>
      </w:pPr>
      <w:r w:rsidRPr="00165529">
        <w:rPr>
          <w:rFonts w:cs="Arial"/>
        </w:rPr>
        <w:t>It is important to create</w:t>
      </w:r>
      <w:r w:rsidR="0007124A" w:rsidRPr="00165529">
        <w:rPr>
          <w:rFonts w:cs="Arial"/>
        </w:rPr>
        <w:t xml:space="preserve"> a process </w:t>
      </w:r>
      <w:r w:rsidR="0050064E" w:rsidRPr="00165529">
        <w:rPr>
          <w:rFonts w:cs="Arial"/>
        </w:rPr>
        <w:t>to identify</w:t>
      </w:r>
      <w:r w:rsidR="0007124A" w:rsidRPr="00165529">
        <w:rPr>
          <w:rFonts w:cs="Arial"/>
        </w:rPr>
        <w:t xml:space="preserve"> students who are eligible for the S</w:t>
      </w:r>
      <w:r w:rsidR="00E84BD1" w:rsidRPr="00165529">
        <w:rPr>
          <w:rFonts w:cs="Arial"/>
        </w:rPr>
        <w:t>SB</w:t>
      </w:r>
      <w:r w:rsidRPr="00165529">
        <w:rPr>
          <w:rFonts w:cs="Arial"/>
        </w:rPr>
        <w:t xml:space="preserve">. This could involve using the learning management system to </w:t>
      </w:r>
      <w:r w:rsidRPr="00165529">
        <w:rPr>
          <w:rFonts w:cs="Arial"/>
          <w:b/>
        </w:rPr>
        <w:t>pull a report of students who meet specific requirements</w:t>
      </w:r>
      <w:r w:rsidRPr="00165529">
        <w:rPr>
          <w:rFonts w:cs="Arial"/>
        </w:rPr>
        <w:t xml:space="preserve"> or establishing an </w:t>
      </w:r>
      <w:r w:rsidRPr="00165529">
        <w:rPr>
          <w:rFonts w:cs="Arial"/>
          <w:b/>
        </w:rPr>
        <w:t>application process</w:t>
      </w:r>
      <w:r w:rsidR="0050064E" w:rsidRPr="00165529">
        <w:rPr>
          <w:rFonts w:cs="Arial"/>
        </w:rPr>
        <w:t xml:space="preserve"> for students to apply</w:t>
      </w:r>
      <w:r w:rsidRPr="00165529">
        <w:rPr>
          <w:rFonts w:cs="Arial"/>
        </w:rPr>
        <w:t>.</w:t>
      </w:r>
    </w:p>
    <w:p w14:paraId="11DEF42D" w14:textId="3B6D8E14" w:rsidR="00565264" w:rsidRPr="00165529" w:rsidRDefault="00565264" w:rsidP="0050064E">
      <w:pPr>
        <w:rPr>
          <w:rFonts w:cs="Arial"/>
        </w:rPr>
      </w:pPr>
      <w:r w:rsidRPr="00165529">
        <w:rPr>
          <w:rFonts w:cs="Arial"/>
        </w:rPr>
        <w:t xml:space="preserve">If the school or district elects to use an application process, students should be made aware of the process repeatedly and in multiple ways. World language and ELD teachers </w:t>
      </w:r>
      <w:r w:rsidR="00127C5A" w:rsidRPr="00165529">
        <w:rPr>
          <w:rFonts w:cs="Arial"/>
        </w:rPr>
        <w:t>can</w:t>
      </w:r>
      <w:r w:rsidRPr="00165529">
        <w:rPr>
          <w:rFonts w:cs="Arial"/>
        </w:rPr>
        <w:t xml:space="preserve"> share this information with students and may even make time for students to complete the application during class. If there is a deadline to apply, students who miss the deadline should have the opportunity to be awarded the SSB after graduation. LEAs may order insignias</w:t>
      </w:r>
      <w:r w:rsidR="0050064E" w:rsidRPr="00165529">
        <w:rPr>
          <w:rFonts w:cs="Arial"/>
        </w:rPr>
        <w:t xml:space="preserve"> for additional students</w:t>
      </w:r>
      <w:r w:rsidRPr="00165529">
        <w:rPr>
          <w:rFonts w:cs="Arial"/>
        </w:rPr>
        <w:t xml:space="preserve"> after graduation as there is no deadline for ordering insignias.</w:t>
      </w:r>
    </w:p>
    <w:p w14:paraId="38D1DF89" w14:textId="3EDC28A5" w:rsidR="00565264" w:rsidRPr="00182AB4" w:rsidRDefault="00565264" w:rsidP="0050064E">
      <w:pPr>
        <w:rPr>
          <w:rFonts w:cs="Arial"/>
          <w:b/>
          <w:bCs/>
        </w:rPr>
      </w:pPr>
      <w:r w:rsidRPr="00165529">
        <w:rPr>
          <w:rFonts w:cs="Arial"/>
        </w:rPr>
        <w:lastRenderedPageBreak/>
        <w:t xml:space="preserve">Whatever the process is, it should be </w:t>
      </w:r>
      <w:r w:rsidRPr="00165529">
        <w:rPr>
          <w:rFonts w:cs="Arial"/>
          <w:b/>
        </w:rPr>
        <w:t>consistently communicated and equitable</w:t>
      </w:r>
      <w:r w:rsidRPr="00165529">
        <w:rPr>
          <w:rFonts w:cs="Arial"/>
        </w:rPr>
        <w:t xml:space="preserve"> to ensure that all students have access to the SSB, including students with disabilities, English learners, </w:t>
      </w:r>
      <w:r w:rsidR="006C076F">
        <w:rPr>
          <w:rFonts w:cs="Arial"/>
        </w:rPr>
        <w:t xml:space="preserve">migratory students, </w:t>
      </w:r>
      <w:r w:rsidRPr="00165529">
        <w:rPr>
          <w:rFonts w:cs="Arial"/>
        </w:rPr>
        <w:t xml:space="preserve">foster youth, and </w:t>
      </w:r>
      <w:r w:rsidR="00DE2C1D" w:rsidRPr="00165529">
        <w:rPr>
          <w:rFonts w:cs="Arial"/>
        </w:rPr>
        <w:t>students experiencing homelessness</w:t>
      </w:r>
      <w:r w:rsidRPr="00165529">
        <w:rPr>
          <w:rFonts w:cs="Arial"/>
        </w:rPr>
        <w:t>. Students who have home language proficiency or complete coursework outside of the school (for example, through dual enrollment) should also have the opportunity to earn the SSB. Therefore</w:t>
      </w:r>
      <w:r w:rsidRPr="00182AB4">
        <w:rPr>
          <w:rFonts w:cs="Arial"/>
          <w:b/>
          <w:bCs/>
        </w:rPr>
        <w:t xml:space="preserve">, information about the program should be shared widely and not just through world language classes. </w:t>
      </w:r>
    </w:p>
    <w:p w14:paraId="66C689A3" w14:textId="159ED983" w:rsidR="00610811" w:rsidRPr="00165529" w:rsidRDefault="00610811" w:rsidP="00165529">
      <w:pPr>
        <w:pStyle w:val="Heading5"/>
      </w:pPr>
      <w:r w:rsidRPr="00165529">
        <w:t>Resources</w:t>
      </w:r>
      <w:r w:rsidR="00127C5A" w:rsidRPr="00165529">
        <w:t xml:space="preserve"> for Identifying Students</w:t>
      </w:r>
      <w:r w:rsidRPr="00165529">
        <w:t>:</w:t>
      </w:r>
    </w:p>
    <w:p w14:paraId="699B13D8" w14:textId="7B334F6E" w:rsidR="00610811" w:rsidRPr="00165529" w:rsidRDefault="00610811" w:rsidP="0050064E">
      <w:pPr>
        <w:pStyle w:val="ListParagraph"/>
        <w:numPr>
          <w:ilvl w:val="0"/>
          <w:numId w:val="10"/>
        </w:numPr>
        <w:contextualSpacing w:val="0"/>
        <w:rPr>
          <w:rFonts w:cs="Arial"/>
        </w:rPr>
      </w:pPr>
      <w:r w:rsidRPr="00165529">
        <w:rPr>
          <w:rFonts w:cs="Arial"/>
          <w:b/>
        </w:rPr>
        <w:t xml:space="preserve">SSB </w:t>
      </w:r>
      <w:r w:rsidR="00015F4E">
        <w:rPr>
          <w:rFonts w:cs="Arial"/>
          <w:b/>
        </w:rPr>
        <w:t>Eligibility Tracker for Schools and Districts</w:t>
      </w:r>
      <w:r w:rsidRPr="00165529">
        <w:rPr>
          <w:rFonts w:cs="Arial"/>
        </w:rPr>
        <w:t xml:space="preserve"> available on the CDE SSB web page</w:t>
      </w:r>
      <w:r w:rsidR="000A6EA4" w:rsidRPr="00165529">
        <w:rPr>
          <w:rFonts w:cs="Arial"/>
        </w:rPr>
        <w:t xml:space="preserve"> at </w:t>
      </w:r>
      <w:hyperlink r:id="rId30" w:history="1">
        <w:r w:rsidR="007D5824" w:rsidRPr="00B44BF3">
          <w:rPr>
            <w:rStyle w:val="Hyperlink"/>
            <w:rFonts w:cs="Arial"/>
          </w:rPr>
          <w:t>https://www.cde.ca.gov/sp/ml/sealofbiliteracy.asp</w:t>
        </w:r>
      </w:hyperlink>
      <w:r w:rsidR="000A6EA4" w:rsidRPr="00165529">
        <w:rPr>
          <w:rFonts w:cs="Arial"/>
        </w:rPr>
        <w:t xml:space="preserve"> </w:t>
      </w:r>
      <w:r w:rsidRPr="00165529">
        <w:rPr>
          <w:rFonts w:cs="Arial"/>
        </w:rPr>
        <w:t>under the “Requirements” tab.</w:t>
      </w:r>
    </w:p>
    <w:p w14:paraId="2DA9D113" w14:textId="53E40254" w:rsidR="00610811" w:rsidRPr="00165529" w:rsidRDefault="00610811" w:rsidP="0050064E">
      <w:pPr>
        <w:pStyle w:val="ListParagraph"/>
        <w:numPr>
          <w:ilvl w:val="0"/>
          <w:numId w:val="10"/>
        </w:numPr>
        <w:contextualSpacing w:val="0"/>
        <w:rPr>
          <w:rFonts w:cs="Arial"/>
        </w:rPr>
      </w:pPr>
      <w:r w:rsidRPr="00165529">
        <w:rPr>
          <w:rFonts w:cs="Arial"/>
          <w:b/>
        </w:rPr>
        <w:t>Letter Regarding SSB Data Collection on CALPADS</w:t>
      </w:r>
      <w:r w:rsidRPr="00165529">
        <w:rPr>
          <w:rFonts w:cs="Arial"/>
        </w:rPr>
        <w:t xml:space="preserve"> available on the CDE SSB web page</w:t>
      </w:r>
      <w:r w:rsidR="000A6EA4" w:rsidRPr="00165529">
        <w:rPr>
          <w:rFonts w:cs="Arial"/>
        </w:rPr>
        <w:t xml:space="preserve"> at </w:t>
      </w:r>
      <w:hyperlink r:id="rId31" w:history="1">
        <w:r w:rsidR="007D5824" w:rsidRPr="00B44BF3">
          <w:rPr>
            <w:rStyle w:val="Hyperlink"/>
            <w:rFonts w:cs="Arial"/>
          </w:rPr>
          <w:t>https://www.cde.ca.gov/sp/ml/sealofbiliteracy.asp</w:t>
        </w:r>
      </w:hyperlink>
      <w:r w:rsidR="000A6EA4" w:rsidRPr="00165529">
        <w:rPr>
          <w:rFonts w:cs="Arial"/>
        </w:rPr>
        <w:t xml:space="preserve"> </w:t>
      </w:r>
      <w:r w:rsidRPr="00165529">
        <w:rPr>
          <w:rFonts w:cs="Arial"/>
        </w:rPr>
        <w:t>under the “Requirements” tab.</w:t>
      </w:r>
    </w:p>
    <w:p w14:paraId="67340E59" w14:textId="540F0C78" w:rsidR="00FC1E22" w:rsidRPr="00165529" w:rsidRDefault="00FC1E22" w:rsidP="00165529">
      <w:pPr>
        <w:pStyle w:val="Heading5"/>
      </w:pPr>
      <w:r w:rsidRPr="00165529">
        <w:t>Assessing World Language Proficiency</w:t>
      </w:r>
    </w:p>
    <w:p w14:paraId="07CBCDB3" w14:textId="5F880748" w:rsidR="00FC1E22" w:rsidRPr="00165529" w:rsidRDefault="00FC1E22" w:rsidP="0050064E">
      <w:pPr>
        <w:rPr>
          <w:rFonts w:cs="Arial"/>
        </w:rPr>
      </w:pPr>
      <w:r w:rsidRPr="00165529">
        <w:rPr>
          <w:rFonts w:cs="Arial"/>
        </w:rPr>
        <w:t>There are multiple options for assessing proficiency in a world language in addition to English for the SSB. These include:</w:t>
      </w:r>
    </w:p>
    <w:p w14:paraId="008C4315" w14:textId="0D252F0F" w:rsidR="00FC1E22" w:rsidRPr="00165529" w:rsidRDefault="00FC1E22" w:rsidP="0050064E">
      <w:pPr>
        <w:pStyle w:val="ListParagraph"/>
        <w:numPr>
          <w:ilvl w:val="0"/>
          <w:numId w:val="11"/>
        </w:numPr>
        <w:contextualSpacing w:val="0"/>
        <w:rPr>
          <w:rFonts w:cs="Arial"/>
        </w:rPr>
      </w:pPr>
      <w:r w:rsidRPr="00165529">
        <w:rPr>
          <w:rFonts w:cs="Arial"/>
        </w:rPr>
        <w:t>AP</w:t>
      </w:r>
    </w:p>
    <w:p w14:paraId="668B016D" w14:textId="25A6E5EB" w:rsidR="00FC1E22" w:rsidRPr="00165529" w:rsidRDefault="00FC1E22" w:rsidP="0050064E">
      <w:pPr>
        <w:pStyle w:val="ListParagraph"/>
        <w:numPr>
          <w:ilvl w:val="0"/>
          <w:numId w:val="11"/>
        </w:numPr>
        <w:contextualSpacing w:val="0"/>
        <w:rPr>
          <w:rFonts w:cs="Arial"/>
        </w:rPr>
      </w:pPr>
      <w:r w:rsidRPr="00165529">
        <w:rPr>
          <w:rFonts w:cs="Arial"/>
        </w:rPr>
        <w:t xml:space="preserve">IB </w:t>
      </w:r>
    </w:p>
    <w:p w14:paraId="0ECF38EC" w14:textId="77C8D8C7" w:rsidR="00FC1E22" w:rsidRPr="00165529" w:rsidRDefault="00004DA4" w:rsidP="0050064E">
      <w:pPr>
        <w:pStyle w:val="ListParagraph"/>
        <w:numPr>
          <w:ilvl w:val="0"/>
          <w:numId w:val="11"/>
        </w:numPr>
        <w:contextualSpacing w:val="0"/>
        <w:rPr>
          <w:rFonts w:cs="Arial"/>
        </w:rPr>
      </w:pPr>
      <w:r>
        <w:rPr>
          <w:rFonts w:cs="Arial"/>
        </w:rPr>
        <w:t>ACTF</w:t>
      </w:r>
      <w:r w:rsidR="00B426A2">
        <w:rPr>
          <w:rFonts w:cs="Arial"/>
        </w:rPr>
        <w:t>L</w:t>
      </w:r>
      <w:r>
        <w:rPr>
          <w:rFonts w:cs="Arial"/>
        </w:rPr>
        <w:t xml:space="preserve"> WPT and OPI</w:t>
      </w:r>
    </w:p>
    <w:p w14:paraId="5E3D338C" w14:textId="3AC937BF" w:rsidR="00FC1E22" w:rsidRPr="00165529" w:rsidRDefault="00FC1E22" w:rsidP="0050064E">
      <w:pPr>
        <w:pStyle w:val="ListParagraph"/>
        <w:numPr>
          <w:ilvl w:val="0"/>
          <w:numId w:val="11"/>
        </w:numPr>
        <w:contextualSpacing w:val="0"/>
        <w:rPr>
          <w:rFonts w:cs="Arial"/>
        </w:rPr>
      </w:pPr>
      <w:r w:rsidRPr="00165529">
        <w:rPr>
          <w:rFonts w:cs="Arial"/>
        </w:rPr>
        <w:t xml:space="preserve">Locally-approved assessment </w:t>
      </w:r>
      <w:r w:rsidR="00FD22DE" w:rsidRPr="00165529">
        <w:rPr>
          <w:rFonts w:cs="Arial"/>
        </w:rPr>
        <w:t>that assesses all modalities of communication that exist in the language (reading, writing, listening, and speaking) at a level equivalent to 3 or above on an AP exam</w:t>
      </w:r>
    </w:p>
    <w:p w14:paraId="2E933B41" w14:textId="43AAFF23" w:rsidR="00004DA4" w:rsidRDefault="00004DA4" w:rsidP="0050064E">
      <w:r>
        <w:t>The assessments statutorily identified for demonstrating proficiency in a language other than English are the AP, IB, and ACTFL WPT and OPI [</w:t>
      </w:r>
      <w:r w:rsidRPr="0025192F">
        <w:rPr>
          <w:i/>
          <w:iCs/>
        </w:rPr>
        <w:t>EC</w:t>
      </w:r>
      <w:r>
        <w:t xml:space="preserve"> Section 51461(a)(2)(A)]. An </w:t>
      </w:r>
      <w:r w:rsidRPr="00A7156F">
        <w:t xml:space="preserve">LEA </w:t>
      </w:r>
      <w:r>
        <w:t>must certify that any</w:t>
      </w:r>
      <w:r w:rsidRPr="00A7156F">
        <w:t xml:space="preserve"> </w:t>
      </w:r>
      <w:r>
        <w:t xml:space="preserve">world language proficiency </w:t>
      </w:r>
      <w:r w:rsidRPr="00A7156F">
        <w:t>assessment(s)</w:t>
      </w:r>
      <w:r>
        <w:t xml:space="preserve"> it uses, other than those specified in </w:t>
      </w:r>
      <w:r w:rsidRPr="009177E1">
        <w:rPr>
          <w:i/>
          <w:iCs/>
        </w:rPr>
        <w:t>EC</w:t>
      </w:r>
      <w:r>
        <w:t xml:space="preserve"> Section 51461(a)(2)(A), meet the rigor of a four-year high school course of study and, at a minimum, assess speaking, reading, and writing in the language at the proficient level or higher (</w:t>
      </w:r>
      <w:r w:rsidRPr="00560F11">
        <w:rPr>
          <w:i/>
          <w:iCs/>
        </w:rPr>
        <w:t>EC</w:t>
      </w:r>
      <w:r w:rsidRPr="00A7156F">
        <w:t xml:space="preserve"> Section 51461</w:t>
      </w:r>
      <w:r>
        <w:t>[</w:t>
      </w:r>
      <w:r w:rsidRPr="00A7156F">
        <w:t>a</w:t>
      </w:r>
      <w:r>
        <w:t>][2][</w:t>
      </w:r>
      <w:r w:rsidRPr="00A7156F">
        <w:t>C</w:t>
      </w:r>
      <w:r>
        <w:t>]</w:t>
      </w:r>
      <w:r w:rsidRPr="00A7156F">
        <w:t>)</w:t>
      </w:r>
      <w:r>
        <w:t>.</w:t>
      </w:r>
      <w:r w:rsidRPr="00A7156F">
        <w:t xml:space="preserve"> </w:t>
      </w:r>
      <w:r>
        <w:t>LEAs may certify locally approved assessments when</w:t>
      </w:r>
      <w:r w:rsidRPr="00A7156F">
        <w:t xml:space="preserve"> submitting the online Insignia Request Form annually.</w:t>
      </w:r>
      <w:r>
        <w:t xml:space="preserve"> </w:t>
      </w:r>
    </w:p>
    <w:p w14:paraId="52D74052" w14:textId="1EA9F83F" w:rsidR="00004DA4" w:rsidRPr="00182AB4" w:rsidRDefault="00B228E6" w:rsidP="00004DA4">
      <w:pPr>
        <w:rPr>
          <w:rFonts w:cs="Arial"/>
        </w:rPr>
      </w:pPr>
      <w:r w:rsidRPr="00165529">
        <w:rPr>
          <w:rFonts w:cs="Arial"/>
        </w:rPr>
        <w:t xml:space="preserve">If </w:t>
      </w:r>
      <w:r w:rsidR="00116AF9" w:rsidRPr="00165529">
        <w:rPr>
          <w:rFonts w:cs="Arial"/>
        </w:rPr>
        <w:t xml:space="preserve">an LEA is interested in </w:t>
      </w:r>
      <w:r w:rsidRPr="00165529">
        <w:rPr>
          <w:rFonts w:cs="Arial"/>
        </w:rPr>
        <w:t>information about what assessments other LEAs are using</w:t>
      </w:r>
      <w:r w:rsidR="00610811" w:rsidRPr="00165529">
        <w:rPr>
          <w:rFonts w:cs="Arial"/>
        </w:rPr>
        <w:t xml:space="preserve"> </w:t>
      </w:r>
      <w:r w:rsidR="00116AF9" w:rsidRPr="00165529">
        <w:rPr>
          <w:rFonts w:cs="Arial"/>
        </w:rPr>
        <w:t xml:space="preserve">they may </w:t>
      </w:r>
      <w:r w:rsidR="00610811" w:rsidRPr="00165529">
        <w:rPr>
          <w:rFonts w:cs="Arial"/>
        </w:rPr>
        <w:t xml:space="preserve">check the </w:t>
      </w:r>
      <w:r w:rsidR="00116AF9" w:rsidRPr="00165529">
        <w:rPr>
          <w:rFonts w:cs="Arial"/>
        </w:rPr>
        <w:t>“</w:t>
      </w:r>
      <w:r w:rsidR="00004DA4">
        <w:rPr>
          <w:rFonts w:cs="Arial"/>
        </w:rPr>
        <w:t>Assessments</w:t>
      </w:r>
      <w:r w:rsidR="00116AF9" w:rsidRPr="00165529">
        <w:rPr>
          <w:rFonts w:cs="Arial"/>
        </w:rPr>
        <w:t>”</w:t>
      </w:r>
      <w:r w:rsidR="000D6C59" w:rsidRPr="00165529">
        <w:rPr>
          <w:rFonts w:cs="Arial"/>
        </w:rPr>
        <w:t xml:space="preserve"> tab on the SSB web page</w:t>
      </w:r>
      <w:r w:rsidR="00610811" w:rsidRPr="00165529">
        <w:rPr>
          <w:rFonts w:cs="Arial"/>
        </w:rPr>
        <w:t xml:space="preserve"> to find other participating </w:t>
      </w:r>
      <w:r w:rsidR="00610811" w:rsidRPr="00165529">
        <w:rPr>
          <w:rFonts w:cs="Arial"/>
        </w:rPr>
        <w:lastRenderedPageBreak/>
        <w:t xml:space="preserve">districts </w:t>
      </w:r>
      <w:r w:rsidR="000D6C59" w:rsidRPr="00165529">
        <w:rPr>
          <w:rFonts w:cs="Arial"/>
        </w:rPr>
        <w:t xml:space="preserve">that have awarded the SSB in the language(s) </w:t>
      </w:r>
      <w:r w:rsidR="00127C5A" w:rsidRPr="00165529">
        <w:rPr>
          <w:rFonts w:cs="Arial"/>
        </w:rPr>
        <w:t>they</w:t>
      </w:r>
      <w:r w:rsidR="000D6C59" w:rsidRPr="00165529">
        <w:rPr>
          <w:rFonts w:cs="Arial"/>
        </w:rPr>
        <w:t xml:space="preserve"> are hoping to assess (see resources below)</w:t>
      </w:r>
      <w:r w:rsidR="00610811" w:rsidRPr="00165529">
        <w:rPr>
          <w:rFonts w:cs="Arial"/>
        </w:rPr>
        <w:t xml:space="preserve">. </w:t>
      </w:r>
      <w:r w:rsidR="00004DA4" w:rsidRPr="00182AB4">
        <w:rPr>
          <w:rFonts w:cs="Arial"/>
        </w:rPr>
        <w:t>The assessment list is provided as an optional resource to identify locally approved assessments where a LEA does not use one of the statutorily identified assessments (</w:t>
      </w:r>
      <w:r w:rsidR="00004DA4" w:rsidRPr="00182AB4">
        <w:rPr>
          <w:rFonts w:cs="Arial"/>
          <w:i/>
          <w:iCs/>
        </w:rPr>
        <w:t>EC</w:t>
      </w:r>
      <w:r w:rsidR="00004DA4" w:rsidRPr="00182AB4">
        <w:rPr>
          <w:rFonts w:cs="Arial"/>
        </w:rPr>
        <w:t xml:space="preserve"> Section 51461[c]).</w:t>
      </w:r>
    </w:p>
    <w:p w14:paraId="26CB7EC1" w14:textId="2E37A6B5" w:rsidR="00004DA4" w:rsidRPr="00004DA4" w:rsidRDefault="00004DA4" w:rsidP="00004DA4">
      <w:pPr>
        <w:rPr>
          <w:rFonts w:cs="Arial"/>
        </w:rPr>
      </w:pPr>
      <w:r w:rsidRPr="00004DA4">
        <w:rPr>
          <w:rFonts w:cs="Arial"/>
        </w:rPr>
        <w:t xml:space="preserve">If you have questions about a locally approved assessment or an LEA’s approval process, please contact that LEA directly. </w:t>
      </w:r>
      <w:r>
        <w:rPr>
          <w:rFonts w:cs="Arial"/>
        </w:rPr>
        <w:t>The</w:t>
      </w:r>
      <w:r w:rsidRPr="00004DA4">
        <w:rPr>
          <w:rFonts w:cs="Arial"/>
        </w:rPr>
        <w:t xml:space="preserve"> list is compiled from self-reported data submitted by LEAs through the online Insignia Request Form.</w:t>
      </w:r>
    </w:p>
    <w:p w14:paraId="13AA1DCF" w14:textId="1854D70D" w:rsidR="00FD22DE" w:rsidRPr="00165529" w:rsidRDefault="00116AF9" w:rsidP="0050064E">
      <w:pPr>
        <w:rPr>
          <w:rFonts w:cs="Arial"/>
        </w:rPr>
      </w:pPr>
      <w:r w:rsidRPr="00165529">
        <w:rPr>
          <w:rFonts w:cs="Arial"/>
        </w:rPr>
        <w:t xml:space="preserve">LEAs may </w:t>
      </w:r>
      <w:r w:rsidR="00610811" w:rsidRPr="00165529">
        <w:rPr>
          <w:rFonts w:cs="Arial"/>
        </w:rPr>
        <w:t xml:space="preserve">also contact </w:t>
      </w:r>
      <w:r w:rsidRPr="00165529">
        <w:rPr>
          <w:rFonts w:cs="Arial"/>
        </w:rPr>
        <w:t>the</w:t>
      </w:r>
      <w:r w:rsidR="00610811" w:rsidRPr="00165529">
        <w:rPr>
          <w:rFonts w:cs="Arial"/>
        </w:rPr>
        <w:t xml:space="preserve"> local county office of education for more information or email the CDE </w:t>
      </w:r>
      <w:r w:rsidRPr="00165529">
        <w:rPr>
          <w:rFonts w:cs="Arial"/>
        </w:rPr>
        <w:t>MSD</w:t>
      </w:r>
      <w:r w:rsidR="00610811" w:rsidRPr="00165529">
        <w:rPr>
          <w:rFonts w:cs="Arial"/>
        </w:rPr>
        <w:t xml:space="preserve"> at </w:t>
      </w:r>
      <w:hyperlink r:id="rId32" w:tooltip="SSB contact email" w:history="1">
        <w:r w:rsidR="00610811" w:rsidRPr="00165529">
          <w:rPr>
            <w:rStyle w:val="Hyperlink"/>
            <w:rFonts w:cs="Arial"/>
          </w:rPr>
          <w:t>SEAL@cde.ca.gov</w:t>
        </w:r>
      </w:hyperlink>
      <w:r w:rsidR="00610811" w:rsidRPr="00165529">
        <w:rPr>
          <w:rFonts w:cs="Arial"/>
        </w:rPr>
        <w:t>.</w:t>
      </w:r>
      <w:r w:rsidR="00004DA4">
        <w:rPr>
          <w:rFonts w:cs="Arial"/>
        </w:rPr>
        <w:t xml:space="preserve"> </w:t>
      </w:r>
      <w:r w:rsidR="00004DA4" w:rsidRPr="00004DA4">
        <w:rPr>
          <w:rFonts w:cs="Arial"/>
        </w:rPr>
        <w:t xml:space="preserve">LEAs may also consider contacting their local consulate for information or resources regarding assessments for that country’s language(s). </w:t>
      </w:r>
    </w:p>
    <w:p w14:paraId="1A9E3223" w14:textId="3CAD123C" w:rsidR="00FC1E22" w:rsidRPr="00165529" w:rsidRDefault="00610811" w:rsidP="00165529">
      <w:pPr>
        <w:pStyle w:val="Heading5"/>
      </w:pPr>
      <w:r w:rsidRPr="00165529">
        <w:t xml:space="preserve">Assessing World Language Proficiency </w:t>
      </w:r>
      <w:r w:rsidR="00FC1E22" w:rsidRPr="00165529">
        <w:t>Resources:</w:t>
      </w:r>
    </w:p>
    <w:p w14:paraId="651203E0" w14:textId="7E0D7F69" w:rsidR="00FC1E22" w:rsidRPr="00165529" w:rsidRDefault="00004DA4" w:rsidP="0050064E">
      <w:pPr>
        <w:pStyle w:val="ListParagraph"/>
        <w:numPr>
          <w:ilvl w:val="0"/>
          <w:numId w:val="10"/>
        </w:numPr>
        <w:contextualSpacing w:val="0"/>
        <w:rPr>
          <w:rFonts w:cs="Arial"/>
        </w:rPr>
      </w:pPr>
      <w:r>
        <w:rPr>
          <w:rFonts w:cs="Arial"/>
          <w:b/>
        </w:rPr>
        <w:t>Locally Approved Assessments for the State Seal of Biliteracy</w:t>
      </w:r>
      <w:r w:rsidR="00610811" w:rsidRPr="00165529">
        <w:rPr>
          <w:rFonts w:cs="Arial"/>
        </w:rPr>
        <w:t xml:space="preserve"> (organized alphabetically by language and posted annually) available on the CDE SSB web page </w:t>
      </w:r>
      <w:r w:rsidR="000A6EA4" w:rsidRPr="00165529">
        <w:rPr>
          <w:rFonts w:cs="Arial"/>
        </w:rPr>
        <w:t xml:space="preserve">at </w:t>
      </w:r>
      <w:hyperlink r:id="rId33" w:history="1">
        <w:r w:rsidR="007D5824" w:rsidRPr="00B44BF3">
          <w:rPr>
            <w:rStyle w:val="Hyperlink"/>
            <w:rFonts w:cs="Arial"/>
          </w:rPr>
          <w:t>https://www.cde.ca.gov/sp/ml/sealofbiliteracy.asp</w:t>
        </w:r>
      </w:hyperlink>
      <w:r w:rsidR="000A6EA4" w:rsidRPr="00165529">
        <w:rPr>
          <w:rFonts w:cs="Arial"/>
        </w:rPr>
        <w:t xml:space="preserve"> </w:t>
      </w:r>
      <w:r w:rsidR="00610811" w:rsidRPr="00165529">
        <w:rPr>
          <w:rFonts w:cs="Arial"/>
        </w:rPr>
        <w:t>under the “</w:t>
      </w:r>
      <w:r>
        <w:rPr>
          <w:rFonts w:cs="Arial"/>
        </w:rPr>
        <w:t>Assessments</w:t>
      </w:r>
      <w:r w:rsidR="00610811" w:rsidRPr="00165529">
        <w:rPr>
          <w:rFonts w:cs="Arial"/>
        </w:rPr>
        <w:t>” tab.</w:t>
      </w:r>
    </w:p>
    <w:p w14:paraId="19ECE8FA" w14:textId="634FB5D6" w:rsidR="00610811" w:rsidRPr="00165529" w:rsidRDefault="00610811" w:rsidP="0050064E">
      <w:pPr>
        <w:pStyle w:val="ListParagraph"/>
        <w:numPr>
          <w:ilvl w:val="0"/>
          <w:numId w:val="10"/>
        </w:numPr>
        <w:contextualSpacing w:val="0"/>
        <w:rPr>
          <w:rFonts w:cs="Arial"/>
        </w:rPr>
      </w:pPr>
      <w:r w:rsidRPr="00165529">
        <w:rPr>
          <w:rFonts w:cs="Arial"/>
          <w:b/>
        </w:rPr>
        <w:t>List of Districts and Schools Participating</w:t>
      </w:r>
      <w:r w:rsidRPr="00165529">
        <w:rPr>
          <w:rFonts w:cs="Arial"/>
        </w:rPr>
        <w:t xml:space="preserve"> (organized by county and posted annually) available on the CDE SSB web page </w:t>
      </w:r>
      <w:r w:rsidR="000A6EA4" w:rsidRPr="00165529">
        <w:rPr>
          <w:rFonts w:cs="Arial"/>
        </w:rPr>
        <w:t xml:space="preserve">at </w:t>
      </w:r>
      <w:hyperlink r:id="rId34" w:history="1">
        <w:r w:rsidR="007D5824" w:rsidRPr="00B44BF3">
          <w:rPr>
            <w:rStyle w:val="Hyperlink"/>
            <w:rFonts w:cs="Arial"/>
          </w:rPr>
          <w:t>https://www.cde.ca.gov/sp/ml/sealofbiliteracy.asp</w:t>
        </w:r>
      </w:hyperlink>
      <w:r w:rsidR="000A6EA4" w:rsidRPr="00165529">
        <w:rPr>
          <w:rFonts w:cs="Arial"/>
        </w:rPr>
        <w:t xml:space="preserve"> </w:t>
      </w:r>
      <w:r w:rsidRPr="00165529">
        <w:rPr>
          <w:rFonts w:cs="Arial"/>
        </w:rPr>
        <w:t>under the “</w:t>
      </w:r>
      <w:r w:rsidR="00004DA4">
        <w:rPr>
          <w:rFonts w:cs="Arial"/>
        </w:rPr>
        <w:t>Participation Data</w:t>
      </w:r>
      <w:r w:rsidRPr="00165529">
        <w:rPr>
          <w:rFonts w:cs="Arial"/>
        </w:rPr>
        <w:t>” tab.</w:t>
      </w:r>
    </w:p>
    <w:p w14:paraId="0CAD941D" w14:textId="3554B2C1" w:rsidR="00610811" w:rsidRPr="00165529" w:rsidRDefault="00610811" w:rsidP="00165529">
      <w:pPr>
        <w:pStyle w:val="Heading5"/>
      </w:pPr>
      <w:r w:rsidRPr="00165529">
        <w:t>Equity and Access</w:t>
      </w:r>
    </w:p>
    <w:p w14:paraId="5E61BE1A" w14:textId="5A269D37" w:rsidR="00731F11" w:rsidRPr="00165529" w:rsidRDefault="00731F11" w:rsidP="0050064E">
      <w:pPr>
        <w:rPr>
          <w:rFonts w:cs="Arial"/>
        </w:rPr>
      </w:pPr>
      <w:r w:rsidRPr="00165529">
        <w:rPr>
          <w:rFonts w:cs="Arial"/>
        </w:rPr>
        <w:t xml:space="preserve">The </w:t>
      </w:r>
      <w:r w:rsidRPr="00165529">
        <w:rPr>
          <w:rFonts w:cs="Arial"/>
          <w:b/>
        </w:rPr>
        <w:t>SSB may be awarded in any language</w:t>
      </w:r>
      <w:r w:rsidRPr="00165529">
        <w:rPr>
          <w:rFonts w:cs="Arial"/>
        </w:rPr>
        <w:t xml:space="preserve">, including indigenous languages, languages that do not have a written system, and </w:t>
      </w:r>
      <w:r w:rsidR="00116AF9" w:rsidRPr="00165529">
        <w:rPr>
          <w:rFonts w:cs="Arial"/>
        </w:rPr>
        <w:t>American Sign Language</w:t>
      </w:r>
      <w:r w:rsidRPr="00165529">
        <w:rPr>
          <w:rFonts w:cs="Arial"/>
        </w:rPr>
        <w:t>. All students may also earn the SSB, including E</w:t>
      </w:r>
      <w:r w:rsidR="00B426A2">
        <w:rPr>
          <w:rFonts w:cs="Arial"/>
        </w:rPr>
        <w:t>L students</w:t>
      </w:r>
      <w:r w:rsidRPr="00165529">
        <w:rPr>
          <w:rFonts w:cs="Arial"/>
        </w:rPr>
        <w:t xml:space="preserve"> and students with disabilities. </w:t>
      </w:r>
    </w:p>
    <w:p w14:paraId="78E94E6F" w14:textId="6F720DA7" w:rsidR="00116AF9" w:rsidRPr="00165529" w:rsidRDefault="00731F11" w:rsidP="0050064E">
      <w:pPr>
        <w:rPr>
          <w:rFonts w:cs="Arial"/>
          <w:color w:val="000000"/>
          <w:shd w:val="clear" w:color="auto" w:fill="FFFFFF"/>
        </w:rPr>
      </w:pPr>
      <w:r w:rsidRPr="00165529">
        <w:rPr>
          <w:rFonts w:cs="Arial"/>
          <w:b/>
          <w:color w:val="000000"/>
          <w:shd w:val="clear" w:color="auto" w:fill="FFFFFF"/>
        </w:rPr>
        <w:t>Are the requirements for the SSB different for students who have an IEP?</w:t>
      </w:r>
      <w:r w:rsidRPr="00165529">
        <w:rPr>
          <w:rFonts w:cs="Arial"/>
          <w:color w:val="000000"/>
          <w:shd w:val="clear" w:color="auto" w:fill="FFFFFF"/>
        </w:rPr>
        <w:t xml:space="preserve"> </w:t>
      </w:r>
    </w:p>
    <w:p w14:paraId="34A3A957" w14:textId="77777777" w:rsidR="00004DA4" w:rsidRPr="00004DA4" w:rsidRDefault="00004DA4" w:rsidP="00004DA4">
      <w:pPr>
        <w:rPr>
          <w:rFonts w:cs="Arial"/>
          <w:color w:val="000000"/>
          <w:shd w:val="clear" w:color="auto" w:fill="FFFFFF"/>
        </w:rPr>
      </w:pPr>
      <w:r w:rsidRPr="00004DA4">
        <w:rPr>
          <w:rFonts w:cs="Arial"/>
          <w:color w:val="000000"/>
          <w:shd w:val="clear" w:color="auto" w:fill="FFFFFF"/>
        </w:rPr>
        <w:t>For a student with an IEP, LEAs should defer to what is in the student’s IEP regarding testing. The decision to modify the SSB criteria would depend on the individual student and the decisions made by the student’s IEP team. The IEP team should review the student’s assessment plan and transition plan and determine what assessment(s) to use and what score on these assessments indicates proficiency in order to accurately measure the student’s biliteracy in light of the student’s IEP.</w:t>
      </w:r>
    </w:p>
    <w:p w14:paraId="79728BB1" w14:textId="77777777" w:rsidR="000D7509" w:rsidRPr="00165529" w:rsidRDefault="000D7509" w:rsidP="000D7509">
      <w:pPr>
        <w:rPr>
          <w:rFonts w:cs="Arial"/>
          <w:b/>
          <w:color w:val="000000"/>
          <w:shd w:val="clear" w:color="auto" w:fill="FFFFFF"/>
        </w:rPr>
      </w:pPr>
      <w:r w:rsidRPr="00165529">
        <w:rPr>
          <w:rFonts w:cs="Arial"/>
          <w:b/>
          <w:color w:val="000000"/>
          <w:shd w:val="clear" w:color="auto" w:fill="FFFFFF"/>
        </w:rPr>
        <w:t>Can the SSB be awarded in a language that does not have a written system?</w:t>
      </w:r>
    </w:p>
    <w:p w14:paraId="483B901F" w14:textId="77777777" w:rsidR="00004DA4" w:rsidRPr="00182AB4" w:rsidRDefault="00004DA4" w:rsidP="00004DA4">
      <w:pPr>
        <w:rPr>
          <w:rFonts w:eastAsiaTheme="majorEastAsia" w:cs="Arial"/>
          <w:bCs/>
          <w:color w:val="000000"/>
          <w:szCs w:val="24"/>
          <w:shd w:val="clear" w:color="auto" w:fill="FFFFFF"/>
        </w:rPr>
      </w:pPr>
      <w:r w:rsidRPr="00182AB4">
        <w:rPr>
          <w:rFonts w:eastAsiaTheme="majorEastAsia" w:cs="Arial"/>
          <w:bCs/>
          <w:color w:val="000000"/>
          <w:szCs w:val="24"/>
          <w:shd w:val="clear" w:color="auto" w:fill="FFFFFF"/>
        </w:rPr>
        <w:lastRenderedPageBreak/>
        <w:t>Yes. Per </w:t>
      </w:r>
      <w:r w:rsidRPr="00182AB4">
        <w:rPr>
          <w:rFonts w:eastAsiaTheme="majorEastAsia" w:cs="Arial"/>
          <w:bCs/>
          <w:i/>
          <w:iCs/>
          <w:color w:val="000000"/>
          <w:szCs w:val="24"/>
          <w:shd w:val="clear" w:color="auto" w:fill="FFFFFF"/>
        </w:rPr>
        <w:t>EC</w:t>
      </w:r>
      <w:r w:rsidRPr="00182AB4">
        <w:rPr>
          <w:rFonts w:eastAsiaTheme="majorEastAsia" w:cs="Arial"/>
          <w:bCs/>
          <w:color w:val="000000"/>
          <w:szCs w:val="24"/>
          <w:shd w:val="clear" w:color="auto" w:fill="FFFFFF"/>
        </w:rPr>
        <w:t> Section 51461(a)(2)(C)(ii), “a pupil who seeks to qualify for the SSB through a language that is not characterized by listening, speaking, or reading, or for which there is no written system, shall pass an assessment on the modalities that characterize communication in that language at the proficient level or higher.”</w:t>
      </w:r>
    </w:p>
    <w:p w14:paraId="4FB6783E" w14:textId="5E90AF67" w:rsidR="00A427CC" w:rsidRPr="00165529" w:rsidRDefault="00A427CC" w:rsidP="00165529">
      <w:pPr>
        <w:pStyle w:val="Heading4"/>
      </w:pPr>
      <w:bookmarkStart w:id="17" w:name="_Toc112841724"/>
      <w:r w:rsidRPr="00165529">
        <w:t>Sharing Best Practices</w:t>
      </w:r>
      <w:bookmarkEnd w:id="17"/>
    </w:p>
    <w:p w14:paraId="6FA5F43B" w14:textId="7E505B14" w:rsidR="00A427CC" w:rsidRPr="00165529" w:rsidRDefault="007B5DD0" w:rsidP="0050064E">
      <w:pPr>
        <w:rPr>
          <w:rFonts w:cs="Arial"/>
        </w:rPr>
      </w:pPr>
      <w:r w:rsidRPr="00165529">
        <w:rPr>
          <w:rFonts w:cs="Arial"/>
        </w:rPr>
        <w:t>Sharing best practices between schools in a district and between districts in county will ensure that students, families, teachers, and administrators have the information and resources they need to build an effective SSB program.</w:t>
      </w:r>
    </w:p>
    <w:p w14:paraId="69ED93DB" w14:textId="4D940664" w:rsidR="00A427CC" w:rsidRPr="00165529" w:rsidRDefault="007B5DD0" w:rsidP="0050064E">
      <w:pPr>
        <w:rPr>
          <w:rFonts w:cs="Arial"/>
        </w:rPr>
      </w:pPr>
      <w:r w:rsidRPr="00165529">
        <w:rPr>
          <w:rFonts w:cs="Arial"/>
        </w:rPr>
        <w:t>If there is a school in the district not yet participating in the SSB program, consider reaching out to share information and resources. Similarly, if a district or school finds an effective system for identifying qualifying students, raising awareness, or increasing the number of students (especially underserved students) who earn the SSB, sharing that practice with other schools and districts benefits the community.</w:t>
      </w:r>
    </w:p>
    <w:p w14:paraId="42C61613" w14:textId="0099B18A" w:rsidR="007B5DD0" w:rsidRPr="00165529" w:rsidRDefault="007B5DD0" w:rsidP="0050064E">
      <w:pPr>
        <w:rPr>
          <w:rFonts w:cs="Arial"/>
        </w:rPr>
      </w:pPr>
      <w:r w:rsidRPr="00165529">
        <w:rPr>
          <w:rFonts w:cs="Arial"/>
        </w:rPr>
        <w:t xml:space="preserve">To find out </w:t>
      </w:r>
      <w:r w:rsidR="000D7509" w:rsidRPr="00165529">
        <w:rPr>
          <w:rFonts w:cs="Arial"/>
        </w:rPr>
        <w:t>which</w:t>
      </w:r>
      <w:r w:rsidRPr="00165529">
        <w:rPr>
          <w:rFonts w:cs="Arial"/>
        </w:rPr>
        <w:t xml:space="preserve"> schools in a district or districts in a county participate in the SSB program, visit the SSB web page (see below). Please also consider sharing best practices with the CDE MSD at </w:t>
      </w:r>
      <w:hyperlink r:id="rId35" w:tooltip="SSB contact email" w:history="1">
        <w:r w:rsidRPr="00165529">
          <w:rPr>
            <w:rStyle w:val="Hyperlink"/>
            <w:rFonts w:cs="Arial"/>
          </w:rPr>
          <w:t>SEAL@cde.ca.gov</w:t>
        </w:r>
      </w:hyperlink>
      <w:r w:rsidRPr="00165529">
        <w:rPr>
          <w:rFonts w:cs="Arial"/>
        </w:rPr>
        <w:t xml:space="preserve">. This information will be collected to share with other LEAs who are building their SSB programs. </w:t>
      </w:r>
    </w:p>
    <w:p w14:paraId="525E87E0" w14:textId="57C0BFB9" w:rsidR="007B5DD0" w:rsidRPr="00165529" w:rsidRDefault="007B5DD0" w:rsidP="00165529">
      <w:pPr>
        <w:pStyle w:val="Heading5"/>
      </w:pPr>
      <w:r w:rsidRPr="00165529">
        <w:t>Sharing Best Practices Resources:</w:t>
      </w:r>
    </w:p>
    <w:p w14:paraId="7C75E852" w14:textId="49B5D5C0" w:rsidR="007B5DD0" w:rsidRPr="00165529" w:rsidRDefault="007B5DD0" w:rsidP="0050064E">
      <w:pPr>
        <w:pStyle w:val="ListParagraph"/>
        <w:numPr>
          <w:ilvl w:val="0"/>
          <w:numId w:val="10"/>
        </w:numPr>
        <w:contextualSpacing w:val="0"/>
        <w:rPr>
          <w:rFonts w:cs="Arial"/>
        </w:rPr>
      </w:pPr>
      <w:r w:rsidRPr="00165529">
        <w:rPr>
          <w:rFonts w:cs="Arial"/>
        </w:rPr>
        <w:t xml:space="preserve">List of Districts and Schools Participating (organized by county and posted annually) available on the </w:t>
      </w:r>
      <w:r w:rsidR="000A6EA4" w:rsidRPr="00165529">
        <w:rPr>
          <w:rFonts w:cs="Arial"/>
        </w:rPr>
        <w:t xml:space="preserve">CDE SSB web page at </w:t>
      </w:r>
      <w:hyperlink r:id="rId36" w:history="1">
        <w:r w:rsidR="007D5824" w:rsidRPr="00B44BF3">
          <w:rPr>
            <w:rStyle w:val="Hyperlink"/>
            <w:rFonts w:cs="Arial"/>
          </w:rPr>
          <w:t>https://www.cde.ca.gov/sp/ml/sealofbiliteracy.asp</w:t>
        </w:r>
      </w:hyperlink>
      <w:r w:rsidR="000A6EA4" w:rsidRPr="00165529">
        <w:rPr>
          <w:rFonts w:cs="Arial"/>
        </w:rPr>
        <w:t xml:space="preserve"> </w:t>
      </w:r>
      <w:r w:rsidRPr="00165529">
        <w:rPr>
          <w:rFonts w:cs="Arial"/>
        </w:rPr>
        <w:t>under the “</w:t>
      </w:r>
      <w:r w:rsidR="00004DA4">
        <w:rPr>
          <w:rFonts w:cs="Arial"/>
        </w:rPr>
        <w:t>Participation Data</w:t>
      </w:r>
      <w:r w:rsidRPr="00165529">
        <w:rPr>
          <w:rFonts w:cs="Arial"/>
        </w:rPr>
        <w:t>” tab.</w:t>
      </w:r>
    </w:p>
    <w:p w14:paraId="7EAC4CD7" w14:textId="210968E4" w:rsidR="006F3863" w:rsidRPr="00165529" w:rsidRDefault="00DA57EB" w:rsidP="00165529">
      <w:pPr>
        <w:pStyle w:val="Heading3"/>
      </w:pPr>
      <w:bookmarkStart w:id="18" w:name="_Toc112841725"/>
      <w:r w:rsidRPr="00165529">
        <w:t xml:space="preserve">Creating </w:t>
      </w:r>
      <w:r w:rsidR="00FC73C2" w:rsidRPr="00165529">
        <w:t>Paths</w:t>
      </w:r>
      <w:r w:rsidRPr="00165529">
        <w:t xml:space="preserve"> to Biliteracy</w:t>
      </w:r>
      <w:bookmarkEnd w:id="18"/>
    </w:p>
    <w:p w14:paraId="0109BB10" w14:textId="605C9EDD" w:rsidR="006F3863" w:rsidRPr="00165529" w:rsidRDefault="006F3863" w:rsidP="0050064E">
      <w:pPr>
        <w:rPr>
          <w:rFonts w:cs="Arial"/>
        </w:rPr>
      </w:pPr>
      <w:r w:rsidRPr="00165529">
        <w:rPr>
          <w:rFonts w:cs="Arial"/>
        </w:rPr>
        <w:t>Creating paths to biliteracy requires collaborating with feeder schools to ensure that students experience an aligned and articulated pathway starting in early childhood that results in earning the SSB upon high school graduation.</w:t>
      </w:r>
    </w:p>
    <w:p w14:paraId="6F88E7F8" w14:textId="25927557" w:rsidR="004611B6" w:rsidRPr="00165529" w:rsidRDefault="004611B6" w:rsidP="0050064E">
      <w:pPr>
        <w:rPr>
          <w:rFonts w:cs="Arial"/>
        </w:rPr>
      </w:pPr>
      <w:r w:rsidRPr="00165529">
        <w:rPr>
          <w:rFonts w:cs="Arial"/>
        </w:rPr>
        <w:t xml:space="preserve">There are many </w:t>
      </w:r>
      <w:r w:rsidRPr="00165529">
        <w:rPr>
          <w:rFonts w:cs="Arial"/>
          <w:b/>
        </w:rPr>
        <w:t>paths to biliteracy</w:t>
      </w:r>
      <w:r w:rsidRPr="00165529">
        <w:rPr>
          <w:rFonts w:cs="Arial"/>
        </w:rPr>
        <w:t>. A few of the most common are:</w:t>
      </w:r>
    </w:p>
    <w:p w14:paraId="00B7BC99" w14:textId="39D74F20" w:rsidR="004611B6" w:rsidRPr="00165529" w:rsidRDefault="004611B6" w:rsidP="0050064E">
      <w:pPr>
        <w:pStyle w:val="ListParagraph"/>
        <w:numPr>
          <w:ilvl w:val="0"/>
          <w:numId w:val="10"/>
        </w:numPr>
        <w:contextualSpacing w:val="0"/>
        <w:rPr>
          <w:rFonts w:cs="Arial"/>
        </w:rPr>
      </w:pPr>
      <w:r w:rsidRPr="00165529">
        <w:rPr>
          <w:rFonts w:cs="Arial"/>
          <w:b/>
        </w:rPr>
        <w:t>Continuing to develop</w:t>
      </w:r>
      <w:r w:rsidRPr="00165529">
        <w:rPr>
          <w:rFonts w:cs="Arial"/>
        </w:rPr>
        <w:t xml:space="preserve"> </w:t>
      </w:r>
      <w:r w:rsidRPr="00165529">
        <w:rPr>
          <w:rFonts w:cs="Arial"/>
          <w:b/>
        </w:rPr>
        <w:t>home language proficiency</w:t>
      </w:r>
      <w:r w:rsidRPr="00165529">
        <w:rPr>
          <w:rFonts w:cs="Arial"/>
        </w:rPr>
        <w:t>:</w:t>
      </w:r>
    </w:p>
    <w:p w14:paraId="14035EE9" w14:textId="6F12EB2F" w:rsidR="004611B6" w:rsidRPr="00165529" w:rsidRDefault="004611B6" w:rsidP="0050064E">
      <w:pPr>
        <w:pStyle w:val="ListParagraph"/>
        <w:numPr>
          <w:ilvl w:val="1"/>
          <w:numId w:val="10"/>
        </w:numPr>
        <w:contextualSpacing w:val="0"/>
        <w:rPr>
          <w:rFonts w:cs="Arial"/>
        </w:rPr>
      </w:pPr>
      <w:r w:rsidRPr="00165529">
        <w:rPr>
          <w:rFonts w:cs="Arial"/>
        </w:rPr>
        <w:t xml:space="preserve">Students who have a home language other than or in addition to English bring the asset of some level of home language proficiency with them to school. </w:t>
      </w:r>
      <w:r w:rsidR="00BA092F" w:rsidRPr="00165529">
        <w:rPr>
          <w:rFonts w:cs="Arial"/>
        </w:rPr>
        <w:t xml:space="preserve">Depending on their level of literacy, some students may be prepared to pass an AP exam (or equivalent) in the home language without additional coursework. However, most students can benefit from </w:t>
      </w:r>
      <w:r w:rsidR="00BA092F" w:rsidRPr="00165529">
        <w:rPr>
          <w:rFonts w:cs="Arial"/>
        </w:rPr>
        <w:lastRenderedPageBreak/>
        <w:t>continuing to develop the home language at school by completing coursework in that language either at the school</w:t>
      </w:r>
      <w:r w:rsidR="007E7904" w:rsidRPr="00165529">
        <w:rPr>
          <w:rFonts w:cs="Arial"/>
        </w:rPr>
        <w:t xml:space="preserve"> </w:t>
      </w:r>
      <w:r w:rsidR="00BA092F" w:rsidRPr="00165529">
        <w:rPr>
          <w:rFonts w:cs="Arial"/>
        </w:rPr>
        <w:t xml:space="preserve">or through dual enrollment at a community college while in high school. </w:t>
      </w:r>
      <w:r w:rsidR="007E7904" w:rsidRPr="00165529">
        <w:rPr>
          <w:rFonts w:cs="Arial"/>
        </w:rPr>
        <w:t>These students may benefit from heritage language, native speaker, or AP coursework</w:t>
      </w:r>
      <w:r w:rsidR="00632D86" w:rsidRPr="00165529">
        <w:rPr>
          <w:rFonts w:cs="Arial"/>
        </w:rPr>
        <w:t xml:space="preserve"> in the home language</w:t>
      </w:r>
      <w:r w:rsidR="007E7904" w:rsidRPr="00165529">
        <w:rPr>
          <w:rFonts w:cs="Arial"/>
        </w:rPr>
        <w:t>.</w:t>
      </w:r>
    </w:p>
    <w:p w14:paraId="3761561C" w14:textId="63D713F6" w:rsidR="004611B6" w:rsidRPr="00165529" w:rsidRDefault="006F3863" w:rsidP="0050064E">
      <w:pPr>
        <w:pStyle w:val="ListParagraph"/>
        <w:numPr>
          <w:ilvl w:val="0"/>
          <w:numId w:val="10"/>
        </w:numPr>
        <w:contextualSpacing w:val="0"/>
        <w:rPr>
          <w:rFonts w:cs="Arial"/>
          <w:b/>
        </w:rPr>
      </w:pPr>
      <w:r w:rsidRPr="00165529">
        <w:rPr>
          <w:rFonts w:cs="Arial"/>
          <w:b/>
        </w:rPr>
        <w:t>Completing an elementary and/or middle school</w:t>
      </w:r>
      <w:r w:rsidR="004611B6" w:rsidRPr="00165529">
        <w:rPr>
          <w:rFonts w:cs="Arial"/>
          <w:b/>
        </w:rPr>
        <w:t xml:space="preserve"> multilingual program:</w:t>
      </w:r>
    </w:p>
    <w:p w14:paraId="7BCCD7EF" w14:textId="59A4211C" w:rsidR="00BA092F" w:rsidRPr="00165529" w:rsidRDefault="00BA092F" w:rsidP="0050064E">
      <w:pPr>
        <w:pStyle w:val="ListParagraph"/>
        <w:numPr>
          <w:ilvl w:val="1"/>
          <w:numId w:val="10"/>
        </w:numPr>
        <w:contextualSpacing w:val="0"/>
        <w:rPr>
          <w:rFonts w:cs="Arial"/>
        </w:rPr>
      </w:pPr>
      <w:r w:rsidRPr="00165529">
        <w:rPr>
          <w:rFonts w:cs="Arial"/>
        </w:rPr>
        <w:t>Students who graduate from a multilingual program in elementary or middle school may be prepared to pass an AP exam (or equivalent) without additional coursework. However, most students can benefit from continuing to develop the multilingual program target language in high school. These students often have high levels of literacy in both the target language and English and may be prepared for AP coursework or dual enrollment at a community college early in high school.</w:t>
      </w:r>
      <w:r w:rsidR="00632D86" w:rsidRPr="00165529">
        <w:rPr>
          <w:rFonts w:cs="Arial"/>
        </w:rPr>
        <w:t xml:space="preserve"> These students may also benefit from academic courses offered in the target language, such as literature classes taught in the </w:t>
      </w:r>
      <w:r w:rsidR="000D7509" w:rsidRPr="00165529">
        <w:rPr>
          <w:rFonts w:cs="Arial"/>
        </w:rPr>
        <w:t>target</w:t>
      </w:r>
      <w:r w:rsidR="00632D86" w:rsidRPr="00165529">
        <w:rPr>
          <w:rFonts w:cs="Arial"/>
        </w:rPr>
        <w:t xml:space="preserve"> language.</w:t>
      </w:r>
    </w:p>
    <w:p w14:paraId="18E10E3C" w14:textId="2E37CFAA" w:rsidR="004611B6" w:rsidRPr="00165529" w:rsidRDefault="004611B6" w:rsidP="0050064E">
      <w:pPr>
        <w:pStyle w:val="ListParagraph"/>
        <w:numPr>
          <w:ilvl w:val="0"/>
          <w:numId w:val="10"/>
        </w:numPr>
        <w:contextualSpacing w:val="0"/>
        <w:rPr>
          <w:rFonts w:cs="Arial"/>
          <w:b/>
        </w:rPr>
      </w:pPr>
      <w:r w:rsidRPr="00165529">
        <w:rPr>
          <w:rFonts w:cs="Arial"/>
          <w:b/>
        </w:rPr>
        <w:t>Completing a four-year high school course of study</w:t>
      </w:r>
      <w:r w:rsidR="00330F6A" w:rsidRPr="00165529">
        <w:rPr>
          <w:rFonts w:cs="Arial"/>
          <w:b/>
        </w:rPr>
        <w:t xml:space="preserve"> in a </w:t>
      </w:r>
      <w:r w:rsidR="00632D86" w:rsidRPr="00165529">
        <w:rPr>
          <w:rFonts w:cs="Arial"/>
          <w:b/>
        </w:rPr>
        <w:t>w</w:t>
      </w:r>
      <w:r w:rsidR="00330F6A" w:rsidRPr="00165529">
        <w:rPr>
          <w:rFonts w:cs="Arial"/>
          <w:b/>
        </w:rPr>
        <w:t>orld language</w:t>
      </w:r>
      <w:r w:rsidRPr="00165529">
        <w:rPr>
          <w:rFonts w:cs="Arial"/>
          <w:b/>
        </w:rPr>
        <w:t>:</w:t>
      </w:r>
    </w:p>
    <w:p w14:paraId="1037E256" w14:textId="1A203D69" w:rsidR="00BA092F" w:rsidRPr="00165529" w:rsidRDefault="00BA092F" w:rsidP="0050064E">
      <w:pPr>
        <w:pStyle w:val="ListParagraph"/>
        <w:numPr>
          <w:ilvl w:val="1"/>
          <w:numId w:val="10"/>
        </w:numPr>
        <w:contextualSpacing w:val="0"/>
        <w:rPr>
          <w:rFonts w:cs="Arial"/>
        </w:rPr>
      </w:pPr>
      <w:r w:rsidRPr="00165529">
        <w:rPr>
          <w:rFonts w:cs="Arial"/>
        </w:rPr>
        <w:t>Students who arrive in high school as monolingual English speakers may also develop biliteracy by completing a four-year high school course of stud</w:t>
      </w:r>
      <w:r w:rsidR="00C81C55" w:rsidRPr="00165529">
        <w:rPr>
          <w:rFonts w:cs="Arial"/>
        </w:rPr>
        <w:t>y in a world language.</w:t>
      </w:r>
      <w:r w:rsidR="00632D86" w:rsidRPr="00165529">
        <w:rPr>
          <w:rFonts w:cs="Arial"/>
        </w:rPr>
        <w:t xml:space="preserve"> Students who completed world language coursework in middle school may place into a higher language course and demonstrate their proficiency by completing through year four (or above) in the language. </w:t>
      </w:r>
    </w:p>
    <w:p w14:paraId="1C1A5898" w14:textId="35CD928F" w:rsidR="004611B6" w:rsidRPr="00165529" w:rsidRDefault="00330F6A" w:rsidP="0050064E">
      <w:pPr>
        <w:pStyle w:val="ListParagraph"/>
        <w:numPr>
          <w:ilvl w:val="0"/>
          <w:numId w:val="10"/>
        </w:numPr>
        <w:contextualSpacing w:val="0"/>
        <w:rPr>
          <w:rFonts w:cs="Arial"/>
          <w:b/>
        </w:rPr>
      </w:pPr>
      <w:r w:rsidRPr="00165529">
        <w:rPr>
          <w:rFonts w:cs="Arial"/>
          <w:b/>
        </w:rPr>
        <w:t>Attending school</w:t>
      </w:r>
      <w:r w:rsidR="00BA092F" w:rsidRPr="00165529">
        <w:rPr>
          <w:rFonts w:cs="Arial"/>
          <w:b/>
        </w:rPr>
        <w:t xml:space="preserve"> </w:t>
      </w:r>
      <w:r w:rsidRPr="00165529">
        <w:rPr>
          <w:rFonts w:cs="Arial"/>
          <w:b/>
        </w:rPr>
        <w:t>abroad prior to coming to California</w:t>
      </w:r>
      <w:r w:rsidR="00BA092F" w:rsidRPr="00165529">
        <w:rPr>
          <w:rFonts w:cs="Arial"/>
          <w:b/>
        </w:rPr>
        <w:t>:</w:t>
      </w:r>
    </w:p>
    <w:p w14:paraId="3A6880D5" w14:textId="77777777" w:rsidR="00454A30" w:rsidRDefault="0085554B" w:rsidP="0050064E">
      <w:pPr>
        <w:pStyle w:val="ListParagraph"/>
        <w:numPr>
          <w:ilvl w:val="1"/>
          <w:numId w:val="10"/>
        </w:numPr>
        <w:contextualSpacing w:val="0"/>
        <w:rPr>
          <w:rFonts w:cs="Arial"/>
        </w:rPr>
      </w:pPr>
      <w:r w:rsidRPr="00165529">
        <w:rPr>
          <w:rFonts w:cs="Arial"/>
        </w:rPr>
        <w:t xml:space="preserve">Students who arrive in the United States having completed school abroad in a language other than English may have very high levels of literacy in the language. These students may be able to pass an AP exam (or equivalent) in the language without additional coursework or may be prepared to take high level coursework in the language either at the school or through dual enrollment at a community college. </w:t>
      </w:r>
    </w:p>
    <w:p w14:paraId="0347DB31" w14:textId="2233DB15" w:rsidR="0085554B" w:rsidRPr="00165529" w:rsidRDefault="00454A30" w:rsidP="0050064E">
      <w:pPr>
        <w:pStyle w:val="ListParagraph"/>
        <w:numPr>
          <w:ilvl w:val="1"/>
          <w:numId w:val="10"/>
        </w:numPr>
        <w:contextualSpacing w:val="0"/>
        <w:rPr>
          <w:rFonts w:cs="Arial"/>
        </w:rPr>
      </w:pPr>
      <w:r w:rsidRPr="00454A30">
        <w:rPr>
          <w:rFonts w:cs="Arial"/>
        </w:rPr>
        <w:t>In accordance with </w:t>
      </w:r>
      <w:r w:rsidRPr="00454A30">
        <w:rPr>
          <w:rFonts w:cs="Arial"/>
          <w:i/>
          <w:iCs/>
        </w:rPr>
        <w:t>EC</w:t>
      </w:r>
      <w:r w:rsidRPr="00454A30">
        <w:rPr>
          <w:rFonts w:cs="Arial"/>
        </w:rPr>
        <w:t xml:space="preserve"> Section 51461(a)(2)(B)(ii), “Successful completion of high school level courses completed in another country in a language other than English with the equivalent of an overall grade point average of 3.0 or above, as verified through a transcript” may satisfy one or more courses for the four-year course of study option for demonstrating </w:t>
      </w:r>
      <w:r w:rsidRPr="00454A30">
        <w:rPr>
          <w:rFonts w:cs="Arial"/>
        </w:rPr>
        <w:lastRenderedPageBreak/>
        <w:t>proficiency in a world language other than English provided the coursework is verified by the LEA.</w:t>
      </w:r>
    </w:p>
    <w:p w14:paraId="4C17FFD9" w14:textId="4D25AC98" w:rsidR="0058331B" w:rsidRPr="00165529" w:rsidRDefault="0085554B" w:rsidP="0050064E">
      <w:pPr>
        <w:rPr>
          <w:rFonts w:cs="Arial"/>
        </w:rPr>
      </w:pPr>
      <w:r w:rsidRPr="00165529">
        <w:rPr>
          <w:rFonts w:cs="Arial"/>
        </w:rPr>
        <w:t xml:space="preserve">There are many paths to developing biliteracy or multiliteracy. Students who are already proficient in English and another language may consider adding a third language while in high school. These students may qualify for more than one SSB. </w:t>
      </w:r>
    </w:p>
    <w:p w14:paraId="395B1019" w14:textId="06733FE5" w:rsidR="006F3863" w:rsidRPr="00165529" w:rsidRDefault="006F3863" w:rsidP="0050064E">
      <w:pPr>
        <w:rPr>
          <w:rFonts w:cs="Arial"/>
        </w:rPr>
      </w:pPr>
      <w:r w:rsidRPr="00165529">
        <w:rPr>
          <w:rFonts w:cs="Arial"/>
        </w:rPr>
        <w:t>Districts that have elementary and/or middle school multilingual programs can work with those programs to ensure that students graduating from them have access to high level coursework in the target language in high school. This could include AP or IB coursework</w:t>
      </w:r>
      <w:r w:rsidR="000D7509" w:rsidRPr="00165529">
        <w:rPr>
          <w:rFonts w:cs="Arial"/>
        </w:rPr>
        <w:t>, academic courses (such as literature, history, science, or math) taught in the target language,</w:t>
      </w:r>
      <w:r w:rsidRPr="00165529">
        <w:rPr>
          <w:rFonts w:cs="Arial"/>
        </w:rPr>
        <w:t xml:space="preserve"> and/or dual enrollment in a community college.</w:t>
      </w:r>
    </w:p>
    <w:p w14:paraId="0E66E9D8" w14:textId="7C5E32E9" w:rsidR="00DE2C1D" w:rsidRPr="00165529" w:rsidRDefault="00DE2C1D" w:rsidP="0050064E">
      <w:pPr>
        <w:rPr>
          <w:rFonts w:cs="Arial"/>
          <w:b/>
        </w:rPr>
      </w:pPr>
      <w:r w:rsidRPr="00165529">
        <w:rPr>
          <w:rFonts w:cs="Arial"/>
          <w:b/>
        </w:rPr>
        <w:t>Paths to Biliteracy Resources:</w:t>
      </w:r>
    </w:p>
    <w:p w14:paraId="44D41BF7" w14:textId="6551D450" w:rsidR="00DE2C1D" w:rsidRPr="00165529" w:rsidRDefault="00DE2C1D" w:rsidP="00DE2C1D">
      <w:pPr>
        <w:pStyle w:val="ListParagraph"/>
        <w:numPr>
          <w:ilvl w:val="0"/>
          <w:numId w:val="17"/>
        </w:numPr>
        <w:rPr>
          <w:rFonts w:cs="Arial"/>
        </w:rPr>
      </w:pPr>
      <w:r w:rsidRPr="00165529">
        <w:rPr>
          <w:rFonts w:cs="Arial"/>
        </w:rPr>
        <w:t>Paths to Biliteracy Bookmark available on the CDE Biliteracy Pathway Recognitions web page</w:t>
      </w:r>
      <w:r w:rsidR="00F855F2" w:rsidRPr="00165529">
        <w:rPr>
          <w:rFonts w:cs="Arial"/>
        </w:rPr>
        <w:t xml:space="preserve"> at </w:t>
      </w:r>
      <w:hyperlink r:id="rId37" w:history="1">
        <w:r w:rsidR="007D5824" w:rsidRPr="00B44BF3">
          <w:rPr>
            <w:rStyle w:val="Hyperlink"/>
            <w:rFonts w:cs="Arial"/>
          </w:rPr>
          <w:t>https://www.cde.ca.gov/sp/ml/biltrcypathwy.asp</w:t>
        </w:r>
      </w:hyperlink>
      <w:r w:rsidR="00F855F2" w:rsidRPr="00165529">
        <w:rPr>
          <w:rFonts w:cs="Arial"/>
        </w:rPr>
        <w:t xml:space="preserve"> </w:t>
      </w:r>
      <w:r w:rsidRPr="00165529">
        <w:rPr>
          <w:rFonts w:cs="Arial"/>
        </w:rPr>
        <w:t>under the “Resources” tab.</w:t>
      </w:r>
    </w:p>
    <w:p w14:paraId="2A2EC7E3" w14:textId="6CE22470" w:rsidR="00DA57EB" w:rsidRPr="00165529" w:rsidRDefault="00DA57EB" w:rsidP="00165529">
      <w:pPr>
        <w:pStyle w:val="Heading3"/>
      </w:pPr>
      <w:bookmarkStart w:id="19" w:name="_Toc112841726"/>
      <w:r w:rsidRPr="00165529">
        <w:t>Biliteracy Pathway Recognitions</w:t>
      </w:r>
      <w:bookmarkEnd w:id="19"/>
    </w:p>
    <w:p w14:paraId="3A9CC73C" w14:textId="3953B4DE" w:rsidR="006F3863" w:rsidRPr="00165529" w:rsidRDefault="006F3863" w:rsidP="0050064E">
      <w:pPr>
        <w:rPr>
          <w:rFonts w:cs="Arial"/>
          <w:color w:val="000000"/>
          <w:shd w:val="clear" w:color="auto" w:fill="FFFFFF"/>
        </w:rPr>
      </w:pPr>
      <w:r w:rsidRPr="00165529">
        <w:rPr>
          <w:rFonts w:cs="Arial"/>
          <w:color w:val="000000"/>
          <w:shd w:val="clear" w:color="auto" w:fill="FFFFFF"/>
        </w:rPr>
        <w:t xml:space="preserve">The Biliteracy Pathway Recognitions are established to recognize preschool, kindergarten, elementary, and middle school students who have demonstrated progress toward proficiency in speaking, reading, and writing in one or more languages in addition to English. These recognitions may be </w:t>
      </w:r>
      <w:r w:rsidR="008F243A" w:rsidRPr="00165529">
        <w:rPr>
          <w:rFonts w:cs="Arial"/>
          <w:color w:val="000000"/>
          <w:shd w:val="clear" w:color="auto" w:fill="FFFFFF"/>
        </w:rPr>
        <w:t>awarded at key educational segments to encourage students to continue to develop proficiency in a world language in addition to English. These recognitions are also a way to raise awareness about the SSB with younger students who may be on track to earn the SSB by the end of high school.</w:t>
      </w:r>
    </w:p>
    <w:p w14:paraId="5B4E894E" w14:textId="42E5C93D" w:rsidR="008F243A" w:rsidRPr="00165529" w:rsidRDefault="008F243A" w:rsidP="0050064E">
      <w:pPr>
        <w:rPr>
          <w:rFonts w:cs="Arial"/>
        </w:rPr>
      </w:pPr>
      <w:r w:rsidRPr="00165529">
        <w:rPr>
          <w:rFonts w:cs="Arial"/>
        </w:rPr>
        <w:t>The three Biliteracy Pathway Recognitions are:</w:t>
      </w:r>
    </w:p>
    <w:p w14:paraId="7F210AC5" w14:textId="6CFC551A" w:rsidR="008F243A" w:rsidRPr="00165529" w:rsidRDefault="008F243A" w:rsidP="00165529">
      <w:pPr>
        <w:pStyle w:val="Heading4"/>
        <w:numPr>
          <w:ilvl w:val="0"/>
          <w:numId w:val="19"/>
        </w:numPr>
      </w:pPr>
      <w:r w:rsidRPr="00165529">
        <w:t>The Biliteracy Program Participation Recognition</w:t>
      </w:r>
    </w:p>
    <w:p w14:paraId="76682E65" w14:textId="4B91A5B0" w:rsidR="008F243A" w:rsidRPr="00165529" w:rsidRDefault="008F243A" w:rsidP="0050064E">
      <w:pPr>
        <w:pStyle w:val="ListParagraph"/>
        <w:contextualSpacing w:val="0"/>
        <w:rPr>
          <w:rFonts w:cs="Arial"/>
        </w:rPr>
      </w:pPr>
      <w:r w:rsidRPr="00165529">
        <w:rPr>
          <w:rFonts w:cs="Arial"/>
        </w:rPr>
        <w:t>The Biliteracy Program Participation Recognition is available to students enrolled in programs leading to biliteracy in preschool, kindergarten, elementary, and middle school. As a participation recognition, this award is provided to all students enrolled in the program and is not based on the student’s proficiency. This recognition is an entry on the path to biliteracy or multiliteracy.</w:t>
      </w:r>
    </w:p>
    <w:p w14:paraId="15C8CA96" w14:textId="4DB4AE7D" w:rsidR="008F243A" w:rsidRPr="00165529" w:rsidRDefault="008F243A" w:rsidP="00165529">
      <w:pPr>
        <w:pStyle w:val="Heading4"/>
        <w:numPr>
          <w:ilvl w:val="0"/>
          <w:numId w:val="19"/>
        </w:numPr>
      </w:pPr>
      <w:r w:rsidRPr="00165529">
        <w:t>The Home Language Development Recognition</w:t>
      </w:r>
    </w:p>
    <w:p w14:paraId="3DF9E88F" w14:textId="0DA9F110" w:rsidR="008F243A" w:rsidRPr="00165529" w:rsidRDefault="008F243A" w:rsidP="0050064E">
      <w:pPr>
        <w:pStyle w:val="ListParagraph"/>
        <w:contextualSpacing w:val="0"/>
        <w:rPr>
          <w:rFonts w:cs="Arial"/>
        </w:rPr>
      </w:pPr>
      <w:r w:rsidRPr="00165529">
        <w:rPr>
          <w:rFonts w:cs="Arial"/>
        </w:rPr>
        <w:t xml:space="preserve">The Home Language Development Recognition is available to emergent bilingual students with a home language other than English in preschool, kindergarten, elementary, and middle school. This recognition is provided to students who </w:t>
      </w:r>
      <w:r w:rsidRPr="00165529">
        <w:rPr>
          <w:rFonts w:cs="Arial"/>
        </w:rPr>
        <w:lastRenderedPageBreak/>
        <w:t>demonstrate that they are continuing to develop the home language by engaging in age-appropriate activities in the home language. This recognition is an entry on the path to biliteracy or multiliteracy.</w:t>
      </w:r>
    </w:p>
    <w:p w14:paraId="375B8958" w14:textId="09A00CFF" w:rsidR="008F243A" w:rsidRPr="00165529" w:rsidRDefault="008F243A" w:rsidP="00165529">
      <w:pPr>
        <w:pStyle w:val="Heading4"/>
        <w:numPr>
          <w:ilvl w:val="0"/>
          <w:numId w:val="19"/>
        </w:numPr>
      </w:pPr>
      <w:r w:rsidRPr="00165529">
        <w:t>The Biliteracy Attainment Recognition</w:t>
      </w:r>
    </w:p>
    <w:p w14:paraId="0466088C" w14:textId="5A892E45" w:rsidR="008F243A" w:rsidRPr="00165529" w:rsidRDefault="008F243A" w:rsidP="0050064E">
      <w:pPr>
        <w:pStyle w:val="ListParagraph"/>
        <w:contextualSpacing w:val="0"/>
        <w:rPr>
          <w:rFonts w:cs="Arial"/>
        </w:rPr>
      </w:pPr>
      <w:r w:rsidRPr="00165529">
        <w:rPr>
          <w:rFonts w:cs="Arial"/>
        </w:rPr>
        <w:t>The Biliteracy Attainment Recognition is available to students at the end of elementary school (the grade level depends on the program model, usually either grade five or six), and the end of middle school (the grade level depends on the program model, usually grade eight). This recognition is based on proficiency and is awarded to students who meet specific proficiency criteria in English and one or more languages in addition to English. This recognition is aligned with the S</w:t>
      </w:r>
      <w:r w:rsidR="005312F8">
        <w:rPr>
          <w:rFonts w:cs="Arial"/>
        </w:rPr>
        <w:t xml:space="preserve">SB </w:t>
      </w:r>
      <w:r w:rsidRPr="00165529">
        <w:rPr>
          <w:rFonts w:cs="Arial"/>
        </w:rPr>
        <w:t>requirements and is an indication that if a student continues on this path in high school they will be prepared to meet the requirements to earn the S</w:t>
      </w:r>
      <w:r w:rsidR="005312F8">
        <w:rPr>
          <w:rFonts w:cs="Arial"/>
        </w:rPr>
        <w:t>SB</w:t>
      </w:r>
      <w:r w:rsidRPr="00165529">
        <w:rPr>
          <w:rFonts w:cs="Arial"/>
        </w:rPr>
        <w:t>.</w:t>
      </w:r>
    </w:p>
    <w:p w14:paraId="068FA9F7" w14:textId="0341F019" w:rsidR="008F243A" w:rsidRPr="00165529" w:rsidRDefault="008F243A" w:rsidP="0050064E">
      <w:pPr>
        <w:rPr>
          <w:rFonts w:cs="Arial"/>
        </w:rPr>
      </w:pPr>
      <w:r w:rsidRPr="00165529">
        <w:rPr>
          <w:rFonts w:cs="Arial"/>
        </w:rPr>
        <w:t>LEAs may consider identifying schools that offer the pathway recognitions in the district and ensuring that students who earned these recognitions have access to coursework that will prepare them to earn the SSB in high school.</w:t>
      </w:r>
    </w:p>
    <w:p w14:paraId="13A49CC1" w14:textId="1A646698" w:rsidR="00FE04CE" w:rsidRPr="00165529" w:rsidRDefault="00FE04CE" w:rsidP="0050064E">
      <w:pPr>
        <w:rPr>
          <w:rFonts w:cs="Arial"/>
        </w:rPr>
      </w:pPr>
      <w:r w:rsidRPr="00165529">
        <w:rPr>
          <w:rFonts w:cs="Arial"/>
        </w:rPr>
        <w:t xml:space="preserve">For more information on the Biliteracy Pathway Recognitions, visit </w:t>
      </w:r>
      <w:r w:rsidR="00F855F2" w:rsidRPr="00165529">
        <w:rPr>
          <w:rFonts w:cs="Arial"/>
        </w:rPr>
        <w:t xml:space="preserve">CDE Biliteracy Pathway Recognitions web page at </w:t>
      </w:r>
      <w:hyperlink r:id="rId38" w:history="1">
        <w:r w:rsidR="007D5824" w:rsidRPr="00B44BF3">
          <w:rPr>
            <w:rStyle w:val="Hyperlink"/>
            <w:rFonts w:cs="Arial"/>
          </w:rPr>
          <w:t>https://www.cde.ca.gov/sp/ml/biltrcypathwy.asp</w:t>
        </w:r>
      </w:hyperlink>
      <w:r w:rsidRPr="00165529">
        <w:rPr>
          <w:rFonts w:cs="Arial"/>
        </w:rPr>
        <w:t xml:space="preserve">. </w:t>
      </w:r>
    </w:p>
    <w:p w14:paraId="67C859FB" w14:textId="27DA4AB3" w:rsidR="00501C60" w:rsidRPr="00165529" w:rsidRDefault="00501C60" w:rsidP="00165529">
      <w:pPr>
        <w:pStyle w:val="Heading3"/>
      </w:pPr>
      <w:bookmarkStart w:id="20" w:name="_Toc112841727"/>
      <w:r w:rsidRPr="00165529">
        <w:t>Self-Assessment Tool</w:t>
      </w:r>
      <w:bookmarkEnd w:id="20"/>
    </w:p>
    <w:p w14:paraId="44C93530" w14:textId="1E4A94E9" w:rsidR="00FC73C2" w:rsidRPr="00165529" w:rsidRDefault="00FC73C2" w:rsidP="0050064E">
      <w:pPr>
        <w:rPr>
          <w:rFonts w:cs="Arial"/>
        </w:rPr>
      </w:pPr>
      <w:r w:rsidRPr="00165529">
        <w:rPr>
          <w:rFonts w:cs="Arial"/>
        </w:rPr>
        <w:t>The Self-Assessment Tool below is organized by topic. This tool can be used to reflect on the current level of</w:t>
      </w:r>
      <w:r w:rsidR="00DE2C1D" w:rsidRPr="00165529">
        <w:rPr>
          <w:rFonts w:cs="Arial"/>
        </w:rPr>
        <w:t xml:space="preserve"> SSB program</w:t>
      </w:r>
      <w:r w:rsidRPr="00165529">
        <w:rPr>
          <w:rFonts w:cs="Arial"/>
        </w:rPr>
        <w:t xml:space="preserve"> implementation in a school or district and plan next steps.</w:t>
      </w:r>
    </w:p>
    <w:p w14:paraId="7C707730" w14:textId="31F783F3" w:rsidR="00FC73C2" w:rsidRPr="00165529" w:rsidRDefault="00FC73C2" w:rsidP="00165529">
      <w:pPr>
        <w:pStyle w:val="Heading4"/>
      </w:pPr>
      <w:bookmarkStart w:id="21" w:name="_Toc112841728"/>
      <w:r w:rsidRPr="00165529">
        <w:t>Raising Awareness Self-Assessment</w:t>
      </w:r>
      <w:bookmarkEnd w:id="21"/>
    </w:p>
    <w:tbl>
      <w:tblPr>
        <w:tblStyle w:val="TableGrid"/>
        <w:tblW w:w="9805" w:type="dxa"/>
        <w:tblLayout w:type="fixed"/>
        <w:tblLook w:val="04A0" w:firstRow="1" w:lastRow="0" w:firstColumn="1" w:lastColumn="0" w:noHBand="0" w:noVBand="1"/>
        <w:tblDescription w:val="Table for use as a self-assessment tool on Raising Awareness."/>
      </w:tblPr>
      <w:tblGrid>
        <w:gridCol w:w="4765"/>
        <w:gridCol w:w="1710"/>
        <w:gridCol w:w="1710"/>
        <w:gridCol w:w="1620"/>
      </w:tblGrid>
      <w:tr w:rsidR="00FC73C2" w:rsidRPr="00165529" w14:paraId="591FE89E" w14:textId="77777777" w:rsidTr="00FE3706">
        <w:trPr>
          <w:cantSplit/>
          <w:tblHeader/>
        </w:trPr>
        <w:tc>
          <w:tcPr>
            <w:tcW w:w="4765" w:type="dxa"/>
            <w:shd w:val="clear" w:color="auto" w:fill="BDD6EE" w:themeFill="accent5" w:themeFillTint="66"/>
          </w:tcPr>
          <w:p w14:paraId="6C39D0AA" w14:textId="0AAE6613" w:rsidR="00FC73C2" w:rsidRPr="00165529" w:rsidRDefault="00FC73C2" w:rsidP="0050064E">
            <w:pPr>
              <w:rPr>
                <w:rFonts w:cs="Arial"/>
                <w:b/>
              </w:rPr>
            </w:pPr>
            <w:r w:rsidRPr="00165529">
              <w:rPr>
                <w:rFonts w:cs="Arial"/>
                <w:b/>
              </w:rPr>
              <w:t>Action</w:t>
            </w:r>
          </w:p>
        </w:tc>
        <w:tc>
          <w:tcPr>
            <w:tcW w:w="1710" w:type="dxa"/>
            <w:shd w:val="clear" w:color="auto" w:fill="BDD6EE" w:themeFill="accent5" w:themeFillTint="66"/>
          </w:tcPr>
          <w:p w14:paraId="0106FA61" w14:textId="7088D381" w:rsidR="00FC73C2" w:rsidRPr="00165529" w:rsidRDefault="00FC73C2" w:rsidP="0050064E">
            <w:pPr>
              <w:rPr>
                <w:rFonts w:cs="Arial"/>
                <w:b/>
              </w:rPr>
            </w:pPr>
            <w:r w:rsidRPr="00165529">
              <w:rPr>
                <w:rFonts w:cs="Arial"/>
                <w:b/>
              </w:rPr>
              <w:t>Fully Implemented</w:t>
            </w:r>
          </w:p>
        </w:tc>
        <w:tc>
          <w:tcPr>
            <w:tcW w:w="1710" w:type="dxa"/>
            <w:shd w:val="clear" w:color="auto" w:fill="BDD6EE" w:themeFill="accent5" w:themeFillTint="66"/>
          </w:tcPr>
          <w:p w14:paraId="03C00F05" w14:textId="733D54A5" w:rsidR="00FC73C2" w:rsidRPr="00165529" w:rsidRDefault="00FC73C2" w:rsidP="0050064E">
            <w:pPr>
              <w:rPr>
                <w:rFonts w:cs="Arial"/>
                <w:b/>
              </w:rPr>
            </w:pPr>
            <w:r w:rsidRPr="00165529">
              <w:rPr>
                <w:rFonts w:cs="Arial"/>
                <w:b/>
              </w:rPr>
              <w:t>Partially Implemented</w:t>
            </w:r>
          </w:p>
        </w:tc>
        <w:tc>
          <w:tcPr>
            <w:tcW w:w="1620" w:type="dxa"/>
            <w:shd w:val="clear" w:color="auto" w:fill="BDD6EE" w:themeFill="accent5" w:themeFillTint="66"/>
          </w:tcPr>
          <w:p w14:paraId="7A0CD3A2" w14:textId="3CADB1BA" w:rsidR="00FC73C2" w:rsidRPr="00165529" w:rsidRDefault="00FC73C2" w:rsidP="0050064E">
            <w:pPr>
              <w:rPr>
                <w:rFonts w:cs="Arial"/>
                <w:b/>
              </w:rPr>
            </w:pPr>
            <w:r w:rsidRPr="00165529">
              <w:rPr>
                <w:rFonts w:cs="Arial"/>
                <w:b/>
              </w:rPr>
              <w:t>Not Yet</w:t>
            </w:r>
          </w:p>
        </w:tc>
      </w:tr>
      <w:tr w:rsidR="001E0269" w:rsidRPr="00165529" w14:paraId="51787ABE" w14:textId="77777777" w:rsidTr="00FE3706">
        <w:trPr>
          <w:cantSplit/>
        </w:trPr>
        <w:tc>
          <w:tcPr>
            <w:tcW w:w="4765" w:type="dxa"/>
          </w:tcPr>
          <w:p w14:paraId="382BCC3E" w14:textId="649AA9A9" w:rsidR="001E0269" w:rsidRPr="00165529" w:rsidRDefault="001E0269" w:rsidP="001E0269">
            <w:pPr>
              <w:rPr>
                <w:rFonts w:cs="Arial"/>
              </w:rPr>
            </w:pPr>
            <w:r w:rsidRPr="00165529">
              <w:rPr>
                <w:rFonts w:cs="Arial"/>
              </w:rPr>
              <w:t>Information about the SSB is shared regularly with students and families at school events such as back to school nights, open houses, assemblies, academic counseling appointments, etc.</w:t>
            </w:r>
          </w:p>
        </w:tc>
        <w:tc>
          <w:tcPr>
            <w:tcW w:w="1710" w:type="dxa"/>
          </w:tcPr>
          <w:p w14:paraId="03472E02" w14:textId="1F00765A" w:rsidR="001E0269" w:rsidRPr="00165529" w:rsidRDefault="001E0269" w:rsidP="001E0269">
            <w:pPr>
              <w:rPr>
                <w:rFonts w:cs="Arial"/>
              </w:rPr>
            </w:pPr>
            <w:r w:rsidRPr="00165529">
              <w:rPr>
                <w:rFonts w:cs="Arial"/>
              </w:rPr>
              <w:t>[Insert notes]</w:t>
            </w:r>
          </w:p>
        </w:tc>
        <w:tc>
          <w:tcPr>
            <w:tcW w:w="1710" w:type="dxa"/>
          </w:tcPr>
          <w:p w14:paraId="5CBCC124" w14:textId="68CB2034" w:rsidR="001E0269" w:rsidRPr="00165529" w:rsidRDefault="001E0269" w:rsidP="001E0269">
            <w:pPr>
              <w:rPr>
                <w:rFonts w:cs="Arial"/>
              </w:rPr>
            </w:pPr>
            <w:r w:rsidRPr="00165529">
              <w:rPr>
                <w:rFonts w:cs="Arial"/>
              </w:rPr>
              <w:t>[Insert notes]</w:t>
            </w:r>
          </w:p>
        </w:tc>
        <w:tc>
          <w:tcPr>
            <w:tcW w:w="1620" w:type="dxa"/>
          </w:tcPr>
          <w:p w14:paraId="504A67AF" w14:textId="21FC9603" w:rsidR="001E0269" w:rsidRPr="00165529" w:rsidRDefault="001E0269" w:rsidP="001E0269">
            <w:pPr>
              <w:rPr>
                <w:rFonts w:cs="Arial"/>
              </w:rPr>
            </w:pPr>
            <w:r w:rsidRPr="00165529">
              <w:rPr>
                <w:rFonts w:cs="Arial"/>
              </w:rPr>
              <w:t>[Insert notes]</w:t>
            </w:r>
          </w:p>
        </w:tc>
      </w:tr>
      <w:tr w:rsidR="001E0269" w:rsidRPr="00165529" w14:paraId="413806B9" w14:textId="77777777" w:rsidTr="00FE3706">
        <w:trPr>
          <w:cantSplit/>
        </w:trPr>
        <w:tc>
          <w:tcPr>
            <w:tcW w:w="4765" w:type="dxa"/>
          </w:tcPr>
          <w:p w14:paraId="1609A085" w14:textId="0A2BE8A1" w:rsidR="001E0269" w:rsidRPr="00165529" w:rsidRDefault="001E0269" w:rsidP="001E0269">
            <w:pPr>
              <w:rPr>
                <w:rFonts w:cs="Arial"/>
              </w:rPr>
            </w:pPr>
            <w:r w:rsidRPr="00165529">
              <w:rPr>
                <w:rFonts w:cs="Arial"/>
              </w:rPr>
              <w:t>Information about the SSB is included in the parent/family/student handbook; posted on the school/district website; and shared with families via letters, emails, and/or social media.</w:t>
            </w:r>
          </w:p>
        </w:tc>
        <w:tc>
          <w:tcPr>
            <w:tcW w:w="1710" w:type="dxa"/>
          </w:tcPr>
          <w:p w14:paraId="0A5FCB76" w14:textId="76E4FD1D" w:rsidR="001E0269" w:rsidRPr="00165529" w:rsidRDefault="001E0269" w:rsidP="001E0269">
            <w:pPr>
              <w:rPr>
                <w:rFonts w:cs="Arial"/>
              </w:rPr>
            </w:pPr>
            <w:r w:rsidRPr="00165529">
              <w:rPr>
                <w:rFonts w:cs="Arial"/>
              </w:rPr>
              <w:t>[Insert notes]</w:t>
            </w:r>
          </w:p>
        </w:tc>
        <w:tc>
          <w:tcPr>
            <w:tcW w:w="1710" w:type="dxa"/>
          </w:tcPr>
          <w:p w14:paraId="180D29BD" w14:textId="2B1A6F73" w:rsidR="001E0269" w:rsidRPr="00165529" w:rsidRDefault="001E0269" w:rsidP="001E0269">
            <w:pPr>
              <w:rPr>
                <w:rFonts w:cs="Arial"/>
              </w:rPr>
            </w:pPr>
            <w:r w:rsidRPr="00165529">
              <w:rPr>
                <w:rFonts w:cs="Arial"/>
              </w:rPr>
              <w:t>[Insert notes]</w:t>
            </w:r>
          </w:p>
        </w:tc>
        <w:tc>
          <w:tcPr>
            <w:tcW w:w="1620" w:type="dxa"/>
          </w:tcPr>
          <w:p w14:paraId="4C06F028" w14:textId="15830E00" w:rsidR="001E0269" w:rsidRPr="00165529" w:rsidRDefault="001E0269" w:rsidP="001E0269">
            <w:pPr>
              <w:rPr>
                <w:rFonts w:cs="Arial"/>
              </w:rPr>
            </w:pPr>
            <w:r w:rsidRPr="00165529">
              <w:rPr>
                <w:rFonts w:cs="Arial"/>
              </w:rPr>
              <w:t>[Insert notes]</w:t>
            </w:r>
          </w:p>
        </w:tc>
      </w:tr>
      <w:tr w:rsidR="001E0269" w:rsidRPr="00165529" w14:paraId="5E6518CB" w14:textId="77777777" w:rsidTr="00FE3706">
        <w:trPr>
          <w:cantSplit/>
        </w:trPr>
        <w:tc>
          <w:tcPr>
            <w:tcW w:w="4765" w:type="dxa"/>
          </w:tcPr>
          <w:p w14:paraId="10CFA207" w14:textId="2BC3DE98" w:rsidR="001E0269" w:rsidRPr="00165529" w:rsidRDefault="001E0269" w:rsidP="001E0269">
            <w:pPr>
              <w:rPr>
                <w:rFonts w:cs="Arial"/>
              </w:rPr>
            </w:pPr>
            <w:r w:rsidRPr="00165529">
              <w:rPr>
                <w:rFonts w:cs="Arial"/>
              </w:rPr>
              <w:lastRenderedPageBreak/>
              <w:t>All world language, ELD, and newcomer teachers are fully aware of the SSB program and its requirements and share this information with students.</w:t>
            </w:r>
          </w:p>
        </w:tc>
        <w:tc>
          <w:tcPr>
            <w:tcW w:w="1710" w:type="dxa"/>
          </w:tcPr>
          <w:p w14:paraId="0887ACE8" w14:textId="64D78D2C" w:rsidR="001E0269" w:rsidRPr="00165529" w:rsidRDefault="001E0269" w:rsidP="001E0269">
            <w:pPr>
              <w:rPr>
                <w:rFonts w:cs="Arial"/>
              </w:rPr>
            </w:pPr>
            <w:r w:rsidRPr="00165529">
              <w:rPr>
                <w:rFonts w:cs="Arial"/>
              </w:rPr>
              <w:t>[Insert notes]</w:t>
            </w:r>
          </w:p>
        </w:tc>
        <w:tc>
          <w:tcPr>
            <w:tcW w:w="1710" w:type="dxa"/>
          </w:tcPr>
          <w:p w14:paraId="5800E2E6" w14:textId="3C4FC19B" w:rsidR="001E0269" w:rsidRPr="00165529" w:rsidRDefault="001E0269" w:rsidP="001E0269">
            <w:pPr>
              <w:rPr>
                <w:rFonts w:cs="Arial"/>
              </w:rPr>
            </w:pPr>
            <w:r w:rsidRPr="00165529">
              <w:rPr>
                <w:rFonts w:cs="Arial"/>
              </w:rPr>
              <w:t>[Insert notes]</w:t>
            </w:r>
          </w:p>
        </w:tc>
        <w:tc>
          <w:tcPr>
            <w:tcW w:w="1620" w:type="dxa"/>
          </w:tcPr>
          <w:p w14:paraId="350D683F" w14:textId="5AC32203" w:rsidR="001E0269" w:rsidRPr="00165529" w:rsidRDefault="001E0269" w:rsidP="001E0269">
            <w:pPr>
              <w:rPr>
                <w:rFonts w:cs="Arial"/>
              </w:rPr>
            </w:pPr>
            <w:r w:rsidRPr="00165529">
              <w:rPr>
                <w:rFonts w:cs="Arial"/>
              </w:rPr>
              <w:t>[Insert notes]</w:t>
            </w:r>
          </w:p>
        </w:tc>
      </w:tr>
      <w:tr w:rsidR="001E0269" w:rsidRPr="00165529" w14:paraId="64A09C01" w14:textId="77777777" w:rsidTr="00FE3706">
        <w:trPr>
          <w:cantSplit/>
        </w:trPr>
        <w:tc>
          <w:tcPr>
            <w:tcW w:w="4765" w:type="dxa"/>
          </w:tcPr>
          <w:p w14:paraId="57760E9F" w14:textId="1F723F82" w:rsidR="001E0269" w:rsidRPr="00165529" w:rsidRDefault="001E0269" w:rsidP="001E0269">
            <w:pPr>
              <w:rPr>
                <w:rFonts w:cs="Arial"/>
              </w:rPr>
            </w:pPr>
            <w:r w:rsidRPr="00165529">
              <w:rPr>
                <w:rFonts w:cs="Arial"/>
              </w:rPr>
              <w:t>Counselors are fully aware of the SSB program and its requirements and share this information with students.</w:t>
            </w:r>
          </w:p>
        </w:tc>
        <w:tc>
          <w:tcPr>
            <w:tcW w:w="1710" w:type="dxa"/>
          </w:tcPr>
          <w:p w14:paraId="671BC8EB" w14:textId="0AFCAA9B" w:rsidR="001E0269" w:rsidRPr="00165529" w:rsidRDefault="001E0269" w:rsidP="001E0269">
            <w:pPr>
              <w:rPr>
                <w:rFonts w:cs="Arial"/>
              </w:rPr>
            </w:pPr>
            <w:r w:rsidRPr="00165529">
              <w:rPr>
                <w:rFonts w:cs="Arial"/>
              </w:rPr>
              <w:t>[Insert notes]</w:t>
            </w:r>
          </w:p>
        </w:tc>
        <w:tc>
          <w:tcPr>
            <w:tcW w:w="1710" w:type="dxa"/>
          </w:tcPr>
          <w:p w14:paraId="2FF7D370" w14:textId="1A29A3CC" w:rsidR="001E0269" w:rsidRPr="00165529" w:rsidRDefault="001E0269" w:rsidP="001E0269">
            <w:pPr>
              <w:rPr>
                <w:rFonts w:cs="Arial"/>
              </w:rPr>
            </w:pPr>
            <w:r w:rsidRPr="00165529">
              <w:rPr>
                <w:rFonts w:cs="Arial"/>
              </w:rPr>
              <w:t>[Insert notes]</w:t>
            </w:r>
          </w:p>
        </w:tc>
        <w:tc>
          <w:tcPr>
            <w:tcW w:w="1620" w:type="dxa"/>
          </w:tcPr>
          <w:p w14:paraId="51773106" w14:textId="4A7D9862" w:rsidR="001E0269" w:rsidRPr="00165529" w:rsidRDefault="001E0269" w:rsidP="001E0269">
            <w:pPr>
              <w:rPr>
                <w:rFonts w:cs="Arial"/>
              </w:rPr>
            </w:pPr>
            <w:r w:rsidRPr="00165529">
              <w:rPr>
                <w:rFonts w:cs="Arial"/>
              </w:rPr>
              <w:t>[Insert notes]</w:t>
            </w:r>
          </w:p>
        </w:tc>
      </w:tr>
      <w:tr w:rsidR="001E0269" w:rsidRPr="00165529" w14:paraId="0FE32756" w14:textId="77777777" w:rsidTr="00FE3706">
        <w:trPr>
          <w:cantSplit/>
        </w:trPr>
        <w:tc>
          <w:tcPr>
            <w:tcW w:w="4765" w:type="dxa"/>
          </w:tcPr>
          <w:p w14:paraId="713B1176" w14:textId="41D5866C" w:rsidR="001E0269" w:rsidRPr="00165529" w:rsidRDefault="001E0269" w:rsidP="001E0269">
            <w:pPr>
              <w:rPr>
                <w:rFonts w:cs="Arial"/>
              </w:rPr>
            </w:pPr>
            <w:r w:rsidRPr="00165529">
              <w:rPr>
                <w:rFonts w:cs="Arial"/>
              </w:rPr>
              <w:t>There is signage around campus (counselor offices, world language and ELD classrooms, bulletin boards, etc.) about the SSB and its requirements.</w:t>
            </w:r>
          </w:p>
        </w:tc>
        <w:tc>
          <w:tcPr>
            <w:tcW w:w="1710" w:type="dxa"/>
          </w:tcPr>
          <w:p w14:paraId="0219BDF4" w14:textId="2B2D6A2A" w:rsidR="001E0269" w:rsidRPr="00165529" w:rsidRDefault="001E0269" w:rsidP="001E0269">
            <w:pPr>
              <w:rPr>
                <w:rFonts w:cs="Arial"/>
              </w:rPr>
            </w:pPr>
            <w:r w:rsidRPr="00165529">
              <w:rPr>
                <w:rFonts w:cs="Arial"/>
              </w:rPr>
              <w:t>[Insert notes]</w:t>
            </w:r>
          </w:p>
        </w:tc>
        <w:tc>
          <w:tcPr>
            <w:tcW w:w="1710" w:type="dxa"/>
          </w:tcPr>
          <w:p w14:paraId="3098E447" w14:textId="084E8C47" w:rsidR="001E0269" w:rsidRPr="00165529" w:rsidRDefault="001E0269" w:rsidP="001E0269">
            <w:pPr>
              <w:rPr>
                <w:rFonts w:cs="Arial"/>
              </w:rPr>
            </w:pPr>
            <w:r w:rsidRPr="00165529">
              <w:rPr>
                <w:rFonts w:cs="Arial"/>
              </w:rPr>
              <w:t>[Insert notes]</w:t>
            </w:r>
          </w:p>
        </w:tc>
        <w:tc>
          <w:tcPr>
            <w:tcW w:w="1620" w:type="dxa"/>
          </w:tcPr>
          <w:p w14:paraId="747A38D5" w14:textId="48682A0D" w:rsidR="001E0269" w:rsidRPr="00165529" w:rsidRDefault="001E0269" w:rsidP="001E0269">
            <w:pPr>
              <w:rPr>
                <w:rFonts w:cs="Arial"/>
              </w:rPr>
            </w:pPr>
            <w:r w:rsidRPr="00165529">
              <w:rPr>
                <w:rFonts w:cs="Arial"/>
              </w:rPr>
              <w:t>[Insert notes]</w:t>
            </w:r>
          </w:p>
        </w:tc>
      </w:tr>
      <w:tr w:rsidR="001E0269" w:rsidRPr="00165529" w14:paraId="18A7E121" w14:textId="77777777" w:rsidTr="00FE3706">
        <w:trPr>
          <w:cantSplit/>
          <w:trHeight w:val="980"/>
        </w:trPr>
        <w:tc>
          <w:tcPr>
            <w:tcW w:w="4765" w:type="dxa"/>
          </w:tcPr>
          <w:p w14:paraId="4F5431D6" w14:textId="6FC0A1BA" w:rsidR="001E0269" w:rsidRPr="00165529" w:rsidRDefault="001E0269" w:rsidP="009240A4">
            <w:pPr>
              <w:spacing w:after="480"/>
              <w:rPr>
                <w:rFonts w:cs="Arial"/>
              </w:rPr>
            </w:pPr>
            <w:r w:rsidRPr="00165529">
              <w:rPr>
                <w:rFonts w:cs="Arial"/>
              </w:rPr>
              <w:t>Information about the SSB is shared regularly with the ELAC, DELAC, and PTA.</w:t>
            </w:r>
          </w:p>
        </w:tc>
        <w:tc>
          <w:tcPr>
            <w:tcW w:w="1710" w:type="dxa"/>
          </w:tcPr>
          <w:p w14:paraId="6C08C577" w14:textId="5F221FA5" w:rsidR="001E0269" w:rsidRPr="00165529" w:rsidRDefault="001E0269" w:rsidP="001E0269">
            <w:pPr>
              <w:rPr>
                <w:rFonts w:cs="Arial"/>
              </w:rPr>
            </w:pPr>
            <w:r w:rsidRPr="00165529">
              <w:rPr>
                <w:rFonts w:cs="Arial"/>
              </w:rPr>
              <w:t>[Insert notes]</w:t>
            </w:r>
          </w:p>
        </w:tc>
        <w:tc>
          <w:tcPr>
            <w:tcW w:w="1710" w:type="dxa"/>
          </w:tcPr>
          <w:p w14:paraId="278C678F" w14:textId="3B24DE80" w:rsidR="001E0269" w:rsidRPr="00165529" w:rsidRDefault="001E0269" w:rsidP="001E0269">
            <w:pPr>
              <w:rPr>
                <w:rFonts w:cs="Arial"/>
              </w:rPr>
            </w:pPr>
            <w:r w:rsidRPr="00165529">
              <w:rPr>
                <w:rFonts w:cs="Arial"/>
              </w:rPr>
              <w:t>[Insert notes]</w:t>
            </w:r>
          </w:p>
        </w:tc>
        <w:tc>
          <w:tcPr>
            <w:tcW w:w="1620" w:type="dxa"/>
          </w:tcPr>
          <w:p w14:paraId="506DA035" w14:textId="10789B03" w:rsidR="001E0269" w:rsidRPr="00165529" w:rsidRDefault="001E0269" w:rsidP="001E0269">
            <w:pPr>
              <w:rPr>
                <w:rFonts w:cs="Arial"/>
              </w:rPr>
            </w:pPr>
            <w:r w:rsidRPr="00165529">
              <w:rPr>
                <w:rFonts w:cs="Arial"/>
              </w:rPr>
              <w:t>[Insert notes]</w:t>
            </w:r>
          </w:p>
        </w:tc>
      </w:tr>
      <w:tr w:rsidR="001E0269" w:rsidRPr="00165529" w14:paraId="526F9DDA" w14:textId="77777777" w:rsidTr="00FE3706">
        <w:trPr>
          <w:cantSplit/>
        </w:trPr>
        <w:tc>
          <w:tcPr>
            <w:tcW w:w="4765" w:type="dxa"/>
          </w:tcPr>
          <w:p w14:paraId="6C728AA3" w14:textId="305F9E02" w:rsidR="001E0269" w:rsidRPr="00165529" w:rsidRDefault="001E0269" w:rsidP="001E0269">
            <w:pPr>
              <w:rPr>
                <w:rFonts w:cs="Arial"/>
              </w:rPr>
            </w:pPr>
            <w:r w:rsidRPr="00165529">
              <w:rPr>
                <w:rFonts w:cs="Arial"/>
              </w:rPr>
              <w:t>Students are made aware of the SSB starting in grade 9 or earlier and receive information about the SSB and its requirements at least annually and prior to CAASPP</w:t>
            </w:r>
            <w:r w:rsidR="00454A30">
              <w:rPr>
                <w:rFonts w:cs="Arial"/>
              </w:rPr>
              <w:t>, AP, IB, SAT, ACTFL, or local</w:t>
            </w:r>
            <w:r w:rsidRPr="00165529">
              <w:rPr>
                <w:rFonts w:cs="Arial"/>
              </w:rPr>
              <w:t xml:space="preserve"> testing annually. </w:t>
            </w:r>
          </w:p>
        </w:tc>
        <w:tc>
          <w:tcPr>
            <w:tcW w:w="1710" w:type="dxa"/>
          </w:tcPr>
          <w:p w14:paraId="013D7113" w14:textId="4A7649F6" w:rsidR="001E0269" w:rsidRPr="00165529" w:rsidRDefault="001E0269" w:rsidP="001E0269">
            <w:pPr>
              <w:rPr>
                <w:rFonts w:cs="Arial"/>
              </w:rPr>
            </w:pPr>
            <w:r w:rsidRPr="00165529">
              <w:rPr>
                <w:rFonts w:cs="Arial"/>
              </w:rPr>
              <w:t>[Insert notes]</w:t>
            </w:r>
          </w:p>
        </w:tc>
        <w:tc>
          <w:tcPr>
            <w:tcW w:w="1710" w:type="dxa"/>
          </w:tcPr>
          <w:p w14:paraId="2D27A212" w14:textId="37004E44" w:rsidR="001E0269" w:rsidRPr="00165529" w:rsidRDefault="001E0269" w:rsidP="001E0269">
            <w:pPr>
              <w:rPr>
                <w:rFonts w:cs="Arial"/>
              </w:rPr>
            </w:pPr>
            <w:r w:rsidRPr="00165529">
              <w:rPr>
                <w:rFonts w:cs="Arial"/>
              </w:rPr>
              <w:t>[Insert notes]</w:t>
            </w:r>
          </w:p>
        </w:tc>
        <w:tc>
          <w:tcPr>
            <w:tcW w:w="1620" w:type="dxa"/>
          </w:tcPr>
          <w:p w14:paraId="648160E8" w14:textId="21C74FC3" w:rsidR="001E0269" w:rsidRPr="00165529" w:rsidRDefault="001E0269" w:rsidP="001E0269">
            <w:pPr>
              <w:rPr>
                <w:rFonts w:cs="Arial"/>
              </w:rPr>
            </w:pPr>
            <w:r w:rsidRPr="00165529">
              <w:rPr>
                <w:rFonts w:cs="Arial"/>
              </w:rPr>
              <w:t>[Insert notes]</w:t>
            </w:r>
          </w:p>
        </w:tc>
      </w:tr>
      <w:tr w:rsidR="001E0269" w:rsidRPr="00165529" w14:paraId="6A792A76" w14:textId="77777777" w:rsidTr="00FE3706">
        <w:trPr>
          <w:cantSplit/>
        </w:trPr>
        <w:tc>
          <w:tcPr>
            <w:tcW w:w="4765" w:type="dxa"/>
          </w:tcPr>
          <w:p w14:paraId="5D86B230" w14:textId="7F265DF0" w:rsidR="001E0269" w:rsidRPr="00165529" w:rsidRDefault="001E0269" w:rsidP="009240A4">
            <w:pPr>
              <w:rPr>
                <w:rFonts w:cs="Arial"/>
              </w:rPr>
            </w:pPr>
            <w:r w:rsidRPr="00165529">
              <w:rPr>
                <w:rFonts w:cs="Arial"/>
              </w:rPr>
              <w:t>Special education teachers and IEP teams are aware of the SSB requirements and how to modify them as appropriate to ensure that students with disabilities have access to the SSB.</w:t>
            </w:r>
          </w:p>
        </w:tc>
        <w:tc>
          <w:tcPr>
            <w:tcW w:w="1710" w:type="dxa"/>
          </w:tcPr>
          <w:p w14:paraId="136EC0EE" w14:textId="764BA322" w:rsidR="001E0269" w:rsidRPr="00165529" w:rsidRDefault="001E0269" w:rsidP="001E0269">
            <w:pPr>
              <w:rPr>
                <w:rFonts w:cs="Arial"/>
              </w:rPr>
            </w:pPr>
            <w:r w:rsidRPr="00165529">
              <w:rPr>
                <w:rFonts w:cs="Arial"/>
              </w:rPr>
              <w:t>[Insert notes]</w:t>
            </w:r>
          </w:p>
        </w:tc>
        <w:tc>
          <w:tcPr>
            <w:tcW w:w="1710" w:type="dxa"/>
          </w:tcPr>
          <w:p w14:paraId="1AEC3265" w14:textId="4EBE5180" w:rsidR="001E0269" w:rsidRPr="00165529" w:rsidRDefault="001E0269" w:rsidP="001E0269">
            <w:pPr>
              <w:rPr>
                <w:rFonts w:cs="Arial"/>
              </w:rPr>
            </w:pPr>
            <w:r w:rsidRPr="00165529">
              <w:rPr>
                <w:rFonts w:cs="Arial"/>
              </w:rPr>
              <w:t>[Insert notes]</w:t>
            </w:r>
          </w:p>
        </w:tc>
        <w:tc>
          <w:tcPr>
            <w:tcW w:w="1620" w:type="dxa"/>
          </w:tcPr>
          <w:p w14:paraId="72560E8D" w14:textId="764988F8" w:rsidR="001E0269" w:rsidRPr="00165529" w:rsidRDefault="001E0269" w:rsidP="001E0269">
            <w:pPr>
              <w:rPr>
                <w:rFonts w:cs="Arial"/>
              </w:rPr>
            </w:pPr>
            <w:r w:rsidRPr="00165529">
              <w:rPr>
                <w:rFonts w:cs="Arial"/>
              </w:rPr>
              <w:t>[Insert notes]</w:t>
            </w:r>
          </w:p>
        </w:tc>
      </w:tr>
      <w:tr w:rsidR="001E0269" w:rsidRPr="00165529" w14:paraId="798A11A3" w14:textId="77777777" w:rsidTr="00FE3706">
        <w:trPr>
          <w:cantSplit/>
        </w:trPr>
        <w:tc>
          <w:tcPr>
            <w:tcW w:w="4765" w:type="dxa"/>
          </w:tcPr>
          <w:p w14:paraId="39C4C40A" w14:textId="5ADCFB1E" w:rsidR="001E0269" w:rsidRPr="00165529" w:rsidRDefault="001E0269" w:rsidP="001E0269">
            <w:pPr>
              <w:rPr>
                <w:rFonts w:cs="Arial"/>
              </w:rPr>
            </w:pPr>
            <w:r w:rsidRPr="00165529">
              <w:rPr>
                <w:rFonts w:cs="Arial"/>
              </w:rPr>
              <w:t xml:space="preserve">SSB recipients are recognized annually (For example, in a ceremony for families, in the printed graduation program, or provided a special recognition in the ceremony such as a stole or medal). </w:t>
            </w:r>
          </w:p>
        </w:tc>
        <w:tc>
          <w:tcPr>
            <w:tcW w:w="1710" w:type="dxa"/>
          </w:tcPr>
          <w:p w14:paraId="4CA18B73" w14:textId="616AC50D" w:rsidR="001E0269" w:rsidRPr="00165529" w:rsidRDefault="001E0269" w:rsidP="001E0269">
            <w:pPr>
              <w:rPr>
                <w:rFonts w:cs="Arial"/>
              </w:rPr>
            </w:pPr>
            <w:r w:rsidRPr="00165529">
              <w:rPr>
                <w:rFonts w:cs="Arial"/>
              </w:rPr>
              <w:t>[Insert notes]</w:t>
            </w:r>
          </w:p>
        </w:tc>
        <w:tc>
          <w:tcPr>
            <w:tcW w:w="1710" w:type="dxa"/>
          </w:tcPr>
          <w:p w14:paraId="6C6F901E" w14:textId="58166CD9" w:rsidR="001E0269" w:rsidRPr="00165529" w:rsidRDefault="001E0269" w:rsidP="001E0269">
            <w:pPr>
              <w:rPr>
                <w:rFonts w:cs="Arial"/>
              </w:rPr>
            </w:pPr>
            <w:r w:rsidRPr="00165529">
              <w:rPr>
                <w:rFonts w:cs="Arial"/>
              </w:rPr>
              <w:t>[Insert notes]</w:t>
            </w:r>
          </w:p>
        </w:tc>
        <w:tc>
          <w:tcPr>
            <w:tcW w:w="1620" w:type="dxa"/>
          </w:tcPr>
          <w:p w14:paraId="0EF8CAD5" w14:textId="6F5A9499" w:rsidR="001E0269" w:rsidRPr="00165529" w:rsidRDefault="001E0269" w:rsidP="001E0269">
            <w:pPr>
              <w:rPr>
                <w:rFonts w:cs="Arial"/>
              </w:rPr>
            </w:pPr>
            <w:r w:rsidRPr="00165529">
              <w:rPr>
                <w:rFonts w:cs="Arial"/>
              </w:rPr>
              <w:t>[Insert notes]</w:t>
            </w:r>
          </w:p>
        </w:tc>
      </w:tr>
      <w:tr w:rsidR="001E0269" w:rsidRPr="00165529" w14:paraId="66F1AD70" w14:textId="77777777" w:rsidTr="00FE3706">
        <w:trPr>
          <w:cantSplit/>
        </w:trPr>
        <w:tc>
          <w:tcPr>
            <w:tcW w:w="4765" w:type="dxa"/>
            <w:shd w:val="clear" w:color="auto" w:fill="auto"/>
          </w:tcPr>
          <w:p w14:paraId="3DBB726A" w14:textId="1FA1F74B" w:rsidR="001E0269" w:rsidRPr="00165529" w:rsidRDefault="001E0269" w:rsidP="001E0269">
            <w:pPr>
              <w:rPr>
                <w:rFonts w:cs="Arial"/>
              </w:rPr>
            </w:pPr>
            <w:r w:rsidRPr="00165529">
              <w:rPr>
                <w:rFonts w:cs="Arial"/>
              </w:rPr>
              <w:t>Report to local school board or community annually on the successes and number of graduating seniors awarded the SSB</w:t>
            </w:r>
          </w:p>
        </w:tc>
        <w:tc>
          <w:tcPr>
            <w:tcW w:w="1710" w:type="dxa"/>
            <w:shd w:val="clear" w:color="auto" w:fill="auto"/>
          </w:tcPr>
          <w:p w14:paraId="5B211E41" w14:textId="53696053" w:rsidR="001E0269" w:rsidRPr="00165529" w:rsidRDefault="001E0269" w:rsidP="001E0269">
            <w:pPr>
              <w:rPr>
                <w:rFonts w:cs="Arial"/>
              </w:rPr>
            </w:pPr>
            <w:r w:rsidRPr="00165529">
              <w:rPr>
                <w:rFonts w:cs="Arial"/>
              </w:rPr>
              <w:t>[Insert notes]</w:t>
            </w:r>
          </w:p>
        </w:tc>
        <w:tc>
          <w:tcPr>
            <w:tcW w:w="1710" w:type="dxa"/>
            <w:shd w:val="clear" w:color="auto" w:fill="auto"/>
          </w:tcPr>
          <w:p w14:paraId="209283F9" w14:textId="0CA12413" w:rsidR="001E0269" w:rsidRPr="00165529" w:rsidRDefault="001E0269" w:rsidP="001E0269">
            <w:pPr>
              <w:rPr>
                <w:rFonts w:cs="Arial"/>
              </w:rPr>
            </w:pPr>
            <w:r w:rsidRPr="00165529">
              <w:rPr>
                <w:rFonts w:cs="Arial"/>
              </w:rPr>
              <w:t>[Insert notes]</w:t>
            </w:r>
          </w:p>
        </w:tc>
        <w:tc>
          <w:tcPr>
            <w:tcW w:w="1620" w:type="dxa"/>
            <w:shd w:val="clear" w:color="auto" w:fill="auto"/>
          </w:tcPr>
          <w:p w14:paraId="2FDDB190" w14:textId="1CF1B12A" w:rsidR="001E0269" w:rsidRPr="00165529" w:rsidRDefault="001E0269" w:rsidP="001E0269">
            <w:pPr>
              <w:rPr>
                <w:rFonts w:cs="Arial"/>
              </w:rPr>
            </w:pPr>
            <w:r w:rsidRPr="00165529">
              <w:rPr>
                <w:rFonts w:cs="Arial"/>
              </w:rPr>
              <w:t>[Insert notes]</w:t>
            </w:r>
          </w:p>
        </w:tc>
      </w:tr>
    </w:tbl>
    <w:p w14:paraId="3C04BCCB" w14:textId="6513ABAB" w:rsidR="00FC73C2" w:rsidRPr="00165529" w:rsidRDefault="00FC73C2" w:rsidP="009240A4">
      <w:pPr>
        <w:spacing w:before="120" w:after="120"/>
        <w:rPr>
          <w:rFonts w:cs="Arial"/>
          <w:b/>
        </w:rPr>
      </w:pPr>
      <w:r w:rsidRPr="00165529">
        <w:rPr>
          <w:rFonts w:cs="Arial"/>
          <w:b/>
        </w:rPr>
        <w:t xml:space="preserve">Raising Awareness Next </w:t>
      </w:r>
      <w:r w:rsidR="00AF13AA" w:rsidRPr="00165529">
        <w:rPr>
          <w:rFonts w:cs="Arial"/>
          <w:b/>
        </w:rPr>
        <w:t>S</w:t>
      </w:r>
      <w:r w:rsidRPr="00165529">
        <w:rPr>
          <w:rFonts w:cs="Arial"/>
          <w:b/>
        </w:rPr>
        <w:t>teps:</w:t>
      </w:r>
    </w:p>
    <w:p w14:paraId="31EDE0EB" w14:textId="337F66C7" w:rsidR="00AF13AA" w:rsidRPr="00165529" w:rsidRDefault="00AF13AA" w:rsidP="0050064E">
      <w:pPr>
        <w:rPr>
          <w:rFonts w:cs="Arial"/>
        </w:rPr>
      </w:pPr>
      <w:r w:rsidRPr="00165529">
        <w:rPr>
          <w:rFonts w:cs="Arial"/>
        </w:rPr>
        <w:t>Based on your self-assessment, what are your next steps to raising awareness?</w:t>
      </w:r>
    </w:p>
    <w:tbl>
      <w:tblPr>
        <w:tblStyle w:val="TableGrid"/>
        <w:tblW w:w="9839" w:type="dxa"/>
        <w:tblLook w:val="04A0" w:firstRow="1" w:lastRow="0" w:firstColumn="1" w:lastColumn="0" w:noHBand="0" w:noVBand="1"/>
      </w:tblPr>
      <w:tblGrid>
        <w:gridCol w:w="9839"/>
      </w:tblGrid>
      <w:tr w:rsidR="00FC73C2" w:rsidRPr="00165529" w14:paraId="2717FC96" w14:textId="77777777" w:rsidTr="00FE3706">
        <w:trPr>
          <w:trHeight w:val="593"/>
        </w:trPr>
        <w:tc>
          <w:tcPr>
            <w:tcW w:w="9839" w:type="dxa"/>
          </w:tcPr>
          <w:p w14:paraId="26FA47E5" w14:textId="77777777" w:rsidR="00AF13AA" w:rsidRDefault="004A3181" w:rsidP="0050064E">
            <w:pPr>
              <w:rPr>
                <w:rFonts w:cs="Arial"/>
              </w:rPr>
            </w:pPr>
            <w:r w:rsidRPr="00165529">
              <w:rPr>
                <w:rFonts w:cs="Arial"/>
              </w:rPr>
              <w:t>[Insert notes]</w:t>
            </w:r>
          </w:p>
          <w:p w14:paraId="1361B98C" w14:textId="1E10FD58" w:rsidR="00454A30" w:rsidRPr="00165529" w:rsidRDefault="00454A30" w:rsidP="0050064E">
            <w:pPr>
              <w:rPr>
                <w:rFonts w:cs="Arial"/>
              </w:rPr>
            </w:pPr>
          </w:p>
        </w:tc>
      </w:tr>
    </w:tbl>
    <w:p w14:paraId="1333AB8D" w14:textId="7ECEB3E8" w:rsidR="00166720" w:rsidRPr="00165529" w:rsidRDefault="00166720" w:rsidP="00165529">
      <w:pPr>
        <w:pStyle w:val="Heading4"/>
      </w:pPr>
      <w:bookmarkStart w:id="22" w:name="_Toc112841729"/>
      <w:r w:rsidRPr="00165529">
        <w:lastRenderedPageBreak/>
        <w:t>Processes Self-Assessment</w:t>
      </w:r>
      <w:bookmarkEnd w:id="22"/>
    </w:p>
    <w:tbl>
      <w:tblPr>
        <w:tblStyle w:val="TableGrid"/>
        <w:tblW w:w="9805" w:type="dxa"/>
        <w:tblLook w:val="04A0" w:firstRow="1" w:lastRow="0" w:firstColumn="1" w:lastColumn="0" w:noHBand="0" w:noVBand="1"/>
        <w:tblDescription w:val="Table for use as a self-assessment tool on Process."/>
      </w:tblPr>
      <w:tblGrid>
        <w:gridCol w:w="4765"/>
        <w:gridCol w:w="1710"/>
        <w:gridCol w:w="1710"/>
        <w:gridCol w:w="1620"/>
      </w:tblGrid>
      <w:tr w:rsidR="0058331B" w:rsidRPr="00165529" w14:paraId="0EB1DFA4" w14:textId="77777777" w:rsidTr="00FE3706">
        <w:trPr>
          <w:cantSplit/>
          <w:tblHeader/>
        </w:trPr>
        <w:tc>
          <w:tcPr>
            <w:tcW w:w="4765" w:type="dxa"/>
            <w:shd w:val="clear" w:color="auto" w:fill="BDD6EE" w:themeFill="accent5" w:themeFillTint="66"/>
          </w:tcPr>
          <w:p w14:paraId="4048FC64" w14:textId="77777777" w:rsidR="00166720" w:rsidRPr="00165529" w:rsidRDefault="00166720" w:rsidP="0050064E">
            <w:pPr>
              <w:rPr>
                <w:rFonts w:cs="Arial"/>
                <w:b/>
              </w:rPr>
            </w:pPr>
            <w:r w:rsidRPr="00165529">
              <w:rPr>
                <w:rFonts w:cs="Arial"/>
                <w:b/>
              </w:rPr>
              <w:t>Action</w:t>
            </w:r>
          </w:p>
        </w:tc>
        <w:tc>
          <w:tcPr>
            <w:tcW w:w="1710" w:type="dxa"/>
            <w:shd w:val="clear" w:color="auto" w:fill="BDD6EE" w:themeFill="accent5" w:themeFillTint="66"/>
          </w:tcPr>
          <w:p w14:paraId="4B075CB2" w14:textId="77777777" w:rsidR="00166720" w:rsidRPr="00165529" w:rsidRDefault="00166720" w:rsidP="0050064E">
            <w:pPr>
              <w:rPr>
                <w:rFonts w:cs="Arial"/>
                <w:b/>
              </w:rPr>
            </w:pPr>
            <w:r w:rsidRPr="00165529">
              <w:rPr>
                <w:rFonts w:cs="Arial"/>
                <w:b/>
              </w:rPr>
              <w:t>Fully Implemented</w:t>
            </w:r>
          </w:p>
        </w:tc>
        <w:tc>
          <w:tcPr>
            <w:tcW w:w="1710" w:type="dxa"/>
            <w:shd w:val="clear" w:color="auto" w:fill="BDD6EE" w:themeFill="accent5" w:themeFillTint="66"/>
          </w:tcPr>
          <w:p w14:paraId="747C06BB" w14:textId="77777777" w:rsidR="00166720" w:rsidRPr="00165529" w:rsidRDefault="00166720" w:rsidP="0050064E">
            <w:pPr>
              <w:rPr>
                <w:rFonts w:cs="Arial"/>
                <w:b/>
              </w:rPr>
            </w:pPr>
            <w:r w:rsidRPr="00165529">
              <w:rPr>
                <w:rFonts w:cs="Arial"/>
                <w:b/>
              </w:rPr>
              <w:t>Partially Implemented</w:t>
            </w:r>
          </w:p>
        </w:tc>
        <w:tc>
          <w:tcPr>
            <w:tcW w:w="1620" w:type="dxa"/>
            <w:shd w:val="clear" w:color="auto" w:fill="BDD6EE" w:themeFill="accent5" w:themeFillTint="66"/>
          </w:tcPr>
          <w:p w14:paraId="551B2D9E" w14:textId="77777777" w:rsidR="00166720" w:rsidRPr="00165529" w:rsidRDefault="00166720" w:rsidP="0050064E">
            <w:pPr>
              <w:rPr>
                <w:rFonts w:cs="Arial"/>
                <w:b/>
              </w:rPr>
            </w:pPr>
            <w:r w:rsidRPr="00165529">
              <w:rPr>
                <w:rFonts w:cs="Arial"/>
                <w:b/>
              </w:rPr>
              <w:t>Not Yet</w:t>
            </w:r>
          </w:p>
        </w:tc>
      </w:tr>
      <w:tr w:rsidR="004A3181" w:rsidRPr="00165529" w14:paraId="3BF9423A" w14:textId="77777777" w:rsidTr="00FE3706">
        <w:trPr>
          <w:cantSplit/>
        </w:trPr>
        <w:tc>
          <w:tcPr>
            <w:tcW w:w="4765" w:type="dxa"/>
          </w:tcPr>
          <w:p w14:paraId="58DD56DE" w14:textId="37109B2D" w:rsidR="004A3181" w:rsidRPr="00165529" w:rsidRDefault="004A3181" w:rsidP="004A3181">
            <w:pPr>
              <w:rPr>
                <w:rFonts w:cs="Arial"/>
              </w:rPr>
            </w:pPr>
            <w:r w:rsidRPr="00165529">
              <w:rPr>
                <w:rFonts w:cs="Arial"/>
              </w:rPr>
              <w:t>There is a clearly defined system for identifying students who are eligible for the SSB prior to graduation.</w:t>
            </w:r>
          </w:p>
        </w:tc>
        <w:tc>
          <w:tcPr>
            <w:tcW w:w="1710" w:type="dxa"/>
          </w:tcPr>
          <w:p w14:paraId="3E5A56A5" w14:textId="4644E0F6" w:rsidR="004A3181" w:rsidRPr="00165529" w:rsidRDefault="004A3181" w:rsidP="004A3181">
            <w:pPr>
              <w:rPr>
                <w:rFonts w:cs="Arial"/>
              </w:rPr>
            </w:pPr>
            <w:r w:rsidRPr="00165529">
              <w:rPr>
                <w:rFonts w:cs="Arial"/>
              </w:rPr>
              <w:t>[Insert notes]</w:t>
            </w:r>
          </w:p>
        </w:tc>
        <w:tc>
          <w:tcPr>
            <w:tcW w:w="1710" w:type="dxa"/>
          </w:tcPr>
          <w:p w14:paraId="2ABAC32C" w14:textId="5B7714CF" w:rsidR="004A3181" w:rsidRPr="00165529" w:rsidRDefault="004A3181" w:rsidP="004A3181">
            <w:pPr>
              <w:rPr>
                <w:rFonts w:cs="Arial"/>
              </w:rPr>
            </w:pPr>
            <w:r w:rsidRPr="00165529">
              <w:rPr>
                <w:rFonts w:cs="Arial"/>
              </w:rPr>
              <w:t>[Insert notes]</w:t>
            </w:r>
          </w:p>
        </w:tc>
        <w:tc>
          <w:tcPr>
            <w:tcW w:w="1620" w:type="dxa"/>
          </w:tcPr>
          <w:p w14:paraId="59DE308C" w14:textId="02662211" w:rsidR="004A3181" w:rsidRPr="00165529" w:rsidRDefault="004A3181" w:rsidP="004A3181">
            <w:pPr>
              <w:rPr>
                <w:rFonts w:cs="Arial"/>
              </w:rPr>
            </w:pPr>
            <w:r w:rsidRPr="00165529">
              <w:rPr>
                <w:rFonts w:cs="Arial"/>
              </w:rPr>
              <w:t>[Insert notes]</w:t>
            </w:r>
          </w:p>
        </w:tc>
      </w:tr>
      <w:tr w:rsidR="004A3181" w:rsidRPr="00165529" w14:paraId="411242AE" w14:textId="77777777" w:rsidTr="00FE3706">
        <w:trPr>
          <w:cantSplit/>
        </w:trPr>
        <w:tc>
          <w:tcPr>
            <w:tcW w:w="4765" w:type="dxa"/>
          </w:tcPr>
          <w:p w14:paraId="646E7CF7" w14:textId="330362D8" w:rsidR="004A3181" w:rsidRPr="00165529" w:rsidRDefault="004A3181" w:rsidP="004A3181">
            <w:pPr>
              <w:rPr>
                <w:rFonts w:cs="Arial"/>
              </w:rPr>
            </w:pPr>
            <w:r w:rsidRPr="00165529">
              <w:rPr>
                <w:rFonts w:cs="Arial"/>
              </w:rPr>
              <w:t>There are systems in place to ensure that all students have access to the SSB, including students with disabilities, English learners, migratory students, foster youth, and students experiencing homelessness.</w:t>
            </w:r>
          </w:p>
        </w:tc>
        <w:tc>
          <w:tcPr>
            <w:tcW w:w="1710" w:type="dxa"/>
          </w:tcPr>
          <w:p w14:paraId="7DBCFE05" w14:textId="03B153EB" w:rsidR="004A3181" w:rsidRPr="00165529" w:rsidRDefault="004A3181" w:rsidP="004A3181">
            <w:pPr>
              <w:rPr>
                <w:rFonts w:cs="Arial"/>
              </w:rPr>
            </w:pPr>
            <w:r w:rsidRPr="00165529">
              <w:rPr>
                <w:rFonts w:cs="Arial"/>
              </w:rPr>
              <w:t>[Insert notes]</w:t>
            </w:r>
          </w:p>
        </w:tc>
        <w:tc>
          <w:tcPr>
            <w:tcW w:w="1710" w:type="dxa"/>
          </w:tcPr>
          <w:p w14:paraId="566A1467" w14:textId="44ED0077" w:rsidR="004A3181" w:rsidRPr="00165529" w:rsidRDefault="004A3181" w:rsidP="004A3181">
            <w:pPr>
              <w:rPr>
                <w:rFonts w:cs="Arial"/>
              </w:rPr>
            </w:pPr>
            <w:r w:rsidRPr="00165529">
              <w:rPr>
                <w:rFonts w:cs="Arial"/>
              </w:rPr>
              <w:t>[Insert notes]</w:t>
            </w:r>
          </w:p>
        </w:tc>
        <w:tc>
          <w:tcPr>
            <w:tcW w:w="1620" w:type="dxa"/>
          </w:tcPr>
          <w:p w14:paraId="3E9DA6BC" w14:textId="5337A182" w:rsidR="004A3181" w:rsidRPr="00165529" w:rsidRDefault="004A3181" w:rsidP="004A3181">
            <w:pPr>
              <w:rPr>
                <w:rFonts w:cs="Arial"/>
              </w:rPr>
            </w:pPr>
            <w:r w:rsidRPr="00165529">
              <w:rPr>
                <w:rFonts w:cs="Arial"/>
              </w:rPr>
              <w:t>[Insert notes]</w:t>
            </w:r>
          </w:p>
        </w:tc>
      </w:tr>
      <w:tr w:rsidR="004A3181" w:rsidRPr="00165529" w14:paraId="61052C07" w14:textId="77777777" w:rsidTr="00FE3706">
        <w:trPr>
          <w:cantSplit/>
        </w:trPr>
        <w:tc>
          <w:tcPr>
            <w:tcW w:w="4765" w:type="dxa"/>
          </w:tcPr>
          <w:p w14:paraId="0E873EAA" w14:textId="42017F69" w:rsidR="004A3181" w:rsidRPr="00165529" w:rsidRDefault="004A3181" w:rsidP="004A3181">
            <w:pPr>
              <w:rPr>
                <w:rFonts w:cs="Arial"/>
              </w:rPr>
            </w:pPr>
            <w:r w:rsidRPr="00165529">
              <w:rPr>
                <w:rFonts w:cs="Arial"/>
              </w:rPr>
              <w:t>There is a clear system in place for ordering SSB insignias each year.</w:t>
            </w:r>
          </w:p>
        </w:tc>
        <w:tc>
          <w:tcPr>
            <w:tcW w:w="1710" w:type="dxa"/>
          </w:tcPr>
          <w:p w14:paraId="757BC510" w14:textId="2C68F29B" w:rsidR="004A3181" w:rsidRPr="00165529" w:rsidRDefault="004A3181" w:rsidP="004A3181">
            <w:pPr>
              <w:rPr>
                <w:rFonts w:cs="Arial"/>
              </w:rPr>
            </w:pPr>
            <w:r w:rsidRPr="00165529">
              <w:rPr>
                <w:rFonts w:cs="Arial"/>
              </w:rPr>
              <w:t>[Insert notes]</w:t>
            </w:r>
          </w:p>
        </w:tc>
        <w:tc>
          <w:tcPr>
            <w:tcW w:w="1710" w:type="dxa"/>
          </w:tcPr>
          <w:p w14:paraId="2843F7B1" w14:textId="512FE50C" w:rsidR="004A3181" w:rsidRPr="00165529" w:rsidRDefault="004A3181" w:rsidP="004A3181">
            <w:pPr>
              <w:rPr>
                <w:rFonts w:cs="Arial"/>
              </w:rPr>
            </w:pPr>
            <w:r w:rsidRPr="00165529">
              <w:rPr>
                <w:rFonts w:cs="Arial"/>
              </w:rPr>
              <w:t>[Insert notes]</w:t>
            </w:r>
          </w:p>
        </w:tc>
        <w:tc>
          <w:tcPr>
            <w:tcW w:w="1620" w:type="dxa"/>
          </w:tcPr>
          <w:p w14:paraId="528204F6" w14:textId="3572D4CD" w:rsidR="004A3181" w:rsidRPr="00165529" w:rsidRDefault="004A3181" w:rsidP="004A3181">
            <w:pPr>
              <w:rPr>
                <w:rFonts w:cs="Arial"/>
              </w:rPr>
            </w:pPr>
            <w:r w:rsidRPr="00165529">
              <w:rPr>
                <w:rFonts w:cs="Arial"/>
              </w:rPr>
              <w:t>[Insert notes]</w:t>
            </w:r>
          </w:p>
        </w:tc>
      </w:tr>
      <w:tr w:rsidR="004A3181" w:rsidRPr="00165529" w14:paraId="2E48DD09" w14:textId="77777777" w:rsidTr="00FE3706">
        <w:trPr>
          <w:cantSplit/>
        </w:trPr>
        <w:tc>
          <w:tcPr>
            <w:tcW w:w="4765" w:type="dxa"/>
          </w:tcPr>
          <w:p w14:paraId="6A4AC10B" w14:textId="7944423C" w:rsidR="004A3181" w:rsidRPr="00165529" w:rsidRDefault="004A3181" w:rsidP="004A3181">
            <w:pPr>
              <w:rPr>
                <w:rFonts w:cs="Arial"/>
              </w:rPr>
            </w:pPr>
            <w:r w:rsidRPr="00165529">
              <w:rPr>
                <w:rFonts w:cs="Arial"/>
              </w:rPr>
              <w:t xml:space="preserve">SSB recipients are indicated when exiting students from CALPADS each year.  </w:t>
            </w:r>
          </w:p>
        </w:tc>
        <w:tc>
          <w:tcPr>
            <w:tcW w:w="1710" w:type="dxa"/>
          </w:tcPr>
          <w:p w14:paraId="50DCA91F" w14:textId="59984649" w:rsidR="004A3181" w:rsidRPr="00165529" w:rsidRDefault="004A3181" w:rsidP="004A3181">
            <w:pPr>
              <w:rPr>
                <w:rFonts w:cs="Arial"/>
              </w:rPr>
            </w:pPr>
            <w:r w:rsidRPr="00165529">
              <w:rPr>
                <w:rFonts w:cs="Arial"/>
              </w:rPr>
              <w:t>[Insert notes]</w:t>
            </w:r>
          </w:p>
        </w:tc>
        <w:tc>
          <w:tcPr>
            <w:tcW w:w="1710" w:type="dxa"/>
          </w:tcPr>
          <w:p w14:paraId="3C50FA35" w14:textId="41CD573B" w:rsidR="004A3181" w:rsidRPr="00165529" w:rsidRDefault="004A3181" w:rsidP="004A3181">
            <w:pPr>
              <w:rPr>
                <w:rFonts w:cs="Arial"/>
              </w:rPr>
            </w:pPr>
            <w:r w:rsidRPr="00165529">
              <w:rPr>
                <w:rFonts w:cs="Arial"/>
              </w:rPr>
              <w:t>[Insert notes]</w:t>
            </w:r>
          </w:p>
        </w:tc>
        <w:tc>
          <w:tcPr>
            <w:tcW w:w="1620" w:type="dxa"/>
          </w:tcPr>
          <w:p w14:paraId="099B84F8" w14:textId="7D983DCF" w:rsidR="004A3181" w:rsidRPr="00165529" w:rsidRDefault="004A3181" w:rsidP="004A3181">
            <w:pPr>
              <w:rPr>
                <w:rFonts w:cs="Arial"/>
              </w:rPr>
            </w:pPr>
            <w:r w:rsidRPr="00165529">
              <w:rPr>
                <w:rFonts w:cs="Arial"/>
              </w:rPr>
              <w:t>[Insert notes]</w:t>
            </w:r>
          </w:p>
        </w:tc>
      </w:tr>
      <w:tr w:rsidR="004A3181" w:rsidRPr="00165529" w14:paraId="51FEDD39" w14:textId="77777777" w:rsidTr="00FE3706">
        <w:trPr>
          <w:cantSplit/>
        </w:trPr>
        <w:tc>
          <w:tcPr>
            <w:tcW w:w="4765" w:type="dxa"/>
          </w:tcPr>
          <w:p w14:paraId="1C5F0307" w14:textId="012A4AAB" w:rsidR="004A3181" w:rsidRPr="00165529" w:rsidRDefault="004A3181" w:rsidP="004A3181">
            <w:pPr>
              <w:rPr>
                <w:rFonts w:cs="Arial"/>
              </w:rPr>
            </w:pPr>
            <w:r w:rsidRPr="00165529">
              <w:rPr>
                <w:rFonts w:cs="Arial"/>
              </w:rPr>
              <w:t xml:space="preserve">Students who have proficiency in a world language in addition to English due to home language proficiency, language courses completed in middle school, or previous enrollment in a multilingual program have access to high level coursework such as AP courses, native speaker courses, or dual enrollment in community college courses. </w:t>
            </w:r>
          </w:p>
        </w:tc>
        <w:tc>
          <w:tcPr>
            <w:tcW w:w="1710" w:type="dxa"/>
          </w:tcPr>
          <w:p w14:paraId="0403E542" w14:textId="0725D926" w:rsidR="004A3181" w:rsidRPr="00165529" w:rsidRDefault="004A3181" w:rsidP="004A3181">
            <w:pPr>
              <w:rPr>
                <w:rFonts w:cs="Arial"/>
              </w:rPr>
            </w:pPr>
            <w:r w:rsidRPr="00165529">
              <w:rPr>
                <w:rFonts w:cs="Arial"/>
              </w:rPr>
              <w:t>[Insert notes]</w:t>
            </w:r>
          </w:p>
        </w:tc>
        <w:tc>
          <w:tcPr>
            <w:tcW w:w="1710" w:type="dxa"/>
          </w:tcPr>
          <w:p w14:paraId="247ED3EB" w14:textId="52083483" w:rsidR="004A3181" w:rsidRPr="00165529" w:rsidRDefault="004A3181" w:rsidP="004A3181">
            <w:pPr>
              <w:rPr>
                <w:rFonts w:cs="Arial"/>
              </w:rPr>
            </w:pPr>
            <w:r w:rsidRPr="00165529">
              <w:rPr>
                <w:rFonts w:cs="Arial"/>
              </w:rPr>
              <w:t>[Insert notes]</w:t>
            </w:r>
          </w:p>
        </w:tc>
        <w:tc>
          <w:tcPr>
            <w:tcW w:w="1620" w:type="dxa"/>
          </w:tcPr>
          <w:p w14:paraId="3094A807" w14:textId="1FD357CA" w:rsidR="004A3181" w:rsidRPr="00165529" w:rsidRDefault="004A3181" w:rsidP="004A3181">
            <w:pPr>
              <w:rPr>
                <w:rFonts w:cs="Arial"/>
              </w:rPr>
            </w:pPr>
            <w:r w:rsidRPr="00165529">
              <w:rPr>
                <w:rFonts w:cs="Arial"/>
              </w:rPr>
              <w:t>[Insert notes]</w:t>
            </w:r>
          </w:p>
        </w:tc>
      </w:tr>
      <w:tr w:rsidR="004A3181" w:rsidRPr="00165529" w14:paraId="1B404549" w14:textId="77777777" w:rsidTr="00FE3706">
        <w:trPr>
          <w:cantSplit/>
        </w:trPr>
        <w:tc>
          <w:tcPr>
            <w:tcW w:w="4765" w:type="dxa"/>
          </w:tcPr>
          <w:p w14:paraId="20F38BBA" w14:textId="1DD74EAE" w:rsidR="004A3181" w:rsidRPr="00165529" w:rsidRDefault="004A3181" w:rsidP="004A3181">
            <w:pPr>
              <w:rPr>
                <w:rFonts w:cs="Arial"/>
              </w:rPr>
            </w:pPr>
            <w:r w:rsidRPr="00165529">
              <w:rPr>
                <w:rFonts w:cs="Arial"/>
              </w:rPr>
              <w:t xml:space="preserve">If there is an application process for the SSB, students are made aware of the process repeatedly and in multiple ways. Students have multiple opportunities to apply and may be awarded the SSB after graduation if they miss the deadline. </w:t>
            </w:r>
          </w:p>
        </w:tc>
        <w:tc>
          <w:tcPr>
            <w:tcW w:w="1710" w:type="dxa"/>
          </w:tcPr>
          <w:p w14:paraId="3A442394" w14:textId="00256D63" w:rsidR="004A3181" w:rsidRPr="00165529" w:rsidRDefault="004A3181" w:rsidP="004A3181">
            <w:pPr>
              <w:rPr>
                <w:rFonts w:cs="Arial"/>
              </w:rPr>
            </w:pPr>
            <w:r w:rsidRPr="00165529">
              <w:rPr>
                <w:rFonts w:cs="Arial"/>
              </w:rPr>
              <w:t>[Insert notes]</w:t>
            </w:r>
          </w:p>
        </w:tc>
        <w:tc>
          <w:tcPr>
            <w:tcW w:w="1710" w:type="dxa"/>
          </w:tcPr>
          <w:p w14:paraId="6315C9C4" w14:textId="36E22A3C" w:rsidR="004A3181" w:rsidRPr="00165529" w:rsidRDefault="004A3181" w:rsidP="004A3181">
            <w:pPr>
              <w:rPr>
                <w:rFonts w:cs="Arial"/>
              </w:rPr>
            </w:pPr>
            <w:r w:rsidRPr="00165529">
              <w:rPr>
                <w:rFonts w:cs="Arial"/>
              </w:rPr>
              <w:t>[Insert notes]</w:t>
            </w:r>
          </w:p>
        </w:tc>
        <w:tc>
          <w:tcPr>
            <w:tcW w:w="1620" w:type="dxa"/>
          </w:tcPr>
          <w:p w14:paraId="55EA5EB6" w14:textId="1D7B0D47" w:rsidR="004A3181" w:rsidRPr="00165529" w:rsidRDefault="004A3181" w:rsidP="004A3181">
            <w:pPr>
              <w:rPr>
                <w:rFonts w:cs="Arial"/>
              </w:rPr>
            </w:pPr>
            <w:r w:rsidRPr="00165529">
              <w:rPr>
                <w:rFonts w:cs="Arial"/>
              </w:rPr>
              <w:t>[Insert notes]</w:t>
            </w:r>
          </w:p>
        </w:tc>
      </w:tr>
      <w:tr w:rsidR="004A3181" w:rsidRPr="00165529" w14:paraId="34A63C3E" w14:textId="77777777" w:rsidTr="00FE3706">
        <w:trPr>
          <w:cantSplit/>
        </w:trPr>
        <w:tc>
          <w:tcPr>
            <w:tcW w:w="4765" w:type="dxa"/>
          </w:tcPr>
          <w:p w14:paraId="4029937D" w14:textId="2C645C31" w:rsidR="004A3181" w:rsidRPr="00165529" w:rsidRDefault="004A3181" w:rsidP="004A3181">
            <w:pPr>
              <w:rPr>
                <w:rFonts w:cs="Arial"/>
              </w:rPr>
            </w:pPr>
            <w:r w:rsidRPr="00165529">
              <w:rPr>
                <w:rFonts w:cs="Arial"/>
              </w:rPr>
              <w:t xml:space="preserve">Locally-approved assessments are available for languages in which no AP exam exists and in which the school does not offer courses. </w:t>
            </w:r>
          </w:p>
        </w:tc>
        <w:tc>
          <w:tcPr>
            <w:tcW w:w="1710" w:type="dxa"/>
          </w:tcPr>
          <w:p w14:paraId="160BEBC5" w14:textId="2DA8CC58" w:rsidR="004A3181" w:rsidRPr="00165529" w:rsidRDefault="004A3181" w:rsidP="004A3181">
            <w:pPr>
              <w:rPr>
                <w:rFonts w:cs="Arial"/>
              </w:rPr>
            </w:pPr>
            <w:r w:rsidRPr="00165529">
              <w:rPr>
                <w:rFonts w:cs="Arial"/>
              </w:rPr>
              <w:t>[Insert notes]</w:t>
            </w:r>
          </w:p>
        </w:tc>
        <w:tc>
          <w:tcPr>
            <w:tcW w:w="1710" w:type="dxa"/>
          </w:tcPr>
          <w:p w14:paraId="6260915F" w14:textId="3FB40D75" w:rsidR="004A3181" w:rsidRPr="00165529" w:rsidRDefault="004A3181" w:rsidP="004A3181">
            <w:pPr>
              <w:rPr>
                <w:rFonts w:cs="Arial"/>
              </w:rPr>
            </w:pPr>
            <w:r w:rsidRPr="00165529">
              <w:rPr>
                <w:rFonts w:cs="Arial"/>
              </w:rPr>
              <w:t>[Insert notes]</w:t>
            </w:r>
          </w:p>
        </w:tc>
        <w:tc>
          <w:tcPr>
            <w:tcW w:w="1620" w:type="dxa"/>
          </w:tcPr>
          <w:p w14:paraId="2DB5DB2E" w14:textId="797511E6" w:rsidR="004A3181" w:rsidRPr="00165529" w:rsidRDefault="004A3181" w:rsidP="004A3181">
            <w:pPr>
              <w:rPr>
                <w:rFonts w:cs="Arial"/>
              </w:rPr>
            </w:pPr>
            <w:r w:rsidRPr="00165529">
              <w:rPr>
                <w:rFonts w:cs="Arial"/>
              </w:rPr>
              <w:t>[Insert notes]</w:t>
            </w:r>
          </w:p>
        </w:tc>
      </w:tr>
    </w:tbl>
    <w:p w14:paraId="7494D284" w14:textId="4C9BB624" w:rsidR="00166720" w:rsidRPr="00165529" w:rsidRDefault="00B03E5A" w:rsidP="004A3181">
      <w:pPr>
        <w:spacing w:before="120" w:after="120"/>
        <w:rPr>
          <w:rFonts w:cs="Arial"/>
          <w:b/>
        </w:rPr>
      </w:pPr>
      <w:r w:rsidRPr="00165529">
        <w:rPr>
          <w:rFonts w:cs="Arial"/>
          <w:b/>
        </w:rPr>
        <w:t>Processes</w:t>
      </w:r>
      <w:r w:rsidR="00166720" w:rsidRPr="00165529">
        <w:rPr>
          <w:rFonts w:cs="Arial"/>
          <w:b/>
        </w:rPr>
        <w:t xml:space="preserve"> Next </w:t>
      </w:r>
      <w:r w:rsidR="00AF13AA" w:rsidRPr="00165529">
        <w:rPr>
          <w:rFonts w:cs="Arial"/>
          <w:b/>
        </w:rPr>
        <w:t>S</w:t>
      </w:r>
      <w:r w:rsidR="00166720" w:rsidRPr="00165529">
        <w:rPr>
          <w:rFonts w:cs="Arial"/>
          <w:b/>
        </w:rPr>
        <w:t>teps:</w:t>
      </w:r>
    </w:p>
    <w:p w14:paraId="4B5D9ECD" w14:textId="6638F120" w:rsidR="00AF13AA" w:rsidRPr="00165529" w:rsidRDefault="00AF13AA" w:rsidP="004A3181">
      <w:pPr>
        <w:spacing w:after="120"/>
        <w:rPr>
          <w:rFonts w:cs="Arial"/>
        </w:rPr>
      </w:pPr>
      <w:r w:rsidRPr="00165529">
        <w:rPr>
          <w:rFonts w:cs="Arial"/>
        </w:rPr>
        <w:t>Based on your self-assessment, what are your next steps for building processes?</w:t>
      </w:r>
    </w:p>
    <w:tbl>
      <w:tblPr>
        <w:tblStyle w:val="TableGrid"/>
        <w:tblW w:w="9805" w:type="dxa"/>
        <w:tblLook w:val="04A0" w:firstRow="1" w:lastRow="0" w:firstColumn="1" w:lastColumn="0" w:noHBand="0" w:noVBand="1"/>
      </w:tblPr>
      <w:tblGrid>
        <w:gridCol w:w="9805"/>
      </w:tblGrid>
      <w:tr w:rsidR="00166720" w:rsidRPr="00165529" w14:paraId="69A83909" w14:textId="77777777" w:rsidTr="004A3181">
        <w:tc>
          <w:tcPr>
            <w:tcW w:w="9805" w:type="dxa"/>
          </w:tcPr>
          <w:p w14:paraId="2A12A3D3" w14:textId="4CDD0A6D" w:rsidR="00062E0B" w:rsidRPr="00165529" w:rsidRDefault="00C76D21" w:rsidP="0050064E">
            <w:pPr>
              <w:rPr>
                <w:rFonts w:cs="Arial"/>
              </w:rPr>
            </w:pPr>
            <w:r w:rsidRPr="00165529">
              <w:rPr>
                <w:rFonts w:cs="Arial"/>
              </w:rPr>
              <w:t>[Insert notes]</w:t>
            </w:r>
          </w:p>
          <w:p w14:paraId="0C5D12D5" w14:textId="35DDEA7E" w:rsidR="00AF13AA" w:rsidRPr="00165529" w:rsidRDefault="00AF13AA" w:rsidP="0050064E">
            <w:pPr>
              <w:rPr>
                <w:rFonts w:cs="Arial"/>
              </w:rPr>
            </w:pPr>
          </w:p>
        </w:tc>
      </w:tr>
    </w:tbl>
    <w:p w14:paraId="3C1AB90A" w14:textId="69528949" w:rsidR="00FC73C2" w:rsidRPr="00165529" w:rsidRDefault="00FC73C2" w:rsidP="00165529">
      <w:pPr>
        <w:pStyle w:val="Heading4"/>
      </w:pPr>
      <w:bookmarkStart w:id="23" w:name="_Toc112841730"/>
      <w:r w:rsidRPr="00165529">
        <w:lastRenderedPageBreak/>
        <w:t>Creating Paths to Biliteracy Self-Assessment</w:t>
      </w:r>
      <w:bookmarkEnd w:id="23"/>
    </w:p>
    <w:tbl>
      <w:tblPr>
        <w:tblStyle w:val="TableGrid"/>
        <w:tblW w:w="9805" w:type="dxa"/>
        <w:tblLook w:val="04A0" w:firstRow="1" w:lastRow="0" w:firstColumn="1" w:lastColumn="0" w:noHBand="0" w:noVBand="1"/>
        <w:tblDescription w:val="Table for use as a self-assessment tool on Creating Paths to Biliteracy."/>
      </w:tblPr>
      <w:tblGrid>
        <w:gridCol w:w="4765"/>
        <w:gridCol w:w="1710"/>
        <w:gridCol w:w="1710"/>
        <w:gridCol w:w="1620"/>
      </w:tblGrid>
      <w:tr w:rsidR="00FC73C2" w:rsidRPr="00165529" w14:paraId="41A515F9" w14:textId="77777777" w:rsidTr="00FE3706">
        <w:trPr>
          <w:cantSplit/>
          <w:tblHeader/>
        </w:trPr>
        <w:tc>
          <w:tcPr>
            <w:tcW w:w="4765" w:type="dxa"/>
            <w:shd w:val="clear" w:color="auto" w:fill="BDD6EE" w:themeFill="accent5" w:themeFillTint="66"/>
          </w:tcPr>
          <w:p w14:paraId="6839943D" w14:textId="77777777" w:rsidR="00FC73C2" w:rsidRPr="00165529" w:rsidRDefault="00FC73C2" w:rsidP="0050064E">
            <w:pPr>
              <w:rPr>
                <w:rFonts w:cs="Arial"/>
                <w:b/>
              </w:rPr>
            </w:pPr>
            <w:r w:rsidRPr="00165529">
              <w:rPr>
                <w:rFonts w:cs="Arial"/>
                <w:b/>
              </w:rPr>
              <w:t>Action</w:t>
            </w:r>
          </w:p>
        </w:tc>
        <w:tc>
          <w:tcPr>
            <w:tcW w:w="1710" w:type="dxa"/>
            <w:shd w:val="clear" w:color="auto" w:fill="BDD6EE" w:themeFill="accent5" w:themeFillTint="66"/>
          </w:tcPr>
          <w:p w14:paraId="03F8DFAD" w14:textId="77777777" w:rsidR="00FC73C2" w:rsidRPr="00165529" w:rsidRDefault="00FC73C2" w:rsidP="0050064E">
            <w:pPr>
              <w:rPr>
                <w:rFonts w:cs="Arial"/>
                <w:b/>
              </w:rPr>
            </w:pPr>
            <w:r w:rsidRPr="00165529">
              <w:rPr>
                <w:rFonts w:cs="Arial"/>
                <w:b/>
              </w:rPr>
              <w:t>Fully Implemented</w:t>
            </w:r>
          </w:p>
        </w:tc>
        <w:tc>
          <w:tcPr>
            <w:tcW w:w="1710" w:type="dxa"/>
            <w:shd w:val="clear" w:color="auto" w:fill="BDD6EE" w:themeFill="accent5" w:themeFillTint="66"/>
          </w:tcPr>
          <w:p w14:paraId="7DA99875" w14:textId="77777777" w:rsidR="00FC73C2" w:rsidRPr="00165529" w:rsidRDefault="00FC73C2" w:rsidP="0050064E">
            <w:pPr>
              <w:rPr>
                <w:rFonts w:cs="Arial"/>
                <w:b/>
              </w:rPr>
            </w:pPr>
            <w:r w:rsidRPr="00165529">
              <w:rPr>
                <w:rFonts w:cs="Arial"/>
                <w:b/>
              </w:rPr>
              <w:t>Partially Implemented</w:t>
            </w:r>
          </w:p>
        </w:tc>
        <w:tc>
          <w:tcPr>
            <w:tcW w:w="1620" w:type="dxa"/>
            <w:shd w:val="clear" w:color="auto" w:fill="BDD6EE" w:themeFill="accent5" w:themeFillTint="66"/>
          </w:tcPr>
          <w:p w14:paraId="6E4AAB93" w14:textId="77777777" w:rsidR="00FC73C2" w:rsidRPr="00165529" w:rsidRDefault="00FC73C2" w:rsidP="0050064E">
            <w:pPr>
              <w:rPr>
                <w:rFonts w:cs="Arial"/>
                <w:b/>
              </w:rPr>
            </w:pPr>
            <w:r w:rsidRPr="00165529">
              <w:rPr>
                <w:rFonts w:cs="Arial"/>
                <w:b/>
              </w:rPr>
              <w:t>Not Yet</w:t>
            </w:r>
          </w:p>
        </w:tc>
      </w:tr>
      <w:tr w:rsidR="004A3181" w:rsidRPr="00165529" w14:paraId="41E7641B" w14:textId="77777777" w:rsidTr="00FE3706">
        <w:trPr>
          <w:cantSplit/>
        </w:trPr>
        <w:tc>
          <w:tcPr>
            <w:tcW w:w="4765" w:type="dxa"/>
          </w:tcPr>
          <w:p w14:paraId="7548B6C3" w14:textId="668D6D95" w:rsidR="004A3181" w:rsidRPr="00165529" w:rsidRDefault="004A3181" w:rsidP="004A3181">
            <w:pPr>
              <w:rPr>
                <w:rFonts w:cs="Arial"/>
              </w:rPr>
            </w:pPr>
            <w:r w:rsidRPr="00165529">
              <w:rPr>
                <w:rFonts w:cs="Arial"/>
              </w:rPr>
              <w:t xml:space="preserve">Biliteracy Pathway Recognitions are offered at elementary and/or middle schools that feed into high schools offering the SSB.  </w:t>
            </w:r>
          </w:p>
        </w:tc>
        <w:tc>
          <w:tcPr>
            <w:tcW w:w="1710" w:type="dxa"/>
          </w:tcPr>
          <w:p w14:paraId="019857B8" w14:textId="18648F37" w:rsidR="004A3181" w:rsidRPr="00165529" w:rsidRDefault="004A3181" w:rsidP="004A3181">
            <w:pPr>
              <w:rPr>
                <w:rFonts w:cs="Arial"/>
              </w:rPr>
            </w:pPr>
            <w:r w:rsidRPr="00165529">
              <w:rPr>
                <w:rFonts w:cs="Arial"/>
              </w:rPr>
              <w:t>[Insert notes]</w:t>
            </w:r>
          </w:p>
        </w:tc>
        <w:tc>
          <w:tcPr>
            <w:tcW w:w="1710" w:type="dxa"/>
          </w:tcPr>
          <w:p w14:paraId="4C69F181" w14:textId="64D6F623" w:rsidR="004A3181" w:rsidRPr="00165529" w:rsidRDefault="004A3181" w:rsidP="004A3181">
            <w:pPr>
              <w:rPr>
                <w:rFonts w:cs="Arial"/>
              </w:rPr>
            </w:pPr>
            <w:r w:rsidRPr="00165529">
              <w:rPr>
                <w:rFonts w:cs="Arial"/>
              </w:rPr>
              <w:t>[Insert notes]</w:t>
            </w:r>
          </w:p>
        </w:tc>
        <w:tc>
          <w:tcPr>
            <w:tcW w:w="1620" w:type="dxa"/>
          </w:tcPr>
          <w:p w14:paraId="1762BC88" w14:textId="25AD8FA8" w:rsidR="004A3181" w:rsidRPr="00165529" w:rsidRDefault="004A3181" w:rsidP="004A3181">
            <w:pPr>
              <w:rPr>
                <w:rFonts w:cs="Arial"/>
              </w:rPr>
            </w:pPr>
            <w:r w:rsidRPr="00165529">
              <w:rPr>
                <w:rFonts w:cs="Arial"/>
              </w:rPr>
              <w:t>[Insert notes]</w:t>
            </w:r>
          </w:p>
        </w:tc>
      </w:tr>
      <w:tr w:rsidR="004A3181" w:rsidRPr="00165529" w14:paraId="307FDB36" w14:textId="77777777" w:rsidTr="00FE3706">
        <w:trPr>
          <w:cantSplit/>
        </w:trPr>
        <w:tc>
          <w:tcPr>
            <w:tcW w:w="4765" w:type="dxa"/>
          </w:tcPr>
          <w:p w14:paraId="64F82A36" w14:textId="2A86DB9F" w:rsidR="004A3181" w:rsidRPr="00165529" w:rsidRDefault="004A3181" w:rsidP="004A3181">
            <w:pPr>
              <w:rPr>
                <w:rFonts w:cs="Arial"/>
              </w:rPr>
            </w:pPr>
            <w:r w:rsidRPr="00165529">
              <w:rPr>
                <w:rFonts w:cs="Arial"/>
              </w:rPr>
              <w:t>There is a system for identifying students who earned Biliteracy Pathway Recognitions in elementary and/or middle school and students who were enrolled in multilingual programs in elementary and/or middle school. Counselors provide these students with information about coursework they can take to continue to develop biliteracy and earn the SSB.</w:t>
            </w:r>
          </w:p>
        </w:tc>
        <w:tc>
          <w:tcPr>
            <w:tcW w:w="1710" w:type="dxa"/>
          </w:tcPr>
          <w:p w14:paraId="1F78419F" w14:textId="02588C21" w:rsidR="004A3181" w:rsidRPr="00165529" w:rsidRDefault="004A3181" w:rsidP="004A3181">
            <w:pPr>
              <w:rPr>
                <w:rFonts w:cs="Arial"/>
              </w:rPr>
            </w:pPr>
            <w:r w:rsidRPr="00165529">
              <w:rPr>
                <w:rFonts w:cs="Arial"/>
              </w:rPr>
              <w:t>[Insert notes]</w:t>
            </w:r>
          </w:p>
        </w:tc>
        <w:tc>
          <w:tcPr>
            <w:tcW w:w="1710" w:type="dxa"/>
          </w:tcPr>
          <w:p w14:paraId="637A28BB" w14:textId="1A046FDC" w:rsidR="004A3181" w:rsidRPr="00165529" w:rsidRDefault="004A3181" w:rsidP="004A3181">
            <w:pPr>
              <w:rPr>
                <w:rFonts w:cs="Arial"/>
              </w:rPr>
            </w:pPr>
            <w:r w:rsidRPr="00165529">
              <w:rPr>
                <w:rFonts w:cs="Arial"/>
              </w:rPr>
              <w:t>[Insert notes]</w:t>
            </w:r>
          </w:p>
        </w:tc>
        <w:tc>
          <w:tcPr>
            <w:tcW w:w="1620" w:type="dxa"/>
          </w:tcPr>
          <w:p w14:paraId="60798212" w14:textId="3744024C" w:rsidR="004A3181" w:rsidRPr="00165529" w:rsidRDefault="004A3181" w:rsidP="004A3181">
            <w:pPr>
              <w:rPr>
                <w:rFonts w:cs="Arial"/>
              </w:rPr>
            </w:pPr>
            <w:r w:rsidRPr="00165529">
              <w:rPr>
                <w:rFonts w:cs="Arial"/>
              </w:rPr>
              <w:t>[Insert notes]</w:t>
            </w:r>
          </w:p>
        </w:tc>
      </w:tr>
      <w:tr w:rsidR="004A3181" w:rsidRPr="00165529" w14:paraId="011BD022" w14:textId="77777777" w:rsidTr="00FE3706">
        <w:trPr>
          <w:cantSplit/>
        </w:trPr>
        <w:tc>
          <w:tcPr>
            <w:tcW w:w="4765" w:type="dxa"/>
          </w:tcPr>
          <w:p w14:paraId="06B51393" w14:textId="79AE80D7" w:rsidR="004A3181" w:rsidRPr="00165529" w:rsidRDefault="004A3181" w:rsidP="004A3181">
            <w:pPr>
              <w:rPr>
                <w:rFonts w:cs="Arial"/>
              </w:rPr>
            </w:pPr>
            <w:r w:rsidRPr="00165529">
              <w:rPr>
                <w:rFonts w:cs="Arial"/>
              </w:rPr>
              <w:t>Students who have the asset of a home language other than or in addition to English have opportunities to continue to develop the home language to high levels of proficiency along with English. Counselors provide these students with information about coursework they can take to continue to develop biliteracy and earn the SSB.</w:t>
            </w:r>
          </w:p>
        </w:tc>
        <w:tc>
          <w:tcPr>
            <w:tcW w:w="1710" w:type="dxa"/>
          </w:tcPr>
          <w:p w14:paraId="6BBCA8FE" w14:textId="6D1D3ED9" w:rsidR="004A3181" w:rsidRPr="00165529" w:rsidRDefault="004A3181" w:rsidP="004A3181">
            <w:pPr>
              <w:rPr>
                <w:rFonts w:cs="Arial"/>
              </w:rPr>
            </w:pPr>
            <w:r w:rsidRPr="00165529">
              <w:rPr>
                <w:rFonts w:cs="Arial"/>
              </w:rPr>
              <w:t>[Insert notes]</w:t>
            </w:r>
          </w:p>
        </w:tc>
        <w:tc>
          <w:tcPr>
            <w:tcW w:w="1710" w:type="dxa"/>
          </w:tcPr>
          <w:p w14:paraId="3FAC1A20" w14:textId="16010498" w:rsidR="004A3181" w:rsidRPr="00165529" w:rsidRDefault="004A3181" w:rsidP="004A3181">
            <w:pPr>
              <w:rPr>
                <w:rFonts w:cs="Arial"/>
              </w:rPr>
            </w:pPr>
            <w:r w:rsidRPr="00165529">
              <w:rPr>
                <w:rFonts w:cs="Arial"/>
              </w:rPr>
              <w:t>[Insert notes]</w:t>
            </w:r>
          </w:p>
        </w:tc>
        <w:tc>
          <w:tcPr>
            <w:tcW w:w="1620" w:type="dxa"/>
          </w:tcPr>
          <w:p w14:paraId="48730F39" w14:textId="4019F523" w:rsidR="004A3181" w:rsidRPr="00165529" w:rsidRDefault="004A3181" w:rsidP="004A3181">
            <w:pPr>
              <w:rPr>
                <w:rFonts w:cs="Arial"/>
              </w:rPr>
            </w:pPr>
            <w:r w:rsidRPr="00165529">
              <w:rPr>
                <w:rFonts w:cs="Arial"/>
              </w:rPr>
              <w:t>[Insert notes]</w:t>
            </w:r>
          </w:p>
        </w:tc>
      </w:tr>
    </w:tbl>
    <w:p w14:paraId="340964F5" w14:textId="163C70F8" w:rsidR="00FC73C2" w:rsidRPr="00165529" w:rsidRDefault="00B03E5A" w:rsidP="0050064E">
      <w:pPr>
        <w:spacing w:before="240"/>
        <w:rPr>
          <w:rFonts w:cs="Arial"/>
          <w:b/>
        </w:rPr>
      </w:pPr>
      <w:r w:rsidRPr="00165529">
        <w:rPr>
          <w:rFonts w:cs="Arial"/>
          <w:b/>
        </w:rPr>
        <w:t>Creating Paths to Biliteracy</w:t>
      </w:r>
      <w:r w:rsidR="00FC73C2" w:rsidRPr="00165529">
        <w:rPr>
          <w:rFonts w:cs="Arial"/>
          <w:b/>
        </w:rPr>
        <w:t xml:space="preserve"> Next </w:t>
      </w:r>
      <w:r w:rsidR="00AF13AA" w:rsidRPr="00165529">
        <w:rPr>
          <w:rFonts w:cs="Arial"/>
          <w:b/>
        </w:rPr>
        <w:t>S</w:t>
      </w:r>
      <w:r w:rsidR="00FC73C2" w:rsidRPr="00165529">
        <w:rPr>
          <w:rFonts w:cs="Arial"/>
          <w:b/>
        </w:rPr>
        <w:t>teps:</w:t>
      </w:r>
    </w:p>
    <w:p w14:paraId="657FAE69" w14:textId="318758B7" w:rsidR="00AF13AA" w:rsidRPr="00165529" w:rsidRDefault="00AF13AA" w:rsidP="0050064E">
      <w:pPr>
        <w:rPr>
          <w:rFonts w:cs="Arial"/>
        </w:rPr>
      </w:pPr>
      <w:r w:rsidRPr="00165529">
        <w:rPr>
          <w:rFonts w:cs="Arial"/>
        </w:rPr>
        <w:t>Based on your self-assessment, what are your next steps toward creating paths to biliteracy?</w:t>
      </w:r>
    </w:p>
    <w:tbl>
      <w:tblPr>
        <w:tblStyle w:val="TableGrid"/>
        <w:tblW w:w="0" w:type="auto"/>
        <w:tblLook w:val="04A0" w:firstRow="1" w:lastRow="0" w:firstColumn="1" w:lastColumn="0" w:noHBand="0" w:noVBand="1"/>
      </w:tblPr>
      <w:tblGrid>
        <w:gridCol w:w="9350"/>
      </w:tblGrid>
      <w:tr w:rsidR="00FC73C2" w:rsidRPr="00165529" w14:paraId="3E79FBDD" w14:textId="77777777" w:rsidTr="00FC1E22">
        <w:tc>
          <w:tcPr>
            <w:tcW w:w="9350" w:type="dxa"/>
          </w:tcPr>
          <w:p w14:paraId="7B9D4B9D" w14:textId="56E5C9A5" w:rsidR="00062E0B" w:rsidRPr="00165529" w:rsidRDefault="00C76D21" w:rsidP="0050064E">
            <w:pPr>
              <w:rPr>
                <w:rFonts w:cs="Arial"/>
              </w:rPr>
            </w:pPr>
            <w:r w:rsidRPr="00165529">
              <w:rPr>
                <w:rFonts w:cs="Arial"/>
              </w:rPr>
              <w:t>[Insert notes]</w:t>
            </w:r>
          </w:p>
          <w:p w14:paraId="6772E9A3" w14:textId="1E51FF56" w:rsidR="00AF13AA" w:rsidRPr="00165529" w:rsidRDefault="00AF13AA" w:rsidP="0050064E">
            <w:pPr>
              <w:rPr>
                <w:rFonts w:cs="Arial"/>
              </w:rPr>
            </w:pPr>
          </w:p>
        </w:tc>
      </w:tr>
    </w:tbl>
    <w:p w14:paraId="5A3A6F28" w14:textId="39EF7232" w:rsidR="00115909" w:rsidRPr="00165529" w:rsidRDefault="00115909" w:rsidP="0050064E">
      <w:pPr>
        <w:rPr>
          <w:rFonts w:cs="Arial"/>
        </w:rPr>
      </w:pPr>
    </w:p>
    <w:p w14:paraId="0B8515B9" w14:textId="77777777" w:rsidR="0065593B" w:rsidRPr="00165529" w:rsidRDefault="0065593B">
      <w:pPr>
        <w:rPr>
          <w:rFonts w:cs="Arial"/>
        </w:rPr>
      </w:pPr>
      <w:r w:rsidRPr="00165529">
        <w:rPr>
          <w:rFonts w:cs="Arial"/>
        </w:rPr>
        <w:br w:type="page"/>
      </w:r>
    </w:p>
    <w:p w14:paraId="50BC6606" w14:textId="0665D410" w:rsidR="00962D7E" w:rsidRPr="00165529" w:rsidRDefault="00A21AD0" w:rsidP="0050064E">
      <w:pPr>
        <w:jc w:val="center"/>
        <w:rPr>
          <w:rFonts w:cs="Arial"/>
        </w:rPr>
      </w:pPr>
      <w:r w:rsidRPr="00165529">
        <w:rPr>
          <w:rFonts w:cs="Arial"/>
          <w:noProof/>
        </w:rPr>
        <w:lastRenderedPageBreak/>
        <w:drawing>
          <wp:inline distT="0" distB="0" distL="0" distR="0" wp14:anchorId="5EC24972" wp14:editId="738E8960">
            <wp:extent cx="723900" cy="723900"/>
            <wp:effectExtent l="0" t="0" r="0" b="0"/>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a:extLst>
                        <a:ext uri="{C183D7F6-B498-43B3-948B-1728B52AA6E4}">
                          <adec:decorative xmlns:adec="http://schemas.microsoft.com/office/drawing/2017/decorative" val="1"/>
                        </a:ext>
                      </a:extLst>
                    </pic:cNvPr>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723900" cy="723900"/>
                    </a:xfrm>
                    <a:prstGeom prst="rect">
                      <a:avLst/>
                    </a:prstGeom>
                  </pic:spPr>
                </pic:pic>
              </a:graphicData>
            </a:graphic>
          </wp:inline>
        </w:drawing>
      </w:r>
    </w:p>
    <w:p w14:paraId="417137E9" w14:textId="1EEB1A23" w:rsidR="00DA57EB" w:rsidRPr="00165529" w:rsidRDefault="00DA57EB" w:rsidP="00165529">
      <w:pPr>
        <w:pStyle w:val="Heading2"/>
      </w:pPr>
      <w:bookmarkStart w:id="24" w:name="_Toc112841731"/>
      <w:r w:rsidRPr="00165529">
        <w:t>Resources</w:t>
      </w:r>
      <w:bookmarkEnd w:id="24"/>
    </w:p>
    <w:p w14:paraId="4D5D224A" w14:textId="5C44A9FF" w:rsidR="000C62DA" w:rsidRPr="00165529" w:rsidRDefault="000C62DA" w:rsidP="000C62DA">
      <w:pPr>
        <w:pStyle w:val="ListParagraph"/>
        <w:numPr>
          <w:ilvl w:val="0"/>
          <w:numId w:val="14"/>
        </w:numPr>
        <w:contextualSpacing w:val="0"/>
        <w:rPr>
          <w:rFonts w:cs="Arial"/>
        </w:rPr>
      </w:pPr>
      <w:r w:rsidRPr="00165529">
        <w:rPr>
          <w:rFonts w:cs="Arial"/>
        </w:rPr>
        <w:t xml:space="preserve">The </w:t>
      </w:r>
      <w:r w:rsidR="00E640F1" w:rsidRPr="00165529">
        <w:rPr>
          <w:rFonts w:cs="Arial"/>
        </w:rPr>
        <w:t xml:space="preserve">CDE </w:t>
      </w:r>
      <w:r w:rsidR="00406A7E" w:rsidRPr="00165529">
        <w:rPr>
          <w:rFonts w:cs="Arial"/>
        </w:rPr>
        <w:t>SSB</w:t>
      </w:r>
      <w:r w:rsidR="00E640F1" w:rsidRPr="00165529">
        <w:rPr>
          <w:rFonts w:cs="Arial"/>
        </w:rPr>
        <w:t xml:space="preserve"> web page</w:t>
      </w:r>
      <w:r w:rsidR="00C76D21" w:rsidRPr="00165529">
        <w:rPr>
          <w:rFonts w:cs="Arial"/>
        </w:rPr>
        <w:t xml:space="preserve"> at </w:t>
      </w:r>
      <w:hyperlink r:id="rId41" w:history="1">
        <w:r w:rsidR="007D5824" w:rsidRPr="00B44BF3">
          <w:rPr>
            <w:rStyle w:val="Hyperlink"/>
            <w:rFonts w:cs="Arial"/>
          </w:rPr>
          <w:t>https://www.cde.ca.gov/sp/ml/sealofbiliteracy.asp</w:t>
        </w:r>
      </w:hyperlink>
      <w:r w:rsidR="00C76D21" w:rsidRPr="00165529">
        <w:rPr>
          <w:rFonts w:cs="Arial"/>
        </w:rPr>
        <w:t xml:space="preserve"> </w:t>
      </w:r>
      <w:r w:rsidRPr="00165529">
        <w:rPr>
          <w:rFonts w:cs="Arial"/>
        </w:rPr>
        <w:t xml:space="preserve">includes an overview of the program, resources, </w:t>
      </w:r>
      <w:r w:rsidR="00454A30">
        <w:rPr>
          <w:rFonts w:cs="Arial"/>
        </w:rPr>
        <w:t>participation data</w:t>
      </w:r>
      <w:r w:rsidRPr="00165529">
        <w:rPr>
          <w:rFonts w:cs="Arial"/>
        </w:rPr>
        <w:t>, requirements, the online Insignia Request Form, and more.</w:t>
      </w:r>
    </w:p>
    <w:p w14:paraId="5F07C920" w14:textId="2199C957" w:rsidR="000C62DA" w:rsidRPr="00165529" w:rsidRDefault="000C62DA" w:rsidP="000C62DA">
      <w:pPr>
        <w:pStyle w:val="ListParagraph"/>
        <w:numPr>
          <w:ilvl w:val="0"/>
          <w:numId w:val="14"/>
        </w:numPr>
        <w:contextualSpacing w:val="0"/>
        <w:rPr>
          <w:rFonts w:cs="Arial"/>
        </w:rPr>
      </w:pPr>
      <w:r w:rsidRPr="00165529">
        <w:rPr>
          <w:rFonts w:cs="Arial"/>
        </w:rPr>
        <w:t xml:space="preserve">The </w:t>
      </w:r>
      <w:r w:rsidR="00406A7E" w:rsidRPr="00165529">
        <w:rPr>
          <w:rFonts w:cs="Arial"/>
        </w:rPr>
        <w:t xml:space="preserve">CDE Biliteracy Pathway Recognitions web page </w:t>
      </w:r>
      <w:r w:rsidR="00C76D21" w:rsidRPr="00165529">
        <w:rPr>
          <w:rFonts w:cs="Arial"/>
        </w:rPr>
        <w:t xml:space="preserve">at </w:t>
      </w:r>
      <w:hyperlink r:id="rId42" w:history="1">
        <w:r w:rsidR="007D5824" w:rsidRPr="00B44BF3">
          <w:rPr>
            <w:rStyle w:val="Hyperlink"/>
            <w:rFonts w:cs="Arial"/>
          </w:rPr>
          <w:t>https://www.cde.ca.gov/sp/ml/biltrcypathwy.asp</w:t>
        </w:r>
      </w:hyperlink>
      <w:r w:rsidR="00C76D21" w:rsidRPr="00165529">
        <w:rPr>
          <w:rFonts w:cs="Arial"/>
        </w:rPr>
        <w:t xml:space="preserve"> </w:t>
      </w:r>
      <w:r w:rsidRPr="00165529">
        <w:rPr>
          <w:rFonts w:cs="Arial"/>
        </w:rPr>
        <w:t xml:space="preserve">includes an overview of the program, resources, </w:t>
      </w:r>
      <w:r w:rsidR="00454A30">
        <w:rPr>
          <w:rFonts w:cs="Arial"/>
        </w:rPr>
        <w:t>participation data</w:t>
      </w:r>
      <w:r w:rsidRPr="00165529">
        <w:rPr>
          <w:rFonts w:cs="Arial"/>
        </w:rPr>
        <w:t>, requirements, the online participation form, and more.</w:t>
      </w:r>
    </w:p>
    <w:p w14:paraId="678C4F17" w14:textId="5B3C697A" w:rsidR="000C62DA" w:rsidRPr="00165529" w:rsidRDefault="000C62DA" w:rsidP="000C62DA">
      <w:pPr>
        <w:pStyle w:val="ListParagraph"/>
        <w:numPr>
          <w:ilvl w:val="0"/>
          <w:numId w:val="14"/>
        </w:numPr>
        <w:contextualSpacing w:val="0"/>
        <w:rPr>
          <w:rFonts w:cs="Arial"/>
        </w:rPr>
      </w:pPr>
      <w:r w:rsidRPr="00165529">
        <w:rPr>
          <w:rFonts w:cs="Arial"/>
        </w:rPr>
        <w:t xml:space="preserve">The </w:t>
      </w:r>
      <w:r w:rsidR="004934BF" w:rsidRPr="00165529">
        <w:rPr>
          <w:rFonts w:cs="Arial"/>
        </w:rPr>
        <w:t xml:space="preserve">CDE </w:t>
      </w:r>
      <w:r w:rsidR="00812D1E" w:rsidRPr="00165529">
        <w:rPr>
          <w:rFonts w:cs="Arial"/>
        </w:rPr>
        <w:t>Multilingual Education web page</w:t>
      </w:r>
      <w:r w:rsidR="00C76D21" w:rsidRPr="00165529">
        <w:rPr>
          <w:rFonts w:cs="Arial"/>
        </w:rPr>
        <w:t xml:space="preserve"> at </w:t>
      </w:r>
      <w:hyperlink r:id="rId43" w:history="1">
        <w:r w:rsidR="007D5824" w:rsidRPr="00B44BF3">
          <w:rPr>
            <w:rStyle w:val="Hyperlink"/>
            <w:rFonts w:cs="Arial"/>
          </w:rPr>
          <w:t>https://www.cde.ca.gov/sp/ml/multilingualedu.asp</w:t>
        </w:r>
      </w:hyperlink>
      <w:r w:rsidR="00C76D21" w:rsidRPr="00165529">
        <w:rPr>
          <w:rFonts w:cs="Arial"/>
        </w:rPr>
        <w:t xml:space="preserve"> </w:t>
      </w:r>
      <w:r w:rsidRPr="00165529">
        <w:rPr>
          <w:rFonts w:cs="Arial"/>
        </w:rPr>
        <w:t>includes information on the benefits of multilingualism, types of multilingual programs, the Parent’s Toolkit to Multilingual Education, and other information and resources.</w:t>
      </w:r>
    </w:p>
    <w:p w14:paraId="46EE2772" w14:textId="775735EA" w:rsidR="003D5942" w:rsidRPr="00165529" w:rsidRDefault="003D5942" w:rsidP="000C62DA">
      <w:pPr>
        <w:pStyle w:val="ListParagraph"/>
        <w:numPr>
          <w:ilvl w:val="0"/>
          <w:numId w:val="14"/>
        </w:numPr>
        <w:contextualSpacing w:val="0"/>
        <w:rPr>
          <w:rFonts w:cs="Arial"/>
        </w:rPr>
      </w:pPr>
      <w:r w:rsidRPr="00165529">
        <w:rPr>
          <w:rFonts w:cs="Arial"/>
        </w:rPr>
        <w:t>The CDE E</w:t>
      </w:r>
      <w:r w:rsidR="005312F8">
        <w:rPr>
          <w:rFonts w:cs="Arial"/>
        </w:rPr>
        <w:t>L</w:t>
      </w:r>
      <w:r w:rsidRPr="00165529">
        <w:rPr>
          <w:rFonts w:cs="Arial"/>
        </w:rPr>
        <w:t xml:space="preserve"> Roadmap web page</w:t>
      </w:r>
      <w:r w:rsidR="00C76D21" w:rsidRPr="00165529">
        <w:rPr>
          <w:rFonts w:cs="Arial"/>
        </w:rPr>
        <w:t xml:space="preserve"> at </w:t>
      </w:r>
      <w:hyperlink r:id="rId44" w:history="1">
        <w:r w:rsidR="008F6B7E" w:rsidRPr="00AF6761">
          <w:rPr>
            <w:rStyle w:val="Hyperlink"/>
            <w:rFonts w:cs="Arial"/>
          </w:rPr>
          <w:t>https://www.cde.ca.gov/sp/ml/rmpolicy.asp</w:t>
        </w:r>
      </w:hyperlink>
      <w:r w:rsidR="00C76D21" w:rsidRPr="00165529">
        <w:rPr>
          <w:rFonts w:cs="Arial"/>
        </w:rPr>
        <w:t xml:space="preserve"> </w:t>
      </w:r>
      <w:r w:rsidRPr="00165529">
        <w:rPr>
          <w:rFonts w:cs="Arial"/>
        </w:rPr>
        <w:t>includes information and resources regarding the E</w:t>
      </w:r>
      <w:r w:rsidR="005312F8">
        <w:rPr>
          <w:rFonts w:cs="Arial"/>
        </w:rPr>
        <w:t>L</w:t>
      </w:r>
      <w:r w:rsidRPr="00165529">
        <w:rPr>
          <w:rFonts w:cs="Arial"/>
        </w:rPr>
        <w:t xml:space="preserve"> Roadmap Policy and guidance document. </w:t>
      </w:r>
    </w:p>
    <w:p w14:paraId="5427D298" w14:textId="09912154" w:rsidR="003236F9" w:rsidRPr="00165529" w:rsidRDefault="000C62DA" w:rsidP="00C76D21">
      <w:pPr>
        <w:pStyle w:val="ListParagraph"/>
        <w:numPr>
          <w:ilvl w:val="0"/>
          <w:numId w:val="14"/>
        </w:numPr>
        <w:contextualSpacing w:val="0"/>
        <w:rPr>
          <w:rFonts w:cs="Arial"/>
        </w:rPr>
      </w:pPr>
      <w:r w:rsidRPr="00165529">
        <w:rPr>
          <w:rFonts w:cs="Arial"/>
        </w:rPr>
        <w:t>The Global California 2030 Report</w:t>
      </w:r>
      <w:r w:rsidR="00C76D21" w:rsidRPr="00165529">
        <w:rPr>
          <w:rFonts w:cs="Arial"/>
        </w:rPr>
        <w:t xml:space="preserve"> (PDF) at </w:t>
      </w:r>
      <w:hyperlink r:id="rId45" w:history="1">
        <w:r w:rsidR="008F6B7E" w:rsidRPr="00AF6761">
          <w:rPr>
            <w:rStyle w:val="Hyperlink"/>
            <w:rFonts w:cs="Arial"/>
          </w:rPr>
          <w:t>https://www.cde.ca.gov/sp/ml/documents/globalca2030.pdf</w:t>
        </w:r>
      </w:hyperlink>
      <w:r w:rsidR="00C76D21" w:rsidRPr="00165529">
        <w:rPr>
          <w:rFonts w:cs="Arial"/>
        </w:rPr>
        <w:t xml:space="preserve"> </w:t>
      </w:r>
      <w:r w:rsidRPr="00165529">
        <w:rPr>
          <w:rFonts w:cs="Arial"/>
        </w:rPr>
        <w:t>provides information on the CDE Global California 2030 Initiative which has the mission to equip our students with the world language skills to succeed in the global economy and to fully engage with the diverse mixture of cultures and languages found in California and throughout the world.</w:t>
      </w:r>
    </w:p>
    <w:p w14:paraId="72666704" w14:textId="77777777" w:rsidR="0065593B" w:rsidRPr="00165529" w:rsidRDefault="0065593B">
      <w:pPr>
        <w:rPr>
          <w:rFonts w:eastAsiaTheme="majorEastAsia" w:cs="Arial"/>
          <w:b/>
          <w:color w:val="1F4E79" w:themeColor="accent5" w:themeShade="80"/>
          <w:sz w:val="40"/>
          <w:szCs w:val="40"/>
        </w:rPr>
      </w:pPr>
      <w:r w:rsidRPr="00165529">
        <w:rPr>
          <w:rFonts w:cs="Arial"/>
        </w:rPr>
        <w:br w:type="page"/>
      </w:r>
    </w:p>
    <w:p w14:paraId="5AFF180A" w14:textId="487594CF" w:rsidR="003236F9" w:rsidRPr="00165529" w:rsidRDefault="003236F9" w:rsidP="00E76BD6">
      <w:pPr>
        <w:pStyle w:val="Heading2"/>
      </w:pPr>
      <w:bookmarkStart w:id="25" w:name="_Toc112841732"/>
      <w:r w:rsidRPr="00165529">
        <w:lastRenderedPageBreak/>
        <w:t>Appendices</w:t>
      </w:r>
      <w:bookmarkEnd w:id="25"/>
    </w:p>
    <w:p w14:paraId="25E48014" w14:textId="259621E5" w:rsidR="003236F9" w:rsidRPr="00165529" w:rsidRDefault="003236F9" w:rsidP="00E76BD6">
      <w:pPr>
        <w:pStyle w:val="Heading3"/>
        <w:spacing w:before="360"/>
      </w:pPr>
      <w:bookmarkStart w:id="26" w:name="_Appendix_1:_Sample"/>
      <w:bookmarkStart w:id="27" w:name="_Toc112841733"/>
      <w:bookmarkEnd w:id="26"/>
      <w:r w:rsidRPr="00165529">
        <w:t>Appendix 1: Sample Handbook Language</w:t>
      </w:r>
      <w:bookmarkEnd w:id="27"/>
    </w:p>
    <w:p w14:paraId="1A8D221E" w14:textId="223B8C18" w:rsidR="003236F9" w:rsidRPr="00165529" w:rsidRDefault="00472EC4" w:rsidP="003236F9">
      <w:pPr>
        <w:rPr>
          <w:rFonts w:cs="Arial"/>
          <w:shd w:val="clear" w:color="auto" w:fill="FFFFFF"/>
        </w:rPr>
      </w:pPr>
      <w:r w:rsidRPr="00165529">
        <w:rPr>
          <w:rStyle w:val="Strong"/>
          <w:rFonts w:cs="Arial"/>
          <w:b w:val="0"/>
          <w:color w:val="212121"/>
          <w:shd w:val="clear" w:color="auto" w:fill="FFFFFF"/>
        </w:rPr>
        <w:t xml:space="preserve">The </w:t>
      </w:r>
      <w:r w:rsidRPr="00165529">
        <w:rPr>
          <w:rStyle w:val="Strong"/>
          <w:rFonts w:cs="Arial"/>
          <w:b w:val="0"/>
          <w:color w:val="212121"/>
          <w:highlight w:val="lightGray"/>
          <w:shd w:val="clear" w:color="auto" w:fill="FFFFFF"/>
        </w:rPr>
        <w:t>[insert LEA name]</w:t>
      </w:r>
      <w:r w:rsidRPr="00165529">
        <w:rPr>
          <w:rStyle w:val="Strong"/>
          <w:rFonts w:cs="Arial"/>
          <w:b w:val="0"/>
          <w:color w:val="212121"/>
          <w:shd w:val="clear" w:color="auto" w:fill="FFFFFF"/>
        </w:rPr>
        <w:t xml:space="preserve"> offers the State Seal of Biliteracy</w:t>
      </w:r>
      <w:r w:rsidR="002636A2" w:rsidRPr="00165529">
        <w:rPr>
          <w:rStyle w:val="Strong"/>
          <w:rFonts w:cs="Arial"/>
          <w:b w:val="0"/>
          <w:color w:val="212121"/>
          <w:shd w:val="clear" w:color="auto" w:fill="FFFFFF"/>
        </w:rPr>
        <w:t xml:space="preserve"> to eligible graduating high school students who have attained a high level of proficiency </w:t>
      </w:r>
      <w:r w:rsidR="003236F9" w:rsidRPr="00165529">
        <w:rPr>
          <w:rFonts w:cs="Arial"/>
          <w:shd w:val="clear" w:color="auto" w:fill="FFFFFF"/>
        </w:rPr>
        <w:t>in speaking, reading, and writing in one or more languages in addition to English. The State Seal of Biliteracy is marked by a gold seal affixed to the diploma or transcript.</w:t>
      </w:r>
    </w:p>
    <w:p w14:paraId="28E1328F" w14:textId="774C62B4" w:rsidR="002636A2" w:rsidRPr="00165529" w:rsidRDefault="002636A2" w:rsidP="002636A2">
      <w:pPr>
        <w:rPr>
          <w:rFonts w:cs="Arial"/>
        </w:rPr>
      </w:pPr>
      <w:r w:rsidRPr="00165529">
        <w:rPr>
          <w:rStyle w:val="Strong"/>
          <w:rFonts w:cs="Arial"/>
          <w:b w:val="0"/>
          <w:color w:val="212121"/>
          <w:shd w:val="clear" w:color="auto" w:fill="FFFFFF"/>
        </w:rPr>
        <w:t xml:space="preserve">For more information about the </w:t>
      </w:r>
      <w:r w:rsidRPr="00165529">
        <w:rPr>
          <w:rStyle w:val="Strong"/>
          <w:rFonts w:cs="Arial"/>
          <w:b w:val="0"/>
          <w:color w:val="212121"/>
          <w:highlight w:val="lightGray"/>
          <w:shd w:val="clear" w:color="auto" w:fill="FFFFFF"/>
        </w:rPr>
        <w:t>[insert LEA name]</w:t>
      </w:r>
      <w:r w:rsidRPr="00165529">
        <w:rPr>
          <w:rStyle w:val="Strong"/>
          <w:rFonts w:cs="Arial"/>
          <w:b w:val="0"/>
          <w:color w:val="212121"/>
          <w:shd w:val="clear" w:color="auto" w:fill="FFFFFF"/>
        </w:rPr>
        <w:t xml:space="preserve"> State Seal of Biliteracy program, visit </w:t>
      </w:r>
      <w:r w:rsidRPr="00165529">
        <w:rPr>
          <w:rStyle w:val="Strong"/>
          <w:rFonts w:cs="Arial"/>
          <w:b w:val="0"/>
          <w:color w:val="212121"/>
          <w:highlight w:val="lightGray"/>
          <w:shd w:val="clear" w:color="auto" w:fill="FFFFFF"/>
        </w:rPr>
        <w:t>[Insert link to LEA State Seal of Biliteracy web page].</w:t>
      </w:r>
      <w:r w:rsidRPr="00165529">
        <w:rPr>
          <w:rStyle w:val="Strong"/>
          <w:rFonts w:cs="Arial"/>
          <w:b w:val="0"/>
          <w:color w:val="212121"/>
          <w:shd w:val="clear" w:color="auto" w:fill="FFFFFF"/>
        </w:rPr>
        <w:t xml:space="preserve"> </w:t>
      </w:r>
    </w:p>
    <w:p w14:paraId="116E4886" w14:textId="77777777" w:rsidR="002636A2" w:rsidRPr="00165529" w:rsidRDefault="002636A2">
      <w:pPr>
        <w:rPr>
          <w:rFonts w:eastAsiaTheme="majorEastAsia" w:cs="Arial"/>
          <w:b/>
          <w:color w:val="833C0B" w:themeColor="accent2" w:themeShade="80"/>
          <w:sz w:val="32"/>
          <w:szCs w:val="32"/>
        </w:rPr>
      </w:pPr>
      <w:r w:rsidRPr="00165529">
        <w:rPr>
          <w:rFonts w:cs="Arial"/>
        </w:rPr>
        <w:br w:type="page"/>
      </w:r>
    </w:p>
    <w:p w14:paraId="32B5A8A8" w14:textId="48737C24" w:rsidR="002636A2" w:rsidRPr="00165529" w:rsidRDefault="002636A2" w:rsidP="00165529">
      <w:pPr>
        <w:pStyle w:val="Heading3"/>
      </w:pPr>
      <w:bookmarkStart w:id="28" w:name="_Appendix_2:_Sample"/>
      <w:bookmarkStart w:id="29" w:name="_Toc112841734"/>
      <w:bookmarkEnd w:id="28"/>
      <w:r w:rsidRPr="00165529">
        <w:lastRenderedPageBreak/>
        <w:t>Appendix 2: Sample Website Language</w:t>
      </w:r>
      <w:bookmarkEnd w:id="29"/>
    </w:p>
    <w:p w14:paraId="6068F935" w14:textId="24181E85" w:rsidR="002636A2" w:rsidRPr="00165529" w:rsidRDefault="002636A2" w:rsidP="002636A2">
      <w:pPr>
        <w:rPr>
          <w:rStyle w:val="Strong"/>
          <w:rFonts w:cs="Arial"/>
          <w:b w:val="0"/>
          <w:color w:val="212121"/>
          <w:shd w:val="clear" w:color="auto" w:fill="FFFFFF"/>
        </w:rPr>
      </w:pPr>
      <w:r w:rsidRPr="00165529">
        <w:rPr>
          <w:rStyle w:val="Strong"/>
          <w:rFonts w:cs="Arial"/>
          <w:b w:val="0"/>
          <w:color w:val="212121"/>
          <w:shd w:val="clear" w:color="auto" w:fill="FFFFFF"/>
        </w:rPr>
        <w:t xml:space="preserve">The </w:t>
      </w:r>
      <w:r w:rsidRPr="00165529">
        <w:rPr>
          <w:rStyle w:val="Strong"/>
          <w:rFonts w:cs="Arial"/>
          <w:b w:val="0"/>
          <w:color w:val="212121"/>
          <w:highlight w:val="lightGray"/>
          <w:shd w:val="clear" w:color="auto" w:fill="FFFFFF"/>
        </w:rPr>
        <w:t>[Insert LEA name]</w:t>
      </w:r>
      <w:r w:rsidRPr="00165529">
        <w:rPr>
          <w:rStyle w:val="Strong"/>
          <w:rFonts w:cs="Arial"/>
          <w:b w:val="0"/>
          <w:color w:val="212121"/>
          <w:shd w:val="clear" w:color="auto" w:fill="FFFFFF"/>
        </w:rPr>
        <w:t xml:space="preserve"> offers the State Seal of Biliteracy.</w:t>
      </w:r>
    </w:p>
    <w:p w14:paraId="4C57A217" w14:textId="5FCF39E2" w:rsidR="002636A2" w:rsidRPr="00165529" w:rsidRDefault="002636A2" w:rsidP="002636A2">
      <w:pPr>
        <w:jc w:val="center"/>
        <w:rPr>
          <w:rStyle w:val="Strong"/>
          <w:rFonts w:cs="Arial"/>
          <w:b w:val="0"/>
          <w:color w:val="212121"/>
          <w:shd w:val="clear" w:color="auto" w:fill="FFFFFF"/>
        </w:rPr>
      </w:pPr>
      <w:r w:rsidRPr="00165529">
        <w:rPr>
          <w:rFonts w:cs="Arial"/>
          <w:bCs/>
          <w:noProof/>
          <w:color w:val="212121"/>
          <w:shd w:val="clear" w:color="auto" w:fill="FFFFFF"/>
        </w:rPr>
        <w:drawing>
          <wp:inline distT="0" distB="0" distL="0" distR="0" wp14:anchorId="2BEC71BD" wp14:editId="5F39EF86">
            <wp:extent cx="1581150" cy="1581150"/>
            <wp:effectExtent l="0" t="0" r="0" b="0"/>
            <wp:docPr id="6" name="Picture 6" descr="California State Seal of Bilitera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iteracy Seal.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581288" cy="1581288"/>
                    </a:xfrm>
                    <a:prstGeom prst="rect">
                      <a:avLst/>
                    </a:prstGeom>
                  </pic:spPr>
                </pic:pic>
              </a:graphicData>
            </a:graphic>
          </wp:inline>
        </w:drawing>
      </w:r>
    </w:p>
    <w:p w14:paraId="362D57FF" w14:textId="77777777" w:rsidR="002636A2" w:rsidRPr="00165529" w:rsidRDefault="002636A2" w:rsidP="002636A2">
      <w:pPr>
        <w:rPr>
          <w:rStyle w:val="Strong"/>
          <w:rFonts w:cs="Arial"/>
          <w:color w:val="212121"/>
          <w:shd w:val="clear" w:color="auto" w:fill="FFFFFF"/>
        </w:rPr>
      </w:pPr>
      <w:r w:rsidRPr="00165529">
        <w:rPr>
          <w:rStyle w:val="Strong"/>
          <w:rFonts w:cs="Arial"/>
          <w:color w:val="212121"/>
          <w:shd w:val="clear" w:color="auto" w:fill="FFFFFF"/>
        </w:rPr>
        <w:t xml:space="preserve">What is the State Seal of Biliteracy? </w:t>
      </w:r>
      <w:r w:rsidRPr="00165529">
        <w:rPr>
          <w:rFonts w:cs="Arial"/>
          <w:b/>
          <w:bCs/>
          <w:shd w:val="clear" w:color="auto" w:fill="FFFFFF"/>
        </w:rPr>
        <w:br/>
      </w:r>
      <w:r w:rsidRPr="00165529">
        <w:rPr>
          <w:rFonts w:cs="Arial"/>
          <w:shd w:val="clear" w:color="auto" w:fill="FFFFFF"/>
        </w:rPr>
        <w:t>The State Seal of Biliteracy is a recognition by the State Superintendent of Public Instruction for graduating high school students who have attained a high level of proficiency in speaking, reading, and writing in one or more languages in addition to English. The State Seal of Biliteracy is marked by a gold seal affixed to the diploma or transcript.</w:t>
      </w:r>
    </w:p>
    <w:p w14:paraId="0495A124" w14:textId="77777777" w:rsidR="002636A2" w:rsidRPr="00165529" w:rsidRDefault="002636A2" w:rsidP="002636A2">
      <w:pPr>
        <w:rPr>
          <w:rFonts w:cs="Arial"/>
          <w:shd w:val="clear" w:color="auto" w:fill="FFFFFF"/>
        </w:rPr>
      </w:pPr>
      <w:r w:rsidRPr="00165529">
        <w:rPr>
          <w:rStyle w:val="Strong"/>
          <w:rFonts w:cs="Arial"/>
          <w:color w:val="212121"/>
          <w:shd w:val="clear" w:color="auto" w:fill="FFFFFF"/>
        </w:rPr>
        <w:t>What are the requirements for the State Seal of Biliteracy?</w:t>
      </w:r>
      <w:r w:rsidRPr="00165529">
        <w:rPr>
          <w:rFonts w:cs="Arial"/>
          <w:b/>
          <w:bCs/>
          <w:shd w:val="clear" w:color="auto" w:fill="FFFFFF"/>
        </w:rPr>
        <w:br/>
      </w:r>
      <w:r w:rsidRPr="00165529">
        <w:rPr>
          <w:rFonts w:cs="Arial"/>
          <w:shd w:val="clear" w:color="auto" w:fill="FFFFFF"/>
        </w:rPr>
        <w:t>To earn the State Seal of Biliteracy, graduating high school seniors must demonstrate proficiency in English and one or more languages in addition to English.</w:t>
      </w:r>
    </w:p>
    <w:p w14:paraId="27D3AA3A" w14:textId="77777777" w:rsidR="00454A30" w:rsidRPr="00165529" w:rsidRDefault="002636A2" w:rsidP="00454A30">
      <w:pPr>
        <w:rPr>
          <w:rFonts w:cs="Arial"/>
        </w:rPr>
      </w:pPr>
      <w:r w:rsidRPr="00165529">
        <w:rPr>
          <w:rFonts w:cs="Arial"/>
        </w:rPr>
        <w:t xml:space="preserve">Students must meet the following requirements in order to be awarded the State Seal of Biliteracy upon graduation. </w:t>
      </w:r>
      <w:r w:rsidR="00454A30" w:rsidRPr="00165529">
        <w:rPr>
          <w:rFonts w:cs="Arial"/>
        </w:rPr>
        <w:t>The student must:</w:t>
      </w:r>
    </w:p>
    <w:p w14:paraId="7E3632C2" w14:textId="77777777" w:rsidR="00454A30" w:rsidRPr="00C63194" w:rsidRDefault="00454A30" w:rsidP="00454A30">
      <w:pPr>
        <w:pStyle w:val="ListParagraph"/>
        <w:numPr>
          <w:ilvl w:val="0"/>
          <w:numId w:val="22"/>
        </w:numPr>
        <w:contextualSpacing w:val="0"/>
        <w:rPr>
          <w:rFonts w:cs="Arial"/>
          <w:b/>
          <w:bCs/>
        </w:rPr>
      </w:pPr>
      <w:r w:rsidRPr="00986B1B">
        <w:rPr>
          <w:rFonts w:cs="Arial"/>
          <w:b/>
          <w:bCs/>
        </w:rPr>
        <w:t xml:space="preserve">Demonstrate English proficiency </w:t>
      </w:r>
      <w:r w:rsidRPr="00C63194">
        <w:rPr>
          <w:rFonts w:cs="Arial"/>
          <w:b/>
          <w:bCs/>
        </w:rPr>
        <w:t>through one of the following methods:</w:t>
      </w:r>
    </w:p>
    <w:p w14:paraId="00462575" w14:textId="77777777" w:rsidR="00454A30" w:rsidRPr="00C63194" w:rsidRDefault="00454A30" w:rsidP="00454A30">
      <w:pPr>
        <w:pStyle w:val="ListParagraph"/>
        <w:numPr>
          <w:ilvl w:val="1"/>
          <w:numId w:val="22"/>
        </w:numPr>
        <w:contextualSpacing w:val="0"/>
        <w:rPr>
          <w:rFonts w:cs="Arial"/>
          <w:b/>
          <w:bCs/>
        </w:rPr>
      </w:pPr>
      <w:r w:rsidRPr="00C63194">
        <w:rPr>
          <w:rFonts w:cs="Arial"/>
          <w:b/>
          <w:bCs/>
        </w:rPr>
        <w:t xml:space="preserve">Coursework: </w:t>
      </w:r>
    </w:p>
    <w:p w14:paraId="1E17990D" w14:textId="5607ABCB" w:rsidR="00454A30" w:rsidRPr="00C63194" w:rsidRDefault="00454A30" w:rsidP="00454A30">
      <w:pPr>
        <w:pStyle w:val="ListParagraph"/>
        <w:numPr>
          <w:ilvl w:val="2"/>
          <w:numId w:val="22"/>
        </w:numPr>
        <w:contextualSpacing w:val="0"/>
        <w:rPr>
          <w:rFonts w:cs="Arial"/>
          <w:b/>
          <w:bCs/>
        </w:rPr>
      </w:pPr>
      <w:r w:rsidRPr="00C63194">
        <w:rPr>
          <w:rFonts w:cs="Arial"/>
        </w:rPr>
        <w:t>Complete all English language arts requirements for graduation with an overall grade point average (GPA) of 3.0 in those classes.</w:t>
      </w:r>
    </w:p>
    <w:p w14:paraId="0A574D43" w14:textId="77777777" w:rsidR="00454A30" w:rsidRPr="00C63194" w:rsidRDefault="00454A30" w:rsidP="00454A30">
      <w:pPr>
        <w:jc w:val="center"/>
        <w:rPr>
          <w:rFonts w:cs="Arial"/>
          <w:b/>
          <w:bCs/>
        </w:rPr>
      </w:pPr>
      <w:r w:rsidRPr="00C63194">
        <w:rPr>
          <w:rFonts w:cs="Arial"/>
          <w:b/>
          <w:bCs/>
        </w:rPr>
        <w:t>OR</w:t>
      </w:r>
    </w:p>
    <w:p w14:paraId="523BB46B" w14:textId="77777777" w:rsidR="00454A30" w:rsidRPr="00C63194" w:rsidRDefault="00454A30" w:rsidP="00454A30">
      <w:pPr>
        <w:pStyle w:val="ListParagraph"/>
        <w:numPr>
          <w:ilvl w:val="1"/>
          <w:numId w:val="22"/>
        </w:numPr>
        <w:contextualSpacing w:val="0"/>
        <w:rPr>
          <w:rFonts w:cs="Arial"/>
          <w:b/>
          <w:bCs/>
        </w:rPr>
      </w:pPr>
      <w:r w:rsidRPr="00C63194">
        <w:rPr>
          <w:rFonts w:cs="Arial"/>
          <w:b/>
          <w:bCs/>
        </w:rPr>
        <w:t>Assessment (choose one):</w:t>
      </w:r>
    </w:p>
    <w:p w14:paraId="578545BC" w14:textId="7F565CF0" w:rsidR="00454A30" w:rsidRDefault="00454A30" w:rsidP="00454A30">
      <w:pPr>
        <w:pStyle w:val="ListParagraph"/>
        <w:numPr>
          <w:ilvl w:val="2"/>
          <w:numId w:val="22"/>
        </w:numPr>
        <w:contextualSpacing w:val="0"/>
        <w:rPr>
          <w:rFonts w:cs="Arial"/>
        </w:rPr>
      </w:pPr>
      <w:r w:rsidRPr="00C63194">
        <w:rPr>
          <w:rFonts w:cs="Arial"/>
        </w:rPr>
        <w:t>Option 1: State Assessment: Pass the</w:t>
      </w:r>
      <w:r w:rsidRPr="00626D4E">
        <w:rPr>
          <w:rFonts w:cs="Arial"/>
        </w:rPr>
        <w:t xml:space="preserve"> California Assessment of Student Performance and Progress (CAASPP) for English language arts administered in grade </w:t>
      </w:r>
      <w:r>
        <w:rPr>
          <w:rFonts w:cs="Arial"/>
        </w:rPr>
        <w:t>11</w:t>
      </w:r>
      <w:r w:rsidRPr="00626D4E">
        <w:rPr>
          <w:rFonts w:cs="Arial"/>
        </w:rPr>
        <w:t xml:space="preserve">, at or above the “standard met” achievement level. </w:t>
      </w:r>
    </w:p>
    <w:p w14:paraId="2ED12779" w14:textId="77777777" w:rsidR="00454A30" w:rsidRPr="00C63194" w:rsidRDefault="00454A30" w:rsidP="00454A30">
      <w:pPr>
        <w:pStyle w:val="ListParagraph"/>
        <w:numPr>
          <w:ilvl w:val="2"/>
          <w:numId w:val="22"/>
        </w:numPr>
        <w:contextualSpacing w:val="0"/>
        <w:rPr>
          <w:rFonts w:cs="Arial"/>
        </w:rPr>
      </w:pPr>
      <w:r w:rsidRPr="00C63194">
        <w:rPr>
          <w:rFonts w:cs="Arial"/>
        </w:rPr>
        <w:t xml:space="preserve">Option 2: Advanced Placement (AP) Assessment: Pass an English AP examination with a score of 3 or higher (AP English Language </w:t>
      </w:r>
      <w:r w:rsidRPr="00C63194">
        <w:rPr>
          <w:rFonts w:cs="Arial"/>
        </w:rPr>
        <w:lastRenderedPageBreak/>
        <w:t>and Composition, AP English Literature or Composition, or AP Seminar).</w:t>
      </w:r>
    </w:p>
    <w:p w14:paraId="28E40F32" w14:textId="77777777" w:rsidR="00454A30" w:rsidRPr="00C63194" w:rsidRDefault="00454A30" w:rsidP="00454A30">
      <w:pPr>
        <w:pStyle w:val="ListParagraph"/>
        <w:numPr>
          <w:ilvl w:val="2"/>
          <w:numId w:val="22"/>
        </w:numPr>
        <w:contextualSpacing w:val="0"/>
        <w:rPr>
          <w:rFonts w:cs="Arial"/>
        </w:rPr>
      </w:pPr>
      <w:r w:rsidRPr="00C63194">
        <w:rPr>
          <w:rFonts w:cs="Arial"/>
        </w:rPr>
        <w:t>Option 3: International Baccalaureate (IB) Assessment: Pass an English IB examination with a score of 4 or higher.</w:t>
      </w:r>
    </w:p>
    <w:p w14:paraId="5027BA85" w14:textId="77777777" w:rsidR="00454A30" w:rsidRPr="00C63194" w:rsidRDefault="00454A30" w:rsidP="00454A30">
      <w:pPr>
        <w:pStyle w:val="ListParagraph"/>
        <w:numPr>
          <w:ilvl w:val="2"/>
          <w:numId w:val="22"/>
        </w:numPr>
        <w:contextualSpacing w:val="0"/>
        <w:rPr>
          <w:rFonts w:cs="Arial"/>
        </w:rPr>
      </w:pPr>
      <w:r w:rsidRPr="00C63194">
        <w:rPr>
          <w:rFonts w:cs="Arial"/>
        </w:rPr>
        <w:t xml:space="preserve">Option 4: SAT: Achieve a score of 480 or above on the Evidence-Based Reading and Writing section of the SAT. </w:t>
      </w:r>
    </w:p>
    <w:p w14:paraId="1F2B537D" w14:textId="77777777" w:rsidR="00454A30" w:rsidRPr="00C63194" w:rsidRDefault="00454A30" w:rsidP="00454A30">
      <w:pPr>
        <w:rPr>
          <w:rFonts w:cs="Arial"/>
        </w:rPr>
      </w:pPr>
      <w:r w:rsidRPr="00C63194">
        <w:rPr>
          <w:rFonts w:cs="Arial"/>
          <w:b/>
          <w:bCs/>
        </w:rPr>
        <w:t>Additional English Proficiency Requirement for English Learners Only:</w:t>
      </w:r>
    </w:p>
    <w:p w14:paraId="5C2EADB6" w14:textId="77777777" w:rsidR="00454A30" w:rsidRPr="00C63194" w:rsidRDefault="00454A30" w:rsidP="00454A30">
      <w:r w:rsidRPr="00C63194">
        <w:t>In addition to the requirements mentioned above, students who are classified as English learners must attain an oral language composite score of level 4 on the English Language Proficiency Assessments for California (ELPAC).</w:t>
      </w:r>
    </w:p>
    <w:p w14:paraId="05CB0E04" w14:textId="77777777" w:rsidR="00454A30" w:rsidRPr="00986B1B" w:rsidRDefault="00454A30" w:rsidP="00454A30">
      <w:pPr>
        <w:jc w:val="center"/>
        <w:rPr>
          <w:rFonts w:cs="Arial"/>
          <w:b/>
          <w:bCs/>
        </w:rPr>
      </w:pPr>
      <w:r w:rsidRPr="00986B1B">
        <w:rPr>
          <w:b/>
          <w:bCs/>
        </w:rPr>
        <w:t>AND</w:t>
      </w:r>
    </w:p>
    <w:p w14:paraId="59E55C55" w14:textId="77777777" w:rsidR="00454A30" w:rsidRPr="00C63194" w:rsidRDefault="00454A30" w:rsidP="00454A30">
      <w:pPr>
        <w:pStyle w:val="ListParagraph"/>
        <w:numPr>
          <w:ilvl w:val="0"/>
          <w:numId w:val="22"/>
        </w:numPr>
        <w:contextualSpacing w:val="0"/>
        <w:rPr>
          <w:rFonts w:cs="Arial"/>
          <w:b/>
          <w:bCs/>
        </w:rPr>
      </w:pPr>
      <w:r w:rsidRPr="00986B1B">
        <w:rPr>
          <w:rFonts w:cs="Arial"/>
          <w:b/>
          <w:bCs/>
        </w:rPr>
        <w:t xml:space="preserve">Demonstrate proficiency in one or more languages, other than English, </w:t>
      </w:r>
      <w:r w:rsidRPr="00C63194">
        <w:rPr>
          <w:rFonts w:cs="Arial"/>
          <w:b/>
          <w:bCs/>
        </w:rPr>
        <w:t>through one of the following methods:</w:t>
      </w:r>
    </w:p>
    <w:p w14:paraId="4F142183" w14:textId="77777777" w:rsidR="00454A30" w:rsidRPr="00C63194" w:rsidRDefault="00454A30" w:rsidP="00454A30">
      <w:pPr>
        <w:pStyle w:val="ListParagraph"/>
        <w:numPr>
          <w:ilvl w:val="1"/>
          <w:numId w:val="22"/>
        </w:numPr>
        <w:contextualSpacing w:val="0"/>
        <w:rPr>
          <w:rFonts w:cs="Arial"/>
          <w:b/>
          <w:bCs/>
        </w:rPr>
      </w:pPr>
      <w:r w:rsidRPr="00C63194">
        <w:rPr>
          <w:rFonts w:cs="Arial"/>
          <w:b/>
          <w:bCs/>
        </w:rPr>
        <w:t>Coursework:</w:t>
      </w:r>
    </w:p>
    <w:p w14:paraId="5256895D" w14:textId="77777777" w:rsidR="00454A30" w:rsidRPr="00C63194" w:rsidRDefault="00454A30" w:rsidP="00454A30">
      <w:pPr>
        <w:pStyle w:val="ListParagraph"/>
        <w:numPr>
          <w:ilvl w:val="2"/>
          <w:numId w:val="22"/>
        </w:numPr>
        <w:contextualSpacing w:val="0"/>
        <w:rPr>
          <w:rFonts w:cs="Arial"/>
        </w:rPr>
      </w:pPr>
      <w:r w:rsidRPr="00C63194">
        <w:rPr>
          <w:rFonts w:cs="Arial"/>
        </w:rPr>
        <w:t>Successfully complete a four-year course of study in a world language at the high school or higher level, attaining an overall GPA of 3.0 or higher in that course of study, and demonstrate oral proficiency in the language comparable to that required to pass an AP or IB examination.</w:t>
      </w:r>
    </w:p>
    <w:p w14:paraId="5CE08867" w14:textId="77777777" w:rsidR="00454A30" w:rsidRPr="00C63194" w:rsidRDefault="00454A30" w:rsidP="00454A30">
      <w:pPr>
        <w:jc w:val="center"/>
        <w:rPr>
          <w:rFonts w:cs="Arial"/>
          <w:b/>
          <w:bCs/>
        </w:rPr>
      </w:pPr>
      <w:r w:rsidRPr="00C63194">
        <w:rPr>
          <w:rFonts w:cs="Arial"/>
          <w:b/>
          <w:bCs/>
        </w:rPr>
        <w:t>OR</w:t>
      </w:r>
    </w:p>
    <w:p w14:paraId="2CDDCC88" w14:textId="77777777" w:rsidR="00454A30" w:rsidRPr="00C63194" w:rsidRDefault="00454A30" w:rsidP="00454A30">
      <w:pPr>
        <w:pStyle w:val="ListParagraph"/>
        <w:numPr>
          <w:ilvl w:val="1"/>
          <w:numId w:val="22"/>
        </w:numPr>
        <w:contextualSpacing w:val="0"/>
        <w:rPr>
          <w:rFonts w:cs="Arial"/>
          <w:b/>
          <w:bCs/>
        </w:rPr>
      </w:pPr>
      <w:r w:rsidRPr="00C63194">
        <w:rPr>
          <w:rFonts w:cs="Arial"/>
          <w:b/>
          <w:bCs/>
        </w:rPr>
        <w:t xml:space="preserve">Assessment (choose one): </w:t>
      </w:r>
    </w:p>
    <w:p w14:paraId="53FC5393" w14:textId="77777777" w:rsidR="00454A30" w:rsidRPr="00C63194" w:rsidRDefault="00454A30" w:rsidP="00454A30">
      <w:pPr>
        <w:pStyle w:val="ListParagraph"/>
        <w:numPr>
          <w:ilvl w:val="2"/>
          <w:numId w:val="22"/>
        </w:numPr>
        <w:contextualSpacing w:val="0"/>
        <w:rPr>
          <w:rFonts w:cs="Arial"/>
        </w:rPr>
      </w:pPr>
      <w:r w:rsidRPr="00C63194">
        <w:rPr>
          <w:rFonts w:cs="Arial"/>
        </w:rPr>
        <w:t>Option 1: AP: Pass a world language AP examination with a score of 3 or higher;</w:t>
      </w:r>
    </w:p>
    <w:p w14:paraId="121F03E6" w14:textId="77777777" w:rsidR="00454A30" w:rsidRPr="00C63194" w:rsidRDefault="00454A30" w:rsidP="00454A30">
      <w:pPr>
        <w:pStyle w:val="ListParagraph"/>
        <w:numPr>
          <w:ilvl w:val="2"/>
          <w:numId w:val="22"/>
        </w:numPr>
        <w:contextualSpacing w:val="0"/>
        <w:rPr>
          <w:rFonts w:cs="Arial"/>
        </w:rPr>
      </w:pPr>
      <w:r w:rsidRPr="00C63194">
        <w:rPr>
          <w:rFonts w:cs="Arial"/>
        </w:rPr>
        <w:t>Option 2: IB: Pass an IB examination with a score of 4 or higher;</w:t>
      </w:r>
    </w:p>
    <w:p w14:paraId="4AE54BB2" w14:textId="77777777" w:rsidR="00454A30" w:rsidRPr="00C63194" w:rsidRDefault="00454A30" w:rsidP="00454A30">
      <w:pPr>
        <w:pStyle w:val="ListParagraph"/>
        <w:numPr>
          <w:ilvl w:val="2"/>
          <w:numId w:val="22"/>
        </w:numPr>
        <w:contextualSpacing w:val="0"/>
        <w:rPr>
          <w:rFonts w:cs="Arial"/>
        </w:rPr>
      </w:pPr>
      <w:r w:rsidRPr="00C63194">
        <w:rPr>
          <w:rFonts w:cs="Arial"/>
        </w:rPr>
        <w:t>Option 3: ACTFL: Pass an ACTFL Writing Proficiency Test (WPT) and Oral Proficiency Interview (OPI) with scores of intermediate mid or higher; or</w:t>
      </w:r>
    </w:p>
    <w:p w14:paraId="5995CDE5" w14:textId="77777777" w:rsidR="00454A30" w:rsidRDefault="00454A30" w:rsidP="00454A30">
      <w:pPr>
        <w:pStyle w:val="ListParagraph"/>
        <w:numPr>
          <w:ilvl w:val="2"/>
          <w:numId w:val="22"/>
        </w:numPr>
        <w:ind w:left="2174" w:hanging="187"/>
        <w:contextualSpacing w:val="0"/>
      </w:pPr>
      <w:r w:rsidRPr="00C63194">
        <w:rPr>
          <w:rFonts w:cs="Arial"/>
        </w:rPr>
        <w:t>Option 4: District-Approved Assessment:</w:t>
      </w:r>
      <w:r>
        <w:rPr>
          <w:rFonts w:cs="Arial"/>
        </w:rPr>
        <w:t xml:space="preserve"> Pass a </w:t>
      </w:r>
      <w:r w:rsidRPr="00693FCE">
        <w:rPr>
          <w:rFonts w:cs="Arial"/>
        </w:rPr>
        <w:t>school district language examination that, at a minimum, assesses speaking, reading, and writing in a language other than English at the proficient level or higher.</w:t>
      </w:r>
    </w:p>
    <w:p w14:paraId="6308A90C" w14:textId="750839A4" w:rsidR="00454A30" w:rsidRPr="00626D4E" w:rsidRDefault="00454A30" w:rsidP="00454A30">
      <w:pPr>
        <w:pStyle w:val="ListParagraph"/>
        <w:ind w:left="90"/>
        <w:contextualSpacing w:val="0"/>
      </w:pPr>
      <w:r>
        <w:lastRenderedPageBreak/>
        <w:t xml:space="preserve">From California </w:t>
      </w:r>
      <w:r w:rsidRPr="00626D4E">
        <w:rPr>
          <w:i/>
        </w:rPr>
        <w:t>E</w:t>
      </w:r>
      <w:r>
        <w:rPr>
          <w:i/>
        </w:rPr>
        <w:t xml:space="preserve">ducation </w:t>
      </w:r>
      <w:r w:rsidRPr="00626D4E">
        <w:rPr>
          <w:i/>
        </w:rPr>
        <w:t>C</w:t>
      </w:r>
      <w:r>
        <w:rPr>
          <w:i/>
        </w:rPr>
        <w:t>ode</w:t>
      </w:r>
      <w:r w:rsidRPr="00626D4E">
        <w:t xml:space="preserve"> Section 51461.</w:t>
      </w:r>
    </w:p>
    <w:p w14:paraId="7F9D1FF3" w14:textId="77777777" w:rsidR="002636A2" w:rsidRPr="00165529" w:rsidRDefault="002636A2" w:rsidP="00454A30">
      <w:pPr>
        <w:rPr>
          <w:rFonts w:cs="Arial"/>
        </w:rPr>
      </w:pPr>
      <w:r w:rsidRPr="00165529">
        <w:rPr>
          <w:rFonts w:cs="Arial"/>
          <w:highlight w:val="lightGray"/>
        </w:rPr>
        <w:t>[Insert local information about when the assessments above are offered and how students can sign up].</w:t>
      </w:r>
    </w:p>
    <w:p w14:paraId="49DF99FF" w14:textId="42F2AD7C" w:rsidR="002636A2" w:rsidRPr="00165529" w:rsidRDefault="002636A2" w:rsidP="002636A2">
      <w:pPr>
        <w:rPr>
          <w:rFonts w:cs="Arial"/>
        </w:rPr>
      </w:pPr>
      <w:r w:rsidRPr="00165529">
        <w:rPr>
          <w:rFonts w:cs="Arial"/>
        </w:rPr>
        <w:t xml:space="preserve">If a student has questions about their progress toward meeting the State Seal of Biliteracy requirements, they should reach out to their assigned counselor. </w:t>
      </w:r>
    </w:p>
    <w:p w14:paraId="2223BB0F" w14:textId="42C02BEF" w:rsidR="002636A2" w:rsidRPr="00165529" w:rsidRDefault="002636A2" w:rsidP="002636A2">
      <w:pPr>
        <w:rPr>
          <w:rFonts w:cs="Arial"/>
        </w:rPr>
      </w:pPr>
      <w:r w:rsidRPr="00165529">
        <w:rPr>
          <w:rFonts w:cs="Arial"/>
        </w:rPr>
        <w:t>For more information on the requirements, visit the CDE State Seal of Biliteracy web pag</w:t>
      </w:r>
      <w:r w:rsidR="00EB159B" w:rsidRPr="00165529">
        <w:rPr>
          <w:rFonts w:cs="Arial"/>
        </w:rPr>
        <w:t>e</w:t>
      </w:r>
      <w:r w:rsidR="00B075DF" w:rsidRPr="00165529">
        <w:rPr>
          <w:rFonts w:cs="Arial"/>
        </w:rPr>
        <w:t xml:space="preserve"> at </w:t>
      </w:r>
      <w:hyperlink r:id="rId47" w:history="1">
        <w:r w:rsidR="008F6B7E" w:rsidRPr="00AF6761">
          <w:rPr>
            <w:rStyle w:val="Hyperlink"/>
            <w:rFonts w:cs="Arial"/>
          </w:rPr>
          <w:t>https://www.cde.ca.gov/sp/ml/sealofbiliteracy.asp</w:t>
        </w:r>
      </w:hyperlink>
      <w:r w:rsidRPr="00165529">
        <w:rPr>
          <w:rFonts w:cs="Arial"/>
        </w:rPr>
        <w:t>.</w:t>
      </w:r>
      <w:r w:rsidR="00B075DF" w:rsidRPr="00165529">
        <w:rPr>
          <w:rFonts w:cs="Arial"/>
        </w:rPr>
        <w:t xml:space="preserve"> </w:t>
      </w:r>
    </w:p>
    <w:p w14:paraId="4FCBE5BF" w14:textId="77777777" w:rsidR="002636A2" w:rsidRPr="00165529" w:rsidRDefault="002636A2" w:rsidP="002636A2">
      <w:pPr>
        <w:rPr>
          <w:rFonts w:cs="Arial"/>
          <w:b/>
        </w:rPr>
      </w:pPr>
      <w:r w:rsidRPr="00165529">
        <w:rPr>
          <w:rFonts w:cs="Arial"/>
          <w:b/>
        </w:rPr>
        <w:t>How do I apply for the State Seal of Biliteracy?</w:t>
      </w:r>
    </w:p>
    <w:p w14:paraId="1F7B7DA5" w14:textId="33E0A80C" w:rsidR="002636A2" w:rsidRPr="00165529" w:rsidRDefault="002636A2" w:rsidP="002636A2">
      <w:pPr>
        <w:rPr>
          <w:rFonts w:cs="Arial"/>
          <w:highlight w:val="lightGray"/>
        </w:rPr>
      </w:pPr>
      <w:r w:rsidRPr="00165529">
        <w:rPr>
          <w:rFonts w:cs="Arial"/>
          <w:highlight w:val="lightGray"/>
        </w:rPr>
        <w:t>[Insert local information about application process</w:t>
      </w:r>
      <w:r w:rsidR="00D54099" w:rsidRPr="00165529">
        <w:rPr>
          <w:rFonts w:cs="Arial"/>
          <w:highlight w:val="lightGray"/>
        </w:rPr>
        <w:t>,</w:t>
      </w:r>
      <w:r w:rsidRPr="00165529">
        <w:rPr>
          <w:rFonts w:cs="Arial"/>
          <w:highlight w:val="lightGray"/>
        </w:rPr>
        <w:t xml:space="preserve"> if applicable</w:t>
      </w:r>
      <w:r w:rsidR="00D54099" w:rsidRPr="00165529">
        <w:rPr>
          <w:rFonts w:cs="Arial"/>
          <w:highlight w:val="lightGray"/>
        </w:rPr>
        <w:t>.</w:t>
      </w:r>
      <w:r w:rsidRPr="00165529">
        <w:rPr>
          <w:rFonts w:cs="Arial"/>
          <w:highlight w:val="lightGray"/>
        </w:rPr>
        <w:t xml:space="preserve"> </w:t>
      </w:r>
      <w:r w:rsidR="00D54099" w:rsidRPr="00165529">
        <w:rPr>
          <w:rFonts w:cs="Arial"/>
          <w:highlight w:val="lightGray"/>
        </w:rPr>
        <w:t>I</w:t>
      </w:r>
      <w:r w:rsidRPr="00165529">
        <w:rPr>
          <w:rFonts w:cs="Arial"/>
          <w:highlight w:val="lightGray"/>
        </w:rPr>
        <w:t>f no application process, state that the seal will automatically be awarded to qualifying students and when and how students will be notified that they are eligible].</w:t>
      </w:r>
    </w:p>
    <w:p w14:paraId="76449F1B" w14:textId="4D6A5AD8" w:rsidR="002636A2" w:rsidRPr="00165529" w:rsidRDefault="002636A2" w:rsidP="002636A2">
      <w:pPr>
        <w:rPr>
          <w:rFonts w:cs="Arial"/>
          <w:b/>
        </w:rPr>
      </w:pPr>
      <w:r w:rsidRPr="00165529">
        <w:rPr>
          <w:rFonts w:cs="Arial"/>
          <w:b/>
        </w:rPr>
        <w:t>Who should I contact if I have questions about the State Seal of Biliteracy?</w:t>
      </w:r>
    </w:p>
    <w:p w14:paraId="042BDDB9" w14:textId="6C4AAB7B" w:rsidR="002636A2" w:rsidRPr="00165529" w:rsidRDefault="002636A2" w:rsidP="002636A2">
      <w:pPr>
        <w:rPr>
          <w:rFonts w:cs="Arial"/>
        </w:rPr>
      </w:pPr>
      <w:r w:rsidRPr="00165529">
        <w:rPr>
          <w:rFonts w:cs="Arial"/>
        </w:rPr>
        <w:t>Students may contact their assigned counselor for information about their progress toward meeting the State Seal of Biliteracy requirements.</w:t>
      </w:r>
    </w:p>
    <w:p w14:paraId="27BF58EB" w14:textId="1E9E4416" w:rsidR="002636A2" w:rsidRPr="00165529" w:rsidRDefault="002636A2" w:rsidP="002636A2">
      <w:pPr>
        <w:rPr>
          <w:rFonts w:cs="Arial"/>
        </w:rPr>
      </w:pPr>
      <w:r w:rsidRPr="00165529">
        <w:rPr>
          <w:rFonts w:cs="Arial"/>
        </w:rPr>
        <w:t xml:space="preserve">For information about the </w:t>
      </w:r>
      <w:r w:rsidRPr="00165529">
        <w:rPr>
          <w:rFonts w:cs="Arial"/>
          <w:highlight w:val="lightGray"/>
        </w:rPr>
        <w:t>[Insert LEA name]</w:t>
      </w:r>
      <w:r w:rsidRPr="00165529">
        <w:rPr>
          <w:rFonts w:cs="Arial"/>
        </w:rPr>
        <w:t xml:space="preserve"> State Seal of Biliteracy program, please contact </w:t>
      </w:r>
      <w:r w:rsidRPr="00165529">
        <w:rPr>
          <w:rFonts w:cs="Arial"/>
          <w:highlight w:val="lightGray"/>
        </w:rPr>
        <w:t>[Insert LEA contact information].</w:t>
      </w:r>
      <w:r w:rsidRPr="00165529">
        <w:rPr>
          <w:rFonts w:cs="Arial"/>
        </w:rPr>
        <w:t xml:space="preserve"> </w:t>
      </w:r>
    </w:p>
    <w:p w14:paraId="059EBFC5" w14:textId="576CA6B8" w:rsidR="004934BF" w:rsidRPr="00165529" w:rsidRDefault="002636A2" w:rsidP="0050064E">
      <w:pPr>
        <w:rPr>
          <w:rFonts w:cs="Arial"/>
        </w:rPr>
      </w:pPr>
      <w:r w:rsidRPr="00165529">
        <w:rPr>
          <w:rFonts w:cs="Arial"/>
        </w:rPr>
        <w:t xml:space="preserve">For general questions about the State Seal of Biliteracy, please contact the California Department of Education Multilingual Support Division by email at </w:t>
      </w:r>
      <w:hyperlink r:id="rId48" w:tooltip="SSB contact email" w:history="1">
        <w:r w:rsidRPr="00165529">
          <w:rPr>
            <w:rStyle w:val="Hyperlink"/>
            <w:rFonts w:cs="Arial"/>
          </w:rPr>
          <w:t>SEAL@cde.ca.gov</w:t>
        </w:r>
      </w:hyperlink>
      <w:r w:rsidRPr="00165529">
        <w:rPr>
          <w:rFonts w:cs="Arial"/>
        </w:rPr>
        <w:t xml:space="preserve"> or by phone at 916-319-0265. </w:t>
      </w:r>
    </w:p>
    <w:p w14:paraId="3B278F14" w14:textId="4A3FB6F9" w:rsidR="001648E1" w:rsidRPr="00165529" w:rsidRDefault="001648E1" w:rsidP="00EB159B">
      <w:pPr>
        <w:rPr>
          <w:rFonts w:cs="Arial"/>
          <w:b/>
        </w:rPr>
      </w:pPr>
      <w:r w:rsidRPr="00165529">
        <w:rPr>
          <w:rFonts w:cs="Arial"/>
          <w:b/>
        </w:rPr>
        <w:t>Resources</w:t>
      </w:r>
    </w:p>
    <w:p w14:paraId="095B5A95" w14:textId="706B9667" w:rsidR="001648E1" w:rsidRPr="00165529" w:rsidRDefault="001648E1" w:rsidP="001648E1">
      <w:pPr>
        <w:rPr>
          <w:rFonts w:cs="Arial"/>
        </w:rPr>
      </w:pPr>
      <w:r w:rsidRPr="00165529">
        <w:rPr>
          <w:rFonts w:cs="Arial"/>
          <w:highlight w:val="lightGray"/>
        </w:rPr>
        <w:t>[Insert key resources for students and parents such as the requirements flyer, bookmark, and poster</w:t>
      </w:r>
      <w:r w:rsidR="00EB159B" w:rsidRPr="00165529">
        <w:rPr>
          <w:rFonts w:cs="Arial"/>
          <w:highlight w:val="lightGray"/>
        </w:rPr>
        <w:t xml:space="preserve"> available on the CDE State Seal of Biliteracy web page</w:t>
      </w:r>
      <w:r w:rsidR="00454A30">
        <w:rPr>
          <w:rFonts w:cs="Arial"/>
          <w:highlight w:val="lightGray"/>
        </w:rPr>
        <w:t xml:space="preserve"> (consider resources from the “Students and Families” tab)</w:t>
      </w:r>
      <w:r w:rsidRPr="00165529">
        <w:rPr>
          <w:rFonts w:cs="Arial"/>
          <w:highlight w:val="lightGray"/>
        </w:rPr>
        <w:t>. Include any local resources here as well].</w:t>
      </w:r>
      <w:r w:rsidRPr="00165529">
        <w:rPr>
          <w:rFonts w:cs="Arial"/>
        </w:rPr>
        <w:t xml:space="preserve"> </w:t>
      </w:r>
    </w:p>
    <w:sectPr w:rsidR="001648E1" w:rsidRPr="00165529" w:rsidSect="008C0AD5">
      <w:footerReference w:type="default" r:id="rId4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6CB46" w14:textId="77777777" w:rsidR="009A059A" w:rsidRDefault="009A059A" w:rsidP="00DA57EB">
      <w:pPr>
        <w:spacing w:after="0" w:line="240" w:lineRule="auto"/>
      </w:pPr>
      <w:r>
        <w:separator/>
      </w:r>
    </w:p>
  </w:endnote>
  <w:endnote w:type="continuationSeparator" w:id="0">
    <w:p w14:paraId="2206A513" w14:textId="77777777" w:rsidR="009A059A" w:rsidRDefault="009A059A" w:rsidP="00DA5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576719"/>
      <w:docPartObj>
        <w:docPartGallery w:val="Page Numbers (Bottom of Page)"/>
        <w:docPartUnique/>
      </w:docPartObj>
    </w:sdtPr>
    <w:sdtEndPr>
      <w:rPr>
        <w:noProof/>
      </w:rPr>
    </w:sdtEndPr>
    <w:sdtContent>
      <w:p w14:paraId="22F2D700" w14:textId="7796833E" w:rsidR="003B6557" w:rsidRDefault="003B65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18BCDA" w14:textId="77777777" w:rsidR="003B6557" w:rsidRDefault="003B6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6EE8A" w14:textId="77777777" w:rsidR="009A059A" w:rsidRDefault="009A059A" w:rsidP="00DA57EB">
      <w:pPr>
        <w:spacing w:after="0" w:line="240" w:lineRule="auto"/>
      </w:pPr>
      <w:r>
        <w:separator/>
      </w:r>
    </w:p>
  </w:footnote>
  <w:footnote w:type="continuationSeparator" w:id="0">
    <w:p w14:paraId="3037D42F" w14:textId="77777777" w:rsidR="009A059A" w:rsidRDefault="009A059A" w:rsidP="00DA5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5B1B"/>
    <w:multiLevelType w:val="hybridMultilevel"/>
    <w:tmpl w:val="8E2A7856"/>
    <w:lvl w:ilvl="0" w:tplc="04090011">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21E08"/>
    <w:multiLevelType w:val="hybridMultilevel"/>
    <w:tmpl w:val="80CC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432BC"/>
    <w:multiLevelType w:val="hybridMultilevel"/>
    <w:tmpl w:val="0F84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F3D0D"/>
    <w:multiLevelType w:val="hybridMultilevel"/>
    <w:tmpl w:val="9FFCF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12ACA"/>
    <w:multiLevelType w:val="hybridMultilevel"/>
    <w:tmpl w:val="9EA8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53F8F"/>
    <w:multiLevelType w:val="hybridMultilevel"/>
    <w:tmpl w:val="0364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10EA3"/>
    <w:multiLevelType w:val="hybridMultilevel"/>
    <w:tmpl w:val="6F347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A716AE"/>
    <w:multiLevelType w:val="hybridMultilevel"/>
    <w:tmpl w:val="728A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E2834"/>
    <w:multiLevelType w:val="hybridMultilevel"/>
    <w:tmpl w:val="8E2A7856"/>
    <w:lvl w:ilvl="0" w:tplc="04090011">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D43F6"/>
    <w:multiLevelType w:val="hybridMultilevel"/>
    <w:tmpl w:val="0D142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815EC"/>
    <w:multiLevelType w:val="hybridMultilevel"/>
    <w:tmpl w:val="4A006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F5914"/>
    <w:multiLevelType w:val="hybridMultilevel"/>
    <w:tmpl w:val="3E6A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721A3"/>
    <w:multiLevelType w:val="multilevel"/>
    <w:tmpl w:val="E0663C6A"/>
    <w:lvl w:ilvl="0">
      <w:start w:val="2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A81191B"/>
    <w:multiLevelType w:val="hybridMultilevel"/>
    <w:tmpl w:val="C8F8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B30E6"/>
    <w:multiLevelType w:val="hybridMultilevel"/>
    <w:tmpl w:val="255A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5787E"/>
    <w:multiLevelType w:val="hybridMultilevel"/>
    <w:tmpl w:val="B612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92DFA"/>
    <w:multiLevelType w:val="hybridMultilevel"/>
    <w:tmpl w:val="AC5CEE3C"/>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val="0"/>
      </w:rPr>
    </w:lvl>
    <w:lvl w:ilvl="3" w:tplc="FFFFFFFF">
      <w:start w:val="1"/>
      <w:numFmt w:val="decimal"/>
      <w:lvlText w:val="%4."/>
      <w:lvlJc w:val="left"/>
      <w:pPr>
        <w:ind w:left="2880" w:hanging="360"/>
      </w:pPr>
      <w:rPr>
        <w:b w:val="0"/>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912CA6"/>
    <w:multiLevelType w:val="hybridMultilevel"/>
    <w:tmpl w:val="47947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B461A"/>
    <w:multiLevelType w:val="hybridMultilevel"/>
    <w:tmpl w:val="2312F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64A04"/>
    <w:multiLevelType w:val="hybridMultilevel"/>
    <w:tmpl w:val="674EB634"/>
    <w:lvl w:ilvl="0" w:tplc="04090011">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B6F74"/>
    <w:multiLevelType w:val="hybridMultilevel"/>
    <w:tmpl w:val="05C8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F204B"/>
    <w:multiLevelType w:val="hybridMultilevel"/>
    <w:tmpl w:val="AC5CEE3C"/>
    <w:lvl w:ilvl="0" w:tplc="E5BAD26E">
      <w:start w:val="1"/>
      <w:numFmt w:val="decimal"/>
      <w:lvlText w:val="%1."/>
      <w:lvlJc w:val="left"/>
      <w:pPr>
        <w:ind w:left="720" w:hanging="360"/>
      </w:pPr>
      <w:rPr>
        <w:b w:val="0"/>
        <w:bCs w:val="0"/>
      </w:rPr>
    </w:lvl>
    <w:lvl w:ilvl="1" w:tplc="F81CFD2A">
      <w:start w:val="1"/>
      <w:numFmt w:val="lowerLetter"/>
      <w:lvlText w:val="%2."/>
      <w:lvlJc w:val="left"/>
      <w:pPr>
        <w:ind w:left="1440" w:hanging="360"/>
      </w:pPr>
      <w:rPr>
        <w:b w:val="0"/>
        <w:bCs w:val="0"/>
      </w:rPr>
    </w:lvl>
    <w:lvl w:ilvl="2" w:tplc="ADEE1EC6">
      <w:start w:val="1"/>
      <w:numFmt w:val="lowerRoman"/>
      <w:lvlText w:val="%3."/>
      <w:lvlJc w:val="right"/>
      <w:pPr>
        <w:ind w:left="2160" w:hanging="180"/>
      </w:pPr>
      <w:rPr>
        <w:b w:val="0"/>
        <w:bCs w:val="0"/>
      </w:rPr>
    </w:lvl>
    <w:lvl w:ilvl="3" w:tplc="F5B25FEC">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441763">
    <w:abstractNumId w:val="7"/>
  </w:num>
  <w:num w:numId="2" w16cid:durableId="59404343">
    <w:abstractNumId w:val="15"/>
  </w:num>
  <w:num w:numId="3" w16cid:durableId="1926644024">
    <w:abstractNumId w:val="10"/>
  </w:num>
  <w:num w:numId="4" w16cid:durableId="189228558">
    <w:abstractNumId w:val="19"/>
  </w:num>
  <w:num w:numId="5" w16cid:durableId="228807694">
    <w:abstractNumId w:val="2"/>
  </w:num>
  <w:num w:numId="6" w16cid:durableId="950210408">
    <w:abstractNumId w:val="3"/>
  </w:num>
  <w:num w:numId="7" w16cid:durableId="2024238891">
    <w:abstractNumId w:val="18"/>
  </w:num>
  <w:num w:numId="8" w16cid:durableId="2089425603">
    <w:abstractNumId w:val="6"/>
  </w:num>
  <w:num w:numId="9" w16cid:durableId="706225416">
    <w:abstractNumId w:val="1"/>
  </w:num>
  <w:num w:numId="10" w16cid:durableId="71397068">
    <w:abstractNumId w:val="17"/>
  </w:num>
  <w:num w:numId="11" w16cid:durableId="721902757">
    <w:abstractNumId w:val="5"/>
  </w:num>
  <w:num w:numId="12" w16cid:durableId="1865049199">
    <w:abstractNumId w:val="9"/>
  </w:num>
  <w:num w:numId="13" w16cid:durableId="1372613820">
    <w:abstractNumId w:val="11"/>
  </w:num>
  <w:num w:numId="14" w16cid:durableId="1659722761">
    <w:abstractNumId w:val="20"/>
  </w:num>
  <w:num w:numId="15" w16cid:durableId="298459061">
    <w:abstractNumId w:val="0"/>
  </w:num>
  <w:num w:numId="16" w16cid:durableId="682629310">
    <w:abstractNumId w:val="8"/>
  </w:num>
  <w:num w:numId="17" w16cid:durableId="24404756">
    <w:abstractNumId w:val="4"/>
  </w:num>
  <w:num w:numId="18" w16cid:durableId="1961721780">
    <w:abstractNumId w:val="13"/>
  </w:num>
  <w:num w:numId="19" w16cid:durableId="208344578">
    <w:abstractNumId w:val="14"/>
  </w:num>
  <w:num w:numId="20" w16cid:durableId="346104571">
    <w:abstractNumId w:val="21"/>
  </w:num>
  <w:num w:numId="21" w16cid:durableId="365564336">
    <w:abstractNumId w:val="12"/>
  </w:num>
  <w:num w:numId="22" w16cid:durableId="18783540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20"/>
    <w:rsid w:val="00002112"/>
    <w:rsid w:val="00004DA4"/>
    <w:rsid w:val="0000794C"/>
    <w:rsid w:val="00013DD4"/>
    <w:rsid w:val="00015F4E"/>
    <w:rsid w:val="000160DC"/>
    <w:rsid w:val="00025698"/>
    <w:rsid w:val="00030131"/>
    <w:rsid w:val="00062E0B"/>
    <w:rsid w:val="00063400"/>
    <w:rsid w:val="0007124A"/>
    <w:rsid w:val="00071E77"/>
    <w:rsid w:val="000A6EA4"/>
    <w:rsid w:val="000C4BB2"/>
    <w:rsid w:val="000C62DA"/>
    <w:rsid w:val="000D6C59"/>
    <w:rsid w:val="000D7509"/>
    <w:rsid w:val="00100227"/>
    <w:rsid w:val="00115909"/>
    <w:rsid w:val="00116AF9"/>
    <w:rsid w:val="00123D44"/>
    <w:rsid w:val="00127C5A"/>
    <w:rsid w:val="00130BBD"/>
    <w:rsid w:val="001410C7"/>
    <w:rsid w:val="001648E1"/>
    <w:rsid w:val="00165529"/>
    <w:rsid w:val="00166720"/>
    <w:rsid w:val="0016723E"/>
    <w:rsid w:val="001750B5"/>
    <w:rsid w:val="00182AB4"/>
    <w:rsid w:val="001A2D02"/>
    <w:rsid w:val="001A744C"/>
    <w:rsid w:val="001E0269"/>
    <w:rsid w:val="00213E1F"/>
    <w:rsid w:val="00225BFF"/>
    <w:rsid w:val="0024389F"/>
    <w:rsid w:val="002636A2"/>
    <w:rsid w:val="002B17F1"/>
    <w:rsid w:val="002B7A14"/>
    <w:rsid w:val="002E02F3"/>
    <w:rsid w:val="002F5135"/>
    <w:rsid w:val="00310662"/>
    <w:rsid w:val="0031107B"/>
    <w:rsid w:val="00322E5A"/>
    <w:rsid w:val="003236F9"/>
    <w:rsid w:val="00330F6A"/>
    <w:rsid w:val="003776C9"/>
    <w:rsid w:val="003928EC"/>
    <w:rsid w:val="003B6557"/>
    <w:rsid w:val="003D5942"/>
    <w:rsid w:val="003F6711"/>
    <w:rsid w:val="00406A7E"/>
    <w:rsid w:val="00421FEC"/>
    <w:rsid w:val="004376A5"/>
    <w:rsid w:val="00445779"/>
    <w:rsid w:val="00453F60"/>
    <w:rsid w:val="00454A30"/>
    <w:rsid w:val="004611B6"/>
    <w:rsid w:val="00472EC4"/>
    <w:rsid w:val="00486D14"/>
    <w:rsid w:val="004934BF"/>
    <w:rsid w:val="00494EE5"/>
    <w:rsid w:val="004A3181"/>
    <w:rsid w:val="0050064E"/>
    <w:rsid w:val="0050081F"/>
    <w:rsid w:val="00501C60"/>
    <w:rsid w:val="005312F8"/>
    <w:rsid w:val="00537ECF"/>
    <w:rsid w:val="0054460B"/>
    <w:rsid w:val="00560D47"/>
    <w:rsid w:val="005618BC"/>
    <w:rsid w:val="00565264"/>
    <w:rsid w:val="00577096"/>
    <w:rsid w:val="00577F50"/>
    <w:rsid w:val="0058331B"/>
    <w:rsid w:val="005960F6"/>
    <w:rsid w:val="005B0E26"/>
    <w:rsid w:val="005B1282"/>
    <w:rsid w:val="005F4BE9"/>
    <w:rsid w:val="00610811"/>
    <w:rsid w:val="00626D4E"/>
    <w:rsid w:val="00632D86"/>
    <w:rsid w:val="006449F2"/>
    <w:rsid w:val="0065593B"/>
    <w:rsid w:val="00693FCE"/>
    <w:rsid w:val="006A4DB0"/>
    <w:rsid w:val="006C076F"/>
    <w:rsid w:val="006C1715"/>
    <w:rsid w:val="006D16FC"/>
    <w:rsid w:val="006E7F9F"/>
    <w:rsid w:val="006F3042"/>
    <w:rsid w:val="006F383A"/>
    <w:rsid w:val="006F3863"/>
    <w:rsid w:val="006F54B7"/>
    <w:rsid w:val="00720AFE"/>
    <w:rsid w:val="00731F11"/>
    <w:rsid w:val="00733441"/>
    <w:rsid w:val="00752377"/>
    <w:rsid w:val="0075503B"/>
    <w:rsid w:val="007558DF"/>
    <w:rsid w:val="00797D21"/>
    <w:rsid w:val="007B5DD0"/>
    <w:rsid w:val="007D5824"/>
    <w:rsid w:val="007E7904"/>
    <w:rsid w:val="00804DA5"/>
    <w:rsid w:val="00812D1E"/>
    <w:rsid w:val="00830FFE"/>
    <w:rsid w:val="00831B2D"/>
    <w:rsid w:val="008546ED"/>
    <w:rsid w:val="0085554B"/>
    <w:rsid w:val="00867C23"/>
    <w:rsid w:val="00882265"/>
    <w:rsid w:val="00886745"/>
    <w:rsid w:val="008A1DEE"/>
    <w:rsid w:val="008C0AD5"/>
    <w:rsid w:val="008F23E1"/>
    <w:rsid w:val="008F243A"/>
    <w:rsid w:val="008F6B7E"/>
    <w:rsid w:val="00913D4E"/>
    <w:rsid w:val="009240A4"/>
    <w:rsid w:val="00924487"/>
    <w:rsid w:val="009337FD"/>
    <w:rsid w:val="00962D7E"/>
    <w:rsid w:val="009632A0"/>
    <w:rsid w:val="00973A47"/>
    <w:rsid w:val="00976BF6"/>
    <w:rsid w:val="009A059A"/>
    <w:rsid w:val="009C18CD"/>
    <w:rsid w:val="009D4782"/>
    <w:rsid w:val="00A21AD0"/>
    <w:rsid w:val="00A427CC"/>
    <w:rsid w:val="00A45EEA"/>
    <w:rsid w:val="00A74C17"/>
    <w:rsid w:val="00A84C29"/>
    <w:rsid w:val="00AA7EBB"/>
    <w:rsid w:val="00AB0FBE"/>
    <w:rsid w:val="00AF13AA"/>
    <w:rsid w:val="00B03E5A"/>
    <w:rsid w:val="00B075DF"/>
    <w:rsid w:val="00B1068C"/>
    <w:rsid w:val="00B228E6"/>
    <w:rsid w:val="00B426A2"/>
    <w:rsid w:val="00B74055"/>
    <w:rsid w:val="00BA092F"/>
    <w:rsid w:val="00BA2E74"/>
    <w:rsid w:val="00BA7A00"/>
    <w:rsid w:val="00BC3B2B"/>
    <w:rsid w:val="00BE37EE"/>
    <w:rsid w:val="00BE5D37"/>
    <w:rsid w:val="00C25D09"/>
    <w:rsid w:val="00C51AD2"/>
    <w:rsid w:val="00C63194"/>
    <w:rsid w:val="00C76D21"/>
    <w:rsid w:val="00C81C55"/>
    <w:rsid w:val="00C87512"/>
    <w:rsid w:val="00CE225B"/>
    <w:rsid w:val="00CF310B"/>
    <w:rsid w:val="00D25B20"/>
    <w:rsid w:val="00D54099"/>
    <w:rsid w:val="00D638F0"/>
    <w:rsid w:val="00D80A18"/>
    <w:rsid w:val="00DA57EB"/>
    <w:rsid w:val="00DB19A0"/>
    <w:rsid w:val="00DD261D"/>
    <w:rsid w:val="00DE2C1D"/>
    <w:rsid w:val="00DE58E8"/>
    <w:rsid w:val="00DF169F"/>
    <w:rsid w:val="00E05601"/>
    <w:rsid w:val="00E16724"/>
    <w:rsid w:val="00E2671E"/>
    <w:rsid w:val="00E268E0"/>
    <w:rsid w:val="00E31988"/>
    <w:rsid w:val="00E37267"/>
    <w:rsid w:val="00E406B0"/>
    <w:rsid w:val="00E40A1D"/>
    <w:rsid w:val="00E50CE6"/>
    <w:rsid w:val="00E640F1"/>
    <w:rsid w:val="00E70491"/>
    <w:rsid w:val="00E725B0"/>
    <w:rsid w:val="00E75D7D"/>
    <w:rsid w:val="00E76BD6"/>
    <w:rsid w:val="00E8233A"/>
    <w:rsid w:val="00E82F4B"/>
    <w:rsid w:val="00E84BD1"/>
    <w:rsid w:val="00E92754"/>
    <w:rsid w:val="00EB159B"/>
    <w:rsid w:val="00ED086C"/>
    <w:rsid w:val="00EF09A1"/>
    <w:rsid w:val="00F202BE"/>
    <w:rsid w:val="00F514B0"/>
    <w:rsid w:val="00F75541"/>
    <w:rsid w:val="00F84FB4"/>
    <w:rsid w:val="00F855F2"/>
    <w:rsid w:val="00FC1E22"/>
    <w:rsid w:val="00FC73C2"/>
    <w:rsid w:val="00FD1C5D"/>
    <w:rsid w:val="00FD22DE"/>
    <w:rsid w:val="00FE04CE"/>
    <w:rsid w:val="00FE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005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A14"/>
    <w:rPr>
      <w:rFonts w:ascii="Arial" w:hAnsi="Arial"/>
      <w:sz w:val="24"/>
    </w:rPr>
  </w:style>
  <w:style w:type="paragraph" w:styleId="Heading1">
    <w:name w:val="heading 1"/>
    <w:basedOn w:val="Normal"/>
    <w:next w:val="Normal"/>
    <w:link w:val="Heading1Char"/>
    <w:uiPriority w:val="9"/>
    <w:qFormat/>
    <w:rsid w:val="00962D7E"/>
    <w:pPr>
      <w:keepNext/>
      <w:keepLines/>
      <w:spacing w:before="320" w:after="80" w:line="240" w:lineRule="auto"/>
      <w:jc w:val="center"/>
      <w:outlineLvl w:val="0"/>
    </w:pPr>
    <w:rPr>
      <w:rFonts w:asciiTheme="majorHAnsi" w:eastAsiaTheme="majorEastAsia" w:hAnsiTheme="majorHAnsi" w:cstheme="majorBidi"/>
      <w:b/>
      <w:color w:val="1F4E79" w:themeColor="accent5" w:themeShade="80"/>
      <w:sz w:val="40"/>
      <w:szCs w:val="40"/>
    </w:rPr>
  </w:style>
  <w:style w:type="paragraph" w:styleId="Heading2">
    <w:name w:val="heading 2"/>
    <w:basedOn w:val="TOCHeading"/>
    <w:next w:val="Normal"/>
    <w:link w:val="Heading2Char"/>
    <w:uiPriority w:val="9"/>
    <w:unhideWhenUsed/>
    <w:qFormat/>
    <w:rsid w:val="00165529"/>
    <w:pPr>
      <w:outlineLvl w:val="1"/>
    </w:pPr>
    <w:rPr>
      <w:rFonts w:ascii="Arial" w:hAnsi="Arial" w:cs="Arial"/>
    </w:rPr>
  </w:style>
  <w:style w:type="paragraph" w:styleId="Heading3">
    <w:name w:val="heading 3"/>
    <w:basedOn w:val="Normal"/>
    <w:next w:val="Normal"/>
    <w:link w:val="Heading3Char"/>
    <w:uiPriority w:val="9"/>
    <w:unhideWhenUsed/>
    <w:qFormat/>
    <w:rsid w:val="00F514B0"/>
    <w:pPr>
      <w:keepNext/>
      <w:keepLines/>
      <w:spacing w:before="160" w:after="0" w:line="240" w:lineRule="auto"/>
      <w:outlineLvl w:val="2"/>
    </w:pPr>
    <w:rPr>
      <w:rFonts w:eastAsiaTheme="majorEastAsia" w:cstheme="majorBidi"/>
      <w:b/>
      <w:color w:val="833C0B"/>
      <w:sz w:val="32"/>
      <w:szCs w:val="32"/>
    </w:rPr>
  </w:style>
  <w:style w:type="paragraph" w:styleId="Heading4">
    <w:name w:val="heading 4"/>
    <w:basedOn w:val="Normal"/>
    <w:next w:val="Normal"/>
    <w:link w:val="Heading4Char"/>
    <w:uiPriority w:val="9"/>
    <w:unhideWhenUsed/>
    <w:qFormat/>
    <w:rsid w:val="00165529"/>
    <w:pPr>
      <w:keepNext/>
      <w:keepLines/>
      <w:spacing w:before="80" w:after="0"/>
      <w:outlineLvl w:val="3"/>
    </w:pPr>
    <w:rPr>
      <w:rFonts w:eastAsiaTheme="majorEastAsia" w:cstheme="majorBidi"/>
      <w:b/>
      <w:i/>
      <w:iCs/>
      <w:sz w:val="28"/>
      <w:szCs w:val="30"/>
    </w:rPr>
  </w:style>
  <w:style w:type="paragraph" w:styleId="Heading5">
    <w:name w:val="heading 5"/>
    <w:basedOn w:val="Normal"/>
    <w:next w:val="Normal"/>
    <w:link w:val="Heading5Char"/>
    <w:uiPriority w:val="9"/>
    <w:unhideWhenUsed/>
    <w:qFormat/>
    <w:rsid w:val="00165529"/>
    <w:pPr>
      <w:keepNext/>
      <w:keepLines/>
      <w:spacing w:before="40" w:after="0"/>
      <w:outlineLvl w:val="4"/>
    </w:pPr>
    <w:rPr>
      <w:rFonts w:eastAsiaTheme="majorEastAsia" w:cstheme="majorBidi"/>
      <w:b/>
      <w:szCs w:val="28"/>
    </w:rPr>
  </w:style>
  <w:style w:type="paragraph" w:styleId="Heading6">
    <w:name w:val="heading 6"/>
    <w:basedOn w:val="Normal"/>
    <w:next w:val="Normal"/>
    <w:link w:val="Heading6Char"/>
    <w:uiPriority w:val="9"/>
    <w:semiHidden/>
    <w:unhideWhenUsed/>
    <w:qFormat/>
    <w:rsid w:val="002B7A1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B7A14"/>
    <w:pPr>
      <w:keepNext/>
      <w:keepLines/>
      <w:spacing w:before="40" w:after="0"/>
      <w:outlineLvl w:val="6"/>
    </w:pPr>
    <w:rPr>
      <w:rFonts w:asciiTheme="majorHAnsi" w:eastAsiaTheme="majorEastAsia" w:hAnsiTheme="majorHAnsi" w:cstheme="majorBidi"/>
      <w:szCs w:val="24"/>
    </w:rPr>
  </w:style>
  <w:style w:type="paragraph" w:styleId="Heading8">
    <w:name w:val="heading 8"/>
    <w:basedOn w:val="Normal"/>
    <w:next w:val="Normal"/>
    <w:link w:val="Heading8Char"/>
    <w:uiPriority w:val="9"/>
    <w:semiHidden/>
    <w:unhideWhenUsed/>
    <w:qFormat/>
    <w:rsid w:val="002B7A1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B7A1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D7E"/>
    <w:rPr>
      <w:rFonts w:asciiTheme="majorHAnsi" w:eastAsiaTheme="majorEastAsia" w:hAnsiTheme="majorHAnsi" w:cstheme="majorBidi"/>
      <w:b/>
      <w:color w:val="1F4E79" w:themeColor="accent5" w:themeShade="80"/>
      <w:sz w:val="40"/>
      <w:szCs w:val="40"/>
    </w:rPr>
  </w:style>
  <w:style w:type="character" w:customStyle="1" w:styleId="Heading2Char">
    <w:name w:val="Heading 2 Char"/>
    <w:basedOn w:val="DefaultParagraphFont"/>
    <w:link w:val="Heading2"/>
    <w:uiPriority w:val="9"/>
    <w:rsid w:val="00165529"/>
    <w:rPr>
      <w:rFonts w:ascii="Arial" w:eastAsiaTheme="majorEastAsia" w:hAnsi="Arial" w:cs="Arial"/>
      <w:b/>
      <w:color w:val="1F4E79" w:themeColor="accent5" w:themeShade="80"/>
      <w:sz w:val="40"/>
      <w:szCs w:val="40"/>
    </w:rPr>
  </w:style>
  <w:style w:type="character" w:customStyle="1" w:styleId="Heading3Char">
    <w:name w:val="Heading 3 Char"/>
    <w:basedOn w:val="DefaultParagraphFont"/>
    <w:link w:val="Heading3"/>
    <w:uiPriority w:val="9"/>
    <w:rsid w:val="00F514B0"/>
    <w:rPr>
      <w:rFonts w:ascii="Arial" w:eastAsiaTheme="majorEastAsia" w:hAnsi="Arial" w:cstheme="majorBidi"/>
      <w:b/>
      <w:color w:val="833C0B"/>
      <w:sz w:val="32"/>
      <w:szCs w:val="32"/>
    </w:rPr>
  </w:style>
  <w:style w:type="character" w:customStyle="1" w:styleId="Heading4Char">
    <w:name w:val="Heading 4 Char"/>
    <w:basedOn w:val="DefaultParagraphFont"/>
    <w:link w:val="Heading4"/>
    <w:uiPriority w:val="9"/>
    <w:rsid w:val="00165529"/>
    <w:rPr>
      <w:rFonts w:ascii="Arial" w:eastAsiaTheme="majorEastAsia" w:hAnsi="Arial" w:cstheme="majorBidi"/>
      <w:b/>
      <w:i/>
      <w:iCs/>
      <w:sz w:val="28"/>
      <w:szCs w:val="30"/>
    </w:rPr>
  </w:style>
  <w:style w:type="character" w:customStyle="1" w:styleId="Heading5Char">
    <w:name w:val="Heading 5 Char"/>
    <w:basedOn w:val="DefaultParagraphFont"/>
    <w:link w:val="Heading5"/>
    <w:uiPriority w:val="9"/>
    <w:rsid w:val="00165529"/>
    <w:rPr>
      <w:rFonts w:ascii="Arial" w:eastAsiaTheme="majorEastAsia" w:hAnsi="Arial" w:cstheme="majorBidi"/>
      <w:b/>
      <w:sz w:val="24"/>
      <w:szCs w:val="28"/>
    </w:rPr>
  </w:style>
  <w:style w:type="character" w:customStyle="1" w:styleId="Heading6Char">
    <w:name w:val="Heading 6 Char"/>
    <w:basedOn w:val="DefaultParagraphFont"/>
    <w:link w:val="Heading6"/>
    <w:uiPriority w:val="9"/>
    <w:semiHidden/>
    <w:rsid w:val="002B7A1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B7A1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B7A1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B7A14"/>
    <w:rPr>
      <w:b/>
      <w:bCs/>
      <w:i/>
      <w:iCs/>
    </w:rPr>
  </w:style>
  <w:style w:type="paragraph" w:styleId="Caption">
    <w:name w:val="caption"/>
    <w:basedOn w:val="Normal"/>
    <w:next w:val="Normal"/>
    <w:uiPriority w:val="35"/>
    <w:semiHidden/>
    <w:unhideWhenUsed/>
    <w:qFormat/>
    <w:rsid w:val="002B7A1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B7A1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B7A14"/>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B7A14"/>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B7A14"/>
    <w:rPr>
      <w:color w:val="44546A" w:themeColor="text2"/>
      <w:sz w:val="28"/>
      <w:szCs w:val="28"/>
    </w:rPr>
  </w:style>
  <w:style w:type="character" w:styleId="Strong">
    <w:name w:val="Strong"/>
    <w:basedOn w:val="DefaultParagraphFont"/>
    <w:uiPriority w:val="22"/>
    <w:qFormat/>
    <w:rsid w:val="002B7A14"/>
    <w:rPr>
      <w:b/>
      <w:bCs/>
    </w:rPr>
  </w:style>
  <w:style w:type="character" w:styleId="Emphasis">
    <w:name w:val="Emphasis"/>
    <w:basedOn w:val="DefaultParagraphFont"/>
    <w:uiPriority w:val="20"/>
    <w:qFormat/>
    <w:rsid w:val="002B7A14"/>
    <w:rPr>
      <w:i/>
      <w:iCs/>
      <w:color w:val="000000" w:themeColor="text1"/>
    </w:rPr>
  </w:style>
  <w:style w:type="paragraph" w:styleId="NoSpacing">
    <w:name w:val="No Spacing"/>
    <w:uiPriority w:val="1"/>
    <w:qFormat/>
    <w:rsid w:val="002B7A14"/>
    <w:pPr>
      <w:spacing w:after="0" w:line="240" w:lineRule="auto"/>
    </w:pPr>
  </w:style>
  <w:style w:type="paragraph" w:styleId="Quote">
    <w:name w:val="Quote"/>
    <w:basedOn w:val="Normal"/>
    <w:next w:val="Normal"/>
    <w:link w:val="QuoteChar"/>
    <w:uiPriority w:val="29"/>
    <w:qFormat/>
    <w:rsid w:val="002B7A14"/>
    <w:pPr>
      <w:spacing w:before="160"/>
      <w:ind w:left="720" w:right="720"/>
      <w:jc w:val="center"/>
    </w:pPr>
    <w:rPr>
      <w:i/>
      <w:iCs/>
      <w:color w:val="7B7B7B" w:themeColor="accent3" w:themeShade="BF"/>
      <w:szCs w:val="24"/>
    </w:rPr>
  </w:style>
  <w:style w:type="character" w:customStyle="1" w:styleId="QuoteChar">
    <w:name w:val="Quote Char"/>
    <w:basedOn w:val="DefaultParagraphFont"/>
    <w:link w:val="Quote"/>
    <w:uiPriority w:val="29"/>
    <w:rsid w:val="002B7A14"/>
    <w:rPr>
      <w:i/>
      <w:iCs/>
      <w:color w:val="7B7B7B" w:themeColor="accent3" w:themeShade="BF"/>
      <w:sz w:val="24"/>
      <w:szCs w:val="24"/>
    </w:rPr>
  </w:style>
  <w:style w:type="paragraph" w:styleId="IntenseQuote">
    <w:name w:val="Intense Quote"/>
    <w:basedOn w:val="Normal"/>
    <w:next w:val="Normal"/>
    <w:link w:val="IntenseQuoteChar"/>
    <w:uiPriority w:val="30"/>
    <w:qFormat/>
    <w:rsid w:val="002B7A14"/>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B7A14"/>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B7A14"/>
    <w:rPr>
      <w:i/>
      <w:iCs/>
      <w:color w:val="595959" w:themeColor="text1" w:themeTint="A6"/>
    </w:rPr>
  </w:style>
  <w:style w:type="character" w:styleId="IntenseEmphasis">
    <w:name w:val="Intense Emphasis"/>
    <w:basedOn w:val="DefaultParagraphFont"/>
    <w:uiPriority w:val="21"/>
    <w:qFormat/>
    <w:rsid w:val="002B7A14"/>
    <w:rPr>
      <w:b/>
      <w:bCs/>
      <w:i/>
      <w:iCs/>
      <w:color w:val="auto"/>
    </w:rPr>
  </w:style>
  <w:style w:type="character" w:styleId="SubtleReference">
    <w:name w:val="Subtle Reference"/>
    <w:basedOn w:val="DefaultParagraphFont"/>
    <w:uiPriority w:val="31"/>
    <w:qFormat/>
    <w:rsid w:val="002B7A1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B7A14"/>
    <w:rPr>
      <w:b/>
      <w:bCs/>
      <w:caps w:val="0"/>
      <w:smallCaps/>
      <w:color w:val="auto"/>
      <w:spacing w:val="0"/>
      <w:u w:val="single"/>
    </w:rPr>
  </w:style>
  <w:style w:type="character" w:styleId="BookTitle">
    <w:name w:val="Book Title"/>
    <w:basedOn w:val="DefaultParagraphFont"/>
    <w:uiPriority w:val="33"/>
    <w:qFormat/>
    <w:rsid w:val="002B7A14"/>
    <w:rPr>
      <w:b/>
      <w:bCs/>
      <w:caps w:val="0"/>
      <w:smallCaps/>
      <w:spacing w:val="0"/>
    </w:rPr>
  </w:style>
  <w:style w:type="paragraph" w:styleId="TOCHeading">
    <w:name w:val="TOC Heading"/>
    <w:basedOn w:val="Heading1"/>
    <w:next w:val="Normal"/>
    <w:uiPriority w:val="39"/>
    <w:unhideWhenUsed/>
    <w:qFormat/>
    <w:rsid w:val="002B7A14"/>
    <w:pPr>
      <w:outlineLvl w:val="9"/>
    </w:pPr>
  </w:style>
  <w:style w:type="paragraph" w:styleId="Header">
    <w:name w:val="header"/>
    <w:basedOn w:val="Normal"/>
    <w:link w:val="HeaderChar"/>
    <w:uiPriority w:val="99"/>
    <w:unhideWhenUsed/>
    <w:rsid w:val="00DA5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7EB"/>
  </w:style>
  <w:style w:type="paragraph" w:styleId="Footer">
    <w:name w:val="footer"/>
    <w:basedOn w:val="Normal"/>
    <w:link w:val="FooterChar"/>
    <w:uiPriority w:val="99"/>
    <w:unhideWhenUsed/>
    <w:rsid w:val="00DA5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7EB"/>
  </w:style>
  <w:style w:type="paragraph" w:styleId="TOC1">
    <w:name w:val="toc 1"/>
    <w:basedOn w:val="Normal"/>
    <w:next w:val="Normal"/>
    <w:autoRedefine/>
    <w:uiPriority w:val="39"/>
    <w:unhideWhenUsed/>
    <w:rsid w:val="00DA57EB"/>
    <w:pPr>
      <w:spacing w:after="100"/>
    </w:pPr>
  </w:style>
  <w:style w:type="paragraph" w:styleId="TOC2">
    <w:name w:val="toc 2"/>
    <w:basedOn w:val="Normal"/>
    <w:next w:val="Normal"/>
    <w:autoRedefine/>
    <w:uiPriority w:val="39"/>
    <w:unhideWhenUsed/>
    <w:rsid w:val="00DA57EB"/>
    <w:pPr>
      <w:spacing w:after="100"/>
      <w:ind w:left="210"/>
    </w:pPr>
  </w:style>
  <w:style w:type="character" w:styleId="Hyperlink">
    <w:name w:val="Hyperlink"/>
    <w:basedOn w:val="DefaultParagraphFont"/>
    <w:uiPriority w:val="99"/>
    <w:unhideWhenUsed/>
    <w:rsid w:val="00DA57EB"/>
    <w:rPr>
      <w:color w:val="0563C1" w:themeColor="hyperlink"/>
      <w:u w:val="single"/>
    </w:rPr>
  </w:style>
  <w:style w:type="paragraph" w:styleId="TOC3">
    <w:name w:val="toc 3"/>
    <w:basedOn w:val="Normal"/>
    <w:next w:val="Normal"/>
    <w:autoRedefine/>
    <w:uiPriority w:val="39"/>
    <w:unhideWhenUsed/>
    <w:rsid w:val="00DA57EB"/>
    <w:pPr>
      <w:spacing w:after="100"/>
      <w:ind w:left="480"/>
    </w:pPr>
  </w:style>
  <w:style w:type="paragraph" w:styleId="ListParagraph">
    <w:name w:val="List Paragraph"/>
    <w:basedOn w:val="Normal"/>
    <w:uiPriority w:val="34"/>
    <w:qFormat/>
    <w:rsid w:val="002B7A14"/>
    <w:pPr>
      <w:ind w:left="720"/>
      <w:contextualSpacing/>
    </w:pPr>
  </w:style>
  <w:style w:type="character" w:styleId="UnresolvedMention">
    <w:name w:val="Unresolved Mention"/>
    <w:basedOn w:val="DefaultParagraphFont"/>
    <w:uiPriority w:val="99"/>
    <w:semiHidden/>
    <w:unhideWhenUsed/>
    <w:rsid w:val="00E640F1"/>
    <w:rPr>
      <w:color w:val="605E5C"/>
      <w:shd w:val="clear" w:color="auto" w:fill="E1DFDD"/>
    </w:rPr>
  </w:style>
  <w:style w:type="table" w:styleId="TableGrid">
    <w:name w:val="Table Grid"/>
    <w:basedOn w:val="TableNormal"/>
    <w:uiPriority w:val="39"/>
    <w:rsid w:val="00797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4487"/>
    <w:rPr>
      <w:sz w:val="16"/>
      <w:szCs w:val="16"/>
    </w:rPr>
  </w:style>
  <w:style w:type="paragraph" w:styleId="CommentText">
    <w:name w:val="annotation text"/>
    <w:basedOn w:val="Normal"/>
    <w:link w:val="CommentTextChar"/>
    <w:uiPriority w:val="99"/>
    <w:unhideWhenUsed/>
    <w:rsid w:val="00924487"/>
    <w:pPr>
      <w:spacing w:line="240" w:lineRule="auto"/>
    </w:pPr>
    <w:rPr>
      <w:sz w:val="20"/>
      <w:szCs w:val="20"/>
    </w:rPr>
  </w:style>
  <w:style w:type="character" w:customStyle="1" w:styleId="CommentTextChar">
    <w:name w:val="Comment Text Char"/>
    <w:basedOn w:val="DefaultParagraphFont"/>
    <w:link w:val="CommentText"/>
    <w:uiPriority w:val="99"/>
    <w:rsid w:val="0092448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4487"/>
    <w:rPr>
      <w:b/>
      <w:bCs/>
    </w:rPr>
  </w:style>
  <w:style w:type="character" w:customStyle="1" w:styleId="CommentSubjectChar">
    <w:name w:val="Comment Subject Char"/>
    <w:basedOn w:val="CommentTextChar"/>
    <w:link w:val="CommentSubject"/>
    <w:uiPriority w:val="99"/>
    <w:semiHidden/>
    <w:rsid w:val="00924487"/>
    <w:rPr>
      <w:rFonts w:ascii="Arial" w:hAnsi="Arial"/>
      <w:b/>
      <w:bCs/>
      <w:sz w:val="20"/>
      <w:szCs w:val="20"/>
    </w:rPr>
  </w:style>
  <w:style w:type="paragraph" w:styleId="BalloonText">
    <w:name w:val="Balloon Text"/>
    <w:basedOn w:val="Normal"/>
    <w:link w:val="BalloonTextChar"/>
    <w:uiPriority w:val="99"/>
    <w:semiHidden/>
    <w:unhideWhenUsed/>
    <w:rsid w:val="00924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487"/>
    <w:rPr>
      <w:rFonts w:ascii="Segoe UI" w:hAnsi="Segoe UI" w:cs="Segoe UI"/>
      <w:sz w:val="18"/>
      <w:szCs w:val="18"/>
    </w:rPr>
  </w:style>
  <w:style w:type="character" w:styleId="FollowedHyperlink">
    <w:name w:val="FollowedHyperlink"/>
    <w:basedOn w:val="DefaultParagraphFont"/>
    <w:uiPriority w:val="99"/>
    <w:semiHidden/>
    <w:unhideWhenUsed/>
    <w:rsid w:val="000160DC"/>
    <w:rPr>
      <w:color w:val="954F72" w:themeColor="followedHyperlink"/>
      <w:u w:val="single"/>
    </w:rPr>
  </w:style>
  <w:style w:type="paragraph" w:styleId="NormalWeb">
    <w:name w:val="Normal (Web)"/>
    <w:basedOn w:val="Normal"/>
    <w:uiPriority w:val="99"/>
    <w:unhideWhenUsed/>
    <w:rsid w:val="00537ECF"/>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225BF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960554">
      <w:bodyDiv w:val="1"/>
      <w:marLeft w:val="0"/>
      <w:marRight w:val="0"/>
      <w:marTop w:val="0"/>
      <w:marBottom w:val="0"/>
      <w:divBdr>
        <w:top w:val="none" w:sz="0" w:space="0" w:color="auto"/>
        <w:left w:val="none" w:sz="0" w:space="0" w:color="auto"/>
        <w:bottom w:val="none" w:sz="0" w:space="0" w:color="auto"/>
        <w:right w:val="none" w:sz="0" w:space="0" w:color="auto"/>
      </w:divBdr>
      <w:divsChild>
        <w:div w:id="1477381098">
          <w:marLeft w:val="30"/>
          <w:marRight w:val="30"/>
          <w:marTop w:val="30"/>
          <w:marBottom w:val="30"/>
          <w:divBdr>
            <w:top w:val="none" w:sz="0" w:space="0" w:color="auto"/>
            <w:left w:val="none" w:sz="0" w:space="0" w:color="auto"/>
            <w:bottom w:val="none" w:sz="0" w:space="0" w:color="auto"/>
            <w:right w:val="none" w:sz="0" w:space="0" w:color="auto"/>
          </w:divBdr>
        </w:div>
      </w:divsChild>
    </w:div>
    <w:div w:id="738598919">
      <w:bodyDiv w:val="1"/>
      <w:marLeft w:val="0"/>
      <w:marRight w:val="0"/>
      <w:marTop w:val="0"/>
      <w:marBottom w:val="0"/>
      <w:divBdr>
        <w:top w:val="none" w:sz="0" w:space="0" w:color="auto"/>
        <w:left w:val="none" w:sz="0" w:space="0" w:color="auto"/>
        <w:bottom w:val="none" w:sz="0" w:space="0" w:color="auto"/>
        <w:right w:val="none" w:sz="0" w:space="0" w:color="auto"/>
      </w:divBdr>
      <w:divsChild>
        <w:div w:id="184290903">
          <w:marLeft w:val="30"/>
          <w:marRight w:val="30"/>
          <w:marTop w:val="30"/>
          <w:marBottom w:val="30"/>
          <w:divBdr>
            <w:top w:val="none" w:sz="0" w:space="0" w:color="auto"/>
            <w:left w:val="none" w:sz="0" w:space="0" w:color="auto"/>
            <w:bottom w:val="none" w:sz="0" w:space="0" w:color="auto"/>
            <w:right w:val="none" w:sz="0" w:space="0" w:color="auto"/>
          </w:divBdr>
        </w:div>
      </w:divsChild>
    </w:div>
    <w:div w:id="909776002">
      <w:bodyDiv w:val="1"/>
      <w:marLeft w:val="0"/>
      <w:marRight w:val="0"/>
      <w:marTop w:val="0"/>
      <w:marBottom w:val="0"/>
      <w:divBdr>
        <w:top w:val="none" w:sz="0" w:space="0" w:color="auto"/>
        <w:left w:val="none" w:sz="0" w:space="0" w:color="auto"/>
        <w:bottom w:val="none" w:sz="0" w:space="0" w:color="auto"/>
        <w:right w:val="none" w:sz="0" w:space="0" w:color="auto"/>
      </w:divBdr>
      <w:divsChild>
        <w:div w:id="372508737">
          <w:marLeft w:val="30"/>
          <w:marRight w:val="30"/>
          <w:marTop w:val="30"/>
          <w:marBottom w:val="30"/>
          <w:divBdr>
            <w:top w:val="none" w:sz="0" w:space="0" w:color="auto"/>
            <w:left w:val="none" w:sz="0" w:space="0" w:color="auto"/>
            <w:bottom w:val="none" w:sz="0" w:space="0" w:color="auto"/>
            <w:right w:val="none" w:sz="0" w:space="0" w:color="auto"/>
          </w:divBdr>
        </w:div>
      </w:divsChild>
    </w:div>
    <w:div w:id="924073437">
      <w:bodyDiv w:val="1"/>
      <w:marLeft w:val="0"/>
      <w:marRight w:val="0"/>
      <w:marTop w:val="0"/>
      <w:marBottom w:val="0"/>
      <w:divBdr>
        <w:top w:val="none" w:sz="0" w:space="0" w:color="auto"/>
        <w:left w:val="none" w:sz="0" w:space="0" w:color="auto"/>
        <w:bottom w:val="none" w:sz="0" w:space="0" w:color="auto"/>
        <w:right w:val="none" w:sz="0" w:space="0" w:color="auto"/>
      </w:divBdr>
      <w:divsChild>
        <w:div w:id="1492405535">
          <w:marLeft w:val="30"/>
          <w:marRight w:val="30"/>
          <w:marTop w:val="30"/>
          <w:marBottom w:val="30"/>
          <w:divBdr>
            <w:top w:val="none" w:sz="0" w:space="0" w:color="auto"/>
            <w:left w:val="none" w:sz="0" w:space="0" w:color="auto"/>
            <w:bottom w:val="none" w:sz="0" w:space="0" w:color="auto"/>
            <w:right w:val="none" w:sz="0" w:space="0" w:color="auto"/>
          </w:divBdr>
        </w:div>
      </w:divsChild>
    </w:div>
    <w:div w:id="1434668961">
      <w:bodyDiv w:val="1"/>
      <w:marLeft w:val="0"/>
      <w:marRight w:val="0"/>
      <w:marTop w:val="0"/>
      <w:marBottom w:val="0"/>
      <w:divBdr>
        <w:top w:val="none" w:sz="0" w:space="0" w:color="auto"/>
        <w:left w:val="none" w:sz="0" w:space="0" w:color="auto"/>
        <w:bottom w:val="none" w:sz="0" w:space="0" w:color="auto"/>
        <w:right w:val="none" w:sz="0" w:space="0" w:color="auto"/>
      </w:divBdr>
      <w:divsChild>
        <w:div w:id="2102489895">
          <w:marLeft w:val="30"/>
          <w:marRight w:val="30"/>
          <w:marTop w:val="30"/>
          <w:marBottom w:val="30"/>
          <w:divBdr>
            <w:top w:val="none" w:sz="0" w:space="0" w:color="auto"/>
            <w:left w:val="none" w:sz="0" w:space="0" w:color="auto"/>
            <w:bottom w:val="none" w:sz="0" w:space="0" w:color="auto"/>
            <w:right w:val="none" w:sz="0" w:space="0" w:color="auto"/>
          </w:divBdr>
        </w:div>
      </w:divsChild>
    </w:div>
    <w:div w:id="1612131041">
      <w:bodyDiv w:val="1"/>
      <w:marLeft w:val="0"/>
      <w:marRight w:val="0"/>
      <w:marTop w:val="0"/>
      <w:marBottom w:val="0"/>
      <w:divBdr>
        <w:top w:val="none" w:sz="0" w:space="0" w:color="auto"/>
        <w:left w:val="none" w:sz="0" w:space="0" w:color="auto"/>
        <w:bottom w:val="none" w:sz="0" w:space="0" w:color="auto"/>
        <w:right w:val="none" w:sz="0" w:space="0" w:color="auto"/>
      </w:divBdr>
      <w:divsChild>
        <w:div w:id="1719820043">
          <w:marLeft w:val="30"/>
          <w:marRight w:val="30"/>
          <w:marTop w:val="30"/>
          <w:marBottom w:val="30"/>
          <w:divBdr>
            <w:top w:val="none" w:sz="0" w:space="0" w:color="auto"/>
            <w:left w:val="none" w:sz="0" w:space="0" w:color="auto"/>
            <w:bottom w:val="none" w:sz="0" w:space="0" w:color="auto"/>
            <w:right w:val="none" w:sz="0" w:space="0" w:color="auto"/>
          </w:divBdr>
        </w:div>
      </w:divsChild>
    </w:div>
    <w:div w:id="1673681557">
      <w:bodyDiv w:val="1"/>
      <w:marLeft w:val="0"/>
      <w:marRight w:val="0"/>
      <w:marTop w:val="0"/>
      <w:marBottom w:val="0"/>
      <w:divBdr>
        <w:top w:val="none" w:sz="0" w:space="0" w:color="auto"/>
        <w:left w:val="none" w:sz="0" w:space="0" w:color="auto"/>
        <w:bottom w:val="none" w:sz="0" w:space="0" w:color="auto"/>
        <w:right w:val="none" w:sz="0" w:space="0" w:color="auto"/>
      </w:divBdr>
    </w:div>
    <w:div w:id="1786847470">
      <w:bodyDiv w:val="1"/>
      <w:marLeft w:val="0"/>
      <w:marRight w:val="0"/>
      <w:marTop w:val="0"/>
      <w:marBottom w:val="0"/>
      <w:divBdr>
        <w:top w:val="none" w:sz="0" w:space="0" w:color="auto"/>
        <w:left w:val="none" w:sz="0" w:space="0" w:color="auto"/>
        <w:bottom w:val="none" w:sz="0" w:space="0" w:color="auto"/>
        <w:right w:val="none" w:sz="0" w:space="0" w:color="auto"/>
      </w:divBdr>
      <w:divsChild>
        <w:div w:id="171379846">
          <w:marLeft w:val="30"/>
          <w:marRight w:val="30"/>
          <w:marTop w:val="30"/>
          <w:marBottom w:val="30"/>
          <w:divBdr>
            <w:top w:val="none" w:sz="0" w:space="0" w:color="auto"/>
            <w:left w:val="none" w:sz="0" w:space="0" w:color="auto"/>
            <w:bottom w:val="none" w:sz="0" w:space="0" w:color="auto"/>
            <w:right w:val="none" w:sz="0" w:space="0" w:color="auto"/>
          </w:divBdr>
        </w:div>
      </w:divsChild>
    </w:div>
    <w:div w:id="1831170662">
      <w:bodyDiv w:val="1"/>
      <w:marLeft w:val="0"/>
      <w:marRight w:val="0"/>
      <w:marTop w:val="0"/>
      <w:marBottom w:val="0"/>
      <w:divBdr>
        <w:top w:val="none" w:sz="0" w:space="0" w:color="auto"/>
        <w:left w:val="none" w:sz="0" w:space="0" w:color="auto"/>
        <w:bottom w:val="none" w:sz="0" w:space="0" w:color="auto"/>
        <w:right w:val="none" w:sz="0" w:space="0" w:color="auto"/>
      </w:divBdr>
    </w:div>
    <w:div w:id="1959096451">
      <w:bodyDiv w:val="1"/>
      <w:marLeft w:val="0"/>
      <w:marRight w:val="0"/>
      <w:marTop w:val="0"/>
      <w:marBottom w:val="0"/>
      <w:divBdr>
        <w:top w:val="none" w:sz="0" w:space="0" w:color="auto"/>
        <w:left w:val="none" w:sz="0" w:space="0" w:color="auto"/>
        <w:bottom w:val="none" w:sz="0" w:space="0" w:color="auto"/>
        <w:right w:val="none" w:sz="0" w:space="0" w:color="auto"/>
      </w:divBdr>
    </w:div>
    <w:div w:id="20365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AL@cde.ca.gov" TargetMode="External"/><Relationship Id="rId18" Type="http://schemas.openxmlformats.org/officeDocument/2006/relationships/hyperlink" Target="mailto:calpads@cde.ca.gov" TargetMode="External"/><Relationship Id="rId26" Type="http://schemas.openxmlformats.org/officeDocument/2006/relationships/hyperlink" Target="mailto:SEAL@cde.ca.gov" TargetMode="External"/><Relationship Id="rId39"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www.cde.ca.gov/sp/ml/ssbfaq.asp" TargetMode="External"/><Relationship Id="rId34" Type="http://schemas.openxmlformats.org/officeDocument/2006/relationships/hyperlink" Target="https://www.cde.ca.gov/sp/ml/sealofbiliteracy.asp" TargetMode="External"/><Relationship Id="rId42" Type="http://schemas.openxmlformats.org/officeDocument/2006/relationships/hyperlink" Target="https://www.cde.ca.gov/sp/ml/biltrcypathwy.asp" TargetMode="External"/><Relationship Id="rId47" Type="http://schemas.openxmlformats.org/officeDocument/2006/relationships/hyperlink" Target="https://www.cde.ca.gov/sp/ml/sealofbiliteracy.as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e.ca.gov/sp/ml/sealofbiliteracy.asp" TargetMode="External"/><Relationship Id="rId17" Type="http://schemas.openxmlformats.org/officeDocument/2006/relationships/hyperlink" Target="https://www.cde.ca.gov/sp/ml/multilingualedu.asp" TargetMode="External"/><Relationship Id="rId25" Type="http://schemas.openxmlformats.org/officeDocument/2006/relationships/hyperlink" Target="mailto:SEAL@cde.ca.gov" TargetMode="External"/><Relationship Id="rId33" Type="http://schemas.openxmlformats.org/officeDocument/2006/relationships/hyperlink" Target="https://www.cde.ca.gov/sp/ml/sealofbiliteracy.asp" TargetMode="External"/><Relationship Id="rId38" Type="http://schemas.openxmlformats.org/officeDocument/2006/relationships/hyperlink" Target="https://www.cde.ca.gov/sp/ml/biltrcypathwy.asp" TargetMode="External"/><Relationship Id="rId46"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hyperlink" Target="https://www.cde.ca.gov/sp/ml/sealofbiliteracy.asp" TargetMode="External"/><Relationship Id="rId29" Type="http://schemas.openxmlformats.org/officeDocument/2006/relationships/hyperlink" Target="https://www.cde.ca.gov/sp/ml/sealofbiliteracy.asp" TargetMode="External"/><Relationship Id="rId41" Type="http://schemas.openxmlformats.org/officeDocument/2006/relationships/hyperlink" Target="https://www.cde.ca.gov/sp/ml/sealofbiliteracy.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cde.ca.gov/sp/ml/sealofbiliteracy.asp" TargetMode="External"/><Relationship Id="rId32" Type="http://schemas.openxmlformats.org/officeDocument/2006/relationships/hyperlink" Target="mailto:SEAL@cde.ca.gov" TargetMode="External"/><Relationship Id="rId37" Type="http://schemas.openxmlformats.org/officeDocument/2006/relationships/hyperlink" Target="https://www.cde.ca.gov/sp/ml/biltrcypathwy.asp" TargetMode="External"/><Relationship Id="rId40" Type="http://schemas.openxmlformats.org/officeDocument/2006/relationships/image" Target="media/image11.svg"/><Relationship Id="rId45" Type="http://schemas.openxmlformats.org/officeDocument/2006/relationships/hyperlink" Target="https://www.cde.ca.gov/sp/ml/documents/globalca2030.pdf"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cde.ca.gov/sp/el/er/ssbfaq.asp" TargetMode="External"/><Relationship Id="rId28" Type="http://schemas.openxmlformats.org/officeDocument/2006/relationships/image" Target="media/image9.svg"/><Relationship Id="rId36" Type="http://schemas.openxmlformats.org/officeDocument/2006/relationships/hyperlink" Target="https://www.cde.ca.gov/sp/ml/sealofbiliteracy.asp" TargetMode="External"/><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cde.ca.gov/sp/ml/documents/globalca2030.pdf" TargetMode="External"/><Relationship Id="rId31" Type="http://schemas.openxmlformats.org/officeDocument/2006/relationships/hyperlink" Target="https://www.cde.ca.gov/sp/ml/sealofbiliteracy.asp" TargetMode="External"/><Relationship Id="rId44" Type="http://schemas.openxmlformats.org/officeDocument/2006/relationships/hyperlink" Target="https://www.cde.ca.gov/sp/ml/rmpolicy.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s://www.cde.ca.gov/sp/ml/sealofbiliteracy.asp" TargetMode="External"/><Relationship Id="rId27" Type="http://schemas.openxmlformats.org/officeDocument/2006/relationships/image" Target="media/image8.png"/><Relationship Id="rId30" Type="http://schemas.openxmlformats.org/officeDocument/2006/relationships/hyperlink" Target="https://www.cde.ca.gov/sp/ml/sealofbiliteracy.asp" TargetMode="External"/><Relationship Id="rId35" Type="http://schemas.openxmlformats.org/officeDocument/2006/relationships/hyperlink" Target="mailto:SEAL@cde.ca.gov" TargetMode="External"/><Relationship Id="rId43" Type="http://schemas.openxmlformats.org/officeDocument/2006/relationships/hyperlink" Target="https://www.cde.ca.gov/sp/ml/multilingualedu.asp" TargetMode="External"/><Relationship Id="rId48" Type="http://schemas.openxmlformats.org/officeDocument/2006/relationships/hyperlink" Target="mailto:SEAL@cde.ca.gov"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6DE59-4576-4AA4-8836-9983C8B9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7462</Words>
  <Characters>42536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SSB Implementation Guide - Resources (CA Dept of Education)</vt:lpstr>
    </vt:vector>
  </TitlesOfParts>
  <Company/>
  <LinksUpToDate>false</LinksUpToDate>
  <CharactersWithSpaces>49899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 Implementation Guide - Multilingual Learners (CA Dept of Education)</dc:title>
  <dc:subject>State Seal of Biliteracy Implementation Guide for 2023-24.</dc:subject>
  <dc:creator/>
  <cp:keywords/>
  <dc:description/>
  <cp:lastModifiedBy/>
  <cp:revision>1</cp:revision>
  <dcterms:created xsi:type="dcterms:W3CDTF">2023-11-15T19:54:00Z</dcterms:created>
  <dcterms:modified xsi:type="dcterms:W3CDTF">2024-06-06T16:05:00Z</dcterms:modified>
</cp:coreProperties>
</file>