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B4E78" w14:textId="429AC4EA" w:rsidR="007E1117" w:rsidRPr="00CA35F6" w:rsidRDefault="008168E5" w:rsidP="00CA35F6">
      <w:pPr>
        <w:pStyle w:val="Heading1"/>
      </w:pPr>
      <w:r w:rsidRPr="00CA35F6">
        <w:t xml:space="preserve">Charter School Performance Categories and Renewals: </w:t>
      </w:r>
      <w:r w:rsidR="00603FEF" w:rsidRPr="00CA35F6">
        <w:t>2024 Charter School Renewals</w:t>
      </w:r>
    </w:p>
    <w:p w14:paraId="13576AF1" w14:textId="77777777" w:rsidR="00BF1C2C" w:rsidRDefault="007E1117" w:rsidP="00BF1C2C">
      <w:pPr>
        <w:spacing w:before="240" w:after="480"/>
        <w:contextualSpacing/>
        <w:jc w:val="center"/>
      </w:pPr>
      <w:r w:rsidRPr="00A7455C">
        <w:t>California Department of Education</w:t>
      </w:r>
    </w:p>
    <w:p w14:paraId="0E9345AE" w14:textId="1C12ABD9" w:rsidR="00BF1C2C" w:rsidRDefault="00BF1C2C" w:rsidP="00BF1C2C">
      <w:pPr>
        <w:spacing w:before="240" w:after="480"/>
        <w:contextualSpacing/>
        <w:jc w:val="center"/>
      </w:pPr>
      <w:r>
        <w:t>Charter Schools Division</w:t>
      </w:r>
    </w:p>
    <w:p w14:paraId="499E01DA" w14:textId="0D3758F5" w:rsidR="007E1117" w:rsidRPr="00A7455C" w:rsidRDefault="00BF1C2C" w:rsidP="00BF1C2C">
      <w:pPr>
        <w:spacing w:before="240" w:after="480"/>
        <w:jc w:val="center"/>
      </w:pPr>
      <w:r>
        <w:t>M</w:t>
      </w:r>
      <w:r w:rsidR="00603FEF">
        <w:t>arch</w:t>
      </w:r>
      <w:r>
        <w:t xml:space="preserve"> </w:t>
      </w:r>
      <w:r w:rsidR="00603FEF">
        <w:t>26</w:t>
      </w:r>
      <w:r>
        <w:t xml:space="preserve">, </w:t>
      </w:r>
      <w:r w:rsidR="00603FEF">
        <w:t>2024</w:t>
      </w:r>
    </w:p>
    <w:p w14:paraId="36E8E221" w14:textId="14C4490C" w:rsidR="00893F16" w:rsidRPr="00CA35F6" w:rsidRDefault="00C001D6" w:rsidP="00CA35F6">
      <w:pPr>
        <w:pStyle w:val="Heading2"/>
      </w:pPr>
      <w:bookmarkStart w:id="0" w:name="_Hlk117602367"/>
      <w:bookmarkStart w:id="1" w:name="_Hlk165634230"/>
      <w:r w:rsidRPr="00CA35F6">
        <w:t>Agenda</w:t>
      </w:r>
    </w:p>
    <w:p w14:paraId="0FF64506" w14:textId="77777777" w:rsidR="0011709A" w:rsidRPr="0011709A" w:rsidRDefault="0011709A" w:rsidP="009539C8">
      <w:pPr>
        <w:pStyle w:val="ListParagraph"/>
        <w:numPr>
          <w:ilvl w:val="0"/>
          <w:numId w:val="6"/>
        </w:numPr>
        <w:contextualSpacing w:val="0"/>
      </w:pPr>
      <w:bookmarkStart w:id="2" w:name="_Hlk166232199"/>
      <w:bookmarkEnd w:id="0"/>
      <w:r w:rsidRPr="0011709A">
        <w:t xml:space="preserve">Overview of Charter School Renewal Process, according to California </w:t>
      </w:r>
      <w:r w:rsidRPr="00BE088A">
        <w:rPr>
          <w:i/>
          <w:iCs/>
        </w:rPr>
        <w:t>Education Code (EC)</w:t>
      </w:r>
    </w:p>
    <w:p w14:paraId="10E64C32" w14:textId="6802E5EB" w:rsidR="0068509F" w:rsidRDefault="00BE088A" w:rsidP="009539C8">
      <w:pPr>
        <w:pStyle w:val="ListParagraph"/>
        <w:numPr>
          <w:ilvl w:val="0"/>
          <w:numId w:val="6"/>
        </w:numPr>
        <w:contextualSpacing w:val="0"/>
      </w:pPr>
      <w:r w:rsidRPr="00BE088A">
        <w:t>Renewal Process for Each Renewal Track</w:t>
      </w:r>
    </w:p>
    <w:p w14:paraId="4C1661DA" w14:textId="32FE4116" w:rsidR="00BE088A" w:rsidRDefault="00365139" w:rsidP="009539C8">
      <w:pPr>
        <w:pStyle w:val="ListParagraph"/>
        <w:numPr>
          <w:ilvl w:val="0"/>
          <w:numId w:val="6"/>
        </w:numPr>
        <w:contextualSpacing w:val="0"/>
      </w:pPr>
      <w:r w:rsidRPr="00365139">
        <w:t>Opportunities for Charter Schools to Appeal</w:t>
      </w:r>
    </w:p>
    <w:p w14:paraId="1423572F" w14:textId="08812229" w:rsidR="00365139" w:rsidRDefault="00365139" w:rsidP="009539C8">
      <w:pPr>
        <w:pStyle w:val="ListParagraph"/>
        <w:numPr>
          <w:ilvl w:val="1"/>
          <w:numId w:val="6"/>
        </w:numPr>
        <w:contextualSpacing w:val="0"/>
      </w:pPr>
      <w:r w:rsidRPr="00365139">
        <w:t>State Board of Education (SBE) Meetings and Deadlines</w:t>
      </w:r>
    </w:p>
    <w:p w14:paraId="59286BAA" w14:textId="51A45D3E" w:rsidR="0021136C" w:rsidRDefault="00FC177F" w:rsidP="009539C8">
      <w:pPr>
        <w:pStyle w:val="ListParagraph"/>
        <w:numPr>
          <w:ilvl w:val="0"/>
          <w:numId w:val="6"/>
        </w:numPr>
        <w:contextualSpacing w:val="0"/>
      </w:pPr>
      <w:r w:rsidRPr="00FC177F">
        <w:t>Additional Resources Available Online</w:t>
      </w:r>
    </w:p>
    <w:bookmarkEnd w:id="2"/>
    <w:p w14:paraId="1000484C" w14:textId="155064AB" w:rsidR="0021136C" w:rsidRDefault="0021136C" w:rsidP="0021136C">
      <w:r>
        <w:t>Note</w:t>
      </w:r>
      <w:r w:rsidR="00557CE6">
        <w:t xml:space="preserve"> that</w:t>
      </w:r>
      <w:r>
        <w:t xml:space="preserve"> this webinar </w:t>
      </w:r>
      <w:r w:rsidR="00F912D7">
        <w:t>does</w:t>
      </w:r>
      <w:r>
        <w:t xml:space="preserve"> not</w:t>
      </w:r>
      <w:r w:rsidRPr="0021136C">
        <w:t xml:space="preserve"> cover the renewal process for</w:t>
      </w:r>
      <w:r>
        <w:t xml:space="preserve"> c</w:t>
      </w:r>
      <w:r w:rsidRPr="0021136C">
        <w:t>harter schools with Dashboard Alternative School Status (DASS) (See</w:t>
      </w:r>
      <w:r w:rsidRPr="0021136C">
        <w:rPr>
          <w:i/>
          <w:iCs/>
        </w:rPr>
        <w:t xml:space="preserve"> EC</w:t>
      </w:r>
      <w:r w:rsidRPr="0021136C">
        <w:t xml:space="preserve"> </w:t>
      </w:r>
      <w:r w:rsidR="00647EF1">
        <w:t xml:space="preserve">Section </w:t>
      </w:r>
      <w:r w:rsidRPr="0021136C">
        <w:t>47607[c][7] for more information)</w:t>
      </w:r>
      <w:r>
        <w:t xml:space="preserve"> or c</w:t>
      </w:r>
      <w:r w:rsidRPr="0021136C">
        <w:t xml:space="preserve">harter schools currently authorized by the SBE (See </w:t>
      </w:r>
      <w:r w:rsidRPr="0021136C">
        <w:rPr>
          <w:i/>
          <w:iCs/>
        </w:rPr>
        <w:t>EC</w:t>
      </w:r>
      <w:r w:rsidRPr="0021136C">
        <w:t xml:space="preserve"> </w:t>
      </w:r>
      <w:r w:rsidR="00647EF1">
        <w:t xml:space="preserve">Section </w:t>
      </w:r>
      <w:r w:rsidRPr="0021136C">
        <w:t>47605.9 for more information)</w:t>
      </w:r>
      <w:r>
        <w:t>.</w:t>
      </w:r>
    </w:p>
    <w:bookmarkEnd w:id="1"/>
    <w:p w14:paraId="06F21BE9" w14:textId="3EC30CC5" w:rsidR="009C3B95" w:rsidRPr="00842278" w:rsidRDefault="009C3B95" w:rsidP="00CA35F6">
      <w:pPr>
        <w:pStyle w:val="Heading2"/>
        <w:rPr>
          <w:rFonts w:ascii="Times New Roman" w:hAnsi="Times New Roman" w:cs="Times New Roman"/>
        </w:rPr>
      </w:pPr>
      <w:r w:rsidRPr="00F25707">
        <w:rPr>
          <w:i/>
          <w:iCs/>
        </w:rPr>
        <w:t>Education Code</w:t>
      </w:r>
      <w:r w:rsidRPr="009C3B95">
        <w:t>: Renewal Standards</w:t>
      </w:r>
    </w:p>
    <w:p w14:paraId="06366713" w14:textId="13C2E86F" w:rsidR="009C3B95" w:rsidRDefault="00941408" w:rsidP="0021136C">
      <w:r>
        <w:t>The California Legislature</w:t>
      </w:r>
      <w:r w:rsidR="00AF3F34">
        <w:t>’s</w:t>
      </w:r>
      <w:r>
        <w:t xml:space="preserve"> </w:t>
      </w:r>
      <w:proofErr w:type="spellStart"/>
      <w:r>
        <w:t>Leginfo</w:t>
      </w:r>
      <w:proofErr w:type="spellEnd"/>
      <w:r>
        <w:t xml:space="preserve"> website provides </w:t>
      </w:r>
      <w:r w:rsidR="009539C8">
        <w:t xml:space="preserve">up-to-date information </w:t>
      </w:r>
      <w:r w:rsidR="00647F2A">
        <w:t xml:space="preserve">on statutes </w:t>
      </w:r>
      <w:r>
        <w:t xml:space="preserve">at </w:t>
      </w:r>
      <w:hyperlink r:id="rId8" w:tooltip="California Legislative Information website" w:history="1">
        <w:r w:rsidR="004E05B3">
          <w:rPr>
            <w:rStyle w:val="Hyperlink"/>
          </w:rPr>
          <w:t>https://leginfo.legislature.ca.gov</w:t>
        </w:r>
      </w:hyperlink>
      <w:r w:rsidR="009539C8">
        <w:t xml:space="preserve">. </w:t>
      </w:r>
      <w:r w:rsidR="00DA6039">
        <w:t>Third-party websites are not recommended.</w:t>
      </w:r>
    </w:p>
    <w:p w14:paraId="6DA7C189" w14:textId="22F89B2F" w:rsidR="00F25707" w:rsidRDefault="00A84B01" w:rsidP="001F65B9">
      <w:pPr>
        <w:pStyle w:val="ListParagraph"/>
        <w:numPr>
          <w:ilvl w:val="0"/>
          <w:numId w:val="7"/>
        </w:numPr>
        <w:contextualSpacing w:val="0"/>
      </w:pPr>
      <w:r>
        <w:t>There are two m</w:t>
      </w:r>
      <w:r w:rsidR="007052E0" w:rsidRPr="007052E0">
        <w:t xml:space="preserve">ain </w:t>
      </w:r>
      <w:r w:rsidR="007052E0" w:rsidRPr="00647F2A">
        <w:rPr>
          <w:i/>
          <w:iCs/>
        </w:rPr>
        <w:t>EC</w:t>
      </w:r>
      <w:r w:rsidR="007052E0" w:rsidRPr="007052E0">
        <w:t xml:space="preserve"> sections</w:t>
      </w:r>
      <w:r w:rsidR="00647F2A">
        <w:t xml:space="preserve"> that cover nearly all charter school renewals</w:t>
      </w:r>
      <w:r w:rsidR="007052E0" w:rsidRPr="007052E0">
        <w:t>:</w:t>
      </w:r>
    </w:p>
    <w:p w14:paraId="1592011C" w14:textId="62A5DEAD" w:rsidR="007052E0" w:rsidRDefault="00F114A0" w:rsidP="001F65B9">
      <w:pPr>
        <w:pStyle w:val="ListParagraph"/>
        <w:numPr>
          <w:ilvl w:val="1"/>
          <w:numId w:val="7"/>
        </w:numPr>
        <w:contextualSpacing w:val="0"/>
      </w:pPr>
      <w:r w:rsidRPr="00F114A0">
        <w:rPr>
          <w:i/>
          <w:iCs/>
        </w:rPr>
        <w:t>EC</w:t>
      </w:r>
      <w:r>
        <w:t xml:space="preserve"> </w:t>
      </w:r>
      <w:r w:rsidR="00647F2A" w:rsidRPr="00647F2A">
        <w:t>47607—</w:t>
      </w:r>
      <w:r w:rsidR="00A84B01">
        <w:t xml:space="preserve">for charter schools in the </w:t>
      </w:r>
      <w:r w:rsidR="00647F2A" w:rsidRPr="00647F2A">
        <w:t xml:space="preserve">high </w:t>
      </w:r>
      <w:r w:rsidR="00A84B01">
        <w:t xml:space="preserve">renewal </w:t>
      </w:r>
      <w:r w:rsidR="00647F2A" w:rsidRPr="00647F2A">
        <w:t>track</w:t>
      </w:r>
    </w:p>
    <w:p w14:paraId="21B5DE03" w14:textId="7EEFAE3D" w:rsidR="00C51DE8" w:rsidRDefault="00F114A0" w:rsidP="00C51DE8">
      <w:pPr>
        <w:pStyle w:val="ListParagraph"/>
        <w:numPr>
          <w:ilvl w:val="1"/>
          <w:numId w:val="7"/>
        </w:numPr>
        <w:contextualSpacing w:val="0"/>
      </w:pPr>
      <w:r w:rsidRPr="00F114A0">
        <w:rPr>
          <w:i/>
          <w:iCs/>
        </w:rPr>
        <w:t>EC</w:t>
      </w:r>
      <w:r>
        <w:t xml:space="preserve"> </w:t>
      </w:r>
      <w:r w:rsidR="00647F2A" w:rsidRPr="00647F2A">
        <w:t>47607.2—</w:t>
      </w:r>
      <w:r w:rsidR="001F65B9">
        <w:t xml:space="preserve">for charter schools in the low and </w:t>
      </w:r>
      <w:r w:rsidR="00647F2A" w:rsidRPr="00647F2A">
        <w:t xml:space="preserve">middle </w:t>
      </w:r>
      <w:r w:rsidR="001F65B9">
        <w:t xml:space="preserve">renewal </w:t>
      </w:r>
      <w:r w:rsidR="00647F2A" w:rsidRPr="00647F2A">
        <w:t>track</w:t>
      </w:r>
      <w:r w:rsidR="001F65B9">
        <w:t>s</w:t>
      </w:r>
    </w:p>
    <w:p w14:paraId="28CAAEA3" w14:textId="5DB09978" w:rsidR="00C51DE8" w:rsidRDefault="00416AE3" w:rsidP="006332AC">
      <w:r w:rsidRPr="00416AE3">
        <w:t>Note that</w:t>
      </w:r>
      <w:r w:rsidRPr="006332AC">
        <w:rPr>
          <w:i/>
          <w:iCs/>
        </w:rPr>
        <w:t xml:space="preserve"> </w:t>
      </w:r>
      <w:r w:rsidR="00C51DE8" w:rsidRPr="006332AC">
        <w:rPr>
          <w:i/>
          <w:iCs/>
        </w:rPr>
        <w:t>EC</w:t>
      </w:r>
      <w:r w:rsidR="00C51DE8">
        <w:t xml:space="preserve"> sections </w:t>
      </w:r>
      <w:r w:rsidR="00C51DE8" w:rsidRPr="00C51DE8">
        <w:t>47607</w:t>
      </w:r>
      <w:r w:rsidR="00C51DE8">
        <w:t xml:space="preserve"> and </w:t>
      </w:r>
      <w:r w:rsidR="00C51DE8" w:rsidRPr="00C51DE8">
        <w:t>47607.2</w:t>
      </w:r>
      <w:r w:rsidR="00C51DE8">
        <w:t xml:space="preserve"> also contain additional information about renewals in general.</w:t>
      </w:r>
    </w:p>
    <w:p w14:paraId="1F703249" w14:textId="2E306024" w:rsidR="00DE1470" w:rsidRDefault="00ED217D" w:rsidP="001005D7">
      <w:pPr>
        <w:pStyle w:val="ListParagraph"/>
        <w:numPr>
          <w:ilvl w:val="0"/>
          <w:numId w:val="7"/>
        </w:numPr>
        <w:contextualSpacing w:val="0"/>
      </w:pPr>
      <w:r>
        <w:t>P</w:t>
      </w:r>
      <w:r w:rsidRPr="00ED217D">
        <w:t xml:space="preserve">ursuant to </w:t>
      </w:r>
      <w:r w:rsidRPr="00ED217D">
        <w:rPr>
          <w:i/>
          <w:iCs/>
        </w:rPr>
        <w:t>EC</w:t>
      </w:r>
      <w:r w:rsidRPr="00ED217D">
        <w:t xml:space="preserve"> 47607</w:t>
      </w:r>
      <w:r>
        <w:t>, r</w:t>
      </w:r>
      <w:r w:rsidRPr="00ED217D">
        <w:t>enewal</w:t>
      </w:r>
      <w:r>
        <w:t>s are</w:t>
      </w:r>
      <w:r w:rsidRPr="00ED217D">
        <w:t xml:space="preserve"> subject to </w:t>
      </w:r>
      <w:r>
        <w:t xml:space="preserve">the </w:t>
      </w:r>
      <w:r w:rsidRPr="00ED217D">
        <w:t xml:space="preserve">standards and criteria described in </w:t>
      </w:r>
      <w:r w:rsidRPr="00ED217D">
        <w:rPr>
          <w:i/>
          <w:iCs/>
        </w:rPr>
        <w:t>EC</w:t>
      </w:r>
      <w:r w:rsidRPr="00ED217D">
        <w:t xml:space="preserve"> 47605</w:t>
      </w:r>
      <w:r>
        <w:t xml:space="preserve">, </w:t>
      </w:r>
      <w:r w:rsidR="002E46A3">
        <w:t xml:space="preserve">which covers </w:t>
      </w:r>
      <w:r>
        <w:t xml:space="preserve">the </w:t>
      </w:r>
      <w:r w:rsidR="002E46A3">
        <w:t xml:space="preserve">establishment of charter schools and </w:t>
      </w:r>
      <w:r>
        <w:t xml:space="preserve">the </w:t>
      </w:r>
      <w:r w:rsidR="002E46A3">
        <w:t>requirements of charter petitions</w:t>
      </w:r>
      <w:r>
        <w:t>.</w:t>
      </w:r>
    </w:p>
    <w:p w14:paraId="54CB4519" w14:textId="283A50D6" w:rsidR="001005D7" w:rsidRDefault="005F29CC" w:rsidP="001005D7">
      <w:pPr>
        <w:pStyle w:val="ListParagraph"/>
        <w:numPr>
          <w:ilvl w:val="0"/>
          <w:numId w:val="7"/>
        </w:numPr>
        <w:contextualSpacing w:val="0"/>
      </w:pPr>
      <w:r>
        <w:t>Renewal petitions m</w:t>
      </w:r>
      <w:r w:rsidR="001005D7" w:rsidRPr="001005D7">
        <w:t>ust include any new requirement of charter school</w:t>
      </w:r>
      <w:r w:rsidR="001005D7">
        <w:t>s</w:t>
      </w:r>
      <w:r w:rsidR="00E36E95">
        <w:t xml:space="preserve"> enacted in law</w:t>
      </w:r>
      <w:r>
        <w:t>.</w:t>
      </w:r>
    </w:p>
    <w:p w14:paraId="320D4426" w14:textId="603BF24A" w:rsidR="00C51DE8" w:rsidRPr="00E34EBB" w:rsidRDefault="001005D7" w:rsidP="00C51DE8">
      <w:pPr>
        <w:pStyle w:val="ListParagraph"/>
        <w:numPr>
          <w:ilvl w:val="0"/>
          <w:numId w:val="7"/>
        </w:numPr>
        <w:contextualSpacing w:val="0"/>
      </w:pPr>
      <w:r w:rsidRPr="001005D7">
        <w:lastRenderedPageBreak/>
        <w:t xml:space="preserve">Authorizers must consider a charter school’s </w:t>
      </w:r>
      <w:r w:rsidR="00D3713B">
        <w:t xml:space="preserve">California School </w:t>
      </w:r>
      <w:r w:rsidRPr="001005D7">
        <w:t xml:space="preserve">Dashboard </w:t>
      </w:r>
      <w:r w:rsidR="00D3713B">
        <w:t xml:space="preserve">(Dashboard) </w:t>
      </w:r>
      <w:r w:rsidRPr="001005D7">
        <w:t>data</w:t>
      </w:r>
      <w:r w:rsidR="005F29CC">
        <w:t>.</w:t>
      </w:r>
    </w:p>
    <w:p w14:paraId="6E05C5B2" w14:textId="0D01F65A" w:rsidR="0068509F" w:rsidRPr="00CA35F6" w:rsidRDefault="004B056B" w:rsidP="00CA35F6">
      <w:pPr>
        <w:pStyle w:val="Heading3"/>
      </w:pPr>
      <w:bookmarkStart w:id="3" w:name="_Hlk166233466"/>
      <w:r w:rsidRPr="00CA35F6">
        <w:t>Education Code: Performance Categories</w:t>
      </w:r>
    </w:p>
    <w:bookmarkEnd w:id="3"/>
    <w:p w14:paraId="2280C85B" w14:textId="7C8D6E33" w:rsidR="0068509F" w:rsidRDefault="00926A5F" w:rsidP="0068509F">
      <w:r w:rsidRPr="00926A5F">
        <w:t>There are three different tracks for renewals. These processes vary based on the school</w:t>
      </w:r>
      <w:r w:rsidR="003274E5">
        <w:t>’s</w:t>
      </w:r>
      <w:r w:rsidRPr="00926A5F">
        <w:t xml:space="preserve"> </w:t>
      </w:r>
      <w:r w:rsidR="00A30B8A" w:rsidRPr="00A30B8A">
        <w:t xml:space="preserve">Dashboard </w:t>
      </w:r>
      <w:r w:rsidRPr="00926A5F">
        <w:t xml:space="preserve">data from the </w:t>
      </w:r>
      <w:r w:rsidR="00A766B3">
        <w:t>most recent</w:t>
      </w:r>
      <w:r w:rsidRPr="00926A5F">
        <w:t xml:space="preserve"> two years.</w:t>
      </w:r>
    </w:p>
    <w:p w14:paraId="1E29F37A" w14:textId="79906F02" w:rsidR="00926A5F" w:rsidRPr="0011709A" w:rsidRDefault="007815DC" w:rsidP="00926A5F">
      <w:pPr>
        <w:pStyle w:val="ListParagraph"/>
        <w:numPr>
          <w:ilvl w:val="0"/>
          <w:numId w:val="6"/>
        </w:numPr>
        <w:contextualSpacing w:val="0"/>
      </w:pPr>
      <w:bookmarkStart w:id="4" w:name="_Hlk166232945"/>
      <w:r>
        <w:t>R</w:t>
      </w:r>
      <w:r w:rsidR="008956FB" w:rsidRPr="008956FB">
        <w:t>enewal track</w:t>
      </w:r>
      <w:r>
        <w:t>s</w:t>
      </w:r>
      <w:r w:rsidR="008956FB" w:rsidRPr="008956FB">
        <w:t xml:space="preserve"> </w:t>
      </w:r>
      <w:r>
        <w:t>are</w:t>
      </w:r>
      <w:r w:rsidR="008956FB" w:rsidRPr="008956FB">
        <w:t xml:space="preserve"> determined by a charter school’s performance category (</w:t>
      </w:r>
      <w:r w:rsidR="008956FB" w:rsidRPr="00363DFE">
        <w:rPr>
          <w:i/>
          <w:iCs/>
        </w:rPr>
        <w:t>EC</w:t>
      </w:r>
      <w:r w:rsidR="00363DFE">
        <w:rPr>
          <w:i/>
          <w:iCs/>
        </w:rPr>
        <w:t xml:space="preserve"> </w:t>
      </w:r>
      <w:r w:rsidR="00363DFE" w:rsidRPr="00363DFE">
        <w:t>sections</w:t>
      </w:r>
      <w:r w:rsidR="008956FB" w:rsidRPr="00363DFE">
        <w:rPr>
          <w:i/>
          <w:iCs/>
        </w:rPr>
        <w:t xml:space="preserve"> </w:t>
      </w:r>
      <w:r w:rsidR="008956FB" w:rsidRPr="008956FB">
        <w:t xml:space="preserve">47607 </w:t>
      </w:r>
      <w:r w:rsidR="00363DFE">
        <w:t>and</w:t>
      </w:r>
      <w:r w:rsidR="008956FB" w:rsidRPr="008956FB">
        <w:t xml:space="preserve"> 47607.2)</w:t>
      </w:r>
      <w:r>
        <w:t xml:space="preserve"> based on the following criteria:</w:t>
      </w:r>
    </w:p>
    <w:p w14:paraId="032E23DB" w14:textId="13427A5C" w:rsidR="00D01550" w:rsidRDefault="00D01349" w:rsidP="00D01550">
      <w:pPr>
        <w:pStyle w:val="ListParagraph"/>
        <w:numPr>
          <w:ilvl w:val="1"/>
          <w:numId w:val="6"/>
        </w:numPr>
        <w:contextualSpacing w:val="0"/>
      </w:pPr>
      <w:r w:rsidRPr="00D01349">
        <w:t>Criterion 1: overall school performance</w:t>
      </w:r>
    </w:p>
    <w:p w14:paraId="1F59D29D" w14:textId="0BFFE13E" w:rsidR="00D01349" w:rsidRDefault="009B21CA" w:rsidP="00D01550">
      <w:pPr>
        <w:pStyle w:val="ListParagraph"/>
        <w:numPr>
          <w:ilvl w:val="1"/>
          <w:numId w:val="6"/>
        </w:numPr>
        <w:contextualSpacing w:val="0"/>
      </w:pPr>
      <w:r w:rsidRPr="009B21CA">
        <w:t>Criterion 2: performance of specific student groups</w:t>
      </w:r>
    </w:p>
    <w:p w14:paraId="0042DB33" w14:textId="34FFA7F2" w:rsidR="00926A5F" w:rsidRDefault="00CD5E16" w:rsidP="0068509F">
      <w:pPr>
        <w:pStyle w:val="ListParagraph"/>
        <w:numPr>
          <w:ilvl w:val="0"/>
          <w:numId w:val="6"/>
        </w:numPr>
        <w:contextualSpacing w:val="0"/>
      </w:pPr>
      <w:r w:rsidRPr="00CD5E16">
        <w:t>Dashboard data determines placement in high, middle, or low renewal track</w:t>
      </w:r>
      <w:r w:rsidR="007815DC">
        <w:t>.</w:t>
      </w:r>
    </w:p>
    <w:p w14:paraId="003BB50C" w14:textId="5FE6E3C2" w:rsidR="00B12651" w:rsidRDefault="007815DC" w:rsidP="0068509F">
      <w:pPr>
        <w:pStyle w:val="ListParagraph"/>
        <w:numPr>
          <w:ilvl w:val="0"/>
          <w:numId w:val="6"/>
        </w:numPr>
        <w:contextualSpacing w:val="0"/>
      </w:pPr>
      <w:r>
        <w:t xml:space="preserve">This presentation was developed specifically for renewals of </w:t>
      </w:r>
      <w:r w:rsidR="00B12651" w:rsidRPr="00B12651">
        <w:t>charter schools whose term ends June 30, 2025</w:t>
      </w:r>
      <w:r w:rsidR="00B12651">
        <w:t>.</w:t>
      </w:r>
    </w:p>
    <w:bookmarkEnd w:id="4"/>
    <w:p w14:paraId="77A82DFF" w14:textId="4614ECC6" w:rsidR="006C7BDF" w:rsidRPr="00CA35F6" w:rsidRDefault="00737A73" w:rsidP="00CA35F6">
      <w:pPr>
        <w:pStyle w:val="Heading3"/>
      </w:pPr>
      <w:r w:rsidRPr="00CA35F6">
        <w:t>High Renewal Track</w:t>
      </w:r>
    </w:p>
    <w:p w14:paraId="143D1064" w14:textId="212994C2" w:rsidR="00E44FEE" w:rsidRDefault="009679FF" w:rsidP="00E44FEE">
      <w:r>
        <w:t xml:space="preserve">California </w:t>
      </w:r>
      <w:r w:rsidRPr="009679FF">
        <w:rPr>
          <w:i/>
          <w:iCs/>
        </w:rPr>
        <w:t>Education Code</w:t>
      </w:r>
      <w:r w:rsidRPr="009679FF">
        <w:t xml:space="preserve"> Section 47607</w:t>
      </w:r>
      <w:r w:rsidR="00765B42">
        <w:t xml:space="preserve"> provides information regarding the high renewal track.</w:t>
      </w:r>
    </w:p>
    <w:p w14:paraId="3734FDF5" w14:textId="311E635F" w:rsidR="006C7BDF" w:rsidRPr="0011709A" w:rsidRDefault="006C7BDF" w:rsidP="006C7BDF">
      <w:pPr>
        <w:pStyle w:val="ListParagraph"/>
        <w:numPr>
          <w:ilvl w:val="0"/>
          <w:numId w:val="6"/>
        </w:numPr>
        <w:contextualSpacing w:val="0"/>
      </w:pPr>
      <w:r w:rsidRPr="006C7BDF">
        <w:t xml:space="preserve">There are 210 charter schools </w:t>
      </w:r>
      <w:r w:rsidR="00016572">
        <w:t>in the high</w:t>
      </w:r>
      <w:r w:rsidRPr="006C7BDF">
        <w:t xml:space="preserve"> track, which is 18.3</w:t>
      </w:r>
      <w:r w:rsidR="006B07E2">
        <w:t xml:space="preserve"> percent</w:t>
      </w:r>
      <w:r w:rsidRPr="006C7BDF">
        <w:t xml:space="preserve"> of all charter schools in </w:t>
      </w:r>
      <w:r w:rsidR="008A6B65">
        <w:t>California</w:t>
      </w:r>
      <w:r w:rsidRPr="006C7BDF">
        <w:t>.</w:t>
      </w:r>
    </w:p>
    <w:p w14:paraId="25C20194" w14:textId="638E92B5" w:rsidR="00B0738A" w:rsidRDefault="00B0738A" w:rsidP="006C7BDF">
      <w:pPr>
        <w:pStyle w:val="ListParagraph"/>
        <w:numPr>
          <w:ilvl w:val="0"/>
          <w:numId w:val="6"/>
        </w:numPr>
        <w:contextualSpacing w:val="0"/>
      </w:pPr>
      <w:r>
        <w:t>Authorizer</w:t>
      </w:r>
      <w:r w:rsidR="003806F2">
        <w:t>s</w:t>
      </w:r>
      <w:r>
        <w:t xml:space="preserve"> </w:t>
      </w:r>
      <w:r w:rsidR="003806F2">
        <w:t>“s</w:t>
      </w:r>
      <w:r w:rsidRPr="00B0738A">
        <w:t>hall not deny renewal</w:t>
      </w:r>
      <w:r w:rsidR="004532A8">
        <w:t>…</w:t>
      </w:r>
      <w:r w:rsidR="003806F2">
        <w:t>” (see exception below)</w:t>
      </w:r>
      <w:r w:rsidR="00FC461F">
        <w:t>.</w:t>
      </w:r>
    </w:p>
    <w:p w14:paraId="0DD90473" w14:textId="3B991DD4" w:rsidR="006C7BDF" w:rsidRDefault="00B908A0" w:rsidP="00737A73">
      <w:pPr>
        <w:pStyle w:val="ListParagraph"/>
        <w:numPr>
          <w:ilvl w:val="0"/>
          <w:numId w:val="6"/>
        </w:numPr>
        <w:contextualSpacing w:val="0"/>
      </w:pPr>
      <w:r w:rsidRPr="00B908A0">
        <w:t xml:space="preserve">A charter school </w:t>
      </w:r>
      <w:proofErr w:type="gramStart"/>
      <w:r w:rsidRPr="00B908A0">
        <w:t>in</w:t>
      </w:r>
      <w:proofErr w:type="gramEnd"/>
      <w:r w:rsidRPr="00B908A0">
        <w:t xml:space="preserve"> this track may be renewed</w:t>
      </w:r>
      <w:r w:rsidR="006B07E2" w:rsidRPr="006B07E2">
        <w:t xml:space="preserve"> for </w:t>
      </w:r>
      <w:r w:rsidR="006B07E2">
        <w:t>five</w:t>
      </w:r>
      <w:r w:rsidR="00053B61">
        <w:t>, six, or</w:t>
      </w:r>
      <w:r w:rsidR="006B07E2" w:rsidRPr="006B07E2">
        <w:t xml:space="preserve"> </w:t>
      </w:r>
      <w:r w:rsidR="006B07E2">
        <w:t>seven</w:t>
      </w:r>
      <w:r w:rsidR="006B07E2" w:rsidRPr="006B07E2">
        <w:t xml:space="preserve"> years</w:t>
      </w:r>
      <w:r>
        <w:t>.</w:t>
      </w:r>
    </w:p>
    <w:p w14:paraId="598C710A" w14:textId="764BDA80" w:rsidR="006C7BDF" w:rsidRDefault="00C2668F" w:rsidP="006C7BDF">
      <w:pPr>
        <w:pStyle w:val="ListParagraph"/>
        <w:numPr>
          <w:ilvl w:val="0"/>
          <w:numId w:val="6"/>
        </w:numPr>
        <w:contextualSpacing w:val="0"/>
      </w:pPr>
      <w:r>
        <w:t>The petitioner is o</w:t>
      </w:r>
      <w:r w:rsidR="005F31E1" w:rsidRPr="005F31E1">
        <w:t xml:space="preserve">nly required to update </w:t>
      </w:r>
      <w:r w:rsidR="005747D1" w:rsidRPr="005F31E1">
        <w:t>the petition</w:t>
      </w:r>
      <w:r w:rsidR="005F31E1" w:rsidRPr="005F31E1">
        <w:t xml:space="preserve"> </w:t>
      </w:r>
      <w:r w:rsidR="003806F2">
        <w:t xml:space="preserve">to include reasonably comprehensive descriptions of </w:t>
      </w:r>
      <w:r w:rsidR="005F31E1" w:rsidRPr="005F31E1">
        <w:t>new legal requirements</w:t>
      </w:r>
      <w:r w:rsidR="00B624B0">
        <w:t>.</w:t>
      </w:r>
    </w:p>
    <w:p w14:paraId="6EC3A36C" w14:textId="2F1E42B9" w:rsidR="005F31E1" w:rsidRDefault="008778B5" w:rsidP="006C7BDF">
      <w:pPr>
        <w:pStyle w:val="ListParagraph"/>
        <w:numPr>
          <w:ilvl w:val="0"/>
          <w:numId w:val="6"/>
        </w:numPr>
        <w:contextualSpacing w:val="0"/>
      </w:pPr>
      <w:r w:rsidRPr="008778B5">
        <w:t xml:space="preserve">Authorizers </w:t>
      </w:r>
      <w:r w:rsidR="00933E68">
        <w:t>may</w:t>
      </w:r>
      <w:r w:rsidRPr="008778B5">
        <w:t xml:space="preserve"> deny renewal of a charter school in the high renewal track, </w:t>
      </w:r>
      <w:r>
        <w:t>pursuant</w:t>
      </w:r>
      <w:r w:rsidRPr="008778B5">
        <w:t xml:space="preserve"> to </w:t>
      </w:r>
      <w:r w:rsidRPr="008778B5">
        <w:rPr>
          <w:i/>
          <w:iCs/>
        </w:rPr>
        <w:t>EC</w:t>
      </w:r>
      <w:r w:rsidRPr="008778B5">
        <w:t xml:space="preserve"> Section 47607(e), which requires a 30-day notice of violation and an opportunity for the charter school to cure the violation.</w:t>
      </w:r>
    </w:p>
    <w:p w14:paraId="30286CA3" w14:textId="76AEC481" w:rsidR="00855B1C" w:rsidRPr="00CA35F6" w:rsidRDefault="00E46A22" w:rsidP="00CA35F6">
      <w:pPr>
        <w:pStyle w:val="Heading3"/>
      </w:pPr>
      <w:r w:rsidRPr="00CA35F6">
        <w:t>Middle</w:t>
      </w:r>
      <w:r w:rsidR="00855B1C" w:rsidRPr="00CA35F6">
        <w:t xml:space="preserve"> Renewal Track</w:t>
      </w:r>
    </w:p>
    <w:p w14:paraId="19DC64C9" w14:textId="4CADB085" w:rsidR="00855B1C" w:rsidRDefault="00855B1C" w:rsidP="00855B1C">
      <w:r>
        <w:t xml:space="preserve">California </w:t>
      </w:r>
      <w:r w:rsidRPr="009679FF">
        <w:rPr>
          <w:i/>
          <w:iCs/>
        </w:rPr>
        <w:t>Education Code</w:t>
      </w:r>
      <w:r w:rsidRPr="009679FF">
        <w:t xml:space="preserve"> Section </w:t>
      </w:r>
      <w:r w:rsidR="0098491A" w:rsidRPr="0098491A">
        <w:t>47607.2(b)</w:t>
      </w:r>
      <w:r w:rsidR="0098491A">
        <w:t xml:space="preserve"> </w:t>
      </w:r>
      <w:r>
        <w:t xml:space="preserve">provides information regarding the </w:t>
      </w:r>
      <w:r w:rsidR="00A53333">
        <w:t>middle</w:t>
      </w:r>
      <w:r>
        <w:t xml:space="preserve"> renewal track.</w:t>
      </w:r>
    </w:p>
    <w:p w14:paraId="37133602" w14:textId="0A0A5DEA" w:rsidR="00855B1C" w:rsidRPr="0011709A" w:rsidRDefault="00016572" w:rsidP="00855B1C">
      <w:pPr>
        <w:pStyle w:val="ListParagraph"/>
        <w:numPr>
          <w:ilvl w:val="0"/>
          <w:numId w:val="6"/>
        </w:numPr>
        <w:contextualSpacing w:val="0"/>
      </w:pPr>
      <w:r w:rsidRPr="00016572">
        <w:lastRenderedPageBreak/>
        <w:t xml:space="preserve">There are 842 charter schools in the </w:t>
      </w:r>
      <w:r>
        <w:t>m</w:t>
      </w:r>
      <w:r w:rsidRPr="00016572">
        <w:t xml:space="preserve">iddle </w:t>
      </w:r>
      <w:r>
        <w:t>t</w:t>
      </w:r>
      <w:r w:rsidRPr="00016572">
        <w:t>rack, which is 73.3</w:t>
      </w:r>
      <w:r>
        <w:t xml:space="preserve"> percent</w:t>
      </w:r>
      <w:r w:rsidRPr="00016572">
        <w:t xml:space="preserve"> of all charter schools in </w:t>
      </w:r>
      <w:r>
        <w:t>California</w:t>
      </w:r>
      <w:r w:rsidR="00855B1C" w:rsidRPr="006C7BDF">
        <w:t>.</w:t>
      </w:r>
    </w:p>
    <w:p w14:paraId="770BAD09" w14:textId="334C0682" w:rsidR="00855B1C" w:rsidRDefault="00373663" w:rsidP="00855B1C">
      <w:pPr>
        <w:pStyle w:val="ListParagraph"/>
        <w:numPr>
          <w:ilvl w:val="0"/>
          <w:numId w:val="6"/>
        </w:numPr>
        <w:contextualSpacing w:val="0"/>
      </w:pPr>
      <w:r>
        <w:t>Authorizers must consider the following:</w:t>
      </w:r>
    </w:p>
    <w:p w14:paraId="1D351F68" w14:textId="64EE59A4" w:rsidR="00373663" w:rsidRDefault="00907853" w:rsidP="00373663">
      <w:pPr>
        <w:pStyle w:val="ListParagraph"/>
        <w:numPr>
          <w:ilvl w:val="1"/>
          <w:numId w:val="6"/>
        </w:numPr>
        <w:contextualSpacing w:val="0"/>
      </w:pPr>
      <w:r w:rsidRPr="00907853">
        <w:t>Dashboard data, schoolwide and for student groups, giving greater weight to English Language Arts</w:t>
      </w:r>
      <w:r>
        <w:t xml:space="preserve"> (</w:t>
      </w:r>
      <w:r w:rsidRPr="00907853">
        <w:t>ELA</w:t>
      </w:r>
      <w:r>
        <w:t>)</w:t>
      </w:r>
      <w:r w:rsidRPr="00907853">
        <w:t xml:space="preserve">, Math, </w:t>
      </w:r>
      <w:r>
        <w:t xml:space="preserve">the </w:t>
      </w:r>
      <w:r w:rsidRPr="00907853">
        <w:t>English Learner Progress Indicator</w:t>
      </w:r>
      <w:r>
        <w:t xml:space="preserve"> (</w:t>
      </w:r>
      <w:r w:rsidRPr="00907853">
        <w:t>ELPI</w:t>
      </w:r>
      <w:r>
        <w:t>)</w:t>
      </w:r>
      <w:r w:rsidRPr="00907853">
        <w:t xml:space="preserve">, </w:t>
      </w:r>
      <w:r>
        <w:t xml:space="preserve">and the </w:t>
      </w:r>
      <w:r w:rsidRPr="00907853">
        <w:t>College/Career Indicator</w:t>
      </w:r>
      <w:r>
        <w:t xml:space="preserve"> (</w:t>
      </w:r>
      <w:r w:rsidRPr="00907853">
        <w:t>CCI</w:t>
      </w:r>
      <w:r>
        <w:t>)</w:t>
      </w:r>
    </w:p>
    <w:p w14:paraId="7905B869" w14:textId="7585B4CD" w:rsidR="00B446D6" w:rsidRDefault="00B446D6" w:rsidP="00373663">
      <w:pPr>
        <w:pStyle w:val="ListParagraph"/>
        <w:numPr>
          <w:ilvl w:val="1"/>
          <w:numId w:val="6"/>
        </w:numPr>
        <w:contextualSpacing w:val="0"/>
      </w:pPr>
      <w:r w:rsidRPr="00B446D6">
        <w:t>Clear and consistent evidence, demonstrated by verified data, of either:</w:t>
      </w:r>
    </w:p>
    <w:p w14:paraId="314337AF" w14:textId="126328C7" w:rsidR="00B446D6" w:rsidRDefault="00881486" w:rsidP="00B446D6">
      <w:pPr>
        <w:pStyle w:val="ListParagraph"/>
        <w:numPr>
          <w:ilvl w:val="2"/>
          <w:numId w:val="6"/>
        </w:numPr>
        <w:contextualSpacing w:val="0"/>
      </w:pPr>
      <w:r w:rsidRPr="00881486">
        <w:t>Measurable increases in academic achievement</w:t>
      </w:r>
    </w:p>
    <w:p w14:paraId="47947B07" w14:textId="4B8E5B65" w:rsidR="00881486" w:rsidRDefault="005550BF" w:rsidP="00B446D6">
      <w:pPr>
        <w:pStyle w:val="ListParagraph"/>
        <w:numPr>
          <w:ilvl w:val="2"/>
          <w:numId w:val="6"/>
        </w:numPr>
        <w:contextualSpacing w:val="0"/>
      </w:pPr>
      <w:r w:rsidRPr="005550BF">
        <w:t>Strong postsecondary outcomes</w:t>
      </w:r>
    </w:p>
    <w:p w14:paraId="15FA28F5" w14:textId="334844A2" w:rsidR="00855B1C" w:rsidRDefault="00A53333" w:rsidP="00855B1C">
      <w:pPr>
        <w:pStyle w:val="ListParagraph"/>
        <w:numPr>
          <w:ilvl w:val="0"/>
          <w:numId w:val="6"/>
        </w:numPr>
        <w:contextualSpacing w:val="0"/>
      </w:pPr>
      <w:r w:rsidRPr="00A53333">
        <w:t xml:space="preserve">A charter school in this </w:t>
      </w:r>
      <w:r w:rsidR="00B908A0">
        <w:t>track</w:t>
      </w:r>
      <w:r w:rsidRPr="00A53333">
        <w:t xml:space="preserve"> may be renewed for a five-year term.</w:t>
      </w:r>
    </w:p>
    <w:p w14:paraId="39020E0E" w14:textId="06601131" w:rsidR="00855B1C" w:rsidRDefault="0058347B" w:rsidP="00855B1C">
      <w:pPr>
        <w:pStyle w:val="ListParagraph"/>
        <w:numPr>
          <w:ilvl w:val="0"/>
          <w:numId w:val="6"/>
        </w:numPr>
        <w:contextualSpacing w:val="0"/>
      </w:pPr>
      <w:r w:rsidRPr="0058347B">
        <w:t>Petition</w:t>
      </w:r>
      <w:r w:rsidR="00D52C9D">
        <w:t>s</w:t>
      </w:r>
      <w:r w:rsidRPr="0058347B">
        <w:t xml:space="preserve"> are subject to the standards and criteria set forth in </w:t>
      </w:r>
      <w:r w:rsidR="00B4303D" w:rsidRPr="0058347B">
        <w:rPr>
          <w:i/>
          <w:iCs/>
        </w:rPr>
        <w:t>EC</w:t>
      </w:r>
      <w:r w:rsidR="00B4303D" w:rsidRPr="00B4303D">
        <w:t xml:space="preserve"> Section 47605</w:t>
      </w:r>
      <w:r>
        <w:t>.</w:t>
      </w:r>
    </w:p>
    <w:p w14:paraId="77735E68" w14:textId="121B1A5C" w:rsidR="00821B41" w:rsidRDefault="00821B41" w:rsidP="00855B1C">
      <w:pPr>
        <w:pStyle w:val="ListParagraph"/>
        <w:numPr>
          <w:ilvl w:val="0"/>
          <w:numId w:val="6"/>
        </w:numPr>
        <w:contextualSpacing w:val="0"/>
      </w:pPr>
      <w:r w:rsidRPr="00821B41">
        <w:t xml:space="preserve">Authorizers may deny renewal to charter schools in </w:t>
      </w:r>
      <w:r w:rsidR="0087271A">
        <w:t>the middle</w:t>
      </w:r>
      <w:r w:rsidRPr="00821B41">
        <w:t xml:space="preserve"> track in accordance with </w:t>
      </w:r>
      <w:r w:rsidRPr="00821B41">
        <w:rPr>
          <w:i/>
          <w:iCs/>
        </w:rPr>
        <w:t>EC</w:t>
      </w:r>
      <w:r w:rsidRPr="00821B41">
        <w:t xml:space="preserve"> </w:t>
      </w:r>
      <w:r>
        <w:t>S</w:t>
      </w:r>
      <w:r w:rsidRPr="00821B41">
        <w:t xml:space="preserve">ection 47607(e) </w:t>
      </w:r>
      <w:r>
        <w:t>or</w:t>
      </w:r>
      <w:r w:rsidRPr="00821B41">
        <w:t xml:space="preserve"> </w:t>
      </w:r>
      <w:r w:rsidRPr="00821B41">
        <w:rPr>
          <w:i/>
          <w:iCs/>
        </w:rPr>
        <w:t>EC</w:t>
      </w:r>
      <w:r>
        <w:t xml:space="preserve"> Section </w:t>
      </w:r>
      <w:r w:rsidRPr="00821B41">
        <w:t>47607.2(b)(6).</w:t>
      </w:r>
    </w:p>
    <w:p w14:paraId="11E209C7" w14:textId="25E55D9D" w:rsidR="0083242F" w:rsidRPr="00CA35F6" w:rsidRDefault="0083242F" w:rsidP="00CA35F6">
      <w:pPr>
        <w:pStyle w:val="Heading3"/>
      </w:pPr>
      <w:r w:rsidRPr="00CA35F6">
        <w:t>Low Renewal Track</w:t>
      </w:r>
    </w:p>
    <w:p w14:paraId="279DCFDE" w14:textId="6AEB5567" w:rsidR="0083242F" w:rsidRDefault="0083242F" w:rsidP="0083242F">
      <w:r>
        <w:t xml:space="preserve">California </w:t>
      </w:r>
      <w:r w:rsidRPr="009679FF">
        <w:rPr>
          <w:i/>
          <w:iCs/>
        </w:rPr>
        <w:t>Education Code</w:t>
      </w:r>
      <w:r w:rsidRPr="009679FF">
        <w:t xml:space="preserve"> Section </w:t>
      </w:r>
      <w:r w:rsidR="003929D4" w:rsidRPr="003929D4">
        <w:t>47607.2(a)</w:t>
      </w:r>
      <w:r w:rsidR="003929D4">
        <w:t xml:space="preserve"> </w:t>
      </w:r>
      <w:r>
        <w:t xml:space="preserve">provides information regarding the </w:t>
      </w:r>
      <w:r w:rsidR="003929D4">
        <w:t>low</w:t>
      </w:r>
      <w:r>
        <w:t xml:space="preserve"> renewal track.</w:t>
      </w:r>
    </w:p>
    <w:p w14:paraId="6C3C3071" w14:textId="4734D882" w:rsidR="0083242F" w:rsidRPr="0011709A" w:rsidRDefault="0083242F" w:rsidP="0083242F">
      <w:pPr>
        <w:pStyle w:val="ListParagraph"/>
        <w:numPr>
          <w:ilvl w:val="0"/>
          <w:numId w:val="6"/>
        </w:numPr>
        <w:contextualSpacing w:val="0"/>
      </w:pPr>
      <w:r w:rsidRPr="00016572">
        <w:t>There are</w:t>
      </w:r>
      <w:r w:rsidR="009E1536">
        <w:t xml:space="preserve"> 97</w:t>
      </w:r>
      <w:r w:rsidRPr="00016572">
        <w:t xml:space="preserve"> charter schools in the </w:t>
      </w:r>
      <w:r w:rsidR="009E1536">
        <w:t>low</w:t>
      </w:r>
      <w:r w:rsidRPr="00016572">
        <w:t xml:space="preserve"> </w:t>
      </w:r>
      <w:r>
        <w:t>t</w:t>
      </w:r>
      <w:r w:rsidRPr="00016572">
        <w:t xml:space="preserve">rack, which is </w:t>
      </w:r>
      <w:r w:rsidR="009E1536">
        <w:t>8</w:t>
      </w:r>
      <w:r w:rsidRPr="00016572">
        <w:t>.</w:t>
      </w:r>
      <w:r w:rsidR="009E1536">
        <w:t>4</w:t>
      </w:r>
      <w:r>
        <w:t xml:space="preserve"> percent</w:t>
      </w:r>
      <w:r w:rsidRPr="00016572">
        <w:t xml:space="preserve"> of all charter schools in </w:t>
      </w:r>
      <w:r>
        <w:t>California</w:t>
      </w:r>
      <w:r w:rsidRPr="006C7BDF">
        <w:t>.</w:t>
      </w:r>
    </w:p>
    <w:p w14:paraId="5C1B531D" w14:textId="0D644066" w:rsidR="0083242F" w:rsidRDefault="0083242F" w:rsidP="0083242F">
      <w:pPr>
        <w:pStyle w:val="ListParagraph"/>
        <w:numPr>
          <w:ilvl w:val="0"/>
          <w:numId w:val="6"/>
        </w:numPr>
        <w:contextualSpacing w:val="0"/>
      </w:pPr>
      <w:r>
        <w:t>Authorizers</w:t>
      </w:r>
      <w:r w:rsidR="00CA1245">
        <w:t xml:space="preserve"> </w:t>
      </w:r>
      <w:r w:rsidR="004532A8">
        <w:t>“</w:t>
      </w:r>
      <w:r w:rsidR="00B908A0">
        <w:t>shall not renew</w:t>
      </w:r>
      <w:r w:rsidR="004532A8">
        <w:t>..</w:t>
      </w:r>
      <w:r w:rsidR="00B908A0">
        <w:t>.</w:t>
      </w:r>
      <w:r w:rsidR="004532A8">
        <w:t>”</w:t>
      </w:r>
      <w:r w:rsidR="00B908A0">
        <w:t xml:space="preserve"> </w:t>
      </w:r>
      <w:proofErr w:type="gramStart"/>
      <w:r w:rsidR="00B908A0" w:rsidRPr="00B908A0">
        <w:t>In order to</w:t>
      </w:r>
      <w:proofErr w:type="gramEnd"/>
      <w:r w:rsidR="00B908A0" w:rsidRPr="00B908A0">
        <w:t xml:space="preserve"> renew a charter school in this </w:t>
      </w:r>
      <w:r w:rsidR="00B908A0">
        <w:t>category</w:t>
      </w:r>
      <w:r w:rsidR="00B908A0" w:rsidRPr="00B908A0">
        <w:t xml:space="preserve">, the authorizer must find </w:t>
      </w:r>
      <w:r w:rsidR="00B908A0">
        <w:t>the following</w:t>
      </w:r>
      <w:r>
        <w:t>:</w:t>
      </w:r>
    </w:p>
    <w:p w14:paraId="26056EF5" w14:textId="157BB619" w:rsidR="00CA1245" w:rsidRDefault="00A052DD" w:rsidP="00CA1245">
      <w:pPr>
        <w:pStyle w:val="ListParagraph"/>
        <w:numPr>
          <w:ilvl w:val="1"/>
          <w:numId w:val="6"/>
        </w:numPr>
        <w:contextualSpacing w:val="0"/>
      </w:pPr>
      <w:r>
        <w:t>M</w:t>
      </w:r>
      <w:r w:rsidRPr="00A052DD">
        <w:t>eaningful steps to address the underlying cause or causes of low performanc</w:t>
      </w:r>
      <w:r>
        <w:t>e.</w:t>
      </w:r>
    </w:p>
    <w:p w14:paraId="1F506750" w14:textId="34C41B60" w:rsidR="0083242F" w:rsidRDefault="000719CF" w:rsidP="0083242F">
      <w:pPr>
        <w:pStyle w:val="ListParagraph"/>
        <w:numPr>
          <w:ilvl w:val="1"/>
          <w:numId w:val="6"/>
        </w:numPr>
        <w:contextualSpacing w:val="0"/>
      </w:pPr>
      <w:r w:rsidRPr="000719CF">
        <w:t>Clear and consistent evidence, demonstrated by verified data, of either:</w:t>
      </w:r>
    </w:p>
    <w:p w14:paraId="558D6ED0" w14:textId="31E911E4" w:rsidR="000719CF" w:rsidRDefault="00AB3298" w:rsidP="000719CF">
      <w:pPr>
        <w:pStyle w:val="ListParagraph"/>
        <w:numPr>
          <w:ilvl w:val="2"/>
          <w:numId w:val="6"/>
        </w:numPr>
        <w:contextualSpacing w:val="0"/>
      </w:pPr>
      <w:r w:rsidRPr="00AB3298">
        <w:t>Measurable increases in academic achievement (1 year progress for each year in school)</w:t>
      </w:r>
    </w:p>
    <w:p w14:paraId="65B1C68D" w14:textId="3AE8401C" w:rsidR="00AB3298" w:rsidRDefault="008C0A01" w:rsidP="000719CF">
      <w:pPr>
        <w:pStyle w:val="ListParagraph"/>
        <w:numPr>
          <w:ilvl w:val="2"/>
          <w:numId w:val="6"/>
        </w:numPr>
        <w:contextualSpacing w:val="0"/>
      </w:pPr>
      <w:r w:rsidRPr="008C0A01">
        <w:t>Strong postsecondary outcomes (college enrollment, persistence, and completion rates)</w:t>
      </w:r>
    </w:p>
    <w:p w14:paraId="31BF60DB" w14:textId="5A073F9A" w:rsidR="0083242F" w:rsidRDefault="00EE3489" w:rsidP="0083242F">
      <w:pPr>
        <w:pStyle w:val="ListParagraph"/>
        <w:numPr>
          <w:ilvl w:val="0"/>
          <w:numId w:val="6"/>
        </w:numPr>
        <w:contextualSpacing w:val="0"/>
      </w:pPr>
      <w:r w:rsidRPr="00EE3489">
        <w:t>If renewed</w:t>
      </w:r>
      <w:r>
        <w:t>, a c</w:t>
      </w:r>
      <w:r w:rsidRPr="00EE3489">
        <w:t>harter school in this track may be renewed for a</w:t>
      </w:r>
      <w:r>
        <w:t xml:space="preserve"> two-year term</w:t>
      </w:r>
      <w:r w:rsidRPr="00EE3489">
        <w:t>.</w:t>
      </w:r>
    </w:p>
    <w:p w14:paraId="15F38F39" w14:textId="4B539613" w:rsidR="0083242F" w:rsidRDefault="0073140F" w:rsidP="0083242F">
      <w:pPr>
        <w:pStyle w:val="ListParagraph"/>
        <w:numPr>
          <w:ilvl w:val="0"/>
          <w:numId w:val="6"/>
        </w:numPr>
        <w:contextualSpacing w:val="0"/>
      </w:pPr>
      <w:r w:rsidRPr="0073140F">
        <w:lastRenderedPageBreak/>
        <w:t>Petition</w:t>
      </w:r>
      <w:r w:rsidR="0024288E">
        <w:t>s</w:t>
      </w:r>
      <w:r w:rsidRPr="0073140F">
        <w:t xml:space="preserve"> are subject to all the standards and criteria set forth in </w:t>
      </w:r>
      <w:r w:rsidRPr="0073140F">
        <w:rPr>
          <w:i/>
          <w:iCs/>
        </w:rPr>
        <w:t>EC</w:t>
      </w:r>
      <w:r>
        <w:t xml:space="preserve"> Section</w:t>
      </w:r>
      <w:r w:rsidRPr="0073140F">
        <w:t xml:space="preserve"> 47605.</w:t>
      </w:r>
    </w:p>
    <w:p w14:paraId="3BCA3322" w14:textId="34CEFC3C" w:rsidR="0083242F" w:rsidRDefault="0024288E" w:rsidP="0083242F">
      <w:pPr>
        <w:pStyle w:val="ListParagraph"/>
        <w:numPr>
          <w:ilvl w:val="0"/>
          <w:numId w:val="6"/>
        </w:numPr>
        <w:contextualSpacing w:val="0"/>
      </w:pPr>
      <w:r>
        <w:t>This</w:t>
      </w:r>
      <w:r w:rsidR="00B93BCA" w:rsidRPr="00B93BCA">
        <w:t xml:space="preserve"> subdivision </w:t>
      </w:r>
      <w:r w:rsidR="0028475C">
        <w:t xml:space="preserve">of California </w:t>
      </w:r>
      <w:r w:rsidR="0028475C" w:rsidRPr="0028475C">
        <w:rPr>
          <w:i/>
          <w:iCs/>
        </w:rPr>
        <w:t>Education Code</w:t>
      </w:r>
      <w:r w:rsidR="0028475C">
        <w:t xml:space="preserve"> </w:t>
      </w:r>
      <w:r w:rsidR="00B93BCA" w:rsidRPr="00B93BCA">
        <w:t>does not give criteria for denying renewal</w:t>
      </w:r>
      <w:r>
        <w:t xml:space="preserve"> since the denial is presumed</w:t>
      </w:r>
      <w:r w:rsidR="00B93BCA" w:rsidRPr="00B93BCA">
        <w:t xml:space="preserve">; it instead gives the requirements </w:t>
      </w:r>
      <w:r w:rsidR="00647871">
        <w:t xml:space="preserve">that must be met </w:t>
      </w:r>
      <w:r w:rsidR="00B93BCA" w:rsidRPr="00B93BCA">
        <w:t>to renew the charter.</w:t>
      </w:r>
    </w:p>
    <w:p w14:paraId="06A3833A" w14:textId="414C5BE5" w:rsidR="0060211F" w:rsidRDefault="0017288E" w:rsidP="0060211F">
      <w:pPr>
        <w:pStyle w:val="Heading4"/>
      </w:pPr>
      <w:r w:rsidRPr="0017288E">
        <w:t>Community and/or Fiscal Impact</w:t>
      </w:r>
    </w:p>
    <w:p w14:paraId="0F1BA9CE" w14:textId="29689093" w:rsidR="0060211F" w:rsidRDefault="0060211F" w:rsidP="0060211F">
      <w:r>
        <w:t xml:space="preserve">California </w:t>
      </w:r>
      <w:r w:rsidRPr="009679FF">
        <w:rPr>
          <w:i/>
          <w:iCs/>
        </w:rPr>
        <w:t>Education Code</w:t>
      </w:r>
      <w:r w:rsidRPr="009679FF">
        <w:t xml:space="preserve"> Section </w:t>
      </w:r>
      <w:r w:rsidRPr="003929D4">
        <w:t>47607.2(a)</w:t>
      </w:r>
      <w:r>
        <w:t xml:space="preserve"> provides information regarding </w:t>
      </w:r>
      <w:r w:rsidR="0067366F" w:rsidRPr="0067366F">
        <w:t xml:space="preserve">the community and fiscal impact </w:t>
      </w:r>
      <w:r w:rsidR="0067366F">
        <w:t xml:space="preserve">as they relate to the </w:t>
      </w:r>
      <w:r w:rsidR="0067366F" w:rsidRPr="0067366F">
        <w:t xml:space="preserve">review </w:t>
      </w:r>
      <w:r w:rsidR="0067366F">
        <w:t xml:space="preserve">of </w:t>
      </w:r>
      <w:r w:rsidR="0067366F" w:rsidRPr="0067366F">
        <w:t>a charter school petition</w:t>
      </w:r>
      <w:r>
        <w:t>.</w:t>
      </w:r>
    </w:p>
    <w:p w14:paraId="334DF909" w14:textId="07E671F6" w:rsidR="0060211F" w:rsidRPr="0011709A" w:rsidRDefault="0067366F" w:rsidP="0060211F">
      <w:pPr>
        <w:pStyle w:val="ListParagraph"/>
        <w:numPr>
          <w:ilvl w:val="0"/>
          <w:numId w:val="6"/>
        </w:numPr>
        <w:contextualSpacing w:val="0"/>
      </w:pPr>
      <w:r w:rsidRPr="0067366F">
        <w:rPr>
          <w:i/>
          <w:iCs/>
        </w:rPr>
        <w:t>EC</w:t>
      </w:r>
      <w:r w:rsidRPr="0067366F">
        <w:t xml:space="preserve"> </w:t>
      </w:r>
      <w:r>
        <w:t>s</w:t>
      </w:r>
      <w:r w:rsidRPr="0067366F">
        <w:t>ection</w:t>
      </w:r>
      <w:r>
        <w:t>s</w:t>
      </w:r>
      <w:r w:rsidRPr="0067366F">
        <w:t xml:space="preserve"> 47605(c)(7) and 47605(c)(8) may not be used to deny renewal of an existing charter school</w:t>
      </w:r>
      <w:r>
        <w:t>.</w:t>
      </w:r>
    </w:p>
    <w:p w14:paraId="5157A6C2" w14:textId="40CC9BA7" w:rsidR="0060211F" w:rsidRDefault="0067366F" w:rsidP="0060211F">
      <w:pPr>
        <w:pStyle w:val="ListParagraph"/>
        <w:numPr>
          <w:ilvl w:val="0"/>
          <w:numId w:val="6"/>
        </w:numPr>
        <w:contextualSpacing w:val="0"/>
      </w:pPr>
      <w:r w:rsidRPr="0067366F">
        <w:t xml:space="preserve">These statutes may be used to deny a material revision for proposed expansion but </w:t>
      </w:r>
      <w:proofErr w:type="gramStart"/>
      <w:r w:rsidRPr="0067366F">
        <w:t>is</w:t>
      </w:r>
      <w:proofErr w:type="gramEnd"/>
      <w:r w:rsidRPr="0067366F">
        <w:t xml:space="preserve"> limited to consideration only of </w:t>
      </w:r>
      <w:r w:rsidR="00FC461F">
        <w:t xml:space="preserve">the </w:t>
      </w:r>
      <w:r w:rsidRPr="0067366F">
        <w:t>impact of the proposed material revision</w:t>
      </w:r>
      <w:r>
        <w:t>.</w:t>
      </w:r>
    </w:p>
    <w:p w14:paraId="4CD3398D" w14:textId="1508EBC5" w:rsidR="00D7710F" w:rsidRPr="00842278" w:rsidRDefault="00D7710F" w:rsidP="00CA35F6">
      <w:pPr>
        <w:pStyle w:val="Heading2"/>
        <w:rPr>
          <w:rFonts w:ascii="Times New Roman" w:hAnsi="Times New Roman" w:cs="Times New Roman"/>
        </w:rPr>
      </w:pPr>
      <w:r w:rsidRPr="00D7710F">
        <w:t>Charter School Opportunities for Appeal</w:t>
      </w:r>
    </w:p>
    <w:p w14:paraId="5E53A8F1" w14:textId="5450B7F8" w:rsidR="00D7710F" w:rsidRDefault="00B661C5" w:rsidP="00D7710F">
      <w:r w:rsidRPr="00B661C5">
        <w:t>If the district denies the renewal, then the charter school may submit an appeal to the county</w:t>
      </w:r>
      <w:r w:rsidR="00864985">
        <w:t xml:space="preserve"> board of education</w:t>
      </w:r>
      <w:r>
        <w:t>.</w:t>
      </w:r>
    </w:p>
    <w:p w14:paraId="565FEFB4" w14:textId="6F857300" w:rsidR="00B661C5" w:rsidRDefault="00B661C5" w:rsidP="00B661C5">
      <w:pPr>
        <w:pStyle w:val="ListParagraph"/>
        <w:numPr>
          <w:ilvl w:val="0"/>
          <w:numId w:val="7"/>
        </w:numPr>
        <w:contextualSpacing w:val="0"/>
      </w:pPr>
      <w:bookmarkStart w:id="5" w:name="_Hlk166251205"/>
      <w:r>
        <w:t>The appeal must be submitted w</w:t>
      </w:r>
      <w:r w:rsidRPr="00B661C5">
        <w:t>ithin 30 days of the district’s denial</w:t>
      </w:r>
      <w:r w:rsidR="00E3397F">
        <w:t>.</w:t>
      </w:r>
    </w:p>
    <w:p w14:paraId="6E544DD2" w14:textId="67A8DFFF" w:rsidR="00D7710F" w:rsidRPr="00B661C5" w:rsidRDefault="00FF5384" w:rsidP="00B661C5">
      <w:pPr>
        <w:pStyle w:val="ListParagraph"/>
        <w:numPr>
          <w:ilvl w:val="0"/>
          <w:numId w:val="7"/>
        </w:numPr>
        <w:contextualSpacing w:val="0"/>
      </w:pPr>
      <w:r w:rsidRPr="00FF5384">
        <w:t>Pursuant to</w:t>
      </w:r>
      <w:r>
        <w:rPr>
          <w:i/>
          <w:iCs/>
        </w:rPr>
        <w:t xml:space="preserve"> </w:t>
      </w:r>
      <w:r w:rsidR="00B661C5" w:rsidRPr="00B661C5">
        <w:rPr>
          <w:i/>
          <w:iCs/>
        </w:rPr>
        <w:t>EC</w:t>
      </w:r>
      <w:r w:rsidR="00B661C5" w:rsidRPr="00B661C5">
        <w:t xml:space="preserve"> 47605(c)</w:t>
      </w:r>
      <w:r>
        <w:t>, the</w:t>
      </w:r>
      <w:r w:rsidR="00B661C5" w:rsidRPr="00B661C5">
        <w:t xml:space="preserve"> </w:t>
      </w:r>
      <w:r w:rsidRPr="00FF5384">
        <w:t>county will evaluate the charter school petition</w:t>
      </w:r>
      <w:r>
        <w:t xml:space="preserve"> in</w:t>
      </w:r>
      <w:r w:rsidR="00E3397F">
        <w:t xml:space="preserve"> accordance with </w:t>
      </w:r>
      <w:r w:rsidR="00E3397F">
        <w:rPr>
          <w:i/>
          <w:iCs/>
        </w:rPr>
        <w:t>EC</w:t>
      </w:r>
      <w:r w:rsidR="00E3397F">
        <w:t xml:space="preserve"> 47605 in what is often called</w:t>
      </w:r>
      <w:r>
        <w:t xml:space="preserve"> a</w:t>
      </w:r>
      <w:r w:rsidR="00B661C5" w:rsidRPr="00B661C5">
        <w:t xml:space="preserve"> </w:t>
      </w:r>
      <w:r w:rsidR="00E3397F">
        <w:t>“</w:t>
      </w:r>
      <w:r w:rsidR="00B661C5" w:rsidRPr="00B661C5">
        <w:t>de novo</w:t>
      </w:r>
      <w:r w:rsidR="00E3397F">
        <w:t>”</w:t>
      </w:r>
      <w:r w:rsidR="00B661C5" w:rsidRPr="00B661C5">
        <w:t xml:space="preserve"> review</w:t>
      </w:r>
      <w:r>
        <w:t>.</w:t>
      </w:r>
    </w:p>
    <w:bookmarkEnd w:id="5"/>
    <w:p w14:paraId="62CD8FC7" w14:textId="4938AFEB" w:rsidR="00D7710F" w:rsidRDefault="00D363C7" w:rsidP="00D7710F">
      <w:r w:rsidRPr="00D363C7">
        <w:t xml:space="preserve">If denied by the county, charter school may submit to the </w:t>
      </w:r>
      <w:r>
        <w:t>SBE</w:t>
      </w:r>
      <w:r w:rsidR="00D7710F">
        <w:t>.</w:t>
      </w:r>
    </w:p>
    <w:p w14:paraId="01CBD83F" w14:textId="62AFCD8F" w:rsidR="00D363C7" w:rsidRDefault="00D363C7" w:rsidP="00D363C7">
      <w:pPr>
        <w:pStyle w:val="ListParagraph"/>
        <w:numPr>
          <w:ilvl w:val="0"/>
          <w:numId w:val="7"/>
        </w:numPr>
        <w:contextualSpacing w:val="0"/>
      </w:pPr>
      <w:r>
        <w:t>The appeal must be submitted w</w:t>
      </w:r>
      <w:r w:rsidRPr="00B661C5">
        <w:t xml:space="preserve">ithin 30 days of the </w:t>
      </w:r>
      <w:r>
        <w:t>county’s</w:t>
      </w:r>
      <w:r w:rsidRPr="00B661C5">
        <w:t xml:space="preserve"> denial</w:t>
      </w:r>
      <w:r w:rsidR="00963559">
        <w:t>.</w:t>
      </w:r>
    </w:p>
    <w:p w14:paraId="0433A030" w14:textId="0E555DF0" w:rsidR="00D363C7" w:rsidRDefault="00D363C7" w:rsidP="00077617">
      <w:pPr>
        <w:pStyle w:val="ListParagraph"/>
        <w:numPr>
          <w:ilvl w:val="0"/>
          <w:numId w:val="7"/>
        </w:numPr>
        <w:contextualSpacing w:val="0"/>
      </w:pPr>
      <w:r w:rsidRPr="00FF5384">
        <w:t>Pursuant to</w:t>
      </w:r>
      <w:r w:rsidRPr="002F4E80">
        <w:rPr>
          <w:i/>
          <w:iCs/>
        </w:rPr>
        <w:t xml:space="preserve"> </w:t>
      </w:r>
      <w:r w:rsidR="00F5644B" w:rsidRPr="002F4E80">
        <w:rPr>
          <w:i/>
          <w:iCs/>
        </w:rPr>
        <w:t xml:space="preserve">EC </w:t>
      </w:r>
      <w:r w:rsidR="00F5644B" w:rsidRPr="00F5644B">
        <w:t>47605(k)(2)</w:t>
      </w:r>
      <w:r w:rsidR="00F5644B">
        <w:t>,</w:t>
      </w:r>
      <w:r w:rsidR="00F5644B" w:rsidRPr="002F4E80">
        <w:rPr>
          <w:i/>
          <w:iCs/>
        </w:rPr>
        <w:t xml:space="preserve"> </w:t>
      </w:r>
      <w:r>
        <w:t>the</w:t>
      </w:r>
      <w:r w:rsidRPr="00B661C5">
        <w:t xml:space="preserve"> </w:t>
      </w:r>
      <w:r w:rsidR="00F5644B">
        <w:t>SBE</w:t>
      </w:r>
      <w:r w:rsidRPr="00FF5384">
        <w:t xml:space="preserve"> will </w:t>
      </w:r>
      <w:r w:rsidR="00963559">
        <w:t xml:space="preserve">review the documentary record and determine whether to hear or summarily deny the appeal. If the SBE hears the appeal, the SBE will then review the </w:t>
      </w:r>
      <w:proofErr w:type="gramStart"/>
      <w:r w:rsidR="002F4E80">
        <w:t>district’s</w:t>
      </w:r>
      <w:proofErr w:type="gramEnd"/>
      <w:r w:rsidR="002F4E80">
        <w:t xml:space="preserve"> and county’s </w:t>
      </w:r>
      <w:r w:rsidR="00963559">
        <w:t>denials of the charter school petition</w:t>
      </w:r>
      <w:r w:rsidR="002F4E80">
        <w:t xml:space="preserve">. </w:t>
      </w:r>
      <w:r w:rsidR="00F5644B" w:rsidRPr="00F5644B">
        <w:t xml:space="preserve">The charter school petitioner must show that both the district and the county abused their discretion in denying the charter school renewal. Materials for past abuse of discretion appeals can be found on the </w:t>
      </w:r>
      <w:r w:rsidR="0083672B">
        <w:t xml:space="preserve">SBE </w:t>
      </w:r>
      <w:r w:rsidR="00F5644B" w:rsidRPr="00F5644B">
        <w:t>website</w:t>
      </w:r>
      <w:r w:rsidR="00F5644B">
        <w:t>.</w:t>
      </w:r>
    </w:p>
    <w:p w14:paraId="1C673B90" w14:textId="321CFC63" w:rsidR="00F5644B" w:rsidRPr="00B661C5" w:rsidRDefault="00B01CBC" w:rsidP="00F5644B">
      <w:r w:rsidRPr="00B01CBC">
        <w:t xml:space="preserve">You are encouraged </w:t>
      </w:r>
      <w:r>
        <w:t>to consult with</w:t>
      </w:r>
      <w:r w:rsidR="00F5644B" w:rsidRPr="00F5644B">
        <w:t xml:space="preserve"> your legal counsel</w:t>
      </w:r>
      <w:r>
        <w:t xml:space="preserve"> if undergoing the appeal process</w:t>
      </w:r>
      <w:r w:rsidR="00F5644B" w:rsidRPr="00F5644B">
        <w:t>.</w:t>
      </w:r>
    </w:p>
    <w:p w14:paraId="71184073" w14:textId="43AD45D1" w:rsidR="00CA67DD" w:rsidRDefault="00450280" w:rsidP="00CA35F6">
      <w:pPr>
        <w:pStyle w:val="Heading3"/>
      </w:pPr>
      <w:r>
        <w:lastRenderedPageBreak/>
        <w:br/>
      </w:r>
      <w:r w:rsidR="00CA67DD" w:rsidRPr="00CA67DD">
        <w:t>SBE Appeal Submission Deadlines</w:t>
      </w:r>
    </w:p>
    <w:p w14:paraId="0601DA94" w14:textId="7BA0B8C2" w:rsidR="00D363C7" w:rsidRDefault="00782548" w:rsidP="00D7710F">
      <w:r>
        <w:t>U</w:t>
      </w:r>
      <w:r w:rsidRPr="00782548">
        <w:t>pcoming deadlines for submitting appeals to the SBE</w:t>
      </w:r>
      <w:r>
        <w:t xml:space="preserve"> are as follows:</w:t>
      </w:r>
      <w:r w:rsidRPr="00782548">
        <w:t xml:space="preserve"> </w:t>
      </w:r>
    </w:p>
    <w:p w14:paraId="5BB30609" w14:textId="4EC35DE0" w:rsidR="00342260" w:rsidRDefault="00342260" w:rsidP="001F72EF">
      <w:pPr>
        <w:pStyle w:val="ListParagraph"/>
        <w:numPr>
          <w:ilvl w:val="0"/>
          <w:numId w:val="7"/>
        </w:numPr>
        <w:contextualSpacing w:val="0"/>
      </w:pPr>
      <w:r w:rsidRPr="00342260">
        <w:t>Appeals for the September 11–12, 2024, SBE meeting must be submitted by May 27, 2024.</w:t>
      </w:r>
      <w:r w:rsidR="001F72EF">
        <w:t xml:space="preserve"> These appeals will also be reviewed by the </w:t>
      </w:r>
      <w:r w:rsidR="001F72EF" w:rsidRPr="00342260">
        <w:t>Advisory Commission on Charter Schools (ACCS)</w:t>
      </w:r>
      <w:r w:rsidR="001F72EF">
        <w:t xml:space="preserve"> on August 6, 2024.</w:t>
      </w:r>
    </w:p>
    <w:p w14:paraId="51FF46C6" w14:textId="5B5269DC" w:rsidR="00BF5EFD" w:rsidRPr="00342260" w:rsidRDefault="00BF5EFD" w:rsidP="001F72EF">
      <w:pPr>
        <w:pStyle w:val="ListParagraph"/>
        <w:numPr>
          <w:ilvl w:val="0"/>
          <w:numId w:val="7"/>
        </w:numPr>
      </w:pPr>
      <w:r w:rsidRPr="00BF5EFD">
        <w:t>Appeals for the November 13–14, 202</w:t>
      </w:r>
      <w:r>
        <w:t>4</w:t>
      </w:r>
      <w:r w:rsidRPr="00BF5EFD">
        <w:t>, SBE meeting must be submitted by July 29, 2024</w:t>
      </w:r>
      <w:r>
        <w:t>.</w:t>
      </w:r>
      <w:r w:rsidR="001F72EF" w:rsidRPr="001F72EF">
        <w:t xml:space="preserve"> </w:t>
      </w:r>
      <w:r w:rsidR="001F72EF">
        <w:t xml:space="preserve">These appeals will also be reviewed by the </w:t>
      </w:r>
      <w:r w:rsidR="001F72EF" w:rsidRPr="00342260">
        <w:t>ACCS</w:t>
      </w:r>
      <w:r w:rsidR="001F72EF">
        <w:t xml:space="preserve"> on October 8, 2024.</w:t>
      </w:r>
    </w:p>
    <w:p w14:paraId="45630F2D" w14:textId="2A25E063" w:rsidR="0058514C" w:rsidRDefault="001F72EF" w:rsidP="001F72EF">
      <w:r>
        <w:t>At the time of this presentation, s</w:t>
      </w:r>
      <w:r w:rsidR="0058514C" w:rsidRPr="0058514C">
        <w:t>ubmission deadlines for 2025 SBE meetings have not yet been posted</w:t>
      </w:r>
      <w:r w:rsidR="0058514C">
        <w:t>.</w:t>
      </w:r>
      <w:r>
        <w:t xml:space="preserve"> </w:t>
      </w:r>
      <w:r w:rsidR="004D3049" w:rsidRPr="004D3049">
        <w:t>SBE meetings are in odd-numbered months, and deadlines</w:t>
      </w:r>
      <w:r w:rsidR="004D3049">
        <w:t xml:space="preserve"> are</w:t>
      </w:r>
      <w:r w:rsidR="004D3049" w:rsidRPr="004D3049">
        <w:t xml:space="preserve"> </w:t>
      </w:r>
      <w:r>
        <w:t xml:space="preserve">typically </w:t>
      </w:r>
      <w:r w:rsidR="004D3049">
        <w:t>four</w:t>
      </w:r>
      <w:r w:rsidR="004D3049" w:rsidRPr="004D3049">
        <w:t xml:space="preserve"> months in advance</w:t>
      </w:r>
      <w:r w:rsidR="004D3049">
        <w:t xml:space="preserve"> to meeting dates</w:t>
      </w:r>
      <w:r w:rsidR="004D3049" w:rsidRPr="004D3049">
        <w:t>.</w:t>
      </w:r>
    </w:p>
    <w:p w14:paraId="0A536B3B" w14:textId="4AFCAD85" w:rsidR="00A455CE" w:rsidRDefault="001F72EF" w:rsidP="001F72EF">
      <w:r>
        <w:t xml:space="preserve">SBE appeals must be submitted within 30 days of the denial by the </w:t>
      </w:r>
      <w:r w:rsidR="00A455CE" w:rsidRPr="00A455CE">
        <w:t xml:space="preserve">county </w:t>
      </w:r>
      <w:r>
        <w:t>board.</w:t>
      </w:r>
    </w:p>
    <w:p w14:paraId="4C3DD6AC" w14:textId="2FED83C6" w:rsidR="0038721F" w:rsidRDefault="0038721F" w:rsidP="001F72EF">
      <w:r w:rsidRPr="0038721F">
        <w:t xml:space="preserve">Deadlines are </w:t>
      </w:r>
      <w:r>
        <w:t xml:space="preserve">available on the </w:t>
      </w:r>
      <w:r w:rsidR="00E2766F">
        <w:t xml:space="preserve">CDE </w:t>
      </w:r>
      <w:r w:rsidRPr="0038721F">
        <w:t>California State Board of Education Appeals</w:t>
      </w:r>
      <w:r>
        <w:t xml:space="preserve"> web page at </w:t>
      </w:r>
      <w:hyperlink r:id="rId9" w:tooltip="Information regarding the submission of charter school appeals to the California State Board of Education" w:history="1">
        <w:r w:rsidR="004F20AF" w:rsidRPr="003F4350">
          <w:rPr>
            <w:rStyle w:val="Hyperlink"/>
          </w:rPr>
          <w:t>https://www.cde.ca.gov/sp/ch/sbeappeals.asp</w:t>
        </w:r>
      </w:hyperlink>
      <w:r>
        <w:t>.</w:t>
      </w:r>
    </w:p>
    <w:p w14:paraId="1D80BF11" w14:textId="29E0FA02" w:rsidR="0068509F" w:rsidRDefault="0068509F" w:rsidP="00CA35F6">
      <w:pPr>
        <w:pStyle w:val="Heading2"/>
      </w:pPr>
      <w:r>
        <w:t>Additional Resources</w:t>
      </w:r>
    </w:p>
    <w:p w14:paraId="6B1732DB" w14:textId="6FCB1A6F" w:rsidR="0068509F" w:rsidRPr="00B56A28" w:rsidRDefault="0068509F" w:rsidP="00B56A28">
      <w:pPr>
        <w:pStyle w:val="ListParagraph"/>
        <w:rPr>
          <w:rStyle w:val="Hyperlink"/>
          <w:color w:val="auto"/>
          <w:u w:val="none"/>
        </w:rPr>
      </w:pPr>
      <w:r>
        <w:t xml:space="preserve">CDE Charter Schools web page: </w:t>
      </w:r>
      <w:hyperlink r:id="rId10" w:tooltip="CDE Charter Schools web page" w:history="1">
        <w:r w:rsidRPr="00A717D1">
          <w:rPr>
            <w:rStyle w:val="Hyperlink"/>
          </w:rPr>
          <w:t>https://www.cde.ca.gov/sp/ch/</w:t>
        </w:r>
      </w:hyperlink>
    </w:p>
    <w:p w14:paraId="5A6E0E28" w14:textId="19188DAC" w:rsidR="00E2766F" w:rsidRDefault="00512EE9" w:rsidP="0068509F">
      <w:pPr>
        <w:pStyle w:val="ListParagraph"/>
      </w:pPr>
      <w:r>
        <w:t xml:space="preserve">CDE </w:t>
      </w:r>
      <w:r w:rsidRPr="00512EE9">
        <w:t>Performance Categories</w:t>
      </w:r>
      <w:r>
        <w:t xml:space="preserve"> web page: </w:t>
      </w:r>
      <w:hyperlink r:id="rId11" w:tooltip="Information regarding performance categories as it relates to charter school renewals" w:history="1">
        <w:r w:rsidRPr="00786E29">
          <w:rPr>
            <w:rStyle w:val="Hyperlink"/>
          </w:rPr>
          <w:t>https://www.cde.ca.gov/sp/ch/performcategory.asp</w:t>
        </w:r>
      </w:hyperlink>
      <w:r>
        <w:t xml:space="preserve"> </w:t>
      </w:r>
    </w:p>
    <w:p w14:paraId="547F8E0D" w14:textId="11297354" w:rsidR="00512EE9" w:rsidRDefault="002A3C5E" w:rsidP="002A3C5E">
      <w:pPr>
        <w:pStyle w:val="ListParagraph"/>
        <w:numPr>
          <w:ilvl w:val="1"/>
          <w:numId w:val="3"/>
        </w:numPr>
      </w:pPr>
      <w:r w:rsidRPr="002A3C5E">
        <w:t>Letter: Release of Charter School Performance Category Data File</w:t>
      </w:r>
    </w:p>
    <w:p w14:paraId="1D5359CA" w14:textId="77777777" w:rsidR="002A3C5E" w:rsidRDefault="002A3C5E" w:rsidP="002A3C5E">
      <w:pPr>
        <w:pStyle w:val="ListParagraph"/>
        <w:numPr>
          <w:ilvl w:val="1"/>
          <w:numId w:val="3"/>
        </w:numPr>
      </w:pPr>
      <w:r w:rsidRPr="002A3C5E">
        <w:t>Flyer: Determining Charter School Performance Category</w:t>
      </w:r>
    </w:p>
    <w:p w14:paraId="1579A8A3" w14:textId="78060CBD" w:rsidR="002A3C5E" w:rsidRDefault="00B56A28" w:rsidP="00B56A28">
      <w:pPr>
        <w:pStyle w:val="ListParagraph"/>
      </w:pPr>
      <w:r>
        <w:t xml:space="preserve">CDE </w:t>
      </w:r>
      <w:r w:rsidRPr="00B56A28">
        <w:t xml:space="preserve">Charter Renewals </w:t>
      </w:r>
      <w:r>
        <w:t>web p</w:t>
      </w:r>
      <w:r w:rsidRPr="00B56A28">
        <w:t>age</w:t>
      </w:r>
      <w:r>
        <w:t xml:space="preserve">: </w:t>
      </w:r>
      <w:hyperlink r:id="rId12" w:tooltip="Information on specific laws and procedures of the charter school renewal process" w:history="1">
        <w:r w:rsidRPr="00786E29">
          <w:rPr>
            <w:rStyle w:val="Hyperlink"/>
          </w:rPr>
          <w:t>https://www.cde.ca.gov/sp/ch/renewalprocess.asp</w:t>
        </w:r>
      </w:hyperlink>
      <w:r>
        <w:t xml:space="preserve"> </w:t>
      </w:r>
    </w:p>
    <w:p w14:paraId="2AF7D0F6" w14:textId="437B584A" w:rsidR="00B56A28" w:rsidRDefault="003808EF" w:rsidP="00B56A28">
      <w:pPr>
        <w:pStyle w:val="ListParagraph"/>
      </w:pPr>
      <w:r>
        <w:t xml:space="preserve">CDE Verified Data web page: </w:t>
      </w:r>
      <w:hyperlink r:id="rId13" w:tooltip="Verified Date web page" w:history="1">
        <w:r w:rsidRPr="00786E29">
          <w:rPr>
            <w:rStyle w:val="Hyperlink"/>
          </w:rPr>
          <w:t>https://www.cde.ca.gov/sp/ch/verifdata.asp</w:t>
        </w:r>
      </w:hyperlink>
      <w:r>
        <w:t xml:space="preserve"> </w:t>
      </w:r>
    </w:p>
    <w:p w14:paraId="199B68D1" w14:textId="11C831D5" w:rsidR="003808EF" w:rsidRDefault="003E291B" w:rsidP="00B56A28">
      <w:pPr>
        <w:pStyle w:val="ListParagraph"/>
      </w:pPr>
      <w:r>
        <w:t xml:space="preserve">CDE </w:t>
      </w:r>
      <w:r w:rsidRPr="003E291B">
        <w:t>California State Board of Education Appeals</w:t>
      </w:r>
      <w:r>
        <w:t xml:space="preserve"> web page: </w:t>
      </w:r>
      <w:hyperlink r:id="rId14" w:tooltip="Information regarding the submission of charter school appeals to the California State Board of Education" w:history="1">
        <w:r w:rsidRPr="00786E29">
          <w:rPr>
            <w:rStyle w:val="Hyperlink"/>
          </w:rPr>
          <w:t>https://www.cde.ca.gov/sp/ch/sbeappeals.asp</w:t>
        </w:r>
      </w:hyperlink>
      <w:r>
        <w:t xml:space="preserve"> </w:t>
      </w:r>
    </w:p>
    <w:p w14:paraId="62880ABE" w14:textId="6F2EA259" w:rsidR="00EC6590" w:rsidRPr="00121CAB" w:rsidRDefault="00BF1C2C" w:rsidP="00CA35F6">
      <w:pPr>
        <w:pStyle w:val="Heading2"/>
      </w:pPr>
      <w:r>
        <w:t>Contact Information</w:t>
      </w:r>
    </w:p>
    <w:p w14:paraId="08791093" w14:textId="6BB4D4FF" w:rsidR="003E291B" w:rsidRDefault="003E291B" w:rsidP="003E291B">
      <w:r w:rsidRPr="003E291B">
        <w:t>Accountability Office</w:t>
      </w:r>
      <w:r>
        <w:t>:</w:t>
      </w:r>
    </w:p>
    <w:p w14:paraId="277D89C2" w14:textId="0C937054" w:rsidR="003E291B" w:rsidRDefault="003E291B" w:rsidP="003E291B">
      <w:pPr>
        <w:pStyle w:val="ListParagraph"/>
      </w:pPr>
      <w:r>
        <w:t xml:space="preserve">Email: </w:t>
      </w:r>
      <w:hyperlink r:id="rId15" w:history="1">
        <w:r w:rsidRPr="00786E29">
          <w:rPr>
            <w:rStyle w:val="Hyperlink"/>
          </w:rPr>
          <w:t>Dashboard@cde.ca.gov</w:t>
        </w:r>
      </w:hyperlink>
      <w:r>
        <w:t xml:space="preserve"> </w:t>
      </w:r>
    </w:p>
    <w:p w14:paraId="3CCE49F1" w14:textId="005A971E" w:rsidR="003E291B" w:rsidRDefault="003E291B" w:rsidP="003E291B">
      <w:pPr>
        <w:pStyle w:val="ListParagraph"/>
      </w:pPr>
      <w:r>
        <w:t xml:space="preserve">Phone: </w:t>
      </w:r>
      <w:r w:rsidRPr="003E291B">
        <w:t xml:space="preserve">916-319-0863 </w:t>
      </w:r>
    </w:p>
    <w:p w14:paraId="57FCC70E" w14:textId="2688256C" w:rsidR="003E291B" w:rsidRDefault="003E291B" w:rsidP="003E291B">
      <w:r>
        <w:t>Charter Schools Division:</w:t>
      </w:r>
    </w:p>
    <w:p w14:paraId="117936AC" w14:textId="272BD7A6" w:rsidR="00BF1C2C" w:rsidRDefault="00BF1C2C" w:rsidP="00BF1C2C">
      <w:pPr>
        <w:pStyle w:val="ListParagraph"/>
      </w:pPr>
      <w:r>
        <w:t xml:space="preserve">Email: </w:t>
      </w:r>
      <w:hyperlink r:id="rId16" w:history="1">
        <w:r w:rsidRPr="00A717D1">
          <w:rPr>
            <w:rStyle w:val="Hyperlink"/>
          </w:rPr>
          <w:t>charters@cde.ca.gov</w:t>
        </w:r>
      </w:hyperlink>
    </w:p>
    <w:p w14:paraId="380E239E" w14:textId="18831BDD" w:rsidR="00BF1C2C" w:rsidRPr="00E660DD" w:rsidRDefault="00BF1C2C" w:rsidP="00BF1C2C">
      <w:pPr>
        <w:pStyle w:val="ListParagraph"/>
      </w:pPr>
      <w:r>
        <w:lastRenderedPageBreak/>
        <w:t>Phone: 916-322-6029</w:t>
      </w:r>
    </w:p>
    <w:sectPr w:rsidR="00BF1C2C" w:rsidRPr="00E660DD" w:rsidSect="009F1C2B">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4DC40" w14:textId="77777777" w:rsidR="007B1D39" w:rsidRDefault="007B1D39" w:rsidP="00013B94">
      <w:pPr>
        <w:spacing w:after="0"/>
      </w:pPr>
      <w:r>
        <w:separator/>
      </w:r>
    </w:p>
  </w:endnote>
  <w:endnote w:type="continuationSeparator" w:id="0">
    <w:p w14:paraId="53F22C02" w14:textId="77777777" w:rsidR="007B1D39" w:rsidRDefault="007B1D39" w:rsidP="00013B94">
      <w:pPr>
        <w:spacing w:after="0"/>
      </w:pPr>
      <w:r>
        <w:continuationSeparator/>
      </w:r>
    </w:p>
  </w:endnote>
  <w:endnote w:type="continuationNotice" w:id="1">
    <w:p w14:paraId="6BEB724D" w14:textId="77777777" w:rsidR="007B1D39" w:rsidRDefault="007B1D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FAD65" w14:textId="77777777" w:rsidR="007B1D39" w:rsidRDefault="007B1D39" w:rsidP="00013B94">
      <w:pPr>
        <w:spacing w:after="0"/>
      </w:pPr>
      <w:r>
        <w:separator/>
      </w:r>
    </w:p>
  </w:footnote>
  <w:footnote w:type="continuationSeparator" w:id="0">
    <w:p w14:paraId="7C28CF29" w14:textId="77777777" w:rsidR="007B1D39" w:rsidRDefault="007B1D39" w:rsidP="00013B94">
      <w:pPr>
        <w:spacing w:after="0"/>
      </w:pPr>
      <w:r>
        <w:continuationSeparator/>
      </w:r>
    </w:p>
  </w:footnote>
  <w:footnote w:type="continuationNotice" w:id="1">
    <w:p w14:paraId="55D68F09" w14:textId="77777777" w:rsidR="007B1D39" w:rsidRDefault="007B1D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7513334A" w14:textId="77777777" w:rsidR="008168E5" w:rsidRDefault="008168E5">
        <w:pPr>
          <w:pStyle w:val="Header"/>
        </w:pPr>
        <w:r w:rsidRPr="008168E5">
          <w:t>Charter School Performance Categories and Renewals: 2024 Charter School Renewals</w:t>
        </w:r>
      </w:p>
      <w:p w14:paraId="5F8F1376" w14:textId="6B1327B5" w:rsidR="00BF1C2C" w:rsidRDefault="008168E5">
        <w:pPr>
          <w:pStyle w:val="Header"/>
        </w:pPr>
        <w:r>
          <w:t>March 26, 2024</w:t>
        </w:r>
      </w:p>
      <w:p w14:paraId="2722F9C6" w14:textId="3300FF1F" w:rsidR="00BF1C2C" w:rsidRDefault="00BF1C2C" w:rsidP="00BF1C2C">
        <w:pPr>
          <w:pStyle w:val="Header"/>
          <w:spacing w:after="480"/>
        </w:pPr>
        <w:r w:rsidRPr="00BF1C2C">
          <w:t xml:space="preserve">Page </w:t>
        </w:r>
        <w:r w:rsidRPr="00BF1C2C">
          <w:rPr>
            <w:szCs w:val="24"/>
          </w:rPr>
          <w:fldChar w:fldCharType="begin"/>
        </w:r>
        <w:r w:rsidRPr="00BF1C2C">
          <w:instrText xml:space="preserve"> PAGE </w:instrText>
        </w:r>
        <w:r w:rsidRPr="00BF1C2C">
          <w:rPr>
            <w:szCs w:val="24"/>
          </w:rPr>
          <w:fldChar w:fldCharType="separate"/>
        </w:r>
        <w:r w:rsidRPr="00BF1C2C">
          <w:rPr>
            <w:noProof/>
          </w:rPr>
          <w:t>2</w:t>
        </w:r>
        <w:r w:rsidRPr="00BF1C2C">
          <w:rPr>
            <w:szCs w:val="24"/>
          </w:rPr>
          <w:fldChar w:fldCharType="end"/>
        </w:r>
        <w:r w:rsidRPr="00BF1C2C">
          <w:t xml:space="preserve"> of </w:t>
        </w:r>
        <w:r w:rsidRPr="00BF1C2C">
          <w:rPr>
            <w:szCs w:val="24"/>
          </w:rPr>
          <w:fldChar w:fldCharType="begin"/>
        </w:r>
        <w:r w:rsidRPr="00BF1C2C">
          <w:instrText xml:space="preserve"> NUMPAGES  </w:instrText>
        </w:r>
        <w:r w:rsidRPr="00BF1C2C">
          <w:rPr>
            <w:szCs w:val="24"/>
          </w:rPr>
          <w:fldChar w:fldCharType="separate"/>
        </w:r>
        <w:r w:rsidRPr="00BF1C2C">
          <w:rPr>
            <w:noProof/>
          </w:rPr>
          <w:t>2</w:t>
        </w:r>
        <w:r w:rsidRPr="00BF1C2C">
          <w:rPr>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EE4"/>
    <w:multiLevelType w:val="hybridMultilevel"/>
    <w:tmpl w:val="CDC245A8"/>
    <w:lvl w:ilvl="0" w:tplc="FC141420">
      <w:start w:val="1"/>
      <w:numFmt w:val="bullet"/>
      <w:lvlText w:val=""/>
      <w:lvlJc w:val="left"/>
      <w:pPr>
        <w:tabs>
          <w:tab w:val="num" w:pos="720"/>
        </w:tabs>
        <w:ind w:left="720" w:hanging="360"/>
      </w:pPr>
      <w:rPr>
        <w:rFonts w:ascii="Symbol" w:hAnsi="Symbol" w:hint="default"/>
        <w:sz w:val="20"/>
      </w:rPr>
    </w:lvl>
    <w:lvl w:ilvl="1" w:tplc="7B4EE71C">
      <w:start w:val="1"/>
      <w:numFmt w:val="bullet"/>
      <w:lvlText w:val="-"/>
      <w:lvlJc w:val="left"/>
      <w:pPr>
        <w:ind w:left="1440" w:hanging="360"/>
      </w:pPr>
      <w:rPr>
        <w:rFonts w:ascii="Arial" w:hAnsi="Arial" w:hint="default"/>
      </w:rPr>
    </w:lvl>
    <w:lvl w:ilvl="2" w:tplc="E500D2DA" w:tentative="1">
      <w:start w:val="1"/>
      <w:numFmt w:val="bullet"/>
      <w:lvlText w:val=""/>
      <w:lvlJc w:val="left"/>
      <w:pPr>
        <w:tabs>
          <w:tab w:val="num" w:pos="2160"/>
        </w:tabs>
        <w:ind w:left="2160" w:hanging="360"/>
      </w:pPr>
      <w:rPr>
        <w:rFonts w:ascii="Wingdings" w:hAnsi="Wingdings" w:hint="default"/>
        <w:sz w:val="20"/>
      </w:rPr>
    </w:lvl>
    <w:lvl w:ilvl="3" w:tplc="7410238E" w:tentative="1">
      <w:start w:val="1"/>
      <w:numFmt w:val="bullet"/>
      <w:lvlText w:val=""/>
      <w:lvlJc w:val="left"/>
      <w:pPr>
        <w:tabs>
          <w:tab w:val="num" w:pos="2880"/>
        </w:tabs>
        <w:ind w:left="2880" w:hanging="360"/>
      </w:pPr>
      <w:rPr>
        <w:rFonts w:ascii="Wingdings" w:hAnsi="Wingdings" w:hint="default"/>
        <w:sz w:val="20"/>
      </w:rPr>
    </w:lvl>
    <w:lvl w:ilvl="4" w:tplc="441C3308" w:tentative="1">
      <w:start w:val="1"/>
      <w:numFmt w:val="bullet"/>
      <w:lvlText w:val=""/>
      <w:lvlJc w:val="left"/>
      <w:pPr>
        <w:tabs>
          <w:tab w:val="num" w:pos="3600"/>
        </w:tabs>
        <w:ind w:left="3600" w:hanging="360"/>
      </w:pPr>
      <w:rPr>
        <w:rFonts w:ascii="Wingdings" w:hAnsi="Wingdings" w:hint="default"/>
        <w:sz w:val="20"/>
      </w:rPr>
    </w:lvl>
    <w:lvl w:ilvl="5" w:tplc="154C8D26" w:tentative="1">
      <w:start w:val="1"/>
      <w:numFmt w:val="bullet"/>
      <w:lvlText w:val=""/>
      <w:lvlJc w:val="left"/>
      <w:pPr>
        <w:tabs>
          <w:tab w:val="num" w:pos="4320"/>
        </w:tabs>
        <w:ind w:left="4320" w:hanging="360"/>
      </w:pPr>
      <w:rPr>
        <w:rFonts w:ascii="Wingdings" w:hAnsi="Wingdings" w:hint="default"/>
        <w:sz w:val="20"/>
      </w:rPr>
    </w:lvl>
    <w:lvl w:ilvl="6" w:tplc="60C87632" w:tentative="1">
      <w:start w:val="1"/>
      <w:numFmt w:val="bullet"/>
      <w:lvlText w:val=""/>
      <w:lvlJc w:val="left"/>
      <w:pPr>
        <w:tabs>
          <w:tab w:val="num" w:pos="5040"/>
        </w:tabs>
        <w:ind w:left="5040" w:hanging="360"/>
      </w:pPr>
      <w:rPr>
        <w:rFonts w:ascii="Wingdings" w:hAnsi="Wingdings" w:hint="default"/>
        <w:sz w:val="20"/>
      </w:rPr>
    </w:lvl>
    <w:lvl w:ilvl="7" w:tplc="BC522156" w:tentative="1">
      <w:start w:val="1"/>
      <w:numFmt w:val="bullet"/>
      <w:lvlText w:val=""/>
      <w:lvlJc w:val="left"/>
      <w:pPr>
        <w:tabs>
          <w:tab w:val="num" w:pos="5760"/>
        </w:tabs>
        <w:ind w:left="5760" w:hanging="360"/>
      </w:pPr>
      <w:rPr>
        <w:rFonts w:ascii="Wingdings" w:hAnsi="Wingdings" w:hint="default"/>
        <w:sz w:val="20"/>
      </w:rPr>
    </w:lvl>
    <w:lvl w:ilvl="8" w:tplc="35A2104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C7782"/>
    <w:multiLevelType w:val="hybridMultilevel"/>
    <w:tmpl w:val="8BC23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40976"/>
    <w:multiLevelType w:val="multilevel"/>
    <w:tmpl w:val="71C4D300"/>
    <w:lvl w:ilvl="0">
      <w:start w:val="1"/>
      <w:numFmt w:val="decimal"/>
      <w:lvlText w:val="%1."/>
      <w:lvlJc w:val="left"/>
      <w:pPr>
        <w:tabs>
          <w:tab w:val="num" w:pos="720"/>
        </w:tabs>
        <w:ind w:left="720" w:hanging="360"/>
      </w:pPr>
      <w:rPr>
        <w:rFonts w:cs="Arial" w:hint="default"/>
        <w:b w:val="0"/>
        <w:bCs w:val="0"/>
        <w:i w:val="0"/>
        <w:iCs w:val="0"/>
        <w:color w:val="auto"/>
        <w:sz w:val="24"/>
        <w:szCs w:val="24"/>
      </w:rPr>
    </w:lvl>
    <w:lvl w:ilvl="1">
      <w:start w:val="1"/>
      <w:numFmt w:val="bullet"/>
      <w:lvlText w:val="-"/>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35C97"/>
    <w:multiLevelType w:val="multilevel"/>
    <w:tmpl w:val="6916CC1E"/>
    <w:lvl w:ilvl="0">
      <w:start w:val="1"/>
      <w:numFmt w:val="decimal"/>
      <w:lvlText w:val="%1."/>
      <w:lvlJc w:val="left"/>
      <w:pPr>
        <w:tabs>
          <w:tab w:val="num" w:pos="720"/>
        </w:tabs>
        <w:ind w:left="720" w:hanging="360"/>
      </w:pPr>
      <w:rPr>
        <w:rFonts w:cs="Arial" w:hint="default"/>
        <w:b w:val="0"/>
        <w:bCs w:val="0"/>
        <w:i w:val="0"/>
        <w:iCs w:val="0"/>
        <w:color w:val="auto"/>
        <w:sz w:val="24"/>
        <w:szCs w:val="24"/>
      </w:rPr>
    </w:lvl>
    <w:lvl w:ilvl="1">
      <w:start w:val="1"/>
      <w:numFmt w:val="bullet"/>
      <w:lvlText w:val="-"/>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F5A1D"/>
    <w:multiLevelType w:val="multilevel"/>
    <w:tmpl w:val="186081AC"/>
    <w:lvl w:ilvl="0">
      <w:start w:val="1"/>
      <w:numFmt w:val="bullet"/>
      <w:pStyle w:val="ListParagraph"/>
      <w:lvlText w:val=""/>
      <w:lvlJc w:val="left"/>
      <w:pPr>
        <w:tabs>
          <w:tab w:val="num" w:pos="720"/>
        </w:tabs>
        <w:ind w:left="720" w:hanging="360"/>
      </w:pPr>
      <w:rPr>
        <w:rFonts w:ascii="Symbol" w:hAnsi="Symbol" w:cs="Symbol" w:hint="default"/>
        <w:color w:val="015B8E" w:themeColor="accent1"/>
        <w:sz w:val="20"/>
        <w:szCs w:val="24"/>
      </w:rPr>
    </w:lvl>
    <w:lvl w:ilvl="1">
      <w:start w:val="1"/>
      <w:numFmt w:val="bullet"/>
      <w:lvlText w:val="-"/>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E647B8"/>
    <w:multiLevelType w:val="multilevel"/>
    <w:tmpl w:val="52A040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7EDA56F5"/>
    <w:multiLevelType w:val="hybridMultilevel"/>
    <w:tmpl w:val="54CC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65386">
    <w:abstractNumId w:val="0"/>
  </w:num>
  <w:num w:numId="2" w16cid:durableId="1736539670">
    <w:abstractNumId w:val="5"/>
  </w:num>
  <w:num w:numId="3" w16cid:durableId="1500074305">
    <w:abstractNumId w:val="4"/>
  </w:num>
  <w:num w:numId="4" w16cid:durableId="1085300523">
    <w:abstractNumId w:val="2"/>
  </w:num>
  <w:num w:numId="5" w16cid:durableId="1402211209">
    <w:abstractNumId w:val="3"/>
  </w:num>
  <w:num w:numId="6" w16cid:durableId="358625709">
    <w:abstractNumId w:val="6"/>
  </w:num>
  <w:num w:numId="7" w16cid:durableId="113583398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F0"/>
    <w:rsid w:val="0000118A"/>
    <w:rsid w:val="00004E5E"/>
    <w:rsid w:val="00013B94"/>
    <w:rsid w:val="000146CD"/>
    <w:rsid w:val="00016572"/>
    <w:rsid w:val="00020F7D"/>
    <w:rsid w:val="00053B61"/>
    <w:rsid w:val="000605E0"/>
    <w:rsid w:val="00060B38"/>
    <w:rsid w:val="00065ED9"/>
    <w:rsid w:val="000719CF"/>
    <w:rsid w:val="000734E0"/>
    <w:rsid w:val="00076E2B"/>
    <w:rsid w:val="00090B16"/>
    <w:rsid w:val="000E051E"/>
    <w:rsid w:val="000E4972"/>
    <w:rsid w:val="000E6D9B"/>
    <w:rsid w:val="001005D7"/>
    <w:rsid w:val="0010712E"/>
    <w:rsid w:val="00113C51"/>
    <w:rsid w:val="0011709A"/>
    <w:rsid w:val="00121CAB"/>
    <w:rsid w:val="0012423C"/>
    <w:rsid w:val="0012430C"/>
    <w:rsid w:val="00124538"/>
    <w:rsid w:val="0014106A"/>
    <w:rsid w:val="0014671C"/>
    <w:rsid w:val="00146CD9"/>
    <w:rsid w:val="00151776"/>
    <w:rsid w:val="0016475D"/>
    <w:rsid w:val="0017195E"/>
    <w:rsid w:val="0017288E"/>
    <w:rsid w:val="00174608"/>
    <w:rsid w:val="00175828"/>
    <w:rsid w:val="00176A01"/>
    <w:rsid w:val="00177E04"/>
    <w:rsid w:val="00187DAA"/>
    <w:rsid w:val="001901D2"/>
    <w:rsid w:val="00197660"/>
    <w:rsid w:val="001A22B4"/>
    <w:rsid w:val="001A2DE7"/>
    <w:rsid w:val="001B03EB"/>
    <w:rsid w:val="001B30A8"/>
    <w:rsid w:val="001B39CD"/>
    <w:rsid w:val="001B6960"/>
    <w:rsid w:val="001C7220"/>
    <w:rsid w:val="001D1FCB"/>
    <w:rsid w:val="001D6E96"/>
    <w:rsid w:val="001E242B"/>
    <w:rsid w:val="001E69BC"/>
    <w:rsid w:val="001F5488"/>
    <w:rsid w:val="001F65B9"/>
    <w:rsid w:val="001F72EF"/>
    <w:rsid w:val="00200DF7"/>
    <w:rsid w:val="00200F5F"/>
    <w:rsid w:val="00201B89"/>
    <w:rsid w:val="00204323"/>
    <w:rsid w:val="0021136C"/>
    <w:rsid w:val="002155AE"/>
    <w:rsid w:val="00216D36"/>
    <w:rsid w:val="00217B2A"/>
    <w:rsid w:val="00221955"/>
    <w:rsid w:val="002253A8"/>
    <w:rsid w:val="002253E1"/>
    <w:rsid w:val="00226FF9"/>
    <w:rsid w:val="00230E9A"/>
    <w:rsid w:val="00240CBE"/>
    <w:rsid w:val="0024288E"/>
    <w:rsid w:val="00251368"/>
    <w:rsid w:val="00254A28"/>
    <w:rsid w:val="0025526C"/>
    <w:rsid w:val="00266F7B"/>
    <w:rsid w:val="002716E3"/>
    <w:rsid w:val="00275AE1"/>
    <w:rsid w:val="002801A4"/>
    <w:rsid w:val="002805B7"/>
    <w:rsid w:val="00280B3D"/>
    <w:rsid w:val="0028475C"/>
    <w:rsid w:val="002A3C5E"/>
    <w:rsid w:val="002B4FF0"/>
    <w:rsid w:val="002C6650"/>
    <w:rsid w:val="002D0E06"/>
    <w:rsid w:val="002D2B71"/>
    <w:rsid w:val="002E46A3"/>
    <w:rsid w:val="002F0B51"/>
    <w:rsid w:val="002F4E80"/>
    <w:rsid w:val="002F54EE"/>
    <w:rsid w:val="003055E0"/>
    <w:rsid w:val="00325772"/>
    <w:rsid w:val="003274E5"/>
    <w:rsid w:val="00331092"/>
    <w:rsid w:val="003313CC"/>
    <w:rsid w:val="00335836"/>
    <w:rsid w:val="003366AE"/>
    <w:rsid w:val="00342260"/>
    <w:rsid w:val="00347AF5"/>
    <w:rsid w:val="00363DFE"/>
    <w:rsid w:val="00365139"/>
    <w:rsid w:val="00365595"/>
    <w:rsid w:val="00373663"/>
    <w:rsid w:val="0037398F"/>
    <w:rsid w:val="003768C4"/>
    <w:rsid w:val="003806F2"/>
    <w:rsid w:val="003808EF"/>
    <w:rsid w:val="0038721F"/>
    <w:rsid w:val="003913F5"/>
    <w:rsid w:val="00392701"/>
    <w:rsid w:val="00392763"/>
    <w:rsid w:val="003929D4"/>
    <w:rsid w:val="00393643"/>
    <w:rsid w:val="00394894"/>
    <w:rsid w:val="003A039F"/>
    <w:rsid w:val="003A1254"/>
    <w:rsid w:val="003A39D9"/>
    <w:rsid w:val="003A4504"/>
    <w:rsid w:val="003B081E"/>
    <w:rsid w:val="003B36CF"/>
    <w:rsid w:val="003C6743"/>
    <w:rsid w:val="003D567D"/>
    <w:rsid w:val="003D71DE"/>
    <w:rsid w:val="003D74DC"/>
    <w:rsid w:val="003E291B"/>
    <w:rsid w:val="003E5743"/>
    <w:rsid w:val="003F5A83"/>
    <w:rsid w:val="003F5DD1"/>
    <w:rsid w:val="00401679"/>
    <w:rsid w:val="0040554D"/>
    <w:rsid w:val="0040758B"/>
    <w:rsid w:val="00412D97"/>
    <w:rsid w:val="00414205"/>
    <w:rsid w:val="00416AE3"/>
    <w:rsid w:val="004229BD"/>
    <w:rsid w:val="004250A3"/>
    <w:rsid w:val="0042553C"/>
    <w:rsid w:val="00425D97"/>
    <w:rsid w:val="00432686"/>
    <w:rsid w:val="004349AC"/>
    <w:rsid w:val="00445B51"/>
    <w:rsid w:val="00446054"/>
    <w:rsid w:val="0044780C"/>
    <w:rsid w:val="00450280"/>
    <w:rsid w:val="00451911"/>
    <w:rsid w:val="00451EC3"/>
    <w:rsid w:val="0045216E"/>
    <w:rsid w:val="004532A8"/>
    <w:rsid w:val="00455A0A"/>
    <w:rsid w:val="00455F75"/>
    <w:rsid w:val="004637D3"/>
    <w:rsid w:val="00475060"/>
    <w:rsid w:val="004750AF"/>
    <w:rsid w:val="0047532D"/>
    <w:rsid w:val="00477202"/>
    <w:rsid w:val="0049277D"/>
    <w:rsid w:val="00494057"/>
    <w:rsid w:val="004A2643"/>
    <w:rsid w:val="004B056B"/>
    <w:rsid w:val="004C1634"/>
    <w:rsid w:val="004C5274"/>
    <w:rsid w:val="004C5F21"/>
    <w:rsid w:val="004D3049"/>
    <w:rsid w:val="004E05B3"/>
    <w:rsid w:val="004E5333"/>
    <w:rsid w:val="004F20AF"/>
    <w:rsid w:val="004F4D8B"/>
    <w:rsid w:val="00505BF0"/>
    <w:rsid w:val="005119DC"/>
    <w:rsid w:val="00512EE9"/>
    <w:rsid w:val="0052488E"/>
    <w:rsid w:val="005338D2"/>
    <w:rsid w:val="005430E1"/>
    <w:rsid w:val="005550BF"/>
    <w:rsid w:val="00557CE6"/>
    <w:rsid w:val="005643B0"/>
    <w:rsid w:val="005671A1"/>
    <w:rsid w:val="00567D4F"/>
    <w:rsid w:val="00571271"/>
    <w:rsid w:val="005747D1"/>
    <w:rsid w:val="005755CB"/>
    <w:rsid w:val="005825D7"/>
    <w:rsid w:val="0058347B"/>
    <w:rsid w:val="0058514C"/>
    <w:rsid w:val="005945A1"/>
    <w:rsid w:val="005974B9"/>
    <w:rsid w:val="005B50D2"/>
    <w:rsid w:val="005D37E9"/>
    <w:rsid w:val="005D4F52"/>
    <w:rsid w:val="005D631A"/>
    <w:rsid w:val="005D7C37"/>
    <w:rsid w:val="005E423A"/>
    <w:rsid w:val="005F29CC"/>
    <w:rsid w:val="005F31E1"/>
    <w:rsid w:val="005F40B5"/>
    <w:rsid w:val="005F57B4"/>
    <w:rsid w:val="005F740B"/>
    <w:rsid w:val="0060211F"/>
    <w:rsid w:val="00602450"/>
    <w:rsid w:val="00603FEF"/>
    <w:rsid w:val="0060724C"/>
    <w:rsid w:val="00627A79"/>
    <w:rsid w:val="00630729"/>
    <w:rsid w:val="006332AC"/>
    <w:rsid w:val="00633871"/>
    <w:rsid w:val="00647871"/>
    <w:rsid w:val="00647EF1"/>
    <w:rsid w:val="00647F2A"/>
    <w:rsid w:val="006545CA"/>
    <w:rsid w:val="006568BD"/>
    <w:rsid w:val="00656A78"/>
    <w:rsid w:val="0066005D"/>
    <w:rsid w:val="006734B1"/>
    <w:rsid w:val="0067366F"/>
    <w:rsid w:val="0067407D"/>
    <w:rsid w:val="0068509F"/>
    <w:rsid w:val="006A4A9A"/>
    <w:rsid w:val="006A6DC4"/>
    <w:rsid w:val="006B07E2"/>
    <w:rsid w:val="006B78DA"/>
    <w:rsid w:val="006C0415"/>
    <w:rsid w:val="006C1377"/>
    <w:rsid w:val="006C3FAA"/>
    <w:rsid w:val="006C7BDF"/>
    <w:rsid w:val="006D693D"/>
    <w:rsid w:val="006E1013"/>
    <w:rsid w:val="006E577F"/>
    <w:rsid w:val="006E6CB9"/>
    <w:rsid w:val="006F0022"/>
    <w:rsid w:val="007052E0"/>
    <w:rsid w:val="0070716F"/>
    <w:rsid w:val="007140EE"/>
    <w:rsid w:val="0072063C"/>
    <w:rsid w:val="00722187"/>
    <w:rsid w:val="00722AB2"/>
    <w:rsid w:val="00726D98"/>
    <w:rsid w:val="0073140F"/>
    <w:rsid w:val="00737A73"/>
    <w:rsid w:val="00740DFF"/>
    <w:rsid w:val="0074208E"/>
    <w:rsid w:val="00742737"/>
    <w:rsid w:val="00756B8F"/>
    <w:rsid w:val="00765B42"/>
    <w:rsid w:val="0077429B"/>
    <w:rsid w:val="00776191"/>
    <w:rsid w:val="007812FE"/>
    <w:rsid w:val="007815C9"/>
    <w:rsid w:val="007815DC"/>
    <w:rsid w:val="00781AAD"/>
    <w:rsid w:val="00782548"/>
    <w:rsid w:val="00786CFF"/>
    <w:rsid w:val="007908B1"/>
    <w:rsid w:val="0079751F"/>
    <w:rsid w:val="007A5396"/>
    <w:rsid w:val="007A743B"/>
    <w:rsid w:val="007A7987"/>
    <w:rsid w:val="007B1667"/>
    <w:rsid w:val="007B1D39"/>
    <w:rsid w:val="007B2B7D"/>
    <w:rsid w:val="007B2D0E"/>
    <w:rsid w:val="007B30F9"/>
    <w:rsid w:val="007C45C0"/>
    <w:rsid w:val="007C5A5D"/>
    <w:rsid w:val="007D1531"/>
    <w:rsid w:val="007D4973"/>
    <w:rsid w:val="007E1117"/>
    <w:rsid w:val="007F1553"/>
    <w:rsid w:val="007F1CB0"/>
    <w:rsid w:val="007F21CC"/>
    <w:rsid w:val="007F4A51"/>
    <w:rsid w:val="007F5DB1"/>
    <w:rsid w:val="008015EC"/>
    <w:rsid w:val="00810E1F"/>
    <w:rsid w:val="008150F0"/>
    <w:rsid w:val="008168E5"/>
    <w:rsid w:val="00821526"/>
    <w:rsid w:val="00821B41"/>
    <w:rsid w:val="008265AF"/>
    <w:rsid w:val="00826BD4"/>
    <w:rsid w:val="00830530"/>
    <w:rsid w:val="0083242F"/>
    <w:rsid w:val="00832632"/>
    <w:rsid w:val="0083672B"/>
    <w:rsid w:val="0083688C"/>
    <w:rsid w:val="00836BAC"/>
    <w:rsid w:val="00842278"/>
    <w:rsid w:val="00842359"/>
    <w:rsid w:val="0084664D"/>
    <w:rsid w:val="00854C05"/>
    <w:rsid w:val="00855B1C"/>
    <w:rsid w:val="00864985"/>
    <w:rsid w:val="0087271A"/>
    <w:rsid w:val="00874CDF"/>
    <w:rsid w:val="008778B5"/>
    <w:rsid w:val="00881486"/>
    <w:rsid w:val="00882AF3"/>
    <w:rsid w:val="00886FAC"/>
    <w:rsid w:val="00892862"/>
    <w:rsid w:val="00893F16"/>
    <w:rsid w:val="008956FB"/>
    <w:rsid w:val="008A2E50"/>
    <w:rsid w:val="008A69F0"/>
    <w:rsid w:val="008A6B65"/>
    <w:rsid w:val="008B181A"/>
    <w:rsid w:val="008B314B"/>
    <w:rsid w:val="008B4411"/>
    <w:rsid w:val="008B689F"/>
    <w:rsid w:val="008C0A01"/>
    <w:rsid w:val="008E0AF7"/>
    <w:rsid w:val="008E6229"/>
    <w:rsid w:val="008F22FE"/>
    <w:rsid w:val="008F6200"/>
    <w:rsid w:val="008F7D71"/>
    <w:rsid w:val="009053DB"/>
    <w:rsid w:val="00907853"/>
    <w:rsid w:val="009166C8"/>
    <w:rsid w:val="00917439"/>
    <w:rsid w:val="00925CC5"/>
    <w:rsid w:val="00926A5F"/>
    <w:rsid w:val="00933E68"/>
    <w:rsid w:val="00935076"/>
    <w:rsid w:val="00941408"/>
    <w:rsid w:val="009418EF"/>
    <w:rsid w:val="009437E2"/>
    <w:rsid w:val="00951949"/>
    <w:rsid w:val="009539C8"/>
    <w:rsid w:val="00963559"/>
    <w:rsid w:val="009673FF"/>
    <w:rsid w:val="009679FF"/>
    <w:rsid w:val="0097120B"/>
    <w:rsid w:val="009730F1"/>
    <w:rsid w:val="0098491A"/>
    <w:rsid w:val="00986D35"/>
    <w:rsid w:val="00992495"/>
    <w:rsid w:val="009938F6"/>
    <w:rsid w:val="00994DA9"/>
    <w:rsid w:val="009B03D0"/>
    <w:rsid w:val="009B21CA"/>
    <w:rsid w:val="009B659D"/>
    <w:rsid w:val="009C159E"/>
    <w:rsid w:val="009C3B95"/>
    <w:rsid w:val="009C545A"/>
    <w:rsid w:val="009D12C3"/>
    <w:rsid w:val="009E0D1A"/>
    <w:rsid w:val="009E1536"/>
    <w:rsid w:val="009E45DE"/>
    <w:rsid w:val="009F034B"/>
    <w:rsid w:val="009F1C2B"/>
    <w:rsid w:val="009F534E"/>
    <w:rsid w:val="00A052DD"/>
    <w:rsid w:val="00A060F0"/>
    <w:rsid w:val="00A146FB"/>
    <w:rsid w:val="00A1561D"/>
    <w:rsid w:val="00A30B8A"/>
    <w:rsid w:val="00A31864"/>
    <w:rsid w:val="00A32438"/>
    <w:rsid w:val="00A37736"/>
    <w:rsid w:val="00A40FA9"/>
    <w:rsid w:val="00A455CE"/>
    <w:rsid w:val="00A53333"/>
    <w:rsid w:val="00A613DD"/>
    <w:rsid w:val="00A63654"/>
    <w:rsid w:val="00A64DDB"/>
    <w:rsid w:val="00A71FAD"/>
    <w:rsid w:val="00A766B3"/>
    <w:rsid w:val="00A77D87"/>
    <w:rsid w:val="00A84B01"/>
    <w:rsid w:val="00A94531"/>
    <w:rsid w:val="00A94552"/>
    <w:rsid w:val="00A97F1A"/>
    <w:rsid w:val="00AA3E33"/>
    <w:rsid w:val="00AB3298"/>
    <w:rsid w:val="00AB613E"/>
    <w:rsid w:val="00AC0C73"/>
    <w:rsid w:val="00AC2660"/>
    <w:rsid w:val="00AD5F56"/>
    <w:rsid w:val="00AE26EB"/>
    <w:rsid w:val="00AE6C78"/>
    <w:rsid w:val="00AE6E5C"/>
    <w:rsid w:val="00AE7DAC"/>
    <w:rsid w:val="00AF09E1"/>
    <w:rsid w:val="00AF21F6"/>
    <w:rsid w:val="00AF28F9"/>
    <w:rsid w:val="00AF3F34"/>
    <w:rsid w:val="00B01CBC"/>
    <w:rsid w:val="00B029AB"/>
    <w:rsid w:val="00B02AFD"/>
    <w:rsid w:val="00B0738A"/>
    <w:rsid w:val="00B10234"/>
    <w:rsid w:val="00B12651"/>
    <w:rsid w:val="00B12967"/>
    <w:rsid w:val="00B13048"/>
    <w:rsid w:val="00B2610D"/>
    <w:rsid w:val="00B41BEE"/>
    <w:rsid w:val="00B4303D"/>
    <w:rsid w:val="00B446D6"/>
    <w:rsid w:val="00B45913"/>
    <w:rsid w:val="00B46CA7"/>
    <w:rsid w:val="00B55F6C"/>
    <w:rsid w:val="00B56A28"/>
    <w:rsid w:val="00B624B0"/>
    <w:rsid w:val="00B63498"/>
    <w:rsid w:val="00B661C5"/>
    <w:rsid w:val="00B67450"/>
    <w:rsid w:val="00B6779A"/>
    <w:rsid w:val="00B6787A"/>
    <w:rsid w:val="00B73056"/>
    <w:rsid w:val="00B80DE9"/>
    <w:rsid w:val="00B81161"/>
    <w:rsid w:val="00B838A4"/>
    <w:rsid w:val="00B908A0"/>
    <w:rsid w:val="00B93370"/>
    <w:rsid w:val="00B93BCA"/>
    <w:rsid w:val="00BC5B24"/>
    <w:rsid w:val="00BD1C88"/>
    <w:rsid w:val="00BD23E6"/>
    <w:rsid w:val="00BD2A1D"/>
    <w:rsid w:val="00BE088A"/>
    <w:rsid w:val="00BE233C"/>
    <w:rsid w:val="00BF1C2C"/>
    <w:rsid w:val="00BF3921"/>
    <w:rsid w:val="00BF5EFD"/>
    <w:rsid w:val="00C001D6"/>
    <w:rsid w:val="00C0230D"/>
    <w:rsid w:val="00C04D76"/>
    <w:rsid w:val="00C10B17"/>
    <w:rsid w:val="00C1147C"/>
    <w:rsid w:val="00C171BB"/>
    <w:rsid w:val="00C2336D"/>
    <w:rsid w:val="00C2668F"/>
    <w:rsid w:val="00C304E6"/>
    <w:rsid w:val="00C31C26"/>
    <w:rsid w:val="00C3307F"/>
    <w:rsid w:val="00C3470E"/>
    <w:rsid w:val="00C34A3E"/>
    <w:rsid w:val="00C50B27"/>
    <w:rsid w:val="00C516DA"/>
    <w:rsid w:val="00C51DE8"/>
    <w:rsid w:val="00C524F7"/>
    <w:rsid w:val="00C5360B"/>
    <w:rsid w:val="00C54652"/>
    <w:rsid w:val="00C558E9"/>
    <w:rsid w:val="00C61EAC"/>
    <w:rsid w:val="00C67B99"/>
    <w:rsid w:val="00C701D5"/>
    <w:rsid w:val="00C7148A"/>
    <w:rsid w:val="00C9685D"/>
    <w:rsid w:val="00CA1245"/>
    <w:rsid w:val="00CA2E5B"/>
    <w:rsid w:val="00CA35F6"/>
    <w:rsid w:val="00CA5467"/>
    <w:rsid w:val="00CA67DD"/>
    <w:rsid w:val="00CB292C"/>
    <w:rsid w:val="00CD49EE"/>
    <w:rsid w:val="00CD5E16"/>
    <w:rsid w:val="00D01349"/>
    <w:rsid w:val="00D01550"/>
    <w:rsid w:val="00D100E9"/>
    <w:rsid w:val="00D1157D"/>
    <w:rsid w:val="00D27588"/>
    <w:rsid w:val="00D363C7"/>
    <w:rsid w:val="00D3713B"/>
    <w:rsid w:val="00D449C3"/>
    <w:rsid w:val="00D4540C"/>
    <w:rsid w:val="00D51B50"/>
    <w:rsid w:val="00D526CE"/>
    <w:rsid w:val="00D52C9D"/>
    <w:rsid w:val="00D5545D"/>
    <w:rsid w:val="00D61AC1"/>
    <w:rsid w:val="00D65A3D"/>
    <w:rsid w:val="00D666A9"/>
    <w:rsid w:val="00D7416F"/>
    <w:rsid w:val="00D7710F"/>
    <w:rsid w:val="00D77C66"/>
    <w:rsid w:val="00D93FF2"/>
    <w:rsid w:val="00D96CC2"/>
    <w:rsid w:val="00DA1B5A"/>
    <w:rsid w:val="00DA6039"/>
    <w:rsid w:val="00DB0414"/>
    <w:rsid w:val="00DC47BF"/>
    <w:rsid w:val="00DC6DC8"/>
    <w:rsid w:val="00DC7660"/>
    <w:rsid w:val="00DD54FD"/>
    <w:rsid w:val="00DE1470"/>
    <w:rsid w:val="00DE42A2"/>
    <w:rsid w:val="00DE6F63"/>
    <w:rsid w:val="00DF1989"/>
    <w:rsid w:val="00DF2CCB"/>
    <w:rsid w:val="00DF32A4"/>
    <w:rsid w:val="00DF445E"/>
    <w:rsid w:val="00DF5B4E"/>
    <w:rsid w:val="00DF5CCA"/>
    <w:rsid w:val="00DF7F57"/>
    <w:rsid w:val="00E07488"/>
    <w:rsid w:val="00E2766F"/>
    <w:rsid w:val="00E3397F"/>
    <w:rsid w:val="00E34EBB"/>
    <w:rsid w:val="00E35510"/>
    <w:rsid w:val="00E36E95"/>
    <w:rsid w:val="00E44FEE"/>
    <w:rsid w:val="00E46A22"/>
    <w:rsid w:val="00E51330"/>
    <w:rsid w:val="00E561A8"/>
    <w:rsid w:val="00E660DD"/>
    <w:rsid w:val="00E73B3D"/>
    <w:rsid w:val="00E86484"/>
    <w:rsid w:val="00E9047C"/>
    <w:rsid w:val="00E9226D"/>
    <w:rsid w:val="00E945D8"/>
    <w:rsid w:val="00E970E7"/>
    <w:rsid w:val="00E97B75"/>
    <w:rsid w:val="00EC6590"/>
    <w:rsid w:val="00EC6FC4"/>
    <w:rsid w:val="00ED217D"/>
    <w:rsid w:val="00ED5B73"/>
    <w:rsid w:val="00ED7E74"/>
    <w:rsid w:val="00EDFC67"/>
    <w:rsid w:val="00EE3489"/>
    <w:rsid w:val="00EF2F4D"/>
    <w:rsid w:val="00EF594F"/>
    <w:rsid w:val="00F06021"/>
    <w:rsid w:val="00F06D2C"/>
    <w:rsid w:val="00F114A0"/>
    <w:rsid w:val="00F22D41"/>
    <w:rsid w:val="00F25707"/>
    <w:rsid w:val="00F33EB5"/>
    <w:rsid w:val="00F351F9"/>
    <w:rsid w:val="00F4563C"/>
    <w:rsid w:val="00F5644B"/>
    <w:rsid w:val="00F57064"/>
    <w:rsid w:val="00F606EB"/>
    <w:rsid w:val="00F6580A"/>
    <w:rsid w:val="00F7149E"/>
    <w:rsid w:val="00F912D7"/>
    <w:rsid w:val="00F91975"/>
    <w:rsid w:val="00F95B3E"/>
    <w:rsid w:val="00FB1075"/>
    <w:rsid w:val="00FB1690"/>
    <w:rsid w:val="00FB600B"/>
    <w:rsid w:val="00FC13A2"/>
    <w:rsid w:val="00FC177F"/>
    <w:rsid w:val="00FC3EFE"/>
    <w:rsid w:val="00FC461F"/>
    <w:rsid w:val="00FD032B"/>
    <w:rsid w:val="00FD6F36"/>
    <w:rsid w:val="00FE1CE7"/>
    <w:rsid w:val="00FE28B3"/>
    <w:rsid w:val="00FE3070"/>
    <w:rsid w:val="00FE5F63"/>
    <w:rsid w:val="00FE76F2"/>
    <w:rsid w:val="00FF5384"/>
    <w:rsid w:val="00FF628C"/>
    <w:rsid w:val="01188417"/>
    <w:rsid w:val="0266AD5D"/>
    <w:rsid w:val="030BD2D3"/>
    <w:rsid w:val="036EE05E"/>
    <w:rsid w:val="036F4A9A"/>
    <w:rsid w:val="03A594EC"/>
    <w:rsid w:val="03B07299"/>
    <w:rsid w:val="03B14FB2"/>
    <w:rsid w:val="03C646A9"/>
    <w:rsid w:val="03C6AC8A"/>
    <w:rsid w:val="03DF4254"/>
    <w:rsid w:val="0420185C"/>
    <w:rsid w:val="04A5FA0C"/>
    <w:rsid w:val="04F8C52A"/>
    <w:rsid w:val="05428AD2"/>
    <w:rsid w:val="054C42FA"/>
    <w:rsid w:val="05855440"/>
    <w:rsid w:val="0604F3C7"/>
    <w:rsid w:val="068AA020"/>
    <w:rsid w:val="06932BA4"/>
    <w:rsid w:val="07272EF3"/>
    <w:rsid w:val="0757FE8F"/>
    <w:rsid w:val="0762DBF9"/>
    <w:rsid w:val="08266295"/>
    <w:rsid w:val="0863CBD0"/>
    <w:rsid w:val="088B271D"/>
    <w:rsid w:val="0972EC7A"/>
    <w:rsid w:val="09AF2A10"/>
    <w:rsid w:val="0A138D7B"/>
    <w:rsid w:val="0A3CC0F3"/>
    <w:rsid w:val="0A5ECFB5"/>
    <w:rsid w:val="0AD14387"/>
    <w:rsid w:val="0B0095F8"/>
    <w:rsid w:val="0B43720E"/>
    <w:rsid w:val="0B584DD6"/>
    <w:rsid w:val="0BCB7EB3"/>
    <w:rsid w:val="0C44A5F4"/>
    <w:rsid w:val="0D334ED5"/>
    <w:rsid w:val="0D674F14"/>
    <w:rsid w:val="0D9A322E"/>
    <w:rsid w:val="0D9C0A5A"/>
    <w:rsid w:val="0EFC9A2B"/>
    <w:rsid w:val="0F13BA70"/>
    <w:rsid w:val="0F36028F"/>
    <w:rsid w:val="0FC80FF8"/>
    <w:rsid w:val="1000E9B8"/>
    <w:rsid w:val="10132B87"/>
    <w:rsid w:val="10D91923"/>
    <w:rsid w:val="10E7C862"/>
    <w:rsid w:val="1147AA5E"/>
    <w:rsid w:val="119B2AFB"/>
    <w:rsid w:val="12245F9A"/>
    <w:rsid w:val="126DD80B"/>
    <w:rsid w:val="1326A98A"/>
    <w:rsid w:val="133073F8"/>
    <w:rsid w:val="1348A505"/>
    <w:rsid w:val="1394E3CE"/>
    <w:rsid w:val="13B7DAC9"/>
    <w:rsid w:val="13B8D708"/>
    <w:rsid w:val="147C349B"/>
    <w:rsid w:val="149146E4"/>
    <w:rsid w:val="158CA99F"/>
    <w:rsid w:val="15A64032"/>
    <w:rsid w:val="168273AF"/>
    <w:rsid w:val="16AE159F"/>
    <w:rsid w:val="1731D314"/>
    <w:rsid w:val="1751A082"/>
    <w:rsid w:val="17B73C4F"/>
    <w:rsid w:val="17D032A7"/>
    <w:rsid w:val="17DBFD62"/>
    <w:rsid w:val="181BD61E"/>
    <w:rsid w:val="182FB517"/>
    <w:rsid w:val="18349405"/>
    <w:rsid w:val="18FAA9A2"/>
    <w:rsid w:val="19091B38"/>
    <w:rsid w:val="194FFB27"/>
    <w:rsid w:val="19824303"/>
    <w:rsid w:val="19998DEC"/>
    <w:rsid w:val="19C7F7E8"/>
    <w:rsid w:val="19D60A22"/>
    <w:rsid w:val="19EB93FD"/>
    <w:rsid w:val="1A654AF7"/>
    <w:rsid w:val="1A8FAA71"/>
    <w:rsid w:val="1AA94EAA"/>
    <w:rsid w:val="1AC8192B"/>
    <w:rsid w:val="1B22694F"/>
    <w:rsid w:val="1B87645E"/>
    <w:rsid w:val="1C148597"/>
    <w:rsid w:val="1C607479"/>
    <w:rsid w:val="1D268061"/>
    <w:rsid w:val="1D782E53"/>
    <w:rsid w:val="1D897E0B"/>
    <w:rsid w:val="1D9878C2"/>
    <w:rsid w:val="1DB055F8"/>
    <w:rsid w:val="1E252E90"/>
    <w:rsid w:val="1E2E2C97"/>
    <w:rsid w:val="1E77944D"/>
    <w:rsid w:val="1EADFFE8"/>
    <w:rsid w:val="1F0C4727"/>
    <w:rsid w:val="1F1AAB7B"/>
    <w:rsid w:val="1F6066A5"/>
    <w:rsid w:val="1F7F1A9F"/>
    <w:rsid w:val="1F8E3752"/>
    <w:rsid w:val="1FF08FAE"/>
    <w:rsid w:val="1FF48D36"/>
    <w:rsid w:val="20366B59"/>
    <w:rsid w:val="203FE94C"/>
    <w:rsid w:val="2051DE60"/>
    <w:rsid w:val="205830D9"/>
    <w:rsid w:val="2081146D"/>
    <w:rsid w:val="209D7F19"/>
    <w:rsid w:val="20DD3BEB"/>
    <w:rsid w:val="22512DF3"/>
    <w:rsid w:val="22B6BB61"/>
    <w:rsid w:val="22C99A26"/>
    <w:rsid w:val="23BAA8F2"/>
    <w:rsid w:val="23DCD323"/>
    <w:rsid w:val="23F4A1E8"/>
    <w:rsid w:val="240FB83A"/>
    <w:rsid w:val="24FA3212"/>
    <w:rsid w:val="251F189C"/>
    <w:rsid w:val="25448B5B"/>
    <w:rsid w:val="25B2D103"/>
    <w:rsid w:val="25DEA63F"/>
    <w:rsid w:val="26883A7B"/>
    <w:rsid w:val="26C160A1"/>
    <w:rsid w:val="26C4BA81"/>
    <w:rsid w:val="270BBB55"/>
    <w:rsid w:val="2772D5DA"/>
    <w:rsid w:val="27FD4FEA"/>
    <w:rsid w:val="288F1668"/>
    <w:rsid w:val="29011744"/>
    <w:rsid w:val="292B2728"/>
    <w:rsid w:val="29AAC0BA"/>
    <w:rsid w:val="2A20D3DA"/>
    <w:rsid w:val="2B78789C"/>
    <w:rsid w:val="2B99FD73"/>
    <w:rsid w:val="2C15ACD3"/>
    <w:rsid w:val="2C69176F"/>
    <w:rsid w:val="2C7A17EE"/>
    <w:rsid w:val="2CAE803E"/>
    <w:rsid w:val="2DDF2D6C"/>
    <w:rsid w:val="2E081929"/>
    <w:rsid w:val="2E6A8AF7"/>
    <w:rsid w:val="2E768955"/>
    <w:rsid w:val="2EEA2469"/>
    <w:rsid w:val="2EF31659"/>
    <w:rsid w:val="2F719443"/>
    <w:rsid w:val="2FA38D3B"/>
    <w:rsid w:val="30013EFA"/>
    <w:rsid w:val="303DE0D8"/>
    <w:rsid w:val="30E9F0A6"/>
    <w:rsid w:val="3166735D"/>
    <w:rsid w:val="31AA1C8B"/>
    <w:rsid w:val="32A41E40"/>
    <w:rsid w:val="32AC8658"/>
    <w:rsid w:val="33FF735D"/>
    <w:rsid w:val="34A54FEE"/>
    <w:rsid w:val="34D56613"/>
    <w:rsid w:val="35B4C5E2"/>
    <w:rsid w:val="35CB4B93"/>
    <w:rsid w:val="35D0A587"/>
    <w:rsid w:val="35E9C37A"/>
    <w:rsid w:val="3665AEFE"/>
    <w:rsid w:val="36826006"/>
    <w:rsid w:val="369E6800"/>
    <w:rsid w:val="36AF6732"/>
    <w:rsid w:val="36C51DB5"/>
    <w:rsid w:val="375C55EB"/>
    <w:rsid w:val="376680CC"/>
    <w:rsid w:val="376B4828"/>
    <w:rsid w:val="37D669B8"/>
    <w:rsid w:val="37EFBC64"/>
    <w:rsid w:val="3835732E"/>
    <w:rsid w:val="3856378F"/>
    <w:rsid w:val="38B3CB2D"/>
    <w:rsid w:val="38C0D0B9"/>
    <w:rsid w:val="398D14E3"/>
    <w:rsid w:val="39B74F86"/>
    <w:rsid w:val="39E3C6FF"/>
    <w:rsid w:val="3A58CA3E"/>
    <w:rsid w:val="3A7780B0"/>
    <w:rsid w:val="3A94BE12"/>
    <w:rsid w:val="3B6F861D"/>
    <w:rsid w:val="3BD481D6"/>
    <w:rsid w:val="3CCFEAD8"/>
    <w:rsid w:val="3E013733"/>
    <w:rsid w:val="3EB30D8A"/>
    <w:rsid w:val="3F6368B3"/>
    <w:rsid w:val="3F8217F0"/>
    <w:rsid w:val="4089441B"/>
    <w:rsid w:val="40AE355B"/>
    <w:rsid w:val="40D90761"/>
    <w:rsid w:val="410B25B7"/>
    <w:rsid w:val="41378A16"/>
    <w:rsid w:val="415B48E9"/>
    <w:rsid w:val="419F4293"/>
    <w:rsid w:val="42382489"/>
    <w:rsid w:val="427D1569"/>
    <w:rsid w:val="42A9E0E4"/>
    <w:rsid w:val="43A002C6"/>
    <w:rsid w:val="43A3F467"/>
    <w:rsid w:val="44081FFC"/>
    <w:rsid w:val="44474D7E"/>
    <w:rsid w:val="4562B82B"/>
    <w:rsid w:val="46107DA6"/>
    <w:rsid w:val="469606C2"/>
    <w:rsid w:val="4700B815"/>
    <w:rsid w:val="4726E1B1"/>
    <w:rsid w:val="47356E10"/>
    <w:rsid w:val="47376ABC"/>
    <w:rsid w:val="47B0B309"/>
    <w:rsid w:val="47E8F11F"/>
    <w:rsid w:val="4857B9C9"/>
    <w:rsid w:val="486607EE"/>
    <w:rsid w:val="494C836A"/>
    <w:rsid w:val="4960F6CA"/>
    <w:rsid w:val="4A0FEB5F"/>
    <w:rsid w:val="4A5B70DB"/>
    <w:rsid w:val="4B11F1BF"/>
    <w:rsid w:val="4C8CB85C"/>
    <w:rsid w:val="4D16D2C1"/>
    <w:rsid w:val="4DC72470"/>
    <w:rsid w:val="4DD08062"/>
    <w:rsid w:val="4E46BC57"/>
    <w:rsid w:val="4EB2A322"/>
    <w:rsid w:val="4EB967ED"/>
    <w:rsid w:val="4F596D3B"/>
    <w:rsid w:val="4F5E5411"/>
    <w:rsid w:val="4FDAEAC8"/>
    <w:rsid w:val="50191F64"/>
    <w:rsid w:val="504E7383"/>
    <w:rsid w:val="50ED4400"/>
    <w:rsid w:val="50FD4FA4"/>
    <w:rsid w:val="5166A09E"/>
    <w:rsid w:val="516BAB5C"/>
    <w:rsid w:val="51C390FA"/>
    <w:rsid w:val="51D40791"/>
    <w:rsid w:val="51F4BDF6"/>
    <w:rsid w:val="5259E66D"/>
    <w:rsid w:val="52AE1C66"/>
    <w:rsid w:val="52DD8A43"/>
    <w:rsid w:val="53167DB4"/>
    <w:rsid w:val="53D40BE6"/>
    <w:rsid w:val="540D7D8B"/>
    <w:rsid w:val="5473602E"/>
    <w:rsid w:val="54EEAC68"/>
    <w:rsid w:val="5533B1D2"/>
    <w:rsid w:val="556D2F76"/>
    <w:rsid w:val="5593F983"/>
    <w:rsid w:val="55A28325"/>
    <w:rsid w:val="55CF3D7F"/>
    <w:rsid w:val="55F3ABA3"/>
    <w:rsid w:val="563F8AFF"/>
    <w:rsid w:val="56A95007"/>
    <w:rsid w:val="56C82F19"/>
    <w:rsid w:val="5746FD81"/>
    <w:rsid w:val="57B33F7A"/>
    <w:rsid w:val="57BAF5ED"/>
    <w:rsid w:val="582D75D6"/>
    <w:rsid w:val="58CB9A45"/>
    <w:rsid w:val="591DCE66"/>
    <w:rsid w:val="59690018"/>
    <w:rsid w:val="59901DE5"/>
    <w:rsid w:val="59F0E6D6"/>
    <w:rsid w:val="5A16D913"/>
    <w:rsid w:val="5A33F3C4"/>
    <w:rsid w:val="5A495EF1"/>
    <w:rsid w:val="5AD5AC9B"/>
    <w:rsid w:val="5AFC7DAC"/>
    <w:rsid w:val="5B628F07"/>
    <w:rsid w:val="5B86DDAD"/>
    <w:rsid w:val="5B97F4DD"/>
    <w:rsid w:val="5BFEC66B"/>
    <w:rsid w:val="5C13277D"/>
    <w:rsid w:val="5C1DD649"/>
    <w:rsid w:val="5D54EF6D"/>
    <w:rsid w:val="5DE02E0F"/>
    <w:rsid w:val="5DEB0311"/>
    <w:rsid w:val="5E6B5AF8"/>
    <w:rsid w:val="5E8F8086"/>
    <w:rsid w:val="5F8A6213"/>
    <w:rsid w:val="5F901799"/>
    <w:rsid w:val="5F965779"/>
    <w:rsid w:val="601B8397"/>
    <w:rsid w:val="601D3492"/>
    <w:rsid w:val="6020F570"/>
    <w:rsid w:val="603828B2"/>
    <w:rsid w:val="60459563"/>
    <w:rsid w:val="60B82732"/>
    <w:rsid w:val="60DDAAA1"/>
    <w:rsid w:val="6104E7D7"/>
    <w:rsid w:val="6115A511"/>
    <w:rsid w:val="612E0AAC"/>
    <w:rsid w:val="61BF4266"/>
    <w:rsid w:val="61E83E59"/>
    <w:rsid w:val="621C32C2"/>
    <w:rsid w:val="6280250B"/>
    <w:rsid w:val="63155994"/>
    <w:rsid w:val="633DC035"/>
    <w:rsid w:val="63576E4B"/>
    <w:rsid w:val="636498B4"/>
    <w:rsid w:val="63959632"/>
    <w:rsid w:val="64D44C8D"/>
    <w:rsid w:val="655077DF"/>
    <w:rsid w:val="65682484"/>
    <w:rsid w:val="656C9D32"/>
    <w:rsid w:val="656E258F"/>
    <w:rsid w:val="65EC8804"/>
    <w:rsid w:val="66019CEE"/>
    <w:rsid w:val="6608D1DD"/>
    <w:rsid w:val="66354956"/>
    <w:rsid w:val="6640EFE4"/>
    <w:rsid w:val="66ECA0E4"/>
    <w:rsid w:val="67052075"/>
    <w:rsid w:val="670B614E"/>
    <w:rsid w:val="67EBCAB8"/>
    <w:rsid w:val="68421254"/>
    <w:rsid w:val="68660E2A"/>
    <w:rsid w:val="68D7F2EF"/>
    <w:rsid w:val="68DA7C54"/>
    <w:rsid w:val="68F6A50E"/>
    <w:rsid w:val="6953C1BB"/>
    <w:rsid w:val="695B3EDD"/>
    <w:rsid w:val="699E66EE"/>
    <w:rsid w:val="69E4B0AE"/>
    <w:rsid w:val="69E81CC9"/>
    <w:rsid w:val="6A03F169"/>
    <w:rsid w:val="6A1FEB9E"/>
    <w:rsid w:val="6AC93727"/>
    <w:rsid w:val="6AEF921C"/>
    <w:rsid w:val="6B1E412C"/>
    <w:rsid w:val="6B4445CE"/>
    <w:rsid w:val="6C590DF1"/>
    <w:rsid w:val="6C87BCB3"/>
    <w:rsid w:val="6CCD2F5A"/>
    <w:rsid w:val="6D0167C0"/>
    <w:rsid w:val="6D3B922B"/>
    <w:rsid w:val="6D4AC071"/>
    <w:rsid w:val="6D890C6D"/>
    <w:rsid w:val="6E282EFD"/>
    <w:rsid w:val="6E2DA057"/>
    <w:rsid w:val="6E5708F9"/>
    <w:rsid w:val="6E6994CC"/>
    <w:rsid w:val="6F72794C"/>
    <w:rsid w:val="6F819B16"/>
    <w:rsid w:val="6FA996F5"/>
    <w:rsid w:val="702B9A29"/>
    <w:rsid w:val="705484EB"/>
    <w:rsid w:val="7081A645"/>
    <w:rsid w:val="70D9F718"/>
    <w:rsid w:val="7133DE0C"/>
    <w:rsid w:val="7153B669"/>
    <w:rsid w:val="717F2E97"/>
    <w:rsid w:val="7198A101"/>
    <w:rsid w:val="71A9DCEA"/>
    <w:rsid w:val="71D3A4F9"/>
    <w:rsid w:val="730E62FA"/>
    <w:rsid w:val="73606DF6"/>
    <w:rsid w:val="736427B6"/>
    <w:rsid w:val="736DE8C4"/>
    <w:rsid w:val="739AFC85"/>
    <w:rsid w:val="74967462"/>
    <w:rsid w:val="74DAF110"/>
    <w:rsid w:val="74F89F6C"/>
    <w:rsid w:val="75C0B7DD"/>
    <w:rsid w:val="763244C3"/>
    <w:rsid w:val="76A3B9D4"/>
    <w:rsid w:val="76C3B822"/>
    <w:rsid w:val="77750A1B"/>
    <w:rsid w:val="77C8F2A7"/>
    <w:rsid w:val="7819CAA9"/>
    <w:rsid w:val="78BF3CA4"/>
    <w:rsid w:val="78F5E42B"/>
    <w:rsid w:val="791710E8"/>
    <w:rsid w:val="79649B8C"/>
    <w:rsid w:val="7972D4A6"/>
    <w:rsid w:val="7A12E006"/>
    <w:rsid w:val="7A68D14D"/>
    <w:rsid w:val="7ACE8E95"/>
    <w:rsid w:val="7D0ECAC3"/>
    <w:rsid w:val="7D26F2B6"/>
    <w:rsid w:val="7D59A37B"/>
    <w:rsid w:val="7DE4AD2F"/>
    <w:rsid w:val="7E392420"/>
    <w:rsid w:val="7E6F1C28"/>
    <w:rsid w:val="7E7D8B95"/>
    <w:rsid w:val="7E989078"/>
    <w:rsid w:val="7EBFBDB6"/>
    <w:rsid w:val="7EDBF46D"/>
    <w:rsid w:val="7F3F65B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F6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11F"/>
    <w:pPr>
      <w:spacing w:after="240" w:line="240" w:lineRule="auto"/>
    </w:pPr>
    <w:rPr>
      <w:sz w:val="24"/>
    </w:rPr>
  </w:style>
  <w:style w:type="paragraph" w:styleId="Heading1">
    <w:name w:val="heading 1"/>
    <w:basedOn w:val="Normal"/>
    <w:link w:val="Heading1Char"/>
    <w:uiPriority w:val="9"/>
    <w:qFormat/>
    <w:rsid w:val="00CA35F6"/>
    <w:pPr>
      <w:outlineLvl w:val="0"/>
    </w:pPr>
    <w:rPr>
      <w:b/>
      <w:bCs/>
      <w:sz w:val="44"/>
      <w:szCs w:val="44"/>
    </w:rPr>
  </w:style>
  <w:style w:type="paragraph" w:styleId="Heading2">
    <w:name w:val="heading 2"/>
    <w:basedOn w:val="Normal"/>
    <w:link w:val="Heading2Char"/>
    <w:autoRedefine/>
    <w:uiPriority w:val="9"/>
    <w:qFormat/>
    <w:rsid w:val="00CA35F6"/>
    <w:pPr>
      <w:outlineLvl w:val="1"/>
    </w:pPr>
    <w:rPr>
      <w:b/>
      <w:bCs/>
      <w:sz w:val="36"/>
      <w:szCs w:val="36"/>
    </w:rPr>
  </w:style>
  <w:style w:type="paragraph" w:styleId="Heading3">
    <w:name w:val="heading 3"/>
    <w:basedOn w:val="Normal"/>
    <w:link w:val="Heading3Char"/>
    <w:autoRedefine/>
    <w:uiPriority w:val="9"/>
    <w:qFormat/>
    <w:rsid w:val="00CA35F6"/>
    <w:pPr>
      <w:outlineLvl w:val="2"/>
    </w:pPr>
    <w:rPr>
      <w:b/>
      <w:bCs/>
      <w:sz w:val="32"/>
      <w:szCs w:val="32"/>
    </w:rPr>
  </w:style>
  <w:style w:type="paragraph" w:styleId="Heading4">
    <w:name w:val="heading 4"/>
    <w:basedOn w:val="Normal"/>
    <w:link w:val="Heading4Char"/>
    <w:autoRedefine/>
    <w:uiPriority w:val="9"/>
    <w:qFormat/>
    <w:rsid w:val="0068509F"/>
    <w:pPr>
      <w:spacing w:before="360"/>
      <w:outlineLvl w:val="3"/>
    </w:pPr>
    <w:rPr>
      <w:rFonts w:ascii="Arial" w:eastAsia="Times New Roman" w:hAnsi="Arial" w:cs="Times New Roman"/>
      <w:b/>
      <w:bCs/>
      <w:sz w:val="28"/>
      <w:szCs w:val="24"/>
    </w:rPr>
  </w:style>
  <w:style w:type="paragraph" w:styleId="Heading5">
    <w:name w:val="heading 5"/>
    <w:basedOn w:val="Normal"/>
    <w:link w:val="Heading5Char"/>
    <w:autoRedefine/>
    <w:uiPriority w:val="9"/>
    <w:qFormat/>
    <w:rsid w:val="0068509F"/>
    <w:pPr>
      <w:spacing w:before="360"/>
      <w:outlineLvl w:val="4"/>
    </w:pPr>
    <w:rPr>
      <w:rFonts w:ascii="Arial" w:eastAsia="Times New Roman" w:hAnsi="Arial" w:cs="Times New Roman"/>
      <w:b/>
      <w:bCs/>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5F6"/>
    <w:rPr>
      <w:b/>
      <w:bCs/>
      <w:sz w:val="44"/>
      <w:szCs w:val="44"/>
    </w:rPr>
  </w:style>
  <w:style w:type="character" w:customStyle="1" w:styleId="Heading2Char">
    <w:name w:val="Heading 2 Char"/>
    <w:basedOn w:val="DefaultParagraphFont"/>
    <w:link w:val="Heading2"/>
    <w:uiPriority w:val="9"/>
    <w:rsid w:val="00CA35F6"/>
    <w:rPr>
      <w:b/>
      <w:bCs/>
      <w:sz w:val="36"/>
      <w:szCs w:val="36"/>
    </w:rPr>
  </w:style>
  <w:style w:type="character" w:customStyle="1" w:styleId="Heading3Char">
    <w:name w:val="Heading 3 Char"/>
    <w:basedOn w:val="DefaultParagraphFont"/>
    <w:link w:val="Heading3"/>
    <w:uiPriority w:val="9"/>
    <w:rsid w:val="00CA35F6"/>
    <w:rPr>
      <w:b/>
      <w:bCs/>
      <w:sz w:val="32"/>
      <w:szCs w:val="32"/>
    </w:rPr>
  </w:style>
  <w:style w:type="character" w:customStyle="1" w:styleId="Heading4Char">
    <w:name w:val="Heading 4 Char"/>
    <w:basedOn w:val="DefaultParagraphFont"/>
    <w:link w:val="Heading4"/>
    <w:uiPriority w:val="9"/>
    <w:rsid w:val="0068509F"/>
    <w:rPr>
      <w:rFonts w:ascii="Arial" w:eastAsia="Times New Roman" w:hAnsi="Arial" w:cs="Times New Roman"/>
      <w:b/>
      <w:bCs/>
      <w:sz w:val="28"/>
      <w:szCs w:val="24"/>
    </w:rPr>
  </w:style>
  <w:style w:type="character" w:customStyle="1" w:styleId="Heading5Char">
    <w:name w:val="Heading 5 Char"/>
    <w:basedOn w:val="DefaultParagraphFont"/>
    <w:link w:val="Heading5"/>
    <w:uiPriority w:val="9"/>
    <w:rsid w:val="0068509F"/>
    <w:rPr>
      <w:rFonts w:ascii="Arial" w:eastAsia="Times New Roman" w:hAnsi="Arial" w:cs="Times New Roman"/>
      <w:b/>
      <w:bCs/>
      <w:i/>
      <w:sz w:val="24"/>
      <w:szCs w:val="18"/>
    </w:rPr>
  </w:style>
  <w:style w:type="paragraph" w:styleId="Caption">
    <w:name w:val="caption"/>
    <w:basedOn w:val="Normal"/>
    <w:next w:val="Normal"/>
    <w:uiPriority w:val="35"/>
    <w:unhideWhenUsed/>
    <w:qFormat/>
    <w:rsid w:val="003A1254"/>
    <w:pPr>
      <w:keepNext/>
      <w:spacing w:before="240" w:after="120"/>
    </w:pPr>
    <w:rPr>
      <w:szCs w:val="24"/>
    </w:rPr>
  </w:style>
  <w:style w:type="paragraph" w:styleId="NormalWeb">
    <w:name w:val="Normal (Web)"/>
    <w:basedOn w:val="Normal"/>
    <w:uiPriority w:val="99"/>
    <w:semiHidden/>
    <w:unhideWhenUsed/>
    <w:rsid w:val="00842278"/>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842278"/>
    <w:rPr>
      <w:color w:val="0000FF"/>
      <w:u w:val="single"/>
    </w:rPr>
  </w:style>
  <w:style w:type="character" w:styleId="FollowedHyperlink">
    <w:name w:val="FollowedHyperlink"/>
    <w:basedOn w:val="DefaultParagraphFont"/>
    <w:uiPriority w:val="99"/>
    <w:semiHidden/>
    <w:unhideWhenUsed/>
    <w:rsid w:val="00842278"/>
    <w:rPr>
      <w:color w:val="800080"/>
      <w:u w:val="single"/>
    </w:rPr>
  </w:style>
  <w:style w:type="character" w:styleId="CommentReference">
    <w:name w:val="annotation reference"/>
    <w:basedOn w:val="DefaultParagraphFont"/>
    <w:uiPriority w:val="99"/>
    <w:semiHidden/>
    <w:unhideWhenUsed/>
    <w:rsid w:val="00DF5B4E"/>
    <w:rPr>
      <w:sz w:val="16"/>
      <w:szCs w:val="16"/>
    </w:rPr>
  </w:style>
  <w:style w:type="paragraph" w:styleId="CommentText">
    <w:name w:val="annotation text"/>
    <w:basedOn w:val="Normal"/>
    <w:link w:val="CommentTextChar"/>
    <w:uiPriority w:val="99"/>
    <w:unhideWhenUsed/>
    <w:rsid w:val="00DF5B4E"/>
    <w:rPr>
      <w:sz w:val="20"/>
      <w:szCs w:val="20"/>
    </w:rPr>
  </w:style>
  <w:style w:type="character" w:customStyle="1" w:styleId="CommentTextChar">
    <w:name w:val="Comment Text Char"/>
    <w:basedOn w:val="DefaultParagraphFont"/>
    <w:link w:val="CommentText"/>
    <w:uiPriority w:val="99"/>
    <w:rsid w:val="00DF5B4E"/>
    <w:rPr>
      <w:sz w:val="20"/>
      <w:szCs w:val="20"/>
    </w:rPr>
  </w:style>
  <w:style w:type="paragraph" w:styleId="CommentSubject">
    <w:name w:val="annotation subject"/>
    <w:basedOn w:val="CommentText"/>
    <w:next w:val="CommentText"/>
    <w:link w:val="CommentSubjectChar"/>
    <w:uiPriority w:val="99"/>
    <w:semiHidden/>
    <w:unhideWhenUsed/>
    <w:rsid w:val="00DF5B4E"/>
    <w:rPr>
      <w:b/>
      <w:bCs/>
    </w:rPr>
  </w:style>
  <w:style w:type="character" w:customStyle="1" w:styleId="CommentSubjectChar">
    <w:name w:val="Comment Subject Char"/>
    <w:basedOn w:val="CommentTextChar"/>
    <w:link w:val="CommentSubject"/>
    <w:uiPriority w:val="99"/>
    <w:semiHidden/>
    <w:rsid w:val="00DF5B4E"/>
    <w:rPr>
      <w:b/>
      <w:bCs/>
      <w:sz w:val="20"/>
      <w:szCs w:val="20"/>
    </w:rPr>
  </w:style>
  <w:style w:type="paragraph" w:styleId="BalloonText">
    <w:name w:val="Balloon Text"/>
    <w:basedOn w:val="Normal"/>
    <w:link w:val="BalloonTextChar"/>
    <w:uiPriority w:val="99"/>
    <w:semiHidden/>
    <w:unhideWhenUsed/>
    <w:rsid w:val="00DF5B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4E"/>
    <w:rPr>
      <w:rFonts w:ascii="Segoe UI" w:hAnsi="Segoe UI" w:cs="Segoe UI"/>
      <w:sz w:val="18"/>
      <w:szCs w:val="18"/>
    </w:rPr>
  </w:style>
  <w:style w:type="character" w:styleId="UnresolvedMention">
    <w:name w:val="Unresolved Mention"/>
    <w:basedOn w:val="DefaultParagraphFont"/>
    <w:uiPriority w:val="99"/>
    <w:semiHidden/>
    <w:unhideWhenUsed/>
    <w:rsid w:val="00FE5F63"/>
    <w:rPr>
      <w:color w:val="605E5C"/>
      <w:shd w:val="clear" w:color="auto" w:fill="E1DFDD"/>
    </w:rPr>
  </w:style>
  <w:style w:type="paragraph" w:styleId="Header">
    <w:name w:val="header"/>
    <w:basedOn w:val="Normal"/>
    <w:link w:val="HeaderChar"/>
    <w:uiPriority w:val="99"/>
    <w:unhideWhenUsed/>
    <w:rsid w:val="00013B94"/>
    <w:pPr>
      <w:tabs>
        <w:tab w:val="center" w:pos="4680"/>
        <w:tab w:val="right" w:pos="9360"/>
      </w:tabs>
      <w:spacing w:after="0"/>
    </w:pPr>
  </w:style>
  <w:style w:type="character" w:customStyle="1" w:styleId="HeaderChar">
    <w:name w:val="Header Char"/>
    <w:basedOn w:val="DefaultParagraphFont"/>
    <w:link w:val="Header"/>
    <w:uiPriority w:val="99"/>
    <w:rsid w:val="00013B94"/>
  </w:style>
  <w:style w:type="paragraph" w:styleId="Footer">
    <w:name w:val="footer"/>
    <w:basedOn w:val="Normal"/>
    <w:link w:val="FooterChar"/>
    <w:uiPriority w:val="99"/>
    <w:unhideWhenUsed/>
    <w:rsid w:val="00013B94"/>
    <w:pPr>
      <w:tabs>
        <w:tab w:val="center" w:pos="4680"/>
        <w:tab w:val="right" w:pos="9360"/>
      </w:tabs>
      <w:spacing w:after="0"/>
    </w:pPr>
  </w:style>
  <w:style w:type="character" w:customStyle="1" w:styleId="FooterChar">
    <w:name w:val="Footer Char"/>
    <w:basedOn w:val="DefaultParagraphFont"/>
    <w:link w:val="Footer"/>
    <w:uiPriority w:val="99"/>
    <w:rsid w:val="00013B94"/>
  </w:style>
  <w:style w:type="paragraph" w:styleId="ListParagraph">
    <w:name w:val="List Paragraph"/>
    <w:basedOn w:val="Normal"/>
    <w:uiPriority w:val="34"/>
    <w:qFormat/>
    <w:rsid w:val="00F57064"/>
    <w:pPr>
      <w:numPr>
        <w:numId w:val="3"/>
      </w:numPr>
      <w:contextualSpacing/>
    </w:pPr>
  </w:style>
  <w:style w:type="paragraph" w:styleId="Revision">
    <w:name w:val="Revision"/>
    <w:hidden/>
    <w:uiPriority w:val="99"/>
    <w:semiHidden/>
    <w:rsid w:val="00CA5467"/>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table" w:styleId="PlainTable4">
    <w:name w:val="Plain Table 4"/>
    <w:basedOn w:val="TableNormal"/>
    <w:uiPriority w:val="44"/>
    <w:rsid w:val="002801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ookTitle">
    <w:name w:val="Book Title"/>
    <w:basedOn w:val="DefaultParagraphFont"/>
    <w:uiPriority w:val="33"/>
    <w:qFormat/>
    <w:rsid w:val="007A743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5093">
      <w:bodyDiv w:val="1"/>
      <w:marLeft w:val="0"/>
      <w:marRight w:val="0"/>
      <w:marTop w:val="0"/>
      <w:marBottom w:val="0"/>
      <w:divBdr>
        <w:top w:val="none" w:sz="0" w:space="0" w:color="auto"/>
        <w:left w:val="none" w:sz="0" w:space="0" w:color="auto"/>
        <w:bottom w:val="none" w:sz="0" w:space="0" w:color="auto"/>
        <w:right w:val="none" w:sz="0" w:space="0" w:color="auto"/>
      </w:divBdr>
      <w:divsChild>
        <w:div w:id="376394284">
          <w:marLeft w:val="576"/>
          <w:marRight w:val="0"/>
          <w:marTop w:val="120"/>
          <w:marBottom w:val="120"/>
          <w:divBdr>
            <w:top w:val="none" w:sz="0" w:space="0" w:color="auto"/>
            <w:left w:val="none" w:sz="0" w:space="0" w:color="auto"/>
            <w:bottom w:val="none" w:sz="0" w:space="0" w:color="auto"/>
            <w:right w:val="none" w:sz="0" w:space="0" w:color="auto"/>
          </w:divBdr>
        </w:div>
      </w:divsChild>
    </w:div>
    <w:div w:id="86970846">
      <w:bodyDiv w:val="1"/>
      <w:marLeft w:val="0"/>
      <w:marRight w:val="0"/>
      <w:marTop w:val="0"/>
      <w:marBottom w:val="0"/>
      <w:divBdr>
        <w:top w:val="none" w:sz="0" w:space="0" w:color="auto"/>
        <w:left w:val="none" w:sz="0" w:space="0" w:color="auto"/>
        <w:bottom w:val="none" w:sz="0" w:space="0" w:color="auto"/>
        <w:right w:val="none" w:sz="0" w:space="0" w:color="auto"/>
      </w:divBdr>
    </w:div>
    <w:div w:id="105853988">
      <w:bodyDiv w:val="1"/>
      <w:marLeft w:val="0"/>
      <w:marRight w:val="0"/>
      <w:marTop w:val="0"/>
      <w:marBottom w:val="0"/>
      <w:divBdr>
        <w:top w:val="none" w:sz="0" w:space="0" w:color="auto"/>
        <w:left w:val="none" w:sz="0" w:space="0" w:color="auto"/>
        <w:bottom w:val="none" w:sz="0" w:space="0" w:color="auto"/>
        <w:right w:val="none" w:sz="0" w:space="0" w:color="auto"/>
      </w:divBdr>
      <w:divsChild>
        <w:div w:id="424620943">
          <w:marLeft w:val="1008"/>
          <w:marRight w:val="0"/>
          <w:marTop w:val="100"/>
          <w:marBottom w:val="0"/>
          <w:divBdr>
            <w:top w:val="none" w:sz="0" w:space="0" w:color="auto"/>
            <w:left w:val="none" w:sz="0" w:space="0" w:color="auto"/>
            <w:bottom w:val="none" w:sz="0" w:space="0" w:color="auto"/>
            <w:right w:val="none" w:sz="0" w:space="0" w:color="auto"/>
          </w:divBdr>
        </w:div>
        <w:div w:id="641622508">
          <w:marLeft w:val="1008"/>
          <w:marRight w:val="0"/>
          <w:marTop w:val="100"/>
          <w:marBottom w:val="0"/>
          <w:divBdr>
            <w:top w:val="none" w:sz="0" w:space="0" w:color="auto"/>
            <w:left w:val="none" w:sz="0" w:space="0" w:color="auto"/>
            <w:bottom w:val="none" w:sz="0" w:space="0" w:color="auto"/>
            <w:right w:val="none" w:sz="0" w:space="0" w:color="auto"/>
          </w:divBdr>
        </w:div>
        <w:div w:id="742488074">
          <w:marLeft w:val="1008"/>
          <w:marRight w:val="0"/>
          <w:marTop w:val="100"/>
          <w:marBottom w:val="0"/>
          <w:divBdr>
            <w:top w:val="none" w:sz="0" w:space="0" w:color="auto"/>
            <w:left w:val="none" w:sz="0" w:space="0" w:color="auto"/>
            <w:bottom w:val="none" w:sz="0" w:space="0" w:color="auto"/>
            <w:right w:val="none" w:sz="0" w:space="0" w:color="auto"/>
          </w:divBdr>
        </w:div>
      </w:divsChild>
    </w:div>
    <w:div w:id="138040478">
      <w:bodyDiv w:val="1"/>
      <w:marLeft w:val="0"/>
      <w:marRight w:val="0"/>
      <w:marTop w:val="0"/>
      <w:marBottom w:val="0"/>
      <w:divBdr>
        <w:top w:val="none" w:sz="0" w:space="0" w:color="auto"/>
        <w:left w:val="none" w:sz="0" w:space="0" w:color="auto"/>
        <w:bottom w:val="none" w:sz="0" w:space="0" w:color="auto"/>
        <w:right w:val="none" w:sz="0" w:space="0" w:color="auto"/>
      </w:divBdr>
      <w:divsChild>
        <w:div w:id="776413847">
          <w:marLeft w:val="360"/>
          <w:marRight w:val="0"/>
          <w:marTop w:val="200"/>
          <w:marBottom w:val="0"/>
          <w:divBdr>
            <w:top w:val="none" w:sz="0" w:space="0" w:color="auto"/>
            <w:left w:val="none" w:sz="0" w:space="0" w:color="auto"/>
            <w:bottom w:val="none" w:sz="0" w:space="0" w:color="auto"/>
            <w:right w:val="none" w:sz="0" w:space="0" w:color="auto"/>
          </w:divBdr>
        </w:div>
      </w:divsChild>
    </w:div>
    <w:div w:id="180320398">
      <w:bodyDiv w:val="1"/>
      <w:marLeft w:val="0"/>
      <w:marRight w:val="0"/>
      <w:marTop w:val="0"/>
      <w:marBottom w:val="0"/>
      <w:divBdr>
        <w:top w:val="none" w:sz="0" w:space="0" w:color="auto"/>
        <w:left w:val="none" w:sz="0" w:space="0" w:color="auto"/>
        <w:bottom w:val="none" w:sz="0" w:space="0" w:color="auto"/>
        <w:right w:val="none" w:sz="0" w:space="0" w:color="auto"/>
      </w:divBdr>
    </w:div>
    <w:div w:id="216085470">
      <w:bodyDiv w:val="1"/>
      <w:marLeft w:val="0"/>
      <w:marRight w:val="0"/>
      <w:marTop w:val="0"/>
      <w:marBottom w:val="0"/>
      <w:divBdr>
        <w:top w:val="none" w:sz="0" w:space="0" w:color="auto"/>
        <w:left w:val="none" w:sz="0" w:space="0" w:color="auto"/>
        <w:bottom w:val="none" w:sz="0" w:space="0" w:color="auto"/>
        <w:right w:val="none" w:sz="0" w:space="0" w:color="auto"/>
      </w:divBdr>
      <w:divsChild>
        <w:div w:id="1447847013">
          <w:marLeft w:val="0"/>
          <w:marRight w:val="0"/>
          <w:marTop w:val="0"/>
          <w:marBottom w:val="0"/>
          <w:divBdr>
            <w:top w:val="none" w:sz="0" w:space="0" w:color="auto"/>
            <w:left w:val="none" w:sz="0" w:space="0" w:color="auto"/>
            <w:bottom w:val="none" w:sz="0" w:space="0" w:color="auto"/>
            <w:right w:val="none" w:sz="0" w:space="0" w:color="auto"/>
          </w:divBdr>
        </w:div>
      </w:divsChild>
    </w:div>
    <w:div w:id="384108166">
      <w:bodyDiv w:val="1"/>
      <w:marLeft w:val="0"/>
      <w:marRight w:val="0"/>
      <w:marTop w:val="0"/>
      <w:marBottom w:val="0"/>
      <w:divBdr>
        <w:top w:val="none" w:sz="0" w:space="0" w:color="auto"/>
        <w:left w:val="none" w:sz="0" w:space="0" w:color="auto"/>
        <w:bottom w:val="none" w:sz="0" w:space="0" w:color="auto"/>
        <w:right w:val="none" w:sz="0" w:space="0" w:color="auto"/>
      </w:divBdr>
    </w:div>
    <w:div w:id="408968236">
      <w:bodyDiv w:val="1"/>
      <w:marLeft w:val="0"/>
      <w:marRight w:val="0"/>
      <w:marTop w:val="0"/>
      <w:marBottom w:val="0"/>
      <w:divBdr>
        <w:top w:val="none" w:sz="0" w:space="0" w:color="auto"/>
        <w:left w:val="none" w:sz="0" w:space="0" w:color="auto"/>
        <w:bottom w:val="none" w:sz="0" w:space="0" w:color="auto"/>
        <w:right w:val="none" w:sz="0" w:space="0" w:color="auto"/>
      </w:divBdr>
    </w:div>
    <w:div w:id="419180452">
      <w:bodyDiv w:val="1"/>
      <w:marLeft w:val="0"/>
      <w:marRight w:val="0"/>
      <w:marTop w:val="0"/>
      <w:marBottom w:val="0"/>
      <w:divBdr>
        <w:top w:val="none" w:sz="0" w:space="0" w:color="auto"/>
        <w:left w:val="none" w:sz="0" w:space="0" w:color="auto"/>
        <w:bottom w:val="none" w:sz="0" w:space="0" w:color="auto"/>
        <w:right w:val="none" w:sz="0" w:space="0" w:color="auto"/>
      </w:divBdr>
    </w:div>
    <w:div w:id="508183523">
      <w:bodyDiv w:val="1"/>
      <w:marLeft w:val="0"/>
      <w:marRight w:val="0"/>
      <w:marTop w:val="0"/>
      <w:marBottom w:val="0"/>
      <w:divBdr>
        <w:top w:val="none" w:sz="0" w:space="0" w:color="auto"/>
        <w:left w:val="none" w:sz="0" w:space="0" w:color="auto"/>
        <w:bottom w:val="none" w:sz="0" w:space="0" w:color="auto"/>
        <w:right w:val="none" w:sz="0" w:space="0" w:color="auto"/>
      </w:divBdr>
    </w:div>
    <w:div w:id="547229693">
      <w:bodyDiv w:val="1"/>
      <w:marLeft w:val="0"/>
      <w:marRight w:val="0"/>
      <w:marTop w:val="0"/>
      <w:marBottom w:val="0"/>
      <w:divBdr>
        <w:top w:val="none" w:sz="0" w:space="0" w:color="auto"/>
        <w:left w:val="none" w:sz="0" w:space="0" w:color="auto"/>
        <w:bottom w:val="none" w:sz="0" w:space="0" w:color="auto"/>
        <w:right w:val="none" w:sz="0" w:space="0" w:color="auto"/>
      </w:divBdr>
    </w:div>
    <w:div w:id="589199298">
      <w:bodyDiv w:val="1"/>
      <w:marLeft w:val="0"/>
      <w:marRight w:val="0"/>
      <w:marTop w:val="0"/>
      <w:marBottom w:val="0"/>
      <w:divBdr>
        <w:top w:val="none" w:sz="0" w:space="0" w:color="auto"/>
        <w:left w:val="none" w:sz="0" w:space="0" w:color="auto"/>
        <w:bottom w:val="none" w:sz="0" w:space="0" w:color="auto"/>
        <w:right w:val="none" w:sz="0" w:space="0" w:color="auto"/>
      </w:divBdr>
      <w:divsChild>
        <w:div w:id="326904599">
          <w:marLeft w:val="360"/>
          <w:marRight w:val="0"/>
          <w:marTop w:val="200"/>
          <w:marBottom w:val="0"/>
          <w:divBdr>
            <w:top w:val="none" w:sz="0" w:space="0" w:color="auto"/>
            <w:left w:val="none" w:sz="0" w:space="0" w:color="auto"/>
            <w:bottom w:val="none" w:sz="0" w:space="0" w:color="auto"/>
            <w:right w:val="none" w:sz="0" w:space="0" w:color="auto"/>
          </w:divBdr>
        </w:div>
      </w:divsChild>
    </w:div>
    <w:div w:id="601651320">
      <w:bodyDiv w:val="1"/>
      <w:marLeft w:val="0"/>
      <w:marRight w:val="0"/>
      <w:marTop w:val="0"/>
      <w:marBottom w:val="0"/>
      <w:divBdr>
        <w:top w:val="none" w:sz="0" w:space="0" w:color="auto"/>
        <w:left w:val="none" w:sz="0" w:space="0" w:color="auto"/>
        <w:bottom w:val="none" w:sz="0" w:space="0" w:color="auto"/>
        <w:right w:val="none" w:sz="0" w:space="0" w:color="auto"/>
      </w:divBdr>
      <w:divsChild>
        <w:div w:id="1774393607">
          <w:marLeft w:val="360"/>
          <w:marRight w:val="0"/>
          <w:marTop w:val="200"/>
          <w:marBottom w:val="0"/>
          <w:divBdr>
            <w:top w:val="none" w:sz="0" w:space="0" w:color="auto"/>
            <w:left w:val="none" w:sz="0" w:space="0" w:color="auto"/>
            <w:bottom w:val="none" w:sz="0" w:space="0" w:color="auto"/>
            <w:right w:val="none" w:sz="0" w:space="0" w:color="auto"/>
          </w:divBdr>
        </w:div>
      </w:divsChild>
    </w:div>
    <w:div w:id="684870384">
      <w:bodyDiv w:val="1"/>
      <w:marLeft w:val="0"/>
      <w:marRight w:val="0"/>
      <w:marTop w:val="0"/>
      <w:marBottom w:val="0"/>
      <w:divBdr>
        <w:top w:val="none" w:sz="0" w:space="0" w:color="auto"/>
        <w:left w:val="none" w:sz="0" w:space="0" w:color="auto"/>
        <w:bottom w:val="none" w:sz="0" w:space="0" w:color="auto"/>
        <w:right w:val="none" w:sz="0" w:space="0" w:color="auto"/>
      </w:divBdr>
    </w:div>
    <w:div w:id="787088320">
      <w:bodyDiv w:val="1"/>
      <w:marLeft w:val="0"/>
      <w:marRight w:val="0"/>
      <w:marTop w:val="0"/>
      <w:marBottom w:val="0"/>
      <w:divBdr>
        <w:top w:val="none" w:sz="0" w:space="0" w:color="auto"/>
        <w:left w:val="none" w:sz="0" w:space="0" w:color="auto"/>
        <w:bottom w:val="none" w:sz="0" w:space="0" w:color="auto"/>
        <w:right w:val="none" w:sz="0" w:space="0" w:color="auto"/>
      </w:divBdr>
      <w:divsChild>
        <w:div w:id="1402825463">
          <w:marLeft w:val="576"/>
          <w:marRight w:val="0"/>
          <w:marTop w:val="120"/>
          <w:marBottom w:val="120"/>
          <w:divBdr>
            <w:top w:val="none" w:sz="0" w:space="0" w:color="auto"/>
            <w:left w:val="none" w:sz="0" w:space="0" w:color="auto"/>
            <w:bottom w:val="none" w:sz="0" w:space="0" w:color="auto"/>
            <w:right w:val="none" w:sz="0" w:space="0" w:color="auto"/>
          </w:divBdr>
        </w:div>
        <w:div w:id="1516504910">
          <w:marLeft w:val="576"/>
          <w:marRight w:val="0"/>
          <w:marTop w:val="120"/>
          <w:marBottom w:val="120"/>
          <w:divBdr>
            <w:top w:val="none" w:sz="0" w:space="0" w:color="auto"/>
            <w:left w:val="none" w:sz="0" w:space="0" w:color="auto"/>
            <w:bottom w:val="none" w:sz="0" w:space="0" w:color="auto"/>
            <w:right w:val="none" w:sz="0" w:space="0" w:color="auto"/>
          </w:divBdr>
        </w:div>
        <w:div w:id="1591040916">
          <w:marLeft w:val="576"/>
          <w:marRight w:val="0"/>
          <w:marTop w:val="120"/>
          <w:marBottom w:val="120"/>
          <w:divBdr>
            <w:top w:val="none" w:sz="0" w:space="0" w:color="auto"/>
            <w:left w:val="none" w:sz="0" w:space="0" w:color="auto"/>
            <w:bottom w:val="none" w:sz="0" w:space="0" w:color="auto"/>
            <w:right w:val="none" w:sz="0" w:space="0" w:color="auto"/>
          </w:divBdr>
        </w:div>
        <w:div w:id="1984970144">
          <w:marLeft w:val="576"/>
          <w:marRight w:val="0"/>
          <w:marTop w:val="120"/>
          <w:marBottom w:val="120"/>
          <w:divBdr>
            <w:top w:val="none" w:sz="0" w:space="0" w:color="auto"/>
            <w:left w:val="none" w:sz="0" w:space="0" w:color="auto"/>
            <w:bottom w:val="none" w:sz="0" w:space="0" w:color="auto"/>
            <w:right w:val="none" w:sz="0" w:space="0" w:color="auto"/>
          </w:divBdr>
        </w:div>
      </w:divsChild>
    </w:div>
    <w:div w:id="790248333">
      <w:bodyDiv w:val="1"/>
      <w:marLeft w:val="0"/>
      <w:marRight w:val="0"/>
      <w:marTop w:val="0"/>
      <w:marBottom w:val="0"/>
      <w:divBdr>
        <w:top w:val="none" w:sz="0" w:space="0" w:color="auto"/>
        <w:left w:val="none" w:sz="0" w:space="0" w:color="auto"/>
        <w:bottom w:val="none" w:sz="0" w:space="0" w:color="auto"/>
        <w:right w:val="none" w:sz="0" w:space="0" w:color="auto"/>
      </w:divBdr>
      <w:divsChild>
        <w:div w:id="171647034">
          <w:marLeft w:val="1051"/>
          <w:marRight w:val="0"/>
          <w:marTop w:val="120"/>
          <w:marBottom w:val="120"/>
          <w:divBdr>
            <w:top w:val="none" w:sz="0" w:space="0" w:color="auto"/>
            <w:left w:val="none" w:sz="0" w:space="0" w:color="auto"/>
            <w:bottom w:val="none" w:sz="0" w:space="0" w:color="auto"/>
            <w:right w:val="none" w:sz="0" w:space="0" w:color="auto"/>
          </w:divBdr>
        </w:div>
        <w:div w:id="1331715580">
          <w:marLeft w:val="1051"/>
          <w:marRight w:val="0"/>
          <w:marTop w:val="120"/>
          <w:marBottom w:val="120"/>
          <w:divBdr>
            <w:top w:val="none" w:sz="0" w:space="0" w:color="auto"/>
            <w:left w:val="none" w:sz="0" w:space="0" w:color="auto"/>
            <w:bottom w:val="none" w:sz="0" w:space="0" w:color="auto"/>
            <w:right w:val="none" w:sz="0" w:space="0" w:color="auto"/>
          </w:divBdr>
        </w:div>
        <w:div w:id="1586259513">
          <w:marLeft w:val="1051"/>
          <w:marRight w:val="0"/>
          <w:marTop w:val="120"/>
          <w:marBottom w:val="120"/>
          <w:divBdr>
            <w:top w:val="none" w:sz="0" w:space="0" w:color="auto"/>
            <w:left w:val="none" w:sz="0" w:space="0" w:color="auto"/>
            <w:bottom w:val="none" w:sz="0" w:space="0" w:color="auto"/>
            <w:right w:val="none" w:sz="0" w:space="0" w:color="auto"/>
          </w:divBdr>
        </w:div>
        <w:div w:id="2033916666">
          <w:marLeft w:val="1051"/>
          <w:marRight w:val="0"/>
          <w:marTop w:val="120"/>
          <w:marBottom w:val="120"/>
          <w:divBdr>
            <w:top w:val="none" w:sz="0" w:space="0" w:color="auto"/>
            <w:left w:val="none" w:sz="0" w:space="0" w:color="auto"/>
            <w:bottom w:val="none" w:sz="0" w:space="0" w:color="auto"/>
            <w:right w:val="none" w:sz="0" w:space="0" w:color="auto"/>
          </w:divBdr>
        </w:div>
      </w:divsChild>
    </w:div>
    <w:div w:id="924194675">
      <w:bodyDiv w:val="1"/>
      <w:marLeft w:val="0"/>
      <w:marRight w:val="0"/>
      <w:marTop w:val="0"/>
      <w:marBottom w:val="0"/>
      <w:divBdr>
        <w:top w:val="none" w:sz="0" w:space="0" w:color="auto"/>
        <w:left w:val="none" w:sz="0" w:space="0" w:color="auto"/>
        <w:bottom w:val="none" w:sz="0" w:space="0" w:color="auto"/>
        <w:right w:val="none" w:sz="0" w:space="0" w:color="auto"/>
      </w:divBdr>
      <w:divsChild>
        <w:div w:id="782965725">
          <w:marLeft w:val="1051"/>
          <w:marRight w:val="0"/>
          <w:marTop w:val="120"/>
          <w:marBottom w:val="120"/>
          <w:divBdr>
            <w:top w:val="none" w:sz="0" w:space="0" w:color="auto"/>
            <w:left w:val="none" w:sz="0" w:space="0" w:color="auto"/>
            <w:bottom w:val="none" w:sz="0" w:space="0" w:color="auto"/>
            <w:right w:val="none" w:sz="0" w:space="0" w:color="auto"/>
          </w:divBdr>
        </w:div>
        <w:div w:id="852374369">
          <w:marLeft w:val="1051"/>
          <w:marRight w:val="0"/>
          <w:marTop w:val="120"/>
          <w:marBottom w:val="120"/>
          <w:divBdr>
            <w:top w:val="none" w:sz="0" w:space="0" w:color="auto"/>
            <w:left w:val="none" w:sz="0" w:space="0" w:color="auto"/>
            <w:bottom w:val="none" w:sz="0" w:space="0" w:color="auto"/>
            <w:right w:val="none" w:sz="0" w:space="0" w:color="auto"/>
          </w:divBdr>
        </w:div>
        <w:div w:id="1541819026">
          <w:marLeft w:val="1051"/>
          <w:marRight w:val="0"/>
          <w:marTop w:val="120"/>
          <w:marBottom w:val="120"/>
          <w:divBdr>
            <w:top w:val="none" w:sz="0" w:space="0" w:color="auto"/>
            <w:left w:val="none" w:sz="0" w:space="0" w:color="auto"/>
            <w:bottom w:val="none" w:sz="0" w:space="0" w:color="auto"/>
            <w:right w:val="none" w:sz="0" w:space="0" w:color="auto"/>
          </w:divBdr>
        </w:div>
        <w:div w:id="1998802684">
          <w:marLeft w:val="1051"/>
          <w:marRight w:val="0"/>
          <w:marTop w:val="120"/>
          <w:marBottom w:val="120"/>
          <w:divBdr>
            <w:top w:val="none" w:sz="0" w:space="0" w:color="auto"/>
            <w:left w:val="none" w:sz="0" w:space="0" w:color="auto"/>
            <w:bottom w:val="none" w:sz="0" w:space="0" w:color="auto"/>
            <w:right w:val="none" w:sz="0" w:space="0" w:color="auto"/>
          </w:divBdr>
        </w:div>
      </w:divsChild>
    </w:div>
    <w:div w:id="1080173455">
      <w:bodyDiv w:val="1"/>
      <w:marLeft w:val="0"/>
      <w:marRight w:val="0"/>
      <w:marTop w:val="0"/>
      <w:marBottom w:val="0"/>
      <w:divBdr>
        <w:top w:val="none" w:sz="0" w:space="0" w:color="auto"/>
        <w:left w:val="none" w:sz="0" w:space="0" w:color="auto"/>
        <w:bottom w:val="none" w:sz="0" w:space="0" w:color="auto"/>
        <w:right w:val="none" w:sz="0" w:space="0" w:color="auto"/>
      </w:divBdr>
      <w:divsChild>
        <w:div w:id="1759011481">
          <w:marLeft w:val="0"/>
          <w:marRight w:val="0"/>
          <w:marTop w:val="0"/>
          <w:marBottom w:val="0"/>
          <w:divBdr>
            <w:top w:val="none" w:sz="0" w:space="0" w:color="auto"/>
            <w:left w:val="none" w:sz="0" w:space="0" w:color="auto"/>
            <w:bottom w:val="none" w:sz="0" w:space="0" w:color="auto"/>
            <w:right w:val="none" w:sz="0" w:space="0" w:color="auto"/>
          </w:divBdr>
        </w:div>
        <w:div w:id="1076435997">
          <w:marLeft w:val="0"/>
          <w:marRight w:val="0"/>
          <w:marTop w:val="0"/>
          <w:marBottom w:val="0"/>
          <w:divBdr>
            <w:top w:val="none" w:sz="0" w:space="0" w:color="auto"/>
            <w:left w:val="none" w:sz="0" w:space="0" w:color="auto"/>
            <w:bottom w:val="none" w:sz="0" w:space="0" w:color="auto"/>
            <w:right w:val="none" w:sz="0" w:space="0" w:color="auto"/>
          </w:divBdr>
        </w:div>
        <w:div w:id="560136544">
          <w:marLeft w:val="0"/>
          <w:marRight w:val="0"/>
          <w:marTop w:val="0"/>
          <w:marBottom w:val="0"/>
          <w:divBdr>
            <w:top w:val="none" w:sz="0" w:space="0" w:color="auto"/>
            <w:left w:val="none" w:sz="0" w:space="0" w:color="auto"/>
            <w:bottom w:val="none" w:sz="0" w:space="0" w:color="auto"/>
            <w:right w:val="none" w:sz="0" w:space="0" w:color="auto"/>
          </w:divBdr>
        </w:div>
      </w:divsChild>
    </w:div>
    <w:div w:id="1088843084">
      <w:bodyDiv w:val="1"/>
      <w:marLeft w:val="0"/>
      <w:marRight w:val="0"/>
      <w:marTop w:val="0"/>
      <w:marBottom w:val="0"/>
      <w:divBdr>
        <w:top w:val="none" w:sz="0" w:space="0" w:color="auto"/>
        <w:left w:val="none" w:sz="0" w:space="0" w:color="auto"/>
        <w:bottom w:val="none" w:sz="0" w:space="0" w:color="auto"/>
        <w:right w:val="none" w:sz="0" w:space="0" w:color="auto"/>
      </w:divBdr>
    </w:div>
    <w:div w:id="1140735195">
      <w:bodyDiv w:val="1"/>
      <w:marLeft w:val="0"/>
      <w:marRight w:val="0"/>
      <w:marTop w:val="0"/>
      <w:marBottom w:val="0"/>
      <w:divBdr>
        <w:top w:val="none" w:sz="0" w:space="0" w:color="auto"/>
        <w:left w:val="none" w:sz="0" w:space="0" w:color="auto"/>
        <w:bottom w:val="none" w:sz="0" w:space="0" w:color="auto"/>
        <w:right w:val="none" w:sz="0" w:space="0" w:color="auto"/>
      </w:divBdr>
    </w:div>
    <w:div w:id="1227034956">
      <w:bodyDiv w:val="1"/>
      <w:marLeft w:val="0"/>
      <w:marRight w:val="0"/>
      <w:marTop w:val="0"/>
      <w:marBottom w:val="0"/>
      <w:divBdr>
        <w:top w:val="none" w:sz="0" w:space="0" w:color="auto"/>
        <w:left w:val="none" w:sz="0" w:space="0" w:color="auto"/>
        <w:bottom w:val="none" w:sz="0" w:space="0" w:color="auto"/>
        <w:right w:val="none" w:sz="0" w:space="0" w:color="auto"/>
      </w:divBdr>
    </w:div>
    <w:div w:id="1259093868">
      <w:bodyDiv w:val="1"/>
      <w:marLeft w:val="0"/>
      <w:marRight w:val="0"/>
      <w:marTop w:val="0"/>
      <w:marBottom w:val="0"/>
      <w:divBdr>
        <w:top w:val="none" w:sz="0" w:space="0" w:color="auto"/>
        <w:left w:val="none" w:sz="0" w:space="0" w:color="auto"/>
        <w:bottom w:val="none" w:sz="0" w:space="0" w:color="auto"/>
        <w:right w:val="none" w:sz="0" w:space="0" w:color="auto"/>
      </w:divBdr>
      <w:divsChild>
        <w:div w:id="2103715895">
          <w:marLeft w:val="547"/>
          <w:marRight w:val="0"/>
          <w:marTop w:val="0"/>
          <w:marBottom w:val="0"/>
          <w:divBdr>
            <w:top w:val="none" w:sz="0" w:space="0" w:color="auto"/>
            <w:left w:val="none" w:sz="0" w:space="0" w:color="auto"/>
            <w:bottom w:val="none" w:sz="0" w:space="0" w:color="auto"/>
            <w:right w:val="none" w:sz="0" w:space="0" w:color="auto"/>
          </w:divBdr>
        </w:div>
      </w:divsChild>
    </w:div>
    <w:div w:id="1277980676">
      <w:bodyDiv w:val="1"/>
      <w:marLeft w:val="0"/>
      <w:marRight w:val="0"/>
      <w:marTop w:val="0"/>
      <w:marBottom w:val="0"/>
      <w:divBdr>
        <w:top w:val="none" w:sz="0" w:space="0" w:color="auto"/>
        <w:left w:val="none" w:sz="0" w:space="0" w:color="auto"/>
        <w:bottom w:val="none" w:sz="0" w:space="0" w:color="auto"/>
        <w:right w:val="none" w:sz="0" w:space="0" w:color="auto"/>
      </w:divBdr>
      <w:divsChild>
        <w:div w:id="242184865">
          <w:marLeft w:val="0"/>
          <w:marRight w:val="0"/>
          <w:marTop w:val="0"/>
          <w:marBottom w:val="0"/>
          <w:divBdr>
            <w:top w:val="none" w:sz="0" w:space="0" w:color="auto"/>
            <w:left w:val="none" w:sz="0" w:space="0" w:color="auto"/>
            <w:bottom w:val="none" w:sz="0" w:space="0" w:color="auto"/>
            <w:right w:val="none" w:sz="0" w:space="0" w:color="auto"/>
          </w:divBdr>
        </w:div>
        <w:div w:id="1087768448">
          <w:marLeft w:val="0"/>
          <w:marRight w:val="0"/>
          <w:marTop w:val="0"/>
          <w:marBottom w:val="0"/>
          <w:divBdr>
            <w:top w:val="none" w:sz="0" w:space="0" w:color="auto"/>
            <w:left w:val="none" w:sz="0" w:space="0" w:color="auto"/>
            <w:bottom w:val="none" w:sz="0" w:space="0" w:color="auto"/>
            <w:right w:val="none" w:sz="0" w:space="0" w:color="auto"/>
          </w:divBdr>
        </w:div>
      </w:divsChild>
    </w:div>
    <w:div w:id="1381125005">
      <w:bodyDiv w:val="1"/>
      <w:marLeft w:val="0"/>
      <w:marRight w:val="0"/>
      <w:marTop w:val="0"/>
      <w:marBottom w:val="0"/>
      <w:divBdr>
        <w:top w:val="none" w:sz="0" w:space="0" w:color="auto"/>
        <w:left w:val="none" w:sz="0" w:space="0" w:color="auto"/>
        <w:bottom w:val="none" w:sz="0" w:space="0" w:color="auto"/>
        <w:right w:val="none" w:sz="0" w:space="0" w:color="auto"/>
      </w:divBdr>
    </w:div>
    <w:div w:id="1448698709">
      <w:bodyDiv w:val="1"/>
      <w:marLeft w:val="0"/>
      <w:marRight w:val="0"/>
      <w:marTop w:val="0"/>
      <w:marBottom w:val="0"/>
      <w:divBdr>
        <w:top w:val="none" w:sz="0" w:space="0" w:color="auto"/>
        <w:left w:val="none" w:sz="0" w:space="0" w:color="auto"/>
        <w:bottom w:val="none" w:sz="0" w:space="0" w:color="auto"/>
        <w:right w:val="none" w:sz="0" w:space="0" w:color="auto"/>
      </w:divBdr>
    </w:div>
    <w:div w:id="1503619207">
      <w:bodyDiv w:val="1"/>
      <w:marLeft w:val="0"/>
      <w:marRight w:val="0"/>
      <w:marTop w:val="0"/>
      <w:marBottom w:val="0"/>
      <w:divBdr>
        <w:top w:val="none" w:sz="0" w:space="0" w:color="auto"/>
        <w:left w:val="none" w:sz="0" w:space="0" w:color="auto"/>
        <w:bottom w:val="none" w:sz="0" w:space="0" w:color="auto"/>
        <w:right w:val="none" w:sz="0" w:space="0" w:color="auto"/>
      </w:divBdr>
    </w:div>
    <w:div w:id="1517230819">
      <w:bodyDiv w:val="1"/>
      <w:marLeft w:val="0"/>
      <w:marRight w:val="0"/>
      <w:marTop w:val="0"/>
      <w:marBottom w:val="0"/>
      <w:divBdr>
        <w:top w:val="none" w:sz="0" w:space="0" w:color="auto"/>
        <w:left w:val="none" w:sz="0" w:space="0" w:color="auto"/>
        <w:bottom w:val="none" w:sz="0" w:space="0" w:color="auto"/>
        <w:right w:val="none" w:sz="0" w:space="0" w:color="auto"/>
      </w:divBdr>
      <w:divsChild>
        <w:div w:id="582688674">
          <w:marLeft w:val="-15"/>
          <w:marRight w:val="0"/>
          <w:marTop w:val="0"/>
          <w:marBottom w:val="0"/>
          <w:divBdr>
            <w:top w:val="none" w:sz="0" w:space="0" w:color="auto"/>
            <w:left w:val="none" w:sz="0" w:space="0" w:color="auto"/>
            <w:bottom w:val="none" w:sz="0" w:space="0" w:color="auto"/>
            <w:right w:val="none" w:sz="0" w:space="0" w:color="auto"/>
          </w:divBdr>
        </w:div>
        <w:div w:id="1378506960">
          <w:marLeft w:val="-15"/>
          <w:marRight w:val="0"/>
          <w:marTop w:val="0"/>
          <w:marBottom w:val="0"/>
          <w:divBdr>
            <w:top w:val="none" w:sz="0" w:space="0" w:color="auto"/>
            <w:left w:val="none" w:sz="0" w:space="0" w:color="auto"/>
            <w:bottom w:val="none" w:sz="0" w:space="0" w:color="auto"/>
            <w:right w:val="none" w:sz="0" w:space="0" w:color="auto"/>
          </w:divBdr>
        </w:div>
        <w:div w:id="1503010851">
          <w:marLeft w:val="-15"/>
          <w:marRight w:val="0"/>
          <w:marTop w:val="0"/>
          <w:marBottom w:val="0"/>
          <w:divBdr>
            <w:top w:val="none" w:sz="0" w:space="0" w:color="auto"/>
            <w:left w:val="none" w:sz="0" w:space="0" w:color="auto"/>
            <w:bottom w:val="none" w:sz="0" w:space="0" w:color="auto"/>
            <w:right w:val="none" w:sz="0" w:space="0" w:color="auto"/>
          </w:divBdr>
        </w:div>
        <w:div w:id="1626304717">
          <w:marLeft w:val="-15"/>
          <w:marRight w:val="0"/>
          <w:marTop w:val="0"/>
          <w:marBottom w:val="0"/>
          <w:divBdr>
            <w:top w:val="none" w:sz="0" w:space="0" w:color="auto"/>
            <w:left w:val="none" w:sz="0" w:space="0" w:color="auto"/>
            <w:bottom w:val="none" w:sz="0" w:space="0" w:color="auto"/>
            <w:right w:val="none" w:sz="0" w:space="0" w:color="auto"/>
          </w:divBdr>
        </w:div>
        <w:div w:id="1688093672">
          <w:marLeft w:val="-15"/>
          <w:marRight w:val="0"/>
          <w:marTop w:val="0"/>
          <w:marBottom w:val="0"/>
          <w:divBdr>
            <w:top w:val="none" w:sz="0" w:space="0" w:color="auto"/>
            <w:left w:val="none" w:sz="0" w:space="0" w:color="auto"/>
            <w:bottom w:val="none" w:sz="0" w:space="0" w:color="auto"/>
            <w:right w:val="none" w:sz="0" w:space="0" w:color="auto"/>
          </w:divBdr>
        </w:div>
        <w:div w:id="1748108301">
          <w:marLeft w:val="-108"/>
          <w:marRight w:val="0"/>
          <w:marTop w:val="0"/>
          <w:marBottom w:val="0"/>
          <w:divBdr>
            <w:top w:val="none" w:sz="0" w:space="0" w:color="auto"/>
            <w:left w:val="none" w:sz="0" w:space="0" w:color="auto"/>
            <w:bottom w:val="none" w:sz="0" w:space="0" w:color="auto"/>
            <w:right w:val="none" w:sz="0" w:space="0" w:color="auto"/>
          </w:divBdr>
        </w:div>
      </w:divsChild>
    </w:div>
    <w:div w:id="1558397355">
      <w:bodyDiv w:val="1"/>
      <w:marLeft w:val="0"/>
      <w:marRight w:val="0"/>
      <w:marTop w:val="0"/>
      <w:marBottom w:val="0"/>
      <w:divBdr>
        <w:top w:val="none" w:sz="0" w:space="0" w:color="auto"/>
        <w:left w:val="none" w:sz="0" w:space="0" w:color="auto"/>
        <w:bottom w:val="none" w:sz="0" w:space="0" w:color="auto"/>
        <w:right w:val="none" w:sz="0" w:space="0" w:color="auto"/>
      </w:divBdr>
    </w:div>
    <w:div w:id="1566526774">
      <w:bodyDiv w:val="1"/>
      <w:marLeft w:val="0"/>
      <w:marRight w:val="0"/>
      <w:marTop w:val="0"/>
      <w:marBottom w:val="0"/>
      <w:divBdr>
        <w:top w:val="none" w:sz="0" w:space="0" w:color="auto"/>
        <w:left w:val="none" w:sz="0" w:space="0" w:color="auto"/>
        <w:bottom w:val="none" w:sz="0" w:space="0" w:color="auto"/>
        <w:right w:val="none" w:sz="0" w:space="0" w:color="auto"/>
      </w:divBdr>
      <w:divsChild>
        <w:div w:id="1427071432">
          <w:marLeft w:val="1080"/>
          <w:marRight w:val="0"/>
          <w:marTop w:val="100"/>
          <w:marBottom w:val="0"/>
          <w:divBdr>
            <w:top w:val="none" w:sz="0" w:space="0" w:color="auto"/>
            <w:left w:val="none" w:sz="0" w:space="0" w:color="auto"/>
            <w:bottom w:val="none" w:sz="0" w:space="0" w:color="auto"/>
            <w:right w:val="none" w:sz="0" w:space="0" w:color="auto"/>
          </w:divBdr>
        </w:div>
      </w:divsChild>
    </w:div>
    <w:div w:id="1622883796">
      <w:bodyDiv w:val="1"/>
      <w:marLeft w:val="0"/>
      <w:marRight w:val="0"/>
      <w:marTop w:val="0"/>
      <w:marBottom w:val="0"/>
      <w:divBdr>
        <w:top w:val="none" w:sz="0" w:space="0" w:color="auto"/>
        <w:left w:val="none" w:sz="0" w:space="0" w:color="auto"/>
        <w:bottom w:val="none" w:sz="0" w:space="0" w:color="auto"/>
        <w:right w:val="none" w:sz="0" w:space="0" w:color="auto"/>
      </w:divBdr>
      <w:divsChild>
        <w:div w:id="2127776414">
          <w:marLeft w:val="0"/>
          <w:marRight w:val="0"/>
          <w:marTop w:val="0"/>
          <w:marBottom w:val="0"/>
          <w:divBdr>
            <w:top w:val="none" w:sz="0" w:space="0" w:color="auto"/>
            <w:left w:val="none" w:sz="0" w:space="0" w:color="auto"/>
            <w:bottom w:val="none" w:sz="0" w:space="0" w:color="auto"/>
            <w:right w:val="none" w:sz="0" w:space="0" w:color="auto"/>
          </w:divBdr>
        </w:div>
        <w:div w:id="1064449582">
          <w:marLeft w:val="0"/>
          <w:marRight w:val="0"/>
          <w:marTop w:val="0"/>
          <w:marBottom w:val="0"/>
          <w:divBdr>
            <w:top w:val="none" w:sz="0" w:space="0" w:color="auto"/>
            <w:left w:val="none" w:sz="0" w:space="0" w:color="auto"/>
            <w:bottom w:val="none" w:sz="0" w:space="0" w:color="auto"/>
            <w:right w:val="none" w:sz="0" w:space="0" w:color="auto"/>
          </w:divBdr>
        </w:div>
        <w:div w:id="709190719">
          <w:marLeft w:val="0"/>
          <w:marRight w:val="0"/>
          <w:marTop w:val="0"/>
          <w:marBottom w:val="0"/>
          <w:divBdr>
            <w:top w:val="none" w:sz="0" w:space="0" w:color="auto"/>
            <w:left w:val="none" w:sz="0" w:space="0" w:color="auto"/>
            <w:bottom w:val="none" w:sz="0" w:space="0" w:color="auto"/>
            <w:right w:val="none" w:sz="0" w:space="0" w:color="auto"/>
          </w:divBdr>
        </w:div>
        <w:div w:id="1648437296">
          <w:marLeft w:val="0"/>
          <w:marRight w:val="0"/>
          <w:marTop w:val="0"/>
          <w:marBottom w:val="0"/>
          <w:divBdr>
            <w:top w:val="none" w:sz="0" w:space="0" w:color="auto"/>
            <w:left w:val="none" w:sz="0" w:space="0" w:color="auto"/>
            <w:bottom w:val="none" w:sz="0" w:space="0" w:color="auto"/>
            <w:right w:val="none" w:sz="0" w:space="0" w:color="auto"/>
          </w:divBdr>
        </w:div>
        <w:div w:id="1217666638">
          <w:marLeft w:val="0"/>
          <w:marRight w:val="0"/>
          <w:marTop w:val="0"/>
          <w:marBottom w:val="0"/>
          <w:divBdr>
            <w:top w:val="none" w:sz="0" w:space="0" w:color="auto"/>
            <w:left w:val="none" w:sz="0" w:space="0" w:color="auto"/>
            <w:bottom w:val="none" w:sz="0" w:space="0" w:color="auto"/>
            <w:right w:val="none" w:sz="0" w:space="0" w:color="auto"/>
          </w:divBdr>
        </w:div>
        <w:div w:id="748772704">
          <w:marLeft w:val="0"/>
          <w:marRight w:val="0"/>
          <w:marTop w:val="0"/>
          <w:marBottom w:val="0"/>
          <w:divBdr>
            <w:top w:val="none" w:sz="0" w:space="0" w:color="auto"/>
            <w:left w:val="none" w:sz="0" w:space="0" w:color="auto"/>
            <w:bottom w:val="none" w:sz="0" w:space="0" w:color="auto"/>
            <w:right w:val="none" w:sz="0" w:space="0" w:color="auto"/>
          </w:divBdr>
        </w:div>
      </w:divsChild>
    </w:div>
    <w:div w:id="1659266420">
      <w:bodyDiv w:val="1"/>
      <w:marLeft w:val="0"/>
      <w:marRight w:val="0"/>
      <w:marTop w:val="0"/>
      <w:marBottom w:val="0"/>
      <w:divBdr>
        <w:top w:val="none" w:sz="0" w:space="0" w:color="auto"/>
        <w:left w:val="none" w:sz="0" w:space="0" w:color="auto"/>
        <w:bottom w:val="none" w:sz="0" w:space="0" w:color="auto"/>
        <w:right w:val="none" w:sz="0" w:space="0" w:color="auto"/>
      </w:divBdr>
    </w:div>
    <w:div w:id="1667514179">
      <w:bodyDiv w:val="1"/>
      <w:marLeft w:val="0"/>
      <w:marRight w:val="0"/>
      <w:marTop w:val="0"/>
      <w:marBottom w:val="0"/>
      <w:divBdr>
        <w:top w:val="none" w:sz="0" w:space="0" w:color="auto"/>
        <w:left w:val="none" w:sz="0" w:space="0" w:color="auto"/>
        <w:bottom w:val="none" w:sz="0" w:space="0" w:color="auto"/>
        <w:right w:val="none" w:sz="0" w:space="0" w:color="auto"/>
      </w:divBdr>
    </w:div>
    <w:div w:id="1735277063">
      <w:bodyDiv w:val="1"/>
      <w:marLeft w:val="0"/>
      <w:marRight w:val="0"/>
      <w:marTop w:val="0"/>
      <w:marBottom w:val="0"/>
      <w:divBdr>
        <w:top w:val="none" w:sz="0" w:space="0" w:color="auto"/>
        <w:left w:val="none" w:sz="0" w:space="0" w:color="auto"/>
        <w:bottom w:val="none" w:sz="0" w:space="0" w:color="auto"/>
        <w:right w:val="none" w:sz="0" w:space="0" w:color="auto"/>
      </w:divBdr>
      <w:divsChild>
        <w:div w:id="269510329">
          <w:marLeft w:val="360"/>
          <w:marRight w:val="0"/>
          <w:marTop w:val="200"/>
          <w:marBottom w:val="0"/>
          <w:divBdr>
            <w:top w:val="none" w:sz="0" w:space="0" w:color="auto"/>
            <w:left w:val="none" w:sz="0" w:space="0" w:color="auto"/>
            <w:bottom w:val="none" w:sz="0" w:space="0" w:color="auto"/>
            <w:right w:val="none" w:sz="0" w:space="0" w:color="auto"/>
          </w:divBdr>
        </w:div>
      </w:divsChild>
    </w:div>
    <w:div w:id="1742092697">
      <w:bodyDiv w:val="1"/>
      <w:marLeft w:val="0"/>
      <w:marRight w:val="0"/>
      <w:marTop w:val="0"/>
      <w:marBottom w:val="0"/>
      <w:divBdr>
        <w:top w:val="none" w:sz="0" w:space="0" w:color="auto"/>
        <w:left w:val="none" w:sz="0" w:space="0" w:color="auto"/>
        <w:bottom w:val="none" w:sz="0" w:space="0" w:color="auto"/>
        <w:right w:val="none" w:sz="0" w:space="0" w:color="auto"/>
      </w:divBdr>
      <w:divsChild>
        <w:div w:id="1196695020">
          <w:marLeft w:val="1267"/>
          <w:marRight w:val="0"/>
          <w:marTop w:val="0"/>
          <w:marBottom w:val="0"/>
          <w:divBdr>
            <w:top w:val="none" w:sz="0" w:space="0" w:color="auto"/>
            <w:left w:val="none" w:sz="0" w:space="0" w:color="auto"/>
            <w:bottom w:val="none" w:sz="0" w:space="0" w:color="auto"/>
            <w:right w:val="none" w:sz="0" w:space="0" w:color="auto"/>
          </w:divBdr>
        </w:div>
      </w:divsChild>
    </w:div>
    <w:div w:id="1752121721">
      <w:bodyDiv w:val="1"/>
      <w:marLeft w:val="0"/>
      <w:marRight w:val="0"/>
      <w:marTop w:val="0"/>
      <w:marBottom w:val="0"/>
      <w:divBdr>
        <w:top w:val="none" w:sz="0" w:space="0" w:color="auto"/>
        <w:left w:val="none" w:sz="0" w:space="0" w:color="auto"/>
        <w:bottom w:val="none" w:sz="0" w:space="0" w:color="auto"/>
        <w:right w:val="none" w:sz="0" w:space="0" w:color="auto"/>
      </w:divBdr>
      <w:divsChild>
        <w:div w:id="569926728">
          <w:marLeft w:val="0"/>
          <w:marRight w:val="0"/>
          <w:marTop w:val="0"/>
          <w:marBottom w:val="0"/>
          <w:divBdr>
            <w:top w:val="none" w:sz="0" w:space="0" w:color="auto"/>
            <w:left w:val="none" w:sz="0" w:space="0" w:color="auto"/>
            <w:bottom w:val="none" w:sz="0" w:space="0" w:color="auto"/>
            <w:right w:val="none" w:sz="0" w:space="0" w:color="auto"/>
          </w:divBdr>
        </w:div>
        <w:div w:id="991250888">
          <w:marLeft w:val="0"/>
          <w:marRight w:val="0"/>
          <w:marTop w:val="0"/>
          <w:marBottom w:val="0"/>
          <w:divBdr>
            <w:top w:val="none" w:sz="0" w:space="0" w:color="auto"/>
            <w:left w:val="none" w:sz="0" w:space="0" w:color="auto"/>
            <w:bottom w:val="none" w:sz="0" w:space="0" w:color="auto"/>
            <w:right w:val="none" w:sz="0" w:space="0" w:color="auto"/>
          </w:divBdr>
        </w:div>
        <w:div w:id="228420071">
          <w:marLeft w:val="0"/>
          <w:marRight w:val="0"/>
          <w:marTop w:val="0"/>
          <w:marBottom w:val="0"/>
          <w:divBdr>
            <w:top w:val="none" w:sz="0" w:space="0" w:color="auto"/>
            <w:left w:val="none" w:sz="0" w:space="0" w:color="auto"/>
            <w:bottom w:val="none" w:sz="0" w:space="0" w:color="auto"/>
            <w:right w:val="none" w:sz="0" w:space="0" w:color="auto"/>
          </w:divBdr>
        </w:div>
      </w:divsChild>
    </w:div>
    <w:div w:id="1754399914">
      <w:bodyDiv w:val="1"/>
      <w:marLeft w:val="0"/>
      <w:marRight w:val="0"/>
      <w:marTop w:val="0"/>
      <w:marBottom w:val="0"/>
      <w:divBdr>
        <w:top w:val="none" w:sz="0" w:space="0" w:color="auto"/>
        <w:left w:val="none" w:sz="0" w:space="0" w:color="auto"/>
        <w:bottom w:val="none" w:sz="0" w:space="0" w:color="auto"/>
        <w:right w:val="none" w:sz="0" w:space="0" w:color="auto"/>
      </w:divBdr>
    </w:div>
    <w:div w:id="1755542605">
      <w:bodyDiv w:val="1"/>
      <w:marLeft w:val="0"/>
      <w:marRight w:val="0"/>
      <w:marTop w:val="0"/>
      <w:marBottom w:val="0"/>
      <w:divBdr>
        <w:top w:val="none" w:sz="0" w:space="0" w:color="auto"/>
        <w:left w:val="none" w:sz="0" w:space="0" w:color="auto"/>
        <w:bottom w:val="none" w:sz="0" w:space="0" w:color="auto"/>
        <w:right w:val="none" w:sz="0" w:space="0" w:color="auto"/>
      </w:divBdr>
    </w:div>
    <w:div w:id="1794712528">
      <w:bodyDiv w:val="1"/>
      <w:marLeft w:val="0"/>
      <w:marRight w:val="0"/>
      <w:marTop w:val="0"/>
      <w:marBottom w:val="0"/>
      <w:divBdr>
        <w:top w:val="none" w:sz="0" w:space="0" w:color="auto"/>
        <w:left w:val="none" w:sz="0" w:space="0" w:color="auto"/>
        <w:bottom w:val="none" w:sz="0" w:space="0" w:color="auto"/>
        <w:right w:val="none" w:sz="0" w:space="0" w:color="auto"/>
      </w:divBdr>
      <w:divsChild>
        <w:div w:id="192961194">
          <w:marLeft w:val="0"/>
          <w:marRight w:val="0"/>
          <w:marTop w:val="0"/>
          <w:marBottom w:val="0"/>
          <w:divBdr>
            <w:top w:val="none" w:sz="0" w:space="0" w:color="auto"/>
            <w:left w:val="none" w:sz="0" w:space="0" w:color="auto"/>
            <w:bottom w:val="none" w:sz="0" w:space="0" w:color="auto"/>
            <w:right w:val="none" w:sz="0" w:space="0" w:color="auto"/>
          </w:divBdr>
        </w:div>
        <w:div w:id="1053579977">
          <w:marLeft w:val="0"/>
          <w:marRight w:val="0"/>
          <w:marTop w:val="0"/>
          <w:marBottom w:val="0"/>
          <w:divBdr>
            <w:top w:val="none" w:sz="0" w:space="0" w:color="auto"/>
            <w:left w:val="none" w:sz="0" w:space="0" w:color="auto"/>
            <w:bottom w:val="none" w:sz="0" w:space="0" w:color="auto"/>
            <w:right w:val="none" w:sz="0" w:space="0" w:color="auto"/>
          </w:divBdr>
        </w:div>
      </w:divsChild>
    </w:div>
    <w:div w:id="1828400352">
      <w:bodyDiv w:val="1"/>
      <w:marLeft w:val="0"/>
      <w:marRight w:val="0"/>
      <w:marTop w:val="0"/>
      <w:marBottom w:val="0"/>
      <w:divBdr>
        <w:top w:val="none" w:sz="0" w:space="0" w:color="auto"/>
        <w:left w:val="none" w:sz="0" w:space="0" w:color="auto"/>
        <w:bottom w:val="none" w:sz="0" w:space="0" w:color="auto"/>
        <w:right w:val="none" w:sz="0" w:space="0" w:color="auto"/>
      </w:divBdr>
    </w:div>
    <w:div w:id="1855342381">
      <w:bodyDiv w:val="1"/>
      <w:marLeft w:val="0"/>
      <w:marRight w:val="0"/>
      <w:marTop w:val="0"/>
      <w:marBottom w:val="0"/>
      <w:divBdr>
        <w:top w:val="none" w:sz="0" w:space="0" w:color="auto"/>
        <w:left w:val="none" w:sz="0" w:space="0" w:color="auto"/>
        <w:bottom w:val="none" w:sz="0" w:space="0" w:color="auto"/>
        <w:right w:val="none" w:sz="0" w:space="0" w:color="auto"/>
      </w:divBdr>
      <w:divsChild>
        <w:div w:id="1170296840">
          <w:marLeft w:val="360"/>
          <w:marRight w:val="0"/>
          <w:marTop w:val="200"/>
          <w:marBottom w:val="0"/>
          <w:divBdr>
            <w:top w:val="none" w:sz="0" w:space="0" w:color="auto"/>
            <w:left w:val="none" w:sz="0" w:space="0" w:color="auto"/>
            <w:bottom w:val="none" w:sz="0" w:space="0" w:color="auto"/>
            <w:right w:val="none" w:sz="0" w:space="0" w:color="auto"/>
          </w:divBdr>
        </w:div>
      </w:divsChild>
    </w:div>
    <w:div w:id="1862359394">
      <w:bodyDiv w:val="1"/>
      <w:marLeft w:val="0"/>
      <w:marRight w:val="0"/>
      <w:marTop w:val="0"/>
      <w:marBottom w:val="0"/>
      <w:divBdr>
        <w:top w:val="none" w:sz="0" w:space="0" w:color="auto"/>
        <w:left w:val="none" w:sz="0" w:space="0" w:color="auto"/>
        <w:bottom w:val="none" w:sz="0" w:space="0" w:color="auto"/>
        <w:right w:val="none" w:sz="0" w:space="0" w:color="auto"/>
      </w:divBdr>
    </w:div>
    <w:div w:id="1944722193">
      <w:bodyDiv w:val="1"/>
      <w:marLeft w:val="0"/>
      <w:marRight w:val="0"/>
      <w:marTop w:val="0"/>
      <w:marBottom w:val="0"/>
      <w:divBdr>
        <w:top w:val="none" w:sz="0" w:space="0" w:color="auto"/>
        <w:left w:val="none" w:sz="0" w:space="0" w:color="auto"/>
        <w:bottom w:val="none" w:sz="0" w:space="0" w:color="auto"/>
        <w:right w:val="none" w:sz="0" w:space="0" w:color="auto"/>
      </w:divBdr>
      <w:divsChild>
        <w:div w:id="1182671692">
          <w:marLeft w:val="0"/>
          <w:marRight w:val="0"/>
          <w:marTop w:val="0"/>
          <w:marBottom w:val="0"/>
          <w:divBdr>
            <w:top w:val="none" w:sz="0" w:space="0" w:color="auto"/>
            <w:left w:val="none" w:sz="0" w:space="0" w:color="auto"/>
            <w:bottom w:val="none" w:sz="0" w:space="0" w:color="auto"/>
            <w:right w:val="none" w:sz="0" w:space="0" w:color="auto"/>
          </w:divBdr>
        </w:div>
        <w:div w:id="1010331885">
          <w:marLeft w:val="0"/>
          <w:marRight w:val="0"/>
          <w:marTop w:val="0"/>
          <w:marBottom w:val="0"/>
          <w:divBdr>
            <w:top w:val="none" w:sz="0" w:space="0" w:color="auto"/>
            <w:left w:val="none" w:sz="0" w:space="0" w:color="auto"/>
            <w:bottom w:val="none" w:sz="0" w:space="0" w:color="auto"/>
            <w:right w:val="none" w:sz="0" w:space="0" w:color="auto"/>
          </w:divBdr>
        </w:div>
        <w:div w:id="1635526797">
          <w:marLeft w:val="0"/>
          <w:marRight w:val="0"/>
          <w:marTop w:val="0"/>
          <w:marBottom w:val="0"/>
          <w:divBdr>
            <w:top w:val="none" w:sz="0" w:space="0" w:color="auto"/>
            <w:left w:val="none" w:sz="0" w:space="0" w:color="auto"/>
            <w:bottom w:val="none" w:sz="0" w:space="0" w:color="auto"/>
            <w:right w:val="none" w:sz="0" w:space="0" w:color="auto"/>
          </w:divBdr>
        </w:div>
        <w:div w:id="737631428">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53700702">
          <w:marLeft w:val="0"/>
          <w:marRight w:val="0"/>
          <w:marTop w:val="0"/>
          <w:marBottom w:val="0"/>
          <w:divBdr>
            <w:top w:val="none" w:sz="0" w:space="0" w:color="auto"/>
            <w:left w:val="none" w:sz="0" w:space="0" w:color="auto"/>
            <w:bottom w:val="none" w:sz="0" w:space="0" w:color="auto"/>
            <w:right w:val="none" w:sz="0" w:space="0" w:color="auto"/>
          </w:divBdr>
        </w:div>
      </w:divsChild>
    </w:div>
    <w:div w:id="1977100165">
      <w:bodyDiv w:val="1"/>
      <w:marLeft w:val="0"/>
      <w:marRight w:val="0"/>
      <w:marTop w:val="0"/>
      <w:marBottom w:val="0"/>
      <w:divBdr>
        <w:top w:val="none" w:sz="0" w:space="0" w:color="auto"/>
        <w:left w:val="none" w:sz="0" w:space="0" w:color="auto"/>
        <w:bottom w:val="none" w:sz="0" w:space="0" w:color="auto"/>
        <w:right w:val="none" w:sz="0" w:space="0" w:color="auto"/>
      </w:divBdr>
      <w:divsChild>
        <w:div w:id="27411087">
          <w:marLeft w:val="360"/>
          <w:marRight w:val="0"/>
          <w:marTop w:val="200"/>
          <w:marBottom w:val="0"/>
          <w:divBdr>
            <w:top w:val="none" w:sz="0" w:space="0" w:color="auto"/>
            <w:left w:val="none" w:sz="0" w:space="0" w:color="auto"/>
            <w:bottom w:val="none" w:sz="0" w:space="0" w:color="auto"/>
            <w:right w:val="none" w:sz="0" w:space="0" w:color="auto"/>
          </w:divBdr>
        </w:div>
      </w:divsChild>
    </w:div>
    <w:div w:id="1983650643">
      <w:bodyDiv w:val="1"/>
      <w:marLeft w:val="0"/>
      <w:marRight w:val="0"/>
      <w:marTop w:val="0"/>
      <w:marBottom w:val="0"/>
      <w:divBdr>
        <w:top w:val="none" w:sz="0" w:space="0" w:color="auto"/>
        <w:left w:val="none" w:sz="0" w:space="0" w:color="auto"/>
        <w:bottom w:val="none" w:sz="0" w:space="0" w:color="auto"/>
        <w:right w:val="none" w:sz="0" w:space="0" w:color="auto"/>
      </w:divBdr>
      <w:divsChild>
        <w:div w:id="1082992265">
          <w:marLeft w:val="1080"/>
          <w:marRight w:val="0"/>
          <w:marTop w:val="100"/>
          <w:marBottom w:val="0"/>
          <w:divBdr>
            <w:top w:val="none" w:sz="0" w:space="0" w:color="auto"/>
            <w:left w:val="none" w:sz="0" w:space="0" w:color="auto"/>
            <w:bottom w:val="none" w:sz="0" w:space="0" w:color="auto"/>
            <w:right w:val="none" w:sz="0" w:space="0" w:color="auto"/>
          </w:divBdr>
        </w:div>
      </w:divsChild>
    </w:div>
    <w:div w:id="2116561746">
      <w:bodyDiv w:val="1"/>
      <w:marLeft w:val="0"/>
      <w:marRight w:val="0"/>
      <w:marTop w:val="0"/>
      <w:marBottom w:val="0"/>
      <w:divBdr>
        <w:top w:val="none" w:sz="0" w:space="0" w:color="auto"/>
        <w:left w:val="none" w:sz="0" w:space="0" w:color="auto"/>
        <w:bottom w:val="none" w:sz="0" w:space="0" w:color="auto"/>
        <w:right w:val="none" w:sz="0" w:space="0" w:color="auto"/>
      </w:divBdr>
    </w:div>
    <w:div w:id="213794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 TargetMode="External"/><Relationship Id="rId13" Type="http://schemas.openxmlformats.org/officeDocument/2006/relationships/hyperlink" Target="https://www.cde.ca.gov/sp/ch/verifdata.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sp/ch/renewalprocess.a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harters@cd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sp/ch/performcategory.asp" TargetMode="External"/><Relationship Id="rId5" Type="http://schemas.openxmlformats.org/officeDocument/2006/relationships/webSettings" Target="webSettings.xml"/><Relationship Id="rId15" Type="http://schemas.openxmlformats.org/officeDocument/2006/relationships/hyperlink" Target="mailto:Dashboard@cde.ca.gov" TargetMode="External"/><Relationship Id="rId10" Type="http://schemas.openxmlformats.org/officeDocument/2006/relationships/hyperlink" Target="https://www.cde.ca.gov/sp/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e.ca.gov/sp/ch/sbeappeals.asp" TargetMode="External"/><Relationship Id="rId14" Type="http://schemas.openxmlformats.org/officeDocument/2006/relationships/hyperlink" Target="https://www.cde.ca.gov/sp/ch/sbeappeals.asp" TargetMode="External"/></Relationships>
</file>

<file path=word/theme/theme1.xml><?xml version="1.0" encoding="utf-8"?>
<a:theme xmlns:a="http://schemas.openxmlformats.org/drawingml/2006/main" name="Office Theme">
  <a:themeElements>
    <a:clrScheme name="AMARD blue">
      <a:dk1>
        <a:sysClr val="windowText" lastClr="000000"/>
      </a:dk1>
      <a:lt1>
        <a:sysClr val="window" lastClr="FFFFFF"/>
      </a:lt1>
      <a:dk2>
        <a:srgbClr val="364253"/>
      </a:dk2>
      <a:lt2>
        <a:srgbClr val="CCD3DE"/>
      </a:lt2>
      <a:accent1>
        <a:srgbClr val="015B8E"/>
      </a:accent1>
      <a:accent2>
        <a:srgbClr val="BEE7FE"/>
      </a:accent2>
      <a:accent3>
        <a:srgbClr val="CCD3DE"/>
      </a:accent3>
      <a:accent4>
        <a:srgbClr val="015B8E"/>
      </a:accent4>
      <a:accent5>
        <a:srgbClr val="BEE7FE"/>
      </a:accent5>
      <a:accent6>
        <a:srgbClr val="CCD3D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FCF2F-2D4E-4BF3-84B4-1A468438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Dashboard On-Demand Dashboard 101 NG - CA School Dashboard (CA Dept of Education)</vt:lpstr>
    </vt:vector>
  </TitlesOfParts>
  <Manager/>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Dashboard 101 NG - Performance Category and Renewal Webinar (CA Dept of Education)</dc:title>
  <dc:subject>This notetaking guide (NG) accompanies the California School Dashboard (Dashboard) On-Demand Series about the 2023 Dashboard.</dc:subject>
  <dc:creator/>
  <cp:keywords/>
  <dc:description/>
  <cp:lastModifiedBy/>
  <cp:revision>1</cp:revision>
  <dcterms:created xsi:type="dcterms:W3CDTF">2024-06-12T23:24:00Z</dcterms:created>
  <dcterms:modified xsi:type="dcterms:W3CDTF">2024-06-12T23:24:00Z</dcterms:modified>
  <dc:language/>
</cp:coreProperties>
</file>