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9324F65" w14:textId="028FA322" w:rsidR="00F04E97" w:rsidRPr="0024096B" w:rsidRDefault="00201F23" w:rsidP="00C04134">
      <w:pPr>
        <w:pStyle w:val="Heading1"/>
        <w:spacing w:after="120" w:line="240" w:lineRule="auto"/>
        <w:jc w:val="center"/>
        <w:rPr>
          <w:rFonts w:ascii="Arial" w:eastAsia="Arial" w:hAnsi="Arial" w:cs="Arial"/>
          <w:sz w:val="48"/>
          <w:szCs w:val="48"/>
        </w:rPr>
      </w:pPr>
      <w:r w:rsidRPr="00631AA5">
        <w:rPr>
          <w:rFonts w:ascii="Arial" w:eastAsia="Arial" w:hAnsi="Arial" w:cs="Arial"/>
          <w:sz w:val="48"/>
          <w:szCs w:val="48"/>
        </w:rPr>
        <w:t xml:space="preserve">State </w:t>
      </w:r>
      <w:r w:rsidRPr="0024096B">
        <w:rPr>
          <w:rFonts w:ascii="Arial" w:eastAsia="Arial" w:hAnsi="Arial" w:cs="Arial"/>
          <w:sz w:val="48"/>
          <w:szCs w:val="48"/>
        </w:rPr>
        <w:t>Ac</w:t>
      </w:r>
      <w:r w:rsidRPr="0024096B">
        <w:rPr>
          <w:rFonts w:ascii="Arial" w:eastAsia="Arial" w:hAnsi="Arial" w:cs="Arial"/>
          <w:spacing w:val="-2"/>
          <w:sz w:val="48"/>
          <w:szCs w:val="48"/>
        </w:rPr>
        <w:t>c</w:t>
      </w:r>
      <w:r w:rsidRPr="0024096B">
        <w:rPr>
          <w:rFonts w:ascii="Arial" w:eastAsia="Arial" w:hAnsi="Arial" w:cs="Arial"/>
          <w:sz w:val="48"/>
          <w:szCs w:val="48"/>
        </w:rPr>
        <w:t>ount</w:t>
      </w:r>
      <w:r w:rsidRPr="0024096B">
        <w:rPr>
          <w:rFonts w:ascii="Arial" w:eastAsia="Arial" w:hAnsi="Arial" w:cs="Arial"/>
          <w:spacing w:val="-2"/>
          <w:sz w:val="48"/>
          <w:szCs w:val="48"/>
        </w:rPr>
        <w:t>a</w:t>
      </w:r>
      <w:r w:rsidRPr="0024096B">
        <w:rPr>
          <w:rFonts w:ascii="Arial" w:eastAsia="Arial" w:hAnsi="Arial" w:cs="Arial"/>
          <w:sz w:val="48"/>
          <w:szCs w:val="48"/>
        </w:rPr>
        <w:t>bili</w:t>
      </w:r>
      <w:r w:rsidRPr="0024096B">
        <w:rPr>
          <w:rFonts w:ascii="Arial" w:eastAsia="Arial" w:hAnsi="Arial" w:cs="Arial"/>
          <w:spacing w:val="-2"/>
          <w:sz w:val="48"/>
          <w:szCs w:val="48"/>
        </w:rPr>
        <w:t>t</w:t>
      </w:r>
      <w:r w:rsidRPr="0024096B">
        <w:rPr>
          <w:rFonts w:ascii="Arial" w:eastAsia="Arial" w:hAnsi="Arial" w:cs="Arial"/>
          <w:sz w:val="48"/>
          <w:szCs w:val="48"/>
        </w:rPr>
        <w:t>y Report</w:t>
      </w:r>
      <w:r w:rsidRPr="0024096B">
        <w:rPr>
          <w:rFonts w:ascii="Arial" w:eastAsia="Arial" w:hAnsi="Arial" w:cs="Arial"/>
          <w:spacing w:val="-2"/>
          <w:sz w:val="48"/>
          <w:szCs w:val="48"/>
        </w:rPr>
        <w:t xml:space="preserve"> </w:t>
      </w:r>
      <w:r w:rsidRPr="0024096B">
        <w:rPr>
          <w:rFonts w:ascii="Arial" w:eastAsia="Arial" w:hAnsi="Arial" w:cs="Arial"/>
          <w:sz w:val="48"/>
          <w:szCs w:val="48"/>
        </w:rPr>
        <w:t>C</w:t>
      </w:r>
      <w:r w:rsidRPr="0024096B">
        <w:rPr>
          <w:rFonts w:ascii="Arial" w:eastAsia="Arial" w:hAnsi="Arial" w:cs="Arial"/>
          <w:spacing w:val="1"/>
          <w:sz w:val="48"/>
          <w:szCs w:val="48"/>
        </w:rPr>
        <w:t>a</w:t>
      </w:r>
      <w:r w:rsidRPr="0024096B">
        <w:rPr>
          <w:rFonts w:ascii="Arial" w:eastAsia="Arial" w:hAnsi="Arial" w:cs="Arial"/>
          <w:sz w:val="48"/>
          <w:szCs w:val="48"/>
        </w:rPr>
        <w:t>rd</w:t>
      </w:r>
    </w:p>
    <w:p w14:paraId="3A1CA7BD" w14:textId="493BD3FF" w:rsidR="00730098" w:rsidRPr="0024096B" w:rsidRDefault="00201F23" w:rsidP="00C04134">
      <w:pPr>
        <w:spacing w:before="240" w:after="480" w:line="240" w:lineRule="auto"/>
        <w:jc w:val="center"/>
        <w:rPr>
          <w:rFonts w:ascii="Arial" w:hAnsi="Arial" w:cs="Arial"/>
          <w:b/>
          <w:bCs/>
          <w:sz w:val="36"/>
          <w:szCs w:val="36"/>
        </w:rPr>
      </w:pPr>
      <w:r w:rsidRPr="0024096B">
        <w:rPr>
          <w:rFonts w:ascii="Arial" w:hAnsi="Arial" w:cs="Arial"/>
          <w:b/>
          <w:bCs/>
          <w:sz w:val="36"/>
          <w:szCs w:val="36"/>
        </w:rPr>
        <w:t>R</w:t>
      </w:r>
      <w:r w:rsidRPr="0024096B">
        <w:rPr>
          <w:rFonts w:ascii="Arial" w:hAnsi="Arial" w:cs="Arial"/>
          <w:b/>
          <w:bCs/>
          <w:spacing w:val="1"/>
          <w:sz w:val="36"/>
          <w:szCs w:val="36"/>
        </w:rPr>
        <w:t>e</w:t>
      </w:r>
      <w:r w:rsidRPr="0024096B">
        <w:rPr>
          <w:rFonts w:ascii="Arial" w:hAnsi="Arial" w:cs="Arial"/>
          <w:b/>
          <w:bCs/>
          <w:sz w:val="36"/>
          <w:szCs w:val="36"/>
        </w:rPr>
        <w:t>po</w:t>
      </w:r>
      <w:r w:rsidRPr="0024096B">
        <w:rPr>
          <w:rFonts w:ascii="Arial" w:hAnsi="Arial" w:cs="Arial"/>
          <w:b/>
          <w:bCs/>
          <w:spacing w:val="-2"/>
          <w:sz w:val="36"/>
          <w:szCs w:val="36"/>
        </w:rPr>
        <w:t>r</w:t>
      </w:r>
      <w:r w:rsidRPr="0024096B">
        <w:rPr>
          <w:rFonts w:ascii="Arial" w:hAnsi="Arial" w:cs="Arial"/>
          <w:b/>
          <w:bCs/>
          <w:sz w:val="36"/>
          <w:szCs w:val="36"/>
        </w:rPr>
        <w:t>t</w:t>
      </w:r>
      <w:r w:rsidRPr="0024096B">
        <w:rPr>
          <w:rFonts w:ascii="Arial" w:hAnsi="Arial" w:cs="Arial"/>
          <w:b/>
          <w:bCs/>
          <w:spacing w:val="1"/>
          <w:sz w:val="36"/>
          <w:szCs w:val="36"/>
        </w:rPr>
        <w:t>e</w:t>
      </w:r>
      <w:r w:rsidRPr="0024096B">
        <w:rPr>
          <w:rFonts w:ascii="Arial" w:hAnsi="Arial" w:cs="Arial"/>
          <w:b/>
          <w:bCs/>
          <w:sz w:val="36"/>
          <w:szCs w:val="36"/>
        </w:rPr>
        <w:t>d</w:t>
      </w:r>
      <w:r w:rsidRPr="0024096B">
        <w:rPr>
          <w:rFonts w:ascii="Arial" w:hAnsi="Arial" w:cs="Arial"/>
          <w:b/>
          <w:bCs/>
          <w:spacing w:val="-3"/>
          <w:sz w:val="36"/>
          <w:szCs w:val="36"/>
        </w:rPr>
        <w:t xml:space="preserve"> </w:t>
      </w:r>
      <w:r w:rsidRPr="0024096B">
        <w:rPr>
          <w:rFonts w:ascii="Arial" w:hAnsi="Arial" w:cs="Arial"/>
          <w:b/>
          <w:bCs/>
          <w:sz w:val="36"/>
          <w:szCs w:val="36"/>
        </w:rPr>
        <w:t>Us</w:t>
      </w:r>
      <w:r w:rsidRPr="0024096B">
        <w:rPr>
          <w:rFonts w:ascii="Arial" w:hAnsi="Arial" w:cs="Arial"/>
          <w:b/>
          <w:bCs/>
          <w:spacing w:val="-2"/>
          <w:sz w:val="36"/>
          <w:szCs w:val="36"/>
        </w:rPr>
        <w:t>i</w:t>
      </w:r>
      <w:r w:rsidRPr="0024096B">
        <w:rPr>
          <w:rFonts w:ascii="Arial" w:hAnsi="Arial" w:cs="Arial"/>
          <w:b/>
          <w:bCs/>
          <w:sz w:val="36"/>
          <w:szCs w:val="36"/>
        </w:rPr>
        <w:t>ng Data</w:t>
      </w:r>
      <w:r w:rsidRPr="0024096B">
        <w:rPr>
          <w:rFonts w:ascii="Arial" w:hAnsi="Arial" w:cs="Arial"/>
          <w:b/>
          <w:bCs/>
          <w:spacing w:val="-2"/>
          <w:sz w:val="36"/>
          <w:szCs w:val="36"/>
        </w:rPr>
        <w:t xml:space="preserve"> </w:t>
      </w:r>
      <w:r w:rsidRPr="0024096B">
        <w:rPr>
          <w:rFonts w:ascii="Arial" w:hAnsi="Arial" w:cs="Arial"/>
          <w:b/>
          <w:bCs/>
          <w:sz w:val="36"/>
          <w:szCs w:val="36"/>
        </w:rPr>
        <w:t>fr</w:t>
      </w:r>
      <w:r w:rsidRPr="0024096B">
        <w:rPr>
          <w:rFonts w:ascii="Arial" w:hAnsi="Arial" w:cs="Arial"/>
          <w:b/>
          <w:bCs/>
          <w:spacing w:val="-2"/>
          <w:sz w:val="36"/>
          <w:szCs w:val="36"/>
        </w:rPr>
        <w:t>o</w:t>
      </w:r>
      <w:r w:rsidRPr="0024096B">
        <w:rPr>
          <w:rFonts w:ascii="Arial" w:hAnsi="Arial" w:cs="Arial"/>
          <w:b/>
          <w:bCs/>
          <w:sz w:val="36"/>
          <w:szCs w:val="36"/>
        </w:rPr>
        <w:t>m the 20</w:t>
      </w:r>
      <w:r w:rsidR="00CF0188" w:rsidRPr="0024096B">
        <w:rPr>
          <w:rFonts w:ascii="Arial" w:hAnsi="Arial" w:cs="Arial"/>
          <w:b/>
          <w:bCs/>
          <w:spacing w:val="1"/>
          <w:sz w:val="36"/>
          <w:szCs w:val="36"/>
        </w:rPr>
        <w:t>2</w:t>
      </w:r>
      <w:r w:rsidR="00192836" w:rsidRPr="0024096B">
        <w:rPr>
          <w:rFonts w:ascii="Arial" w:hAnsi="Arial" w:cs="Arial"/>
          <w:b/>
          <w:bCs/>
          <w:spacing w:val="1"/>
          <w:sz w:val="36"/>
          <w:szCs w:val="36"/>
        </w:rPr>
        <w:t>2</w:t>
      </w:r>
      <w:r w:rsidRPr="0024096B">
        <w:rPr>
          <w:rFonts w:ascii="Arial" w:hAnsi="Arial" w:cs="Arial"/>
          <w:b/>
          <w:bCs/>
          <w:spacing w:val="-2"/>
          <w:sz w:val="36"/>
          <w:szCs w:val="36"/>
        </w:rPr>
        <w:t>–</w:t>
      </w:r>
      <w:r w:rsidR="00467AA0" w:rsidRPr="0024096B">
        <w:rPr>
          <w:rFonts w:ascii="Arial" w:hAnsi="Arial" w:cs="Arial"/>
          <w:b/>
          <w:bCs/>
          <w:sz w:val="36"/>
          <w:szCs w:val="36"/>
        </w:rPr>
        <w:t>2</w:t>
      </w:r>
      <w:r w:rsidR="00192836" w:rsidRPr="0024096B">
        <w:rPr>
          <w:rFonts w:ascii="Arial" w:hAnsi="Arial" w:cs="Arial"/>
          <w:b/>
          <w:bCs/>
          <w:sz w:val="36"/>
          <w:szCs w:val="36"/>
        </w:rPr>
        <w:t>3</w:t>
      </w:r>
      <w:r w:rsidRPr="0024096B">
        <w:rPr>
          <w:rFonts w:ascii="Arial" w:hAnsi="Arial" w:cs="Arial"/>
          <w:b/>
          <w:bCs/>
          <w:sz w:val="36"/>
          <w:szCs w:val="36"/>
        </w:rPr>
        <w:t xml:space="preserve"> School</w:t>
      </w:r>
      <w:r w:rsidRPr="0024096B">
        <w:rPr>
          <w:rFonts w:ascii="Arial" w:hAnsi="Arial" w:cs="Arial"/>
          <w:b/>
          <w:bCs/>
          <w:spacing w:val="-2"/>
          <w:sz w:val="36"/>
          <w:szCs w:val="36"/>
        </w:rPr>
        <w:t xml:space="preserve"> Y</w:t>
      </w:r>
      <w:r w:rsidRPr="0024096B">
        <w:rPr>
          <w:rFonts w:ascii="Arial" w:hAnsi="Arial" w:cs="Arial"/>
          <w:b/>
          <w:bCs/>
          <w:sz w:val="36"/>
          <w:szCs w:val="36"/>
        </w:rPr>
        <w:t>ear</w:t>
      </w:r>
    </w:p>
    <w:p w14:paraId="785BD386" w14:textId="1F0A95B4" w:rsidR="00F0440B" w:rsidRPr="0024096B" w:rsidRDefault="00F0440B" w:rsidP="00941D51">
      <w:pPr>
        <w:pBdr>
          <w:top w:val="single" w:sz="4" w:space="1" w:color="auto"/>
          <w:left w:val="single" w:sz="4" w:space="4" w:color="auto"/>
          <w:bottom w:val="single" w:sz="4" w:space="1" w:color="auto"/>
          <w:right w:val="single" w:sz="4" w:space="4" w:color="auto"/>
        </w:pBdr>
        <w:spacing w:before="240" w:after="0" w:line="240" w:lineRule="auto"/>
        <w:ind w:left="180" w:right="180"/>
        <w:jc w:val="center"/>
        <w:rPr>
          <w:rFonts w:ascii="Arial" w:hAnsi="Arial" w:cs="Arial"/>
          <w:sz w:val="24"/>
          <w:szCs w:val="24"/>
        </w:rPr>
      </w:pPr>
      <w:r w:rsidRPr="0024096B">
        <w:rPr>
          <w:rFonts w:ascii="Arial" w:hAnsi="Arial" w:cs="Arial"/>
          <w:color w:val="000000" w:themeColor="text1"/>
          <w:sz w:val="24"/>
          <w:szCs w:val="24"/>
        </w:rPr>
        <w:t>The federal Elementary and Secondary Education Act (ESEA) requires each state to produce an annual report card that summarizes data of students statewide and disaggregated by student groups.</w:t>
      </w:r>
    </w:p>
    <w:p w14:paraId="600AB64C" w14:textId="70F640F9" w:rsidR="00F0440B" w:rsidRPr="007D372E" w:rsidRDefault="00F0440B" w:rsidP="00941D51">
      <w:pPr>
        <w:pBdr>
          <w:top w:val="single" w:sz="4" w:space="1" w:color="auto"/>
          <w:left w:val="single" w:sz="4" w:space="4" w:color="auto"/>
          <w:bottom w:val="single" w:sz="4" w:space="1" w:color="auto"/>
          <w:right w:val="single" w:sz="4" w:space="4" w:color="auto"/>
        </w:pBdr>
        <w:spacing w:before="240" w:after="0" w:line="271" w:lineRule="atLeast"/>
        <w:ind w:left="180" w:right="180"/>
        <w:jc w:val="center"/>
        <w:rPr>
          <w:rFonts w:ascii="Arial" w:hAnsi="Arial" w:cs="Arial"/>
          <w:color w:val="000000" w:themeColor="text1"/>
          <w:sz w:val="24"/>
          <w:szCs w:val="24"/>
        </w:rPr>
      </w:pPr>
      <w:r w:rsidRPr="007D372E">
        <w:rPr>
          <w:rFonts w:ascii="Arial" w:hAnsi="Arial" w:cs="Arial"/>
          <w:color w:val="000000" w:themeColor="text1"/>
          <w:sz w:val="24"/>
          <w:szCs w:val="24"/>
        </w:rPr>
        <w:t xml:space="preserve">For further information regarding the ESSA, visit </w:t>
      </w:r>
      <w:r w:rsidR="00960450" w:rsidRPr="007D372E">
        <w:rPr>
          <w:rFonts w:ascii="Arial" w:hAnsi="Arial" w:cs="Arial"/>
          <w:color w:val="000000" w:themeColor="text1"/>
          <w:sz w:val="24"/>
          <w:szCs w:val="24"/>
        </w:rPr>
        <w:t>the</w:t>
      </w:r>
      <w:r w:rsidR="00960450">
        <w:rPr>
          <w:rFonts w:ascii="Arial" w:hAnsi="Arial" w:cs="Arial"/>
          <w:color w:val="000000" w:themeColor="text1"/>
          <w:sz w:val="24"/>
          <w:szCs w:val="24"/>
        </w:rPr>
        <w:br/>
      </w:r>
      <w:r w:rsidR="00960450" w:rsidRPr="0061747F">
        <w:rPr>
          <w:rFonts w:ascii="Arial" w:hAnsi="Arial" w:cs="Arial"/>
          <w:sz w:val="24"/>
          <w:szCs w:val="24"/>
        </w:rPr>
        <w:t>U.S. Department of Education ESSA</w:t>
      </w:r>
      <w:r w:rsidR="00960450">
        <w:rPr>
          <w:rFonts w:ascii="Arial" w:hAnsi="Arial" w:cs="Arial"/>
          <w:sz w:val="24"/>
          <w:szCs w:val="24"/>
        </w:rPr>
        <w:t xml:space="preserve"> web page at </w:t>
      </w:r>
      <w:hyperlink r:id="rId8" w:tooltip="U.S. Department of Education ESSA web page." w:history="1">
        <w:r w:rsidR="00571988" w:rsidRPr="00571988">
          <w:rPr>
            <w:rStyle w:val="Hyperlink"/>
            <w:rFonts w:ascii="Arial" w:hAnsi="Arial" w:cs="Arial"/>
            <w:sz w:val="24"/>
            <w:szCs w:val="24"/>
          </w:rPr>
          <w:t>https://www.ed.gov/</w:t>
        </w:r>
      </w:hyperlink>
      <w:r w:rsidR="00960450">
        <w:rPr>
          <w:rFonts w:ascii="Arial" w:hAnsi="Arial" w:cs="Arial"/>
          <w:sz w:val="24"/>
          <w:szCs w:val="24"/>
        </w:rPr>
        <w:t>.</w:t>
      </w:r>
    </w:p>
    <w:p w14:paraId="2A0B568F" w14:textId="2522FA31" w:rsidR="00F0440B" w:rsidRPr="0084375E" w:rsidRDefault="00F0440B" w:rsidP="00941D51">
      <w:pPr>
        <w:pStyle w:val="Header"/>
        <w:pBdr>
          <w:top w:val="single" w:sz="4" w:space="1" w:color="auto"/>
          <w:left w:val="single" w:sz="4" w:space="4" w:color="auto"/>
          <w:bottom w:val="single" w:sz="4" w:space="1" w:color="auto"/>
          <w:right w:val="single" w:sz="4" w:space="4" w:color="auto"/>
        </w:pBdr>
        <w:spacing w:before="240"/>
        <w:ind w:left="180" w:right="180"/>
        <w:jc w:val="center"/>
        <w:rPr>
          <w:rFonts w:ascii="Arial" w:hAnsi="Arial" w:cs="Arial"/>
          <w:bCs/>
          <w:color w:val="000000" w:themeColor="text1"/>
          <w:sz w:val="24"/>
          <w:szCs w:val="24"/>
        </w:rPr>
      </w:pPr>
      <w:r w:rsidRPr="007D372E">
        <w:rPr>
          <w:rFonts w:ascii="Arial" w:hAnsi="Arial" w:cs="Arial"/>
          <w:bCs/>
          <w:color w:val="000000" w:themeColor="text1"/>
          <w:sz w:val="24"/>
          <w:szCs w:val="24"/>
        </w:rPr>
        <w:t xml:space="preserve">Questions about the State </w:t>
      </w:r>
      <w:r w:rsidRPr="00960450">
        <w:rPr>
          <w:rFonts w:ascii="Arial" w:hAnsi="Arial" w:cs="Arial"/>
          <w:bCs/>
          <w:color w:val="000000" w:themeColor="text1"/>
          <w:sz w:val="24"/>
          <w:szCs w:val="24"/>
        </w:rPr>
        <w:t xml:space="preserve">Accountability Report Card (STARC) may be directed to the </w:t>
      </w:r>
      <w:r w:rsidR="00CF0188" w:rsidRPr="00960450">
        <w:rPr>
          <w:rFonts w:ascii="Arial" w:hAnsi="Arial" w:cs="Arial"/>
          <w:bCs/>
          <w:color w:val="000000" w:themeColor="text1"/>
          <w:sz w:val="24"/>
          <w:szCs w:val="24"/>
        </w:rPr>
        <w:t>Accountability Development and Policy Analysis Unit</w:t>
      </w:r>
      <w:r w:rsidRPr="0084375E">
        <w:rPr>
          <w:rFonts w:ascii="Arial" w:hAnsi="Arial" w:cs="Arial"/>
          <w:bCs/>
          <w:color w:val="000000" w:themeColor="text1"/>
          <w:sz w:val="24"/>
          <w:szCs w:val="24"/>
        </w:rPr>
        <w:t xml:space="preserve"> </w:t>
      </w:r>
      <w:r w:rsidRPr="0084375E">
        <w:rPr>
          <w:rFonts w:ascii="Arial" w:hAnsi="Arial" w:cs="Arial"/>
          <w:bCs/>
          <w:color w:val="000000" w:themeColor="text1"/>
          <w:sz w:val="24"/>
          <w:szCs w:val="24"/>
        </w:rPr>
        <w:br/>
        <w:t>by phone at 916-319-0406.</w:t>
      </w:r>
    </w:p>
    <w:p w14:paraId="10047322" w14:textId="77777777" w:rsidR="00F04E97" w:rsidRPr="0024096B" w:rsidRDefault="00201F23" w:rsidP="00DA3C68">
      <w:pPr>
        <w:spacing w:before="480" w:after="0" w:line="240" w:lineRule="auto"/>
        <w:ind w:left="180" w:right="-180"/>
        <w:jc w:val="center"/>
        <w:rPr>
          <w:rFonts w:ascii="Arial" w:eastAsia="Arial" w:hAnsi="Arial" w:cs="Arial"/>
          <w:sz w:val="28"/>
          <w:szCs w:val="28"/>
        </w:rPr>
      </w:pPr>
      <w:r w:rsidRPr="0084375E">
        <w:rPr>
          <w:rFonts w:ascii="Arial" w:eastAsia="Arial" w:hAnsi="Arial" w:cs="Arial"/>
          <w:b/>
          <w:bCs/>
          <w:spacing w:val="-1"/>
          <w:sz w:val="28"/>
          <w:szCs w:val="28"/>
        </w:rPr>
        <w:t>C</w:t>
      </w:r>
      <w:r w:rsidRPr="0084375E">
        <w:rPr>
          <w:rFonts w:ascii="Arial" w:eastAsia="Arial" w:hAnsi="Arial" w:cs="Arial"/>
          <w:b/>
          <w:bCs/>
          <w:sz w:val="28"/>
          <w:szCs w:val="28"/>
        </w:rPr>
        <w:t>a</w:t>
      </w:r>
      <w:r w:rsidRPr="0084375E">
        <w:rPr>
          <w:rFonts w:ascii="Arial" w:eastAsia="Arial" w:hAnsi="Arial" w:cs="Arial"/>
          <w:b/>
          <w:bCs/>
          <w:spacing w:val="1"/>
          <w:sz w:val="28"/>
          <w:szCs w:val="28"/>
        </w:rPr>
        <w:t>li</w:t>
      </w:r>
      <w:r w:rsidRPr="0084375E">
        <w:rPr>
          <w:rFonts w:ascii="Arial" w:eastAsia="Arial" w:hAnsi="Arial" w:cs="Arial"/>
          <w:b/>
          <w:bCs/>
          <w:sz w:val="28"/>
          <w:szCs w:val="28"/>
        </w:rPr>
        <w:t>f</w:t>
      </w:r>
      <w:r w:rsidRPr="0084375E">
        <w:rPr>
          <w:rFonts w:ascii="Arial" w:eastAsia="Arial" w:hAnsi="Arial" w:cs="Arial"/>
          <w:b/>
          <w:bCs/>
          <w:spacing w:val="-1"/>
          <w:sz w:val="28"/>
          <w:szCs w:val="28"/>
        </w:rPr>
        <w:t>o</w:t>
      </w:r>
      <w:r w:rsidRPr="0084375E">
        <w:rPr>
          <w:rFonts w:ascii="Arial" w:eastAsia="Arial" w:hAnsi="Arial" w:cs="Arial"/>
          <w:b/>
          <w:bCs/>
          <w:spacing w:val="1"/>
          <w:sz w:val="28"/>
          <w:szCs w:val="28"/>
        </w:rPr>
        <w:t>r</w:t>
      </w:r>
      <w:r w:rsidRPr="0084375E">
        <w:rPr>
          <w:rFonts w:ascii="Arial" w:eastAsia="Arial" w:hAnsi="Arial" w:cs="Arial"/>
          <w:b/>
          <w:bCs/>
          <w:spacing w:val="-4"/>
          <w:sz w:val="28"/>
          <w:szCs w:val="28"/>
        </w:rPr>
        <w:t>n</w:t>
      </w:r>
      <w:r w:rsidRPr="0084375E">
        <w:rPr>
          <w:rFonts w:ascii="Arial" w:eastAsia="Arial" w:hAnsi="Arial" w:cs="Arial"/>
          <w:b/>
          <w:bCs/>
          <w:spacing w:val="1"/>
          <w:sz w:val="28"/>
          <w:szCs w:val="28"/>
        </w:rPr>
        <w:t>i</w:t>
      </w:r>
      <w:r w:rsidRPr="0084375E">
        <w:rPr>
          <w:rFonts w:ascii="Arial" w:eastAsia="Arial" w:hAnsi="Arial" w:cs="Arial"/>
          <w:b/>
          <w:bCs/>
          <w:sz w:val="28"/>
          <w:szCs w:val="28"/>
        </w:rPr>
        <w:t>a</w:t>
      </w:r>
      <w:r w:rsidRPr="0084375E">
        <w:rPr>
          <w:rFonts w:ascii="Arial" w:eastAsia="Arial" w:hAnsi="Arial" w:cs="Arial"/>
          <w:b/>
          <w:bCs/>
          <w:spacing w:val="1"/>
          <w:sz w:val="28"/>
          <w:szCs w:val="28"/>
        </w:rPr>
        <w:t xml:space="preserve"> </w:t>
      </w:r>
      <w:r w:rsidRPr="0024096B">
        <w:rPr>
          <w:rFonts w:ascii="Arial" w:eastAsia="Arial" w:hAnsi="Arial" w:cs="Arial"/>
          <w:b/>
          <w:bCs/>
          <w:spacing w:val="-1"/>
          <w:sz w:val="28"/>
          <w:szCs w:val="28"/>
        </w:rPr>
        <w:t>D</w:t>
      </w:r>
      <w:r w:rsidRPr="0024096B">
        <w:rPr>
          <w:rFonts w:ascii="Arial" w:eastAsia="Arial" w:hAnsi="Arial" w:cs="Arial"/>
          <w:b/>
          <w:bCs/>
          <w:sz w:val="28"/>
          <w:szCs w:val="28"/>
        </w:rPr>
        <w:t>e</w:t>
      </w:r>
      <w:r w:rsidRPr="0024096B">
        <w:rPr>
          <w:rFonts w:ascii="Arial" w:eastAsia="Arial" w:hAnsi="Arial" w:cs="Arial"/>
          <w:b/>
          <w:bCs/>
          <w:spacing w:val="-1"/>
          <w:sz w:val="28"/>
          <w:szCs w:val="28"/>
        </w:rPr>
        <w:t>p</w:t>
      </w:r>
      <w:r w:rsidRPr="0024096B">
        <w:rPr>
          <w:rFonts w:ascii="Arial" w:eastAsia="Arial" w:hAnsi="Arial" w:cs="Arial"/>
          <w:b/>
          <w:bCs/>
          <w:spacing w:val="-3"/>
          <w:sz w:val="28"/>
          <w:szCs w:val="28"/>
        </w:rPr>
        <w:t>a</w:t>
      </w:r>
      <w:r w:rsidRPr="0024096B">
        <w:rPr>
          <w:rFonts w:ascii="Arial" w:eastAsia="Arial" w:hAnsi="Arial" w:cs="Arial"/>
          <w:b/>
          <w:bCs/>
          <w:spacing w:val="1"/>
          <w:sz w:val="28"/>
          <w:szCs w:val="28"/>
        </w:rPr>
        <w:t>r</w:t>
      </w:r>
      <w:r w:rsidRPr="0024096B">
        <w:rPr>
          <w:rFonts w:ascii="Arial" w:eastAsia="Arial" w:hAnsi="Arial" w:cs="Arial"/>
          <w:b/>
          <w:bCs/>
          <w:spacing w:val="-2"/>
          <w:sz w:val="28"/>
          <w:szCs w:val="28"/>
        </w:rPr>
        <w:t>t</w:t>
      </w:r>
      <w:r w:rsidRPr="0024096B">
        <w:rPr>
          <w:rFonts w:ascii="Arial" w:eastAsia="Arial" w:hAnsi="Arial" w:cs="Arial"/>
          <w:b/>
          <w:bCs/>
          <w:sz w:val="28"/>
          <w:szCs w:val="28"/>
        </w:rPr>
        <w:t>me</w:t>
      </w:r>
      <w:r w:rsidRPr="0024096B">
        <w:rPr>
          <w:rFonts w:ascii="Arial" w:eastAsia="Arial" w:hAnsi="Arial" w:cs="Arial"/>
          <w:b/>
          <w:bCs/>
          <w:spacing w:val="-1"/>
          <w:sz w:val="28"/>
          <w:szCs w:val="28"/>
        </w:rPr>
        <w:t>n</w:t>
      </w:r>
      <w:r w:rsidRPr="0024096B">
        <w:rPr>
          <w:rFonts w:ascii="Arial" w:eastAsia="Arial" w:hAnsi="Arial" w:cs="Arial"/>
          <w:b/>
          <w:bCs/>
          <w:sz w:val="28"/>
          <w:szCs w:val="28"/>
        </w:rPr>
        <w:t>t</w:t>
      </w:r>
      <w:r w:rsidRPr="0024096B">
        <w:rPr>
          <w:rFonts w:ascii="Arial" w:eastAsia="Arial" w:hAnsi="Arial" w:cs="Arial"/>
          <w:b/>
          <w:bCs/>
          <w:spacing w:val="1"/>
          <w:sz w:val="28"/>
          <w:szCs w:val="28"/>
        </w:rPr>
        <w:t xml:space="preserve"> </w:t>
      </w:r>
      <w:r w:rsidRPr="0024096B">
        <w:rPr>
          <w:rFonts w:ascii="Arial" w:eastAsia="Arial" w:hAnsi="Arial" w:cs="Arial"/>
          <w:b/>
          <w:bCs/>
          <w:spacing w:val="-1"/>
          <w:sz w:val="28"/>
          <w:szCs w:val="28"/>
        </w:rPr>
        <w:t>o</w:t>
      </w:r>
      <w:r w:rsidRPr="0024096B">
        <w:rPr>
          <w:rFonts w:ascii="Arial" w:eastAsia="Arial" w:hAnsi="Arial" w:cs="Arial"/>
          <w:b/>
          <w:bCs/>
          <w:sz w:val="28"/>
          <w:szCs w:val="28"/>
        </w:rPr>
        <w:t>f</w:t>
      </w:r>
      <w:r w:rsidRPr="0024096B">
        <w:rPr>
          <w:rFonts w:ascii="Arial" w:eastAsia="Arial" w:hAnsi="Arial" w:cs="Arial"/>
          <w:b/>
          <w:bCs/>
          <w:spacing w:val="1"/>
          <w:sz w:val="28"/>
          <w:szCs w:val="28"/>
        </w:rPr>
        <w:t xml:space="preserve"> </w:t>
      </w:r>
      <w:r w:rsidRPr="0024096B">
        <w:rPr>
          <w:rFonts w:ascii="Arial" w:eastAsia="Arial" w:hAnsi="Arial" w:cs="Arial"/>
          <w:b/>
          <w:bCs/>
          <w:sz w:val="28"/>
          <w:szCs w:val="28"/>
        </w:rPr>
        <w:t>E</w:t>
      </w:r>
      <w:r w:rsidRPr="0024096B">
        <w:rPr>
          <w:rFonts w:ascii="Arial" w:eastAsia="Arial" w:hAnsi="Arial" w:cs="Arial"/>
          <w:b/>
          <w:bCs/>
          <w:spacing w:val="-1"/>
          <w:sz w:val="28"/>
          <w:szCs w:val="28"/>
        </w:rPr>
        <w:t>du</w:t>
      </w:r>
      <w:r w:rsidRPr="0024096B">
        <w:rPr>
          <w:rFonts w:ascii="Arial" w:eastAsia="Arial" w:hAnsi="Arial" w:cs="Arial"/>
          <w:b/>
          <w:bCs/>
          <w:sz w:val="28"/>
          <w:szCs w:val="28"/>
        </w:rPr>
        <w:t>ca</w:t>
      </w:r>
      <w:r w:rsidRPr="0024096B">
        <w:rPr>
          <w:rFonts w:ascii="Arial" w:eastAsia="Arial" w:hAnsi="Arial" w:cs="Arial"/>
          <w:b/>
          <w:bCs/>
          <w:spacing w:val="-3"/>
          <w:sz w:val="28"/>
          <w:szCs w:val="28"/>
        </w:rPr>
        <w:t>t</w:t>
      </w:r>
      <w:r w:rsidRPr="0024096B">
        <w:rPr>
          <w:rFonts w:ascii="Arial" w:eastAsia="Arial" w:hAnsi="Arial" w:cs="Arial"/>
          <w:b/>
          <w:bCs/>
          <w:spacing w:val="1"/>
          <w:sz w:val="28"/>
          <w:szCs w:val="28"/>
        </w:rPr>
        <w:t>i</w:t>
      </w:r>
      <w:r w:rsidRPr="0024096B">
        <w:rPr>
          <w:rFonts w:ascii="Arial" w:eastAsia="Arial" w:hAnsi="Arial" w:cs="Arial"/>
          <w:b/>
          <w:bCs/>
          <w:spacing w:val="-1"/>
          <w:sz w:val="28"/>
          <w:szCs w:val="28"/>
        </w:rPr>
        <w:t>o</w:t>
      </w:r>
      <w:r w:rsidRPr="0024096B">
        <w:rPr>
          <w:rFonts w:ascii="Arial" w:eastAsia="Arial" w:hAnsi="Arial" w:cs="Arial"/>
          <w:b/>
          <w:bCs/>
          <w:sz w:val="28"/>
          <w:szCs w:val="28"/>
        </w:rPr>
        <w:t>n</w:t>
      </w:r>
    </w:p>
    <w:p w14:paraId="15C1A842" w14:textId="6736C547" w:rsidR="00AB4507" w:rsidRPr="007D372E" w:rsidRDefault="00FA33F2" w:rsidP="001B0343">
      <w:pPr>
        <w:spacing w:after="0" w:line="275" w:lineRule="exact"/>
        <w:ind w:left="3330" w:right="3330"/>
        <w:jc w:val="center"/>
        <w:rPr>
          <w:rFonts w:ascii="Arial" w:eastAsia="Arial" w:hAnsi="Arial" w:cs="Arial"/>
          <w:sz w:val="24"/>
          <w:szCs w:val="24"/>
        </w:rPr>
      </w:pPr>
      <w:r>
        <w:rPr>
          <w:rFonts w:ascii="Arial" w:eastAsia="Arial" w:hAnsi="Arial" w:cs="Arial"/>
          <w:b/>
          <w:bCs/>
          <w:sz w:val="24"/>
          <w:szCs w:val="24"/>
        </w:rPr>
        <w:t>November</w:t>
      </w:r>
      <w:r w:rsidR="009916E0" w:rsidRPr="0024096B">
        <w:rPr>
          <w:rFonts w:ascii="Arial" w:eastAsia="Arial" w:hAnsi="Arial" w:cs="Arial"/>
          <w:b/>
          <w:bCs/>
          <w:sz w:val="24"/>
          <w:szCs w:val="24"/>
        </w:rPr>
        <w:t xml:space="preserve"> </w:t>
      </w:r>
      <w:r w:rsidR="00204113" w:rsidRPr="0024096B">
        <w:rPr>
          <w:rFonts w:ascii="Arial" w:eastAsia="Arial" w:hAnsi="Arial" w:cs="Arial"/>
          <w:b/>
          <w:bCs/>
          <w:sz w:val="24"/>
          <w:szCs w:val="24"/>
        </w:rPr>
        <w:t>202</w:t>
      </w:r>
      <w:r w:rsidR="00192836" w:rsidRPr="0024096B">
        <w:rPr>
          <w:rFonts w:ascii="Arial" w:eastAsia="Arial" w:hAnsi="Arial" w:cs="Arial"/>
          <w:b/>
          <w:bCs/>
          <w:sz w:val="24"/>
          <w:szCs w:val="24"/>
        </w:rPr>
        <w:t>4</w:t>
      </w:r>
    </w:p>
    <w:p w14:paraId="4160BBB3" w14:textId="77777777" w:rsidR="00F04E97" w:rsidRPr="007D372E" w:rsidRDefault="00F04E97">
      <w:pPr>
        <w:spacing w:after="0"/>
        <w:jc w:val="center"/>
        <w:sectPr w:rsidR="00F04E97" w:rsidRPr="007D372E" w:rsidSect="00A31480">
          <w:type w:val="continuous"/>
          <w:pgSz w:w="12240" w:h="15840"/>
          <w:pgMar w:top="1008" w:right="1440" w:bottom="1008" w:left="1440" w:header="720" w:footer="720" w:gutter="0"/>
          <w:cols w:space="720"/>
        </w:sectPr>
      </w:pPr>
    </w:p>
    <w:p w14:paraId="707B9AC8" w14:textId="562853B8" w:rsidR="00B038B2" w:rsidRPr="00EE4A08" w:rsidRDefault="00097B8D" w:rsidP="00FA33F2">
      <w:pPr>
        <w:pStyle w:val="Heading2"/>
        <w:spacing w:before="0"/>
        <w:rPr>
          <w:rFonts w:eastAsia="Times New Roman"/>
        </w:rPr>
      </w:pPr>
      <w:r w:rsidRPr="00EE4A08">
        <w:rPr>
          <w:rFonts w:eastAsia="Times New Roman"/>
        </w:rPr>
        <w:lastRenderedPageBreak/>
        <w:t>California Assessment of Student Performance and Progress (CAASPP)</w:t>
      </w:r>
    </w:p>
    <w:p w14:paraId="7E2A1A9B" w14:textId="77777777" w:rsidR="00097B8D" w:rsidRPr="007D372E" w:rsidRDefault="00097B8D" w:rsidP="00FA33F2">
      <w:pPr>
        <w:spacing w:after="240" w:line="240" w:lineRule="auto"/>
        <w:rPr>
          <w:rFonts w:ascii="Arial" w:eastAsia="Times New Roman" w:hAnsi="Arial" w:cs="Arial"/>
          <w:color w:val="000000"/>
          <w:sz w:val="24"/>
          <w:szCs w:val="24"/>
        </w:rPr>
      </w:pPr>
      <w:r w:rsidRPr="007D372E">
        <w:rPr>
          <w:rFonts w:ascii="Arial" w:eastAsia="Times New Roman" w:hAnsi="Arial" w:cs="Arial"/>
          <w:color w:val="000000"/>
          <w:sz w:val="24"/>
          <w:szCs w:val="24"/>
        </w:rPr>
        <w:t>California has adopted more rigorous academic standards that emphasize not only subject knowledge, but also the critical thinking, analytical writing, and problem-solving skills students need to be successful in college and career. These standards set a higher bar for California students to help ensure they are prepared to succeed in the future.</w:t>
      </w:r>
    </w:p>
    <w:p w14:paraId="304B9F06" w14:textId="77777777" w:rsidR="00097B8D" w:rsidRPr="007D372E" w:rsidRDefault="00097B8D" w:rsidP="00FA33F2">
      <w:pPr>
        <w:spacing w:after="240" w:line="240" w:lineRule="auto"/>
        <w:rPr>
          <w:rFonts w:ascii="Arial" w:eastAsia="Times New Roman" w:hAnsi="Arial" w:cs="Arial"/>
          <w:color w:val="000000"/>
          <w:sz w:val="24"/>
          <w:szCs w:val="24"/>
        </w:rPr>
      </w:pPr>
      <w:r w:rsidRPr="007D372E">
        <w:rPr>
          <w:rFonts w:ascii="Arial" w:eastAsia="Times New Roman" w:hAnsi="Arial" w:cs="Arial"/>
          <w:color w:val="000000"/>
          <w:sz w:val="24"/>
          <w:szCs w:val="24"/>
        </w:rPr>
        <w:t xml:space="preserve">The primary purpose of the CAASPP System is to assist teachers, administrators, students, and parents by promoting high-quality teaching and learning </w:t>
      </w:r>
      <w:proofErr w:type="gramStart"/>
      <w:r w:rsidRPr="007D372E">
        <w:rPr>
          <w:rFonts w:ascii="Arial" w:eastAsia="Times New Roman" w:hAnsi="Arial" w:cs="Arial"/>
          <w:color w:val="000000"/>
          <w:sz w:val="24"/>
          <w:szCs w:val="24"/>
        </w:rPr>
        <w:t>through the use of</w:t>
      </w:r>
      <w:proofErr w:type="gramEnd"/>
      <w:r w:rsidRPr="007D372E">
        <w:rPr>
          <w:rFonts w:ascii="Arial" w:eastAsia="Times New Roman" w:hAnsi="Arial" w:cs="Arial"/>
          <w:color w:val="000000"/>
          <w:sz w:val="24"/>
          <w:szCs w:val="24"/>
        </w:rPr>
        <w:t xml:space="preserve"> a variety of assessment approaches and item types.</w:t>
      </w:r>
    </w:p>
    <w:p w14:paraId="6020869D" w14:textId="77777777" w:rsidR="00097B8D" w:rsidRPr="007D372E" w:rsidRDefault="00097B8D" w:rsidP="00FA33F2">
      <w:pPr>
        <w:spacing w:after="240" w:line="240" w:lineRule="auto"/>
        <w:rPr>
          <w:rFonts w:ascii="Arial" w:eastAsia="Times New Roman" w:hAnsi="Arial" w:cs="Arial"/>
          <w:color w:val="000000"/>
          <w:sz w:val="24"/>
          <w:szCs w:val="24"/>
        </w:rPr>
      </w:pPr>
      <w:r w:rsidRPr="007D372E">
        <w:rPr>
          <w:rFonts w:ascii="Arial" w:eastAsia="Times New Roman" w:hAnsi="Arial" w:cs="Arial"/>
          <w:color w:val="000000"/>
          <w:sz w:val="24"/>
          <w:szCs w:val="24"/>
        </w:rPr>
        <w:t>The CAASPP System encompasses the following assessments and student participation requirements:</w:t>
      </w:r>
    </w:p>
    <w:p w14:paraId="5AD92247" w14:textId="4354D763" w:rsidR="00097B8D" w:rsidRPr="007D372E" w:rsidRDefault="00097B8D" w:rsidP="00FA33F2">
      <w:pPr>
        <w:pStyle w:val="ListParagraph"/>
        <w:numPr>
          <w:ilvl w:val="0"/>
          <w:numId w:val="1"/>
        </w:numPr>
        <w:spacing w:after="240"/>
      </w:pPr>
      <w:r w:rsidRPr="00D33A2D">
        <w:rPr>
          <w:b/>
        </w:rPr>
        <w:t>Smarter Balanced Summative Assessments and California Alternative Assessment (CAA) for English language arts/literacy (ELA)</w:t>
      </w:r>
      <w:r w:rsidRPr="007D372E">
        <w:t xml:space="preserve"> in grades three through eight and grade eleven.</w:t>
      </w:r>
    </w:p>
    <w:p w14:paraId="5704F78D" w14:textId="28D7D30C" w:rsidR="00097B8D" w:rsidRPr="007D372E" w:rsidRDefault="00097B8D" w:rsidP="00FA33F2">
      <w:pPr>
        <w:pStyle w:val="ListParagraph"/>
        <w:numPr>
          <w:ilvl w:val="0"/>
          <w:numId w:val="1"/>
        </w:numPr>
        <w:spacing w:after="240"/>
      </w:pPr>
      <w:r w:rsidRPr="00D33A2D">
        <w:rPr>
          <w:b/>
        </w:rPr>
        <w:t>Smarter Balanced Summative Assessments and CAA for mathematics</w:t>
      </w:r>
      <w:r w:rsidRPr="007D372E">
        <w:t xml:space="preserve"> in grades three through eight and grade eleven.</w:t>
      </w:r>
    </w:p>
    <w:p w14:paraId="7499BC6D" w14:textId="7AC84447" w:rsidR="00097B8D" w:rsidRPr="00BD6629" w:rsidRDefault="00097B8D" w:rsidP="00FA33F2">
      <w:pPr>
        <w:pStyle w:val="ListParagraph"/>
        <w:numPr>
          <w:ilvl w:val="0"/>
          <w:numId w:val="1"/>
        </w:numPr>
        <w:spacing w:after="240"/>
      </w:pPr>
      <w:r w:rsidRPr="00BD6629">
        <w:rPr>
          <w:b/>
        </w:rPr>
        <w:t>California Science Test (CAST) and CAA for Science</w:t>
      </w:r>
      <w:r w:rsidRPr="00BD6629">
        <w:t xml:space="preserve"> in grades five, eight, and once in high school (i.e., grade ten, eleven, or twelve).</w:t>
      </w:r>
    </w:p>
    <w:p w14:paraId="48DEAA7E" w14:textId="77777777" w:rsidR="00097B8D" w:rsidRPr="007D372E" w:rsidRDefault="00097B8D" w:rsidP="00FA33F2">
      <w:pPr>
        <w:tabs>
          <w:tab w:val="right" w:pos="9360"/>
        </w:tabs>
        <w:spacing w:after="240" w:line="240" w:lineRule="auto"/>
        <w:rPr>
          <w:rFonts w:ascii="Arial" w:eastAsia="Times New Roman" w:hAnsi="Arial" w:cs="Arial"/>
          <w:color w:val="000000"/>
          <w:sz w:val="24"/>
          <w:szCs w:val="24"/>
        </w:rPr>
      </w:pPr>
      <w:r w:rsidRPr="007D372E">
        <w:rPr>
          <w:rFonts w:ascii="Arial" w:eastAsia="Times New Roman" w:hAnsi="Arial" w:cs="Arial"/>
          <w:color w:val="000000"/>
          <w:sz w:val="24"/>
          <w:szCs w:val="24"/>
        </w:rPr>
        <w:t>Further CAASPP information can be found on the CDE</w:t>
      </w:r>
      <w:r>
        <w:rPr>
          <w:rFonts w:ascii="Arial" w:eastAsia="Times New Roman" w:hAnsi="Arial" w:cs="Arial"/>
          <w:color w:val="000000"/>
          <w:sz w:val="24"/>
          <w:szCs w:val="24"/>
        </w:rPr>
        <w:t xml:space="preserve"> </w:t>
      </w:r>
      <w:r w:rsidRPr="00F467E1">
        <w:rPr>
          <w:rFonts w:ascii="Arial" w:eastAsia="Times New Roman" w:hAnsi="Arial" w:cs="Arial"/>
          <w:sz w:val="24"/>
          <w:szCs w:val="24"/>
        </w:rPr>
        <w:t>CAASPP System</w:t>
      </w:r>
      <w:r>
        <w:rPr>
          <w:rFonts w:ascii="Arial" w:eastAsia="Times New Roman" w:hAnsi="Arial" w:cs="Arial"/>
          <w:color w:val="000000"/>
          <w:sz w:val="24"/>
          <w:szCs w:val="24"/>
        </w:rPr>
        <w:t xml:space="preserve"> web page at </w:t>
      </w:r>
      <w:hyperlink r:id="rId9" w:tooltip="CAASPP System web page." w:history="1">
        <w:r w:rsidRPr="004C1692">
          <w:rPr>
            <w:rStyle w:val="Hyperlink"/>
            <w:rFonts w:ascii="Arial" w:eastAsia="Times New Roman" w:hAnsi="Arial" w:cs="Arial"/>
            <w:sz w:val="24"/>
            <w:szCs w:val="24"/>
          </w:rPr>
          <w:t>https://www.cde.ca.gov/ta/tg/ca/</w:t>
        </w:r>
      </w:hyperlink>
      <w:r>
        <w:rPr>
          <w:rFonts w:ascii="Arial" w:eastAsia="Times New Roman" w:hAnsi="Arial" w:cs="Arial"/>
          <w:color w:val="000000"/>
          <w:sz w:val="24"/>
          <w:szCs w:val="24"/>
        </w:rPr>
        <w:t>.</w:t>
      </w:r>
    </w:p>
    <w:p w14:paraId="213F7838" w14:textId="77777777" w:rsidR="00097B8D" w:rsidRPr="007D372E" w:rsidRDefault="00097B8D" w:rsidP="00FA33F2">
      <w:pPr>
        <w:tabs>
          <w:tab w:val="right" w:pos="9360"/>
        </w:tabs>
        <w:spacing w:after="240" w:line="240" w:lineRule="auto"/>
        <w:rPr>
          <w:rFonts w:ascii="Arial" w:eastAsia="Times New Roman" w:hAnsi="Arial" w:cs="Arial"/>
          <w:color w:val="000000"/>
          <w:sz w:val="24"/>
          <w:szCs w:val="24"/>
        </w:rPr>
      </w:pPr>
      <w:r w:rsidRPr="007D372E">
        <w:rPr>
          <w:rFonts w:ascii="Arial" w:eastAsia="Times New Roman" w:hAnsi="Arial" w:cs="Arial"/>
          <w:color w:val="000000"/>
          <w:sz w:val="24"/>
          <w:szCs w:val="24"/>
        </w:rPr>
        <w:t xml:space="preserve">The Smarter Balanced Summative </w:t>
      </w:r>
      <w:r w:rsidRPr="007D372E">
        <w:rPr>
          <w:rFonts w:ascii="Arial" w:eastAsia="Times New Roman" w:hAnsi="Arial" w:cs="Arial"/>
          <w:color w:val="000000" w:themeColor="text1"/>
          <w:sz w:val="24"/>
          <w:szCs w:val="24"/>
        </w:rPr>
        <w:t xml:space="preserve">Assessments are comprehensive end-of-year assessments for ELA and mathematics that are aligned with the Common </w:t>
      </w:r>
      <w:r>
        <w:rPr>
          <w:rFonts w:ascii="Arial" w:eastAsia="Times New Roman" w:hAnsi="Arial" w:cs="Arial"/>
          <w:color w:val="000000" w:themeColor="text1"/>
          <w:sz w:val="24"/>
          <w:szCs w:val="24"/>
        </w:rPr>
        <w:t>Core State Standards (</w:t>
      </w:r>
      <w:r w:rsidRPr="007D372E">
        <w:rPr>
          <w:rFonts w:ascii="Arial" w:eastAsia="Times New Roman" w:hAnsi="Arial" w:cs="Arial"/>
          <w:color w:val="000000" w:themeColor="text1"/>
          <w:sz w:val="24"/>
          <w:szCs w:val="24"/>
        </w:rPr>
        <w:t>CCSS) for ELA and mathematics of grade-level learning that measure progress toward college and career readiness.</w:t>
      </w:r>
    </w:p>
    <w:p w14:paraId="1AF3CB05" w14:textId="77777777" w:rsidR="00097B8D" w:rsidRPr="00D36DBE" w:rsidRDefault="00097B8D" w:rsidP="00FA33F2">
      <w:pPr>
        <w:spacing w:after="240" w:line="240" w:lineRule="auto"/>
        <w:rPr>
          <w:rFonts w:ascii="Arial" w:eastAsia="Times New Roman" w:hAnsi="Arial" w:cs="Arial"/>
          <w:color w:val="000000" w:themeColor="text1"/>
          <w:sz w:val="24"/>
          <w:szCs w:val="24"/>
        </w:rPr>
      </w:pPr>
      <w:r w:rsidRPr="0069310F">
        <w:rPr>
          <w:rFonts w:ascii="Arial" w:eastAsia="Times New Roman" w:hAnsi="Arial" w:cs="Arial"/>
          <w:color w:val="000000" w:themeColor="text1"/>
          <w:sz w:val="24"/>
          <w:szCs w:val="24"/>
        </w:rPr>
        <w:t xml:space="preserve">Information on the Smarter Balanced Summative Assessments can be found at the CDE </w:t>
      </w:r>
      <w:r w:rsidRPr="00356097">
        <w:rPr>
          <w:rFonts w:ascii="Arial" w:eastAsia="Times New Roman" w:hAnsi="Arial" w:cs="Arial"/>
          <w:sz w:val="24"/>
          <w:szCs w:val="24"/>
        </w:rPr>
        <w:t>Smarter Balanced Summative Assessments</w:t>
      </w:r>
      <w:r>
        <w:rPr>
          <w:rFonts w:ascii="Arial" w:eastAsia="Times New Roman" w:hAnsi="Arial" w:cs="Arial"/>
          <w:color w:val="000000" w:themeColor="text1"/>
          <w:sz w:val="24"/>
          <w:szCs w:val="24"/>
        </w:rPr>
        <w:t xml:space="preserve"> web page at </w:t>
      </w:r>
      <w:hyperlink r:id="rId10" w:tooltip="Smarter Balanced Summative Assessments web page." w:history="1">
        <w:r w:rsidRPr="004C1692">
          <w:rPr>
            <w:rStyle w:val="Hyperlink"/>
            <w:rFonts w:ascii="Arial" w:eastAsia="Times New Roman" w:hAnsi="Arial" w:cs="Arial"/>
            <w:sz w:val="24"/>
            <w:szCs w:val="24"/>
          </w:rPr>
          <w:t>https://www.cde.ca.gov/ta/tg/sa/sbacsummative.asp</w:t>
        </w:r>
      </w:hyperlink>
      <w:r>
        <w:rPr>
          <w:rFonts w:ascii="Arial" w:eastAsia="Times New Roman" w:hAnsi="Arial" w:cs="Arial"/>
          <w:color w:val="000000" w:themeColor="text1"/>
          <w:sz w:val="24"/>
          <w:szCs w:val="24"/>
        </w:rPr>
        <w:t>.</w:t>
      </w:r>
    </w:p>
    <w:p w14:paraId="15C04E05" w14:textId="77777777" w:rsidR="00097B8D" w:rsidRPr="0069310F" w:rsidRDefault="00097B8D" w:rsidP="00FA33F2">
      <w:pPr>
        <w:spacing w:after="240" w:line="240" w:lineRule="auto"/>
        <w:rPr>
          <w:rFonts w:ascii="Arial" w:eastAsia="Times New Roman" w:hAnsi="Arial" w:cs="Arial"/>
          <w:color w:val="000000" w:themeColor="text1"/>
          <w:sz w:val="24"/>
          <w:szCs w:val="24"/>
        </w:rPr>
      </w:pPr>
      <w:r w:rsidRPr="0069310F">
        <w:rPr>
          <w:rFonts w:ascii="Arial" w:eastAsia="Times New Roman" w:hAnsi="Arial" w:cs="Arial"/>
          <w:color w:val="000000" w:themeColor="text1"/>
          <w:sz w:val="24"/>
          <w:szCs w:val="24"/>
        </w:rPr>
        <w:t>CAA items are aligned with alternate achievement standards, which are linked with the CCSS for students with significant cognitive disabilities. The CAA was field tested during the 2014–</w:t>
      </w:r>
      <w:r>
        <w:rPr>
          <w:rFonts w:ascii="Arial" w:eastAsia="Times New Roman" w:hAnsi="Arial" w:cs="Arial"/>
          <w:color w:val="000000" w:themeColor="text1"/>
          <w:sz w:val="24"/>
          <w:szCs w:val="24"/>
        </w:rPr>
        <w:t>20</w:t>
      </w:r>
      <w:r w:rsidRPr="0069310F">
        <w:rPr>
          <w:rFonts w:ascii="Arial" w:eastAsia="Times New Roman" w:hAnsi="Arial" w:cs="Arial"/>
          <w:color w:val="000000" w:themeColor="text1"/>
          <w:sz w:val="24"/>
          <w:szCs w:val="24"/>
        </w:rPr>
        <w:t xml:space="preserve">15 school year and became operational </w:t>
      </w:r>
      <w:r>
        <w:rPr>
          <w:rFonts w:ascii="Arial" w:eastAsia="Times New Roman" w:hAnsi="Arial" w:cs="Arial"/>
          <w:color w:val="000000" w:themeColor="text1"/>
          <w:sz w:val="24"/>
          <w:szCs w:val="24"/>
        </w:rPr>
        <w:t>during the 2015–2016 school year.</w:t>
      </w:r>
    </w:p>
    <w:p w14:paraId="0D7DC912" w14:textId="77777777" w:rsidR="00097B8D" w:rsidRDefault="00097B8D" w:rsidP="00FA33F2">
      <w:pPr>
        <w:spacing w:after="240" w:line="240" w:lineRule="auto"/>
        <w:rPr>
          <w:rFonts w:ascii="Arial" w:eastAsia="Times New Roman" w:hAnsi="Arial" w:cs="Arial"/>
          <w:color w:val="000000"/>
          <w:sz w:val="24"/>
          <w:szCs w:val="24"/>
        </w:rPr>
      </w:pPr>
      <w:r w:rsidRPr="007D372E">
        <w:rPr>
          <w:rFonts w:ascii="Arial" w:eastAsia="Times New Roman" w:hAnsi="Arial" w:cs="Arial"/>
          <w:color w:val="000000"/>
          <w:sz w:val="24"/>
          <w:szCs w:val="24"/>
        </w:rPr>
        <w:t xml:space="preserve">Further CAA information can be found on the CDE </w:t>
      </w:r>
      <w:r w:rsidRPr="003B615F">
        <w:rPr>
          <w:rFonts w:ascii="Arial" w:eastAsia="Times New Roman" w:hAnsi="Arial" w:cs="Arial"/>
          <w:sz w:val="24"/>
          <w:szCs w:val="24"/>
        </w:rPr>
        <w:t>California Alternative Assessments for ELA and Math</w:t>
      </w:r>
      <w:r>
        <w:rPr>
          <w:rFonts w:ascii="Arial" w:eastAsia="Times New Roman" w:hAnsi="Arial" w:cs="Arial"/>
          <w:color w:val="000000"/>
          <w:sz w:val="24"/>
          <w:szCs w:val="24"/>
        </w:rPr>
        <w:t xml:space="preserve"> web page at </w:t>
      </w:r>
      <w:hyperlink r:id="rId11" w:tooltip="California Alternative Assessments for ELA and Math web page." w:history="1">
        <w:r w:rsidRPr="004C1692">
          <w:rPr>
            <w:rStyle w:val="Hyperlink"/>
            <w:rFonts w:ascii="Arial" w:eastAsia="Times New Roman" w:hAnsi="Arial" w:cs="Arial"/>
            <w:sz w:val="24"/>
            <w:szCs w:val="24"/>
          </w:rPr>
          <w:t>https://www.cde.ca.gov/ta/tg/ca/altassessment.asp</w:t>
        </w:r>
      </w:hyperlink>
      <w:r>
        <w:rPr>
          <w:rFonts w:ascii="Arial" w:eastAsia="Times New Roman" w:hAnsi="Arial" w:cs="Arial"/>
          <w:color w:val="000000"/>
          <w:sz w:val="24"/>
          <w:szCs w:val="24"/>
        </w:rPr>
        <w:t>.</w:t>
      </w:r>
    </w:p>
    <w:p w14:paraId="2D97744F" w14:textId="77777777" w:rsidR="00097B8D" w:rsidRPr="00BD6629" w:rsidRDefault="00097B8D" w:rsidP="0045642D">
      <w:pPr>
        <w:spacing w:after="240" w:line="240" w:lineRule="auto"/>
        <w:rPr>
          <w:rFonts w:ascii="Arial" w:eastAsia="Times New Roman" w:hAnsi="Arial" w:cs="Arial"/>
          <w:color w:val="000000"/>
          <w:sz w:val="24"/>
          <w:szCs w:val="24"/>
        </w:rPr>
      </w:pPr>
      <w:r w:rsidRPr="00BD6629">
        <w:rPr>
          <w:rFonts w:ascii="Arial" w:eastAsia="Times New Roman" w:hAnsi="Arial" w:cs="Arial"/>
          <w:color w:val="000000"/>
          <w:sz w:val="24"/>
          <w:szCs w:val="24"/>
        </w:rPr>
        <w:t xml:space="preserve">The CDE developed a science assessment called CAST based on the Next Generation Science Standards for California Public Schools (CA NGSS). The CAST is aligned with these standards. </w:t>
      </w:r>
      <w:r>
        <w:rPr>
          <w:rFonts w:ascii="Arial" w:eastAsia="Times New Roman" w:hAnsi="Arial" w:cs="Arial"/>
          <w:color w:val="000000" w:themeColor="text1"/>
          <w:sz w:val="24"/>
          <w:szCs w:val="24"/>
        </w:rPr>
        <w:t>The CAST was administered operationally during the 2018</w:t>
      </w:r>
      <w:r w:rsidRPr="0069310F">
        <w:rPr>
          <w:rFonts w:ascii="Arial" w:eastAsia="Times New Roman" w:hAnsi="Arial" w:cs="Arial"/>
          <w:color w:val="000000" w:themeColor="text1"/>
          <w:sz w:val="24"/>
          <w:szCs w:val="24"/>
        </w:rPr>
        <w:t>–</w:t>
      </w:r>
      <w:r>
        <w:rPr>
          <w:rFonts w:ascii="Arial" w:eastAsia="Times New Roman" w:hAnsi="Arial" w:cs="Arial"/>
          <w:color w:val="000000" w:themeColor="text1"/>
          <w:sz w:val="24"/>
          <w:szCs w:val="24"/>
        </w:rPr>
        <w:t>19 school year.</w:t>
      </w:r>
    </w:p>
    <w:p w14:paraId="2655BA17" w14:textId="77777777" w:rsidR="00097B8D" w:rsidRDefault="00097B8D" w:rsidP="0045642D">
      <w:pPr>
        <w:spacing w:after="240" w:line="240" w:lineRule="auto"/>
        <w:rPr>
          <w:rFonts w:ascii="Arial" w:hAnsi="Arial" w:cs="Arial"/>
          <w:color w:val="000000"/>
          <w:sz w:val="24"/>
          <w:szCs w:val="24"/>
          <w:shd w:val="clear" w:color="auto" w:fill="FFFFFF"/>
        </w:rPr>
      </w:pPr>
      <w:r w:rsidRPr="00BD6629">
        <w:rPr>
          <w:rFonts w:ascii="Arial" w:eastAsia="Times New Roman" w:hAnsi="Arial" w:cs="Arial"/>
          <w:color w:val="000000"/>
          <w:sz w:val="24"/>
          <w:szCs w:val="24"/>
        </w:rPr>
        <w:lastRenderedPageBreak/>
        <w:t xml:space="preserve">Science assessments include both the CAST and </w:t>
      </w:r>
      <w:r w:rsidRPr="00BD6629">
        <w:rPr>
          <w:rFonts w:ascii="Arial" w:hAnsi="Arial" w:cs="Arial"/>
          <w:color w:val="000000"/>
          <w:sz w:val="24"/>
          <w:szCs w:val="24"/>
          <w:shd w:val="clear" w:color="auto" w:fill="FFFFFF"/>
        </w:rPr>
        <w:t>the CAA for Science for students with an Individualized Education Program designating an alternate assessment. Students take the CAST or CAA for Science assessment in grades five, eight, and once in high school (i.e., grade ten, eleven, or twelve).</w:t>
      </w:r>
    </w:p>
    <w:p w14:paraId="41D0D175" w14:textId="77777777" w:rsidR="00097B8D" w:rsidRPr="007D372E" w:rsidRDefault="00097B8D" w:rsidP="0045642D">
      <w:pPr>
        <w:spacing w:after="240" w:line="240" w:lineRule="auto"/>
        <w:rPr>
          <w:rFonts w:ascii="Arial" w:eastAsia="Times New Roman" w:hAnsi="Arial" w:cs="Arial"/>
          <w:color w:val="000000"/>
          <w:sz w:val="24"/>
          <w:szCs w:val="24"/>
        </w:rPr>
      </w:pPr>
      <w:r w:rsidRPr="007D372E">
        <w:rPr>
          <w:rFonts w:ascii="Arial" w:eastAsia="Times New Roman" w:hAnsi="Arial" w:cs="Arial"/>
          <w:color w:val="000000"/>
          <w:sz w:val="24"/>
          <w:szCs w:val="24"/>
        </w:rPr>
        <w:t xml:space="preserve">Information about the CAASPP System science assessments can be found at the CDE </w:t>
      </w:r>
      <w:r w:rsidRPr="003B615F">
        <w:rPr>
          <w:rFonts w:ascii="Arial" w:eastAsia="Times New Roman" w:hAnsi="Arial" w:cs="Arial"/>
          <w:sz w:val="24"/>
          <w:szCs w:val="24"/>
        </w:rPr>
        <w:t>California Science Test</w:t>
      </w:r>
      <w:r>
        <w:rPr>
          <w:rFonts w:ascii="Arial" w:eastAsia="Times New Roman" w:hAnsi="Arial" w:cs="Arial"/>
          <w:color w:val="000000"/>
          <w:sz w:val="24"/>
          <w:szCs w:val="24"/>
        </w:rPr>
        <w:t xml:space="preserve"> web page at </w:t>
      </w:r>
      <w:hyperlink r:id="rId12" w:tooltip="California Science Test web page." w:history="1">
        <w:r w:rsidRPr="004C1692">
          <w:rPr>
            <w:rStyle w:val="Hyperlink"/>
            <w:rFonts w:ascii="Arial" w:eastAsia="Times New Roman" w:hAnsi="Arial" w:cs="Arial"/>
            <w:sz w:val="24"/>
            <w:szCs w:val="24"/>
          </w:rPr>
          <w:t>https://www.cde.ca.gov/ta/tg/ca/caasppscience.asp</w:t>
        </w:r>
      </w:hyperlink>
      <w:r>
        <w:rPr>
          <w:rFonts w:ascii="Arial" w:eastAsia="Times New Roman" w:hAnsi="Arial" w:cs="Arial"/>
          <w:color w:val="000000"/>
          <w:sz w:val="24"/>
          <w:szCs w:val="24"/>
        </w:rPr>
        <w:t>.</w:t>
      </w:r>
    </w:p>
    <w:p w14:paraId="1383C1D3" w14:textId="77777777" w:rsidR="00197E48" w:rsidRDefault="000F110E" w:rsidP="0045642D">
      <w:pPr>
        <w:spacing w:after="240" w:line="240" w:lineRule="auto"/>
        <w:ind w:right="-14"/>
        <w:rPr>
          <w:rFonts w:ascii="Arial" w:eastAsia="Times New Roman" w:hAnsi="Arial" w:cs="Arial"/>
          <w:color w:val="000000"/>
          <w:sz w:val="24"/>
          <w:szCs w:val="24"/>
        </w:rPr>
      </w:pPr>
      <w:r>
        <w:rPr>
          <w:rFonts w:ascii="Arial" w:eastAsia="Times New Roman" w:hAnsi="Arial" w:cs="Arial"/>
          <w:color w:val="000000"/>
          <w:sz w:val="24"/>
          <w:szCs w:val="24"/>
        </w:rPr>
        <w:t xml:space="preserve">A few notes about </w:t>
      </w:r>
      <w:r w:rsidR="00197E48">
        <w:rPr>
          <w:rFonts w:ascii="Arial" w:eastAsia="Times New Roman" w:hAnsi="Arial" w:cs="Arial"/>
          <w:color w:val="000000"/>
          <w:sz w:val="24"/>
          <w:szCs w:val="24"/>
        </w:rPr>
        <w:t xml:space="preserve">test results: </w:t>
      </w:r>
    </w:p>
    <w:p w14:paraId="0F3F5E36" w14:textId="40AF76D9" w:rsidR="000F110E" w:rsidRPr="00197E48" w:rsidRDefault="000F110E" w:rsidP="0045642D">
      <w:pPr>
        <w:pStyle w:val="ListParagraph"/>
        <w:numPr>
          <w:ilvl w:val="0"/>
          <w:numId w:val="11"/>
        </w:numPr>
        <w:spacing w:after="240"/>
        <w:ind w:right="-14"/>
        <w:rPr>
          <w:rFonts w:eastAsia="Times New Roman" w:cs="Arial"/>
          <w:color w:val="000000" w:themeColor="text1"/>
          <w:szCs w:val="24"/>
        </w:rPr>
      </w:pPr>
      <w:r w:rsidRPr="00197E48">
        <w:rPr>
          <w:rFonts w:eastAsia="Times New Roman" w:cs="Arial"/>
          <w:color w:val="000000" w:themeColor="text1"/>
          <w:szCs w:val="24"/>
        </w:rPr>
        <w:t>Due to rounding, the sum of all achievement levels may not total 100 percent.</w:t>
      </w:r>
    </w:p>
    <w:p w14:paraId="52747D11" w14:textId="77777777" w:rsidR="00197E48" w:rsidRDefault="000F110E" w:rsidP="0045642D">
      <w:pPr>
        <w:pStyle w:val="ListParagraph"/>
        <w:numPr>
          <w:ilvl w:val="0"/>
          <w:numId w:val="11"/>
        </w:numPr>
        <w:spacing w:after="240"/>
        <w:rPr>
          <w:rFonts w:eastAsia="Times New Roman" w:cs="Arial"/>
          <w:color w:val="000000" w:themeColor="text1"/>
          <w:szCs w:val="24"/>
        </w:rPr>
      </w:pPr>
      <w:r w:rsidRPr="00197E48">
        <w:rPr>
          <w:rFonts w:eastAsia="Times New Roman" w:cs="Arial"/>
          <w:color w:val="000000" w:themeColor="text1"/>
          <w:szCs w:val="24"/>
        </w:rPr>
        <w:t>The number of students tested includes students that did not receive a score; however, the number of students tested is not the number that was used to calculate the achievement level percentages. The achievement level percentages are calculated using students with scores.</w:t>
      </w:r>
    </w:p>
    <w:p w14:paraId="16787D51" w14:textId="3964288D" w:rsidR="00097B8D" w:rsidRPr="00197E48" w:rsidRDefault="000F110E" w:rsidP="0045642D">
      <w:pPr>
        <w:pStyle w:val="ListParagraph"/>
        <w:numPr>
          <w:ilvl w:val="0"/>
          <w:numId w:val="11"/>
        </w:numPr>
        <w:spacing w:after="240"/>
        <w:rPr>
          <w:rFonts w:eastAsia="Times New Roman" w:cs="Arial"/>
          <w:color w:val="000000" w:themeColor="text1"/>
          <w:szCs w:val="24"/>
        </w:rPr>
      </w:pPr>
      <w:r w:rsidRPr="00197E48">
        <w:rPr>
          <w:rFonts w:eastAsia="Times New Roman" w:cs="Arial"/>
          <w:color w:val="000000" w:themeColor="text1"/>
          <w:szCs w:val="24"/>
        </w:rPr>
        <w:t>Inclusion and exclusion rules are different for the STARC than for other public assessment reports.</w:t>
      </w:r>
    </w:p>
    <w:p w14:paraId="70E830D6" w14:textId="325B9BFB" w:rsidR="00097B8D" w:rsidRDefault="00EE4A08" w:rsidP="0045642D">
      <w:pPr>
        <w:pStyle w:val="Heading3"/>
        <w:spacing w:before="0"/>
      </w:pPr>
      <w:r>
        <w:t>Statewide</w:t>
      </w:r>
      <w:r w:rsidR="00097B8D" w:rsidRPr="0024096B">
        <w:t xml:space="preserve"> CAASPP Test Results</w:t>
      </w:r>
    </w:p>
    <w:p w14:paraId="16A687A4" w14:textId="038C0616" w:rsidR="00097B8D" w:rsidRPr="0024096B" w:rsidRDefault="00197E48" w:rsidP="0045642D">
      <w:pPr>
        <w:pStyle w:val="Heading4"/>
        <w:spacing w:line="240" w:lineRule="auto"/>
      </w:pPr>
      <w:r>
        <w:t xml:space="preserve">Statewide </w:t>
      </w:r>
      <w:r w:rsidR="00431F78">
        <w:t xml:space="preserve">CAASPP </w:t>
      </w:r>
      <w:r w:rsidR="00B77472">
        <w:t xml:space="preserve">Test </w:t>
      </w:r>
      <w:r>
        <w:t>Results</w:t>
      </w:r>
      <w:r w:rsidR="00B77472">
        <w:t xml:space="preserve"> (School Year 2022–23)</w:t>
      </w:r>
    </w:p>
    <w:tbl>
      <w:tblPr>
        <w:tblStyle w:val="TableGrid"/>
        <w:tblW w:w="9985" w:type="dxa"/>
        <w:tblLook w:val="04A0" w:firstRow="1" w:lastRow="0" w:firstColumn="1" w:lastColumn="0" w:noHBand="0" w:noVBand="1"/>
        <w:tblCaption w:val="2022-23 CAASPP Results"/>
        <w:tblDescription w:val="Table displays the 2022-23 school year statewide CAASPP test results in English Language Arts, Mathematics and Science for all students. "/>
      </w:tblPr>
      <w:tblGrid>
        <w:gridCol w:w="2864"/>
        <w:gridCol w:w="1901"/>
        <w:gridCol w:w="1710"/>
        <w:gridCol w:w="1800"/>
        <w:gridCol w:w="1710"/>
      </w:tblGrid>
      <w:tr w:rsidR="00224941" w:rsidRPr="00FA33F2" w14:paraId="473A116A" w14:textId="77777777" w:rsidTr="00431F78">
        <w:trPr>
          <w:cantSplit/>
          <w:trHeight w:val="638"/>
          <w:tblHeader/>
        </w:trPr>
        <w:tc>
          <w:tcPr>
            <w:tcW w:w="2864" w:type="dxa"/>
            <w:shd w:val="clear" w:color="auto" w:fill="D9D9D9" w:themeFill="background1" w:themeFillShade="D9"/>
          </w:tcPr>
          <w:p w14:paraId="0DAE68D6" w14:textId="77777777" w:rsidR="00097B8D" w:rsidRPr="00FA33F2" w:rsidRDefault="00097B8D" w:rsidP="00FA33F2">
            <w:pPr>
              <w:spacing w:after="0" w:line="240" w:lineRule="auto"/>
              <w:jc w:val="center"/>
              <w:rPr>
                <w:rFonts w:ascii="Arial" w:eastAsia="Times New Roman" w:hAnsi="Arial" w:cs="Arial"/>
                <w:b/>
                <w:bCs/>
                <w:color w:val="000000" w:themeColor="text1"/>
                <w:sz w:val="24"/>
                <w:szCs w:val="24"/>
              </w:rPr>
            </w:pPr>
            <w:r w:rsidRPr="00FA33F2">
              <w:rPr>
                <w:rFonts w:ascii="Arial" w:eastAsia="Times New Roman" w:hAnsi="Arial" w:cs="Arial"/>
                <w:b/>
                <w:bCs/>
                <w:color w:val="000000" w:themeColor="text1"/>
                <w:sz w:val="24"/>
                <w:szCs w:val="24"/>
              </w:rPr>
              <w:t>Subject</w:t>
            </w:r>
          </w:p>
        </w:tc>
        <w:tc>
          <w:tcPr>
            <w:tcW w:w="1901" w:type="dxa"/>
            <w:shd w:val="clear" w:color="auto" w:fill="D9D9D9" w:themeFill="background1" w:themeFillShade="D9"/>
          </w:tcPr>
          <w:p w14:paraId="76F88D71" w14:textId="4A245B91" w:rsidR="00097B8D" w:rsidRPr="00FA33F2" w:rsidRDefault="00224941" w:rsidP="00080E6A">
            <w:pPr>
              <w:spacing w:after="0" w:line="240" w:lineRule="auto"/>
              <w:jc w:val="center"/>
              <w:rPr>
                <w:rFonts w:ascii="Arial" w:eastAsia="Times New Roman" w:hAnsi="Arial" w:cs="Arial"/>
                <w:b/>
                <w:bCs/>
                <w:color w:val="000000" w:themeColor="text1"/>
                <w:sz w:val="24"/>
                <w:szCs w:val="24"/>
              </w:rPr>
            </w:pPr>
            <w:r w:rsidRPr="00FA33F2">
              <w:rPr>
                <w:rFonts w:ascii="Arial" w:eastAsia="Times New Roman" w:hAnsi="Arial" w:cs="Arial"/>
                <w:b/>
                <w:bCs/>
                <w:color w:val="000000"/>
                <w:sz w:val="24"/>
                <w:szCs w:val="24"/>
              </w:rPr>
              <w:t>Total Enrollment</w:t>
            </w:r>
          </w:p>
        </w:tc>
        <w:tc>
          <w:tcPr>
            <w:tcW w:w="1710" w:type="dxa"/>
            <w:shd w:val="clear" w:color="auto" w:fill="D9D9D9" w:themeFill="background1" w:themeFillShade="D9"/>
          </w:tcPr>
          <w:p w14:paraId="38570EA1" w14:textId="74CDBFE7" w:rsidR="00097B8D" w:rsidRPr="00FA33F2" w:rsidRDefault="00224941" w:rsidP="00080E6A">
            <w:pPr>
              <w:spacing w:after="0" w:line="240" w:lineRule="auto"/>
              <w:jc w:val="center"/>
              <w:rPr>
                <w:rFonts w:ascii="Arial" w:eastAsia="Times New Roman" w:hAnsi="Arial" w:cs="Arial"/>
                <w:b/>
                <w:bCs/>
                <w:color w:val="000000" w:themeColor="text1"/>
                <w:sz w:val="24"/>
                <w:szCs w:val="24"/>
              </w:rPr>
            </w:pPr>
            <w:r w:rsidRPr="00FA33F2">
              <w:rPr>
                <w:rFonts w:ascii="Arial" w:eastAsia="Times New Roman" w:hAnsi="Arial" w:cs="Arial"/>
                <w:b/>
                <w:bCs/>
                <w:color w:val="000000"/>
                <w:sz w:val="24"/>
                <w:szCs w:val="24"/>
              </w:rPr>
              <w:t>Number Tested</w:t>
            </w:r>
          </w:p>
        </w:tc>
        <w:tc>
          <w:tcPr>
            <w:tcW w:w="1800" w:type="dxa"/>
            <w:shd w:val="clear" w:color="auto" w:fill="D9D9D9" w:themeFill="background1" w:themeFillShade="D9"/>
          </w:tcPr>
          <w:p w14:paraId="7ED90396" w14:textId="06FF2D70" w:rsidR="00097B8D" w:rsidRPr="00FA33F2" w:rsidRDefault="00224941" w:rsidP="00080E6A">
            <w:pPr>
              <w:spacing w:after="0" w:line="240" w:lineRule="auto"/>
              <w:jc w:val="center"/>
              <w:rPr>
                <w:rFonts w:ascii="Arial" w:eastAsia="Times New Roman" w:hAnsi="Arial" w:cs="Arial"/>
                <w:b/>
                <w:bCs/>
                <w:color w:val="000000" w:themeColor="text1"/>
                <w:sz w:val="24"/>
                <w:szCs w:val="24"/>
              </w:rPr>
            </w:pPr>
            <w:r w:rsidRPr="00FA33F2">
              <w:rPr>
                <w:rFonts w:ascii="Arial" w:eastAsia="Times New Roman" w:hAnsi="Arial" w:cs="Arial"/>
                <w:b/>
                <w:bCs/>
                <w:color w:val="000000"/>
                <w:sz w:val="24"/>
                <w:szCs w:val="24"/>
              </w:rPr>
              <w:t>Percent Tested</w:t>
            </w:r>
          </w:p>
        </w:tc>
        <w:tc>
          <w:tcPr>
            <w:tcW w:w="1710" w:type="dxa"/>
            <w:shd w:val="clear" w:color="auto" w:fill="D9D9D9" w:themeFill="background1" w:themeFillShade="D9"/>
          </w:tcPr>
          <w:p w14:paraId="666B8E2C" w14:textId="69B290F0" w:rsidR="00097B8D" w:rsidRPr="00FA33F2" w:rsidRDefault="00224941" w:rsidP="00080E6A">
            <w:pPr>
              <w:spacing w:after="0" w:line="240" w:lineRule="auto"/>
              <w:jc w:val="center"/>
              <w:rPr>
                <w:rFonts w:ascii="Arial" w:eastAsia="Times New Roman" w:hAnsi="Arial" w:cs="Arial"/>
                <w:b/>
                <w:bCs/>
                <w:color w:val="000000" w:themeColor="text1"/>
                <w:sz w:val="24"/>
                <w:szCs w:val="24"/>
              </w:rPr>
            </w:pPr>
            <w:r w:rsidRPr="00FA33F2">
              <w:rPr>
                <w:rFonts w:ascii="Arial" w:eastAsia="Times New Roman" w:hAnsi="Arial" w:cs="Arial"/>
                <w:b/>
                <w:bCs/>
                <w:color w:val="000000"/>
                <w:sz w:val="24"/>
                <w:szCs w:val="24"/>
              </w:rPr>
              <w:t>Percent Met or Exceeded</w:t>
            </w:r>
          </w:p>
        </w:tc>
      </w:tr>
      <w:tr w:rsidR="00097B8D" w:rsidRPr="00224941" w14:paraId="05D84FA0" w14:textId="77777777" w:rsidTr="00431F78">
        <w:trPr>
          <w:cantSplit/>
          <w:trHeight w:val="350"/>
          <w:tblHeader/>
        </w:trPr>
        <w:tc>
          <w:tcPr>
            <w:tcW w:w="2864" w:type="dxa"/>
          </w:tcPr>
          <w:p w14:paraId="19BAEAC6" w14:textId="78A153E1" w:rsidR="00097B8D" w:rsidRPr="00FA33F2" w:rsidRDefault="00224941" w:rsidP="00FA33F2">
            <w:pPr>
              <w:widowControl/>
              <w:spacing w:after="0" w:line="240" w:lineRule="auto"/>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English Language Arts</w:t>
            </w:r>
          </w:p>
        </w:tc>
        <w:tc>
          <w:tcPr>
            <w:tcW w:w="1901" w:type="dxa"/>
          </w:tcPr>
          <w:p w14:paraId="32CD6A8C" w14:textId="3B3CCDD1" w:rsidR="00097B8D"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3,095,581</w:t>
            </w:r>
          </w:p>
        </w:tc>
        <w:tc>
          <w:tcPr>
            <w:tcW w:w="1710" w:type="dxa"/>
          </w:tcPr>
          <w:p w14:paraId="0D7D54AE" w14:textId="18667310" w:rsidR="00097B8D"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2,992,984</w:t>
            </w:r>
          </w:p>
        </w:tc>
        <w:tc>
          <w:tcPr>
            <w:tcW w:w="1800" w:type="dxa"/>
          </w:tcPr>
          <w:p w14:paraId="1C264632" w14:textId="0CD38D7E" w:rsidR="00097B8D"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96.7%</w:t>
            </w:r>
          </w:p>
        </w:tc>
        <w:tc>
          <w:tcPr>
            <w:tcW w:w="1710" w:type="dxa"/>
          </w:tcPr>
          <w:p w14:paraId="035F9B5F" w14:textId="683D7D2C" w:rsidR="00097B8D"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46.3%</w:t>
            </w:r>
          </w:p>
        </w:tc>
      </w:tr>
      <w:tr w:rsidR="00224941" w:rsidRPr="00224941" w14:paraId="028E613F" w14:textId="77777777" w:rsidTr="00431F78">
        <w:trPr>
          <w:cantSplit/>
          <w:trHeight w:val="350"/>
          <w:tblHeader/>
        </w:trPr>
        <w:tc>
          <w:tcPr>
            <w:tcW w:w="2864" w:type="dxa"/>
            <w:shd w:val="clear" w:color="auto" w:fill="D9D9D9" w:themeFill="background1" w:themeFillShade="D9"/>
          </w:tcPr>
          <w:p w14:paraId="567364DF" w14:textId="77777777" w:rsidR="00224941" w:rsidRPr="00FA33F2" w:rsidRDefault="00224941" w:rsidP="00FA33F2">
            <w:pPr>
              <w:widowControl/>
              <w:spacing w:after="0" w:line="240" w:lineRule="auto"/>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Mathematics</w:t>
            </w:r>
          </w:p>
        </w:tc>
        <w:tc>
          <w:tcPr>
            <w:tcW w:w="1901" w:type="dxa"/>
            <w:shd w:val="clear" w:color="auto" w:fill="D9D9D9" w:themeFill="background1" w:themeFillShade="D9"/>
          </w:tcPr>
          <w:p w14:paraId="23F19E3F" w14:textId="2C622ED2"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3,095,581</w:t>
            </w:r>
          </w:p>
        </w:tc>
        <w:tc>
          <w:tcPr>
            <w:tcW w:w="1710" w:type="dxa"/>
            <w:shd w:val="clear" w:color="auto" w:fill="D9D9D9" w:themeFill="background1" w:themeFillShade="D9"/>
          </w:tcPr>
          <w:p w14:paraId="0750AB8F" w14:textId="31B1F636"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3,004,930</w:t>
            </w:r>
          </w:p>
        </w:tc>
        <w:tc>
          <w:tcPr>
            <w:tcW w:w="1800" w:type="dxa"/>
            <w:shd w:val="clear" w:color="auto" w:fill="D9D9D9" w:themeFill="background1" w:themeFillShade="D9"/>
          </w:tcPr>
          <w:p w14:paraId="3CD24A2B" w14:textId="7AFE1988"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97.1%</w:t>
            </w:r>
          </w:p>
        </w:tc>
        <w:tc>
          <w:tcPr>
            <w:tcW w:w="1710" w:type="dxa"/>
            <w:shd w:val="clear" w:color="auto" w:fill="D9D9D9" w:themeFill="background1" w:themeFillShade="D9"/>
          </w:tcPr>
          <w:p w14:paraId="6A741674" w14:textId="0FA17066"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34.3%</w:t>
            </w:r>
          </w:p>
        </w:tc>
      </w:tr>
      <w:tr w:rsidR="00224941" w:rsidRPr="00224941" w14:paraId="78CB9EE9" w14:textId="77777777" w:rsidTr="00431F78">
        <w:trPr>
          <w:cantSplit/>
          <w:trHeight w:val="350"/>
          <w:tblHeader/>
        </w:trPr>
        <w:tc>
          <w:tcPr>
            <w:tcW w:w="2864" w:type="dxa"/>
          </w:tcPr>
          <w:p w14:paraId="33863EBC" w14:textId="056FD1B4" w:rsidR="00224941" w:rsidRPr="00FA33F2" w:rsidRDefault="00224941" w:rsidP="00FA33F2">
            <w:pPr>
              <w:widowControl/>
              <w:spacing w:after="0" w:line="240" w:lineRule="auto"/>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Science</w:t>
            </w:r>
          </w:p>
        </w:tc>
        <w:tc>
          <w:tcPr>
            <w:tcW w:w="1901" w:type="dxa"/>
          </w:tcPr>
          <w:p w14:paraId="40217F79" w14:textId="0FD9FE8F"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1,327,323</w:t>
            </w:r>
          </w:p>
        </w:tc>
        <w:tc>
          <w:tcPr>
            <w:tcW w:w="1710" w:type="dxa"/>
          </w:tcPr>
          <w:p w14:paraId="6024223E" w14:textId="6F702BBA"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1,271,793</w:t>
            </w:r>
          </w:p>
        </w:tc>
        <w:tc>
          <w:tcPr>
            <w:tcW w:w="1800" w:type="dxa"/>
          </w:tcPr>
          <w:p w14:paraId="654283D5" w14:textId="6DCBC53A"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95.8%</w:t>
            </w:r>
          </w:p>
        </w:tc>
        <w:tc>
          <w:tcPr>
            <w:tcW w:w="1710" w:type="dxa"/>
          </w:tcPr>
          <w:p w14:paraId="43C85E04" w14:textId="22AF6FDD" w:rsidR="00224941" w:rsidRPr="00FA33F2" w:rsidRDefault="00224941" w:rsidP="00224941">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30.1%</w:t>
            </w:r>
          </w:p>
        </w:tc>
      </w:tr>
    </w:tbl>
    <w:p w14:paraId="2B356017" w14:textId="77777777" w:rsidR="00097B8D" w:rsidRDefault="00097B8D" w:rsidP="00097B8D">
      <w:pPr>
        <w:spacing w:before="120" w:after="0" w:line="240" w:lineRule="auto"/>
        <w:rPr>
          <w:rFonts w:ascii="Arial" w:eastAsia="Times New Roman" w:hAnsi="Arial" w:cs="Arial"/>
          <w:color w:val="000000"/>
          <w:sz w:val="24"/>
          <w:szCs w:val="24"/>
        </w:rPr>
      </w:pPr>
    </w:p>
    <w:p w14:paraId="1D185989" w14:textId="77777777" w:rsidR="00175773" w:rsidRDefault="00175773">
      <w:pPr>
        <w:widowControl/>
        <w:spacing w:after="0" w:line="240" w:lineRule="auto"/>
        <w:rPr>
          <w:rFonts w:ascii="Arial" w:eastAsia="Arial" w:hAnsi="Arial" w:cstheme="majorBidi"/>
          <w:b/>
          <w:bCs/>
          <w:sz w:val="28"/>
          <w:szCs w:val="26"/>
        </w:rPr>
      </w:pPr>
      <w:r>
        <w:rPr>
          <w:rFonts w:eastAsia="Arial"/>
        </w:rPr>
        <w:br w:type="page"/>
      </w:r>
    </w:p>
    <w:p w14:paraId="7868E471" w14:textId="4F0CD8E1" w:rsidR="00A25CB9" w:rsidRDefault="00A25CB9" w:rsidP="00FA33F2">
      <w:pPr>
        <w:pStyle w:val="Heading3"/>
        <w:rPr>
          <w:rFonts w:eastAsia="Arial"/>
        </w:rPr>
      </w:pPr>
      <w:r>
        <w:rPr>
          <w:rFonts w:eastAsia="Arial"/>
        </w:rPr>
        <w:lastRenderedPageBreak/>
        <w:t>English Language Arts</w:t>
      </w:r>
      <w:r w:rsidR="003D5F7E">
        <w:rPr>
          <w:rFonts w:eastAsia="Arial"/>
        </w:rPr>
        <w:t>/Literacy</w:t>
      </w:r>
      <w:r>
        <w:rPr>
          <w:rFonts w:eastAsia="Arial"/>
        </w:rPr>
        <w:t xml:space="preserve"> (ELA)</w:t>
      </w:r>
    </w:p>
    <w:p w14:paraId="1FBB1E73" w14:textId="431BC5EE" w:rsidR="000973E4" w:rsidRDefault="0045642D" w:rsidP="00FA33F2">
      <w:pPr>
        <w:pStyle w:val="Heading4"/>
        <w:spacing w:line="240" w:lineRule="auto"/>
        <w:rPr>
          <w:rFonts w:eastAsia="Arial"/>
        </w:rPr>
      </w:pPr>
      <w:r>
        <w:rPr>
          <w:rFonts w:eastAsia="Arial"/>
        </w:rPr>
        <w:t xml:space="preserve">CAASPP Test Results </w:t>
      </w:r>
      <w:r w:rsidR="00B77472">
        <w:rPr>
          <w:rFonts w:eastAsia="Arial"/>
        </w:rPr>
        <w:t xml:space="preserve">in ELA </w:t>
      </w:r>
      <w:r>
        <w:rPr>
          <w:rFonts w:eastAsia="Arial"/>
        </w:rPr>
        <w:t>(School Year 2022–23)</w:t>
      </w:r>
    </w:p>
    <w:tbl>
      <w:tblPr>
        <w:tblStyle w:val="TableGrid"/>
        <w:tblW w:w="9990" w:type="dxa"/>
        <w:tblLook w:val="04A0" w:firstRow="1" w:lastRow="0" w:firstColumn="1" w:lastColumn="0" w:noHBand="0" w:noVBand="1"/>
        <w:tblDescription w:val="Displays the CAASPP test results in English Language Arts (ELA) for grades three through eight, and grade eleven, school year 2022-23."/>
      </w:tblPr>
      <w:tblGrid>
        <w:gridCol w:w="1119"/>
        <w:gridCol w:w="1405"/>
        <w:gridCol w:w="1642"/>
        <w:gridCol w:w="1587"/>
        <w:gridCol w:w="1357"/>
        <w:gridCol w:w="1350"/>
        <w:gridCol w:w="1530"/>
      </w:tblGrid>
      <w:tr w:rsidR="00361308" w:rsidRPr="00361308" w14:paraId="7A28BA97" w14:textId="77777777" w:rsidTr="00431F78">
        <w:trPr>
          <w:cantSplit/>
          <w:trHeight w:val="953"/>
          <w:tblHeader/>
        </w:trPr>
        <w:tc>
          <w:tcPr>
            <w:tcW w:w="1119" w:type="dxa"/>
            <w:shd w:val="clear" w:color="auto" w:fill="D9D9D9" w:themeFill="background1" w:themeFillShade="D9"/>
            <w:hideMark/>
          </w:tcPr>
          <w:p w14:paraId="467733BA"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Grade</w:t>
            </w:r>
          </w:p>
        </w:tc>
        <w:tc>
          <w:tcPr>
            <w:tcW w:w="1405" w:type="dxa"/>
            <w:shd w:val="clear" w:color="auto" w:fill="D9D9D9" w:themeFill="background1" w:themeFillShade="D9"/>
            <w:hideMark/>
          </w:tcPr>
          <w:p w14:paraId="66084C19"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Year</w:t>
            </w:r>
          </w:p>
        </w:tc>
        <w:tc>
          <w:tcPr>
            <w:tcW w:w="1642" w:type="dxa"/>
            <w:shd w:val="clear" w:color="auto" w:fill="D9D9D9" w:themeFill="background1" w:themeFillShade="D9"/>
            <w:hideMark/>
          </w:tcPr>
          <w:p w14:paraId="675C39A4"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Total Enrollment</w:t>
            </w:r>
          </w:p>
        </w:tc>
        <w:tc>
          <w:tcPr>
            <w:tcW w:w="1587" w:type="dxa"/>
            <w:shd w:val="clear" w:color="auto" w:fill="D9D9D9" w:themeFill="background1" w:themeFillShade="D9"/>
            <w:hideMark/>
          </w:tcPr>
          <w:p w14:paraId="581C2B42"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Number Tested</w:t>
            </w:r>
          </w:p>
        </w:tc>
        <w:tc>
          <w:tcPr>
            <w:tcW w:w="1357" w:type="dxa"/>
            <w:shd w:val="clear" w:color="auto" w:fill="D9D9D9" w:themeFill="background1" w:themeFillShade="D9"/>
            <w:hideMark/>
          </w:tcPr>
          <w:p w14:paraId="4BB46548"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Percent Tested</w:t>
            </w:r>
          </w:p>
        </w:tc>
        <w:tc>
          <w:tcPr>
            <w:tcW w:w="1350" w:type="dxa"/>
            <w:shd w:val="clear" w:color="auto" w:fill="D9D9D9" w:themeFill="background1" w:themeFillShade="D9"/>
            <w:hideMark/>
          </w:tcPr>
          <w:p w14:paraId="629E60FB"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Percent Not Tested</w:t>
            </w:r>
          </w:p>
        </w:tc>
        <w:tc>
          <w:tcPr>
            <w:tcW w:w="1530" w:type="dxa"/>
            <w:shd w:val="clear" w:color="auto" w:fill="D9D9D9" w:themeFill="background1" w:themeFillShade="D9"/>
            <w:hideMark/>
          </w:tcPr>
          <w:p w14:paraId="70FB779D"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Percent Met or Exceeded</w:t>
            </w:r>
          </w:p>
        </w:tc>
      </w:tr>
      <w:tr w:rsidR="00361308" w:rsidRPr="00361308" w14:paraId="20E6427E" w14:textId="77777777" w:rsidTr="00FA33F2">
        <w:trPr>
          <w:cantSplit/>
          <w:trHeight w:val="345"/>
          <w:tblHeader/>
        </w:trPr>
        <w:tc>
          <w:tcPr>
            <w:tcW w:w="1119" w:type="dxa"/>
            <w:hideMark/>
          </w:tcPr>
          <w:p w14:paraId="078B3D1A"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3</w:t>
            </w:r>
          </w:p>
        </w:tc>
        <w:tc>
          <w:tcPr>
            <w:tcW w:w="1405" w:type="dxa"/>
            <w:hideMark/>
          </w:tcPr>
          <w:p w14:paraId="03B3C6DF"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2022–23</w:t>
            </w:r>
          </w:p>
        </w:tc>
        <w:tc>
          <w:tcPr>
            <w:tcW w:w="1642" w:type="dxa"/>
            <w:hideMark/>
          </w:tcPr>
          <w:p w14:paraId="22E103DF"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426,123</w:t>
            </w:r>
          </w:p>
        </w:tc>
        <w:tc>
          <w:tcPr>
            <w:tcW w:w="1587" w:type="dxa"/>
            <w:hideMark/>
          </w:tcPr>
          <w:p w14:paraId="2D5E57F5"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415,649</w:t>
            </w:r>
          </w:p>
        </w:tc>
        <w:tc>
          <w:tcPr>
            <w:tcW w:w="1357" w:type="dxa"/>
            <w:hideMark/>
          </w:tcPr>
          <w:p w14:paraId="17611298"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97.5%</w:t>
            </w:r>
          </w:p>
        </w:tc>
        <w:tc>
          <w:tcPr>
            <w:tcW w:w="1350" w:type="dxa"/>
            <w:hideMark/>
          </w:tcPr>
          <w:p w14:paraId="02131ABA"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2.5%</w:t>
            </w:r>
          </w:p>
        </w:tc>
        <w:tc>
          <w:tcPr>
            <w:tcW w:w="1530" w:type="dxa"/>
            <w:hideMark/>
          </w:tcPr>
          <w:p w14:paraId="31F50C51"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42.7%</w:t>
            </w:r>
          </w:p>
        </w:tc>
      </w:tr>
      <w:tr w:rsidR="00361308" w:rsidRPr="00361308" w14:paraId="5459C50B" w14:textId="77777777" w:rsidTr="00FA33F2">
        <w:trPr>
          <w:cantSplit/>
          <w:trHeight w:val="330"/>
          <w:tblHeader/>
        </w:trPr>
        <w:tc>
          <w:tcPr>
            <w:tcW w:w="1119" w:type="dxa"/>
            <w:shd w:val="clear" w:color="auto" w:fill="D9D9D9" w:themeFill="background1" w:themeFillShade="D9"/>
            <w:hideMark/>
          </w:tcPr>
          <w:p w14:paraId="3C9195B2"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4</w:t>
            </w:r>
          </w:p>
        </w:tc>
        <w:tc>
          <w:tcPr>
            <w:tcW w:w="1405" w:type="dxa"/>
            <w:shd w:val="clear" w:color="auto" w:fill="D9D9D9" w:themeFill="background1" w:themeFillShade="D9"/>
            <w:hideMark/>
          </w:tcPr>
          <w:p w14:paraId="382890CD"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2022–23</w:t>
            </w:r>
          </w:p>
        </w:tc>
        <w:tc>
          <w:tcPr>
            <w:tcW w:w="1642" w:type="dxa"/>
            <w:shd w:val="clear" w:color="auto" w:fill="D9D9D9" w:themeFill="background1" w:themeFillShade="D9"/>
            <w:hideMark/>
          </w:tcPr>
          <w:p w14:paraId="0747D8BA"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430,762</w:t>
            </w:r>
          </w:p>
        </w:tc>
        <w:tc>
          <w:tcPr>
            <w:tcW w:w="1587" w:type="dxa"/>
            <w:shd w:val="clear" w:color="auto" w:fill="D9D9D9" w:themeFill="background1" w:themeFillShade="D9"/>
            <w:hideMark/>
          </w:tcPr>
          <w:p w14:paraId="6A51F949"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421,068</w:t>
            </w:r>
          </w:p>
        </w:tc>
        <w:tc>
          <w:tcPr>
            <w:tcW w:w="1357" w:type="dxa"/>
            <w:shd w:val="clear" w:color="auto" w:fill="D9D9D9" w:themeFill="background1" w:themeFillShade="D9"/>
            <w:hideMark/>
          </w:tcPr>
          <w:p w14:paraId="65D55BAE"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97.7%</w:t>
            </w:r>
          </w:p>
        </w:tc>
        <w:tc>
          <w:tcPr>
            <w:tcW w:w="1350" w:type="dxa"/>
            <w:shd w:val="clear" w:color="auto" w:fill="D9D9D9" w:themeFill="background1" w:themeFillShade="D9"/>
            <w:hideMark/>
          </w:tcPr>
          <w:p w14:paraId="452B0D35"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2.3%</w:t>
            </w:r>
          </w:p>
        </w:tc>
        <w:tc>
          <w:tcPr>
            <w:tcW w:w="1530" w:type="dxa"/>
            <w:shd w:val="clear" w:color="auto" w:fill="D9D9D9" w:themeFill="background1" w:themeFillShade="D9"/>
            <w:hideMark/>
          </w:tcPr>
          <w:p w14:paraId="1FA692C8"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43.4%</w:t>
            </w:r>
          </w:p>
        </w:tc>
      </w:tr>
      <w:tr w:rsidR="00361308" w:rsidRPr="00361308" w14:paraId="0C2BA194" w14:textId="77777777" w:rsidTr="00FA33F2">
        <w:trPr>
          <w:cantSplit/>
          <w:trHeight w:val="330"/>
          <w:tblHeader/>
        </w:trPr>
        <w:tc>
          <w:tcPr>
            <w:tcW w:w="1119" w:type="dxa"/>
            <w:hideMark/>
          </w:tcPr>
          <w:p w14:paraId="12E90E4A"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5</w:t>
            </w:r>
          </w:p>
        </w:tc>
        <w:tc>
          <w:tcPr>
            <w:tcW w:w="1405" w:type="dxa"/>
            <w:hideMark/>
          </w:tcPr>
          <w:p w14:paraId="11D5F7D0"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2022–23</w:t>
            </w:r>
          </w:p>
        </w:tc>
        <w:tc>
          <w:tcPr>
            <w:tcW w:w="1642" w:type="dxa"/>
            <w:hideMark/>
          </w:tcPr>
          <w:p w14:paraId="5890B29D"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436,681</w:t>
            </w:r>
          </w:p>
        </w:tc>
        <w:tc>
          <w:tcPr>
            <w:tcW w:w="1587" w:type="dxa"/>
            <w:hideMark/>
          </w:tcPr>
          <w:p w14:paraId="422118E3"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426,852</w:t>
            </w:r>
          </w:p>
        </w:tc>
        <w:tc>
          <w:tcPr>
            <w:tcW w:w="1357" w:type="dxa"/>
            <w:hideMark/>
          </w:tcPr>
          <w:p w14:paraId="0AC48CDE"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97.7%</w:t>
            </w:r>
          </w:p>
        </w:tc>
        <w:tc>
          <w:tcPr>
            <w:tcW w:w="1350" w:type="dxa"/>
            <w:hideMark/>
          </w:tcPr>
          <w:p w14:paraId="315CD04E"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2.3%</w:t>
            </w:r>
          </w:p>
        </w:tc>
        <w:tc>
          <w:tcPr>
            <w:tcW w:w="1530" w:type="dxa"/>
            <w:hideMark/>
          </w:tcPr>
          <w:p w14:paraId="50B007E4"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46.3%</w:t>
            </w:r>
          </w:p>
        </w:tc>
      </w:tr>
      <w:tr w:rsidR="00361308" w:rsidRPr="00361308" w14:paraId="3645A3DB" w14:textId="77777777" w:rsidTr="00FA33F2">
        <w:trPr>
          <w:cantSplit/>
          <w:trHeight w:val="330"/>
          <w:tblHeader/>
        </w:trPr>
        <w:tc>
          <w:tcPr>
            <w:tcW w:w="1119" w:type="dxa"/>
            <w:shd w:val="clear" w:color="auto" w:fill="D9D9D9" w:themeFill="background1" w:themeFillShade="D9"/>
            <w:hideMark/>
          </w:tcPr>
          <w:p w14:paraId="00E265E3"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6</w:t>
            </w:r>
          </w:p>
        </w:tc>
        <w:tc>
          <w:tcPr>
            <w:tcW w:w="1405" w:type="dxa"/>
            <w:shd w:val="clear" w:color="auto" w:fill="D9D9D9" w:themeFill="background1" w:themeFillShade="D9"/>
            <w:hideMark/>
          </w:tcPr>
          <w:p w14:paraId="086B7502"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2022–23</w:t>
            </w:r>
          </w:p>
        </w:tc>
        <w:tc>
          <w:tcPr>
            <w:tcW w:w="1642" w:type="dxa"/>
            <w:shd w:val="clear" w:color="auto" w:fill="D9D9D9" w:themeFill="background1" w:themeFillShade="D9"/>
            <w:hideMark/>
          </w:tcPr>
          <w:p w14:paraId="1D748268"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441,186</w:t>
            </w:r>
          </w:p>
        </w:tc>
        <w:tc>
          <w:tcPr>
            <w:tcW w:w="1587" w:type="dxa"/>
            <w:shd w:val="clear" w:color="auto" w:fill="D9D9D9" w:themeFill="background1" w:themeFillShade="D9"/>
            <w:hideMark/>
          </w:tcPr>
          <w:p w14:paraId="19BB82FF"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430,419</w:t>
            </w:r>
          </w:p>
        </w:tc>
        <w:tc>
          <w:tcPr>
            <w:tcW w:w="1357" w:type="dxa"/>
            <w:shd w:val="clear" w:color="auto" w:fill="D9D9D9" w:themeFill="background1" w:themeFillShade="D9"/>
            <w:hideMark/>
          </w:tcPr>
          <w:p w14:paraId="499D3D1A"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97.6%</w:t>
            </w:r>
          </w:p>
        </w:tc>
        <w:tc>
          <w:tcPr>
            <w:tcW w:w="1350" w:type="dxa"/>
            <w:shd w:val="clear" w:color="auto" w:fill="D9D9D9" w:themeFill="background1" w:themeFillShade="D9"/>
            <w:hideMark/>
          </w:tcPr>
          <w:p w14:paraId="303DE314"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2.4%</w:t>
            </w:r>
          </w:p>
        </w:tc>
        <w:tc>
          <w:tcPr>
            <w:tcW w:w="1530" w:type="dxa"/>
            <w:shd w:val="clear" w:color="auto" w:fill="D9D9D9" w:themeFill="background1" w:themeFillShade="D9"/>
            <w:hideMark/>
          </w:tcPr>
          <w:p w14:paraId="513D4324"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43.8%</w:t>
            </w:r>
          </w:p>
        </w:tc>
      </w:tr>
      <w:tr w:rsidR="00361308" w:rsidRPr="00361308" w14:paraId="0D7E4B9E" w14:textId="77777777" w:rsidTr="00FA33F2">
        <w:trPr>
          <w:cantSplit/>
          <w:trHeight w:val="330"/>
          <w:tblHeader/>
        </w:trPr>
        <w:tc>
          <w:tcPr>
            <w:tcW w:w="1119" w:type="dxa"/>
            <w:hideMark/>
          </w:tcPr>
          <w:p w14:paraId="28ABD1FD" w14:textId="77777777" w:rsidR="00361308" w:rsidRPr="00FA33F2" w:rsidRDefault="00361308" w:rsidP="00361308">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7</w:t>
            </w:r>
          </w:p>
        </w:tc>
        <w:tc>
          <w:tcPr>
            <w:tcW w:w="1405" w:type="dxa"/>
            <w:hideMark/>
          </w:tcPr>
          <w:p w14:paraId="62A3B10C"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2022–23</w:t>
            </w:r>
          </w:p>
        </w:tc>
        <w:tc>
          <w:tcPr>
            <w:tcW w:w="1642" w:type="dxa"/>
            <w:hideMark/>
          </w:tcPr>
          <w:p w14:paraId="3CCC06E8"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442,835</w:t>
            </w:r>
          </w:p>
        </w:tc>
        <w:tc>
          <w:tcPr>
            <w:tcW w:w="1587" w:type="dxa"/>
            <w:hideMark/>
          </w:tcPr>
          <w:p w14:paraId="7A31BB2F"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429,081</w:t>
            </w:r>
          </w:p>
        </w:tc>
        <w:tc>
          <w:tcPr>
            <w:tcW w:w="1357" w:type="dxa"/>
            <w:hideMark/>
          </w:tcPr>
          <w:p w14:paraId="60E6F029"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96.9%</w:t>
            </w:r>
          </w:p>
        </w:tc>
        <w:tc>
          <w:tcPr>
            <w:tcW w:w="1350" w:type="dxa"/>
            <w:hideMark/>
          </w:tcPr>
          <w:p w14:paraId="169838ED"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3.1%</w:t>
            </w:r>
          </w:p>
        </w:tc>
        <w:tc>
          <w:tcPr>
            <w:tcW w:w="1530" w:type="dxa"/>
            <w:hideMark/>
          </w:tcPr>
          <w:p w14:paraId="68CCA261" w14:textId="77777777" w:rsidR="00361308" w:rsidRPr="00FA33F2" w:rsidRDefault="00361308" w:rsidP="00361308">
            <w:pPr>
              <w:widowControl/>
              <w:spacing w:after="0" w:line="240" w:lineRule="auto"/>
              <w:jc w:val="center"/>
              <w:rPr>
                <w:rFonts w:ascii="Arial" w:eastAsia="Times New Roman" w:hAnsi="Arial" w:cs="Arial"/>
                <w:color w:val="000000"/>
                <w:sz w:val="24"/>
                <w:szCs w:val="24"/>
              </w:rPr>
            </w:pPr>
            <w:r w:rsidRPr="00FA33F2">
              <w:rPr>
                <w:rFonts w:ascii="Arial" w:eastAsia="Times New Roman" w:hAnsi="Arial" w:cs="Arial"/>
                <w:color w:val="000000"/>
                <w:sz w:val="24"/>
                <w:szCs w:val="24"/>
              </w:rPr>
              <w:t>47.1%</w:t>
            </w:r>
          </w:p>
        </w:tc>
      </w:tr>
      <w:tr w:rsidR="00361308" w:rsidRPr="00361308" w14:paraId="281894D4" w14:textId="77777777" w:rsidTr="00FA33F2">
        <w:trPr>
          <w:cantSplit/>
          <w:trHeight w:val="330"/>
          <w:tblHeader/>
        </w:trPr>
        <w:tc>
          <w:tcPr>
            <w:tcW w:w="1119" w:type="dxa"/>
            <w:shd w:val="clear" w:color="auto" w:fill="D9D9D9" w:themeFill="background1" w:themeFillShade="D9"/>
            <w:hideMark/>
          </w:tcPr>
          <w:p w14:paraId="4127A0D9" w14:textId="77777777" w:rsidR="00361308" w:rsidRPr="00361308" w:rsidRDefault="00361308" w:rsidP="00361308">
            <w:pPr>
              <w:widowControl/>
              <w:spacing w:after="0" w:line="240" w:lineRule="auto"/>
              <w:jc w:val="center"/>
              <w:rPr>
                <w:rFonts w:ascii="Arial" w:eastAsia="Times New Roman" w:hAnsi="Arial" w:cs="Arial"/>
                <w:b/>
                <w:bCs/>
                <w:color w:val="000000"/>
                <w:sz w:val="24"/>
                <w:szCs w:val="24"/>
              </w:rPr>
            </w:pPr>
            <w:r w:rsidRPr="00361308">
              <w:rPr>
                <w:rFonts w:ascii="Arial" w:eastAsia="Times New Roman" w:hAnsi="Arial" w:cs="Arial"/>
                <w:b/>
                <w:bCs/>
                <w:color w:val="000000"/>
                <w:sz w:val="24"/>
                <w:szCs w:val="24"/>
              </w:rPr>
              <w:t>8</w:t>
            </w:r>
          </w:p>
        </w:tc>
        <w:tc>
          <w:tcPr>
            <w:tcW w:w="1405" w:type="dxa"/>
            <w:shd w:val="clear" w:color="auto" w:fill="D9D9D9" w:themeFill="background1" w:themeFillShade="D9"/>
            <w:hideMark/>
          </w:tcPr>
          <w:p w14:paraId="2852845E"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2022–23</w:t>
            </w:r>
          </w:p>
        </w:tc>
        <w:tc>
          <w:tcPr>
            <w:tcW w:w="1642" w:type="dxa"/>
            <w:shd w:val="clear" w:color="auto" w:fill="D9D9D9" w:themeFill="background1" w:themeFillShade="D9"/>
            <w:hideMark/>
          </w:tcPr>
          <w:p w14:paraId="00ACD455"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438,919</w:t>
            </w:r>
          </w:p>
        </w:tc>
        <w:tc>
          <w:tcPr>
            <w:tcW w:w="1587" w:type="dxa"/>
            <w:shd w:val="clear" w:color="auto" w:fill="D9D9D9" w:themeFill="background1" w:themeFillShade="D9"/>
            <w:hideMark/>
          </w:tcPr>
          <w:p w14:paraId="015A6D9E"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423,172</w:t>
            </w:r>
          </w:p>
        </w:tc>
        <w:tc>
          <w:tcPr>
            <w:tcW w:w="1357" w:type="dxa"/>
            <w:shd w:val="clear" w:color="auto" w:fill="D9D9D9" w:themeFill="background1" w:themeFillShade="D9"/>
            <w:hideMark/>
          </w:tcPr>
          <w:p w14:paraId="052BE460"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96.4%</w:t>
            </w:r>
          </w:p>
        </w:tc>
        <w:tc>
          <w:tcPr>
            <w:tcW w:w="1350" w:type="dxa"/>
            <w:shd w:val="clear" w:color="auto" w:fill="D9D9D9" w:themeFill="background1" w:themeFillShade="D9"/>
            <w:hideMark/>
          </w:tcPr>
          <w:p w14:paraId="7FE4E8A9"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3.6%</w:t>
            </w:r>
          </w:p>
        </w:tc>
        <w:tc>
          <w:tcPr>
            <w:tcW w:w="1530" w:type="dxa"/>
            <w:shd w:val="clear" w:color="auto" w:fill="D9D9D9" w:themeFill="background1" w:themeFillShade="D9"/>
            <w:hideMark/>
          </w:tcPr>
          <w:p w14:paraId="0BBE8C49"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45.3%</w:t>
            </w:r>
          </w:p>
        </w:tc>
      </w:tr>
      <w:tr w:rsidR="00361308" w:rsidRPr="00361308" w14:paraId="26FAF798" w14:textId="77777777" w:rsidTr="00FA33F2">
        <w:trPr>
          <w:cantSplit/>
          <w:trHeight w:val="330"/>
          <w:tblHeader/>
        </w:trPr>
        <w:tc>
          <w:tcPr>
            <w:tcW w:w="1119" w:type="dxa"/>
            <w:hideMark/>
          </w:tcPr>
          <w:p w14:paraId="5212475B" w14:textId="77777777" w:rsidR="00361308" w:rsidRPr="00361308" w:rsidRDefault="00361308" w:rsidP="00361308">
            <w:pPr>
              <w:widowControl/>
              <w:spacing w:after="0" w:line="240" w:lineRule="auto"/>
              <w:jc w:val="center"/>
              <w:rPr>
                <w:rFonts w:ascii="Arial" w:eastAsia="Times New Roman" w:hAnsi="Arial" w:cs="Arial"/>
                <w:b/>
                <w:bCs/>
                <w:color w:val="000000"/>
                <w:sz w:val="24"/>
                <w:szCs w:val="24"/>
              </w:rPr>
            </w:pPr>
            <w:r w:rsidRPr="00361308">
              <w:rPr>
                <w:rFonts w:ascii="Arial" w:eastAsia="Times New Roman" w:hAnsi="Arial" w:cs="Arial"/>
                <w:b/>
                <w:bCs/>
                <w:color w:val="000000"/>
                <w:sz w:val="24"/>
                <w:szCs w:val="24"/>
              </w:rPr>
              <w:t>11</w:t>
            </w:r>
          </w:p>
        </w:tc>
        <w:tc>
          <w:tcPr>
            <w:tcW w:w="1405" w:type="dxa"/>
            <w:hideMark/>
          </w:tcPr>
          <w:p w14:paraId="22484CB2"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2022–23</w:t>
            </w:r>
          </w:p>
        </w:tc>
        <w:tc>
          <w:tcPr>
            <w:tcW w:w="1642" w:type="dxa"/>
            <w:hideMark/>
          </w:tcPr>
          <w:p w14:paraId="4AB30BF3"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479,075</w:t>
            </w:r>
          </w:p>
        </w:tc>
        <w:tc>
          <w:tcPr>
            <w:tcW w:w="1587" w:type="dxa"/>
            <w:hideMark/>
          </w:tcPr>
          <w:p w14:paraId="51DE4776"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446,743</w:t>
            </w:r>
          </w:p>
        </w:tc>
        <w:tc>
          <w:tcPr>
            <w:tcW w:w="1357" w:type="dxa"/>
            <w:hideMark/>
          </w:tcPr>
          <w:p w14:paraId="57686011"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93.3%</w:t>
            </w:r>
          </w:p>
        </w:tc>
        <w:tc>
          <w:tcPr>
            <w:tcW w:w="1350" w:type="dxa"/>
            <w:hideMark/>
          </w:tcPr>
          <w:p w14:paraId="5A3A6316"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6.7%</w:t>
            </w:r>
          </w:p>
        </w:tc>
        <w:tc>
          <w:tcPr>
            <w:tcW w:w="1530" w:type="dxa"/>
            <w:hideMark/>
          </w:tcPr>
          <w:p w14:paraId="0CF826F3" w14:textId="77777777" w:rsidR="00361308" w:rsidRPr="00361308" w:rsidRDefault="00361308" w:rsidP="00361308">
            <w:pPr>
              <w:widowControl/>
              <w:spacing w:after="0" w:line="240" w:lineRule="auto"/>
              <w:jc w:val="center"/>
              <w:rPr>
                <w:rFonts w:ascii="Arial" w:eastAsia="Times New Roman" w:hAnsi="Arial" w:cs="Arial"/>
                <w:color w:val="000000"/>
                <w:sz w:val="24"/>
                <w:szCs w:val="24"/>
              </w:rPr>
            </w:pPr>
            <w:r w:rsidRPr="00361308">
              <w:rPr>
                <w:rFonts w:ascii="Arial" w:eastAsia="Times New Roman" w:hAnsi="Arial" w:cs="Arial"/>
                <w:color w:val="000000"/>
                <w:sz w:val="24"/>
                <w:szCs w:val="24"/>
              </w:rPr>
              <w:t>55.0%</w:t>
            </w:r>
          </w:p>
        </w:tc>
      </w:tr>
    </w:tbl>
    <w:p w14:paraId="7E0AB04D" w14:textId="1EDC393C" w:rsidR="00197E48" w:rsidRDefault="00197E48" w:rsidP="00FA33F2">
      <w:pPr>
        <w:spacing w:after="360" w:line="240" w:lineRule="auto"/>
      </w:pPr>
    </w:p>
    <w:p w14:paraId="0244FCB8" w14:textId="1F72FCAB" w:rsidR="00EE4A08" w:rsidRDefault="00EE4A08" w:rsidP="00FA33F2">
      <w:pPr>
        <w:pStyle w:val="Heading4"/>
        <w:spacing w:line="240" w:lineRule="auto"/>
      </w:pPr>
      <w:r w:rsidRPr="00A428ED">
        <w:t>CAA</w:t>
      </w:r>
      <w:r w:rsidR="00B77472">
        <w:t xml:space="preserve"> for ELA (School Year 2022–23)</w:t>
      </w:r>
    </w:p>
    <w:tbl>
      <w:tblPr>
        <w:tblStyle w:val="TableGrid"/>
        <w:tblW w:w="9985" w:type="dxa"/>
        <w:tblLook w:val="04A0" w:firstRow="1" w:lastRow="0" w:firstColumn="1" w:lastColumn="0" w:noHBand="0" w:noVBand="1"/>
        <w:tblDescription w:val="This table displays the CAA in ELA for students, grades 3-8 and 11, school year 2022-23."/>
      </w:tblPr>
      <w:tblGrid>
        <w:gridCol w:w="1039"/>
        <w:gridCol w:w="2016"/>
        <w:gridCol w:w="2610"/>
        <w:gridCol w:w="2610"/>
        <w:gridCol w:w="1710"/>
      </w:tblGrid>
      <w:tr w:rsidR="009E6C9D" w:rsidRPr="002E74AF" w14:paraId="659FE49B" w14:textId="77777777" w:rsidTr="00FA33F2">
        <w:trPr>
          <w:cantSplit/>
          <w:trHeight w:val="980"/>
          <w:tblHeader/>
        </w:trPr>
        <w:tc>
          <w:tcPr>
            <w:tcW w:w="1039" w:type="dxa"/>
            <w:shd w:val="clear" w:color="auto" w:fill="D9D9D9" w:themeFill="background1" w:themeFillShade="D9"/>
            <w:hideMark/>
          </w:tcPr>
          <w:p w14:paraId="4038E26E"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Grade</w:t>
            </w:r>
          </w:p>
        </w:tc>
        <w:tc>
          <w:tcPr>
            <w:tcW w:w="2016" w:type="dxa"/>
            <w:shd w:val="clear" w:color="auto" w:fill="D9D9D9" w:themeFill="background1" w:themeFillShade="D9"/>
            <w:hideMark/>
          </w:tcPr>
          <w:p w14:paraId="595698BF"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Total Enrollment</w:t>
            </w:r>
          </w:p>
        </w:tc>
        <w:tc>
          <w:tcPr>
            <w:tcW w:w="2610" w:type="dxa"/>
            <w:shd w:val="clear" w:color="auto" w:fill="D9D9D9" w:themeFill="background1" w:themeFillShade="D9"/>
            <w:hideMark/>
          </w:tcPr>
          <w:p w14:paraId="6A2EBE1C" w14:textId="5CC8DF98"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Number of Students taking the Alternate Assessment</w:t>
            </w:r>
          </w:p>
        </w:tc>
        <w:tc>
          <w:tcPr>
            <w:tcW w:w="2610" w:type="dxa"/>
            <w:shd w:val="clear" w:color="auto" w:fill="D9D9D9" w:themeFill="background1" w:themeFillShade="D9"/>
            <w:hideMark/>
          </w:tcPr>
          <w:p w14:paraId="1E403980" w14:textId="3C11A9F0"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Percent of Students Taking the Alternate Assessment</w:t>
            </w:r>
          </w:p>
        </w:tc>
        <w:tc>
          <w:tcPr>
            <w:tcW w:w="1710" w:type="dxa"/>
            <w:shd w:val="clear" w:color="auto" w:fill="D9D9D9" w:themeFill="background1" w:themeFillShade="D9"/>
            <w:hideMark/>
          </w:tcPr>
          <w:p w14:paraId="20EAAA9C"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Percent Met or Exceeded</w:t>
            </w:r>
          </w:p>
        </w:tc>
      </w:tr>
      <w:tr w:rsidR="009E6C9D" w:rsidRPr="002E74AF" w14:paraId="42F3D6AF" w14:textId="77777777" w:rsidTr="00FA33F2">
        <w:trPr>
          <w:cantSplit/>
          <w:trHeight w:val="345"/>
          <w:tblHeader/>
        </w:trPr>
        <w:tc>
          <w:tcPr>
            <w:tcW w:w="1039" w:type="dxa"/>
            <w:hideMark/>
          </w:tcPr>
          <w:p w14:paraId="42120884"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3</w:t>
            </w:r>
          </w:p>
        </w:tc>
        <w:tc>
          <w:tcPr>
            <w:tcW w:w="2016" w:type="dxa"/>
            <w:hideMark/>
          </w:tcPr>
          <w:p w14:paraId="77749179"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426,123</w:t>
            </w:r>
          </w:p>
        </w:tc>
        <w:tc>
          <w:tcPr>
            <w:tcW w:w="2610" w:type="dxa"/>
            <w:hideMark/>
          </w:tcPr>
          <w:p w14:paraId="4DFDCBF0"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5,359</w:t>
            </w:r>
          </w:p>
        </w:tc>
        <w:tc>
          <w:tcPr>
            <w:tcW w:w="2610" w:type="dxa"/>
            <w:hideMark/>
          </w:tcPr>
          <w:p w14:paraId="1C858F21"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1.3%</w:t>
            </w:r>
          </w:p>
        </w:tc>
        <w:tc>
          <w:tcPr>
            <w:tcW w:w="1710" w:type="dxa"/>
            <w:hideMark/>
          </w:tcPr>
          <w:p w14:paraId="4AD0AFC4"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21.6%</w:t>
            </w:r>
          </w:p>
        </w:tc>
      </w:tr>
      <w:tr w:rsidR="009E6C9D" w:rsidRPr="002E74AF" w14:paraId="3D8A36D3" w14:textId="77777777" w:rsidTr="00FA33F2">
        <w:trPr>
          <w:cantSplit/>
          <w:trHeight w:val="330"/>
          <w:tblHeader/>
        </w:trPr>
        <w:tc>
          <w:tcPr>
            <w:tcW w:w="1039" w:type="dxa"/>
            <w:shd w:val="clear" w:color="auto" w:fill="D9D9D9" w:themeFill="background1" w:themeFillShade="D9"/>
            <w:hideMark/>
          </w:tcPr>
          <w:p w14:paraId="1F7FC14E"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4</w:t>
            </w:r>
          </w:p>
        </w:tc>
        <w:tc>
          <w:tcPr>
            <w:tcW w:w="2016" w:type="dxa"/>
            <w:shd w:val="clear" w:color="auto" w:fill="D9D9D9" w:themeFill="background1" w:themeFillShade="D9"/>
            <w:hideMark/>
          </w:tcPr>
          <w:p w14:paraId="21BE4C9C"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430,762</w:t>
            </w:r>
          </w:p>
        </w:tc>
        <w:tc>
          <w:tcPr>
            <w:tcW w:w="2610" w:type="dxa"/>
            <w:shd w:val="clear" w:color="auto" w:fill="D9D9D9" w:themeFill="background1" w:themeFillShade="D9"/>
            <w:hideMark/>
          </w:tcPr>
          <w:p w14:paraId="1C8DC715"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5,229</w:t>
            </w:r>
          </w:p>
        </w:tc>
        <w:tc>
          <w:tcPr>
            <w:tcW w:w="2610" w:type="dxa"/>
            <w:shd w:val="clear" w:color="auto" w:fill="D9D9D9" w:themeFill="background1" w:themeFillShade="D9"/>
            <w:hideMark/>
          </w:tcPr>
          <w:p w14:paraId="061B22E9"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1.2%</w:t>
            </w:r>
          </w:p>
        </w:tc>
        <w:tc>
          <w:tcPr>
            <w:tcW w:w="1710" w:type="dxa"/>
            <w:shd w:val="clear" w:color="auto" w:fill="D9D9D9" w:themeFill="background1" w:themeFillShade="D9"/>
            <w:hideMark/>
          </w:tcPr>
          <w:p w14:paraId="5A16F38C"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15.4%</w:t>
            </w:r>
          </w:p>
        </w:tc>
      </w:tr>
      <w:tr w:rsidR="009E6C9D" w:rsidRPr="002E74AF" w14:paraId="341C0D9F" w14:textId="77777777" w:rsidTr="00FA33F2">
        <w:trPr>
          <w:cantSplit/>
          <w:trHeight w:val="330"/>
          <w:tblHeader/>
        </w:trPr>
        <w:tc>
          <w:tcPr>
            <w:tcW w:w="1039" w:type="dxa"/>
            <w:hideMark/>
          </w:tcPr>
          <w:p w14:paraId="7A6604E1"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5</w:t>
            </w:r>
          </w:p>
        </w:tc>
        <w:tc>
          <w:tcPr>
            <w:tcW w:w="2016" w:type="dxa"/>
            <w:hideMark/>
          </w:tcPr>
          <w:p w14:paraId="51F60792"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436,681</w:t>
            </w:r>
          </w:p>
        </w:tc>
        <w:tc>
          <w:tcPr>
            <w:tcW w:w="2610" w:type="dxa"/>
            <w:hideMark/>
          </w:tcPr>
          <w:p w14:paraId="668D5C48"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5,180</w:t>
            </w:r>
          </w:p>
        </w:tc>
        <w:tc>
          <w:tcPr>
            <w:tcW w:w="2610" w:type="dxa"/>
            <w:hideMark/>
          </w:tcPr>
          <w:p w14:paraId="581A13BE"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1.2%</w:t>
            </w:r>
          </w:p>
        </w:tc>
        <w:tc>
          <w:tcPr>
            <w:tcW w:w="1710" w:type="dxa"/>
            <w:hideMark/>
          </w:tcPr>
          <w:p w14:paraId="7B7434D7"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15.6%</w:t>
            </w:r>
          </w:p>
        </w:tc>
      </w:tr>
      <w:tr w:rsidR="009E6C9D" w:rsidRPr="002E74AF" w14:paraId="1E8F3C1D" w14:textId="77777777" w:rsidTr="00FA33F2">
        <w:trPr>
          <w:cantSplit/>
          <w:trHeight w:val="330"/>
          <w:tblHeader/>
        </w:trPr>
        <w:tc>
          <w:tcPr>
            <w:tcW w:w="1039" w:type="dxa"/>
            <w:shd w:val="clear" w:color="auto" w:fill="D9D9D9" w:themeFill="background1" w:themeFillShade="D9"/>
            <w:hideMark/>
          </w:tcPr>
          <w:p w14:paraId="33436DCC"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6</w:t>
            </w:r>
          </w:p>
        </w:tc>
        <w:tc>
          <w:tcPr>
            <w:tcW w:w="2016" w:type="dxa"/>
            <w:shd w:val="clear" w:color="auto" w:fill="D9D9D9" w:themeFill="background1" w:themeFillShade="D9"/>
            <w:hideMark/>
          </w:tcPr>
          <w:p w14:paraId="41CD834B"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441,186</w:t>
            </w:r>
          </w:p>
        </w:tc>
        <w:tc>
          <w:tcPr>
            <w:tcW w:w="2610" w:type="dxa"/>
            <w:shd w:val="clear" w:color="auto" w:fill="D9D9D9" w:themeFill="background1" w:themeFillShade="D9"/>
            <w:hideMark/>
          </w:tcPr>
          <w:p w14:paraId="0432A014"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5,030</w:t>
            </w:r>
          </w:p>
        </w:tc>
        <w:tc>
          <w:tcPr>
            <w:tcW w:w="2610" w:type="dxa"/>
            <w:shd w:val="clear" w:color="auto" w:fill="D9D9D9" w:themeFill="background1" w:themeFillShade="D9"/>
            <w:hideMark/>
          </w:tcPr>
          <w:p w14:paraId="2533CBDA"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1.1%</w:t>
            </w:r>
          </w:p>
        </w:tc>
        <w:tc>
          <w:tcPr>
            <w:tcW w:w="1710" w:type="dxa"/>
            <w:shd w:val="clear" w:color="auto" w:fill="D9D9D9" w:themeFill="background1" w:themeFillShade="D9"/>
            <w:hideMark/>
          </w:tcPr>
          <w:p w14:paraId="4F202098"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12.5%</w:t>
            </w:r>
          </w:p>
        </w:tc>
      </w:tr>
      <w:tr w:rsidR="009E6C9D" w:rsidRPr="002E74AF" w14:paraId="2F26B749" w14:textId="77777777" w:rsidTr="00FA33F2">
        <w:trPr>
          <w:cantSplit/>
          <w:trHeight w:val="330"/>
          <w:tblHeader/>
        </w:trPr>
        <w:tc>
          <w:tcPr>
            <w:tcW w:w="1039" w:type="dxa"/>
            <w:hideMark/>
          </w:tcPr>
          <w:p w14:paraId="7801F6A7"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7</w:t>
            </w:r>
          </w:p>
        </w:tc>
        <w:tc>
          <w:tcPr>
            <w:tcW w:w="2016" w:type="dxa"/>
            <w:hideMark/>
          </w:tcPr>
          <w:p w14:paraId="537D8B96"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442,835</w:t>
            </w:r>
          </w:p>
        </w:tc>
        <w:tc>
          <w:tcPr>
            <w:tcW w:w="2610" w:type="dxa"/>
            <w:hideMark/>
          </w:tcPr>
          <w:p w14:paraId="1260CE8A"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5,185</w:t>
            </w:r>
          </w:p>
        </w:tc>
        <w:tc>
          <w:tcPr>
            <w:tcW w:w="2610" w:type="dxa"/>
            <w:hideMark/>
          </w:tcPr>
          <w:p w14:paraId="26E03DD4"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1.2%</w:t>
            </w:r>
          </w:p>
        </w:tc>
        <w:tc>
          <w:tcPr>
            <w:tcW w:w="1710" w:type="dxa"/>
            <w:hideMark/>
          </w:tcPr>
          <w:p w14:paraId="03B0C29D"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18.2%</w:t>
            </w:r>
          </w:p>
        </w:tc>
      </w:tr>
      <w:tr w:rsidR="009E6C9D" w:rsidRPr="002E74AF" w14:paraId="4CD7160B" w14:textId="77777777" w:rsidTr="00FA33F2">
        <w:trPr>
          <w:cantSplit/>
          <w:trHeight w:val="330"/>
          <w:tblHeader/>
        </w:trPr>
        <w:tc>
          <w:tcPr>
            <w:tcW w:w="1039" w:type="dxa"/>
            <w:shd w:val="clear" w:color="auto" w:fill="D9D9D9" w:themeFill="background1" w:themeFillShade="D9"/>
            <w:hideMark/>
          </w:tcPr>
          <w:p w14:paraId="7B523279"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8</w:t>
            </w:r>
          </w:p>
        </w:tc>
        <w:tc>
          <w:tcPr>
            <w:tcW w:w="2016" w:type="dxa"/>
            <w:shd w:val="clear" w:color="auto" w:fill="D9D9D9" w:themeFill="background1" w:themeFillShade="D9"/>
            <w:hideMark/>
          </w:tcPr>
          <w:p w14:paraId="64F5B1CF"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438,919</w:t>
            </w:r>
          </w:p>
        </w:tc>
        <w:tc>
          <w:tcPr>
            <w:tcW w:w="2610" w:type="dxa"/>
            <w:shd w:val="clear" w:color="auto" w:fill="D9D9D9" w:themeFill="background1" w:themeFillShade="D9"/>
            <w:hideMark/>
          </w:tcPr>
          <w:p w14:paraId="40B3430B"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4,895</w:t>
            </w:r>
          </w:p>
        </w:tc>
        <w:tc>
          <w:tcPr>
            <w:tcW w:w="2610" w:type="dxa"/>
            <w:shd w:val="clear" w:color="auto" w:fill="D9D9D9" w:themeFill="background1" w:themeFillShade="D9"/>
            <w:hideMark/>
          </w:tcPr>
          <w:p w14:paraId="381FC59A"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1.1%</w:t>
            </w:r>
          </w:p>
        </w:tc>
        <w:tc>
          <w:tcPr>
            <w:tcW w:w="1710" w:type="dxa"/>
            <w:shd w:val="clear" w:color="auto" w:fill="D9D9D9" w:themeFill="background1" w:themeFillShade="D9"/>
            <w:hideMark/>
          </w:tcPr>
          <w:p w14:paraId="35EC7F29"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12.7%</w:t>
            </w:r>
          </w:p>
        </w:tc>
      </w:tr>
      <w:tr w:rsidR="009E6C9D" w:rsidRPr="002E74AF" w14:paraId="4E126D58" w14:textId="77777777" w:rsidTr="00FA33F2">
        <w:trPr>
          <w:cantSplit/>
          <w:trHeight w:val="330"/>
          <w:tblHeader/>
        </w:trPr>
        <w:tc>
          <w:tcPr>
            <w:tcW w:w="1039" w:type="dxa"/>
            <w:hideMark/>
          </w:tcPr>
          <w:p w14:paraId="72758F24" w14:textId="77777777" w:rsidR="009E6C9D" w:rsidRPr="00FA33F2" w:rsidRDefault="009E6C9D" w:rsidP="002E74AF">
            <w:pPr>
              <w:widowControl/>
              <w:spacing w:after="0" w:line="240" w:lineRule="auto"/>
              <w:jc w:val="center"/>
              <w:rPr>
                <w:rFonts w:ascii="Arial" w:eastAsia="Times New Roman" w:hAnsi="Arial" w:cs="Arial"/>
                <w:b/>
                <w:bCs/>
                <w:color w:val="000000"/>
                <w:sz w:val="24"/>
                <w:szCs w:val="24"/>
              </w:rPr>
            </w:pPr>
            <w:r w:rsidRPr="00FA33F2">
              <w:rPr>
                <w:rFonts w:ascii="Arial" w:eastAsia="Times New Roman" w:hAnsi="Arial" w:cs="Arial"/>
                <w:b/>
                <w:bCs/>
                <w:color w:val="000000"/>
                <w:sz w:val="24"/>
                <w:szCs w:val="24"/>
              </w:rPr>
              <w:t>11</w:t>
            </w:r>
          </w:p>
        </w:tc>
        <w:tc>
          <w:tcPr>
            <w:tcW w:w="2016" w:type="dxa"/>
            <w:hideMark/>
          </w:tcPr>
          <w:p w14:paraId="042EE4B8"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479,075</w:t>
            </w:r>
          </w:p>
        </w:tc>
        <w:tc>
          <w:tcPr>
            <w:tcW w:w="2610" w:type="dxa"/>
            <w:hideMark/>
          </w:tcPr>
          <w:p w14:paraId="16091F7E"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4,615</w:t>
            </w:r>
          </w:p>
        </w:tc>
        <w:tc>
          <w:tcPr>
            <w:tcW w:w="2610" w:type="dxa"/>
            <w:hideMark/>
          </w:tcPr>
          <w:p w14:paraId="7709E489"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1.0%</w:t>
            </w:r>
          </w:p>
        </w:tc>
        <w:tc>
          <w:tcPr>
            <w:tcW w:w="1710" w:type="dxa"/>
            <w:hideMark/>
          </w:tcPr>
          <w:p w14:paraId="51914BB6" w14:textId="77777777" w:rsidR="009E6C9D" w:rsidRPr="002E74AF" w:rsidRDefault="009E6C9D" w:rsidP="002E74AF">
            <w:pPr>
              <w:widowControl/>
              <w:spacing w:after="0" w:line="240" w:lineRule="auto"/>
              <w:jc w:val="center"/>
              <w:rPr>
                <w:rFonts w:ascii="Arial" w:eastAsia="Times New Roman" w:hAnsi="Arial" w:cs="Arial"/>
                <w:color w:val="000000"/>
                <w:sz w:val="24"/>
                <w:szCs w:val="24"/>
              </w:rPr>
            </w:pPr>
            <w:r w:rsidRPr="002E74AF">
              <w:rPr>
                <w:rFonts w:ascii="Arial" w:eastAsia="Times New Roman" w:hAnsi="Arial" w:cs="Arial"/>
                <w:color w:val="000000"/>
                <w:sz w:val="24"/>
                <w:szCs w:val="24"/>
              </w:rPr>
              <w:t>13.6%</w:t>
            </w:r>
          </w:p>
        </w:tc>
      </w:tr>
    </w:tbl>
    <w:p w14:paraId="060C6B17" w14:textId="0A0ABEA3" w:rsidR="00175773" w:rsidRDefault="00175773" w:rsidP="00FA33F2">
      <w:pPr>
        <w:spacing w:after="240" w:line="240" w:lineRule="auto"/>
      </w:pPr>
    </w:p>
    <w:p w14:paraId="59402C9C" w14:textId="77777777" w:rsidR="00175773" w:rsidRDefault="00175773">
      <w:pPr>
        <w:widowControl/>
        <w:spacing w:after="0" w:line="240" w:lineRule="auto"/>
      </w:pPr>
      <w:r>
        <w:br w:type="page"/>
      </w:r>
    </w:p>
    <w:p w14:paraId="24041F73" w14:textId="55F09B3B" w:rsidR="00197E48" w:rsidRDefault="00F630FD" w:rsidP="00FA33F2">
      <w:pPr>
        <w:pStyle w:val="Heading4"/>
        <w:spacing w:line="240" w:lineRule="auto"/>
      </w:pPr>
      <w:r>
        <w:lastRenderedPageBreak/>
        <w:t xml:space="preserve">CAASPP Test Results </w:t>
      </w:r>
      <w:r w:rsidR="00B77472">
        <w:t xml:space="preserve">in ELA </w:t>
      </w:r>
      <w:r w:rsidR="00B7507C" w:rsidRPr="00B7507C">
        <w:t xml:space="preserve">by </w:t>
      </w:r>
      <w:r w:rsidR="00FA33F2">
        <w:t>S</w:t>
      </w:r>
      <w:r w:rsidR="00B7507C" w:rsidRPr="00B7507C">
        <w:t xml:space="preserve">tudent </w:t>
      </w:r>
      <w:r w:rsidR="00FA33F2">
        <w:t>G</w:t>
      </w:r>
      <w:r w:rsidR="00B7507C" w:rsidRPr="00B7507C">
        <w:t>roup</w:t>
      </w:r>
      <w:r>
        <w:t xml:space="preserve"> (School Year 2022–23)</w:t>
      </w:r>
    </w:p>
    <w:p w14:paraId="2DB5B350" w14:textId="09F54F32" w:rsidR="00C04134" w:rsidRPr="00C04134" w:rsidRDefault="00C04134" w:rsidP="00C04134">
      <w:pPr>
        <w:spacing w:after="0" w:line="240" w:lineRule="auto"/>
        <w:rPr>
          <w:rFonts w:ascii="Arial" w:hAnsi="Arial" w:cs="Arial"/>
          <w:b/>
          <w:bCs/>
          <w:sz w:val="24"/>
          <w:szCs w:val="24"/>
        </w:rPr>
      </w:pPr>
      <w:r w:rsidRPr="00C04134">
        <w:rPr>
          <w:rFonts w:ascii="Arial" w:hAnsi="Arial" w:cs="Arial"/>
          <w:b/>
          <w:bCs/>
          <w:sz w:val="24"/>
          <w:szCs w:val="24"/>
        </w:rPr>
        <w:t>Grades Three through Eight and Grade Eleven</w:t>
      </w:r>
    </w:p>
    <w:tbl>
      <w:tblPr>
        <w:tblStyle w:val="TableGrid"/>
        <w:tblW w:w="9280" w:type="dxa"/>
        <w:tblLook w:val="04A0" w:firstRow="1" w:lastRow="0" w:firstColumn="1" w:lastColumn="0" w:noHBand="0" w:noVBand="1"/>
        <w:tblDescription w:val="Displays the CAASPP Test Results in ELA by student group, grades three through eight and grade eleven, school year 2022-23."/>
      </w:tblPr>
      <w:tblGrid>
        <w:gridCol w:w="2392"/>
        <w:gridCol w:w="1470"/>
        <w:gridCol w:w="1360"/>
        <w:gridCol w:w="1097"/>
        <w:gridCol w:w="1416"/>
        <w:gridCol w:w="1545"/>
      </w:tblGrid>
      <w:tr w:rsidR="00361308" w:rsidRPr="00361308" w14:paraId="5C365005" w14:textId="77777777" w:rsidTr="00431F78">
        <w:trPr>
          <w:cantSplit/>
          <w:trHeight w:val="881"/>
          <w:tblHeader/>
        </w:trPr>
        <w:tc>
          <w:tcPr>
            <w:tcW w:w="2360" w:type="dxa"/>
            <w:shd w:val="clear" w:color="auto" w:fill="D9D9D9" w:themeFill="background1" w:themeFillShade="D9"/>
            <w:hideMark/>
          </w:tcPr>
          <w:p w14:paraId="4BFE9B0C" w14:textId="77777777" w:rsidR="00361308" w:rsidRPr="00F630FD" w:rsidRDefault="00361308" w:rsidP="00F630FD">
            <w:pPr>
              <w:widowControl/>
              <w:spacing w:after="0" w:line="240" w:lineRule="auto"/>
              <w:jc w:val="center"/>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Student Group</w:t>
            </w:r>
          </w:p>
        </w:tc>
        <w:tc>
          <w:tcPr>
            <w:tcW w:w="1380" w:type="dxa"/>
            <w:shd w:val="clear" w:color="auto" w:fill="D9D9D9" w:themeFill="background1" w:themeFillShade="D9"/>
            <w:hideMark/>
          </w:tcPr>
          <w:p w14:paraId="018EE8C4" w14:textId="77777777" w:rsidR="00361308" w:rsidRPr="00F630FD" w:rsidRDefault="00361308" w:rsidP="00F630FD">
            <w:pPr>
              <w:widowControl/>
              <w:spacing w:after="0" w:line="240" w:lineRule="auto"/>
              <w:jc w:val="center"/>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Total Enrollment</w:t>
            </w:r>
          </w:p>
        </w:tc>
        <w:tc>
          <w:tcPr>
            <w:tcW w:w="1380" w:type="dxa"/>
            <w:shd w:val="clear" w:color="auto" w:fill="D9D9D9" w:themeFill="background1" w:themeFillShade="D9"/>
            <w:hideMark/>
          </w:tcPr>
          <w:p w14:paraId="62844CAA" w14:textId="77777777" w:rsidR="00361308" w:rsidRPr="00F630FD" w:rsidRDefault="00361308" w:rsidP="00F630FD">
            <w:pPr>
              <w:widowControl/>
              <w:spacing w:after="0" w:line="240" w:lineRule="auto"/>
              <w:jc w:val="center"/>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Number Tested</w:t>
            </w:r>
          </w:p>
        </w:tc>
        <w:tc>
          <w:tcPr>
            <w:tcW w:w="1060" w:type="dxa"/>
            <w:shd w:val="clear" w:color="auto" w:fill="D9D9D9" w:themeFill="background1" w:themeFillShade="D9"/>
            <w:hideMark/>
          </w:tcPr>
          <w:p w14:paraId="087E0F12" w14:textId="77777777" w:rsidR="00361308" w:rsidRPr="00F630FD" w:rsidRDefault="00361308" w:rsidP="00F630FD">
            <w:pPr>
              <w:widowControl/>
              <w:spacing w:after="0" w:line="240" w:lineRule="auto"/>
              <w:jc w:val="center"/>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Percent Tested</w:t>
            </w:r>
          </w:p>
        </w:tc>
        <w:tc>
          <w:tcPr>
            <w:tcW w:w="1500" w:type="dxa"/>
            <w:shd w:val="clear" w:color="auto" w:fill="D9D9D9" w:themeFill="background1" w:themeFillShade="D9"/>
            <w:hideMark/>
          </w:tcPr>
          <w:p w14:paraId="6714E766" w14:textId="77777777" w:rsidR="00361308" w:rsidRPr="00F630FD" w:rsidRDefault="00361308" w:rsidP="00F630FD">
            <w:pPr>
              <w:widowControl/>
              <w:spacing w:after="0" w:line="240" w:lineRule="auto"/>
              <w:jc w:val="center"/>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Percent Not Tested</w:t>
            </w:r>
          </w:p>
        </w:tc>
        <w:tc>
          <w:tcPr>
            <w:tcW w:w="1600" w:type="dxa"/>
            <w:shd w:val="clear" w:color="auto" w:fill="D9D9D9" w:themeFill="background1" w:themeFillShade="D9"/>
            <w:hideMark/>
          </w:tcPr>
          <w:p w14:paraId="27FE274C" w14:textId="77777777" w:rsidR="00361308" w:rsidRPr="00F630FD" w:rsidRDefault="00361308" w:rsidP="00F630FD">
            <w:pPr>
              <w:widowControl/>
              <w:spacing w:after="0" w:line="240" w:lineRule="auto"/>
              <w:jc w:val="center"/>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Percent Met or Exceeded</w:t>
            </w:r>
          </w:p>
        </w:tc>
      </w:tr>
      <w:tr w:rsidR="00361308" w:rsidRPr="00361308" w14:paraId="317550AC" w14:textId="77777777" w:rsidTr="00F630FD">
        <w:trPr>
          <w:cantSplit/>
          <w:trHeight w:val="345"/>
          <w:tblHeader/>
        </w:trPr>
        <w:tc>
          <w:tcPr>
            <w:tcW w:w="2360" w:type="dxa"/>
            <w:hideMark/>
          </w:tcPr>
          <w:p w14:paraId="2AA8BF9C"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Statewide</w:t>
            </w:r>
          </w:p>
        </w:tc>
        <w:tc>
          <w:tcPr>
            <w:tcW w:w="1380" w:type="dxa"/>
            <w:hideMark/>
          </w:tcPr>
          <w:p w14:paraId="26CB9DD0"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3,095,581</w:t>
            </w:r>
          </w:p>
        </w:tc>
        <w:tc>
          <w:tcPr>
            <w:tcW w:w="1380" w:type="dxa"/>
            <w:hideMark/>
          </w:tcPr>
          <w:p w14:paraId="6C71FBBE"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2,992,984</w:t>
            </w:r>
          </w:p>
        </w:tc>
        <w:tc>
          <w:tcPr>
            <w:tcW w:w="1060" w:type="dxa"/>
            <w:hideMark/>
          </w:tcPr>
          <w:p w14:paraId="6BD3974A"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96.7%</w:t>
            </w:r>
          </w:p>
        </w:tc>
        <w:tc>
          <w:tcPr>
            <w:tcW w:w="1500" w:type="dxa"/>
            <w:hideMark/>
          </w:tcPr>
          <w:p w14:paraId="2F5FE80C"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3.3%</w:t>
            </w:r>
          </w:p>
        </w:tc>
        <w:tc>
          <w:tcPr>
            <w:tcW w:w="1600" w:type="dxa"/>
            <w:hideMark/>
          </w:tcPr>
          <w:p w14:paraId="0D55D912"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46.3%</w:t>
            </w:r>
          </w:p>
        </w:tc>
      </w:tr>
      <w:tr w:rsidR="00361308" w:rsidRPr="00361308" w14:paraId="6244FA2E" w14:textId="77777777" w:rsidTr="00F630FD">
        <w:trPr>
          <w:cantSplit/>
          <w:trHeight w:val="330"/>
          <w:tblHeader/>
        </w:trPr>
        <w:tc>
          <w:tcPr>
            <w:tcW w:w="2360" w:type="dxa"/>
            <w:shd w:val="clear" w:color="auto" w:fill="D9D9D9" w:themeFill="background1" w:themeFillShade="D9"/>
            <w:hideMark/>
          </w:tcPr>
          <w:p w14:paraId="7CA494BF"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Female</w:t>
            </w:r>
          </w:p>
        </w:tc>
        <w:tc>
          <w:tcPr>
            <w:tcW w:w="1380" w:type="dxa"/>
            <w:shd w:val="clear" w:color="auto" w:fill="D9D9D9" w:themeFill="background1" w:themeFillShade="D9"/>
            <w:hideMark/>
          </w:tcPr>
          <w:p w14:paraId="50EB616A"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1,504,044</w:t>
            </w:r>
          </w:p>
        </w:tc>
        <w:tc>
          <w:tcPr>
            <w:tcW w:w="1380" w:type="dxa"/>
            <w:shd w:val="clear" w:color="auto" w:fill="D9D9D9" w:themeFill="background1" w:themeFillShade="D9"/>
            <w:hideMark/>
          </w:tcPr>
          <w:p w14:paraId="71050D6D"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1,455,269</w:t>
            </w:r>
          </w:p>
        </w:tc>
        <w:tc>
          <w:tcPr>
            <w:tcW w:w="1060" w:type="dxa"/>
            <w:shd w:val="clear" w:color="auto" w:fill="D9D9D9" w:themeFill="background1" w:themeFillShade="D9"/>
            <w:hideMark/>
          </w:tcPr>
          <w:p w14:paraId="69E0FA58"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96.8%</w:t>
            </w:r>
          </w:p>
        </w:tc>
        <w:tc>
          <w:tcPr>
            <w:tcW w:w="1500" w:type="dxa"/>
            <w:shd w:val="clear" w:color="auto" w:fill="D9D9D9" w:themeFill="background1" w:themeFillShade="D9"/>
            <w:hideMark/>
          </w:tcPr>
          <w:p w14:paraId="76F0E399"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3.2%</w:t>
            </w:r>
          </w:p>
        </w:tc>
        <w:tc>
          <w:tcPr>
            <w:tcW w:w="1600" w:type="dxa"/>
            <w:shd w:val="clear" w:color="auto" w:fill="D9D9D9" w:themeFill="background1" w:themeFillShade="D9"/>
            <w:hideMark/>
          </w:tcPr>
          <w:p w14:paraId="1258586D"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50.4%</w:t>
            </w:r>
          </w:p>
        </w:tc>
      </w:tr>
      <w:tr w:rsidR="00361308" w:rsidRPr="00361308" w14:paraId="4FCBFC0A" w14:textId="77777777" w:rsidTr="00F630FD">
        <w:trPr>
          <w:cantSplit/>
          <w:trHeight w:val="330"/>
          <w:tblHeader/>
        </w:trPr>
        <w:tc>
          <w:tcPr>
            <w:tcW w:w="2360" w:type="dxa"/>
            <w:hideMark/>
          </w:tcPr>
          <w:p w14:paraId="0B3E937A"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Male</w:t>
            </w:r>
          </w:p>
        </w:tc>
        <w:tc>
          <w:tcPr>
            <w:tcW w:w="1380" w:type="dxa"/>
            <w:hideMark/>
          </w:tcPr>
          <w:p w14:paraId="7AAC5DD9"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1,589,181</w:t>
            </w:r>
          </w:p>
        </w:tc>
        <w:tc>
          <w:tcPr>
            <w:tcW w:w="1380" w:type="dxa"/>
            <w:hideMark/>
          </w:tcPr>
          <w:p w14:paraId="41994651"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1,535,635</w:t>
            </w:r>
          </w:p>
        </w:tc>
        <w:tc>
          <w:tcPr>
            <w:tcW w:w="1060" w:type="dxa"/>
            <w:hideMark/>
          </w:tcPr>
          <w:p w14:paraId="302B6E43"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96.6%</w:t>
            </w:r>
          </w:p>
        </w:tc>
        <w:tc>
          <w:tcPr>
            <w:tcW w:w="1500" w:type="dxa"/>
            <w:hideMark/>
          </w:tcPr>
          <w:p w14:paraId="0D31DC35"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3.4%</w:t>
            </w:r>
          </w:p>
        </w:tc>
        <w:tc>
          <w:tcPr>
            <w:tcW w:w="1600" w:type="dxa"/>
            <w:hideMark/>
          </w:tcPr>
          <w:p w14:paraId="4CD984E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42.4%</w:t>
            </w:r>
          </w:p>
        </w:tc>
      </w:tr>
      <w:tr w:rsidR="00361308" w:rsidRPr="00361308" w14:paraId="41AC9DD8" w14:textId="77777777" w:rsidTr="00F630FD">
        <w:trPr>
          <w:cantSplit/>
          <w:trHeight w:val="645"/>
          <w:tblHeader/>
        </w:trPr>
        <w:tc>
          <w:tcPr>
            <w:tcW w:w="2360" w:type="dxa"/>
            <w:shd w:val="clear" w:color="auto" w:fill="D9D9D9" w:themeFill="background1" w:themeFillShade="D9"/>
            <w:hideMark/>
          </w:tcPr>
          <w:p w14:paraId="5F90E3F9"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American Indian or Alaska Native</w:t>
            </w:r>
          </w:p>
        </w:tc>
        <w:tc>
          <w:tcPr>
            <w:tcW w:w="1380" w:type="dxa"/>
            <w:shd w:val="clear" w:color="auto" w:fill="D9D9D9" w:themeFill="background1" w:themeFillShade="D9"/>
            <w:hideMark/>
          </w:tcPr>
          <w:p w14:paraId="5486A737"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13,735</w:t>
            </w:r>
          </w:p>
        </w:tc>
        <w:tc>
          <w:tcPr>
            <w:tcW w:w="1380" w:type="dxa"/>
            <w:shd w:val="clear" w:color="auto" w:fill="D9D9D9" w:themeFill="background1" w:themeFillShade="D9"/>
            <w:hideMark/>
          </w:tcPr>
          <w:p w14:paraId="4CC9C810"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12,913</w:t>
            </w:r>
          </w:p>
        </w:tc>
        <w:tc>
          <w:tcPr>
            <w:tcW w:w="1060" w:type="dxa"/>
            <w:shd w:val="clear" w:color="auto" w:fill="D9D9D9" w:themeFill="background1" w:themeFillShade="D9"/>
            <w:hideMark/>
          </w:tcPr>
          <w:p w14:paraId="740CFAE8"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94.0%</w:t>
            </w:r>
          </w:p>
        </w:tc>
        <w:tc>
          <w:tcPr>
            <w:tcW w:w="1500" w:type="dxa"/>
            <w:shd w:val="clear" w:color="auto" w:fill="D9D9D9" w:themeFill="background1" w:themeFillShade="D9"/>
            <w:hideMark/>
          </w:tcPr>
          <w:p w14:paraId="3102821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6.0%</w:t>
            </w:r>
          </w:p>
        </w:tc>
        <w:tc>
          <w:tcPr>
            <w:tcW w:w="1600" w:type="dxa"/>
            <w:shd w:val="clear" w:color="auto" w:fill="D9D9D9" w:themeFill="background1" w:themeFillShade="D9"/>
            <w:hideMark/>
          </w:tcPr>
          <w:p w14:paraId="484607F8"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33.7%</w:t>
            </w:r>
          </w:p>
        </w:tc>
      </w:tr>
      <w:tr w:rsidR="00361308" w:rsidRPr="00361308" w14:paraId="169C4FDD" w14:textId="77777777" w:rsidTr="00F630FD">
        <w:trPr>
          <w:cantSplit/>
          <w:trHeight w:val="330"/>
          <w:tblHeader/>
        </w:trPr>
        <w:tc>
          <w:tcPr>
            <w:tcW w:w="2360" w:type="dxa"/>
            <w:hideMark/>
          </w:tcPr>
          <w:p w14:paraId="16303EC3"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Asian</w:t>
            </w:r>
          </w:p>
        </w:tc>
        <w:tc>
          <w:tcPr>
            <w:tcW w:w="1380" w:type="dxa"/>
            <w:hideMark/>
          </w:tcPr>
          <w:p w14:paraId="53E489C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304,078</w:t>
            </w:r>
          </w:p>
        </w:tc>
        <w:tc>
          <w:tcPr>
            <w:tcW w:w="1380" w:type="dxa"/>
            <w:hideMark/>
          </w:tcPr>
          <w:p w14:paraId="0186169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296,180</w:t>
            </w:r>
          </w:p>
        </w:tc>
        <w:tc>
          <w:tcPr>
            <w:tcW w:w="1060" w:type="dxa"/>
            <w:hideMark/>
          </w:tcPr>
          <w:p w14:paraId="101E9341"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97.4%</w:t>
            </w:r>
          </w:p>
        </w:tc>
        <w:tc>
          <w:tcPr>
            <w:tcW w:w="1500" w:type="dxa"/>
            <w:hideMark/>
          </w:tcPr>
          <w:p w14:paraId="0003CEA7"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2.6%</w:t>
            </w:r>
          </w:p>
        </w:tc>
        <w:tc>
          <w:tcPr>
            <w:tcW w:w="1600" w:type="dxa"/>
            <w:hideMark/>
          </w:tcPr>
          <w:p w14:paraId="2D1B97D3"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74.0%</w:t>
            </w:r>
          </w:p>
        </w:tc>
      </w:tr>
      <w:tr w:rsidR="00361308" w:rsidRPr="00361308" w14:paraId="1B832279" w14:textId="77777777" w:rsidTr="00F630FD">
        <w:trPr>
          <w:cantSplit/>
          <w:trHeight w:val="645"/>
          <w:tblHeader/>
        </w:trPr>
        <w:tc>
          <w:tcPr>
            <w:tcW w:w="2360" w:type="dxa"/>
            <w:shd w:val="clear" w:color="auto" w:fill="D9D9D9" w:themeFill="background1" w:themeFillShade="D9"/>
            <w:hideMark/>
          </w:tcPr>
          <w:p w14:paraId="05B07E8C"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Black or African American</w:t>
            </w:r>
          </w:p>
        </w:tc>
        <w:tc>
          <w:tcPr>
            <w:tcW w:w="1380" w:type="dxa"/>
            <w:shd w:val="clear" w:color="auto" w:fill="D9D9D9" w:themeFill="background1" w:themeFillShade="D9"/>
            <w:hideMark/>
          </w:tcPr>
          <w:p w14:paraId="5EF3693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157,552</w:t>
            </w:r>
          </w:p>
        </w:tc>
        <w:tc>
          <w:tcPr>
            <w:tcW w:w="1380" w:type="dxa"/>
            <w:shd w:val="clear" w:color="auto" w:fill="D9D9D9" w:themeFill="background1" w:themeFillShade="D9"/>
            <w:hideMark/>
          </w:tcPr>
          <w:p w14:paraId="3B196C0E"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150,259</w:t>
            </w:r>
          </w:p>
        </w:tc>
        <w:tc>
          <w:tcPr>
            <w:tcW w:w="1060" w:type="dxa"/>
            <w:shd w:val="clear" w:color="auto" w:fill="D9D9D9" w:themeFill="background1" w:themeFillShade="D9"/>
            <w:hideMark/>
          </w:tcPr>
          <w:p w14:paraId="59532A9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95.4%</w:t>
            </w:r>
          </w:p>
        </w:tc>
        <w:tc>
          <w:tcPr>
            <w:tcW w:w="1500" w:type="dxa"/>
            <w:shd w:val="clear" w:color="auto" w:fill="D9D9D9" w:themeFill="background1" w:themeFillShade="D9"/>
            <w:hideMark/>
          </w:tcPr>
          <w:p w14:paraId="66955345"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4.6%</w:t>
            </w:r>
          </w:p>
        </w:tc>
        <w:tc>
          <w:tcPr>
            <w:tcW w:w="1600" w:type="dxa"/>
            <w:shd w:val="clear" w:color="auto" w:fill="D9D9D9" w:themeFill="background1" w:themeFillShade="D9"/>
            <w:hideMark/>
          </w:tcPr>
          <w:p w14:paraId="09A8604D"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29.6%</w:t>
            </w:r>
          </w:p>
        </w:tc>
      </w:tr>
      <w:tr w:rsidR="00361308" w:rsidRPr="00361308" w14:paraId="5B6256B0" w14:textId="77777777" w:rsidTr="00F630FD">
        <w:trPr>
          <w:cantSplit/>
          <w:trHeight w:val="330"/>
          <w:tblHeader/>
        </w:trPr>
        <w:tc>
          <w:tcPr>
            <w:tcW w:w="2360" w:type="dxa"/>
            <w:hideMark/>
          </w:tcPr>
          <w:p w14:paraId="10CE2DCA"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Filipino</w:t>
            </w:r>
          </w:p>
        </w:tc>
        <w:tc>
          <w:tcPr>
            <w:tcW w:w="1380" w:type="dxa"/>
            <w:hideMark/>
          </w:tcPr>
          <w:p w14:paraId="50BF49D7"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70,805</w:t>
            </w:r>
          </w:p>
        </w:tc>
        <w:tc>
          <w:tcPr>
            <w:tcW w:w="1380" w:type="dxa"/>
            <w:hideMark/>
          </w:tcPr>
          <w:p w14:paraId="5580A46E"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69,683</w:t>
            </w:r>
          </w:p>
        </w:tc>
        <w:tc>
          <w:tcPr>
            <w:tcW w:w="1060" w:type="dxa"/>
            <w:hideMark/>
          </w:tcPr>
          <w:p w14:paraId="4330FC4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98.4%</w:t>
            </w:r>
          </w:p>
        </w:tc>
        <w:tc>
          <w:tcPr>
            <w:tcW w:w="1500" w:type="dxa"/>
            <w:hideMark/>
          </w:tcPr>
          <w:p w14:paraId="494C2F33"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1.6%</w:t>
            </w:r>
          </w:p>
        </w:tc>
        <w:tc>
          <w:tcPr>
            <w:tcW w:w="1600" w:type="dxa"/>
            <w:hideMark/>
          </w:tcPr>
          <w:p w14:paraId="0ABBA2D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69.1%</w:t>
            </w:r>
          </w:p>
        </w:tc>
      </w:tr>
      <w:tr w:rsidR="00361308" w:rsidRPr="00361308" w14:paraId="08E3A770" w14:textId="77777777" w:rsidTr="00F630FD">
        <w:trPr>
          <w:cantSplit/>
          <w:trHeight w:val="440"/>
          <w:tblHeader/>
        </w:trPr>
        <w:tc>
          <w:tcPr>
            <w:tcW w:w="2360" w:type="dxa"/>
            <w:shd w:val="clear" w:color="auto" w:fill="D9D9D9" w:themeFill="background1" w:themeFillShade="D9"/>
            <w:hideMark/>
          </w:tcPr>
          <w:p w14:paraId="66A47633"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Hispanic or Latino</w:t>
            </w:r>
          </w:p>
        </w:tc>
        <w:tc>
          <w:tcPr>
            <w:tcW w:w="1380" w:type="dxa"/>
            <w:shd w:val="clear" w:color="auto" w:fill="D9D9D9" w:themeFill="background1" w:themeFillShade="D9"/>
            <w:hideMark/>
          </w:tcPr>
          <w:p w14:paraId="4E5781AE"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1,737,646</w:t>
            </w:r>
          </w:p>
        </w:tc>
        <w:tc>
          <w:tcPr>
            <w:tcW w:w="1380" w:type="dxa"/>
            <w:shd w:val="clear" w:color="auto" w:fill="D9D9D9" w:themeFill="background1" w:themeFillShade="D9"/>
            <w:hideMark/>
          </w:tcPr>
          <w:p w14:paraId="0E16D36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1,685,021</w:t>
            </w:r>
          </w:p>
        </w:tc>
        <w:tc>
          <w:tcPr>
            <w:tcW w:w="1060" w:type="dxa"/>
            <w:shd w:val="clear" w:color="auto" w:fill="D9D9D9" w:themeFill="background1" w:themeFillShade="D9"/>
            <w:hideMark/>
          </w:tcPr>
          <w:p w14:paraId="1CB9763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97.0%</w:t>
            </w:r>
          </w:p>
        </w:tc>
        <w:tc>
          <w:tcPr>
            <w:tcW w:w="1500" w:type="dxa"/>
            <w:shd w:val="clear" w:color="auto" w:fill="D9D9D9" w:themeFill="background1" w:themeFillShade="D9"/>
            <w:hideMark/>
          </w:tcPr>
          <w:p w14:paraId="11F97E6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3.0%</w:t>
            </w:r>
          </w:p>
        </w:tc>
        <w:tc>
          <w:tcPr>
            <w:tcW w:w="1600" w:type="dxa"/>
            <w:shd w:val="clear" w:color="auto" w:fill="D9D9D9" w:themeFill="background1" w:themeFillShade="D9"/>
            <w:hideMark/>
          </w:tcPr>
          <w:p w14:paraId="2B737F3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35.8%</w:t>
            </w:r>
          </w:p>
        </w:tc>
      </w:tr>
      <w:tr w:rsidR="00361308" w:rsidRPr="00361308" w14:paraId="53AA7317" w14:textId="77777777" w:rsidTr="00F630FD">
        <w:trPr>
          <w:cantSplit/>
          <w:trHeight w:val="645"/>
          <w:tblHeader/>
        </w:trPr>
        <w:tc>
          <w:tcPr>
            <w:tcW w:w="2360" w:type="dxa"/>
            <w:hideMark/>
          </w:tcPr>
          <w:p w14:paraId="209B3A59"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Native Hawaiian or Pacific Islander</w:t>
            </w:r>
          </w:p>
        </w:tc>
        <w:tc>
          <w:tcPr>
            <w:tcW w:w="1380" w:type="dxa"/>
            <w:hideMark/>
          </w:tcPr>
          <w:p w14:paraId="7E1A26D2"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13,045</w:t>
            </w:r>
          </w:p>
        </w:tc>
        <w:tc>
          <w:tcPr>
            <w:tcW w:w="1380" w:type="dxa"/>
            <w:hideMark/>
          </w:tcPr>
          <w:p w14:paraId="4C5032DC"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12,514</w:t>
            </w:r>
          </w:p>
        </w:tc>
        <w:tc>
          <w:tcPr>
            <w:tcW w:w="1060" w:type="dxa"/>
            <w:hideMark/>
          </w:tcPr>
          <w:p w14:paraId="3BBC0367"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95.9%</w:t>
            </w:r>
          </w:p>
        </w:tc>
        <w:tc>
          <w:tcPr>
            <w:tcW w:w="1500" w:type="dxa"/>
            <w:hideMark/>
          </w:tcPr>
          <w:p w14:paraId="36DB6C52"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4.1%</w:t>
            </w:r>
          </w:p>
        </w:tc>
        <w:tc>
          <w:tcPr>
            <w:tcW w:w="1600" w:type="dxa"/>
            <w:hideMark/>
          </w:tcPr>
          <w:p w14:paraId="1AD760D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38.2%</w:t>
            </w:r>
          </w:p>
        </w:tc>
      </w:tr>
      <w:tr w:rsidR="00361308" w:rsidRPr="00361308" w14:paraId="2881F160" w14:textId="77777777" w:rsidTr="00F630FD">
        <w:trPr>
          <w:cantSplit/>
          <w:trHeight w:val="645"/>
          <w:tblHeader/>
        </w:trPr>
        <w:tc>
          <w:tcPr>
            <w:tcW w:w="2360" w:type="dxa"/>
            <w:shd w:val="clear" w:color="auto" w:fill="D9D9D9" w:themeFill="background1" w:themeFillShade="D9"/>
            <w:hideMark/>
          </w:tcPr>
          <w:p w14:paraId="4D0E1D89"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Two or More Races</w:t>
            </w:r>
          </w:p>
        </w:tc>
        <w:tc>
          <w:tcPr>
            <w:tcW w:w="1380" w:type="dxa"/>
            <w:shd w:val="clear" w:color="auto" w:fill="D9D9D9" w:themeFill="background1" w:themeFillShade="D9"/>
            <w:hideMark/>
          </w:tcPr>
          <w:p w14:paraId="318FE4FD"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135,836</w:t>
            </w:r>
          </w:p>
        </w:tc>
        <w:tc>
          <w:tcPr>
            <w:tcW w:w="1380" w:type="dxa"/>
            <w:shd w:val="clear" w:color="auto" w:fill="D9D9D9" w:themeFill="background1" w:themeFillShade="D9"/>
            <w:hideMark/>
          </w:tcPr>
          <w:p w14:paraId="78509E0A"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131,261</w:t>
            </w:r>
          </w:p>
        </w:tc>
        <w:tc>
          <w:tcPr>
            <w:tcW w:w="1060" w:type="dxa"/>
            <w:shd w:val="clear" w:color="auto" w:fill="D9D9D9" w:themeFill="background1" w:themeFillShade="D9"/>
            <w:hideMark/>
          </w:tcPr>
          <w:p w14:paraId="47CBE78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96.6%</w:t>
            </w:r>
          </w:p>
        </w:tc>
        <w:tc>
          <w:tcPr>
            <w:tcW w:w="1500" w:type="dxa"/>
            <w:shd w:val="clear" w:color="auto" w:fill="D9D9D9" w:themeFill="background1" w:themeFillShade="D9"/>
            <w:hideMark/>
          </w:tcPr>
          <w:p w14:paraId="747F3196"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3.4%</w:t>
            </w:r>
          </w:p>
        </w:tc>
        <w:tc>
          <w:tcPr>
            <w:tcW w:w="1600" w:type="dxa"/>
            <w:shd w:val="clear" w:color="auto" w:fill="D9D9D9" w:themeFill="background1" w:themeFillShade="D9"/>
            <w:hideMark/>
          </w:tcPr>
          <w:p w14:paraId="4E9E4320"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61.5%</w:t>
            </w:r>
          </w:p>
        </w:tc>
      </w:tr>
      <w:tr w:rsidR="00361308" w:rsidRPr="00361308" w14:paraId="1D390D71" w14:textId="77777777" w:rsidTr="00F630FD">
        <w:trPr>
          <w:cantSplit/>
          <w:trHeight w:val="330"/>
          <w:tblHeader/>
        </w:trPr>
        <w:tc>
          <w:tcPr>
            <w:tcW w:w="2360" w:type="dxa"/>
            <w:hideMark/>
          </w:tcPr>
          <w:p w14:paraId="1C15C60C"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White</w:t>
            </w:r>
          </w:p>
        </w:tc>
        <w:tc>
          <w:tcPr>
            <w:tcW w:w="1380" w:type="dxa"/>
            <w:hideMark/>
          </w:tcPr>
          <w:p w14:paraId="0A5B697E"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633,961</w:t>
            </w:r>
          </w:p>
        </w:tc>
        <w:tc>
          <w:tcPr>
            <w:tcW w:w="1380" w:type="dxa"/>
            <w:hideMark/>
          </w:tcPr>
          <w:p w14:paraId="6FEAC3EA"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607,677</w:t>
            </w:r>
          </w:p>
        </w:tc>
        <w:tc>
          <w:tcPr>
            <w:tcW w:w="1060" w:type="dxa"/>
            <w:hideMark/>
          </w:tcPr>
          <w:p w14:paraId="1C6ACA3E"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95.9%</w:t>
            </w:r>
          </w:p>
        </w:tc>
        <w:tc>
          <w:tcPr>
            <w:tcW w:w="1500" w:type="dxa"/>
            <w:hideMark/>
          </w:tcPr>
          <w:p w14:paraId="47DD6518"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4.1%</w:t>
            </w:r>
          </w:p>
        </w:tc>
        <w:tc>
          <w:tcPr>
            <w:tcW w:w="1600" w:type="dxa"/>
            <w:hideMark/>
          </w:tcPr>
          <w:p w14:paraId="137C28E1"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60.3%</w:t>
            </w:r>
          </w:p>
        </w:tc>
      </w:tr>
      <w:tr w:rsidR="00361308" w:rsidRPr="00361308" w14:paraId="4ADEEEE5" w14:textId="77777777" w:rsidTr="00F630FD">
        <w:trPr>
          <w:cantSplit/>
          <w:trHeight w:val="330"/>
          <w:tblHeader/>
        </w:trPr>
        <w:tc>
          <w:tcPr>
            <w:tcW w:w="2360" w:type="dxa"/>
            <w:shd w:val="clear" w:color="auto" w:fill="D9D9D9" w:themeFill="background1" w:themeFillShade="D9"/>
            <w:hideMark/>
          </w:tcPr>
          <w:p w14:paraId="30C56964"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English Learners</w:t>
            </w:r>
          </w:p>
        </w:tc>
        <w:tc>
          <w:tcPr>
            <w:tcW w:w="1380" w:type="dxa"/>
            <w:shd w:val="clear" w:color="auto" w:fill="D9D9D9" w:themeFill="background1" w:themeFillShade="D9"/>
            <w:hideMark/>
          </w:tcPr>
          <w:p w14:paraId="2068E3C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797,717</w:t>
            </w:r>
          </w:p>
        </w:tc>
        <w:tc>
          <w:tcPr>
            <w:tcW w:w="1380" w:type="dxa"/>
            <w:shd w:val="clear" w:color="auto" w:fill="D9D9D9" w:themeFill="background1" w:themeFillShade="D9"/>
            <w:hideMark/>
          </w:tcPr>
          <w:p w14:paraId="72F79AA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761,857</w:t>
            </w:r>
          </w:p>
        </w:tc>
        <w:tc>
          <w:tcPr>
            <w:tcW w:w="1060" w:type="dxa"/>
            <w:shd w:val="clear" w:color="auto" w:fill="D9D9D9" w:themeFill="background1" w:themeFillShade="D9"/>
            <w:hideMark/>
          </w:tcPr>
          <w:p w14:paraId="1FF472C0"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95.5%</w:t>
            </w:r>
          </w:p>
        </w:tc>
        <w:tc>
          <w:tcPr>
            <w:tcW w:w="1500" w:type="dxa"/>
            <w:shd w:val="clear" w:color="auto" w:fill="D9D9D9" w:themeFill="background1" w:themeFillShade="D9"/>
            <w:hideMark/>
          </w:tcPr>
          <w:p w14:paraId="7FE2FC40"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4.5%</w:t>
            </w:r>
          </w:p>
        </w:tc>
        <w:tc>
          <w:tcPr>
            <w:tcW w:w="1600" w:type="dxa"/>
            <w:shd w:val="clear" w:color="auto" w:fill="D9D9D9" w:themeFill="background1" w:themeFillShade="D9"/>
            <w:hideMark/>
          </w:tcPr>
          <w:p w14:paraId="41F40E8C"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25.0%</w:t>
            </w:r>
          </w:p>
        </w:tc>
      </w:tr>
      <w:tr w:rsidR="00361308" w:rsidRPr="00361308" w14:paraId="3C06F715" w14:textId="77777777" w:rsidTr="00F630FD">
        <w:trPr>
          <w:cantSplit/>
          <w:trHeight w:val="330"/>
          <w:tblHeader/>
        </w:trPr>
        <w:tc>
          <w:tcPr>
            <w:tcW w:w="2360" w:type="dxa"/>
            <w:hideMark/>
          </w:tcPr>
          <w:p w14:paraId="657F9F74"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Foster Youth</w:t>
            </w:r>
          </w:p>
        </w:tc>
        <w:tc>
          <w:tcPr>
            <w:tcW w:w="1380" w:type="dxa"/>
            <w:hideMark/>
          </w:tcPr>
          <w:p w14:paraId="6C15244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19,292</w:t>
            </w:r>
          </w:p>
        </w:tc>
        <w:tc>
          <w:tcPr>
            <w:tcW w:w="1380" w:type="dxa"/>
            <w:hideMark/>
          </w:tcPr>
          <w:p w14:paraId="021E3475"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17,762</w:t>
            </w:r>
          </w:p>
        </w:tc>
        <w:tc>
          <w:tcPr>
            <w:tcW w:w="1060" w:type="dxa"/>
            <w:hideMark/>
          </w:tcPr>
          <w:p w14:paraId="5BCF0C7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92.1%</w:t>
            </w:r>
          </w:p>
        </w:tc>
        <w:tc>
          <w:tcPr>
            <w:tcW w:w="1500" w:type="dxa"/>
            <w:hideMark/>
          </w:tcPr>
          <w:p w14:paraId="311F537C"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7.9%</w:t>
            </w:r>
          </w:p>
        </w:tc>
        <w:tc>
          <w:tcPr>
            <w:tcW w:w="1600" w:type="dxa"/>
            <w:hideMark/>
          </w:tcPr>
          <w:p w14:paraId="19D28362"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20.4%</w:t>
            </w:r>
          </w:p>
        </w:tc>
      </w:tr>
      <w:tr w:rsidR="00361308" w:rsidRPr="00361308" w14:paraId="7A03DEB5" w14:textId="77777777" w:rsidTr="00F630FD">
        <w:trPr>
          <w:cantSplit/>
          <w:trHeight w:val="330"/>
          <w:tblHeader/>
        </w:trPr>
        <w:tc>
          <w:tcPr>
            <w:tcW w:w="2360" w:type="dxa"/>
            <w:shd w:val="clear" w:color="auto" w:fill="D9D9D9" w:themeFill="background1" w:themeFillShade="D9"/>
            <w:hideMark/>
          </w:tcPr>
          <w:p w14:paraId="7241A81C"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Homeless</w:t>
            </w:r>
          </w:p>
        </w:tc>
        <w:tc>
          <w:tcPr>
            <w:tcW w:w="1380" w:type="dxa"/>
            <w:shd w:val="clear" w:color="auto" w:fill="D9D9D9" w:themeFill="background1" w:themeFillShade="D9"/>
            <w:hideMark/>
          </w:tcPr>
          <w:p w14:paraId="5BDB1EF3"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126,737</w:t>
            </w:r>
          </w:p>
        </w:tc>
        <w:tc>
          <w:tcPr>
            <w:tcW w:w="1380" w:type="dxa"/>
            <w:shd w:val="clear" w:color="auto" w:fill="D9D9D9" w:themeFill="background1" w:themeFillShade="D9"/>
            <w:hideMark/>
          </w:tcPr>
          <w:p w14:paraId="003F35F6"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117,410</w:t>
            </w:r>
          </w:p>
        </w:tc>
        <w:tc>
          <w:tcPr>
            <w:tcW w:w="1060" w:type="dxa"/>
            <w:shd w:val="clear" w:color="auto" w:fill="D9D9D9" w:themeFill="background1" w:themeFillShade="D9"/>
            <w:hideMark/>
          </w:tcPr>
          <w:p w14:paraId="1405BE2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92.6%</w:t>
            </w:r>
          </w:p>
        </w:tc>
        <w:tc>
          <w:tcPr>
            <w:tcW w:w="1500" w:type="dxa"/>
            <w:shd w:val="clear" w:color="auto" w:fill="D9D9D9" w:themeFill="background1" w:themeFillShade="D9"/>
            <w:hideMark/>
          </w:tcPr>
          <w:p w14:paraId="3B5C1F28"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7.4%</w:t>
            </w:r>
          </w:p>
        </w:tc>
        <w:tc>
          <w:tcPr>
            <w:tcW w:w="1600" w:type="dxa"/>
            <w:shd w:val="clear" w:color="auto" w:fill="D9D9D9" w:themeFill="background1" w:themeFillShade="D9"/>
            <w:hideMark/>
          </w:tcPr>
          <w:p w14:paraId="58240C97"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25.4%</w:t>
            </w:r>
          </w:p>
        </w:tc>
      </w:tr>
      <w:tr w:rsidR="00361308" w:rsidRPr="00361308" w14:paraId="071130B7" w14:textId="77777777" w:rsidTr="00F630FD">
        <w:trPr>
          <w:cantSplit/>
          <w:trHeight w:val="645"/>
          <w:tblHeader/>
        </w:trPr>
        <w:tc>
          <w:tcPr>
            <w:tcW w:w="2360" w:type="dxa"/>
            <w:hideMark/>
          </w:tcPr>
          <w:p w14:paraId="0183CE81"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Socioeconomically Disadvantaged</w:t>
            </w:r>
          </w:p>
        </w:tc>
        <w:tc>
          <w:tcPr>
            <w:tcW w:w="1380" w:type="dxa"/>
            <w:hideMark/>
          </w:tcPr>
          <w:p w14:paraId="3895CB02"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1,956,204</w:t>
            </w:r>
          </w:p>
        </w:tc>
        <w:tc>
          <w:tcPr>
            <w:tcW w:w="1380" w:type="dxa"/>
            <w:hideMark/>
          </w:tcPr>
          <w:p w14:paraId="6599E2A5"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1,890,024</w:t>
            </w:r>
          </w:p>
        </w:tc>
        <w:tc>
          <w:tcPr>
            <w:tcW w:w="1060" w:type="dxa"/>
            <w:hideMark/>
          </w:tcPr>
          <w:p w14:paraId="5B98ADD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96.6%</w:t>
            </w:r>
          </w:p>
        </w:tc>
        <w:tc>
          <w:tcPr>
            <w:tcW w:w="1500" w:type="dxa"/>
            <w:hideMark/>
          </w:tcPr>
          <w:p w14:paraId="0B52833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3.4%</w:t>
            </w:r>
          </w:p>
        </w:tc>
        <w:tc>
          <w:tcPr>
            <w:tcW w:w="1600" w:type="dxa"/>
            <w:hideMark/>
          </w:tcPr>
          <w:p w14:paraId="778010C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35.0%</w:t>
            </w:r>
          </w:p>
        </w:tc>
      </w:tr>
      <w:tr w:rsidR="00361308" w:rsidRPr="00361308" w14:paraId="278BD33C" w14:textId="77777777" w:rsidTr="00F630FD">
        <w:trPr>
          <w:cantSplit/>
          <w:trHeight w:val="960"/>
          <w:tblHeader/>
        </w:trPr>
        <w:tc>
          <w:tcPr>
            <w:tcW w:w="2360" w:type="dxa"/>
            <w:shd w:val="clear" w:color="auto" w:fill="D9D9D9" w:themeFill="background1" w:themeFillShade="D9"/>
            <w:hideMark/>
          </w:tcPr>
          <w:p w14:paraId="39867E6C"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Non-Socioeconomically Disadvantaged</w:t>
            </w:r>
          </w:p>
        </w:tc>
        <w:tc>
          <w:tcPr>
            <w:tcW w:w="1380" w:type="dxa"/>
            <w:shd w:val="clear" w:color="auto" w:fill="D9D9D9" w:themeFill="background1" w:themeFillShade="D9"/>
            <w:hideMark/>
          </w:tcPr>
          <w:p w14:paraId="77ACD9E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1,139,377</w:t>
            </w:r>
          </w:p>
        </w:tc>
        <w:tc>
          <w:tcPr>
            <w:tcW w:w="1380" w:type="dxa"/>
            <w:shd w:val="clear" w:color="auto" w:fill="D9D9D9" w:themeFill="background1" w:themeFillShade="D9"/>
            <w:hideMark/>
          </w:tcPr>
          <w:p w14:paraId="3D31AAD3"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1,102,960</w:t>
            </w:r>
          </w:p>
        </w:tc>
        <w:tc>
          <w:tcPr>
            <w:tcW w:w="1060" w:type="dxa"/>
            <w:shd w:val="clear" w:color="auto" w:fill="D9D9D9" w:themeFill="background1" w:themeFillShade="D9"/>
            <w:hideMark/>
          </w:tcPr>
          <w:p w14:paraId="3573240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96.8%</w:t>
            </w:r>
          </w:p>
        </w:tc>
        <w:tc>
          <w:tcPr>
            <w:tcW w:w="1500" w:type="dxa"/>
            <w:shd w:val="clear" w:color="auto" w:fill="D9D9D9" w:themeFill="background1" w:themeFillShade="D9"/>
            <w:hideMark/>
          </w:tcPr>
          <w:p w14:paraId="1D396C3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3.2%</w:t>
            </w:r>
          </w:p>
        </w:tc>
        <w:tc>
          <w:tcPr>
            <w:tcW w:w="1600" w:type="dxa"/>
            <w:shd w:val="clear" w:color="auto" w:fill="D9D9D9" w:themeFill="background1" w:themeFillShade="D9"/>
            <w:hideMark/>
          </w:tcPr>
          <w:p w14:paraId="3EFA689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65.7%</w:t>
            </w:r>
          </w:p>
        </w:tc>
      </w:tr>
      <w:tr w:rsidR="00361308" w:rsidRPr="00361308" w14:paraId="060F94AD" w14:textId="77777777" w:rsidTr="00F630FD">
        <w:trPr>
          <w:cantSplit/>
          <w:trHeight w:val="645"/>
          <w:tblHeader/>
        </w:trPr>
        <w:tc>
          <w:tcPr>
            <w:tcW w:w="2360" w:type="dxa"/>
            <w:hideMark/>
          </w:tcPr>
          <w:p w14:paraId="3A335EDE"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Students with Disabilities</w:t>
            </w:r>
          </w:p>
        </w:tc>
        <w:tc>
          <w:tcPr>
            <w:tcW w:w="1380" w:type="dxa"/>
            <w:hideMark/>
          </w:tcPr>
          <w:p w14:paraId="5FCB3BB8"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452,089</w:t>
            </w:r>
          </w:p>
        </w:tc>
        <w:tc>
          <w:tcPr>
            <w:tcW w:w="1380" w:type="dxa"/>
            <w:hideMark/>
          </w:tcPr>
          <w:p w14:paraId="12BEF037"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423,731</w:t>
            </w:r>
          </w:p>
        </w:tc>
        <w:tc>
          <w:tcPr>
            <w:tcW w:w="1060" w:type="dxa"/>
            <w:hideMark/>
          </w:tcPr>
          <w:p w14:paraId="421236D0"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93.7%</w:t>
            </w:r>
          </w:p>
        </w:tc>
        <w:tc>
          <w:tcPr>
            <w:tcW w:w="1500" w:type="dxa"/>
            <w:hideMark/>
          </w:tcPr>
          <w:p w14:paraId="4FCD9251"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6.3%</w:t>
            </w:r>
          </w:p>
        </w:tc>
        <w:tc>
          <w:tcPr>
            <w:tcW w:w="1600" w:type="dxa"/>
            <w:hideMark/>
          </w:tcPr>
          <w:p w14:paraId="1C73159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16.5%</w:t>
            </w:r>
          </w:p>
        </w:tc>
      </w:tr>
      <w:tr w:rsidR="00361308" w:rsidRPr="00361308" w14:paraId="3EBD9377" w14:textId="77777777" w:rsidTr="00F630FD">
        <w:trPr>
          <w:cantSplit/>
          <w:trHeight w:val="645"/>
          <w:tblHeader/>
        </w:trPr>
        <w:tc>
          <w:tcPr>
            <w:tcW w:w="2360" w:type="dxa"/>
            <w:shd w:val="clear" w:color="auto" w:fill="D9D9D9" w:themeFill="background1" w:themeFillShade="D9"/>
            <w:hideMark/>
          </w:tcPr>
          <w:p w14:paraId="1EC77662"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 xml:space="preserve">Students without Disabilities </w:t>
            </w:r>
          </w:p>
        </w:tc>
        <w:tc>
          <w:tcPr>
            <w:tcW w:w="1380" w:type="dxa"/>
            <w:shd w:val="clear" w:color="auto" w:fill="D9D9D9" w:themeFill="background1" w:themeFillShade="D9"/>
            <w:hideMark/>
          </w:tcPr>
          <w:p w14:paraId="651556A8"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2,643,492</w:t>
            </w:r>
          </w:p>
        </w:tc>
        <w:tc>
          <w:tcPr>
            <w:tcW w:w="1380" w:type="dxa"/>
            <w:shd w:val="clear" w:color="auto" w:fill="D9D9D9" w:themeFill="background1" w:themeFillShade="D9"/>
            <w:hideMark/>
          </w:tcPr>
          <w:p w14:paraId="7EAA48B0"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2,569,253</w:t>
            </w:r>
          </w:p>
        </w:tc>
        <w:tc>
          <w:tcPr>
            <w:tcW w:w="1060" w:type="dxa"/>
            <w:shd w:val="clear" w:color="auto" w:fill="D9D9D9" w:themeFill="background1" w:themeFillShade="D9"/>
            <w:hideMark/>
          </w:tcPr>
          <w:p w14:paraId="65B38A16"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97.2%</w:t>
            </w:r>
          </w:p>
        </w:tc>
        <w:tc>
          <w:tcPr>
            <w:tcW w:w="1500" w:type="dxa"/>
            <w:shd w:val="clear" w:color="auto" w:fill="D9D9D9" w:themeFill="background1" w:themeFillShade="D9"/>
            <w:hideMark/>
          </w:tcPr>
          <w:p w14:paraId="33C55B77"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2.8%</w:t>
            </w:r>
          </w:p>
        </w:tc>
        <w:tc>
          <w:tcPr>
            <w:tcW w:w="1600" w:type="dxa"/>
            <w:shd w:val="clear" w:color="auto" w:fill="D9D9D9" w:themeFill="background1" w:themeFillShade="D9"/>
            <w:hideMark/>
          </w:tcPr>
          <w:p w14:paraId="3552A62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51.2%</w:t>
            </w:r>
          </w:p>
        </w:tc>
      </w:tr>
      <w:tr w:rsidR="00361308" w:rsidRPr="00361308" w14:paraId="2DF3243D" w14:textId="77777777" w:rsidTr="00F630FD">
        <w:trPr>
          <w:cantSplit/>
          <w:trHeight w:val="330"/>
          <w:tblHeader/>
        </w:trPr>
        <w:tc>
          <w:tcPr>
            <w:tcW w:w="2360" w:type="dxa"/>
            <w:hideMark/>
          </w:tcPr>
          <w:p w14:paraId="09CF1FE4"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Migrant Students</w:t>
            </w:r>
          </w:p>
        </w:tc>
        <w:tc>
          <w:tcPr>
            <w:tcW w:w="1380" w:type="dxa"/>
            <w:hideMark/>
          </w:tcPr>
          <w:p w14:paraId="6A071144"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30,442</w:t>
            </w:r>
          </w:p>
        </w:tc>
        <w:tc>
          <w:tcPr>
            <w:tcW w:w="1380" w:type="dxa"/>
            <w:hideMark/>
          </w:tcPr>
          <w:p w14:paraId="2C2E5AA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29,026</w:t>
            </w:r>
          </w:p>
        </w:tc>
        <w:tc>
          <w:tcPr>
            <w:tcW w:w="1060" w:type="dxa"/>
            <w:hideMark/>
          </w:tcPr>
          <w:p w14:paraId="0959C485"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95.3%</w:t>
            </w:r>
          </w:p>
        </w:tc>
        <w:tc>
          <w:tcPr>
            <w:tcW w:w="1500" w:type="dxa"/>
            <w:hideMark/>
          </w:tcPr>
          <w:p w14:paraId="53D4C6BB"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4.7%</w:t>
            </w:r>
          </w:p>
        </w:tc>
        <w:tc>
          <w:tcPr>
            <w:tcW w:w="1600" w:type="dxa"/>
            <w:hideMark/>
          </w:tcPr>
          <w:p w14:paraId="24D8D86A"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23.4%</w:t>
            </w:r>
          </w:p>
        </w:tc>
      </w:tr>
      <w:tr w:rsidR="00361308" w:rsidRPr="00361308" w14:paraId="0F63951D" w14:textId="77777777" w:rsidTr="00F630FD">
        <w:trPr>
          <w:cantSplit/>
          <w:trHeight w:val="330"/>
          <w:tblHeader/>
        </w:trPr>
        <w:tc>
          <w:tcPr>
            <w:tcW w:w="2360" w:type="dxa"/>
            <w:shd w:val="clear" w:color="auto" w:fill="D9D9D9" w:themeFill="background1" w:themeFillShade="D9"/>
            <w:hideMark/>
          </w:tcPr>
          <w:p w14:paraId="63C207CF" w14:textId="77777777" w:rsidR="00361308" w:rsidRPr="00F630FD" w:rsidRDefault="00361308" w:rsidP="00F630FD">
            <w:pPr>
              <w:widowControl/>
              <w:spacing w:after="0" w:line="240" w:lineRule="auto"/>
              <w:rPr>
                <w:rFonts w:ascii="Arial" w:eastAsia="Times New Roman" w:hAnsi="Arial" w:cs="Arial"/>
                <w:b/>
                <w:bCs/>
                <w:color w:val="000000"/>
                <w:sz w:val="24"/>
                <w:szCs w:val="24"/>
              </w:rPr>
            </w:pPr>
            <w:r w:rsidRPr="00F630FD">
              <w:rPr>
                <w:rFonts w:ascii="Arial" w:eastAsia="Times New Roman" w:hAnsi="Arial" w:cs="Arial"/>
                <w:b/>
                <w:bCs/>
                <w:color w:val="000000"/>
                <w:sz w:val="24"/>
                <w:szCs w:val="24"/>
              </w:rPr>
              <w:t>Military</w:t>
            </w:r>
          </w:p>
        </w:tc>
        <w:tc>
          <w:tcPr>
            <w:tcW w:w="1380" w:type="dxa"/>
            <w:shd w:val="clear" w:color="auto" w:fill="D9D9D9" w:themeFill="background1" w:themeFillShade="D9"/>
            <w:hideMark/>
          </w:tcPr>
          <w:p w14:paraId="25B26D43"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54,447</w:t>
            </w:r>
          </w:p>
        </w:tc>
        <w:tc>
          <w:tcPr>
            <w:tcW w:w="1380" w:type="dxa"/>
            <w:shd w:val="clear" w:color="auto" w:fill="D9D9D9" w:themeFill="background1" w:themeFillShade="D9"/>
            <w:hideMark/>
          </w:tcPr>
          <w:p w14:paraId="49166DBE"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53,056</w:t>
            </w:r>
          </w:p>
        </w:tc>
        <w:tc>
          <w:tcPr>
            <w:tcW w:w="1060" w:type="dxa"/>
            <w:shd w:val="clear" w:color="auto" w:fill="D9D9D9" w:themeFill="background1" w:themeFillShade="D9"/>
            <w:hideMark/>
          </w:tcPr>
          <w:p w14:paraId="7C7CFA05"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97.4%</w:t>
            </w:r>
          </w:p>
        </w:tc>
        <w:tc>
          <w:tcPr>
            <w:tcW w:w="1500" w:type="dxa"/>
            <w:shd w:val="clear" w:color="auto" w:fill="D9D9D9" w:themeFill="background1" w:themeFillShade="D9"/>
            <w:hideMark/>
          </w:tcPr>
          <w:p w14:paraId="61909683"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2.6%</w:t>
            </w:r>
          </w:p>
        </w:tc>
        <w:tc>
          <w:tcPr>
            <w:tcW w:w="1600" w:type="dxa"/>
            <w:shd w:val="clear" w:color="auto" w:fill="D9D9D9" w:themeFill="background1" w:themeFillShade="D9"/>
            <w:hideMark/>
          </w:tcPr>
          <w:p w14:paraId="02EB13CF" w14:textId="77777777" w:rsidR="00361308" w:rsidRPr="00F630FD" w:rsidRDefault="00361308" w:rsidP="00F630FD">
            <w:pPr>
              <w:widowControl/>
              <w:spacing w:after="0" w:line="240" w:lineRule="auto"/>
              <w:jc w:val="center"/>
              <w:rPr>
                <w:rFonts w:ascii="Arial" w:eastAsia="Times New Roman" w:hAnsi="Arial" w:cs="Arial"/>
                <w:color w:val="000000"/>
                <w:sz w:val="24"/>
                <w:szCs w:val="24"/>
              </w:rPr>
            </w:pPr>
            <w:r w:rsidRPr="00F630FD">
              <w:rPr>
                <w:rFonts w:ascii="Arial" w:eastAsia="Times New Roman" w:hAnsi="Arial" w:cs="Arial"/>
                <w:color w:val="000000"/>
                <w:sz w:val="24"/>
                <w:szCs w:val="24"/>
              </w:rPr>
              <w:t>49.3%</w:t>
            </w:r>
          </w:p>
        </w:tc>
      </w:tr>
    </w:tbl>
    <w:p w14:paraId="1A4F9389" w14:textId="4C9DB87C" w:rsidR="00197E48" w:rsidRPr="00FA33F2" w:rsidRDefault="00197E48">
      <w:pPr>
        <w:widowControl/>
        <w:spacing w:after="0" w:line="240" w:lineRule="auto"/>
        <w:rPr>
          <w:rFonts w:ascii="Arial" w:eastAsiaTheme="majorEastAsia" w:hAnsi="Arial" w:cs="Arial"/>
          <w:b/>
          <w:bCs/>
          <w:sz w:val="24"/>
          <w:szCs w:val="24"/>
        </w:rPr>
      </w:pPr>
    </w:p>
    <w:p w14:paraId="7362D169" w14:textId="77777777" w:rsidR="00F630FD" w:rsidRDefault="00F630FD">
      <w:pPr>
        <w:widowControl/>
        <w:spacing w:after="0" w:line="240" w:lineRule="auto"/>
        <w:rPr>
          <w:rFonts w:ascii="Arial" w:eastAsiaTheme="majorEastAsia" w:hAnsi="Arial" w:cstheme="majorBidi"/>
          <w:b/>
          <w:bCs/>
          <w:sz w:val="28"/>
          <w:szCs w:val="26"/>
        </w:rPr>
      </w:pPr>
      <w:r>
        <w:br w:type="page"/>
      </w:r>
    </w:p>
    <w:p w14:paraId="459BEA01" w14:textId="5813319A" w:rsidR="00C04CA6" w:rsidRDefault="00C04CA6" w:rsidP="00C04CA6">
      <w:pPr>
        <w:pStyle w:val="Heading3"/>
      </w:pPr>
      <w:r>
        <w:lastRenderedPageBreak/>
        <w:t>Mathematics</w:t>
      </w:r>
    </w:p>
    <w:p w14:paraId="2FD12990" w14:textId="273CCA73" w:rsidR="00097B8D" w:rsidRPr="00D66AE9" w:rsidRDefault="00D66AE9" w:rsidP="00FA33F2">
      <w:pPr>
        <w:pStyle w:val="Heading4"/>
        <w:spacing w:line="240" w:lineRule="auto"/>
        <w:rPr>
          <w:rFonts w:eastAsia="Arial"/>
        </w:rPr>
      </w:pPr>
      <w:r>
        <w:rPr>
          <w:rFonts w:eastAsia="Arial"/>
        </w:rPr>
        <w:t>CAASPP Test Results</w:t>
      </w:r>
      <w:r w:rsidR="00B77472">
        <w:rPr>
          <w:rFonts w:eastAsia="Arial"/>
        </w:rPr>
        <w:t xml:space="preserve"> in Mathematics</w:t>
      </w:r>
      <w:r>
        <w:rPr>
          <w:rFonts w:eastAsia="Arial"/>
        </w:rPr>
        <w:t xml:space="preserve"> (School Year 2022–23)</w:t>
      </w:r>
    </w:p>
    <w:tbl>
      <w:tblPr>
        <w:tblStyle w:val="TableGrid"/>
        <w:tblW w:w="9900" w:type="dxa"/>
        <w:tblLook w:val="04A0" w:firstRow="1" w:lastRow="0" w:firstColumn="1" w:lastColumn="0" w:noHBand="0" w:noVBand="1"/>
        <w:tblDescription w:val="Displays the CAASPP Test Results in mathematics, grades three through eight and grade eleven, school year 2022-23."/>
      </w:tblPr>
      <w:tblGrid>
        <w:gridCol w:w="1168"/>
        <w:gridCol w:w="1435"/>
        <w:gridCol w:w="1619"/>
        <w:gridCol w:w="1343"/>
        <w:gridCol w:w="1097"/>
        <w:gridCol w:w="1526"/>
        <w:gridCol w:w="1712"/>
      </w:tblGrid>
      <w:tr w:rsidR="00097B8D" w:rsidRPr="0024096B" w14:paraId="031FA587" w14:textId="77777777" w:rsidTr="00431F78">
        <w:trPr>
          <w:cantSplit/>
          <w:trHeight w:val="683"/>
          <w:tblHeader/>
        </w:trPr>
        <w:tc>
          <w:tcPr>
            <w:tcW w:w="1168" w:type="dxa"/>
            <w:shd w:val="clear" w:color="auto" w:fill="D9D9D9" w:themeFill="background1" w:themeFillShade="D9"/>
          </w:tcPr>
          <w:p w14:paraId="063441B2"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Grade</w:t>
            </w:r>
          </w:p>
        </w:tc>
        <w:tc>
          <w:tcPr>
            <w:tcW w:w="1435" w:type="dxa"/>
            <w:shd w:val="clear" w:color="auto" w:fill="D9D9D9" w:themeFill="background1" w:themeFillShade="D9"/>
          </w:tcPr>
          <w:p w14:paraId="1DC90EFA"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Year</w:t>
            </w:r>
          </w:p>
        </w:tc>
        <w:tc>
          <w:tcPr>
            <w:tcW w:w="1619" w:type="dxa"/>
            <w:shd w:val="clear" w:color="auto" w:fill="D9D9D9" w:themeFill="background1" w:themeFillShade="D9"/>
          </w:tcPr>
          <w:p w14:paraId="455040F8"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Total Enrollment</w:t>
            </w:r>
          </w:p>
        </w:tc>
        <w:tc>
          <w:tcPr>
            <w:tcW w:w="1343" w:type="dxa"/>
            <w:shd w:val="clear" w:color="auto" w:fill="D9D9D9" w:themeFill="background1" w:themeFillShade="D9"/>
          </w:tcPr>
          <w:p w14:paraId="32D9541E"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Number Tested</w:t>
            </w:r>
          </w:p>
        </w:tc>
        <w:tc>
          <w:tcPr>
            <w:tcW w:w="1097" w:type="dxa"/>
            <w:shd w:val="clear" w:color="auto" w:fill="D9D9D9" w:themeFill="background1" w:themeFillShade="D9"/>
          </w:tcPr>
          <w:p w14:paraId="567CDD90"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Percent Tested</w:t>
            </w:r>
          </w:p>
        </w:tc>
        <w:tc>
          <w:tcPr>
            <w:tcW w:w="1526" w:type="dxa"/>
            <w:shd w:val="clear" w:color="auto" w:fill="D9D9D9" w:themeFill="background1" w:themeFillShade="D9"/>
          </w:tcPr>
          <w:p w14:paraId="0F4CAEEA"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Percent Not Tested</w:t>
            </w:r>
          </w:p>
        </w:tc>
        <w:tc>
          <w:tcPr>
            <w:tcW w:w="1712" w:type="dxa"/>
            <w:shd w:val="clear" w:color="auto" w:fill="D9D9D9" w:themeFill="background1" w:themeFillShade="D9"/>
          </w:tcPr>
          <w:p w14:paraId="0BDEF312"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Percent Met or Exceeded</w:t>
            </w:r>
          </w:p>
        </w:tc>
      </w:tr>
      <w:tr w:rsidR="00B7507C" w:rsidRPr="0024096B" w14:paraId="2EAC1C78" w14:textId="77777777" w:rsidTr="002F1125">
        <w:trPr>
          <w:cantSplit/>
          <w:tblHeader/>
        </w:trPr>
        <w:tc>
          <w:tcPr>
            <w:tcW w:w="1168" w:type="dxa"/>
          </w:tcPr>
          <w:p w14:paraId="3182BF82"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03</w:t>
            </w:r>
          </w:p>
        </w:tc>
        <w:tc>
          <w:tcPr>
            <w:tcW w:w="1435" w:type="dxa"/>
          </w:tcPr>
          <w:p w14:paraId="7FF9A841" w14:textId="77777777" w:rsidR="00097B8D" w:rsidRPr="002F1125" w:rsidRDefault="00097B8D" w:rsidP="002F1125">
            <w:pPr>
              <w:spacing w:after="0" w:line="240" w:lineRule="auto"/>
              <w:jc w:val="center"/>
              <w:rPr>
                <w:rFonts w:ascii="Arial" w:eastAsia="Times New Roman" w:hAnsi="Arial" w:cs="Arial"/>
                <w:sz w:val="24"/>
                <w:szCs w:val="24"/>
              </w:rPr>
            </w:pPr>
            <w:r w:rsidRPr="002F1125">
              <w:rPr>
                <w:rFonts w:ascii="Arial" w:eastAsia="Times New Roman" w:hAnsi="Arial" w:cs="Arial"/>
                <w:sz w:val="24"/>
                <w:szCs w:val="24"/>
              </w:rPr>
              <w:t>2022–23</w:t>
            </w:r>
          </w:p>
        </w:tc>
        <w:tc>
          <w:tcPr>
            <w:tcW w:w="1619" w:type="dxa"/>
          </w:tcPr>
          <w:p w14:paraId="27B8B123" w14:textId="4F9BA8E9" w:rsidR="00097B8D" w:rsidRPr="002F1125" w:rsidRDefault="00522B2B" w:rsidP="002F1125">
            <w:pPr>
              <w:widowControl/>
              <w:spacing w:after="0" w:line="240" w:lineRule="auto"/>
              <w:jc w:val="center"/>
              <w:rPr>
                <w:rFonts w:ascii="Arial" w:hAnsi="Arial" w:cs="Arial"/>
                <w:color w:val="000000"/>
                <w:sz w:val="24"/>
                <w:szCs w:val="24"/>
              </w:rPr>
            </w:pPr>
            <w:r w:rsidRPr="002F1125">
              <w:rPr>
                <w:rFonts w:ascii="Arial" w:hAnsi="Arial" w:cs="Arial"/>
                <w:color w:val="000000"/>
                <w:sz w:val="24"/>
                <w:szCs w:val="24"/>
              </w:rPr>
              <w:t>426,123</w:t>
            </w:r>
          </w:p>
        </w:tc>
        <w:tc>
          <w:tcPr>
            <w:tcW w:w="1343" w:type="dxa"/>
          </w:tcPr>
          <w:p w14:paraId="7370585D" w14:textId="30AE43DB" w:rsidR="00097B8D" w:rsidRPr="002F1125" w:rsidRDefault="00522B2B"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418,854</w:t>
            </w:r>
          </w:p>
        </w:tc>
        <w:tc>
          <w:tcPr>
            <w:tcW w:w="1097" w:type="dxa"/>
          </w:tcPr>
          <w:p w14:paraId="37FAE105" w14:textId="4335034A" w:rsidR="00097B8D" w:rsidRPr="002F1125" w:rsidRDefault="00522B2B"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98.3%</w:t>
            </w:r>
          </w:p>
        </w:tc>
        <w:tc>
          <w:tcPr>
            <w:tcW w:w="1526" w:type="dxa"/>
          </w:tcPr>
          <w:p w14:paraId="2E9752C3" w14:textId="0B4BF7F3" w:rsidR="00097B8D" w:rsidRPr="002F1125" w:rsidRDefault="00522B2B" w:rsidP="002F1125">
            <w:pPr>
              <w:tabs>
                <w:tab w:val="decimal" w:pos="473"/>
              </w:tabs>
              <w:spacing w:after="0" w:line="240" w:lineRule="auto"/>
              <w:jc w:val="center"/>
              <w:rPr>
                <w:rFonts w:ascii="Arial" w:hAnsi="Arial" w:cs="Arial"/>
                <w:color w:val="000000"/>
                <w:sz w:val="24"/>
                <w:szCs w:val="24"/>
              </w:rPr>
            </w:pPr>
            <w:r w:rsidRPr="002F1125">
              <w:rPr>
                <w:rFonts w:ascii="Arial" w:hAnsi="Arial" w:cs="Arial"/>
                <w:color w:val="000000"/>
                <w:sz w:val="24"/>
                <w:szCs w:val="24"/>
              </w:rPr>
              <w:t>1.7%</w:t>
            </w:r>
          </w:p>
        </w:tc>
        <w:tc>
          <w:tcPr>
            <w:tcW w:w="1712" w:type="dxa"/>
          </w:tcPr>
          <w:p w14:paraId="7E4EC36D" w14:textId="1E5C9BDD"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44.6%</w:t>
            </w:r>
          </w:p>
        </w:tc>
      </w:tr>
      <w:tr w:rsidR="00097B8D" w:rsidRPr="0024096B" w14:paraId="4944B0FF" w14:textId="77777777" w:rsidTr="002F1125">
        <w:trPr>
          <w:cantSplit/>
          <w:tblHeader/>
        </w:trPr>
        <w:tc>
          <w:tcPr>
            <w:tcW w:w="1168" w:type="dxa"/>
            <w:shd w:val="clear" w:color="auto" w:fill="D9D9D9" w:themeFill="background1" w:themeFillShade="D9"/>
          </w:tcPr>
          <w:p w14:paraId="7ACB61AB"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04</w:t>
            </w:r>
          </w:p>
        </w:tc>
        <w:tc>
          <w:tcPr>
            <w:tcW w:w="1435" w:type="dxa"/>
            <w:shd w:val="clear" w:color="auto" w:fill="D9D9D9" w:themeFill="background1" w:themeFillShade="D9"/>
          </w:tcPr>
          <w:p w14:paraId="676EC8DE" w14:textId="77777777" w:rsidR="00097B8D" w:rsidRPr="002F1125" w:rsidRDefault="00097B8D" w:rsidP="002F1125">
            <w:pPr>
              <w:spacing w:after="0" w:line="240" w:lineRule="auto"/>
              <w:jc w:val="center"/>
              <w:rPr>
                <w:rFonts w:ascii="Arial" w:eastAsia="Times New Roman" w:hAnsi="Arial" w:cs="Arial"/>
                <w:sz w:val="24"/>
                <w:szCs w:val="24"/>
              </w:rPr>
            </w:pPr>
            <w:r w:rsidRPr="002F1125">
              <w:rPr>
                <w:rFonts w:ascii="Arial" w:eastAsia="Times New Roman" w:hAnsi="Arial" w:cs="Arial"/>
                <w:sz w:val="24"/>
                <w:szCs w:val="24"/>
              </w:rPr>
              <w:t>2022–23</w:t>
            </w:r>
          </w:p>
        </w:tc>
        <w:tc>
          <w:tcPr>
            <w:tcW w:w="1619" w:type="dxa"/>
            <w:shd w:val="clear" w:color="auto" w:fill="D9D9D9" w:themeFill="background1" w:themeFillShade="D9"/>
          </w:tcPr>
          <w:p w14:paraId="201CCE48" w14:textId="660E183C" w:rsidR="00097B8D" w:rsidRPr="002F1125" w:rsidRDefault="00D43BCF" w:rsidP="002F1125">
            <w:pPr>
              <w:widowControl/>
              <w:spacing w:after="0" w:line="240" w:lineRule="auto"/>
              <w:jc w:val="center"/>
              <w:rPr>
                <w:rFonts w:ascii="Arial" w:hAnsi="Arial" w:cs="Arial"/>
                <w:color w:val="000000"/>
                <w:sz w:val="24"/>
                <w:szCs w:val="24"/>
              </w:rPr>
            </w:pPr>
            <w:r w:rsidRPr="002F1125">
              <w:rPr>
                <w:rFonts w:ascii="Arial" w:hAnsi="Arial" w:cs="Arial"/>
                <w:color w:val="000000"/>
                <w:sz w:val="24"/>
                <w:szCs w:val="24"/>
              </w:rPr>
              <w:t>430,762</w:t>
            </w:r>
          </w:p>
        </w:tc>
        <w:tc>
          <w:tcPr>
            <w:tcW w:w="1343" w:type="dxa"/>
            <w:shd w:val="clear" w:color="auto" w:fill="D9D9D9" w:themeFill="background1" w:themeFillShade="D9"/>
          </w:tcPr>
          <w:p w14:paraId="0C226DA3" w14:textId="48BA96A4"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424,006</w:t>
            </w:r>
          </w:p>
        </w:tc>
        <w:tc>
          <w:tcPr>
            <w:tcW w:w="1097" w:type="dxa"/>
            <w:shd w:val="clear" w:color="auto" w:fill="D9D9D9" w:themeFill="background1" w:themeFillShade="D9"/>
          </w:tcPr>
          <w:p w14:paraId="1FD4B2A6" w14:textId="5776C735"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98.4%</w:t>
            </w:r>
          </w:p>
        </w:tc>
        <w:tc>
          <w:tcPr>
            <w:tcW w:w="1526" w:type="dxa"/>
            <w:shd w:val="clear" w:color="auto" w:fill="D9D9D9" w:themeFill="background1" w:themeFillShade="D9"/>
          </w:tcPr>
          <w:p w14:paraId="3DD65921" w14:textId="02AE0530" w:rsidR="00097B8D" w:rsidRPr="002F1125" w:rsidRDefault="00D43BCF" w:rsidP="002F1125">
            <w:pPr>
              <w:tabs>
                <w:tab w:val="decimal" w:pos="473"/>
              </w:tabs>
              <w:spacing w:after="0" w:line="240" w:lineRule="auto"/>
              <w:jc w:val="center"/>
              <w:rPr>
                <w:rFonts w:ascii="Arial" w:hAnsi="Arial" w:cs="Arial"/>
                <w:color w:val="000000"/>
                <w:sz w:val="24"/>
                <w:szCs w:val="24"/>
              </w:rPr>
            </w:pPr>
            <w:r w:rsidRPr="002F1125">
              <w:rPr>
                <w:rFonts w:ascii="Arial" w:hAnsi="Arial" w:cs="Arial"/>
                <w:color w:val="000000"/>
                <w:sz w:val="24"/>
                <w:szCs w:val="24"/>
              </w:rPr>
              <w:t>1.6%</w:t>
            </w:r>
          </w:p>
        </w:tc>
        <w:tc>
          <w:tcPr>
            <w:tcW w:w="1712" w:type="dxa"/>
            <w:shd w:val="clear" w:color="auto" w:fill="D9D9D9" w:themeFill="background1" w:themeFillShade="D9"/>
          </w:tcPr>
          <w:p w14:paraId="6326241F" w14:textId="134FD446"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40.3%</w:t>
            </w:r>
          </w:p>
        </w:tc>
      </w:tr>
      <w:tr w:rsidR="00B7507C" w:rsidRPr="0024096B" w14:paraId="442B4829" w14:textId="77777777" w:rsidTr="002F1125">
        <w:trPr>
          <w:cantSplit/>
          <w:tblHeader/>
        </w:trPr>
        <w:tc>
          <w:tcPr>
            <w:tcW w:w="1168" w:type="dxa"/>
          </w:tcPr>
          <w:p w14:paraId="68F1CC94"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05</w:t>
            </w:r>
          </w:p>
        </w:tc>
        <w:tc>
          <w:tcPr>
            <w:tcW w:w="1435" w:type="dxa"/>
          </w:tcPr>
          <w:p w14:paraId="1F422E2C" w14:textId="77777777" w:rsidR="00097B8D" w:rsidRPr="002F1125" w:rsidRDefault="00097B8D" w:rsidP="002F1125">
            <w:pPr>
              <w:spacing w:after="0" w:line="240" w:lineRule="auto"/>
              <w:jc w:val="center"/>
              <w:rPr>
                <w:rFonts w:ascii="Arial" w:eastAsia="Times New Roman" w:hAnsi="Arial" w:cs="Arial"/>
                <w:sz w:val="24"/>
                <w:szCs w:val="24"/>
              </w:rPr>
            </w:pPr>
            <w:r w:rsidRPr="002F1125">
              <w:rPr>
                <w:rFonts w:ascii="Arial" w:eastAsia="Times New Roman" w:hAnsi="Arial" w:cs="Arial"/>
                <w:sz w:val="24"/>
                <w:szCs w:val="24"/>
              </w:rPr>
              <w:t>2022–23</w:t>
            </w:r>
          </w:p>
        </w:tc>
        <w:tc>
          <w:tcPr>
            <w:tcW w:w="1619" w:type="dxa"/>
          </w:tcPr>
          <w:p w14:paraId="48F210BF" w14:textId="3DC14E65" w:rsidR="00097B8D" w:rsidRPr="002F1125" w:rsidRDefault="00D43BCF" w:rsidP="002F1125">
            <w:pPr>
              <w:widowControl/>
              <w:spacing w:after="0" w:line="240" w:lineRule="auto"/>
              <w:jc w:val="center"/>
              <w:rPr>
                <w:rFonts w:ascii="Arial" w:hAnsi="Arial" w:cs="Arial"/>
                <w:color w:val="000000"/>
                <w:sz w:val="24"/>
                <w:szCs w:val="24"/>
              </w:rPr>
            </w:pPr>
            <w:r w:rsidRPr="002F1125">
              <w:rPr>
                <w:rFonts w:ascii="Arial" w:hAnsi="Arial" w:cs="Arial"/>
                <w:color w:val="000000"/>
                <w:sz w:val="24"/>
                <w:szCs w:val="24"/>
              </w:rPr>
              <w:t>436,681</w:t>
            </w:r>
          </w:p>
        </w:tc>
        <w:tc>
          <w:tcPr>
            <w:tcW w:w="1343" w:type="dxa"/>
          </w:tcPr>
          <w:p w14:paraId="09794329" w14:textId="7F7DE0C7"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429,444</w:t>
            </w:r>
          </w:p>
        </w:tc>
        <w:tc>
          <w:tcPr>
            <w:tcW w:w="1097" w:type="dxa"/>
          </w:tcPr>
          <w:p w14:paraId="0C123239" w14:textId="68CD6F0E"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98.3%</w:t>
            </w:r>
          </w:p>
        </w:tc>
        <w:tc>
          <w:tcPr>
            <w:tcW w:w="1526" w:type="dxa"/>
          </w:tcPr>
          <w:p w14:paraId="311D5C45" w14:textId="4E591E8F" w:rsidR="00097B8D" w:rsidRPr="002F1125" w:rsidRDefault="00D43BCF" w:rsidP="002F1125">
            <w:pPr>
              <w:tabs>
                <w:tab w:val="decimal" w:pos="473"/>
              </w:tabs>
              <w:spacing w:after="0" w:line="240" w:lineRule="auto"/>
              <w:jc w:val="center"/>
              <w:rPr>
                <w:rFonts w:ascii="Arial" w:hAnsi="Arial" w:cs="Arial"/>
                <w:color w:val="000000"/>
                <w:sz w:val="24"/>
                <w:szCs w:val="24"/>
              </w:rPr>
            </w:pPr>
            <w:r w:rsidRPr="002F1125">
              <w:rPr>
                <w:rFonts w:ascii="Arial" w:hAnsi="Arial" w:cs="Arial"/>
                <w:color w:val="000000"/>
                <w:sz w:val="24"/>
                <w:szCs w:val="24"/>
              </w:rPr>
              <w:t>1.7%</w:t>
            </w:r>
          </w:p>
        </w:tc>
        <w:tc>
          <w:tcPr>
            <w:tcW w:w="1712" w:type="dxa"/>
          </w:tcPr>
          <w:p w14:paraId="4E69994F" w14:textId="22689526"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33.0%</w:t>
            </w:r>
          </w:p>
        </w:tc>
      </w:tr>
      <w:tr w:rsidR="00097B8D" w:rsidRPr="0024096B" w14:paraId="5C081321" w14:textId="77777777" w:rsidTr="002F1125">
        <w:trPr>
          <w:cantSplit/>
          <w:tblHeader/>
        </w:trPr>
        <w:tc>
          <w:tcPr>
            <w:tcW w:w="1168" w:type="dxa"/>
            <w:shd w:val="clear" w:color="auto" w:fill="D9D9D9" w:themeFill="background1" w:themeFillShade="D9"/>
          </w:tcPr>
          <w:p w14:paraId="2B497B0D"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06</w:t>
            </w:r>
          </w:p>
        </w:tc>
        <w:tc>
          <w:tcPr>
            <w:tcW w:w="1435" w:type="dxa"/>
            <w:shd w:val="clear" w:color="auto" w:fill="D9D9D9" w:themeFill="background1" w:themeFillShade="D9"/>
          </w:tcPr>
          <w:p w14:paraId="3D027891" w14:textId="77777777" w:rsidR="00097B8D" w:rsidRPr="002F1125" w:rsidRDefault="00097B8D" w:rsidP="002F1125">
            <w:pPr>
              <w:spacing w:after="0" w:line="240" w:lineRule="auto"/>
              <w:jc w:val="center"/>
              <w:rPr>
                <w:rFonts w:ascii="Arial" w:eastAsia="Times New Roman" w:hAnsi="Arial" w:cs="Arial"/>
                <w:sz w:val="24"/>
                <w:szCs w:val="24"/>
              </w:rPr>
            </w:pPr>
            <w:r w:rsidRPr="002F1125">
              <w:rPr>
                <w:rFonts w:ascii="Arial" w:eastAsia="Times New Roman" w:hAnsi="Arial" w:cs="Arial"/>
                <w:sz w:val="24"/>
                <w:szCs w:val="24"/>
              </w:rPr>
              <w:t>2022–23</w:t>
            </w:r>
          </w:p>
        </w:tc>
        <w:tc>
          <w:tcPr>
            <w:tcW w:w="1619" w:type="dxa"/>
            <w:shd w:val="clear" w:color="auto" w:fill="D9D9D9" w:themeFill="background1" w:themeFillShade="D9"/>
          </w:tcPr>
          <w:p w14:paraId="22D81A29" w14:textId="2008534F" w:rsidR="00097B8D" w:rsidRPr="002F1125" w:rsidRDefault="00D43BCF" w:rsidP="002F1125">
            <w:pPr>
              <w:widowControl/>
              <w:spacing w:after="0" w:line="240" w:lineRule="auto"/>
              <w:jc w:val="center"/>
              <w:rPr>
                <w:rFonts w:ascii="Arial" w:hAnsi="Arial" w:cs="Arial"/>
                <w:color w:val="000000"/>
                <w:sz w:val="24"/>
                <w:szCs w:val="24"/>
              </w:rPr>
            </w:pPr>
            <w:r w:rsidRPr="002F1125">
              <w:rPr>
                <w:rFonts w:ascii="Arial" w:hAnsi="Arial" w:cs="Arial"/>
                <w:color w:val="000000"/>
                <w:sz w:val="24"/>
                <w:szCs w:val="24"/>
              </w:rPr>
              <w:t>441,186</w:t>
            </w:r>
          </w:p>
        </w:tc>
        <w:tc>
          <w:tcPr>
            <w:tcW w:w="1343" w:type="dxa"/>
            <w:shd w:val="clear" w:color="auto" w:fill="D9D9D9" w:themeFill="background1" w:themeFillShade="D9"/>
          </w:tcPr>
          <w:p w14:paraId="5770554F" w14:textId="4C49E399"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432,320</w:t>
            </w:r>
          </w:p>
        </w:tc>
        <w:tc>
          <w:tcPr>
            <w:tcW w:w="1097" w:type="dxa"/>
            <w:shd w:val="clear" w:color="auto" w:fill="D9D9D9" w:themeFill="background1" w:themeFillShade="D9"/>
          </w:tcPr>
          <w:p w14:paraId="0B859D4E" w14:textId="3F283F97"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98.0%</w:t>
            </w:r>
          </w:p>
        </w:tc>
        <w:tc>
          <w:tcPr>
            <w:tcW w:w="1526" w:type="dxa"/>
            <w:shd w:val="clear" w:color="auto" w:fill="D9D9D9" w:themeFill="background1" w:themeFillShade="D9"/>
          </w:tcPr>
          <w:p w14:paraId="1FF07881" w14:textId="019AFC0A" w:rsidR="00097B8D" w:rsidRPr="002F1125" w:rsidRDefault="00D43BCF" w:rsidP="002F1125">
            <w:pPr>
              <w:tabs>
                <w:tab w:val="decimal" w:pos="473"/>
              </w:tabs>
              <w:spacing w:after="0" w:line="240" w:lineRule="auto"/>
              <w:jc w:val="center"/>
              <w:rPr>
                <w:rFonts w:ascii="Arial" w:hAnsi="Arial" w:cs="Arial"/>
                <w:color w:val="000000"/>
                <w:sz w:val="24"/>
                <w:szCs w:val="24"/>
              </w:rPr>
            </w:pPr>
            <w:r w:rsidRPr="002F1125">
              <w:rPr>
                <w:rFonts w:ascii="Arial" w:hAnsi="Arial" w:cs="Arial"/>
                <w:color w:val="000000"/>
                <w:sz w:val="24"/>
                <w:szCs w:val="24"/>
              </w:rPr>
              <w:t>2.0%</w:t>
            </w:r>
          </w:p>
        </w:tc>
        <w:tc>
          <w:tcPr>
            <w:tcW w:w="1712" w:type="dxa"/>
            <w:shd w:val="clear" w:color="auto" w:fill="D9D9D9" w:themeFill="background1" w:themeFillShade="D9"/>
          </w:tcPr>
          <w:p w14:paraId="674BA50F" w14:textId="1B994856"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33.0%</w:t>
            </w:r>
          </w:p>
        </w:tc>
      </w:tr>
      <w:tr w:rsidR="00B7507C" w:rsidRPr="0024096B" w14:paraId="41B1A6EA" w14:textId="77777777" w:rsidTr="002F1125">
        <w:trPr>
          <w:cantSplit/>
          <w:tblHeader/>
        </w:trPr>
        <w:tc>
          <w:tcPr>
            <w:tcW w:w="1168" w:type="dxa"/>
          </w:tcPr>
          <w:p w14:paraId="258AB121"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07</w:t>
            </w:r>
          </w:p>
        </w:tc>
        <w:tc>
          <w:tcPr>
            <w:tcW w:w="1435" w:type="dxa"/>
          </w:tcPr>
          <w:p w14:paraId="54BA026C" w14:textId="77777777" w:rsidR="00097B8D" w:rsidRPr="002F1125" w:rsidRDefault="00097B8D" w:rsidP="002F1125">
            <w:pPr>
              <w:spacing w:after="0" w:line="240" w:lineRule="auto"/>
              <w:jc w:val="center"/>
              <w:rPr>
                <w:rFonts w:ascii="Arial" w:eastAsia="Times New Roman" w:hAnsi="Arial" w:cs="Arial"/>
                <w:sz w:val="24"/>
                <w:szCs w:val="24"/>
              </w:rPr>
            </w:pPr>
            <w:r w:rsidRPr="002F1125">
              <w:rPr>
                <w:rFonts w:ascii="Arial" w:eastAsia="Times New Roman" w:hAnsi="Arial" w:cs="Arial"/>
                <w:sz w:val="24"/>
                <w:szCs w:val="24"/>
              </w:rPr>
              <w:t>2022–23</w:t>
            </w:r>
          </w:p>
        </w:tc>
        <w:tc>
          <w:tcPr>
            <w:tcW w:w="1619" w:type="dxa"/>
          </w:tcPr>
          <w:p w14:paraId="7EFBD55A" w14:textId="2F3DDBCE" w:rsidR="00097B8D" w:rsidRPr="002F1125" w:rsidRDefault="00D43BCF" w:rsidP="002F1125">
            <w:pPr>
              <w:widowControl/>
              <w:spacing w:after="0" w:line="240" w:lineRule="auto"/>
              <w:jc w:val="center"/>
              <w:rPr>
                <w:rFonts w:ascii="Arial" w:hAnsi="Arial" w:cs="Arial"/>
                <w:color w:val="000000"/>
                <w:sz w:val="24"/>
                <w:szCs w:val="24"/>
              </w:rPr>
            </w:pPr>
            <w:r w:rsidRPr="002F1125">
              <w:rPr>
                <w:rFonts w:ascii="Arial" w:hAnsi="Arial" w:cs="Arial"/>
                <w:color w:val="000000"/>
                <w:sz w:val="24"/>
                <w:szCs w:val="24"/>
              </w:rPr>
              <w:t>442,835</w:t>
            </w:r>
          </w:p>
        </w:tc>
        <w:tc>
          <w:tcPr>
            <w:tcW w:w="1343" w:type="dxa"/>
          </w:tcPr>
          <w:p w14:paraId="1E34E205" w14:textId="1F9FC573"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430,590</w:t>
            </w:r>
          </w:p>
        </w:tc>
        <w:tc>
          <w:tcPr>
            <w:tcW w:w="1097" w:type="dxa"/>
          </w:tcPr>
          <w:p w14:paraId="6DCFAB43" w14:textId="551A94B3"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97.2%</w:t>
            </w:r>
          </w:p>
        </w:tc>
        <w:tc>
          <w:tcPr>
            <w:tcW w:w="1526" w:type="dxa"/>
          </w:tcPr>
          <w:p w14:paraId="52EA1430" w14:textId="41D48C49" w:rsidR="00097B8D" w:rsidRPr="002F1125" w:rsidRDefault="00D43BCF" w:rsidP="002F1125">
            <w:pPr>
              <w:tabs>
                <w:tab w:val="decimal" w:pos="473"/>
              </w:tabs>
              <w:spacing w:after="0" w:line="240" w:lineRule="auto"/>
              <w:jc w:val="center"/>
              <w:rPr>
                <w:rFonts w:ascii="Arial" w:hAnsi="Arial" w:cs="Arial"/>
                <w:color w:val="000000"/>
                <w:sz w:val="24"/>
                <w:szCs w:val="24"/>
              </w:rPr>
            </w:pPr>
            <w:r w:rsidRPr="002F1125">
              <w:rPr>
                <w:rFonts w:ascii="Arial" w:hAnsi="Arial" w:cs="Arial"/>
                <w:color w:val="000000"/>
                <w:sz w:val="24"/>
                <w:szCs w:val="24"/>
              </w:rPr>
              <w:t>2.8%</w:t>
            </w:r>
          </w:p>
        </w:tc>
        <w:tc>
          <w:tcPr>
            <w:tcW w:w="1712" w:type="dxa"/>
          </w:tcPr>
          <w:p w14:paraId="7915502C" w14:textId="1C22BA9D"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32.9%</w:t>
            </w:r>
          </w:p>
        </w:tc>
      </w:tr>
      <w:tr w:rsidR="00097B8D" w:rsidRPr="0024096B" w14:paraId="57727EF9" w14:textId="77777777" w:rsidTr="002F1125">
        <w:trPr>
          <w:cantSplit/>
          <w:tblHeader/>
        </w:trPr>
        <w:tc>
          <w:tcPr>
            <w:tcW w:w="1168" w:type="dxa"/>
            <w:shd w:val="clear" w:color="auto" w:fill="D9D9D9" w:themeFill="background1" w:themeFillShade="D9"/>
          </w:tcPr>
          <w:p w14:paraId="1E3D3B93"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08</w:t>
            </w:r>
          </w:p>
        </w:tc>
        <w:tc>
          <w:tcPr>
            <w:tcW w:w="1435" w:type="dxa"/>
            <w:shd w:val="clear" w:color="auto" w:fill="D9D9D9" w:themeFill="background1" w:themeFillShade="D9"/>
          </w:tcPr>
          <w:p w14:paraId="2E233186" w14:textId="77777777" w:rsidR="00097B8D" w:rsidRPr="002F1125" w:rsidRDefault="00097B8D" w:rsidP="002F1125">
            <w:pPr>
              <w:spacing w:after="0" w:line="240" w:lineRule="auto"/>
              <w:jc w:val="center"/>
              <w:rPr>
                <w:rFonts w:ascii="Arial" w:eastAsia="Times New Roman" w:hAnsi="Arial" w:cs="Arial"/>
                <w:sz w:val="24"/>
                <w:szCs w:val="24"/>
              </w:rPr>
            </w:pPr>
            <w:r w:rsidRPr="002F1125">
              <w:rPr>
                <w:rFonts w:ascii="Arial" w:eastAsia="Times New Roman" w:hAnsi="Arial" w:cs="Arial"/>
                <w:sz w:val="24"/>
                <w:szCs w:val="24"/>
              </w:rPr>
              <w:t>2022–23</w:t>
            </w:r>
          </w:p>
        </w:tc>
        <w:tc>
          <w:tcPr>
            <w:tcW w:w="1619" w:type="dxa"/>
            <w:shd w:val="clear" w:color="auto" w:fill="D9D9D9" w:themeFill="background1" w:themeFillShade="D9"/>
          </w:tcPr>
          <w:p w14:paraId="172FA139" w14:textId="4FB582B1" w:rsidR="00097B8D" w:rsidRPr="002F1125" w:rsidRDefault="00D43BCF" w:rsidP="002F1125">
            <w:pPr>
              <w:widowControl/>
              <w:spacing w:after="0" w:line="240" w:lineRule="auto"/>
              <w:jc w:val="center"/>
              <w:rPr>
                <w:rFonts w:ascii="Arial" w:hAnsi="Arial" w:cs="Arial"/>
                <w:color w:val="000000"/>
                <w:sz w:val="24"/>
                <w:szCs w:val="24"/>
              </w:rPr>
            </w:pPr>
            <w:r w:rsidRPr="002F1125">
              <w:rPr>
                <w:rFonts w:ascii="Arial" w:hAnsi="Arial" w:cs="Arial"/>
                <w:color w:val="000000"/>
                <w:sz w:val="24"/>
                <w:szCs w:val="24"/>
              </w:rPr>
              <w:t>438,919</w:t>
            </w:r>
          </w:p>
        </w:tc>
        <w:tc>
          <w:tcPr>
            <w:tcW w:w="1343" w:type="dxa"/>
            <w:shd w:val="clear" w:color="auto" w:fill="D9D9D9" w:themeFill="background1" w:themeFillShade="D9"/>
          </w:tcPr>
          <w:p w14:paraId="1948BC62" w14:textId="1FEAAF8C"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424,189</w:t>
            </w:r>
          </w:p>
        </w:tc>
        <w:tc>
          <w:tcPr>
            <w:tcW w:w="1097" w:type="dxa"/>
            <w:shd w:val="clear" w:color="auto" w:fill="D9D9D9" w:themeFill="background1" w:themeFillShade="D9"/>
          </w:tcPr>
          <w:p w14:paraId="166FC9AE" w14:textId="2B31CAD2"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96.6%</w:t>
            </w:r>
          </w:p>
        </w:tc>
        <w:tc>
          <w:tcPr>
            <w:tcW w:w="1526" w:type="dxa"/>
            <w:shd w:val="clear" w:color="auto" w:fill="D9D9D9" w:themeFill="background1" w:themeFillShade="D9"/>
          </w:tcPr>
          <w:p w14:paraId="5998D607" w14:textId="2D6C6321" w:rsidR="00097B8D" w:rsidRPr="002F1125" w:rsidRDefault="00D43BCF" w:rsidP="002F1125">
            <w:pPr>
              <w:tabs>
                <w:tab w:val="decimal" w:pos="473"/>
              </w:tabs>
              <w:spacing w:after="0" w:line="240" w:lineRule="auto"/>
              <w:jc w:val="center"/>
              <w:rPr>
                <w:rFonts w:ascii="Arial" w:hAnsi="Arial" w:cs="Arial"/>
                <w:color w:val="000000"/>
                <w:sz w:val="24"/>
                <w:szCs w:val="24"/>
              </w:rPr>
            </w:pPr>
            <w:r w:rsidRPr="002F1125">
              <w:rPr>
                <w:rFonts w:ascii="Arial" w:hAnsi="Arial" w:cs="Arial"/>
                <w:color w:val="000000"/>
                <w:sz w:val="24"/>
                <w:szCs w:val="24"/>
              </w:rPr>
              <w:t>3.4%</w:t>
            </w:r>
          </w:p>
        </w:tc>
        <w:tc>
          <w:tcPr>
            <w:tcW w:w="1712" w:type="dxa"/>
            <w:shd w:val="clear" w:color="auto" w:fill="D9D9D9" w:themeFill="background1" w:themeFillShade="D9"/>
          </w:tcPr>
          <w:p w14:paraId="57579EC3" w14:textId="2B990644" w:rsidR="00097B8D" w:rsidRPr="002F1125" w:rsidRDefault="00D43BCF"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29.7%</w:t>
            </w:r>
          </w:p>
        </w:tc>
      </w:tr>
      <w:tr w:rsidR="00B7507C" w:rsidRPr="0024096B" w14:paraId="14D8050E" w14:textId="77777777" w:rsidTr="002F1125">
        <w:trPr>
          <w:cantSplit/>
          <w:tblHeader/>
        </w:trPr>
        <w:tc>
          <w:tcPr>
            <w:tcW w:w="1168" w:type="dxa"/>
          </w:tcPr>
          <w:p w14:paraId="136209B9" w14:textId="77777777" w:rsidR="00097B8D" w:rsidRPr="002F1125" w:rsidRDefault="00097B8D" w:rsidP="002F1125">
            <w:pPr>
              <w:spacing w:after="0" w:line="240" w:lineRule="auto"/>
              <w:jc w:val="center"/>
              <w:rPr>
                <w:rFonts w:ascii="Arial" w:eastAsia="Times New Roman" w:hAnsi="Arial" w:cs="Arial"/>
                <w:b/>
                <w:bCs/>
                <w:sz w:val="24"/>
                <w:szCs w:val="24"/>
              </w:rPr>
            </w:pPr>
            <w:r w:rsidRPr="002F1125">
              <w:rPr>
                <w:rFonts w:ascii="Arial" w:eastAsia="Times New Roman" w:hAnsi="Arial" w:cs="Arial"/>
                <w:b/>
                <w:bCs/>
                <w:sz w:val="24"/>
                <w:szCs w:val="24"/>
              </w:rPr>
              <w:t>11</w:t>
            </w:r>
          </w:p>
        </w:tc>
        <w:tc>
          <w:tcPr>
            <w:tcW w:w="1435" w:type="dxa"/>
          </w:tcPr>
          <w:p w14:paraId="331BAB3D" w14:textId="77777777" w:rsidR="00097B8D" w:rsidRPr="002F1125" w:rsidRDefault="00097B8D" w:rsidP="002F1125">
            <w:pPr>
              <w:spacing w:after="0" w:line="240" w:lineRule="auto"/>
              <w:jc w:val="center"/>
              <w:rPr>
                <w:rFonts w:ascii="Arial" w:eastAsia="Times New Roman" w:hAnsi="Arial" w:cs="Arial"/>
                <w:sz w:val="24"/>
                <w:szCs w:val="24"/>
              </w:rPr>
            </w:pPr>
            <w:r w:rsidRPr="002F1125">
              <w:rPr>
                <w:rFonts w:ascii="Arial" w:eastAsia="Times New Roman" w:hAnsi="Arial" w:cs="Arial"/>
                <w:sz w:val="24"/>
                <w:szCs w:val="24"/>
              </w:rPr>
              <w:t>2022–23</w:t>
            </w:r>
          </w:p>
        </w:tc>
        <w:tc>
          <w:tcPr>
            <w:tcW w:w="1619" w:type="dxa"/>
          </w:tcPr>
          <w:p w14:paraId="4785235E" w14:textId="0CE9B969" w:rsidR="00097B8D" w:rsidRPr="002F1125" w:rsidRDefault="005E22B7" w:rsidP="002F1125">
            <w:pPr>
              <w:widowControl/>
              <w:spacing w:after="0" w:line="240" w:lineRule="auto"/>
              <w:jc w:val="center"/>
              <w:rPr>
                <w:rFonts w:ascii="Arial" w:hAnsi="Arial" w:cs="Arial"/>
                <w:color w:val="000000"/>
                <w:sz w:val="24"/>
                <w:szCs w:val="24"/>
              </w:rPr>
            </w:pPr>
            <w:r w:rsidRPr="002F1125">
              <w:rPr>
                <w:rFonts w:ascii="Arial" w:hAnsi="Arial" w:cs="Arial"/>
                <w:color w:val="000000"/>
                <w:sz w:val="24"/>
                <w:szCs w:val="24"/>
              </w:rPr>
              <w:t>479,075</w:t>
            </w:r>
          </w:p>
        </w:tc>
        <w:tc>
          <w:tcPr>
            <w:tcW w:w="1343" w:type="dxa"/>
          </w:tcPr>
          <w:p w14:paraId="59AAAFAE" w14:textId="27D77095" w:rsidR="00097B8D" w:rsidRPr="002F1125" w:rsidRDefault="005E22B7"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445,527</w:t>
            </w:r>
          </w:p>
        </w:tc>
        <w:tc>
          <w:tcPr>
            <w:tcW w:w="1097" w:type="dxa"/>
          </w:tcPr>
          <w:p w14:paraId="04227A96" w14:textId="1C7981C8" w:rsidR="00097B8D" w:rsidRPr="002F1125" w:rsidRDefault="005E22B7"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93.0%</w:t>
            </w:r>
          </w:p>
        </w:tc>
        <w:tc>
          <w:tcPr>
            <w:tcW w:w="1526" w:type="dxa"/>
          </w:tcPr>
          <w:p w14:paraId="39C56DD6" w14:textId="5F6237EF" w:rsidR="00097B8D" w:rsidRPr="002F1125" w:rsidRDefault="005E22B7" w:rsidP="002F1125">
            <w:pPr>
              <w:tabs>
                <w:tab w:val="decimal" w:pos="473"/>
              </w:tabs>
              <w:spacing w:after="0" w:line="240" w:lineRule="auto"/>
              <w:jc w:val="center"/>
              <w:rPr>
                <w:rFonts w:ascii="Arial" w:hAnsi="Arial" w:cs="Arial"/>
                <w:color w:val="000000"/>
                <w:sz w:val="24"/>
                <w:szCs w:val="24"/>
              </w:rPr>
            </w:pPr>
            <w:r w:rsidRPr="002F1125">
              <w:rPr>
                <w:rFonts w:ascii="Arial" w:hAnsi="Arial" w:cs="Arial"/>
                <w:color w:val="000000"/>
                <w:sz w:val="24"/>
                <w:szCs w:val="24"/>
              </w:rPr>
              <w:t>7.0%</w:t>
            </w:r>
          </w:p>
        </w:tc>
        <w:tc>
          <w:tcPr>
            <w:tcW w:w="1712" w:type="dxa"/>
          </w:tcPr>
          <w:p w14:paraId="66137E0F" w14:textId="33F22887" w:rsidR="00097B8D" w:rsidRPr="002F1125" w:rsidRDefault="005E22B7" w:rsidP="002F1125">
            <w:pPr>
              <w:spacing w:after="0" w:line="240" w:lineRule="auto"/>
              <w:jc w:val="center"/>
              <w:rPr>
                <w:rFonts w:ascii="Arial" w:hAnsi="Arial" w:cs="Arial"/>
                <w:color w:val="000000"/>
                <w:sz w:val="24"/>
                <w:szCs w:val="24"/>
              </w:rPr>
            </w:pPr>
            <w:r w:rsidRPr="002F1125">
              <w:rPr>
                <w:rFonts w:ascii="Arial" w:hAnsi="Arial" w:cs="Arial"/>
                <w:color w:val="000000"/>
                <w:sz w:val="24"/>
                <w:szCs w:val="24"/>
              </w:rPr>
              <w:t>27.2%</w:t>
            </w:r>
          </w:p>
        </w:tc>
      </w:tr>
    </w:tbl>
    <w:p w14:paraId="0DCB3DEF" w14:textId="77777777" w:rsidR="00B7507C" w:rsidRPr="00FA33F2" w:rsidRDefault="00B7507C" w:rsidP="00FA33F2">
      <w:pPr>
        <w:spacing w:after="240" w:line="240" w:lineRule="auto"/>
        <w:rPr>
          <w:rFonts w:ascii="Arial" w:hAnsi="Arial" w:cs="Arial"/>
        </w:rPr>
      </w:pPr>
    </w:p>
    <w:p w14:paraId="7FCF3155" w14:textId="2D3F9945" w:rsidR="00EE4A08" w:rsidRPr="00424D0B" w:rsidRDefault="00EE4A08" w:rsidP="00FA33F2">
      <w:pPr>
        <w:pStyle w:val="Heading4"/>
        <w:spacing w:line="240" w:lineRule="auto"/>
      </w:pPr>
      <w:r w:rsidRPr="00424D0B">
        <w:t>CAA</w:t>
      </w:r>
      <w:r w:rsidR="00B77472">
        <w:t xml:space="preserve"> for Mathematics</w:t>
      </w:r>
      <w:r w:rsidR="00D66AE9">
        <w:t xml:space="preserve"> (School Year 2022–23)</w:t>
      </w:r>
    </w:p>
    <w:tbl>
      <w:tblPr>
        <w:tblStyle w:val="TableGrid"/>
        <w:tblW w:w="9890" w:type="dxa"/>
        <w:tblLook w:val="04A0" w:firstRow="1" w:lastRow="0" w:firstColumn="1" w:lastColumn="0" w:noHBand="0" w:noVBand="1"/>
        <w:tblDescription w:val="Displays the CAA in Mathematics, grades three through eight and grade eleven, school year 2022-23."/>
      </w:tblPr>
      <w:tblGrid>
        <w:gridCol w:w="1418"/>
        <w:gridCol w:w="1547"/>
        <w:gridCol w:w="2515"/>
        <w:gridCol w:w="2700"/>
        <w:gridCol w:w="1710"/>
      </w:tblGrid>
      <w:tr w:rsidR="009E6C9D" w:rsidRPr="009E6C9D" w14:paraId="564F7AF2" w14:textId="77777777" w:rsidTr="002F1125">
        <w:trPr>
          <w:cantSplit/>
          <w:trHeight w:val="980"/>
          <w:tblHeader/>
        </w:trPr>
        <w:tc>
          <w:tcPr>
            <w:tcW w:w="1418" w:type="dxa"/>
            <w:shd w:val="clear" w:color="auto" w:fill="D9D9D9" w:themeFill="background1" w:themeFillShade="D9"/>
            <w:hideMark/>
          </w:tcPr>
          <w:p w14:paraId="71DDD283" w14:textId="3E6FAC7F"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Grade</w:t>
            </w:r>
          </w:p>
        </w:tc>
        <w:tc>
          <w:tcPr>
            <w:tcW w:w="1547" w:type="dxa"/>
            <w:shd w:val="clear" w:color="auto" w:fill="D9D9D9" w:themeFill="background1" w:themeFillShade="D9"/>
            <w:hideMark/>
          </w:tcPr>
          <w:p w14:paraId="22E3ED53" w14:textId="3717B9D6"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Total Enrollment</w:t>
            </w:r>
          </w:p>
        </w:tc>
        <w:tc>
          <w:tcPr>
            <w:tcW w:w="2515" w:type="dxa"/>
            <w:shd w:val="clear" w:color="auto" w:fill="D9D9D9" w:themeFill="background1" w:themeFillShade="D9"/>
            <w:hideMark/>
          </w:tcPr>
          <w:p w14:paraId="1D145D39" w14:textId="6DE58FD4"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Number of Students taking the Alternate Assessment</w:t>
            </w:r>
          </w:p>
        </w:tc>
        <w:tc>
          <w:tcPr>
            <w:tcW w:w="2700" w:type="dxa"/>
            <w:shd w:val="clear" w:color="auto" w:fill="D9D9D9" w:themeFill="background1" w:themeFillShade="D9"/>
            <w:hideMark/>
          </w:tcPr>
          <w:p w14:paraId="314925E8" w14:textId="13D4749D"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Percent of Students Taking the Alternate Assessment</w:t>
            </w:r>
          </w:p>
        </w:tc>
        <w:tc>
          <w:tcPr>
            <w:tcW w:w="1710" w:type="dxa"/>
            <w:shd w:val="clear" w:color="auto" w:fill="D9D9D9" w:themeFill="background1" w:themeFillShade="D9"/>
            <w:hideMark/>
          </w:tcPr>
          <w:p w14:paraId="5E3FF2B9" w14:textId="52079A5A"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Percent Met or Exceeded</w:t>
            </w:r>
          </w:p>
        </w:tc>
      </w:tr>
      <w:tr w:rsidR="009E6C9D" w:rsidRPr="009E6C9D" w14:paraId="3255398B" w14:textId="77777777" w:rsidTr="002F1125">
        <w:trPr>
          <w:cantSplit/>
          <w:trHeight w:val="352"/>
          <w:tblHeader/>
        </w:trPr>
        <w:tc>
          <w:tcPr>
            <w:tcW w:w="1418" w:type="dxa"/>
            <w:hideMark/>
          </w:tcPr>
          <w:p w14:paraId="422C8AA7" w14:textId="77777777"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3</w:t>
            </w:r>
          </w:p>
        </w:tc>
        <w:tc>
          <w:tcPr>
            <w:tcW w:w="1547" w:type="dxa"/>
            <w:hideMark/>
          </w:tcPr>
          <w:p w14:paraId="63F74728"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426,123</w:t>
            </w:r>
          </w:p>
        </w:tc>
        <w:tc>
          <w:tcPr>
            <w:tcW w:w="2515" w:type="dxa"/>
            <w:hideMark/>
          </w:tcPr>
          <w:p w14:paraId="2071AB2A"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5,359</w:t>
            </w:r>
          </w:p>
        </w:tc>
        <w:tc>
          <w:tcPr>
            <w:tcW w:w="2700" w:type="dxa"/>
            <w:hideMark/>
          </w:tcPr>
          <w:p w14:paraId="43C037BC"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1.3%</w:t>
            </w:r>
          </w:p>
        </w:tc>
        <w:tc>
          <w:tcPr>
            <w:tcW w:w="1710" w:type="dxa"/>
            <w:hideMark/>
          </w:tcPr>
          <w:p w14:paraId="4026FA18"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9.1%</w:t>
            </w:r>
          </w:p>
        </w:tc>
      </w:tr>
      <w:tr w:rsidR="009E6C9D" w:rsidRPr="009E6C9D" w14:paraId="62E2F2A4" w14:textId="77777777" w:rsidTr="002F1125">
        <w:trPr>
          <w:cantSplit/>
          <w:trHeight w:val="337"/>
          <w:tblHeader/>
        </w:trPr>
        <w:tc>
          <w:tcPr>
            <w:tcW w:w="1418" w:type="dxa"/>
            <w:shd w:val="clear" w:color="auto" w:fill="D9D9D9" w:themeFill="background1" w:themeFillShade="D9"/>
            <w:hideMark/>
          </w:tcPr>
          <w:p w14:paraId="0A8D66A3" w14:textId="77777777"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4</w:t>
            </w:r>
          </w:p>
        </w:tc>
        <w:tc>
          <w:tcPr>
            <w:tcW w:w="1547" w:type="dxa"/>
            <w:shd w:val="clear" w:color="auto" w:fill="D9D9D9" w:themeFill="background1" w:themeFillShade="D9"/>
            <w:hideMark/>
          </w:tcPr>
          <w:p w14:paraId="40723C96"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430,762</w:t>
            </w:r>
          </w:p>
        </w:tc>
        <w:tc>
          <w:tcPr>
            <w:tcW w:w="2515" w:type="dxa"/>
            <w:shd w:val="clear" w:color="auto" w:fill="D9D9D9" w:themeFill="background1" w:themeFillShade="D9"/>
            <w:hideMark/>
          </w:tcPr>
          <w:p w14:paraId="798B2546"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5,237</w:t>
            </w:r>
          </w:p>
        </w:tc>
        <w:tc>
          <w:tcPr>
            <w:tcW w:w="2700" w:type="dxa"/>
            <w:shd w:val="clear" w:color="auto" w:fill="D9D9D9" w:themeFill="background1" w:themeFillShade="D9"/>
            <w:hideMark/>
          </w:tcPr>
          <w:p w14:paraId="6A21E603"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w:t>
            </w:r>
          </w:p>
        </w:tc>
        <w:tc>
          <w:tcPr>
            <w:tcW w:w="1710" w:type="dxa"/>
            <w:shd w:val="clear" w:color="auto" w:fill="D9D9D9" w:themeFill="background1" w:themeFillShade="D9"/>
            <w:hideMark/>
          </w:tcPr>
          <w:p w14:paraId="3181FD66"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4.7%</w:t>
            </w:r>
          </w:p>
        </w:tc>
      </w:tr>
      <w:tr w:rsidR="009E6C9D" w:rsidRPr="009E6C9D" w14:paraId="57192F1B" w14:textId="77777777" w:rsidTr="002F1125">
        <w:trPr>
          <w:cantSplit/>
          <w:trHeight w:val="337"/>
          <w:tblHeader/>
        </w:trPr>
        <w:tc>
          <w:tcPr>
            <w:tcW w:w="1418" w:type="dxa"/>
            <w:hideMark/>
          </w:tcPr>
          <w:p w14:paraId="37836D72" w14:textId="77777777"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5</w:t>
            </w:r>
          </w:p>
        </w:tc>
        <w:tc>
          <w:tcPr>
            <w:tcW w:w="1547" w:type="dxa"/>
            <w:hideMark/>
          </w:tcPr>
          <w:p w14:paraId="5830CABD"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436,681</w:t>
            </w:r>
          </w:p>
        </w:tc>
        <w:tc>
          <w:tcPr>
            <w:tcW w:w="2515" w:type="dxa"/>
            <w:hideMark/>
          </w:tcPr>
          <w:p w14:paraId="62DEA44D"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5,189</w:t>
            </w:r>
          </w:p>
        </w:tc>
        <w:tc>
          <w:tcPr>
            <w:tcW w:w="2700" w:type="dxa"/>
            <w:hideMark/>
          </w:tcPr>
          <w:p w14:paraId="1252108B"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w:t>
            </w:r>
          </w:p>
        </w:tc>
        <w:tc>
          <w:tcPr>
            <w:tcW w:w="1710" w:type="dxa"/>
            <w:hideMark/>
          </w:tcPr>
          <w:p w14:paraId="71514D8E"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5.3%</w:t>
            </w:r>
          </w:p>
        </w:tc>
      </w:tr>
      <w:tr w:rsidR="009E6C9D" w:rsidRPr="009E6C9D" w14:paraId="62302938" w14:textId="77777777" w:rsidTr="002F1125">
        <w:trPr>
          <w:cantSplit/>
          <w:trHeight w:val="337"/>
          <w:tblHeader/>
        </w:trPr>
        <w:tc>
          <w:tcPr>
            <w:tcW w:w="1418" w:type="dxa"/>
            <w:shd w:val="clear" w:color="auto" w:fill="D9D9D9" w:themeFill="background1" w:themeFillShade="D9"/>
            <w:hideMark/>
          </w:tcPr>
          <w:p w14:paraId="7C30F5A6" w14:textId="77777777"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6</w:t>
            </w:r>
          </w:p>
        </w:tc>
        <w:tc>
          <w:tcPr>
            <w:tcW w:w="1547" w:type="dxa"/>
            <w:shd w:val="clear" w:color="auto" w:fill="D9D9D9" w:themeFill="background1" w:themeFillShade="D9"/>
            <w:hideMark/>
          </w:tcPr>
          <w:p w14:paraId="06B3C9BD"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441,186</w:t>
            </w:r>
          </w:p>
        </w:tc>
        <w:tc>
          <w:tcPr>
            <w:tcW w:w="2515" w:type="dxa"/>
            <w:shd w:val="clear" w:color="auto" w:fill="D9D9D9" w:themeFill="background1" w:themeFillShade="D9"/>
            <w:hideMark/>
          </w:tcPr>
          <w:p w14:paraId="3A4EFE8C"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5,033</w:t>
            </w:r>
          </w:p>
        </w:tc>
        <w:tc>
          <w:tcPr>
            <w:tcW w:w="2700" w:type="dxa"/>
            <w:shd w:val="clear" w:color="auto" w:fill="D9D9D9" w:themeFill="background1" w:themeFillShade="D9"/>
            <w:hideMark/>
          </w:tcPr>
          <w:p w14:paraId="0388251E"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1.1%</w:t>
            </w:r>
          </w:p>
        </w:tc>
        <w:tc>
          <w:tcPr>
            <w:tcW w:w="1710" w:type="dxa"/>
            <w:shd w:val="clear" w:color="auto" w:fill="D9D9D9" w:themeFill="background1" w:themeFillShade="D9"/>
            <w:hideMark/>
          </w:tcPr>
          <w:p w14:paraId="1904A4BA"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10.6%</w:t>
            </w:r>
          </w:p>
        </w:tc>
      </w:tr>
      <w:tr w:rsidR="009E6C9D" w:rsidRPr="009E6C9D" w14:paraId="20880E8D" w14:textId="77777777" w:rsidTr="002F1125">
        <w:trPr>
          <w:cantSplit/>
          <w:trHeight w:val="337"/>
          <w:tblHeader/>
        </w:trPr>
        <w:tc>
          <w:tcPr>
            <w:tcW w:w="1418" w:type="dxa"/>
            <w:hideMark/>
          </w:tcPr>
          <w:p w14:paraId="6CAA2547" w14:textId="77777777"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7</w:t>
            </w:r>
          </w:p>
        </w:tc>
        <w:tc>
          <w:tcPr>
            <w:tcW w:w="1547" w:type="dxa"/>
            <w:hideMark/>
          </w:tcPr>
          <w:p w14:paraId="7E2874DC"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442,835</w:t>
            </w:r>
          </w:p>
        </w:tc>
        <w:tc>
          <w:tcPr>
            <w:tcW w:w="2515" w:type="dxa"/>
            <w:hideMark/>
          </w:tcPr>
          <w:p w14:paraId="711828EF"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5,168</w:t>
            </w:r>
          </w:p>
        </w:tc>
        <w:tc>
          <w:tcPr>
            <w:tcW w:w="2700" w:type="dxa"/>
            <w:hideMark/>
          </w:tcPr>
          <w:p w14:paraId="46E75355"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w:t>
            </w:r>
          </w:p>
        </w:tc>
        <w:tc>
          <w:tcPr>
            <w:tcW w:w="1710" w:type="dxa"/>
            <w:hideMark/>
          </w:tcPr>
          <w:p w14:paraId="3374BD1F"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12.7%</w:t>
            </w:r>
          </w:p>
        </w:tc>
      </w:tr>
      <w:tr w:rsidR="009E6C9D" w:rsidRPr="009E6C9D" w14:paraId="47E676F7" w14:textId="77777777" w:rsidTr="002F1125">
        <w:trPr>
          <w:cantSplit/>
          <w:trHeight w:val="337"/>
          <w:tblHeader/>
        </w:trPr>
        <w:tc>
          <w:tcPr>
            <w:tcW w:w="1418" w:type="dxa"/>
            <w:shd w:val="clear" w:color="auto" w:fill="D9D9D9" w:themeFill="background1" w:themeFillShade="D9"/>
            <w:hideMark/>
          </w:tcPr>
          <w:p w14:paraId="1EA30B38" w14:textId="77777777"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8</w:t>
            </w:r>
          </w:p>
        </w:tc>
        <w:tc>
          <w:tcPr>
            <w:tcW w:w="1547" w:type="dxa"/>
            <w:shd w:val="clear" w:color="auto" w:fill="D9D9D9" w:themeFill="background1" w:themeFillShade="D9"/>
            <w:hideMark/>
          </w:tcPr>
          <w:p w14:paraId="38F17EF7"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438,919</w:t>
            </w:r>
          </w:p>
        </w:tc>
        <w:tc>
          <w:tcPr>
            <w:tcW w:w="2515" w:type="dxa"/>
            <w:shd w:val="clear" w:color="auto" w:fill="D9D9D9" w:themeFill="background1" w:themeFillShade="D9"/>
            <w:hideMark/>
          </w:tcPr>
          <w:p w14:paraId="23A0A12D"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4,874</w:t>
            </w:r>
          </w:p>
        </w:tc>
        <w:tc>
          <w:tcPr>
            <w:tcW w:w="2700" w:type="dxa"/>
            <w:shd w:val="clear" w:color="auto" w:fill="D9D9D9" w:themeFill="background1" w:themeFillShade="D9"/>
            <w:hideMark/>
          </w:tcPr>
          <w:p w14:paraId="6453EDD9"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1.1%</w:t>
            </w:r>
          </w:p>
        </w:tc>
        <w:tc>
          <w:tcPr>
            <w:tcW w:w="1710" w:type="dxa"/>
            <w:shd w:val="clear" w:color="auto" w:fill="D9D9D9" w:themeFill="background1" w:themeFillShade="D9"/>
            <w:hideMark/>
          </w:tcPr>
          <w:p w14:paraId="02D88802"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10.4%</w:t>
            </w:r>
          </w:p>
        </w:tc>
      </w:tr>
      <w:tr w:rsidR="009E6C9D" w:rsidRPr="009E6C9D" w14:paraId="6451EB2B" w14:textId="77777777" w:rsidTr="002F1125">
        <w:trPr>
          <w:cantSplit/>
          <w:trHeight w:val="337"/>
          <w:tblHeader/>
        </w:trPr>
        <w:tc>
          <w:tcPr>
            <w:tcW w:w="1418" w:type="dxa"/>
            <w:hideMark/>
          </w:tcPr>
          <w:p w14:paraId="6F6EAB16" w14:textId="77777777" w:rsidR="009E6C9D" w:rsidRPr="002F1125" w:rsidRDefault="009E6C9D" w:rsidP="009E6C9D">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11</w:t>
            </w:r>
          </w:p>
        </w:tc>
        <w:tc>
          <w:tcPr>
            <w:tcW w:w="1547" w:type="dxa"/>
            <w:hideMark/>
          </w:tcPr>
          <w:p w14:paraId="1F1E14EF"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479,075</w:t>
            </w:r>
          </w:p>
        </w:tc>
        <w:tc>
          <w:tcPr>
            <w:tcW w:w="2515" w:type="dxa"/>
            <w:hideMark/>
          </w:tcPr>
          <w:p w14:paraId="6015E525"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4,615</w:t>
            </w:r>
          </w:p>
        </w:tc>
        <w:tc>
          <w:tcPr>
            <w:tcW w:w="2700" w:type="dxa"/>
            <w:hideMark/>
          </w:tcPr>
          <w:p w14:paraId="4304B1DB"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1.0%</w:t>
            </w:r>
          </w:p>
        </w:tc>
        <w:tc>
          <w:tcPr>
            <w:tcW w:w="1710" w:type="dxa"/>
            <w:hideMark/>
          </w:tcPr>
          <w:p w14:paraId="2627EA3D" w14:textId="77777777" w:rsidR="009E6C9D" w:rsidRPr="002F1125" w:rsidRDefault="009E6C9D" w:rsidP="009E6C9D">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9.6%</w:t>
            </w:r>
          </w:p>
        </w:tc>
      </w:tr>
    </w:tbl>
    <w:p w14:paraId="4411F41F" w14:textId="77777777" w:rsidR="00EE4A08" w:rsidRDefault="00EE4A08" w:rsidP="00FA33F2">
      <w:pPr>
        <w:spacing w:after="240" w:line="240" w:lineRule="auto"/>
        <w:rPr>
          <w:rFonts w:ascii="Arial" w:hAnsi="Arial" w:cs="Arial"/>
          <w:sz w:val="24"/>
          <w:szCs w:val="24"/>
        </w:rPr>
      </w:pPr>
    </w:p>
    <w:p w14:paraId="0CF8AF3E" w14:textId="77777777" w:rsidR="00FA33F2" w:rsidRDefault="00FA33F2">
      <w:pPr>
        <w:widowControl/>
        <w:spacing w:after="0" w:line="240" w:lineRule="auto"/>
        <w:rPr>
          <w:rFonts w:ascii="Arial" w:eastAsiaTheme="majorEastAsia" w:hAnsi="Arial" w:cstheme="majorBidi"/>
          <w:b/>
          <w:iCs/>
          <w:sz w:val="24"/>
        </w:rPr>
      </w:pPr>
      <w:r>
        <w:br w:type="page"/>
      </w:r>
    </w:p>
    <w:p w14:paraId="78BBC646" w14:textId="5B9EB795" w:rsidR="00197E48" w:rsidRDefault="002F1125" w:rsidP="00FA33F2">
      <w:pPr>
        <w:pStyle w:val="Heading4"/>
        <w:spacing w:line="240" w:lineRule="auto"/>
      </w:pPr>
      <w:r>
        <w:lastRenderedPageBreak/>
        <w:t xml:space="preserve">CAASPP Test Results </w:t>
      </w:r>
      <w:r w:rsidR="00B77472">
        <w:t xml:space="preserve">in Mathematics </w:t>
      </w:r>
      <w:r w:rsidR="00B7507C" w:rsidRPr="00424D0B">
        <w:t xml:space="preserve">by </w:t>
      </w:r>
      <w:r>
        <w:t>S</w:t>
      </w:r>
      <w:r w:rsidR="00B7507C" w:rsidRPr="00424D0B">
        <w:t xml:space="preserve">tudent </w:t>
      </w:r>
      <w:r>
        <w:t>G</w:t>
      </w:r>
      <w:r w:rsidR="00B7507C" w:rsidRPr="00424D0B">
        <w:t>roup</w:t>
      </w:r>
      <w:r w:rsidR="00D66AE9">
        <w:t xml:space="preserve"> (School Year 2022–23)</w:t>
      </w:r>
    </w:p>
    <w:p w14:paraId="038FED85" w14:textId="6308B97E" w:rsidR="00C04134" w:rsidRPr="00C04134" w:rsidRDefault="00C04134" w:rsidP="00C04134">
      <w:pPr>
        <w:spacing w:after="0" w:line="240" w:lineRule="auto"/>
        <w:rPr>
          <w:rFonts w:ascii="Arial" w:hAnsi="Arial" w:cs="Arial"/>
          <w:b/>
          <w:bCs/>
          <w:sz w:val="24"/>
          <w:szCs w:val="24"/>
        </w:rPr>
      </w:pPr>
      <w:r w:rsidRPr="00C04134">
        <w:rPr>
          <w:rFonts w:ascii="Arial" w:hAnsi="Arial" w:cs="Arial"/>
          <w:b/>
          <w:bCs/>
          <w:sz w:val="24"/>
          <w:szCs w:val="24"/>
        </w:rPr>
        <w:t>Grades Three through Eight and Grade Eleven</w:t>
      </w:r>
    </w:p>
    <w:tbl>
      <w:tblPr>
        <w:tblStyle w:val="TableGrid"/>
        <w:tblW w:w="9890" w:type="dxa"/>
        <w:tblLook w:val="04A0" w:firstRow="1" w:lastRow="0" w:firstColumn="1" w:lastColumn="0" w:noHBand="0" w:noVBand="1"/>
        <w:tblDescription w:val="Displays the CAASPP Test Results in Mathematics by student group, grades three through eight and grade eleven, school year 2022-23."/>
      </w:tblPr>
      <w:tblGrid>
        <w:gridCol w:w="2391"/>
        <w:gridCol w:w="1559"/>
        <w:gridCol w:w="1800"/>
        <w:gridCol w:w="1350"/>
        <w:gridCol w:w="1350"/>
        <w:gridCol w:w="1440"/>
      </w:tblGrid>
      <w:tr w:rsidR="008F0D7D" w:rsidRPr="008F0D7D" w14:paraId="52F777F1" w14:textId="77777777" w:rsidTr="00431F78">
        <w:trPr>
          <w:cantSplit/>
          <w:trHeight w:val="881"/>
          <w:tblHeader/>
        </w:trPr>
        <w:tc>
          <w:tcPr>
            <w:tcW w:w="2391" w:type="dxa"/>
            <w:shd w:val="clear" w:color="auto" w:fill="D9D9D9" w:themeFill="background1" w:themeFillShade="D9"/>
            <w:hideMark/>
          </w:tcPr>
          <w:p w14:paraId="79BC9AE0" w14:textId="77777777" w:rsidR="008F0D7D" w:rsidRPr="002F1125" w:rsidRDefault="008F0D7D" w:rsidP="002F1125">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Student Group</w:t>
            </w:r>
          </w:p>
        </w:tc>
        <w:tc>
          <w:tcPr>
            <w:tcW w:w="1559" w:type="dxa"/>
            <w:shd w:val="clear" w:color="auto" w:fill="D9D9D9" w:themeFill="background1" w:themeFillShade="D9"/>
            <w:hideMark/>
          </w:tcPr>
          <w:p w14:paraId="538E823A" w14:textId="77777777" w:rsidR="008F0D7D" w:rsidRPr="002F1125" w:rsidRDefault="008F0D7D" w:rsidP="002F1125">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Total Enrollment</w:t>
            </w:r>
          </w:p>
        </w:tc>
        <w:tc>
          <w:tcPr>
            <w:tcW w:w="1800" w:type="dxa"/>
            <w:shd w:val="clear" w:color="auto" w:fill="D9D9D9" w:themeFill="background1" w:themeFillShade="D9"/>
            <w:hideMark/>
          </w:tcPr>
          <w:p w14:paraId="1D26D8D8" w14:textId="77777777" w:rsidR="008F0D7D" w:rsidRPr="002F1125" w:rsidRDefault="008F0D7D" w:rsidP="002F1125">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Number Tested</w:t>
            </w:r>
          </w:p>
        </w:tc>
        <w:tc>
          <w:tcPr>
            <w:tcW w:w="1350" w:type="dxa"/>
            <w:shd w:val="clear" w:color="auto" w:fill="D9D9D9" w:themeFill="background1" w:themeFillShade="D9"/>
            <w:hideMark/>
          </w:tcPr>
          <w:p w14:paraId="76598DEA" w14:textId="77777777" w:rsidR="008F0D7D" w:rsidRPr="002F1125" w:rsidRDefault="008F0D7D" w:rsidP="002F1125">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Percent Tested</w:t>
            </w:r>
          </w:p>
        </w:tc>
        <w:tc>
          <w:tcPr>
            <w:tcW w:w="1350" w:type="dxa"/>
            <w:shd w:val="clear" w:color="auto" w:fill="D9D9D9" w:themeFill="background1" w:themeFillShade="D9"/>
            <w:hideMark/>
          </w:tcPr>
          <w:p w14:paraId="64A633BB" w14:textId="77777777" w:rsidR="008F0D7D" w:rsidRPr="002F1125" w:rsidRDefault="008F0D7D" w:rsidP="002F1125">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Percent Not Tested</w:t>
            </w:r>
          </w:p>
        </w:tc>
        <w:tc>
          <w:tcPr>
            <w:tcW w:w="1440" w:type="dxa"/>
            <w:shd w:val="clear" w:color="auto" w:fill="D9D9D9" w:themeFill="background1" w:themeFillShade="D9"/>
            <w:hideMark/>
          </w:tcPr>
          <w:p w14:paraId="571B7229" w14:textId="77777777" w:rsidR="008F0D7D" w:rsidRPr="002F1125" w:rsidRDefault="008F0D7D" w:rsidP="002F1125">
            <w:pPr>
              <w:widowControl/>
              <w:spacing w:after="0" w:line="240" w:lineRule="auto"/>
              <w:jc w:val="center"/>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Percent Met or Exceeded</w:t>
            </w:r>
          </w:p>
        </w:tc>
      </w:tr>
      <w:tr w:rsidR="008F0D7D" w:rsidRPr="008F0D7D" w14:paraId="5D88BBFF" w14:textId="77777777" w:rsidTr="002F1125">
        <w:trPr>
          <w:cantSplit/>
          <w:trHeight w:val="345"/>
          <w:tblHeader/>
        </w:trPr>
        <w:tc>
          <w:tcPr>
            <w:tcW w:w="2391" w:type="dxa"/>
            <w:hideMark/>
          </w:tcPr>
          <w:p w14:paraId="7AC14BB6"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Statewide</w:t>
            </w:r>
          </w:p>
        </w:tc>
        <w:tc>
          <w:tcPr>
            <w:tcW w:w="1559" w:type="dxa"/>
            <w:hideMark/>
          </w:tcPr>
          <w:p w14:paraId="64828C49"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3,095,581</w:t>
            </w:r>
          </w:p>
        </w:tc>
        <w:tc>
          <w:tcPr>
            <w:tcW w:w="1800" w:type="dxa"/>
            <w:hideMark/>
          </w:tcPr>
          <w:p w14:paraId="7F4CC06E"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3,004,930</w:t>
            </w:r>
          </w:p>
        </w:tc>
        <w:tc>
          <w:tcPr>
            <w:tcW w:w="1350" w:type="dxa"/>
            <w:hideMark/>
          </w:tcPr>
          <w:p w14:paraId="3E7F3C17"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97.1%</w:t>
            </w:r>
          </w:p>
        </w:tc>
        <w:tc>
          <w:tcPr>
            <w:tcW w:w="1350" w:type="dxa"/>
            <w:hideMark/>
          </w:tcPr>
          <w:p w14:paraId="32310936"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2.9%</w:t>
            </w:r>
          </w:p>
        </w:tc>
        <w:tc>
          <w:tcPr>
            <w:tcW w:w="1440" w:type="dxa"/>
            <w:hideMark/>
          </w:tcPr>
          <w:p w14:paraId="1E3B21B4"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34.3%</w:t>
            </w:r>
          </w:p>
        </w:tc>
      </w:tr>
      <w:tr w:rsidR="008F0D7D" w:rsidRPr="008F0D7D" w14:paraId="1942204F" w14:textId="77777777" w:rsidTr="002F1125">
        <w:trPr>
          <w:cantSplit/>
          <w:trHeight w:val="330"/>
          <w:tblHeader/>
        </w:trPr>
        <w:tc>
          <w:tcPr>
            <w:tcW w:w="2391" w:type="dxa"/>
            <w:shd w:val="clear" w:color="auto" w:fill="D9D9D9" w:themeFill="background1" w:themeFillShade="D9"/>
            <w:hideMark/>
          </w:tcPr>
          <w:p w14:paraId="61A11C06"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Female</w:t>
            </w:r>
          </w:p>
        </w:tc>
        <w:tc>
          <w:tcPr>
            <w:tcW w:w="1559" w:type="dxa"/>
            <w:shd w:val="clear" w:color="auto" w:fill="D9D9D9" w:themeFill="background1" w:themeFillShade="D9"/>
            <w:hideMark/>
          </w:tcPr>
          <w:p w14:paraId="7CBCEBB7"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1,504,044</w:t>
            </w:r>
          </w:p>
        </w:tc>
        <w:tc>
          <w:tcPr>
            <w:tcW w:w="1800" w:type="dxa"/>
            <w:shd w:val="clear" w:color="auto" w:fill="D9D9D9" w:themeFill="background1" w:themeFillShade="D9"/>
            <w:hideMark/>
          </w:tcPr>
          <w:p w14:paraId="76ABCE01"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1,460,723</w:t>
            </w:r>
          </w:p>
        </w:tc>
        <w:tc>
          <w:tcPr>
            <w:tcW w:w="1350" w:type="dxa"/>
            <w:shd w:val="clear" w:color="auto" w:fill="D9D9D9" w:themeFill="background1" w:themeFillShade="D9"/>
            <w:hideMark/>
          </w:tcPr>
          <w:p w14:paraId="380AE663"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97.1%</w:t>
            </w:r>
          </w:p>
        </w:tc>
        <w:tc>
          <w:tcPr>
            <w:tcW w:w="1350" w:type="dxa"/>
            <w:shd w:val="clear" w:color="auto" w:fill="D9D9D9" w:themeFill="background1" w:themeFillShade="D9"/>
            <w:hideMark/>
          </w:tcPr>
          <w:p w14:paraId="15353EB5"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2.9%</w:t>
            </w:r>
          </w:p>
        </w:tc>
        <w:tc>
          <w:tcPr>
            <w:tcW w:w="1440" w:type="dxa"/>
            <w:shd w:val="clear" w:color="auto" w:fill="D9D9D9" w:themeFill="background1" w:themeFillShade="D9"/>
            <w:hideMark/>
          </w:tcPr>
          <w:p w14:paraId="36B357F5"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32.6%</w:t>
            </w:r>
          </w:p>
        </w:tc>
      </w:tr>
      <w:tr w:rsidR="008F0D7D" w:rsidRPr="008F0D7D" w14:paraId="3477680B" w14:textId="77777777" w:rsidTr="002F1125">
        <w:trPr>
          <w:cantSplit/>
          <w:trHeight w:val="330"/>
          <w:tblHeader/>
        </w:trPr>
        <w:tc>
          <w:tcPr>
            <w:tcW w:w="2391" w:type="dxa"/>
            <w:hideMark/>
          </w:tcPr>
          <w:p w14:paraId="18DE230F"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Male</w:t>
            </w:r>
          </w:p>
        </w:tc>
        <w:tc>
          <w:tcPr>
            <w:tcW w:w="1559" w:type="dxa"/>
            <w:hideMark/>
          </w:tcPr>
          <w:p w14:paraId="1CF3BE4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1,589,181</w:t>
            </w:r>
          </w:p>
        </w:tc>
        <w:tc>
          <w:tcPr>
            <w:tcW w:w="1800" w:type="dxa"/>
            <w:hideMark/>
          </w:tcPr>
          <w:p w14:paraId="4DD89798"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1,542,130</w:t>
            </w:r>
          </w:p>
        </w:tc>
        <w:tc>
          <w:tcPr>
            <w:tcW w:w="1350" w:type="dxa"/>
            <w:hideMark/>
          </w:tcPr>
          <w:p w14:paraId="093C7338"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97.0%</w:t>
            </w:r>
          </w:p>
        </w:tc>
        <w:tc>
          <w:tcPr>
            <w:tcW w:w="1350" w:type="dxa"/>
            <w:hideMark/>
          </w:tcPr>
          <w:p w14:paraId="6F1CEC61"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3.0%</w:t>
            </w:r>
          </w:p>
        </w:tc>
        <w:tc>
          <w:tcPr>
            <w:tcW w:w="1440" w:type="dxa"/>
            <w:hideMark/>
          </w:tcPr>
          <w:p w14:paraId="43A5388E"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36.0%</w:t>
            </w:r>
          </w:p>
        </w:tc>
      </w:tr>
      <w:tr w:rsidR="008F0D7D" w:rsidRPr="008F0D7D" w14:paraId="2B811030" w14:textId="77777777" w:rsidTr="002F1125">
        <w:trPr>
          <w:cantSplit/>
          <w:trHeight w:val="645"/>
          <w:tblHeader/>
        </w:trPr>
        <w:tc>
          <w:tcPr>
            <w:tcW w:w="2391" w:type="dxa"/>
            <w:shd w:val="clear" w:color="auto" w:fill="D9D9D9" w:themeFill="background1" w:themeFillShade="D9"/>
            <w:hideMark/>
          </w:tcPr>
          <w:p w14:paraId="63DF3A45"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American Indian or Alaska Native</w:t>
            </w:r>
          </w:p>
        </w:tc>
        <w:tc>
          <w:tcPr>
            <w:tcW w:w="1559" w:type="dxa"/>
            <w:shd w:val="clear" w:color="auto" w:fill="D9D9D9" w:themeFill="background1" w:themeFillShade="D9"/>
            <w:hideMark/>
          </w:tcPr>
          <w:p w14:paraId="05CB65D3"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13,735</w:t>
            </w:r>
          </w:p>
        </w:tc>
        <w:tc>
          <w:tcPr>
            <w:tcW w:w="1800" w:type="dxa"/>
            <w:shd w:val="clear" w:color="auto" w:fill="D9D9D9" w:themeFill="background1" w:themeFillShade="D9"/>
            <w:hideMark/>
          </w:tcPr>
          <w:p w14:paraId="670E13A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12,856</w:t>
            </w:r>
          </w:p>
        </w:tc>
        <w:tc>
          <w:tcPr>
            <w:tcW w:w="1350" w:type="dxa"/>
            <w:shd w:val="clear" w:color="auto" w:fill="D9D9D9" w:themeFill="background1" w:themeFillShade="D9"/>
            <w:hideMark/>
          </w:tcPr>
          <w:p w14:paraId="22161E15"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93.6%</w:t>
            </w:r>
          </w:p>
        </w:tc>
        <w:tc>
          <w:tcPr>
            <w:tcW w:w="1350" w:type="dxa"/>
            <w:shd w:val="clear" w:color="auto" w:fill="D9D9D9" w:themeFill="background1" w:themeFillShade="D9"/>
            <w:hideMark/>
          </w:tcPr>
          <w:p w14:paraId="458CC89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6.4%</w:t>
            </w:r>
          </w:p>
        </w:tc>
        <w:tc>
          <w:tcPr>
            <w:tcW w:w="1440" w:type="dxa"/>
            <w:shd w:val="clear" w:color="auto" w:fill="D9D9D9" w:themeFill="background1" w:themeFillShade="D9"/>
            <w:hideMark/>
          </w:tcPr>
          <w:p w14:paraId="44F9500E"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21.8%</w:t>
            </w:r>
          </w:p>
        </w:tc>
      </w:tr>
      <w:tr w:rsidR="008F0D7D" w:rsidRPr="008F0D7D" w14:paraId="0CC31D3D" w14:textId="77777777" w:rsidTr="002F1125">
        <w:trPr>
          <w:cantSplit/>
          <w:trHeight w:val="330"/>
          <w:tblHeader/>
        </w:trPr>
        <w:tc>
          <w:tcPr>
            <w:tcW w:w="2391" w:type="dxa"/>
            <w:hideMark/>
          </w:tcPr>
          <w:p w14:paraId="1156D8E2"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Asian</w:t>
            </w:r>
          </w:p>
        </w:tc>
        <w:tc>
          <w:tcPr>
            <w:tcW w:w="1559" w:type="dxa"/>
            <w:hideMark/>
          </w:tcPr>
          <w:p w14:paraId="4BCB089A"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304,075</w:t>
            </w:r>
          </w:p>
        </w:tc>
        <w:tc>
          <w:tcPr>
            <w:tcW w:w="1800" w:type="dxa"/>
            <w:hideMark/>
          </w:tcPr>
          <w:p w14:paraId="4715E61E"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299,426</w:t>
            </w:r>
          </w:p>
        </w:tc>
        <w:tc>
          <w:tcPr>
            <w:tcW w:w="1350" w:type="dxa"/>
            <w:hideMark/>
          </w:tcPr>
          <w:p w14:paraId="2E29F58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98.5%</w:t>
            </w:r>
          </w:p>
        </w:tc>
        <w:tc>
          <w:tcPr>
            <w:tcW w:w="1350" w:type="dxa"/>
            <w:hideMark/>
          </w:tcPr>
          <w:p w14:paraId="1ABBF8D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1.5%</w:t>
            </w:r>
          </w:p>
        </w:tc>
        <w:tc>
          <w:tcPr>
            <w:tcW w:w="1440" w:type="dxa"/>
            <w:hideMark/>
          </w:tcPr>
          <w:p w14:paraId="3846BCB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69.3%</w:t>
            </w:r>
          </w:p>
        </w:tc>
      </w:tr>
      <w:tr w:rsidR="008F0D7D" w:rsidRPr="008F0D7D" w14:paraId="45DD1D54" w14:textId="77777777" w:rsidTr="002F1125">
        <w:trPr>
          <w:cantSplit/>
          <w:trHeight w:val="645"/>
          <w:tblHeader/>
        </w:trPr>
        <w:tc>
          <w:tcPr>
            <w:tcW w:w="2391" w:type="dxa"/>
            <w:shd w:val="clear" w:color="auto" w:fill="D9D9D9" w:themeFill="background1" w:themeFillShade="D9"/>
            <w:hideMark/>
          </w:tcPr>
          <w:p w14:paraId="344575B1"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Black or African American</w:t>
            </w:r>
          </w:p>
        </w:tc>
        <w:tc>
          <w:tcPr>
            <w:tcW w:w="1559" w:type="dxa"/>
            <w:shd w:val="clear" w:color="auto" w:fill="D9D9D9" w:themeFill="background1" w:themeFillShade="D9"/>
            <w:hideMark/>
          </w:tcPr>
          <w:p w14:paraId="67C0DA8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157,553</w:t>
            </w:r>
          </w:p>
        </w:tc>
        <w:tc>
          <w:tcPr>
            <w:tcW w:w="1800" w:type="dxa"/>
            <w:shd w:val="clear" w:color="auto" w:fill="D9D9D9" w:themeFill="background1" w:themeFillShade="D9"/>
            <w:hideMark/>
          </w:tcPr>
          <w:p w14:paraId="6C8CFF21"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149,771</w:t>
            </w:r>
          </w:p>
        </w:tc>
        <w:tc>
          <w:tcPr>
            <w:tcW w:w="1350" w:type="dxa"/>
            <w:shd w:val="clear" w:color="auto" w:fill="D9D9D9" w:themeFill="background1" w:themeFillShade="D9"/>
            <w:hideMark/>
          </w:tcPr>
          <w:p w14:paraId="78247FC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95.1%</w:t>
            </w:r>
          </w:p>
        </w:tc>
        <w:tc>
          <w:tcPr>
            <w:tcW w:w="1350" w:type="dxa"/>
            <w:shd w:val="clear" w:color="auto" w:fill="D9D9D9" w:themeFill="background1" w:themeFillShade="D9"/>
            <w:hideMark/>
          </w:tcPr>
          <w:p w14:paraId="2B462F89"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4.9%</w:t>
            </w:r>
          </w:p>
        </w:tc>
        <w:tc>
          <w:tcPr>
            <w:tcW w:w="1440" w:type="dxa"/>
            <w:shd w:val="clear" w:color="auto" w:fill="D9D9D9" w:themeFill="background1" w:themeFillShade="D9"/>
            <w:hideMark/>
          </w:tcPr>
          <w:p w14:paraId="3E9A709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16.7%</w:t>
            </w:r>
          </w:p>
        </w:tc>
      </w:tr>
      <w:tr w:rsidR="008F0D7D" w:rsidRPr="008F0D7D" w14:paraId="5BC7FB8B" w14:textId="77777777" w:rsidTr="002F1125">
        <w:trPr>
          <w:cantSplit/>
          <w:trHeight w:val="330"/>
          <w:tblHeader/>
        </w:trPr>
        <w:tc>
          <w:tcPr>
            <w:tcW w:w="2391" w:type="dxa"/>
            <w:hideMark/>
          </w:tcPr>
          <w:p w14:paraId="4EBAF143"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Filipino</w:t>
            </w:r>
          </w:p>
        </w:tc>
        <w:tc>
          <w:tcPr>
            <w:tcW w:w="1559" w:type="dxa"/>
            <w:hideMark/>
          </w:tcPr>
          <w:p w14:paraId="74C677B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70,807</w:t>
            </w:r>
          </w:p>
        </w:tc>
        <w:tc>
          <w:tcPr>
            <w:tcW w:w="1800" w:type="dxa"/>
            <w:hideMark/>
          </w:tcPr>
          <w:p w14:paraId="7CEAD821"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69,774</w:t>
            </w:r>
          </w:p>
        </w:tc>
        <w:tc>
          <w:tcPr>
            <w:tcW w:w="1350" w:type="dxa"/>
            <w:hideMark/>
          </w:tcPr>
          <w:p w14:paraId="58725C8D"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98.5%</w:t>
            </w:r>
          </w:p>
        </w:tc>
        <w:tc>
          <w:tcPr>
            <w:tcW w:w="1350" w:type="dxa"/>
            <w:hideMark/>
          </w:tcPr>
          <w:p w14:paraId="36558316"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1.5%</w:t>
            </w:r>
          </w:p>
        </w:tc>
        <w:tc>
          <w:tcPr>
            <w:tcW w:w="1440" w:type="dxa"/>
            <w:hideMark/>
          </w:tcPr>
          <w:p w14:paraId="0992B21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55.4%</w:t>
            </w:r>
          </w:p>
        </w:tc>
      </w:tr>
      <w:tr w:rsidR="008F0D7D" w:rsidRPr="008F0D7D" w14:paraId="17D5A109" w14:textId="77777777" w:rsidTr="002F1125">
        <w:trPr>
          <w:cantSplit/>
          <w:trHeight w:val="645"/>
          <w:tblHeader/>
        </w:trPr>
        <w:tc>
          <w:tcPr>
            <w:tcW w:w="2391" w:type="dxa"/>
            <w:shd w:val="clear" w:color="auto" w:fill="D9D9D9" w:themeFill="background1" w:themeFillShade="D9"/>
            <w:hideMark/>
          </w:tcPr>
          <w:p w14:paraId="2209EAC0"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Hispanic or Latino</w:t>
            </w:r>
          </w:p>
        </w:tc>
        <w:tc>
          <w:tcPr>
            <w:tcW w:w="1559" w:type="dxa"/>
            <w:shd w:val="clear" w:color="auto" w:fill="D9D9D9" w:themeFill="background1" w:themeFillShade="D9"/>
            <w:hideMark/>
          </w:tcPr>
          <w:p w14:paraId="717F86C3"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1,737,649</w:t>
            </w:r>
          </w:p>
        </w:tc>
        <w:tc>
          <w:tcPr>
            <w:tcW w:w="1800" w:type="dxa"/>
            <w:shd w:val="clear" w:color="auto" w:fill="D9D9D9" w:themeFill="background1" w:themeFillShade="D9"/>
            <w:hideMark/>
          </w:tcPr>
          <w:p w14:paraId="4461DDD3"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1,692,135</w:t>
            </w:r>
          </w:p>
        </w:tc>
        <w:tc>
          <w:tcPr>
            <w:tcW w:w="1350" w:type="dxa"/>
            <w:shd w:val="clear" w:color="auto" w:fill="D9D9D9" w:themeFill="background1" w:themeFillShade="D9"/>
            <w:hideMark/>
          </w:tcPr>
          <w:p w14:paraId="7987D29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97.4%</w:t>
            </w:r>
          </w:p>
        </w:tc>
        <w:tc>
          <w:tcPr>
            <w:tcW w:w="1350" w:type="dxa"/>
            <w:shd w:val="clear" w:color="auto" w:fill="D9D9D9" w:themeFill="background1" w:themeFillShade="D9"/>
            <w:hideMark/>
          </w:tcPr>
          <w:p w14:paraId="6AA632F5"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2.6%</w:t>
            </w:r>
          </w:p>
        </w:tc>
        <w:tc>
          <w:tcPr>
            <w:tcW w:w="1440" w:type="dxa"/>
            <w:shd w:val="clear" w:color="auto" w:fill="D9D9D9" w:themeFill="background1" w:themeFillShade="D9"/>
            <w:hideMark/>
          </w:tcPr>
          <w:p w14:paraId="04FDCE07"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22.5%</w:t>
            </w:r>
          </w:p>
        </w:tc>
      </w:tr>
      <w:tr w:rsidR="008F0D7D" w:rsidRPr="008F0D7D" w14:paraId="7DCE264A" w14:textId="77777777" w:rsidTr="002F1125">
        <w:trPr>
          <w:cantSplit/>
          <w:trHeight w:val="645"/>
          <w:tblHeader/>
        </w:trPr>
        <w:tc>
          <w:tcPr>
            <w:tcW w:w="2391" w:type="dxa"/>
            <w:hideMark/>
          </w:tcPr>
          <w:p w14:paraId="798F9C79"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Native Hawaiian or Pacific Islander</w:t>
            </w:r>
          </w:p>
        </w:tc>
        <w:tc>
          <w:tcPr>
            <w:tcW w:w="1559" w:type="dxa"/>
            <w:hideMark/>
          </w:tcPr>
          <w:p w14:paraId="1572D5B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13,043</w:t>
            </w:r>
          </w:p>
        </w:tc>
        <w:tc>
          <w:tcPr>
            <w:tcW w:w="1800" w:type="dxa"/>
            <w:hideMark/>
          </w:tcPr>
          <w:p w14:paraId="717E1F8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12,547</w:t>
            </w:r>
          </w:p>
        </w:tc>
        <w:tc>
          <w:tcPr>
            <w:tcW w:w="1350" w:type="dxa"/>
            <w:hideMark/>
          </w:tcPr>
          <w:p w14:paraId="0E8B7707"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96.2%</w:t>
            </w:r>
          </w:p>
        </w:tc>
        <w:tc>
          <w:tcPr>
            <w:tcW w:w="1350" w:type="dxa"/>
            <w:hideMark/>
          </w:tcPr>
          <w:p w14:paraId="1761EF08"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3.8%</w:t>
            </w:r>
          </w:p>
        </w:tc>
        <w:tc>
          <w:tcPr>
            <w:tcW w:w="1440" w:type="dxa"/>
            <w:hideMark/>
          </w:tcPr>
          <w:p w14:paraId="231BD52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25.3%</w:t>
            </w:r>
          </w:p>
        </w:tc>
      </w:tr>
      <w:tr w:rsidR="008F0D7D" w:rsidRPr="008F0D7D" w14:paraId="0698120E" w14:textId="77777777" w:rsidTr="002F1125">
        <w:trPr>
          <w:cantSplit/>
          <w:trHeight w:val="645"/>
          <w:tblHeader/>
        </w:trPr>
        <w:tc>
          <w:tcPr>
            <w:tcW w:w="2391" w:type="dxa"/>
            <w:shd w:val="clear" w:color="auto" w:fill="D9D9D9" w:themeFill="background1" w:themeFillShade="D9"/>
            <w:hideMark/>
          </w:tcPr>
          <w:p w14:paraId="689FEA41"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Two or More Races</w:t>
            </w:r>
          </w:p>
        </w:tc>
        <w:tc>
          <w:tcPr>
            <w:tcW w:w="1559" w:type="dxa"/>
            <w:shd w:val="clear" w:color="auto" w:fill="D9D9D9" w:themeFill="background1" w:themeFillShade="D9"/>
            <w:hideMark/>
          </w:tcPr>
          <w:p w14:paraId="59EAA5BD"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135,839</w:t>
            </w:r>
          </w:p>
        </w:tc>
        <w:tc>
          <w:tcPr>
            <w:tcW w:w="1800" w:type="dxa"/>
            <w:shd w:val="clear" w:color="auto" w:fill="D9D9D9" w:themeFill="background1" w:themeFillShade="D9"/>
            <w:hideMark/>
          </w:tcPr>
          <w:p w14:paraId="19E5339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131,084</w:t>
            </w:r>
          </w:p>
        </w:tc>
        <w:tc>
          <w:tcPr>
            <w:tcW w:w="1350" w:type="dxa"/>
            <w:shd w:val="clear" w:color="auto" w:fill="D9D9D9" w:themeFill="background1" w:themeFillShade="D9"/>
            <w:hideMark/>
          </w:tcPr>
          <w:p w14:paraId="08F98306"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96.5%</w:t>
            </w:r>
          </w:p>
        </w:tc>
        <w:tc>
          <w:tcPr>
            <w:tcW w:w="1350" w:type="dxa"/>
            <w:shd w:val="clear" w:color="auto" w:fill="D9D9D9" w:themeFill="background1" w:themeFillShade="D9"/>
            <w:hideMark/>
          </w:tcPr>
          <w:p w14:paraId="67243C1E"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3.5%</w:t>
            </w:r>
          </w:p>
        </w:tc>
        <w:tc>
          <w:tcPr>
            <w:tcW w:w="1440" w:type="dxa"/>
            <w:shd w:val="clear" w:color="auto" w:fill="D9D9D9" w:themeFill="background1" w:themeFillShade="D9"/>
            <w:hideMark/>
          </w:tcPr>
          <w:p w14:paraId="74233AEA"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50.2%</w:t>
            </w:r>
          </w:p>
        </w:tc>
      </w:tr>
      <w:tr w:rsidR="008F0D7D" w:rsidRPr="008F0D7D" w14:paraId="696C8BC0" w14:textId="77777777" w:rsidTr="002F1125">
        <w:trPr>
          <w:cantSplit/>
          <w:trHeight w:val="330"/>
          <w:tblHeader/>
        </w:trPr>
        <w:tc>
          <w:tcPr>
            <w:tcW w:w="2391" w:type="dxa"/>
            <w:hideMark/>
          </w:tcPr>
          <w:p w14:paraId="12F95E0F"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White</w:t>
            </w:r>
          </w:p>
        </w:tc>
        <w:tc>
          <w:tcPr>
            <w:tcW w:w="1559" w:type="dxa"/>
            <w:hideMark/>
          </w:tcPr>
          <w:p w14:paraId="039A170E"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633,956</w:t>
            </w:r>
          </w:p>
        </w:tc>
        <w:tc>
          <w:tcPr>
            <w:tcW w:w="1800" w:type="dxa"/>
            <w:hideMark/>
          </w:tcPr>
          <w:p w14:paraId="49733101"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609,610</w:t>
            </w:r>
          </w:p>
        </w:tc>
        <w:tc>
          <w:tcPr>
            <w:tcW w:w="1350" w:type="dxa"/>
            <w:hideMark/>
          </w:tcPr>
          <w:p w14:paraId="632BC0B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96.2%</w:t>
            </w:r>
          </w:p>
        </w:tc>
        <w:tc>
          <w:tcPr>
            <w:tcW w:w="1350" w:type="dxa"/>
            <w:hideMark/>
          </w:tcPr>
          <w:p w14:paraId="208C0B2A"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3.8%</w:t>
            </w:r>
          </w:p>
        </w:tc>
        <w:tc>
          <w:tcPr>
            <w:tcW w:w="1440" w:type="dxa"/>
            <w:hideMark/>
          </w:tcPr>
          <w:p w14:paraId="3794FAF6"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48.6%</w:t>
            </w:r>
          </w:p>
        </w:tc>
      </w:tr>
      <w:tr w:rsidR="008F0D7D" w:rsidRPr="008F0D7D" w14:paraId="0DC3C125" w14:textId="77777777" w:rsidTr="002F1125">
        <w:trPr>
          <w:cantSplit/>
          <w:trHeight w:val="330"/>
          <w:tblHeader/>
        </w:trPr>
        <w:tc>
          <w:tcPr>
            <w:tcW w:w="2391" w:type="dxa"/>
            <w:shd w:val="clear" w:color="auto" w:fill="D9D9D9" w:themeFill="background1" w:themeFillShade="D9"/>
            <w:hideMark/>
          </w:tcPr>
          <w:p w14:paraId="043A4388"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English Learners</w:t>
            </w:r>
          </w:p>
        </w:tc>
        <w:tc>
          <w:tcPr>
            <w:tcW w:w="1559" w:type="dxa"/>
            <w:shd w:val="clear" w:color="auto" w:fill="D9D9D9" w:themeFill="background1" w:themeFillShade="D9"/>
            <w:hideMark/>
          </w:tcPr>
          <w:p w14:paraId="4A3D78C5"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797,721</w:t>
            </w:r>
          </w:p>
        </w:tc>
        <w:tc>
          <w:tcPr>
            <w:tcW w:w="1800" w:type="dxa"/>
            <w:shd w:val="clear" w:color="auto" w:fill="D9D9D9" w:themeFill="background1" w:themeFillShade="D9"/>
            <w:hideMark/>
          </w:tcPr>
          <w:p w14:paraId="334EF888"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778,877</w:t>
            </w:r>
          </w:p>
        </w:tc>
        <w:tc>
          <w:tcPr>
            <w:tcW w:w="1350" w:type="dxa"/>
            <w:shd w:val="clear" w:color="auto" w:fill="D9D9D9" w:themeFill="background1" w:themeFillShade="D9"/>
            <w:hideMark/>
          </w:tcPr>
          <w:p w14:paraId="77A14083"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97.6%</w:t>
            </w:r>
          </w:p>
        </w:tc>
        <w:tc>
          <w:tcPr>
            <w:tcW w:w="1350" w:type="dxa"/>
            <w:shd w:val="clear" w:color="auto" w:fill="D9D9D9" w:themeFill="background1" w:themeFillShade="D9"/>
            <w:hideMark/>
          </w:tcPr>
          <w:p w14:paraId="0034C9E5"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2.4%</w:t>
            </w:r>
          </w:p>
        </w:tc>
        <w:tc>
          <w:tcPr>
            <w:tcW w:w="1440" w:type="dxa"/>
            <w:shd w:val="clear" w:color="auto" w:fill="D9D9D9" w:themeFill="background1" w:themeFillShade="D9"/>
            <w:hideMark/>
          </w:tcPr>
          <w:p w14:paraId="043203AD"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19.2%</w:t>
            </w:r>
          </w:p>
        </w:tc>
      </w:tr>
      <w:tr w:rsidR="008F0D7D" w:rsidRPr="008F0D7D" w14:paraId="03B24EB1" w14:textId="77777777" w:rsidTr="002F1125">
        <w:trPr>
          <w:cantSplit/>
          <w:trHeight w:val="330"/>
          <w:tblHeader/>
        </w:trPr>
        <w:tc>
          <w:tcPr>
            <w:tcW w:w="2391" w:type="dxa"/>
            <w:hideMark/>
          </w:tcPr>
          <w:p w14:paraId="29D55A42"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Foster Youth</w:t>
            </w:r>
          </w:p>
        </w:tc>
        <w:tc>
          <w:tcPr>
            <w:tcW w:w="1559" w:type="dxa"/>
            <w:hideMark/>
          </w:tcPr>
          <w:p w14:paraId="78F450E8"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19,295</w:t>
            </w:r>
          </w:p>
        </w:tc>
        <w:tc>
          <w:tcPr>
            <w:tcW w:w="1800" w:type="dxa"/>
            <w:hideMark/>
          </w:tcPr>
          <w:p w14:paraId="4FD0BBF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17,734</w:t>
            </w:r>
          </w:p>
        </w:tc>
        <w:tc>
          <w:tcPr>
            <w:tcW w:w="1350" w:type="dxa"/>
            <w:hideMark/>
          </w:tcPr>
          <w:p w14:paraId="15C7051D"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91.9%</w:t>
            </w:r>
          </w:p>
        </w:tc>
        <w:tc>
          <w:tcPr>
            <w:tcW w:w="1350" w:type="dxa"/>
            <w:hideMark/>
          </w:tcPr>
          <w:p w14:paraId="0F1BE6F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8.1%</w:t>
            </w:r>
          </w:p>
        </w:tc>
        <w:tc>
          <w:tcPr>
            <w:tcW w:w="1440" w:type="dxa"/>
            <w:hideMark/>
          </w:tcPr>
          <w:p w14:paraId="3C78DC9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11.4%</w:t>
            </w:r>
          </w:p>
        </w:tc>
      </w:tr>
      <w:tr w:rsidR="008F0D7D" w:rsidRPr="008F0D7D" w14:paraId="2788223E" w14:textId="77777777" w:rsidTr="002F1125">
        <w:trPr>
          <w:cantSplit/>
          <w:trHeight w:val="330"/>
          <w:tblHeader/>
        </w:trPr>
        <w:tc>
          <w:tcPr>
            <w:tcW w:w="2391" w:type="dxa"/>
            <w:shd w:val="clear" w:color="auto" w:fill="D9D9D9" w:themeFill="background1" w:themeFillShade="D9"/>
            <w:hideMark/>
          </w:tcPr>
          <w:p w14:paraId="6A818FA0"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Homeless</w:t>
            </w:r>
          </w:p>
        </w:tc>
        <w:tc>
          <w:tcPr>
            <w:tcW w:w="1559" w:type="dxa"/>
            <w:shd w:val="clear" w:color="auto" w:fill="D9D9D9" w:themeFill="background1" w:themeFillShade="D9"/>
            <w:hideMark/>
          </w:tcPr>
          <w:p w14:paraId="076FD73A"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126,737</w:t>
            </w:r>
          </w:p>
        </w:tc>
        <w:tc>
          <w:tcPr>
            <w:tcW w:w="1800" w:type="dxa"/>
            <w:shd w:val="clear" w:color="auto" w:fill="D9D9D9" w:themeFill="background1" w:themeFillShade="D9"/>
            <w:hideMark/>
          </w:tcPr>
          <w:p w14:paraId="68A08756"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120,285</w:t>
            </w:r>
          </w:p>
        </w:tc>
        <w:tc>
          <w:tcPr>
            <w:tcW w:w="1350" w:type="dxa"/>
            <w:shd w:val="clear" w:color="auto" w:fill="D9D9D9" w:themeFill="background1" w:themeFillShade="D9"/>
            <w:hideMark/>
          </w:tcPr>
          <w:p w14:paraId="7174E214"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94.9%</w:t>
            </w:r>
          </w:p>
        </w:tc>
        <w:tc>
          <w:tcPr>
            <w:tcW w:w="1350" w:type="dxa"/>
            <w:shd w:val="clear" w:color="auto" w:fill="D9D9D9" w:themeFill="background1" w:themeFillShade="D9"/>
            <w:hideMark/>
          </w:tcPr>
          <w:p w14:paraId="2C12126D"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5.1%</w:t>
            </w:r>
          </w:p>
        </w:tc>
        <w:tc>
          <w:tcPr>
            <w:tcW w:w="1440" w:type="dxa"/>
            <w:shd w:val="clear" w:color="auto" w:fill="D9D9D9" w:themeFill="background1" w:themeFillShade="D9"/>
            <w:hideMark/>
          </w:tcPr>
          <w:p w14:paraId="4C59AE7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15.8%</w:t>
            </w:r>
          </w:p>
        </w:tc>
      </w:tr>
      <w:tr w:rsidR="008F0D7D" w:rsidRPr="008F0D7D" w14:paraId="49E3D587" w14:textId="77777777" w:rsidTr="002F1125">
        <w:trPr>
          <w:cantSplit/>
          <w:trHeight w:val="645"/>
          <w:tblHeader/>
        </w:trPr>
        <w:tc>
          <w:tcPr>
            <w:tcW w:w="2391" w:type="dxa"/>
            <w:hideMark/>
          </w:tcPr>
          <w:p w14:paraId="2C9671C7"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Socioeconomically Disadvantaged</w:t>
            </w:r>
          </w:p>
        </w:tc>
        <w:tc>
          <w:tcPr>
            <w:tcW w:w="1559" w:type="dxa"/>
            <w:hideMark/>
          </w:tcPr>
          <w:p w14:paraId="22979D3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1,956,170</w:t>
            </w:r>
          </w:p>
        </w:tc>
        <w:tc>
          <w:tcPr>
            <w:tcW w:w="1800" w:type="dxa"/>
            <w:hideMark/>
          </w:tcPr>
          <w:p w14:paraId="2D75EF43"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1,898,577</w:t>
            </w:r>
          </w:p>
        </w:tc>
        <w:tc>
          <w:tcPr>
            <w:tcW w:w="1350" w:type="dxa"/>
            <w:hideMark/>
          </w:tcPr>
          <w:p w14:paraId="2068B95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97.1%</w:t>
            </w:r>
          </w:p>
        </w:tc>
        <w:tc>
          <w:tcPr>
            <w:tcW w:w="1350" w:type="dxa"/>
            <w:hideMark/>
          </w:tcPr>
          <w:p w14:paraId="6C9B8DA1"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2.9%</w:t>
            </w:r>
          </w:p>
        </w:tc>
        <w:tc>
          <w:tcPr>
            <w:tcW w:w="1440" w:type="dxa"/>
            <w:hideMark/>
          </w:tcPr>
          <w:p w14:paraId="269554D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22.7%</w:t>
            </w:r>
          </w:p>
        </w:tc>
      </w:tr>
      <w:tr w:rsidR="008F0D7D" w:rsidRPr="008F0D7D" w14:paraId="39B785BB" w14:textId="77777777" w:rsidTr="002F1125">
        <w:trPr>
          <w:cantSplit/>
          <w:trHeight w:val="960"/>
          <w:tblHeader/>
        </w:trPr>
        <w:tc>
          <w:tcPr>
            <w:tcW w:w="2391" w:type="dxa"/>
            <w:shd w:val="clear" w:color="auto" w:fill="D9D9D9" w:themeFill="background1" w:themeFillShade="D9"/>
            <w:hideMark/>
          </w:tcPr>
          <w:p w14:paraId="448382B2"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Non-Socioeconomically Disadvantaged</w:t>
            </w:r>
          </w:p>
        </w:tc>
        <w:tc>
          <w:tcPr>
            <w:tcW w:w="1559" w:type="dxa"/>
            <w:shd w:val="clear" w:color="auto" w:fill="D9D9D9" w:themeFill="background1" w:themeFillShade="D9"/>
            <w:hideMark/>
          </w:tcPr>
          <w:p w14:paraId="0439BAAA"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1,139,411</w:t>
            </w:r>
          </w:p>
        </w:tc>
        <w:tc>
          <w:tcPr>
            <w:tcW w:w="1800" w:type="dxa"/>
            <w:shd w:val="clear" w:color="auto" w:fill="D9D9D9" w:themeFill="background1" w:themeFillShade="D9"/>
            <w:hideMark/>
          </w:tcPr>
          <w:p w14:paraId="35BAB0A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1,106,353</w:t>
            </w:r>
          </w:p>
        </w:tc>
        <w:tc>
          <w:tcPr>
            <w:tcW w:w="1350" w:type="dxa"/>
            <w:shd w:val="clear" w:color="auto" w:fill="D9D9D9" w:themeFill="background1" w:themeFillShade="D9"/>
            <w:hideMark/>
          </w:tcPr>
          <w:p w14:paraId="5616ABB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97.1%</w:t>
            </w:r>
          </w:p>
        </w:tc>
        <w:tc>
          <w:tcPr>
            <w:tcW w:w="1350" w:type="dxa"/>
            <w:shd w:val="clear" w:color="auto" w:fill="D9D9D9" w:themeFill="background1" w:themeFillShade="D9"/>
            <w:hideMark/>
          </w:tcPr>
          <w:p w14:paraId="3EC5564E"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2.9%</w:t>
            </w:r>
          </w:p>
        </w:tc>
        <w:tc>
          <w:tcPr>
            <w:tcW w:w="1440" w:type="dxa"/>
            <w:shd w:val="clear" w:color="auto" w:fill="D9D9D9" w:themeFill="background1" w:themeFillShade="D9"/>
            <w:hideMark/>
          </w:tcPr>
          <w:p w14:paraId="338CC03C"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54.2%</w:t>
            </w:r>
          </w:p>
        </w:tc>
      </w:tr>
      <w:tr w:rsidR="008F0D7D" w:rsidRPr="008F0D7D" w14:paraId="16AB5A1B" w14:textId="77777777" w:rsidTr="002F1125">
        <w:trPr>
          <w:cantSplit/>
          <w:trHeight w:val="645"/>
          <w:tblHeader/>
        </w:trPr>
        <w:tc>
          <w:tcPr>
            <w:tcW w:w="2391" w:type="dxa"/>
            <w:hideMark/>
          </w:tcPr>
          <w:p w14:paraId="509218CB"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Students with Disabilities</w:t>
            </w:r>
          </w:p>
        </w:tc>
        <w:tc>
          <w:tcPr>
            <w:tcW w:w="1559" w:type="dxa"/>
            <w:hideMark/>
          </w:tcPr>
          <w:p w14:paraId="0FCE16FD"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452,074</w:t>
            </w:r>
          </w:p>
        </w:tc>
        <w:tc>
          <w:tcPr>
            <w:tcW w:w="1800" w:type="dxa"/>
            <w:hideMark/>
          </w:tcPr>
          <w:p w14:paraId="7054A95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422,180</w:t>
            </w:r>
          </w:p>
        </w:tc>
        <w:tc>
          <w:tcPr>
            <w:tcW w:w="1350" w:type="dxa"/>
            <w:hideMark/>
          </w:tcPr>
          <w:p w14:paraId="7AF09E94"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93.4%</w:t>
            </w:r>
          </w:p>
        </w:tc>
        <w:tc>
          <w:tcPr>
            <w:tcW w:w="1350" w:type="dxa"/>
            <w:hideMark/>
          </w:tcPr>
          <w:p w14:paraId="7C009444"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6.6%</w:t>
            </w:r>
          </w:p>
        </w:tc>
        <w:tc>
          <w:tcPr>
            <w:tcW w:w="1440" w:type="dxa"/>
            <w:hideMark/>
          </w:tcPr>
          <w:p w14:paraId="3D44E253"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12.7%</w:t>
            </w:r>
          </w:p>
        </w:tc>
      </w:tr>
      <w:tr w:rsidR="008F0D7D" w:rsidRPr="008F0D7D" w14:paraId="12CB5923" w14:textId="77777777" w:rsidTr="002F1125">
        <w:trPr>
          <w:cantSplit/>
          <w:trHeight w:val="645"/>
          <w:tblHeader/>
        </w:trPr>
        <w:tc>
          <w:tcPr>
            <w:tcW w:w="2391" w:type="dxa"/>
            <w:shd w:val="clear" w:color="auto" w:fill="D9D9D9" w:themeFill="background1" w:themeFillShade="D9"/>
            <w:hideMark/>
          </w:tcPr>
          <w:p w14:paraId="46AC6A04"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 xml:space="preserve">Students without Disabilities </w:t>
            </w:r>
          </w:p>
        </w:tc>
        <w:tc>
          <w:tcPr>
            <w:tcW w:w="1559" w:type="dxa"/>
            <w:shd w:val="clear" w:color="auto" w:fill="D9D9D9" w:themeFill="background1" w:themeFillShade="D9"/>
            <w:hideMark/>
          </w:tcPr>
          <w:p w14:paraId="5F6BFBBC"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2,643,507</w:t>
            </w:r>
          </w:p>
        </w:tc>
        <w:tc>
          <w:tcPr>
            <w:tcW w:w="1800" w:type="dxa"/>
            <w:shd w:val="clear" w:color="auto" w:fill="D9D9D9" w:themeFill="background1" w:themeFillShade="D9"/>
            <w:hideMark/>
          </w:tcPr>
          <w:p w14:paraId="4CA544CC"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2,582,750</w:t>
            </w:r>
          </w:p>
        </w:tc>
        <w:tc>
          <w:tcPr>
            <w:tcW w:w="1350" w:type="dxa"/>
            <w:shd w:val="clear" w:color="auto" w:fill="D9D9D9" w:themeFill="background1" w:themeFillShade="D9"/>
            <w:hideMark/>
          </w:tcPr>
          <w:p w14:paraId="7B4D165B"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97.7%</w:t>
            </w:r>
          </w:p>
        </w:tc>
        <w:tc>
          <w:tcPr>
            <w:tcW w:w="1350" w:type="dxa"/>
            <w:shd w:val="clear" w:color="auto" w:fill="D9D9D9" w:themeFill="background1" w:themeFillShade="D9"/>
            <w:hideMark/>
          </w:tcPr>
          <w:p w14:paraId="575F8F80"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2.3%</w:t>
            </w:r>
          </w:p>
        </w:tc>
        <w:tc>
          <w:tcPr>
            <w:tcW w:w="1440" w:type="dxa"/>
            <w:shd w:val="clear" w:color="auto" w:fill="D9D9D9" w:themeFill="background1" w:themeFillShade="D9"/>
            <w:hideMark/>
          </w:tcPr>
          <w:p w14:paraId="081117D1"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37.9%</w:t>
            </w:r>
          </w:p>
        </w:tc>
      </w:tr>
      <w:tr w:rsidR="008F0D7D" w:rsidRPr="008F0D7D" w14:paraId="68EE5950" w14:textId="77777777" w:rsidTr="002F1125">
        <w:trPr>
          <w:cantSplit/>
          <w:trHeight w:val="330"/>
          <w:tblHeader/>
        </w:trPr>
        <w:tc>
          <w:tcPr>
            <w:tcW w:w="2391" w:type="dxa"/>
            <w:hideMark/>
          </w:tcPr>
          <w:p w14:paraId="1E274DA3"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Migrant Students</w:t>
            </w:r>
          </w:p>
        </w:tc>
        <w:tc>
          <w:tcPr>
            <w:tcW w:w="1559" w:type="dxa"/>
            <w:hideMark/>
          </w:tcPr>
          <w:p w14:paraId="64DA2959"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30,442</w:t>
            </w:r>
          </w:p>
        </w:tc>
        <w:tc>
          <w:tcPr>
            <w:tcW w:w="1800" w:type="dxa"/>
            <w:hideMark/>
          </w:tcPr>
          <w:p w14:paraId="207131F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29,710</w:t>
            </w:r>
          </w:p>
        </w:tc>
        <w:tc>
          <w:tcPr>
            <w:tcW w:w="1350" w:type="dxa"/>
            <w:hideMark/>
          </w:tcPr>
          <w:p w14:paraId="3195D8F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97.6%</w:t>
            </w:r>
          </w:p>
        </w:tc>
        <w:tc>
          <w:tcPr>
            <w:tcW w:w="1350" w:type="dxa"/>
            <w:hideMark/>
          </w:tcPr>
          <w:p w14:paraId="5CB27E6F"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2.4%</w:t>
            </w:r>
          </w:p>
        </w:tc>
        <w:tc>
          <w:tcPr>
            <w:tcW w:w="1440" w:type="dxa"/>
            <w:hideMark/>
          </w:tcPr>
          <w:p w14:paraId="46A95352"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14.2%</w:t>
            </w:r>
          </w:p>
        </w:tc>
      </w:tr>
      <w:tr w:rsidR="008F0D7D" w:rsidRPr="008F0D7D" w14:paraId="100A2049" w14:textId="77777777" w:rsidTr="002F1125">
        <w:trPr>
          <w:cantSplit/>
          <w:trHeight w:val="330"/>
          <w:tblHeader/>
        </w:trPr>
        <w:tc>
          <w:tcPr>
            <w:tcW w:w="2391" w:type="dxa"/>
            <w:shd w:val="clear" w:color="auto" w:fill="D9D9D9" w:themeFill="background1" w:themeFillShade="D9"/>
            <w:hideMark/>
          </w:tcPr>
          <w:p w14:paraId="1AE53AD1" w14:textId="77777777" w:rsidR="008F0D7D" w:rsidRPr="002F1125" w:rsidRDefault="008F0D7D" w:rsidP="002F1125">
            <w:pPr>
              <w:widowControl/>
              <w:spacing w:after="0" w:line="240" w:lineRule="auto"/>
              <w:rPr>
                <w:rFonts w:ascii="Arial" w:eastAsia="Times New Roman" w:hAnsi="Arial" w:cs="Arial"/>
                <w:b/>
                <w:bCs/>
                <w:color w:val="000000"/>
                <w:sz w:val="24"/>
                <w:szCs w:val="24"/>
              </w:rPr>
            </w:pPr>
            <w:r w:rsidRPr="002F1125">
              <w:rPr>
                <w:rFonts w:ascii="Arial" w:eastAsia="Times New Roman" w:hAnsi="Arial" w:cs="Arial"/>
                <w:b/>
                <w:bCs/>
                <w:color w:val="000000"/>
                <w:sz w:val="24"/>
                <w:szCs w:val="24"/>
              </w:rPr>
              <w:t>Military</w:t>
            </w:r>
          </w:p>
        </w:tc>
        <w:tc>
          <w:tcPr>
            <w:tcW w:w="1559" w:type="dxa"/>
            <w:shd w:val="clear" w:color="auto" w:fill="D9D9D9" w:themeFill="background1" w:themeFillShade="D9"/>
            <w:hideMark/>
          </w:tcPr>
          <w:p w14:paraId="670E14DA"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54,454</w:t>
            </w:r>
          </w:p>
        </w:tc>
        <w:tc>
          <w:tcPr>
            <w:tcW w:w="1800" w:type="dxa"/>
            <w:shd w:val="clear" w:color="auto" w:fill="D9D9D9" w:themeFill="background1" w:themeFillShade="D9"/>
            <w:hideMark/>
          </w:tcPr>
          <w:p w14:paraId="2242E07D"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53,034</w:t>
            </w:r>
          </w:p>
        </w:tc>
        <w:tc>
          <w:tcPr>
            <w:tcW w:w="1350" w:type="dxa"/>
            <w:shd w:val="clear" w:color="auto" w:fill="D9D9D9" w:themeFill="background1" w:themeFillShade="D9"/>
            <w:hideMark/>
          </w:tcPr>
          <w:p w14:paraId="7AAAE776"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97.4%</w:t>
            </w:r>
          </w:p>
        </w:tc>
        <w:tc>
          <w:tcPr>
            <w:tcW w:w="1350" w:type="dxa"/>
            <w:shd w:val="clear" w:color="auto" w:fill="D9D9D9" w:themeFill="background1" w:themeFillShade="D9"/>
            <w:hideMark/>
          </w:tcPr>
          <w:p w14:paraId="097E81B9"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2.6%</w:t>
            </w:r>
          </w:p>
        </w:tc>
        <w:tc>
          <w:tcPr>
            <w:tcW w:w="1440" w:type="dxa"/>
            <w:shd w:val="clear" w:color="auto" w:fill="D9D9D9" w:themeFill="background1" w:themeFillShade="D9"/>
            <w:hideMark/>
          </w:tcPr>
          <w:p w14:paraId="55434064" w14:textId="77777777" w:rsidR="008F0D7D" w:rsidRPr="002F1125" w:rsidRDefault="008F0D7D" w:rsidP="002F1125">
            <w:pPr>
              <w:widowControl/>
              <w:spacing w:after="0" w:line="240" w:lineRule="auto"/>
              <w:jc w:val="center"/>
              <w:rPr>
                <w:rFonts w:ascii="Arial" w:eastAsia="Times New Roman" w:hAnsi="Arial" w:cs="Arial"/>
                <w:color w:val="000000"/>
                <w:sz w:val="24"/>
                <w:szCs w:val="24"/>
              </w:rPr>
            </w:pPr>
            <w:r w:rsidRPr="002F1125">
              <w:rPr>
                <w:rFonts w:ascii="Arial" w:eastAsia="Times New Roman" w:hAnsi="Arial" w:cs="Arial"/>
                <w:color w:val="000000"/>
                <w:sz w:val="24"/>
                <w:szCs w:val="24"/>
              </w:rPr>
              <w:t>37.2%</w:t>
            </w:r>
          </w:p>
        </w:tc>
      </w:tr>
    </w:tbl>
    <w:p w14:paraId="5D3E6C9E" w14:textId="77777777" w:rsidR="00B7507C" w:rsidRPr="00FA33F2" w:rsidRDefault="00B7507C" w:rsidP="00FA33F2">
      <w:pPr>
        <w:spacing w:after="240" w:line="240" w:lineRule="auto"/>
        <w:rPr>
          <w:rFonts w:ascii="Arial" w:hAnsi="Arial" w:cs="Arial"/>
          <w:sz w:val="24"/>
          <w:szCs w:val="24"/>
        </w:rPr>
      </w:pPr>
    </w:p>
    <w:p w14:paraId="35D70493" w14:textId="0C3D6B22" w:rsidR="00C04CA6" w:rsidRDefault="007A2078" w:rsidP="00C04CA6">
      <w:pPr>
        <w:pStyle w:val="Heading3"/>
      </w:pPr>
      <w:r>
        <w:lastRenderedPageBreak/>
        <w:t>California Science Test (</w:t>
      </w:r>
      <w:r w:rsidR="00431F78">
        <w:t>CAST</w:t>
      </w:r>
      <w:r>
        <w:t>)</w:t>
      </w:r>
    </w:p>
    <w:p w14:paraId="0A506217" w14:textId="0B8535A5" w:rsidR="00097B8D" w:rsidRDefault="00431F78" w:rsidP="00FA33F2">
      <w:pPr>
        <w:pStyle w:val="Heading4"/>
        <w:spacing w:line="240" w:lineRule="auto"/>
      </w:pPr>
      <w:r>
        <w:t>CAST</w:t>
      </w:r>
      <w:r w:rsidR="00175773">
        <w:t xml:space="preserve"> </w:t>
      </w:r>
      <w:r w:rsidR="00D66AE9">
        <w:t>(School Year 2022–23)</w:t>
      </w:r>
    </w:p>
    <w:tbl>
      <w:tblPr>
        <w:tblStyle w:val="TableGrid"/>
        <w:tblW w:w="9985" w:type="dxa"/>
        <w:tblLook w:val="04A0" w:firstRow="1" w:lastRow="0" w:firstColumn="1" w:lastColumn="0" w:noHBand="0" w:noVBand="1"/>
        <w:tblDescription w:val="Displays the CAASPP Test Results in Science, grades five, eight, and high school, for school year 2022-23."/>
      </w:tblPr>
      <w:tblGrid>
        <w:gridCol w:w="1260"/>
        <w:gridCol w:w="1435"/>
        <w:gridCol w:w="1620"/>
        <w:gridCol w:w="1530"/>
        <w:gridCol w:w="1350"/>
        <w:gridCol w:w="1440"/>
        <w:gridCol w:w="1350"/>
      </w:tblGrid>
      <w:tr w:rsidR="008F0D7D" w:rsidRPr="008F0D7D" w14:paraId="21256043" w14:textId="77777777" w:rsidTr="00C04134">
        <w:trPr>
          <w:cantSplit/>
          <w:trHeight w:val="953"/>
          <w:tblHeader/>
        </w:trPr>
        <w:tc>
          <w:tcPr>
            <w:tcW w:w="1260" w:type="dxa"/>
            <w:shd w:val="clear" w:color="auto" w:fill="D9D9D9" w:themeFill="background1" w:themeFillShade="D9"/>
            <w:hideMark/>
          </w:tcPr>
          <w:p w14:paraId="4B78245C"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Grade</w:t>
            </w:r>
          </w:p>
        </w:tc>
        <w:tc>
          <w:tcPr>
            <w:tcW w:w="1435" w:type="dxa"/>
            <w:shd w:val="clear" w:color="auto" w:fill="D9D9D9" w:themeFill="background1" w:themeFillShade="D9"/>
            <w:hideMark/>
          </w:tcPr>
          <w:p w14:paraId="5B17B875"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Year</w:t>
            </w:r>
          </w:p>
        </w:tc>
        <w:tc>
          <w:tcPr>
            <w:tcW w:w="1620" w:type="dxa"/>
            <w:shd w:val="clear" w:color="auto" w:fill="D9D9D9" w:themeFill="background1" w:themeFillShade="D9"/>
            <w:hideMark/>
          </w:tcPr>
          <w:p w14:paraId="380C54F1"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Total Enrollment</w:t>
            </w:r>
          </w:p>
        </w:tc>
        <w:tc>
          <w:tcPr>
            <w:tcW w:w="1530" w:type="dxa"/>
            <w:shd w:val="clear" w:color="auto" w:fill="D9D9D9" w:themeFill="background1" w:themeFillShade="D9"/>
            <w:hideMark/>
          </w:tcPr>
          <w:p w14:paraId="4C2385BB"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Number Tested</w:t>
            </w:r>
          </w:p>
        </w:tc>
        <w:tc>
          <w:tcPr>
            <w:tcW w:w="1350" w:type="dxa"/>
            <w:shd w:val="clear" w:color="auto" w:fill="D9D9D9" w:themeFill="background1" w:themeFillShade="D9"/>
            <w:hideMark/>
          </w:tcPr>
          <w:p w14:paraId="09CE2B28"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Percent Tested</w:t>
            </w:r>
          </w:p>
        </w:tc>
        <w:tc>
          <w:tcPr>
            <w:tcW w:w="1440" w:type="dxa"/>
            <w:shd w:val="clear" w:color="auto" w:fill="D9D9D9" w:themeFill="background1" w:themeFillShade="D9"/>
            <w:hideMark/>
          </w:tcPr>
          <w:p w14:paraId="455A574D"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Percent Not Tested</w:t>
            </w:r>
          </w:p>
        </w:tc>
        <w:tc>
          <w:tcPr>
            <w:tcW w:w="1350" w:type="dxa"/>
            <w:shd w:val="clear" w:color="auto" w:fill="D9D9D9" w:themeFill="background1" w:themeFillShade="D9"/>
            <w:hideMark/>
          </w:tcPr>
          <w:p w14:paraId="35D40089"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Percent Met or Exceeded</w:t>
            </w:r>
          </w:p>
        </w:tc>
      </w:tr>
      <w:tr w:rsidR="008F0D7D" w:rsidRPr="008F0D7D" w14:paraId="6D9C9F2C" w14:textId="77777777" w:rsidTr="001E2205">
        <w:trPr>
          <w:cantSplit/>
          <w:trHeight w:val="345"/>
          <w:tblHeader/>
        </w:trPr>
        <w:tc>
          <w:tcPr>
            <w:tcW w:w="1260" w:type="dxa"/>
            <w:hideMark/>
          </w:tcPr>
          <w:p w14:paraId="31EAB1AC"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5</w:t>
            </w:r>
          </w:p>
        </w:tc>
        <w:tc>
          <w:tcPr>
            <w:tcW w:w="1435" w:type="dxa"/>
            <w:hideMark/>
          </w:tcPr>
          <w:p w14:paraId="13AEEA54"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2022–23</w:t>
            </w:r>
          </w:p>
        </w:tc>
        <w:tc>
          <w:tcPr>
            <w:tcW w:w="1620" w:type="dxa"/>
            <w:hideMark/>
          </w:tcPr>
          <w:p w14:paraId="38605FFF"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436,682</w:t>
            </w:r>
          </w:p>
        </w:tc>
        <w:tc>
          <w:tcPr>
            <w:tcW w:w="1530" w:type="dxa"/>
            <w:hideMark/>
          </w:tcPr>
          <w:p w14:paraId="644F9E6A"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429,258</w:t>
            </w:r>
          </w:p>
        </w:tc>
        <w:tc>
          <w:tcPr>
            <w:tcW w:w="1350" w:type="dxa"/>
            <w:hideMark/>
          </w:tcPr>
          <w:p w14:paraId="5D7D2E1C"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98.3%</w:t>
            </w:r>
          </w:p>
        </w:tc>
        <w:tc>
          <w:tcPr>
            <w:tcW w:w="1440" w:type="dxa"/>
            <w:hideMark/>
          </w:tcPr>
          <w:p w14:paraId="265ECDB4"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1.7%</w:t>
            </w:r>
          </w:p>
        </w:tc>
        <w:tc>
          <w:tcPr>
            <w:tcW w:w="1350" w:type="dxa"/>
            <w:hideMark/>
          </w:tcPr>
          <w:p w14:paraId="1E062A97"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31.7%</w:t>
            </w:r>
          </w:p>
        </w:tc>
      </w:tr>
      <w:tr w:rsidR="008F0D7D" w:rsidRPr="008F0D7D" w14:paraId="45BED3E5" w14:textId="77777777" w:rsidTr="000C6EC3">
        <w:trPr>
          <w:cantSplit/>
          <w:trHeight w:val="330"/>
          <w:tblHeader/>
        </w:trPr>
        <w:tc>
          <w:tcPr>
            <w:tcW w:w="1260" w:type="dxa"/>
            <w:shd w:val="clear" w:color="auto" w:fill="D9D9D9" w:themeFill="background1" w:themeFillShade="D9"/>
            <w:hideMark/>
          </w:tcPr>
          <w:p w14:paraId="2C933D4B"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8</w:t>
            </w:r>
          </w:p>
        </w:tc>
        <w:tc>
          <w:tcPr>
            <w:tcW w:w="1435" w:type="dxa"/>
            <w:shd w:val="clear" w:color="auto" w:fill="D9D9D9" w:themeFill="background1" w:themeFillShade="D9"/>
            <w:hideMark/>
          </w:tcPr>
          <w:p w14:paraId="27A325B6"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2022–23</w:t>
            </w:r>
          </w:p>
        </w:tc>
        <w:tc>
          <w:tcPr>
            <w:tcW w:w="1620" w:type="dxa"/>
            <w:shd w:val="clear" w:color="auto" w:fill="D9D9D9" w:themeFill="background1" w:themeFillShade="D9"/>
            <w:hideMark/>
          </w:tcPr>
          <w:p w14:paraId="38EA8B30"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438,920</w:t>
            </w:r>
          </w:p>
        </w:tc>
        <w:tc>
          <w:tcPr>
            <w:tcW w:w="1530" w:type="dxa"/>
            <w:shd w:val="clear" w:color="auto" w:fill="D9D9D9" w:themeFill="background1" w:themeFillShade="D9"/>
            <w:hideMark/>
          </w:tcPr>
          <w:p w14:paraId="18EA82A3"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424,979</w:t>
            </w:r>
          </w:p>
        </w:tc>
        <w:tc>
          <w:tcPr>
            <w:tcW w:w="1350" w:type="dxa"/>
            <w:shd w:val="clear" w:color="auto" w:fill="D9D9D9" w:themeFill="background1" w:themeFillShade="D9"/>
            <w:hideMark/>
          </w:tcPr>
          <w:p w14:paraId="77A264A7"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96.8%</w:t>
            </w:r>
          </w:p>
        </w:tc>
        <w:tc>
          <w:tcPr>
            <w:tcW w:w="1440" w:type="dxa"/>
            <w:shd w:val="clear" w:color="auto" w:fill="D9D9D9" w:themeFill="background1" w:themeFillShade="D9"/>
            <w:hideMark/>
          </w:tcPr>
          <w:p w14:paraId="2BFC58C6"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3.2%</w:t>
            </w:r>
          </w:p>
        </w:tc>
        <w:tc>
          <w:tcPr>
            <w:tcW w:w="1350" w:type="dxa"/>
            <w:shd w:val="clear" w:color="auto" w:fill="D9D9D9" w:themeFill="background1" w:themeFillShade="D9"/>
            <w:hideMark/>
          </w:tcPr>
          <w:p w14:paraId="0AE67262"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28.7%</w:t>
            </w:r>
          </w:p>
        </w:tc>
      </w:tr>
      <w:tr w:rsidR="008F0D7D" w:rsidRPr="008F0D7D" w14:paraId="290C4D9B" w14:textId="77777777" w:rsidTr="001E2205">
        <w:trPr>
          <w:cantSplit/>
          <w:trHeight w:val="330"/>
          <w:tblHeader/>
        </w:trPr>
        <w:tc>
          <w:tcPr>
            <w:tcW w:w="1260" w:type="dxa"/>
            <w:hideMark/>
          </w:tcPr>
          <w:p w14:paraId="44D3DE2B" w14:textId="77777777" w:rsidR="008F0D7D" w:rsidRPr="000C6EC3" w:rsidRDefault="008F0D7D" w:rsidP="008F0D7D">
            <w:pPr>
              <w:widowControl/>
              <w:spacing w:after="0" w:line="240" w:lineRule="auto"/>
              <w:jc w:val="center"/>
              <w:rPr>
                <w:rFonts w:ascii="Arial" w:eastAsia="Times New Roman" w:hAnsi="Arial" w:cs="Arial"/>
                <w:b/>
                <w:bCs/>
                <w:color w:val="000000"/>
                <w:sz w:val="24"/>
                <w:szCs w:val="24"/>
              </w:rPr>
            </w:pPr>
            <w:r w:rsidRPr="000C6EC3">
              <w:rPr>
                <w:rFonts w:ascii="Arial" w:eastAsia="Times New Roman" w:hAnsi="Arial" w:cs="Arial"/>
                <w:b/>
                <w:bCs/>
                <w:color w:val="000000"/>
                <w:sz w:val="24"/>
                <w:szCs w:val="24"/>
              </w:rPr>
              <w:t>HS</w:t>
            </w:r>
          </w:p>
        </w:tc>
        <w:tc>
          <w:tcPr>
            <w:tcW w:w="1435" w:type="dxa"/>
            <w:hideMark/>
          </w:tcPr>
          <w:p w14:paraId="0EFEF9A1"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2022–23</w:t>
            </w:r>
          </w:p>
        </w:tc>
        <w:tc>
          <w:tcPr>
            <w:tcW w:w="1620" w:type="dxa"/>
            <w:hideMark/>
          </w:tcPr>
          <w:p w14:paraId="66BB5F71"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451,721</w:t>
            </w:r>
          </w:p>
        </w:tc>
        <w:tc>
          <w:tcPr>
            <w:tcW w:w="1530" w:type="dxa"/>
            <w:hideMark/>
          </w:tcPr>
          <w:p w14:paraId="3D49569B"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417,556</w:t>
            </w:r>
          </w:p>
        </w:tc>
        <w:tc>
          <w:tcPr>
            <w:tcW w:w="1350" w:type="dxa"/>
            <w:hideMark/>
          </w:tcPr>
          <w:p w14:paraId="418C4902"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92.4%</w:t>
            </w:r>
          </w:p>
        </w:tc>
        <w:tc>
          <w:tcPr>
            <w:tcW w:w="1440" w:type="dxa"/>
            <w:hideMark/>
          </w:tcPr>
          <w:p w14:paraId="3DD99D41"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7.6%</w:t>
            </w:r>
          </w:p>
        </w:tc>
        <w:tc>
          <w:tcPr>
            <w:tcW w:w="1350" w:type="dxa"/>
            <w:hideMark/>
          </w:tcPr>
          <w:p w14:paraId="6072A40C" w14:textId="77777777" w:rsidR="008F0D7D" w:rsidRPr="001E2205" w:rsidRDefault="008F0D7D" w:rsidP="008F0D7D">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29.8%</w:t>
            </w:r>
          </w:p>
        </w:tc>
      </w:tr>
    </w:tbl>
    <w:p w14:paraId="6C0576D0" w14:textId="77777777" w:rsidR="00B7507C" w:rsidRPr="00FA33F2" w:rsidRDefault="00B7507C" w:rsidP="00FA33F2">
      <w:pPr>
        <w:spacing w:after="240" w:line="240" w:lineRule="auto"/>
        <w:rPr>
          <w:rFonts w:ascii="Arial" w:hAnsi="Arial" w:cs="Arial"/>
          <w:sz w:val="24"/>
          <w:szCs w:val="24"/>
        </w:rPr>
      </w:pPr>
    </w:p>
    <w:p w14:paraId="063B90A8" w14:textId="4B5BFA46" w:rsidR="00EE4A08" w:rsidRDefault="00EE4A08" w:rsidP="00FA33F2">
      <w:pPr>
        <w:pStyle w:val="Heading4"/>
        <w:spacing w:line="240" w:lineRule="auto"/>
      </w:pPr>
      <w:r w:rsidRPr="00424D0B">
        <w:t>C</w:t>
      </w:r>
      <w:r w:rsidR="00DF58F2">
        <w:t>AA</w:t>
      </w:r>
      <w:r w:rsidR="000110E7">
        <w:t xml:space="preserve"> </w:t>
      </w:r>
      <w:r w:rsidR="000110E7" w:rsidRPr="000110E7">
        <w:rPr>
          <w:color w:val="000000"/>
          <w:shd w:val="clear" w:color="auto" w:fill="FFFFFF"/>
        </w:rPr>
        <w:t>for Science</w:t>
      </w:r>
      <w:r w:rsidR="00175773">
        <w:t xml:space="preserve"> (School Year 2022–23)</w:t>
      </w:r>
    </w:p>
    <w:tbl>
      <w:tblPr>
        <w:tblStyle w:val="TableGrid"/>
        <w:tblW w:w="9980" w:type="dxa"/>
        <w:tblLook w:val="04A0" w:firstRow="1" w:lastRow="0" w:firstColumn="1" w:lastColumn="0" w:noHBand="0" w:noVBand="1"/>
        <w:tblDescription w:val="Displays the CAA for Science test results, grades five, eight, and high school, school year 2022-23."/>
      </w:tblPr>
      <w:tblGrid>
        <w:gridCol w:w="1250"/>
        <w:gridCol w:w="1530"/>
        <w:gridCol w:w="2700"/>
        <w:gridCol w:w="2700"/>
        <w:gridCol w:w="1800"/>
      </w:tblGrid>
      <w:tr w:rsidR="009E6C9D" w:rsidRPr="009E6C9D" w14:paraId="5F111F94" w14:textId="77777777" w:rsidTr="00C04134">
        <w:trPr>
          <w:cantSplit/>
          <w:trHeight w:val="980"/>
          <w:tblHeader/>
        </w:trPr>
        <w:tc>
          <w:tcPr>
            <w:tcW w:w="1250" w:type="dxa"/>
            <w:shd w:val="clear" w:color="auto" w:fill="D9D9D9" w:themeFill="background1" w:themeFillShade="D9"/>
            <w:hideMark/>
          </w:tcPr>
          <w:p w14:paraId="4FD79AE4"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Grade</w:t>
            </w:r>
          </w:p>
        </w:tc>
        <w:tc>
          <w:tcPr>
            <w:tcW w:w="1530" w:type="dxa"/>
            <w:shd w:val="clear" w:color="auto" w:fill="D9D9D9" w:themeFill="background1" w:themeFillShade="D9"/>
            <w:hideMark/>
          </w:tcPr>
          <w:p w14:paraId="1D5DF1A6"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Total Enrollment</w:t>
            </w:r>
          </w:p>
        </w:tc>
        <w:tc>
          <w:tcPr>
            <w:tcW w:w="2700" w:type="dxa"/>
            <w:shd w:val="clear" w:color="auto" w:fill="D9D9D9" w:themeFill="background1" w:themeFillShade="D9"/>
            <w:hideMark/>
          </w:tcPr>
          <w:p w14:paraId="380C3875"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Number of Students taking the Alternate Assessment</w:t>
            </w:r>
          </w:p>
        </w:tc>
        <w:tc>
          <w:tcPr>
            <w:tcW w:w="2700" w:type="dxa"/>
            <w:shd w:val="clear" w:color="auto" w:fill="D9D9D9" w:themeFill="background1" w:themeFillShade="D9"/>
            <w:hideMark/>
          </w:tcPr>
          <w:p w14:paraId="47DEC176"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Percent of Students Taking the Alternate Assessment</w:t>
            </w:r>
          </w:p>
        </w:tc>
        <w:tc>
          <w:tcPr>
            <w:tcW w:w="1800" w:type="dxa"/>
            <w:shd w:val="clear" w:color="auto" w:fill="D9D9D9" w:themeFill="background1" w:themeFillShade="D9"/>
            <w:hideMark/>
          </w:tcPr>
          <w:p w14:paraId="47B0A75B"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Percent Met or Exceeded</w:t>
            </w:r>
          </w:p>
        </w:tc>
      </w:tr>
      <w:tr w:rsidR="009E6C9D" w:rsidRPr="009E6C9D" w14:paraId="09697C91" w14:textId="77777777" w:rsidTr="001E2205">
        <w:trPr>
          <w:cantSplit/>
          <w:trHeight w:val="345"/>
          <w:tblHeader/>
        </w:trPr>
        <w:tc>
          <w:tcPr>
            <w:tcW w:w="1250" w:type="dxa"/>
            <w:hideMark/>
          </w:tcPr>
          <w:p w14:paraId="2EF56295"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5</w:t>
            </w:r>
          </w:p>
        </w:tc>
        <w:tc>
          <w:tcPr>
            <w:tcW w:w="1530" w:type="dxa"/>
            <w:hideMark/>
          </w:tcPr>
          <w:p w14:paraId="16D3C499"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436,682</w:t>
            </w:r>
          </w:p>
        </w:tc>
        <w:tc>
          <w:tcPr>
            <w:tcW w:w="2700" w:type="dxa"/>
            <w:hideMark/>
          </w:tcPr>
          <w:p w14:paraId="5529EC96"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4,954</w:t>
            </w:r>
          </w:p>
        </w:tc>
        <w:tc>
          <w:tcPr>
            <w:tcW w:w="2700" w:type="dxa"/>
            <w:hideMark/>
          </w:tcPr>
          <w:p w14:paraId="44660983"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1.1%</w:t>
            </w:r>
          </w:p>
        </w:tc>
        <w:tc>
          <w:tcPr>
            <w:tcW w:w="1800" w:type="dxa"/>
            <w:hideMark/>
          </w:tcPr>
          <w:p w14:paraId="1987CA52"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21.2%</w:t>
            </w:r>
          </w:p>
        </w:tc>
      </w:tr>
      <w:tr w:rsidR="009E6C9D" w:rsidRPr="009E6C9D" w14:paraId="5F8A1247" w14:textId="77777777" w:rsidTr="0045642D">
        <w:trPr>
          <w:cantSplit/>
          <w:trHeight w:val="330"/>
          <w:tblHeader/>
        </w:trPr>
        <w:tc>
          <w:tcPr>
            <w:tcW w:w="1250" w:type="dxa"/>
            <w:shd w:val="clear" w:color="auto" w:fill="D9D9D9" w:themeFill="background1" w:themeFillShade="D9"/>
            <w:hideMark/>
          </w:tcPr>
          <w:p w14:paraId="2EDC72CF"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8</w:t>
            </w:r>
          </w:p>
        </w:tc>
        <w:tc>
          <w:tcPr>
            <w:tcW w:w="1530" w:type="dxa"/>
            <w:shd w:val="clear" w:color="auto" w:fill="D9D9D9" w:themeFill="background1" w:themeFillShade="D9"/>
            <w:hideMark/>
          </w:tcPr>
          <w:p w14:paraId="5A2D4883"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438,920</w:t>
            </w:r>
          </w:p>
        </w:tc>
        <w:tc>
          <w:tcPr>
            <w:tcW w:w="2700" w:type="dxa"/>
            <w:shd w:val="clear" w:color="auto" w:fill="D9D9D9" w:themeFill="background1" w:themeFillShade="D9"/>
            <w:hideMark/>
          </w:tcPr>
          <w:p w14:paraId="1643B736"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4,672</w:t>
            </w:r>
          </w:p>
        </w:tc>
        <w:tc>
          <w:tcPr>
            <w:tcW w:w="2700" w:type="dxa"/>
            <w:shd w:val="clear" w:color="auto" w:fill="D9D9D9" w:themeFill="background1" w:themeFillShade="D9"/>
            <w:hideMark/>
          </w:tcPr>
          <w:p w14:paraId="3ED8627E"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1.1%</w:t>
            </w:r>
          </w:p>
        </w:tc>
        <w:tc>
          <w:tcPr>
            <w:tcW w:w="1800" w:type="dxa"/>
            <w:shd w:val="clear" w:color="auto" w:fill="D9D9D9" w:themeFill="background1" w:themeFillShade="D9"/>
            <w:hideMark/>
          </w:tcPr>
          <w:p w14:paraId="0E474761"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27.0%</w:t>
            </w:r>
          </w:p>
        </w:tc>
      </w:tr>
      <w:tr w:rsidR="009E6C9D" w:rsidRPr="009E6C9D" w14:paraId="47134EE5" w14:textId="77777777" w:rsidTr="001E2205">
        <w:trPr>
          <w:cantSplit/>
          <w:trHeight w:val="330"/>
          <w:tblHeader/>
        </w:trPr>
        <w:tc>
          <w:tcPr>
            <w:tcW w:w="1250" w:type="dxa"/>
            <w:hideMark/>
          </w:tcPr>
          <w:p w14:paraId="4EEC16EB" w14:textId="77777777" w:rsidR="009E6C9D" w:rsidRPr="001E2205" w:rsidRDefault="009E6C9D" w:rsidP="001E2205">
            <w:pPr>
              <w:widowControl/>
              <w:spacing w:after="0" w:line="240" w:lineRule="auto"/>
              <w:jc w:val="center"/>
              <w:rPr>
                <w:rFonts w:ascii="Arial" w:eastAsia="Times New Roman" w:hAnsi="Arial" w:cs="Arial"/>
                <w:b/>
                <w:bCs/>
                <w:color w:val="000000"/>
                <w:sz w:val="24"/>
                <w:szCs w:val="24"/>
              </w:rPr>
            </w:pPr>
            <w:r w:rsidRPr="001E2205">
              <w:rPr>
                <w:rFonts w:ascii="Arial" w:eastAsia="Times New Roman" w:hAnsi="Arial" w:cs="Arial"/>
                <w:b/>
                <w:bCs/>
                <w:color w:val="000000"/>
                <w:sz w:val="24"/>
                <w:szCs w:val="24"/>
              </w:rPr>
              <w:t>HS</w:t>
            </w:r>
          </w:p>
        </w:tc>
        <w:tc>
          <w:tcPr>
            <w:tcW w:w="1530" w:type="dxa"/>
            <w:hideMark/>
          </w:tcPr>
          <w:p w14:paraId="52380924"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451,721</w:t>
            </w:r>
          </w:p>
        </w:tc>
        <w:tc>
          <w:tcPr>
            <w:tcW w:w="2700" w:type="dxa"/>
            <w:hideMark/>
          </w:tcPr>
          <w:p w14:paraId="4AC386C4"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1,552</w:t>
            </w:r>
          </w:p>
        </w:tc>
        <w:tc>
          <w:tcPr>
            <w:tcW w:w="2700" w:type="dxa"/>
            <w:hideMark/>
          </w:tcPr>
          <w:p w14:paraId="4A15DB21"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0.3%</w:t>
            </w:r>
          </w:p>
        </w:tc>
        <w:tc>
          <w:tcPr>
            <w:tcW w:w="1800" w:type="dxa"/>
            <w:hideMark/>
          </w:tcPr>
          <w:p w14:paraId="4384573B" w14:textId="77777777" w:rsidR="009E6C9D" w:rsidRPr="001E2205" w:rsidRDefault="009E6C9D" w:rsidP="001E2205">
            <w:pPr>
              <w:widowControl/>
              <w:spacing w:after="0" w:line="240" w:lineRule="auto"/>
              <w:jc w:val="center"/>
              <w:rPr>
                <w:rFonts w:ascii="Arial" w:eastAsia="Times New Roman" w:hAnsi="Arial" w:cs="Arial"/>
                <w:color w:val="000000"/>
                <w:sz w:val="24"/>
                <w:szCs w:val="24"/>
              </w:rPr>
            </w:pPr>
            <w:r w:rsidRPr="001E2205">
              <w:rPr>
                <w:rFonts w:ascii="Arial" w:eastAsia="Times New Roman" w:hAnsi="Arial" w:cs="Arial"/>
                <w:color w:val="000000"/>
                <w:sz w:val="24"/>
                <w:szCs w:val="24"/>
              </w:rPr>
              <w:t>24.5%</w:t>
            </w:r>
          </w:p>
        </w:tc>
      </w:tr>
    </w:tbl>
    <w:p w14:paraId="1D64C976" w14:textId="77777777" w:rsidR="00EE4A08" w:rsidRPr="00FA33F2" w:rsidRDefault="00EE4A08" w:rsidP="00FA33F2">
      <w:pPr>
        <w:spacing w:after="240" w:line="240" w:lineRule="auto"/>
        <w:rPr>
          <w:rFonts w:ascii="Arial" w:hAnsi="Arial" w:cs="Arial"/>
          <w:sz w:val="24"/>
          <w:szCs w:val="24"/>
        </w:rPr>
      </w:pPr>
    </w:p>
    <w:p w14:paraId="4C6B7B41" w14:textId="77777777" w:rsidR="00FA33F2" w:rsidRDefault="00FA33F2">
      <w:pPr>
        <w:widowControl/>
        <w:spacing w:after="0" w:line="240" w:lineRule="auto"/>
        <w:rPr>
          <w:rFonts w:ascii="Arial" w:eastAsiaTheme="majorEastAsia" w:hAnsi="Arial" w:cstheme="majorBidi"/>
          <w:b/>
          <w:iCs/>
          <w:sz w:val="24"/>
        </w:rPr>
      </w:pPr>
      <w:r>
        <w:br w:type="page"/>
      </w:r>
    </w:p>
    <w:p w14:paraId="6C25F368" w14:textId="1E62FDFC" w:rsidR="00B7507C" w:rsidRDefault="00431F78" w:rsidP="00FA33F2">
      <w:pPr>
        <w:pStyle w:val="Heading4"/>
        <w:spacing w:line="240" w:lineRule="auto"/>
      </w:pPr>
      <w:r>
        <w:lastRenderedPageBreak/>
        <w:t>CAST</w:t>
      </w:r>
      <w:r w:rsidR="00B77472">
        <w:t xml:space="preserve"> </w:t>
      </w:r>
      <w:r w:rsidR="00B7507C" w:rsidRPr="00424D0B">
        <w:t xml:space="preserve">by </w:t>
      </w:r>
      <w:r w:rsidR="00175773">
        <w:t>S</w:t>
      </w:r>
      <w:r w:rsidR="00B7507C" w:rsidRPr="00424D0B">
        <w:t xml:space="preserve">tudent </w:t>
      </w:r>
      <w:r w:rsidR="00175773">
        <w:t>G</w:t>
      </w:r>
      <w:r w:rsidR="00B7507C" w:rsidRPr="00424D0B">
        <w:t>roup</w:t>
      </w:r>
      <w:r w:rsidR="00175773">
        <w:t xml:space="preserve"> (School Year 2022–23)</w:t>
      </w:r>
    </w:p>
    <w:p w14:paraId="4FD69D23" w14:textId="62DE64A9" w:rsidR="00117599" w:rsidRPr="00117599" w:rsidRDefault="00117599" w:rsidP="00117599">
      <w:pPr>
        <w:spacing w:after="0" w:line="240" w:lineRule="auto"/>
        <w:rPr>
          <w:rFonts w:ascii="Arial" w:hAnsi="Arial" w:cs="Arial"/>
          <w:b/>
          <w:bCs/>
          <w:sz w:val="24"/>
          <w:szCs w:val="24"/>
        </w:rPr>
      </w:pPr>
      <w:r w:rsidRPr="00117599">
        <w:rPr>
          <w:rFonts w:ascii="Arial" w:hAnsi="Arial" w:cs="Arial"/>
          <w:b/>
          <w:bCs/>
          <w:sz w:val="24"/>
          <w:szCs w:val="24"/>
        </w:rPr>
        <w:t>Grades Five, Eight, and High School</w:t>
      </w:r>
    </w:p>
    <w:tbl>
      <w:tblPr>
        <w:tblStyle w:val="TableGrid"/>
        <w:tblW w:w="9890" w:type="dxa"/>
        <w:tblLook w:val="04A0" w:firstRow="1" w:lastRow="0" w:firstColumn="1" w:lastColumn="0" w:noHBand="0" w:noVBand="1"/>
        <w:tblDescription w:val="Displays CAASPP Test Results in Science by student group, grades five, eight, and high school, for school year 2022-23."/>
      </w:tblPr>
      <w:tblGrid>
        <w:gridCol w:w="2392"/>
        <w:gridCol w:w="1750"/>
        <w:gridCol w:w="1652"/>
        <w:gridCol w:w="1306"/>
        <w:gridCol w:w="1350"/>
        <w:gridCol w:w="1440"/>
      </w:tblGrid>
      <w:tr w:rsidR="008F0D7D" w:rsidRPr="008F0D7D" w14:paraId="645E9075" w14:textId="77777777" w:rsidTr="00431F78">
        <w:trPr>
          <w:cantSplit/>
          <w:trHeight w:val="971"/>
          <w:tblHeader/>
        </w:trPr>
        <w:tc>
          <w:tcPr>
            <w:tcW w:w="2392" w:type="dxa"/>
            <w:shd w:val="clear" w:color="auto" w:fill="D9D9D9" w:themeFill="background1" w:themeFillShade="D9"/>
            <w:hideMark/>
          </w:tcPr>
          <w:p w14:paraId="24861B4F" w14:textId="77777777" w:rsidR="008F0D7D" w:rsidRPr="00175773" w:rsidRDefault="008F0D7D" w:rsidP="00175773">
            <w:pPr>
              <w:widowControl/>
              <w:spacing w:after="0" w:line="240" w:lineRule="auto"/>
              <w:jc w:val="center"/>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Student Group</w:t>
            </w:r>
          </w:p>
        </w:tc>
        <w:tc>
          <w:tcPr>
            <w:tcW w:w="1750" w:type="dxa"/>
            <w:shd w:val="clear" w:color="auto" w:fill="D9D9D9" w:themeFill="background1" w:themeFillShade="D9"/>
            <w:hideMark/>
          </w:tcPr>
          <w:p w14:paraId="47D263AA" w14:textId="77777777" w:rsidR="008F0D7D" w:rsidRPr="00175773" w:rsidRDefault="008F0D7D" w:rsidP="00175773">
            <w:pPr>
              <w:widowControl/>
              <w:spacing w:after="0" w:line="240" w:lineRule="auto"/>
              <w:jc w:val="center"/>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Total Enrollment</w:t>
            </w:r>
          </w:p>
        </w:tc>
        <w:tc>
          <w:tcPr>
            <w:tcW w:w="1652" w:type="dxa"/>
            <w:shd w:val="clear" w:color="auto" w:fill="D9D9D9" w:themeFill="background1" w:themeFillShade="D9"/>
            <w:hideMark/>
          </w:tcPr>
          <w:p w14:paraId="6D4652E9" w14:textId="77777777" w:rsidR="008F0D7D" w:rsidRPr="00175773" w:rsidRDefault="008F0D7D" w:rsidP="00175773">
            <w:pPr>
              <w:widowControl/>
              <w:spacing w:after="0" w:line="240" w:lineRule="auto"/>
              <w:jc w:val="center"/>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Number Tested</w:t>
            </w:r>
          </w:p>
        </w:tc>
        <w:tc>
          <w:tcPr>
            <w:tcW w:w="1306" w:type="dxa"/>
            <w:shd w:val="clear" w:color="auto" w:fill="D9D9D9" w:themeFill="background1" w:themeFillShade="D9"/>
            <w:hideMark/>
          </w:tcPr>
          <w:p w14:paraId="3DE7B2E6" w14:textId="77777777" w:rsidR="008F0D7D" w:rsidRPr="00175773" w:rsidRDefault="008F0D7D" w:rsidP="00175773">
            <w:pPr>
              <w:widowControl/>
              <w:spacing w:after="0" w:line="240" w:lineRule="auto"/>
              <w:jc w:val="center"/>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Percent Tested</w:t>
            </w:r>
          </w:p>
        </w:tc>
        <w:tc>
          <w:tcPr>
            <w:tcW w:w="1350" w:type="dxa"/>
            <w:shd w:val="clear" w:color="auto" w:fill="D9D9D9" w:themeFill="background1" w:themeFillShade="D9"/>
            <w:hideMark/>
          </w:tcPr>
          <w:p w14:paraId="7CC6FDF0" w14:textId="77777777" w:rsidR="008F0D7D" w:rsidRPr="00175773" w:rsidRDefault="008F0D7D" w:rsidP="00175773">
            <w:pPr>
              <w:widowControl/>
              <w:spacing w:after="0" w:line="240" w:lineRule="auto"/>
              <w:jc w:val="center"/>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Percent Not Tested</w:t>
            </w:r>
          </w:p>
        </w:tc>
        <w:tc>
          <w:tcPr>
            <w:tcW w:w="1440" w:type="dxa"/>
            <w:shd w:val="clear" w:color="auto" w:fill="D9D9D9" w:themeFill="background1" w:themeFillShade="D9"/>
            <w:hideMark/>
          </w:tcPr>
          <w:p w14:paraId="7908DEF7" w14:textId="77777777" w:rsidR="008F0D7D" w:rsidRPr="00175773" w:rsidRDefault="008F0D7D" w:rsidP="00175773">
            <w:pPr>
              <w:widowControl/>
              <w:spacing w:after="0" w:line="240" w:lineRule="auto"/>
              <w:jc w:val="center"/>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Percent Met or Exceeded</w:t>
            </w:r>
          </w:p>
        </w:tc>
      </w:tr>
      <w:tr w:rsidR="008F0D7D" w:rsidRPr="008F0D7D" w14:paraId="54EAD52E" w14:textId="77777777" w:rsidTr="00175773">
        <w:trPr>
          <w:cantSplit/>
          <w:trHeight w:val="345"/>
          <w:tblHeader/>
        </w:trPr>
        <w:tc>
          <w:tcPr>
            <w:tcW w:w="2392" w:type="dxa"/>
            <w:hideMark/>
          </w:tcPr>
          <w:p w14:paraId="1AD8B38B"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Statewide</w:t>
            </w:r>
          </w:p>
        </w:tc>
        <w:tc>
          <w:tcPr>
            <w:tcW w:w="1750" w:type="dxa"/>
            <w:hideMark/>
          </w:tcPr>
          <w:p w14:paraId="066CA99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1,327,323</w:t>
            </w:r>
          </w:p>
        </w:tc>
        <w:tc>
          <w:tcPr>
            <w:tcW w:w="1652" w:type="dxa"/>
            <w:hideMark/>
          </w:tcPr>
          <w:p w14:paraId="11B22A39"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1,271,793</w:t>
            </w:r>
          </w:p>
        </w:tc>
        <w:tc>
          <w:tcPr>
            <w:tcW w:w="1306" w:type="dxa"/>
            <w:hideMark/>
          </w:tcPr>
          <w:p w14:paraId="7B0A7A8F"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95.8%</w:t>
            </w:r>
          </w:p>
        </w:tc>
        <w:tc>
          <w:tcPr>
            <w:tcW w:w="1350" w:type="dxa"/>
            <w:hideMark/>
          </w:tcPr>
          <w:p w14:paraId="5C0CC67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4.2%</w:t>
            </w:r>
          </w:p>
        </w:tc>
        <w:tc>
          <w:tcPr>
            <w:tcW w:w="1440" w:type="dxa"/>
            <w:hideMark/>
          </w:tcPr>
          <w:p w14:paraId="7125DF0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30.1%</w:t>
            </w:r>
          </w:p>
        </w:tc>
      </w:tr>
      <w:tr w:rsidR="008F0D7D" w:rsidRPr="008F0D7D" w14:paraId="1301CDC3" w14:textId="77777777" w:rsidTr="00175773">
        <w:trPr>
          <w:cantSplit/>
          <w:trHeight w:val="330"/>
          <w:tblHeader/>
        </w:trPr>
        <w:tc>
          <w:tcPr>
            <w:tcW w:w="2392" w:type="dxa"/>
            <w:shd w:val="clear" w:color="auto" w:fill="D9D9D9" w:themeFill="background1" w:themeFillShade="D9"/>
            <w:hideMark/>
          </w:tcPr>
          <w:p w14:paraId="50012F6F"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Female</w:t>
            </w:r>
          </w:p>
        </w:tc>
        <w:tc>
          <w:tcPr>
            <w:tcW w:w="1750" w:type="dxa"/>
            <w:shd w:val="clear" w:color="auto" w:fill="D9D9D9" w:themeFill="background1" w:themeFillShade="D9"/>
            <w:hideMark/>
          </w:tcPr>
          <w:p w14:paraId="58859A7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645,644</w:t>
            </w:r>
          </w:p>
        </w:tc>
        <w:tc>
          <w:tcPr>
            <w:tcW w:w="1652" w:type="dxa"/>
            <w:shd w:val="clear" w:color="auto" w:fill="D9D9D9" w:themeFill="background1" w:themeFillShade="D9"/>
            <w:hideMark/>
          </w:tcPr>
          <w:p w14:paraId="18841C67"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618,483</w:t>
            </w:r>
          </w:p>
        </w:tc>
        <w:tc>
          <w:tcPr>
            <w:tcW w:w="1306" w:type="dxa"/>
            <w:shd w:val="clear" w:color="auto" w:fill="D9D9D9" w:themeFill="background1" w:themeFillShade="D9"/>
            <w:hideMark/>
          </w:tcPr>
          <w:p w14:paraId="1F426C58"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95.8%</w:t>
            </w:r>
          </w:p>
        </w:tc>
        <w:tc>
          <w:tcPr>
            <w:tcW w:w="1350" w:type="dxa"/>
            <w:shd w:val="clear" w:color="auto" w:fill="D9D9D9" w:themeFill="background1" w:themeFillShade="D9"/>
            <w:hideMark/>
          </w:tcPr>
          <w:p w14:paraId="5243260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4.2%</w:t>
            </w:r>
          </w:p>
        </w:tc>
        <w:tc>
          <w:tcPr>
            <w:tcW w:w="1440" w:type="dxa"/>
            <w:shd w:val="clear" w:color="auto" w:fill="D9D9D9" w:themeFill="background1" w:themeFillShade="D9"/>
            <w:hideMark/>
          </w:tcPr>
          <w:p w14:paraId="75171EB4"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29.3%</w:t>
            </w:r>
          </w:p>
        </w:tc>
      </w:tr>
      <w:tr w:rsidR="008F0D7D" w:rsidRPr="008F0D7D" w14:paraId="30263D1D" w14:textId="77777777" w:rsidTr="00175773">
        <w:trPr>
          <w:cantSplit/>
          <w:trHeight w:val="330"/>
          <w:tblHeader/>
        </w:trPr>
        <w:tc>
          <w:tcPr>
            <w:tcW w:w="2392" w:type="dxa"/>
            <w:hideMark/>
          </w:tcPr>
          <w:p w14:paraId="473F7ABF"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Male</w:t>
            </w:r>
          </w:p>
        </w:tc>
        <w:tc>
          <w:tcPr>
            <w:tcW w:w="1750" w:type="dxa"/>
            <w:hideMark/>
          </w:tcPr>
          <w:p w14:paraId="6954C11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680,284</w:t>
            </w:r>
          </w:p>
        </w:tc>
        <w:tc>
          <w:tcPr>
            <w:tcW w:w="1652" w:type="dxa"/>
            <w:hideMark/>
          </w:tcPr>
          <w:p w14:paraId="7381333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652,100</w:t>
            </w:r>
          </w:p>
        </w:tc>
        <w:tc>
          <w:tcPr>
            <w:tcW w:w="1306" w:type="dxa"/>
            <w:hideMark/>
          </w:tcPr>
          <w:p w14:paraId="3E96182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95.9%</w:t>
            </w:r>
          </w:p>
        </w:tc>
        <w:tc>
          <w:tcPr>
            <w:tcW w:w="1350" w:type="dxa"/>
            <w:hideMark/>
          </w:tcPr>
          <w:p w14:paraId="1F2A388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4.1%</w:t>
            </w:r>
          </w:p>
        </w:tc>
        <w:tc>
          <w:tcPr>
            <w:tcW w:w="1440" w:type="dxa"/>
            <w:hideMark/>
          </w:tcPr>
          <w:p w14:paraId="31C6BBF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30.8%</w:t>
            </w:r>
          </w:p>
        </w:tc>
      </w:tr>
      <w:tr w:rsidR="008F0D7D" w:rsidRPr="008F0D7D" w14:paraId="082395E3" w14:textId="77777777" w:rsidTr="00175773">
        <w:trPr>
          <w:cantSplit/>
          <w:trHeight w:val="719"/>
          <w:tblHeader/>
        </w:trPr>
        <w:tc>
          <w:tcPr>
            <w:tcW w:w="2392" w:type="dxa"/>
            <w:shd w:val="clear" w:color="auto" w:fill="D9D9D9" w:themeFill="background1" w:themeFillShade="D9"/>
            <w:hideMark/>
          </w:tcPr>
          <w:p w14:paraId="46034C77"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American Indian or Alaska Native</w:t>
            </w:r>
          </w:p>
        </w:tc>
        <w:tc>
          <w:tcPr>
            <w:tcW w:w="1750" w:type="dxa"/>
            <w:shd w:val="clear" w:color="auto" w:fill="D9D9D9" w:themeFill="background1" w:themeFillShade="D9"/>
            <w:hideMark/>
          </w:tcPr>
          <w:p w14:paraId="07993D49"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5,876</w:t>
            </w:r>
          </w:p>
        </w:tc>
        <w:tc>
          <w:tcPr>
            <w:tcW w:w="1652" w:type="dxa"/>
            <w:shd w:val="clear" w:color="auto" w:fill="D9D9D9" w:themeFill="background1" w:themeFillShade="D9"/>
            <w:hideMark/>
          </w:tcPr>
          <w:p w14:paraId="1CD0DB0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5,390</w:t>
            </w:r>
          </w:p>
        </w:tc>
        <w:tc>
          <w:tcPr>
            <w:tcW w:w="1306" w:type="dxa"/>
            <w:shd w:val="clear" w:color="auto" w:fill="D9D9D9" w:themeFill="background1" w:themeFillShade="D9"/>
            <w:hideMark/>
          </w:tcPr>
          <w:p w14:paraId="136EAC21"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91.7%</w:t>
            </w:r>
          </w:p>
        </w:tc>
        <w:tc>
          <w:tcPr>
            <w:tcW w:w="1350" w:type="dxa"/>
            <w:shd w:val="clear" w:color="auto" w:fill="D9D9D9" w:themeFill="background1" w:themeFillShade="D9"/>
            <w:hideMark/>
          </w:tcPr>
          <w:p w14:paraId="17CE1DA5"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8.3%</w:t>
            </w:r>
          </w:p>
        </w:tc>
        <w:tc>
          <w:tcPr>
            <w:tcW w:w="1440" w:type="dxa"/>
            <w:shd w:val="clear" w:color="auto" w:fill="D9D9D9" w:themeFill="background1" w:themeFillShade="D9"/>
            <w:hideMark/>
          </w:tcPr>
          <w:p w14:paraId="59540A7F"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20.5%</w:t>
            </w:r>
          </w:p>
        </w:tc>
      </w:tr>
      <w:tr w:rsidR="008F0D7D" w:rsidRPr="008F0D7D" w14:paraId="1536978A" w14:textId="77777777" w:rsidTr="00175773">
        <w:trPr>
          <w:cantSplit/>
          <w:trHeight w:val="330"/>
          <w:tblHeader/>
        </w:trPr>
        <w:tc>
          <w:tcPr>
            <w:tcW w:w="2392" w:type="dxa"/>
            <w:hideMark/>
          </w:tcPr>
          <w:p w14:paraId="5839E095"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Asian</w:t>
            </w:r>
          </w:p>
        </w:tc>
        <w:tc>
          <w:tcPr>
            <w:tcW w:w="1750" w:type="dxa"/>
            <w:hideMark/>
          </w:tcPr>
          <w:p w14:paraId="3F699A08"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131,022</w:t>
            </w:r>
          </w:p>
        </w:tc>
        <w:tc>
          <w:tcPr>
            <w:tcW w:w="1652" w:type="dxa"/>
            <w:hideMark/>
          </w:tcPr>
          <w:p w14:paraId="5146FFF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127,772</w:t>
            </w:r>
          </w:p>
        </w:tc>
        <w:tc>
          <w:tcPr>
            <w:tcW w:w="1306" w:type="dxa"/>
            <w:hideMark/>
          </w:tcPr>
          <w:p w14:paraId="2BD5B4FE"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97.5%</w:t>
            </w:r>
          </w:p>
        </w:tc>
        <w:tc>
          <w:tcPr>
            <w:tcW w:w="1350" w:type="dxa"/>
            <w:hideMark/>
          </w:tcPr>
          <w:p w14:paraId="408D3217"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2.5%</w:t>
            </w:r>
          </w:p>
        </w:tc>
        <w:tc>
          <w:tcPr>
            <w:tcW w:w="1440" w:type="dxa"/>
            <w:hideMark/>
          </w:tcPr>
          <w:p w14:paraId="03C77094"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60.0%</w:t>
            </w:r>
          </w:p>
        </w:tc>
      </w:tr>
      <w:tr w:rsidR="008F0D7D" w:rsidRPr="008F0D7D" w14:paraId="1C60F709" w14:textId="77777777" w:rsidTr="00175773">
        <w:trPr>
          <w:cantSplit/>
          <w:trHeight w:val="719"/>
          <w:tblHeader/>
        </w:trPr>
        <w:tc>
          <w:tcPr>
            <w:tcW w:w="2392" w:type="dxa"/>
            <w:shd w:val="clear" w:color="auto" w:fill="D9D9D9" w:themeFill="background1" w:themeFillShade="D9"/>
            <w:hideMark/>
          </w:tcPr>
          <w:p w14:paraId="6A603E54"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Black or African American</w:t>
            </w:r>
          </w:p>
        </w:tc>
        <w:tc>
          <w:tcPr>
            <w:tcW w:w="1750" w:type="dxa"/>
            <w:shd w:val="clear" w:color="auto" w:fill="D9D9D9" w:themeFill="background1" w:themeFillShade="D9"/>
            <w:hideMark/>
          </w:tcPr>
          <w:p w14:paraId="09441B5F"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66,969</w:t>
            </w:r>
          </w:p>
        </w:tc>
        <w:tc>
          <w:tcPr>
            <w:tcW w:w="1652" w:type="dxa"/>
            <w:shd w:val="clear" w:color="auto" w:fill="D9D9D9" w:themeFill="background1" w:themeFillShade="D9"/>
            <w:hideMark/>
          </w:tcPr>
          <w:p w14:paraId="14DAD2D9"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62,585</w:t>
            </w:r>
          </w:p>
        </w:tc>
        <w:tc>
          <w:tcPr>
            <w:tcW w:w="1306" w:type="dxa"/>
            <w:shd w:val="clear" w:color="auto" w:fill="D9D9D9" w:themeFill="background1" w:themeFillShade="D9"/>
            <w:hideMark/>
          </w:tcPr>
          <w:p w14:paraId="29D77F50"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93.5%</w:t>
            </w:r>
          </w:p>
        </w:tc>
        <w:tc>
          <w:tcPr>
            <w:tcW w:w="1350" w:type="dxa"/>
            <w:shd w:val="clear" w:color="auto" w:fill="D9D9D9" w:themeFill="background1" w:themeFillShade="D9"/>
            <w:hideMark/>
          </w:tcPr>
          <w:p w14:paraId="4B3BE78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6.5%</w:t>
            </w:r>
          </w:p>
        </w:tc>
        <w:tc>
          <w:tcPr>
            <w:tcW w:w="1440" w:type="dxa"/>
            <w:shd w:val="clear" w:color="auto" w:fill="D9D9D9" w:themeFill="background1" w:themeFillShade="D9"/>
            <w:hideMark/>
          </w:tcPr>
          <w:p w14:paraId="542EA44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14.2%</w:t>
            </w:r>
          </w:p>
        </w:tc>
      </w:tr>
      <w:tr w:rsidR="008F0D7D" w:rsidRPr="008F0D7D" w14:paraId="4E9AD1FE" w14:textId="77777777" w:rsidTr="00175773">
        <w:trPr>
          <w:cantSplit/>
          <w:trHeight w:val="431"/>
          <w:tblHeader/>
        </w:trPr>
        <w:tc>
          <w:tcPr>
            <w:tcW w:w="2392" w:type="dxa"/>
            <w:hideMark/>
          </w:tcPr>
          <w:p w14:paraId="4EF1D36F"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Filipino</w:t>
            </w:r>
          </w:p>
        </w:tc>
        <w:tc>
          <w:tcPr>
            <w:tcW w:w="1750" w:type="dxa"/>
            <w:hideMark/>
          </w:tcPr>
          <w:p w14:paraId="2E4927E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32,785</w:t>
            </w:r>
          </w:p>
        </w:tc>
        <w:tc>
          <w:tcPr>
            <w:tcW w:w="1652" w:type="dxa"/>
            <w:hideMark/>
          </w:tcPr>
          <w:p w14:paraId="478BEBC8"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31,919</w:t>
            </w:r>
          </w:p>
        </w:tc>
        <w:tc>
          <w:tcPr>
            <w:tcW w:w="1306" w:type="dxa"/>
            <w:hideMark/>
          </w:tcPr>
          <w:p w14:paraId="5DE139F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97.4%</w:t>
            </w:r>
          </w:p>
        </w:tc>
        <w:tc>
          <w:tcPr>
            <w:tcW w:w="1350" w:type="dxa"/>
            <w:hideMark/>
          </w:tcPr>
          <w:p w14:paraId="2479783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2.6%</w:t>
            </w:r>
          </w:p>
        </w:tc>
        <w:tc>
          <w:tcPr>
            <w:tcW w:w="1440" w:type="dxa"/>
            <w:hideMark/>
          </w:tcPr>
          <w:p w14:paraId="6304EA3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48.3%</w:t>
            </w:r>
          </w:p>
        </w:tc>
      </w:tr>
      <w:tr w:rsidR="008F0D7D" w:rsidRPr="008F0D7D" w14:paraId="20A70F07" w14:textId="77777777" w:rsidTr="00175773">
        <w:trPr>
          <w:cantSplit/>
          <w:trHeight w:val="458"/>
          <w:tblHeader/>
        </w:trPr>
        <w:tc>
          <w:tcPr>
            <w:tcW w:w="2392" w:type="dxa"/>
            <w:shd w:val="clear" w:color="auto" w:fill="D9D9D9" w:themeFill="background1" w:themeFillShade="D9"/>
            <w:hideMark/>
          </w:tcPr>
          <w:p w14:paraId="2476E114"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Hispanic or Latino</w:t>
            </w:r>
          </w:p>
        </w:tc>
        <w:tc>
          <w:tcPr>
            <w:tcW w:w="1750" w:type="dxa"/>
            <w:shd w:val="clear" w:color="auto" w:fill="D9D9D9" w:themeFill="background1" w:themeFillShade="D9"/>
            <w:hideMark/>
          </w:tcPr>
          <w:p w14:paraId="7FA59401"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742,901</w:t>
            </w:r>
          </w:p>
        </w:tc>
        <w:tc>
          <w:tcPr>
            <w:tcW w:w="1652" w:type="dxa"/>
            <w:shd w:val="clear" w:color="auto" w:fill="D9D9D9" w:themeFill="background1" w:themeFillShade="D9"/>
            <w:hideMark/>
          </w:tcPr>
          <w:p w14:paraId="0E2BDF1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715,770</w:t>
            </w:r>
          </w:p>
        </w:tc>
        <w:tc>
          <w:tcPr>
            <w:tcW w:w="1306" w:type="dxa"/>
            <w:shd w:val="clear" w:color="auto" w:fill="D9D9D9" w:themeFill="background1" w:themeFillShade="D9"/>
            <w:hideMark/>
          </w:tcPr>
          <w:p w14:paraId="441AC249"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96.3%</w:t>
            </w:r>
          </w:p>
        </w:tc>
        <w:tc>
          <w:tcPr>
            <w:tcW w:w="1350" w:type="dxa"/>
            <w:shd w:val="clear" w:color="auto" w:fill="D9D9D9" w:themeFill="background1" w:themeFillShade="D9"/>
            <w:hideMark/>
          </w:tcPr>
          <w:p w14:paraId="519C3C31"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3.7%</w:t>
            </w:r>
          </w:p>
        </w:tc>
        <w:tc>
          <w:tcPr>
            <w:tcW w:w="1440" w:type="dxa"/>
            <w:shd w:val="clear" w:color="auto" w:fill="D9D9D9" w:themeFill="background1" w:themeFillShade="D9"/>
            <w:hideMark/>
          </w:tcPr>
          <w:p w14:paraId="71BDFD30"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18.8%</w:t>
            </w:r>
          </w:p>
        </w:tc>
      </w:tr>
      <w:tr w:rsidR="008F0D7D" w:rsidRPr="008F0D7D" w14:paraId="3C6045C7" w14:textId="77777777" w:rsidTr="00175773">
        <w:trPr>
          <w:cantSplit/>
          <w:trHeight w:val="791"/>
          <w:tblHeader/>
        </w:trPr>
        <w:tc>
          <w:tcPr>
            <w:tcW w:w="2392" w:type="dxa"/>
            <w:hideMark/>
          </w:tcPr>
          <w:p w14:paraId="43F84B4C"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Native Hawaiian or Pacific Islander</w:t>
            </w:r>
          </w:p>
        </w:tc>
        <w:tc>
          <w:tcPr>
            <w:tcW w:w="1750" w:type="dxa"/>
            <w:hideMark/>
          </w:tcPr>
          <w:p w14:paraId="276D6E97"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5,799</w:t>
            </w:r>
          </w:p>
        </w:tc>
        <w:tc>
          <w:tcPr>
            <w:tcW w:w="1652" w:type="dxa"/>
            <w:hideMark/>
          </w:tcPr>
          <w:p w14:paraId="2C385160"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5,490</w:t>
            </w:r>
          </w:p>
        </w:tc>
        <w:tc>
          <w:tcPr>
            <w:tcW w:w="1306" w:type="dxa"/>
            <w:hideMark/>
          </w:tcPr>
          <w:p w14:paraId="0796A46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94.7%</w:t>
            </w:r>
          </w:p>
        </w:tc>
        <w:tc>
          <w:tcPr>
            <w:tcW w:w="1350" w:type="dxa"/>
            <w:hideMark/>
          </w:tcPr>
          <w:p w14:paraId="392D8C5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5.3%</w:t>
            </w:r>
          </w:p>
        </w:tc>
        <w:tc>
          <w:tcPr>
            <w:tcW w:w="1440" w:type="dxa"/>
            <w:hideMark/>
          </w:tcPr>
          <w:p w14:paraId="236D8A5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19.6%</w:t>
            </w:r>
          </w:p>
        </w:tc>
      </w:tr>
      <w:tr w:rsidR="008F0D7D" w:rsidRPr="008F0D7D" w14:paraId="32F1EC76" w14:textId="77777777" w:rsidTr="00175773">
        <w:trPr>
          <w:cantSplit/>
          <w:trHeight w:val="645"/>
          <w:tblHeader/>
        </w:trPr>
        <w:tc>
          <w:tcPr>
            <w:tcW w:w="2392" w:type="dxa"/>
            <w:shd w:val="clear" w:color="auto" w:fill="D9D9D9" w:themeFill="background1" w:themeFillShade="D9"/>
            <w:hideMark/>
          </w:tcPr>
          <w:p w14:paraId="5461C2E7"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Two or More Races</w:t>
            </w:r>
          </w:p>
        </w:tc>
        <w:tc>
          <w:tcPr>
            <w:tcW w:w="1750" w:type="dxa"/>
            <w:shd w:val="clear" w:color="auto" w:fill="D9D9D9" w:themeFill="background1" w:themeFillShade="D9"/>
            <w:hideMark/>
          </w:tcPr>
          <w:p w14:paraId="457EE911"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57,621</w:t>
            </w:r>
          </w:p>
        </w:tc>
        <w:tc>
          <w:tcPr>
            <w:tcW w:w="1652" w:type="dxa"/>
            <w:shd w:val="clear" w:color="auto" w:fill="D9D9D9" w:themeFill="background1" w:themeFillShade="D9"/>
            <w:hideMark/>
          </w:tcPr>
          <w:p w14:paraId="30C00027"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54,493</w:t>
            </w:r>
          </w:p>
        </w:tc>
        <w:tc>
          <w:tcPr>
            <w:tcW w:w="1306" w:type="dxa"/>
            <w:shd w:val="clear" w:color="auto" w:fill="D9D9D9" w:themeFill="background1" w:themeFillShade="D9"/>
            <w:hideMark/>
          </w:tcPr>
          <w:p w14:paraId="50D29CE0"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94.6%</w:t>
            </w:r>
          </w:p>
        </w:tc>
        <w:tc>
          <w:tcPr>
            <w:tcW w:w="1350" w:type="dxa"/>
            <w:shd w:val="clear" w:color="auto" w:fill="D9D9D9" w:themeFill="background1" w:themeFillShade="D9"/>
            <w:hideMark/>
          </w:tcPr>
          <w:p w14:paraId="3AD92CDE"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5.4%</w:t>
            </w:r>
          </w:p>
        </w:tc>
        <w:tc>
          <w:tcPr>
            <w:tcW w:w="1440" w:type="dxa"/>
            <w:shd w:val="clear" w:color="auto" w:fill="D9D9D9" w:themeFill="background1" w:themeFillShade="D9"/>
            <w:hideMark/>
          </w:tcPr>
          <w:p w14:paraId="389B2547"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45.9%</w:t>
            </w:r>
          </w:p>
        </w:tc>
      </w:tr>
      <w:tr w:rsidR="008F0D7D" w:rsidRPr="008F0D7D" w14:paraId="72A627EC" w14:textId="77777777" w:rsidTr="00175773">
        <w:trPr>
          <w:cantSplit/>
          <w:trHeight w:val="330"/>
          <w:tblHeader/>
        </w:trPr>
        <w:tc>
          <w:tcPr>
            <w:tcW w:w="2392" w:type="dxa"/>
            <w:hideMark/>
          </w:tcPr>
          <w:p w14:paraId="06093247"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White</w:t>
            </w:r>
          </w:p>
        </w:tc>
        <w:tc>
          <w:tcPr>
            <w:tcW w:w="1750" w:type="dxa"/>
            <w:hideMark/>
          </w:tcPr>
          <w:p w14:paraId="29DA853E"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276,319</w:t>
            </w:r>
          </w:p>
        </w:tc>
        <w:tc>
          <w:tcPr>
            <w:tcW w:w="1652" w:type="dxa"/>
            <w:hideMark/>
          </w:tcPr>
          <w:p w14:paraId="3F365EE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260,647</w:t>
            </w:r>
          </w:p>
        </w:tc>
        <w:tc>
          <w:tcPr>
            <w:tcW w:w="1306" w:type="dxa"/>
            <w:hideMark/>
          </w:tcPr>
          <w:p w14:paraId="23E2E94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94.3%</w:t>
            </w:r>
          </w:p>
        </w:tc>
        <w:tc>
          <w:tcPr>
            <w:tcW w:w="1350" w:type="dxa"/>
            <w:hideMark/>
          </w:tcPr>
          <w:p w14:paraId="531B44B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5.7%</w:t>
            </w:r>
          </w:p>
        </w:tc>
        <w:tc>
          <w:tcPr>
            <w:tcW w:w="1440" w:type="dxa"/>
            <w:hideMark/>
          </w:tcPr>
          <w:p w14:paraId="5827319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45.0%</w:t>
            </w:r>
          </w:p>
        </w:tc>
      </w:tr>
      <w:tr w:rsidR="008F0D7D" w:rsidRPr="008F0D7D" w14:paraId="23BDC3E4" w14:textId="77777777" w:rsidTr="00175773">
        <w:trPr>
          <w:cantSplit/>
          <w:trHeight w:val="422"/>
          <w:tblHeader/>
        </w:trPr>
        <w:tc>
          <w:tcPr>
            <w:tcW w:w="2392" w:type="dxa"/>
            <w:shd w:val="clear" w:color="auto" w:fill="D9D9D9" w:themeFill="background1" w:themeFillShade="D9"/>
            <w:hideMark/>
          </w:tcPr>
          <w:p w14:paraId="6B56802B"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English Learners</w:t>
            </w:r>
          </w:p>
        </w:tc>
        <w:tc>
          <w:tcPr>
            <w:tcW w:w="1750" w:type="dxa"/>
            <w:shd w:val="clear" w:color="auto" w:fill="D9D9D9" w:themeFill="background1" w:themeFillShade="D9"/>
            <w:hideMark/>
          </w:tcPr>
          <w:p w14:paraId="707FE02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282,468</w:t>
            </w:r>
          </w:p>
        </w:tc>
        <w:tc>
          <w:tcPr>
            <w:tcW w:w="1652" w:type="dxa"/>
            <w:shd w:val="clear" w:color="auto" w:fill="D9D9D9" w:themeFill="background1" w:themeFillShade="D9"/>
            <w:hideMark/>
          </w:tcPr>
          <w:p w14:paraId="74C69BE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273,288</w:t>
            </w:r>
          </w:p>
        </w:tc>
        <w:tc>
          <w:tcPr>
            <w:tcW w:w="1306" w:type="dxa"/>
            <w:shd w:val="clear" w:color="auto" w:fill="D9D9D9" w:themeFill="background1" w:themeFillShade="D9"/>
            <w:hideMark/>
          </w:tcPr>
          <w:p w14:paraId="0258744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96.8%</w:t>
            </w:r>
          </w:p>
        </w:tc>
        <w:tc>
          <w:tcPr>
            <w:tcW w:w="1350" w:type="dxa"/>
            <w:shd w:val="clear" w:color="auto" w:fill="D9D9D9" w:themeFill="background1" w:themeFillShade="D9"/>
            <w:hideMark/>
          </w:tcPr>
          <w:p w14:paraId="167226B5"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3.2%</w:t>
            </w:r>
          </w:p>
        </w:tc>
        <w:tc>
          <w:tcPr>
            <w:tcW w:w="1440" w:type="dxa"/>
            <w:shd w:val="clear" w:color="auto" w:fill="D9D9D9" w:themeFill="background1" w:themeFillShade="D9"/>
            <w:hideMark/>
          </w:tcPr>
          <w:p w14:paraId="3443AFD8"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11.0%</w:t>
            </w:r>
          </w:p>
        </w:tc>
      </w:tr>
      <w:tr w:rsidR="008F0D7D" w:rsidRPr="008F0D7D" w14:paraId="21AF5C80" w14:textId="77777777" w:rsidTr="00175773">
        <w:trPr>
          <w:cantSplit/>
          <w:trHeight w:val="449"/>
          <w:tblHeader/>
        </w:trPr>
        <w:tc>
          <w:tcPr>
            <w:tcW w:w="2392" w:type="dxa"/>
            <w:hideMark/>
          </w:tcPr>
          <w:p w14:paraId="4210D42D"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Foster Youth</w:t>
            </w:r>
          </w:p>
        </w:tc>
        <w:tc>
          <w:tcPr>
            <w:tcW w:w="1750" w:type="dxa"/>
            <w:hideMark/>
          </w:tcPr>
          <w:p w14:paraId="1AA88DB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7,162</w:t>
            </w:r>
          </w:p>
        </w:tc>
        <w:tc>
          <w:tcPr>
            <w:tcW w:w="1652" w:type="dxa"/>
            <w:hideMark/>
          </w:tcPr>
          <w:p w14:paraId="4F51E81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6,407</w:t>
            </w:r>
          </w:p>
        </w:tc>
        <w:tc>
          <w:tcPr>
            <w:tcW w:w="1306" w:type="dxa"/>
            <w:hideMark/>
          </w:tcPr>
          <w:p w14:paraId="1440C9A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89.5%</w:t>
            </w:r>
          </w:p>
        </w:tc>
        <w:tc>
          <w:tcPr>
            <w:tcW w:w="1350" w:type="dxa"/>
            <w:hideMark/>
          </w:tcPr>
          <w:p w14:paraId="14855168"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10.5%</w:t>
            </w:r>
          </w:p>
        </w:tc>
        <w:tc>
          <w:tcPr>
            <w:tcW w:w="1440" w:type="dxa"/>
            <w:hideMark/>
          </w:tcPr>
          <w:p w14:paraId="5990C3A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9.9%</w:t>
            </w:r>
          </w:p>
        </w:tc>
      </w:tr>
      <w:tr w:rsidR="008F0D7D" w:rsidRPr="008F0D7D" w14:paraId="3FBBC1BE" w14:textId="77777777" w:rsidTr="00175773">
        <w:trPr>
          <w:cantSplit/>
          <w:trHeight w:val="330"/>
          <w:tblHeader/>
        </w:trPr>
        <w:tc>
          <w:tcPr>
            <w:tcW w:w="2392" w:type="dxa"/>
            <w:shd w:val="clear" w:color="auto" w:fill="D9D9D9" w:themeFill="background1" w:themeFillShade="D9"/>
            <w:hideMark/>
          </w:tcPr>
          <w:p w14:paraId="5F7C6B1F"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Homeless</w:t>
            </w:r>
          </w:p>
        </w:tc>
        <w:tc>
          <w:tcPr>
            <w:tcW w:w="1750" w:type="dxa"/>
            <w:shd w:val="clear" w:color="auto" w:fill="D9D9D9" w:themeFill="background1" w:themeFillShade="D9"/>
            <w:hideMark/>
          </w:tcPr>
          <w:p w14:paraId="43266F2F"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53,118</w:t>
            </w:r>
          </w:p>
        </w:tc>
        <w:tc>
          <w:tcPr>
            <w:tcW w:w="1652" w:type="dxa"/>
            <w:shd w:val="clear" w:color="auto" w:fill="D9D9D9" w:themeFill="background1" w:themeFillShade="D9"/>
            <w:hideMark/>
          </w:tcPr>
          <w:p w14:paraId="34843FA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49,332</w:t>
            </w:r>
          </w:p>
        </w:tc>
        <w:tc>
          <w:tcPr>
            <w:tcW w:w="1306" w:type="dxa"/>
            <w:shd w:val="clear" w:color="auto" w:fill="D9D9D9" w:themeFill="background1" w:themeFillShade="D9"/>
            <w:hideMark/>
          </w:tcPr>
          <w:p w14:paraId="5089F05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92.9%</w:t>
            </w:r>
          </w:p>
        </w:tc>
        <w:tc>
          <w:tcPr>
            <w:tcW w:w="1350" w:type="dxa"/>
            <w:shd w:val="clear" w:color="auto" w:fill="D9D9D9" w:themeFill="background1" w:themeFillShade="D9"/>
            <w:hideMark/>
          </w:tcPr>
          <w:p w14:paraId="56D6D05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7.1%</w:t>
            </w:r>
          </w:p>
        </w:tc>
        <w:tc>
          <w:tcPr>
            <w:tcW w:w="1440" w:type="dxa"/>
            <w:shd w:val="clear" w:color="auto" w:fill="D9D9D9" w:themeFill="background1" w:themeFillShade="D9"/>
            <w:hideMark/>
          </w:tcPr>
          <w:p w14:paraId="0A03680F"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12.8%</w:t>
            </w:r>
          </w:p>
        </w:tc>
      </w:tr>
      <w:tr w:rsidR="008F0D7D" w:rsidRPr="008F0D7D" w14:paraId="1D181DDA" w14:textId="77777777" w:rsidTr="00175773">
        <w:trPr>
          <w:cantSplit/>
          <w:trHeight w:val="728"/>
          <w:tblHeader/>
        </w:trPr>
        <w:tc>
          <w:tcPr>
            <w:tcW w:w="2392" w:type="dxa"/>
            <w:hideMark/>
          </w:tcPr>
          <w:p w14:paraId="21047C01"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Socioeconomically Disadvantaged</w:t>
            </w:r>
          </w:p>
        </w:tc>
        <w:tc>
          <w:tcPr>
            <w:tcW w:w="1750" w:type="dxa"/>
            <w:hideMark/>
          </w:tcPr>
          <w:p w14:paraId="4415EE0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818,168</w:t>
            </w:r>
          </w:p>
        </w:tc>
        <w:tc>
          <w:tcPr>
            <w:tcW w:w="1652" w:type="dxa"/>
            <w:hideMark/>
          </w:tcPr>
          <w:p w14:paraId="18588CAF"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785,889</w:t>
            </w:r>
          </w:p>
        </w:tc>
        <w:tc>
          <w:tcPr>
            <w:tcW w:w="1306" w:type="dxa"/>
            <w:hideMark/>
          </w:tcPr>
          <w:p w14:paraId="1819D3C4"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96.1%</w:t>
            </w:r>
          </w:p>
        </w:tc>
        <w:tc>
          <w:tcPr>
            <w:tcW w:w="1350" w:type="dxa"/>
            <w:hideMark/>
          </w:tcPr>
          <w:p w14:paraId="31DDD6E7"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3.9%</w:t>
            </w:r>
          </w:p>
        </w:tc>
        <w:tc>
          <w:tcPr>
            <w:tcW w:w="1440" w:type="dxa"/>
            <w:hideMark/>
          </w:tcPr>
          <w:p w14:paraId="268A277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19.2%</w:t>
            </w:r>
          </w:p>
        </w:tc>
      </w:tr>
      <w:tr w:rsidR="008F0D7D" w:rsidRPr="008F0D7D" w14:paraId="7A1BEB4A" w14:textId="77777777" w:rsidTr="00175773">
        <w:trPr>
          <w:cantSplit/>
          <w:trHeight w:val="1060"/>
          <w:tblHeader/>
        </w:trPr>
        <w:tc>
          <w:tcPr>
            <w:tcW w:w="2392" w:type="dxa"/>
            <w:shd w:val="clear" w:color="auto" w:fill="D9D9D9" w:themeFill="background1" w:themeFillShade="D9"/>
            <w:hideMark/>
          </w:tcPr>
          <w:p w14:paraId="413DFB14"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Non-Socioeconomically Disadvantaged</w:t>
            </w:r>
          </w:p>
        </w:tc>
        <w:tc>
          <w:tcPr>
            <w:tcW w:w="1750" w:type="dxa"/>
            <w:shd w:val="clear" w:color="auto" w:fill="D9D9D9" w:themeFill="background1" w:themeFillShade="D9"/>
            <w:hideMark/>
          </w:tcPr>
          <w:p w14:paraId="01D601A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509,155</w:t>
            </w:r>
          </w:p>
        </w:tc>
        <w:tc>
          <w:tcPr>
            <w:tcW w:w="1652" w:type="dxa"/>
            <w:shd w:val="clear" w:color="auto" w:fill="D9D9D9" w:themeFill="background1" w:themeFillShade="D9"/>
            <w:hideMark/>
          </w:tcPr>
          <w:p w14:paraId="0A0A909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485,904</w:t>
            </w:r>
          </w:p>
        </w:tc>
        <w:tc>
          <w:tcPr>
            <w:tcW w:w="1306" w:type="dxa"/>
            <w:shd w:val="clear" w:color="auto" w:fill="D9D9D9" w:themeFill="background1" w:themeFillShade="D9"/>
            <w:hideMark/>
          </w:tcPr>
          <w:p w14:paraId="525A467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95.4%</w:t>
            </w:r>
          </w:p>
        </w:tc>
        <w:tc>
          <w:tcPr>
            <w:tcW w:w="1350" w:type="dxa"/>
            <w:shd w:val="clear" w:color="auto" w:fill="D9D9D9" w:themeFill="background1" w:themeFillShade="D9"/>
            <w:hideMark/>
          </w:tcPr>
          <w:p w14:paraId="6C4EA1AE"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4.6%</w:t>
            </w:r>
          </w:p>
        </w:tc>
        <w:tc>
          <w:tcPr>
            <w:tcW w:w="1440" w:type="dxa"/>
            <w:shd w:val="clear" w:color="auto" w:fill="D9D9D9" w:themeFill="background1" w:themeFillShade="D9"/>
            <w:hideMark/>
          </w:tcPr>
          <w:p w14:paraId="1F9D8C4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47.7%</w:t>
            </w:r>
          </w:p>
        </w:tc>
      </w:tr>
      <w:tr w:rsidR="008F0D7D" w:rsidRPr="008F0D7D" w14:paraId="21AD2E06" w14:textId="77777777" w:rsidTr="00175773">
        <w:trPr>
          <w:cantSplit/>
          <w:trHeight w:val="645"/>
          <w:tblHeader/>
        </w:trPr>
        <w:tc>
          <w:tcPr>
            <w:tcW w:w="2392" w:type="dxa"/>
            <w:hideMark/>
          </w:tcPr>
          <w:p w14:paraId="1C1E721E"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Students with Disabilities</w:t>
            </w:r>
          </w:p>
        </w:tc>
        <w:tc>
          <w:tcPr>
            <w:tcW w:w="1750" w:type="dxa"/>
            <w:hideMark/>
          </w:tcPr>
          <w:p w14:paraId="570CA2A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181,802</w:t>
            </w:r>
          </w:p>
        </w:tc>
        <w:tc>
          <w:tcPr>
            <w:tcW w:w="1652" w:type="dxa"/>
            <w:hideMark/>
          </w:tcPr>
          <w:p w14:paraId="1AC955B0"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166,414</w:t>
            </w:r>
          </w:p>
        </w:tc>
        <w:tc>
          <w:tcPr>
            <w:tcW w:w="1306" w:type="dxa"/>
            <w:hideMark/>
          </w:tcPr>
          <w:p w14:paraId="38E8F311"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91.5%</w:t>
            </w:r>
          </w:p>
        </w:tc>
        <w:tc>
          <w:tcPr>
            <w:tcW w:w="1350" w:type="dxa"/>
            <w:hideMark/>
          </w:tcPr>
          <w:p w14:paraId="5BC19A8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8.5%</w:t>
            </w:r>
          </w:p>
        </w:tc>
        <w:tc>
          <w:tcPr>
            <w:tcW w:w="1440" w:type="dxa"/>
            <w:hideMark/>
          </w:tcPr>
          <w:p w14:paraId="2D51441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10.3%</w:t>
            </w:r>
          </w:p>
        </w:tc>
      </w:tr>
      <w:tr w:rsidR="008F0D7D" w:rsidRPr="008F0D7D" w14:paraId="7783E633" w14:textId="77777777" w:rsidTr="00175773">
        <w:trPr>
          <w:cantSplit/>
          <w:trHeight w:val="692"/>
          <w:tblHeader/>
        </w:trPr>
        <w:tc>
          <w:tcPr>
            <w:tcW w:w="2392" w:type="dxa"/>
            <w:shd w:val="clear" w:color="auto" w:fill="D9D9D9" w:themeFill="background1" w:themeFillShade="D9"/>
            <w:hideMark/>
          </w:tcPr>
          <w:p w14:paraId="0BCB5A99"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 xml:space="preserve">Students without Disabilities </w:t>
            </w:r>
          </w:p>
        </w:tc>
        <w:tc>
          <w:tcPr>
            <w:tcW w:w="1750" w:type="dxa"/>
            <w:shd w:val="clear" w:color="auto" w:fill="D9D9D9" w:themeFill="background1" w:themeFillShade="D9"/>
            <w:hideMark/>
          </w:tcPr>
          <w:p w14:paraId="135F5ED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1,145,521</w:t>
            </w:r>
          </w:p>
        </w:tc>
        <w:tc>
          <w:tcPr>
            <w:tcW w:w="1652" w:type="dxa"/>
            <w:shd w:val="clear" w:color="auto" w:fill="D9D9D9" w:themeFill="background1" w:themeFillShade="D9"/>
            <w:hideMark/>
          </w:tcPr>
          <w:p w14:paraId="4CC583D1"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1,105,379</w:t>
            </w:r>
          </w:p>
        </w:tc>
        <w:tc>
          <w:tcPr>
            <w:tcW w:w="1306" w:type="dxa"/>
            <w:shd w:val="clear" w:color="auto" w:fill="D9D9D9" w:themeFill="background1" w:themeFillShade="D9"/>
            <w:hideMark/>
          </w:tcPr>
          <w:p w14:paraId="505EC77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96.5%</w:t>
            </w:r>
          </w:p>
        </w:tc>
        <w:tc>
          <w:tcPr>
            <w:tcW w:w="1350" w:type="dxa"/>
            <w:shd w:val="clear" w:color="auto" w:fill="D9D9D9" w:themeFill="background1" w:themeFillShade="D9"/>
            <w:hideMark/>
          </w:tcPr>
          <w:p w14:paraId="5F17C2B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3.5%</w:t>
            </w:r>
          </w:p>
        </w:tc>
        <w:tc>
          <w:tcPr>
            <w:tcW w:w="1440" w:type="dxa"/>
            <w:shd w:val="clear" w:color="auto" w:fill="D9D9D9" w:themeFill="background1" w:themeFillShade="D9"/>
            <w:hideMark/>
          </w:tcPr>
          <w:p w14:paraId="2D963BE1"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33.1%</w:t>
            </w:r>
          </w:p>
        </w:tc>
      </w:tr>
      <w:tr w:rsidR="008F0D7D" w:rsidRPr="008F0D7D" w14:paraId="3D30A66D" w14:textId="77777777" w:rsidTr="00175773">
        <w:trPr>
          <w:cantSplit/>
          <w:trHeight w:val="449"/>
          <w:tblHeader/>
        </w:trPr>
        <w:tc>
          <w:tcPr>
            <w:tcW w:w="2392" w:type="dxa"/>
            <w:hideMark/>
          </w:tcPr>
          <w:p w14:paraId="1A232CF6"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Migrant Students</w:t>
            </w:r>
          </w:p>
        </w:tc>
        <w:tc>
          <w:tcPr>
            <w:tcW w:w="1750" w:type="dxa"/>
            <w:hideMark/>
          </w:tcPr>
          <w:p w14:paraId="5280ABB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12,414</w:t>
            </w:r>
          </w:p>
        </w:tc>
        <w:tc>
          <w:tcPr>
            <w:tcW w:w="1652" w:type="dxa"/>
            <w:hideMark/>
          </w:tcPr>
          <w:p w14:paraId="2D4856D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12,021</w:t>
            </w:r>
          </w:p>
        </w:tc>
        <w:tc>
          <w:tcPr>
            <w:tcW w:w="1306" w:type="dxa"/>
            <w:hideMark/>
          </w:tcPr>
          <w:p w14:paraId="4B39056C"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96.8%</w:t>
            </w:r>
          </w:p>
        </w:tc>
        <w:tc>
          <w:tcPr>
            <w:tcW w:w="1350" w:type="dxa"/>
            <w:hideMark/>
          </w:tcPr>
          <w:p w14:paraId="6591CF5B"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3.2%</w:t>
            </w:r>
          </w:p>
        </w:tc>
        <w:tc>
          <w:tcPr>
            <w:tcW w:w="1440" w:type="dxa"/>
            <w:hideMark/>
          </w:tcPr>
          <w:p w14:paraId="25CCCF1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11.1%</w:t>
            </w:r>
          </w:p>
        </w:tc>
      </w:tr>
      <w:tr w:rsidR="008F0D7D" w:rsidRPr="008F0D7D" w14:paraId="001ADFF9" w14:textId="77777777" w:rsidTr="00175773">
        <w:trPr>
          <w:cantSplit/>
          <w:trHeight w:val="330"/>
          <w:tblHeader/>
        </w:trPr>
        <w:tc>
          <w:tcPr>
            <w:tcW w:w="2392" w:type="dxa"/>
            <w:shd w:val="clear" w:color="auto" w:fill="D9D9D9" w:themeFill="background1" w:themeFillShade="D9"/>
            <w:hideMark/>
          </w:tcPr>
          <w:p w14:paraId="0E6D88FB" w14:textId="77777777" w:rsidR="008F0D7D" w:rsidRPr="00175773" w:rsidRDefault="008F0D7D" w:rsidP="00175773">
            <w:pPr>
              <w:widowControl/>
              <w:spacing w:after="0" w:line="240" w:lineRule="auto"/>
              <w:rPr>
                <w:rFonts w:ascii="Arial" w:eastAsia="Times New Roman" w:hAnsi="Arial" w:cs="Arial"/>
                <w:b/>
                <w:bCs/>
                <w:color w:val="000000"/>
                <w:sz w:val="24"/>
                <w:szCs w:val="24"/>
              </w:rPr>
            </w:pPr>
            <w:r w:rsidRPr="00175773">
              <w:rPr>
                <w:rFonts w:ascii="Arial" w:eastAsia="Times New Roman" w:hAnsi="Arial" w:cs="Arial"/>
                <w:b/>
                <w:bCs/>
                <w:color w:val="000000"/>
                <w:sz w:val="24"/>
                <w:szCs w:val="24"/>
              </w:rPr>
              <w:t>Military</w:t>
            </w:r>
          </w:p>
        </w:tc>
        <w:tc>
          <w:tcPr>
            <w:tcW w:w="1750" w:type="dxa"/>
            <w:shd w:val="clear" w:color="auto" w:fill="D9D9D9" w:themeFill="background1" w:themeFillShade="D9"/>
            <w:hideMark/>
          </w:tcPr>
          <w:p w14:paraId="1B2CAF72"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22,654</w:t>
            </w:r>
          </w:p>
        </w:tc>
        <w:tc>
          <w:tcPr>
            <w:tcW w:w="1652" w:type="dxa"/>
            <w:shd w:val="clear" w:color="auto" w:fill="D9D9D9" w:themeFill="background1" w:themeFillShade="D9"/>
            <w:hideMark/>
          </w:tcPr>
          <w:p w14:paraId="1C536CFA"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21,886</w:t>
            </w:r>
          </w:p>
        </w:tc>
        <w:tc>
          <w:tcPr>
            <w:tcW w:w="1306" w:type="dxa"/>
            <w:shd w:val="clear" w:color="auto" w:fill="D9D9D9" w:themeFill="background1" w:themeFillShade="D9"/>
            <w:hideMark/>
          </w:tcPr>
          <w:p w14:paraId="47886E03"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96.6%</w:t>
            </w:r>
          </w:p>
        </w:tc>
        <w:tc>
          <w:tcPr>
            <w:tcW w:w="1350" w:type="dxa"/>
            <w:shd w:val="clear" w:color="auto" w:fill="D9D9D9" w:themeFill="background1" w:themeFillShade="D9"/>
            <w:hideMark/>
          </w:tcPr>
          <w:p w14:paraId="57F155F6"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3.4%</w:t>
            </w:r>
          </w:p>
        </w:tc>
        <w:tc>
          <w:tcPr>
            <w:tcW w:w="1440" w:type="dxa"/>
            <w:shd w:val="clear" w:color="auto" w:fill="D9D9D9" w:themeFill="background1" w:themeFillShade="D9"/>
            <w:hideMark/>
          </w:tcPr>
          <w:p w14:paraId="607B9548" w14:textId="77777777" w:rsidR="008F0D7D" w:rsidRPr="00175773" w:rsidRDefault="008F0D7D" w:rsidP="00175773">
            <w:pPr>
              <w:widowControl/>
              <w:spacing w:after="0" w:line="240" w:lineRule="auto"/>
              <w:jc w:val="center"/>
              <w:rPr>
                <w:rFonts w:ascii="Arial" w:eastAsia="Times New Roman" w:hAnsi="Arial" w:cs="Arial"/>
                <w:color w:val="000000"/>
                <w:sz w:val="24"/>
                <w:szCs w:val="24"/>
              </w:rPr>
            </w:pPr>
            <w:r w:rsidRPr="00175773">
              <w:rPr>
                <w:rFonts w:ascii="Arial" w:eastAsia="Times New Roman" w:hAnsi="Arial" w:cs="Arial"/>
                <w:color w:val="000000"/>
                <w:sz w:val="24"/>
                <w:szCs w:val="24"/>
              </w:rPr>
              <w:t>31.9%</w:t>
            </w:r>
          </w:p>
        </w:tc>
      </w:tr>
    </w:tbl>
    <w:p w14:paraId="28F760B2" w14:textId="77777777" w:rsidR="008F0D7D" w:rsidRPr="00FA33F2" w:rsidRDefault="008F0D7D" w:rsidP="00FA33F2">
      <w:pPr>
        <w:spacing w:after="240" w:line="240" w:lineRule="auto"/>
        <w:rPr>
          <w:rFonts w:ascii="Arial" w:hAnsi="Arial" w:cs="Arial"/>
          <w:sz w:val="24"/>
          <w:szCs w:val="24"/>
        </w:rPr>
      </w:pPr>
    </w:p>
    <w:sectPr w:rsidR="008F0D7D" w:rsidRPr="00FA33F2" w:rsidSect="00175773">
      <w:pgSz w:w="12240" w:h="15840"/>
      <w:pgMar w:top="1440" w:right="1296" w:bottom="1296" w:left="1440" w:header="72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B461BD" w14:textId="77777777" w:rsidR="00785235" w:rsidRDefault="00785235">
      <w:pPr>
        <w:spacing w:after="0" w:line="240" w:lineRule="auto"/>
      </w:pPr>
      <w:r>
        <w:separator/>
      </w:r>
    </w:p>
  </w:endnote>
  <w:endnote w:type="continuationSeparator" w:id="0">
    <w:p w14:paraId="0F2258F6" w14:textId="77777777" w:rsidR="00785235" w:rsidRDefault="007852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9803FE" w14:textId="77777777" w:rsidR="00785235" w:rsidRDefault="00785235">
      <w:pPr>
        <w:spacing w:after="0" w:line="240" w:lineRule="auto"/>
      </w:pPr>
      <w:r>
        <w:separator/>
      </w:r>
    </w:p>
  </w:footnote>
  <w:footnote w:type="continuationSeparator" w:id="0">
    <w:p w14:paraId="29407362" w14:textId="77777777" w:rsidR="00785235" w:rsidRDefault="0078523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0D6C0F"/>
    <w:multiLevelType w:val="hybridMultilevel"/>
    <w:tmpl w:val="AE1008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1A90083"/>
    <w:multiLevelType w:val="multilevel"/>
    <w:tmpl w:val="3AD43CD0"/>
    <w:lvl w:ilvl="0">
      <w:start w:val="1"/>
      <w:numFmt w:val="decimal"/>
      <w:lvlText w:val="%1."/>
      <w:lvlJc w:val="left"/>
      <w:pPr>
        <w:tabs>
          <w:tab w:val="num" w:pos="1080"/>
        </w:tabs>
        <w:ind w:left="1080" w:hanging="360"/>
      </w:pPr>
      <w:rPr>
        <w:rFonts w:hint="default"/>
      </w:rPr>
    </w:lvl>
    <w:lvl w:ilvl="1">
      <w:start w:val="1"/>
      <w:numFmt w:val="decimal"/>
      <w:lvlText w:val="%2."/>
      <w:lvlJc w:val="left"/>
      <w:pPr>
        <w:tabs>
          <w:tab w:val="num" w:pos="1800"/>
        </w:tabs>
        <w:ind w:left="1800" w:hanging="360"/>
      </w:pPr>
      <w:rPr>
        <w:rFonts w:hint="default"/>
      </w:rPr>
    </w:lvl>
    <w:lvl w:ilvl="2">
      <w:start w:val="1"/>
      <w:numFmt w:val="decimal"/>
      <w:lvlText w:val="%3."/>
      <w:lvlJc w:val="left"/>
      <w:pPr>
        <w:tabs>
          <w:tab w:val="num" w:pos="2520"/>
        </w:tabs>
        <w:ind w:left="2520" w:hanging="360"/>
      </w:pPr>
      <w:rPr>
        <w:rFonts w:hint="default"/>
      </w:rPr>
    </w:lvl>
    <w:lvl w:ilvl="3">
      <w:start w:val="1"/>
      <w:numFmt w:val="decimal"/>
      <w:lvlText w:val="%4."/>
      <w:lvlJc w:val="left"/>
      <w:pPr>
        <w:tabs>
          <w:tab w:val="num" w:pos="3240"/>
        </w:tabs>
        <w:ind w:left="3240" w:hanging="360"/>
      </w:pPr>
      <w:rPr>
        <w:rFonts w:hint="default"/>
      </w:rPr>
    </w:lvl>
    <w:lvl w:ilvl="4">
      <w:start w:val="1"/>
      <w:numFmt w:val="decimal"/>
      <w:lvlText w:val="%5."/>
      <w:lvlJc w:val="left"/>
      <w:pPr>
        <w:tabs>
          <w:tab w:val="num" w:pos="3960"/>
        </w:tabs>
        <w:ind w:left="3960" w:hanging="360"/>
      </w:pPr>
      <w:rPr>
        <w:rFonts w:hint="default"/>
      </w:rPr>
    </w:lvl>
    <w:lvl w:ilvl="5">
      <w:start w:val="1"/>
      <w:numFmt w:val="decimal"/>
      <w:lvlText w:val="%6."/>
      <w:lvlJc w:val="left"/>
      <w:pPr>
        <w:tabs>
          <w:tab w:val="num" w:pos="4680"/>
        </w:tabs>
        <w:ind w:left="4680" w:hanging="360"/>
      </w:pPr>
      <w:rPr>
        <w:rFonts w:hint="default"/>
      </w:rPr>
    </w:lvl>
    <w:lvl w:ilvl="6">
      <w:start w:val="1"/>
      <w:numFmt w:val="decimal"/>
      <w:lvlText w:val="%7."/>
      <w:lvlJc w:val="left"/>
      <w:pPr>
        <w:tabs>
          <w:tab w:val="num" w:pos="5400"/>
        </w:tabs>
        <w:ind w:left="5400" w:hanging="360"/>
      </w:pPr>
      <w:rPr>
        <w:rFonts w:hint="default"/>
      </w:rPr>
    </w:lvl>
    <w:lvl w:ilvl="7">
      <w:start w:val="1"/>
      <w:numFmt w:val="decimal"/>
      <w:lvlText w:val="%8."/>
      <w:lvlJc w:val="left"/>
      <w:pPr>
        <w:tabs>
          <w:tab w:val="num" w:pos="6120"/>
        </w:tabs>
        <w:ind w:left="6120" w:hanging="360"/>
      </w:pPr>
      <w:rPr>
        <w:rFonts w:hint="default"/>
      </w:rPr>
    </w:lvl>
    <w:lvl w:ilvl="8">
      <w:start w:val="1"/>
      <w:numFmt w:val="decimal"/>
      <w:lvlText w:val="%9."/>
      <w:lvlJc w:val="left"/>
      <w:pPr>
        <w:tabs>
          <w:tab w:val="num" w:pos="6840"/>
        </w:tabs>
        <w:ind w:left="6840" w:hanging="360"/>
      </w:pPr>
      <w:rPr>
        <w:rFonts w:hint="default"/>
      </w:rPr>
    </w:lvl>
  </w:abstractNum>
  <w:abstractNum w:abstractNumId="2" w15:restartNumberingAfterBreak="0">
    <w:nsid w:val="249115E2"/>
    <w:multiLevelType w:val="multilevel"/>
    <w:tmpl w:val="64241FF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D415B4B"/>
    <w:multiLevelType w:val="multilevel"/>
    <w:tmpl w:val="508A41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393600BB"/>
    <w:multiLevelType w:val="hybridMultilevel"/>
    <w:tmpl w:val="5C14CAC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43B52D7D"/>
    <w:multiLevelType w:val="hybridMultilevel"/>
    <w:tmpl w:val="9E26C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DD17E5C"/>
    <w:multiLevelType w:val="multilevel"/>
    <w:tmpl w:val="D62873F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621C22B9"/>
    <w:multiLevelType w:val="hybridMultilevel"/>
    <w:tmpl w:val="B5760F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780C6F"/>
    <w:multiLevelType w:val="hybridMultilevel"/>
    <w:tmpl w:val="6ABAC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192B23"/>
    <w:multiLevelType w:val="multilevel"/>
    <w:tmpl w:val="3A728F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76585DDC"/>
    <w:multiLevelType w:val="multilevel"/>
    <w:tmpl w:val="1E84321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824807773">
    <w:abstractNumId w:val="9"/>
  </w:num>
  <w:num w:numId="2" w16cid:durableId="1510565790">
    <w:abstractNumId w:val="1"/>
  </w:num>
  <w:num w:numId="3" w16cid:durableId="1261372846">
    <w:abstractNumId w:val="2"/>
  </w:num>
  <w:num w:numId="4" w16cid:durableId="541021418">
    <w:abstractNumId w:val="10"/>
  </w:num>
  <w:num w:numId="5" w16cid:durableId="1191185921">
    <w:abstractNumId w:val="3"/>
  </w:num>
  <w:num w:numId="6" w16cid:durableId="1541548979">
    <w:abstractNumId w:val="0"/>
  </w:num>
  <w:num w:numId="7" w16cid:durableId="2097510249">
    <w:abstractNumId w:val="8"/>
  </w:num>
  <w:num w:numId="8" w16cid:durableId="1504854085">
    <w:abstractNumId w:val="6"/>
  </w:num>
  <w:num w:numId="9" w16cid:durableId="1380284367">
    <w:abstractNumId w:val="4"/>
  </w:num>
  <w:num w:numId="10" w16cid:durableId="773018835">
    <w:abstractNumId w:val="7"/>
  </w:num>
  <w:num w:numId="11" w16cid:durableId="39139444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4E97"/>
    <w:rsid w:val="00001AB0"/>
    <w:rsid w:val="00002151"/>
    <w:rsid w:val="000039AA"/>
    <w:rsid w:val="00004393"/>
    <w:rsid w:val="00005024"/>
    <w:rsid w:val="000055FF"/>
    <w:rsid w:val="000057FD"/>
    <w:rsid w:val="000059BC"/>
    <w:rsid w:val="000110E7"/>
    <w:rsid w:val="000114A0"/>
    <w:rsid w:val="00011620"/>
    <w:rsid w:val="00012CFC"/>
    <w:rsid w:val="000146BF"/>
    <w:rsid w:val="00017067"/>
    <w:rsid w:val="00017AB3"/>
    <w:rsid w:val="000205CB"/>
    <w:rsid w:val="000213C8"/>
    <w:rsid w:val="000233D8"/>
    <w:rsid w:val="00024C3E"/>
    <w:rsid w:val="00027306"/>
    <w:rsid w:val="00030EB9"/>
    <w:rsid w:val="00031DB3"/>
    <w:rsid w:val="00035BC6"/>
    <w:rsid w:val="0004176A"/>
    <w:rsid w:val="000420F6"/>
    <w:rsid w:val="00043720"/>
    <w:rsid w:val="00050D54"/>
    <w:rsid w:val="00050FE2"/>
    <w:rsid w:val="00051CBD"/>
    <w:rsid w:val="00051FEF"/>
    <w:rsid w:val="000540F5"/>
    <w:rsid w:val="00055736"/>
    <w:rsid w:val="00056D6F"/>
    <w:rsid w:val="00060268"/>
    <w:rsid w:val="000612A0"/>
    <w:rsid w:val="00065BC8"/>
    <w:rsid w:val="00065FC0"/>
    <w:rsid w:val="000675B9"/>
    <w:rsid w:val="00067D89"/>
    <w:rsid w:val="0007014A"/>
    <w:rsid w:val="0007027D"/>
    <w:rsid w:val="00070800"/>
    <w:rsid w:val="000742F4"/>
    <w:rsid w:val="00076B2D"/>
    <w:rsid w:val="000806BB"/>
    <w:rsid w:val="00083209"/>
    <w:rsid w:val="00092C69"/>
    <w:rsid w:val="00092F3A"/>
    <w:rsid w:val="0009315B"/>
    <w:rsid w:val="00094167"/>
    <w:rsid w:val="00095E1A"/>
    <w:rsid w:val="00096020"/>
    <w:rsid w:val="000973E4"/>
    <w:rsid w:val="00097B8D"/>
    <w:rsid w:val="00097EA3"/>
    <w:rsid w:val="000A233B"/>
    <w:rsid w:val="000A3343"/>
    <w:rsid w:val="000A6E35"/>
    <w:rsid w:val="000B02E3"/>
    <w:rsid w:val="000B078A"/>
    <w:rsid w:val="000B30A2"/>
    <w:rsid w:val="000B4FF7"/>
    <w:rsid w:val="000B6235"/>
    <w:rsid w:val="000B7C58"/>
    <w:rsid w:val="000C3EF9"/>
    <w:rsid w:val="000C4FC9"/>
    <w:rsid w:val="000C6EC3"/>
    <w:rsid w:val="000D2962"/>
    <w:rsid w:val="000D4AA7"/>
    <w:rsid w:val="000D54B9"/>
    <w:rsid w:val="000D6AE2"/>
    <w:rsid w:val="000D7640"/>
    <w:rsid w:val="000E0C95"/>
    <w:rsid w:val="000E5703"/>
    <w:rsid w:val="000E5A33"/>
    <w:rsid w:val="000F110E"/>
    <w:rsid w:val="000F14FE"/>
    <w:rsid w:val="000F35EB"/>
    <w:rsid w:val="000F49CA"/>
    <w:rsid w:val="000F4B83"/>
    <w:rsid w:val="000F67D7"/>
    <w:rsid w:val="000F7B97"/>
    <w:rsid w:val="00104277"/>
    <w:rsid w:val="0010501A"/>
    <w:rsid w:val="00105F24"/>
    <w:rsid w:val="001066B3"/>
    <w:rsid w:val="00106A01"/>
    <w:rsid w:val="001115D4"/>
    <w:rsid w:val="00111A93"/>
    <w:rsid w:val="00111B0F"/>
    <w:rsid w:val="00114306"/>
    <w:rsid w:val="00115727"/>
    <w:rsid w:val="0011594F"/>
    <w:rsid w:val="00117599"/>
    <w:rsid w:val="0011777D"/>
    <w:rsid w:val="00120BFC"/>
    <w:rsid w:val="001217BE"/>
    <w:rsid w:val="00121A37"/>
    <w:rsid w:val="00121A4E"/>
    <w:rsid w:val="00122237"/>
    <w:rsid w:val="0012367B"/>
    <w:rsid w:val="001252E6"/>
    <w:rsid w:val="0013328D"/>
    <w:rsid w:val="00135F2F"/>
    <w:rsid w:val="00136EE9"/>
    <w:rsid w:val="00141649"/>
    <w:rsid w:val="00144E7C"/>
    <w:rsid w:val="00150E32"/>
    <w:rsid w:val="00151FF0"/>
    <w:rsid w:val="00153268"/>
    <w:rsid w:val="0015674D"/>
    <w:rsid w:val="0015683A"/>
    <w:rsid w:val="00157E47"/>
    <w:rsid w:val="00161E2D"/>
    <w:rsid w:val="001624E9"/>
    <w:rsid w:val="00164081"/>
    <w:rsid w:val="0016623F"/>
    <w:rsid w:val="00171765"/>
    <w:rsid w:val="001740FF"/>
    <w:rsid w:val="00175773"/>
    <w:rsid w:val="001768D1"/>
    <w:rsid w:val="00182982"/>
    <w:rsid w:val="00186901"/>
    <w:rsid w:val="0019003C"/>
    <w:rsid w:val="00192836"/>
    <w:rsid w:val="00196B90"/>
    <w:rsid w:val="00196CBD"/>
    <w:rsid w:val="00197E48"/>
    <w:rsid w:val="001A27FD"/>
    <w:rsid w:val="001A29E6"/>
    <w:rsid w:val="001A60DE"/>
    <w:rsid w:val="001A66D6"/>
    <w:rsid w:val="001A69D1"/>
    <w:rsid w:val="001A709C"/>
    <w:rsid w:val="001B0343"/>
    <w:rsid w:val="001B17F3"/>
    <w:rsid w:val="001B2243"/>
    <w:rsid w:val="001B348D"/>
    <w:rsid w:val="001B6D1E"/>
    <w:rsid w:val="001B70F9"/>
    <w:rsid w:val="001C18B2"/>
    <w:rsid w:val="001C2303"/>
    <w:rsid w:val="001C5EF6"/>
    <w:rsid w:val="001D2599"/>
    <w:rsid w:val="001D3ACE"/>
    <w:rsid w:val="001D78B6"/>
    <w:rsid w:val="001E12C4"/>
    <w:rsid w:val="001E2205"/>
    <w:rsid w:val="001E259A"/>
    <w:rsid w:val="001E40D7"/>
    <w:rsid w:val="001E5121"/>
    <w:rsid w:val="001E5CF6"/>
    <w:rsid w:val="001E65E9"/>
    <w:rsid w:val="001E6DDB"/>
    <w:rsid w:val="001E74F5"/>
    <w:rsid w:val="001F455E"/>
    <w:rsid w:val="001F65ED"/>
    <w:rsid w:val="001F6BEA"/>
    <w:rsid w:val="00200875"/>
    <w:rsid w:val="00201F23"/>
    <w:rsid w:val="00202737"/>
    <w:rsid w:val="00204113"/>
    <w:rsid w:val="00204CB8"/>
    <w:rsid w:val="00206F30"/>
    <w:rsid w:val="0020769A"/>
    <w:rsid w:val="00214861"/>
    <w:rsid w:val="002179B8"/>
    <w:rsid w:val="00220D3F"/>
    <w:rsid w:val="002221FA"/>
    <w:rsid w:val="00222A88"/>
    <w:rsid w:val="00224941"/>
    <w:rsid w:val="00225746"/>
    <w:rsid w:val="0022731B"/>
    <w:rsid w:val="00232BC8"/>
    <w:rsid w:val="00233042"/>
    <w:rsid w:val="00234C4A"/>
    <w:rsid w:val="002359B7"/>
    <w:rsid w:val="00237531"/>
    <w:rsid w:val="0024096B"/>
    <w:rsid w:val="00244414"/>
    <w:rsid w:val="002474BC"/>
    <w:rsid w:val="002478D1"/>
    <w:rsid w:val="00250C38"/>
    <w:rsid w:val="00251983"/>
    <w:rsid w:val="00253768"/>
    <w:rsid w:val="0025687B"/>
    <w:rsid w:val="00257E72"/>
    <w:rsid w:val="002663BA"/>
    <w:rsid w:val="00274D24"/>
    <w:rsid w:val="00277440"/>
    <w:rsid w:val="00283E55"/>
    <w:rsid w:val="002853A2"/>
    <w:rsid w:val="002859ED"/>
    <w:rsid w:val="0028600A"/>
    <w:rsid w:val="00287EF7"/>
    <w:rsid w:val="002907C9"/>
    <w:rsid w:val="00292C19"/>
    <w:rsid w:val="00294B82"/>
    <w:rsid w:val="00295A38"/>
    <w:rsid w:val="002A0D94"/>
    <w:rsid w:val="002A1FFF"/>
    <w:rsid w:val="002A27C3"/>
    <w:rsid w:val="002A3493"/>
    <w:rsid w:val="002A34A4"/>
    <w:rsid w:val="002A6415"/>
    <w:rsid w:val="002B2539"/>
    <w:rsid w:val="002B30D7"/>
    <w:rsid w:val="002B4458"/>
    <w:rsid w:val="002B48F9"/>
    <w:rsid w:val="002B655B"/>
    <w:rsid w:val="002C04F6"/>
    <w:rsid w:val="002C0E42"/>
    <w:rsid w:val="002C17DA"/>
    <w:rsid w:val="002C48E7"/>
    <w:rsid w:val="002D1D69"/>
    <w:rsid w:val="002D2D33"/>
    <w:rsid w:val="002D3E74"/>
    <w:rsid w:val="002D45CB"/>
    <w:rsid w:val="002D52A0"/>
    <w:rsid w:val="002D6229"/>
    <w:rsid w:val="002D672F"/>
    <w:rsid w:val="002D6DD0"/>
    <w:rsid w:val="002D7BAC"/>
    <w:rsid w:val="002E1736"/>
    <w:rsid w:val="002E74AF"/>
    <w:rsid w:val="002E77B1"/>
    <w:rsid w:val="002F1125"/>
    <w:rsid w:val="002F127F"/>
    <w:rsid w:val="002F618B"/>
    <w:rsid w:val="002F7EB3"/>
    <w:rsid w:val="00300B77"/>
    <w:rsid w:val="00301826"/>
    <w:rsid w:val="0030419E"/>
    <w:rsid w:val="003053DF"/>
    <w:rsid w:val="003056FE"/>
    <w:rsid w:val="00306C61"/>
    <w:rsid w:val="00310DE1"/>
    <w:rsid w:val="00316C36"/>
    <w:rsid w:val="00316D42"/>
    <w:rsid w:val="00317A82"/>
    <w:rsid w:val="00317CD6"/>
    <w:rsid w:val="00320371"/>
    <w:rsid w:val="003263EB"/>
    <w:rsid w:val="00331977"/>
    <w:rsid w:val="00331C37"/>
    <w:rsid w:val="003323BB"/>
    <w:rsid w:val="00332418"/>
    <w:rsid w:val="00332DED"/>
    <w:rsid w:val="0033337F"/>
    <w:rsid w:val="00333C9F"/>
    <w:rsid w:val="00333E3B"/>
    <w:rsid w:val="00334318"/>
    <w:rsid w:val="00335BE2"/>
    <w:rsid w:val="003364AA"/>
    <w:rsid w:val="00340209"/>
    <w:rsid w:val="00340E5B"/>
    <w:rsid w:val="00341B10"/>
    <w:rsid w:val="00341DD1"/>
    <w:rsid w:val="0034234D"/>
    <w:rsid w:val="0034575B"/>
    <w:rsid w:val="00346284"/>
    <w:rsid w:val="00346575"/>
    <w:rsid w:val="00347551"/>
    <w:rsid w:val="003518BC"/>
    <w:rsid w:val="003546E3"/>
    <w:rsid w:val="0035658F"/>
    <w:rsid w:val="00361308"/>
    <w:rsid w:val="003616DD"/>
    <w:rsid w:val="003631DC"/>
    <w:rsid w:val="00364001"/>
    <w:rsid w:val="00364C45"/>
    <w:rsid w:val="00371B95"/>
    <w:rsid w:val="00372D1F"/>
    <w:rsid w:val="00372E30"/>
    <w:rsid w:val="00380EEA"/>
    <w:rsid w:val="003817BA"/>
    <w:rsid w:val="003854C1"/>
    <w:rsid w:val="00385AA9"/>
    <w:rsid w:val="00386B00"/>
    <w:rsid w:val="00386ECF"/>
    <w:rsid w:val="003875DD"/>
    <w:rsid w:val="00387911"/>
    <w:rsid w:val="00390E3A"/>
    <w:rsid w:val="00392D9F"/>
    <w:rsid w:val="003A2C90"/>
    <w:rsid w:val="003A2D00"/>
    <w:rsid w:val="003A4721"/>
    <w:rsid w:val="003A4D80"/>
    <w:rsid w:val="003B1B2C"/>
    <w:rsid w:val="003B27D4"/>
    <w:rsid w:val="003B4C45"/>
    <w:rsid w:val="003B54C1"/>
    <w:rsid w:val="003B5C9B"/>
    <w:rsid w:val="003B7A49"/>
    <w:rsid w:val="003C03D1"/>
    <w:rsid w:val="003C3F2C"/>
    <w:rsid w:val="003C43E3"/>
    <w:rsid w:val="003C5178"/>
    <w:rsid w:val="003C55E3"/>
    <w:rsid w:val="003C653F"/>
    <w:rsid w:val="003D143A"/>
    <w:rsid w:val="003D14B3"/>
    <w:rsid w:val="003D24DC"/>
    <w:rsid w:val="003D2F6C"/>
    <w:rsid w:val="003D2FA2"/>
    <w:rsid w:val="003D3EE7"/>
    <w:rsid w:val="003D48C3"/>
    <w:rsid w:val="003D5681"/>
    <w:rsid w:val="003D5F47"/>
    <w:rsid w:val="003D5F7E"/>
    <w:rsid w:val="003D6FDC"/>
    <w:rsid w:val="003E409D"/>
    <w:rsid w:val="003E7221"/>
    <w:rsid w:val="003F6758"/>
    <w:rsid w:val="003F68CD"/>
    <w:rsid w:val="003F7C7B"/>
    <w:rsid w:val="0040064E"/>
    <w:rsid w:val="00400857"/>
    <w:rsid w:val="00401DB8"/>
    <w:rsid w:val="00410B09"/>
    <w:rsid w:val="00411CFC"/>
    <w:rsid w:val="00411D38"/>
    <w:rsid w:val="00412FB2"/>
    <w:rsid w:val="00414618"/>
    <w:rsid w:val="00415429"/>
    <w:rsid w:val="0041784A"/>
    <w:rsid w:val="00423E3A"/>
    <w:rsid w:val="00424325"/>
    <w:rsid w:val="00424D0A"/>
    <w:rsid w:val="00424D0B"/>
    <w:rsid w:val="0042589A"/>
    <w:rsid w:val="00426C74"/>
    <w:rsid w:val="00426FAC"/>
    <w:rsid w:val="00427F9C"/>
    <w:rsid w:val="004308CA"/>
    <w:rsid w:val="00430BDE"/>
    <w:rsid w:val="00431667"/>
    <w:rsid w:val="00431F78"/>
    <w:rsid w:val="00432699"/>
    <w:rsid w:val="004346FB"/>
    <w:rsid w:val="004353EC"/>
    <w:rsid w:val="00440F9B"/>
    <w:rsid w:val="004411E0"/>
    <w:rsid w:val="00442C1E"/>
    <w:rsid w:val="00444B7D"/>
    <w:rsid w:val="0044729E"/>
    <w:rsid w:val="004476A5"/>
    <w:rsid w:val="00451920"/>
    <w:rsid w:val="00452005"/>
    <w:rsid w:val="00453163"/>
    <w:rsid w:val="0045642D"/>
    <w:rsid w:val="00456AA3"/>
    <w:rsid w:val="004603C2"/>
    <w:rsid w:val="004638C0"/>
    <w:rsid w:val="00465BC2"/>
    <w:rsid w:val="00467AA0"/>
    <w:rsid w:val="0047242F"/>
    <w:rsid w:val="0047536B"/>
    <w:rsid w:val="00476FD4"/>
    <w:rsid w:val="004804B6"/>
    <w:rsid w:val="00480A7A"/>
    <w:rsid w:val="004820AF"/>
    <w:rsid w:val="00483B0F"/>
    <w:rsid w:val="00484BE3"/>
    <w:rsid w:val="00490E2E"/>
    <w:rsid w:val="00491994"/>
    <w:rsid w:val="00493564"/>
    <w:rsid w:val="004956C7"/>
    <w:rsid w:val="004A294A"/>
    <w:rsid w:val="004A787E"/>
    <w:rsid w:val="004B0A32"/>
    <w:rsid w:val="004B2557"/>
    <w:rsid w:val="004B39B4"/>
    <w:rsid w:val="004B4AF8"/>
    <w:rsid w:val="004B5A94"/>
    <w:rsid w:val="004B5AE3"/>
    <w:rsid w:val="004C0896"/>
    <w:rsid w:val="004C4E62"/>
    <w:rsid w:val="004C4EA7"/>
    <w:rsid w:val="004C5F76"/>
    <w:rsid w:val="004C62CB"/>
    <w:rsid w:val="004C79CE"/>
    <w:rsid w:val="004D397E"/>
    <w:rsid w:val="004D5D23"/>
    <w:rsid w:val="004E0287"/>
    <w:rsid w:val="004E24B1"/>
    <w:rsid w:val="004F1204"/>
    <w:rsid w:val="004F21C2"/>
    <w:rsid w:val="004F3547"/>
    <w:rsid w:val="004F431C"/>
    <w:rsid w:val="004F51A3"/>
    <w:rsid w:val="004F59BB"/>
    <w:rsid w:val="004F6D6F"/>
    <w:rsid w:val="004F7BAB"/>
    <w:rsid w:val="0050074B"/>
    <w:rsid w:val="00500C86"/>
    <w:rsid w:val="00500EB0"/>
    <w:rsid w:val="00501383"/>
    <w:rsid w:val="00501F54"/>
    <w:rsid w:val="00502734"/>
    <w:rsid w:val="005029C6"/>
    <w:rsid w:val="00502AED"/>
    <w:rsid w:val="00506A59"/>
    <w:rsid w:val="00507D5B"/>
    <w:rsid w:val="005100CD"/>
    <w:rsid w:val="00510EBD"/>
    <w:rsid w:val="00511207"/>
    <w:rsid w:val="00511978"/>
    <w:rsid w:val="00513522"/>
    <w:rsid w:val="00515E54"/>
    <w:rsid w:val="005210B1"/>
    <w:rsid w:val="00522B2B"/>
    <w:rsid w:val="0052672D"/>
    <w:rsid w:val="00526A87"/>
    <w:rsid w:val="00530D1C"/>
    <w:rsid w:val="00531096"/>
    <w:rsid w:val="00534DD9"/>
    <w:rsid w:val="00535AF6"/>
    <w:rsid w:val="005367BD"/>
    <w:rsid w:val="00537FDA"/>
    <w:rsid w:val="00542B44"/>
    <w:rsid w:val="0054663A"/>
    <w:rsid w:val="00546A5C"/>
    <w:rsid w:val="00547FAA"/>
    <w:rsid w:val="005500CC"/>
    <w:rsid w:val="005517CC"/>
    <w:rsid w:val="00552864"/>
    <w:rsid w:val="00553C92"/>
    <w:rsid w:val="00554BD9"/>
    <w:rsid w:val="005564E6"/>
    <w:rsid w:val="00557BA6"/>
    <w:rsid w:val="00560457"/>
    <w:rsid w:val="00561DCB"/>
    <w:rsid w:val="005622B5"/>
    <w:rsid w:val="0056236A"/>
    <w:rsid w:val="00562C02"/>
    <w:rsid w:val="005630C8"/>
    <w:rsid w:val="0056526D"/>
    <w:rsid w:val="005659DA"/>
    <w:rsid w:val="00566119"/>
    <w:rsid w:val="00571988"/>
    <w:rsid w:val="00573E80"/>
    <w:rsid w:val="0057644C"/>
    <w:rsid w:val="005765B1"/>
    <w:rsid w:val="00581E7E"/>
    <w:rsid w:val="005826C2"/>
    <w:rsid w:val="00583ED3"/>
    <w:rsid w:val="00584EF8"/>
    <w:rsid w:val="00586123"/>
    <w:rsid w:val="00587225"/>
    <w:rsid w:val="00591E1F"/>
    <w:rsid w:val="00592CEF"/>
    <w:rsid w:val="005934CB"/>
    <w:rsid w:val="00595E4D"/>
    <w:rsid w:val="005973BF"/>
    <w:rsid w:val="005A286D"/>
    <w:rsid w:val="005A3230"/>
    <w:rsid w:val="005A41DA"/>
    <w:rsid w:val="005A51A1"/>
    <w:rsid w:val="005A5743"/>
    <w:rsid w:val="005A6908"/>
    <w:rsid w:val="005B4DA6"/>
    <w:rsid w:val="005B55A2"/>
    <w:rsid w:val="005B6EBB"/>
    <w:rsid w:val="005C1BEB"/>
    <w:rsid w:val="005C2DE1"/>
    <w:rsid w:val="005C31BB"/>
    <w:rsid w:val="005C5221"/>
    <w:rsid w:val="005C7963"/>
    <w:rsid w:val="005D04F4"/>
    <w:rsid w:val="005D0BB5"/>
    <w:rsid w:val="005D0EFF"/>
    <w:rsid w:val="005D118B"/>
    <w:rsid w:val="005D1709"/>
    <w:rsid w:val="005D2AE0"/>
    <w:rsid w:val="005D5EE6"/>
    <w:rsid w:val="005E22B7"/>
    <w:rsid w:val="005E4F1B"/>
    <w:rsid w:val="005E59C7"/>
    <w:rsid w:val="005E605B"/>
    <w:rsid w:val="005E6290"/>
    <w:rsid w:val="005E6366"/>
    <w:rsid w:val="005E6CCE"/>
    <w:rsid w:val="005E74F1"/>
    <w:rsid w:val="005F29FE"/>
    <w:rsid w:val="005F2C5C"/>
    <w:rsid w:val="005F67E3"/>
    <w:rsid w:val="00602AC9"/>
    <w:rsid w:val="006046A4"/>
    <w:rsid w:val="00606F3F"/>
    <w:rsid w:val="006078E5"/>
    <w:rsid w:val="006101C6"/>
    <w:rsid w:val="0061125B"/>
    <w:rsid w:val="0061147D"/>
    <w:rsid w:val="00612981"/>
    <w:rsid w:val="00617525"/>
    <w:rsid w:val="006212E7"/>
    <w:rsid w:val="00622E74"/>
    <w:rsid w:val="00623C33"/>
    <w:rsid w:val="00625433"/>
    <w:rsid w:val="006276F1"/>
    <w:rsid w:val="00630766"/>
    <w:rsid w:val="00631AA5"/>
    <w:rsid w:val="0063435E"/>
    <w:rsid w:val="00636F91"/>
    <w:rsid w:val="00637C03"/>
    <w:rsid w:val="00637FC7"/>
    <w:rsid w:val="006406B4"/>
    <w:rsid w:val="006436CB"/>
    <w:rsid w:val="00644C02"/>
    <w:rsid w:val="00646CB5"/>
    <w:rsid w:val="00647166"/>
    <w:rsid w:val="00653002"/>
    <w:rsid w:val="00653A47"/>
    <w:rsid w:val="0065427E"/>
    <w:rsid w:val="00657969"/>
    <w:rsid w:val="00663B40"/>
    <w:rsid w:val="00663C8F"/>
    <w:rsid w:val="006670F2"/>
    <w:rsid w:val="00670A02"/>
    <w:rsid w:val="006721C0"/>
    <w:rsid w:val="0067259E"/>
    <w:rsid w:val="006743BA"/>
    <w:rsid w:val="0067563C"/>
    <w:rsid w:val="0067700A"/>
    <w:rsid w:val="00682F90"/>
    <w:rsid w:val="006859B0"/>
    <w:rsid w:val="00685F3C"/>
    <w:rsid w:val="00690652"/>
    <w:rsid w:val="00692307"/>
    <w:rsid w:val="006967FC"/>
    <w:rsid w:val="00697F69"/>
    <w:rsid w:val="006A1205"/>
    <w:rsid w:val="006A1655"/>
    <w:rsid w:val="006A1EC1"/>
    <w:rsid w:val="006A219A"/>
    <w:rsid w:val="006A292D"/>
    <w:rsid w:val="006A3A8C"/>
    <w:rsid w:val="006B12A7"/>
    <w:rsid w:val="006B1694"/>
    <w:rsid w:val="006B3481"/>
    <w:rsid w:val="006B3DFB"/>
    <w:rsid w:val="006B41E2"/>
    <w:rsid w:val="006B49EF"/>
    <w:rsid w:val="006B60E7"/>
    <w:rsid w:val="006B7FC4"/>
    <w:rsid w:val="006C6B56"/>
    <w:rsid w:val="006D294C"/>
    <w:rsid w:val="006D7649"/>
    <w:rsid w:val="006E1178"/>
    <w:rsid w:val="006E3B3E"/>
    <w:rsid w:val="006E6275"/>
    <w:rsid w:val="006F1F1A"/>
    <w:rsid w:val="006F2273"/>
    <w:rsid w:val="006F36C3"/>
    <w:rsid w:val="006F3AF1"/>
    <w:rsid w:val="006F3BA9"/>
    <w:rsid w:val="0070217E"/>
    <w:rsid w:val="00702237"/>
    <w:rsid w:val="007028A8"/>
    <w:rsid w:val="00704B1C"/>
    <w:rsid w:val="00706AFA"/>
    <w:rsid w:val="007073B8"/>
    <w:rsid w:val="007075FB"/>
    <w:rsid w:val="00710072"/>
    <w:rsid w:val="00712EEA"/>
    <w:rsid w:val="00713479"/>
    <w:rsid w:val="00717562"/>
    <w:rsid w:val="00720073"/>
    <w:rsid w:val="00721250"/>
    <w:rsid w:val="0072148D"/>
    <w:rsid w:val="00722930"/>
    <w:rsid w:val="007245E9"/>
    <w:rsid w:val="007268FA"/>
    <w:rsid w:val="0072798C"/>
    <w:rsid w:val="00727D53"/>
    <w:rsid w:val="00730098"/>
    <w:rsid w:val="007305D2"/>
    <w:rsid w:val="00731880"/>
    <w:rsid w:val="00731F73"/>
    <w:rsid w:val="00732C7B"/>
    <w:rsid w:val="00732DF1"/>
    <w:rsid w:val="00735627"/>
    <w:rsid w:val="0073720F"/>
    <w:rsid w:val="00741131"/>
    <w:rsid w:val="007415E3"/>
    <w:rsid w:val="00741D5E"/>
    <w:rsid w:val="00745718"/>
    <w:rsid w:val="0074591B"/>
    <w:rsid w:val="00745AE5"/>
    <w:rsid w:val="0075468B"/>
    <w:rsid w:val="0075749E"/>
    <w:rsid w:val="00757750"/>
    <w:rsid w:val="00757EF7"/>
    <w:rsid w:val="007650CA"/>
    <w:rsid w:val="00767CFE"/>
    <w:rsid w:val="00773E80"/>
    <w:rsid w:val="00777089"/>
    <w:rsid w:val="00777199"/>
    <w:rsid w:val="007824C2"/>
    <w:rsid w:val="00784053"/>
    <w:rsid w:val="0078486A"/>
    <w:rsid w:val="00784FF6"/>
    <w:rsid w:val="00785235"/>
    <w:rsid w:val="00787145"/>
    <w:rsid w:val="00790656"/>
    <w:rsid w:val="00790803"/>
    <w:rsid w:val="00792308"/>
    <w:rsid w:val="0079752E"/>
    <w:rsid w:val="007A2078"/>
    <w:rsid w:val="007A2B27"/>
    <w:rsid w:val="007A34ED"/>
    <w:rsid w:val="007A4317"/>
    <w:rsid w:val="007A4967"/>
    <w:rsid w:val="007B3E24"/>
    <w:rsid w:val="007B424A"/>
    <w:rsid w:val="007B4DE2"/>
    <w:rsid w:val="007B639F"/>
    <w:rsid w:val="007B684A"/>
    <w:rsid w:val="007B755D"/>
    <w:rsid w:val="007B7848"/>
    <w:rsid w:val="007C282E"/>
    <w:rsid w:val="007C3166"/>
    <w:rsid w:val="007C3B14"/>
    <w:rsid w:val="007C3BED"/>
    <w:rsid w:val="007C437E"/>
    <w:rsid w:val="007C513A"/>
    <w:rsid w:val="007D15EE"/>
    <w:rsid w:val="007D372E"/>
    <w:rsid w:val="007D3A70"/>
    <w:rsid w:val="007D456E"/>
    <w:rsid w:val="007D535D"/>
    <w:rsid w:val="007D5944"/>
    <w:rsid w:val="007D5F7C"/>
    <w:rsid w:val="007D75E5"/>
    <w:rsid w:val="007E1D7F"/>
    <w:rsid w:val="007E24DE"/>
    <w:rsid w:val="007E3176"/>
    <w:rsid w:val="007E4583"/>
    <w:rsid w:val="007E6FB9"/>
    <w:rsid w:val="007E763A"/>
    <w:rsid w:val="007E7800"/>
    <w:rsid w:val="007E7A83"/>
    <w:rsid w:val="007F2D00"/>
    <w:rsid w:val="007F44DC"/>
    <w:rsid w:val="007F6A43"/>
    <w:rsid w:val="00805546"/>
    <w:rsid w:val="00806EBE"/>
    <w:rsid w:val="00812249"/>
    <w:rsid w:val="008132FB"/>
    <w:rsid w:val="00813615"/>
    <w:rsid w:val="0081398E"/>
    <w:rsid w:val="0081437B"/>
    <w:rsid w:val="00815E2D"/>
    <w:rsid w:val="00815F5B"/>
    <w:rsid w:val="00820250"/>
    <w:rsid w:val="008213E9"/>
    <w:rsid w:val="008221D7"/>
    <w:rsid w:val="00822679"/>
    <w:rsid w:val="00823C85"/>
    <w:rsid w:val="008262A3"/>
    <w:rsid w:val="00826C13"/>
    <w:rsid w:val="00827E65"/>
    <w:rsid w:val="0083110D"/>
    <w:rsid w:val="00831310"/>
    <w:rsid w:val="00833DE9"/>
    <w:rsid w:val="00834AA7"/>
    <w:rsid w:val="00835CAB"/>
    <w:rsid w:val="00835D01"/>
    <w:rsid w:val="00842D28"/>
    <w:rsid w:val="00842E28"/>
    <w:rsid w:val="0084375E"/>
    <w:rsid w:val="00844B0A"/>
    <w:rsid w:val="0084582B"/>
    <w:rsid w:val="0084684B"/>
    <w:rsid w:val="00846F64"/>
    <w:rsid w:val="0084787D"/>
    <w:rsid w:val="0085030E"/>
    <w:rsid w:val="008513B0"/>
    <w:rsid w:val="008521B8"/>
    <w:rsid w:val="00852EA4"/>
    <w:rsid w:val="00854FA6"/>
    <w:rsid w:val="0085767F"/>
    <w:rsid w:val="00857C62"/>
    <w:rsid w:val="0086023E"/>
    <w:rsid w:val="00860F21"/>
    <w:rsid w:val="00861014"/>
    <w:rsid w:val="0086385B"/>
    <w:rsid w:val="00864379"/>
    <w:rsid w:val="0087406A"/>
    <w:rsid w:val="008746AC"/>
    <w:rsid w:val="00875772"/>
    <w:rsid w:val="008810EF"/>
    <w:rsid w:val="00890091"/>
    <w:rsid w:val="0089262F"/>
    <w:rsid w:val="00892D82"/>
    <w:rsid w:val="0089328A"/>
    <w:rsid w:val="008A0EB4"/>
    <w:rsid w:val="008A10B6"/>
    <w:rsid w:val="008A1D70"/>
    <w:rsid w:val="008A29B2"/>
    <w:rsid w:val="008A3C1B"/>
    <w:rsid w:val="008A5C49"/>
    <w:rsid w:val="008A6BE5"/>
    <w:rsid w:val="008A7EC2"/>
    <w:rsid w:val="008B35A2"/>
    <w:rsid w:val="008B5676"/>
    <w:rsid w:val="008B79BD"/>
    <w:rsid w:val="008C05E1"/>
    <w:rsid w:val="008C79DF"/>
    <w:rsid w:val="008D1CBE"/>
    <w:rsid w:val="008D4110"/>
    <w:rsid w:val="008D4F09"/>
    <w:rsid w:val="008D6B5C"/>
    <w:rsid w:val="008D7C8A"/>
    <w:rsid w:val="008E1D1B"/>
    <w:rsid w:val="008E540E"/>
    <w:rsid w:val="008E6429"/>
    <w:rsid w:val="008F0D7D"/>
    <w:rsid w:val="008F38E1"/>
    <w:rsid w:val="008F7B58"/>
    <w:rsid w:val="00900013"/>
    <w:rsid w:val="009000D2"/>
    <w:rsid w:val="00904164"/>
    <w:rsid w:val="00905139"/>
    <w:rsid w:val="00907F9F"/>
    <w:rsid w:val="00914222"/>
    <w:rsid w:val="009143CC"/>
    <w:rsid w:val="00916FB3"/>
    <w:rsid w:val="00917D46"/>
    <w:rsid w:val="009222FF"/>
    <w:rsid w:val="00922EFD"/>
    <w:rsid w:val="00923693"/>
    <w:rsid w:val="00924394"/>
    <w:rsid w:val="009260FC"/>
    <w:rsid w:val="009263A3"/>
    <w:rsid w:val="00930591"/>
    <w:rsid w:val="00931965"/>
    <w:rsid w:val="009330C1"/>
    <w:rsid w:val="00933D47"/>
    <w:rsid w:val="0093401E"/>
    <w:rsid w:val="009404E2"/>
    <w:rsid w:val="00941D51"/>
    <w:rsid w:val="00943842"/>
    <w:rsid w:val="00944C2C"/>
    <w:rsid w:val="00946A7A"/>
    <w:rsid w:val="009475DB"/>
    <w:rsid w:val="00952E29"/>
    <w:rsid w:val="009545CD"/>
    <w:rsid w:val="009554D1"/>
    <w:rsid w:val="009560A5"/>
    <w:rsid w:val="00956787"/>
    <w:rsid w:val="00957C47"/>
    <w:rsid w:val="00960450"/>
    <w:rsid w:val="00961AF2"/>
    <w:rsid w:val="00961F01"/>
    <w:rsid w:val="0096255B"/>
    <w:rsid w:val="00962DEF"/>
    <w:rsid w:val="0096643D"/>
    <w:rsid w:val="00967539"/>
    <w:rsid w:val="009743FC"/>
    <w:rsid w:val="009749A0"/>
    <w:rsid w:val="0097544B"/>
    <w:rsid w:val="009776AA"/>
    <w:rsid w:val="00977AD0"/>
    <w:rsid w:val="00981890"/>
    <w:rsid w:val="00982388"/>
    <w:rsid w:val="00983BE7"/>
    <w:rsid w:val="00983C38"/>
    <w:rsid w:val="0099093D"/>
    <w:rsid w:val="00990C16"/>
    <w:rsid w:val="00990CB7"/>
    <w:rsid w:val="00990CCE"/>
    <w:rsid w:val="009916E0"/>
    <w:rsid w:val="00991B49"/>
    <w:rsid w:val="009935AD"/>
    <w:rsid w:val="00993678"/>
    <w:rsid w:val="009A043D"/>
    <w:rsid w:val="009A13CF"/>
    <w:rsid w:val="009A1A8F"/>
    <w:rsid w:val="009A441D"/>
    <w:rsid w:val="009C15ED"/>
    <w:rsid w:val="009C6678"/>
    <w:rsid w:val="009C6BC2"/>
    <w:rsid w:val="009C7940"/>
    <w:rsid w:val="009D0695"/>
    <w:rsid w:val="009D0C53"/>
    <w:rsid w:val="009D12C4"/>
    <w:rsid w:val="009D3E97"/>
    <w:rsid w:val="009E04F1"/>
    <w:rsid w:val="009E22D0"/>
    <w:rsid w:val="009E5919"/>
    <w:rsid w:val="009E60F3"/>
    <w:rsid w:val="009E6161"/>
    <w:rsid w:val="009E6C9D"/>
    <w:rsid w:val="009E7138"/>
    <w:rsid w:val="009E7557"/>
    <w:rsid w:val="009F7B7C"/>
    <w:rsid w:val="00A03485"/>
    <w:rsid w:val="00A03634"/>
    <w:rsid w:val="00A03ABD"/>
    <w:rsid w:val="00A049B4"/>
    <w:rsid w:val="00A05E42"/>
    <w:rsid w:val="00A060DE"/>
    <w:rsid w:val="00A0637D"/>
    <w:rsid w:val="00A14C89"/>
    <w:rsid w:val="00A153BD"/>
    <w:rsid w:val="00A20EDF"/>
    <w:rsid w:val="00A22580"/>
    <w:rsid w:val="00A242EE"/>
    <w:rsid w:val="00A25CB9"/>
    <w:rsid w:val="00A263FA"/>
    <w:rsid w:val="00A26C89"/>
    <w:rsid w:val="00A26D2C"/>
    <w:rsid w:val="00A31480"/>
    <w:rsid w:val="00A32F75"/>
    <w:rsid w:val="00A3364E"/>
    <w:rsid w:val="00A34E60"/>
    <w:rsid w:val="00A35319"/>
    <w:rsid w:val="00A373B7"/>
    <w:rsid w:val="00A40795"/>
    <w:rsid w:val="00A428ED"/>
    <w:rsid w:val="00A46BB9"/>
    <w:rsid w:val="00A52E97"/>
    <w:rsid w:val="00A624C7"/>
    <w:rsid w:val="00A635A1"/>
    <w:rsid w:val="00A665C5"/>
    <w:rsid w:val="00A70B27"/>
    <w:rsid w:val="00A737E1"/>
    <w:rsid w:val="00A73E95"/>
    <w:rsid w:val="00A77177"/>
    <w:rsid w:val="00A772EB"/>
    <w:rsid w:val="00A7753D"/>
    <w:rsid w:val="00A80C2F"/>
    <w:rsid w:val="00A84067"/>
    <w:rsid w:val="00A85A77"/>
    <w:rsid w:val="00A866EB"/>
    <w:rsid w:val="00A8690A"/>
    <w:rsid w:val="00A87DC5"/>
    <w:rsid w:val="00A918C7"/>
    <w:rsid w:val="00A92707"/>
    <w:rsid w:val="00A95A08"/>
    <w:rsid w:val="00AA00E9"/>
    <w:rsid w:val="00AA1259"/>
    <w:rsid w:val="00AA16FC"/>
    <w:rsid w:val="00AB20AE"/>
    <w:rsid w:val="00AB3BE6"/>
    <w:rsid w:val="00AB4334"/>
    <w:rsid w:val="00AB4507"/>
    <w:rsid w:val="00AB65BD"/>
    <w:rsid w:val="00AB7DBB"/>
    <w:rsid w:val="00AC12B9"/>
    <w:rsid w:val="00AC2001"/>
    <w:rsid w:val="00AC3112"/>
    <w:rsid w:val="00AC4451"/>
    <w:rsid w:val="00AC6EFB"/>
    <w:rsid w:val="00AC7075"/>
    <w:rsid w:val="00AC76D1"/>
    <w:rsid w:val="00AD118D"/>
    <w:rsid w:val="00AD52F9"/>
    <w:rsid w:val="00AD59B5"/>
    <w:rsid w:val="00AD6C9C"/>
    <w:rsid w:val="00AE111F"/>
    <w:rsid w:val="00AE2072"/>
    <w:rsid w:val="00AE4717"/>
    <w:rsid w:val="00AF1E8E"/>
    <w:rsid w:val="00AF7C3D"/>
    <w:rsid w:val="00B0058F"/>
    <w:rsid w:val="00B0299B"/>
    <w:rsid w:val="00B03499"/>
    <w:rsid w:val="00B038B2"/>
    <w:rsid w:val="00B04131"/>
    <w:rsid w:val="00B1370C"/>
    <w:rsid w:val="00B14B3B"/>
    <w:rsid w:val="00B14E8A"/>
    <w:rsid w:val="00B169CE"/>
    <w:rsid w:val="00B17281"/>
    <w:rsid w:val="00B305E4"/>
    <w:rsid w:val="00B33AC9"/>
    <w:rsid w:val="00B33BE1"/>
    <w:rsid w:val="00B344DC"/>
    <w:rsid w:val="00B355D1"/>
    <w:rsid w:val="00B36BE0"/>
    <w:rsid w:val="00B423E3"/>
    <w:rsid w:val="00B4336C"/>
    <w:rsid w:val="00B43CCE"/>
    <w:rsid w:val="00B43EA4"/>
    <w:rsid w:val="00B45FCA"/>
    <w:rsid w:val="00B502E8"/>
    <w:rsid w:val="00B51881"/>
    <w:rsid w:val="00B52052"/>
    <w:rsid w:val="00B52A74"/>
    <w:rsid w:val="00B539D1"/>
    <w:rsid w:val="00B53AF6"/>
    <w:rsid w:val="00B54F1D"/>
    <w:rsid w:val="00B55026"/>
    <w:rsid w:val="00B552A9"/>
    <w:rsid w:val="00B55C0E"/>
    <w:rsid w:val="00B61004"/>
    <w:rsid w:val="00B631ED"/>
    <w:rsid w:val="00B67909"/>
    <w:rsid w:val="00B721FC"/>
    <w:rsid w:val="00B72243"/>
    <w:rsid w:val="00B7507C"/>
    <w:rsid w:val="00B77472"/>
    <w:rsid w:val="00B804ED"/>
    <w:rsid w:val="00B8286E"/>
    <w:rsid w:val="00B83120"/>
    <w:rsid w:val="00B832D0"/>
    <w:rsid w:val="00B83AAC"/>
    <w:rsid w:val="00B86A7E"/>
    <w:rsid w:val="00B91B0E"/>
    <w:rsid w:val="00B91DB2"/>
    <w:rsid w:val="00B94242"/>
    <w:rsid w:val="00BA1CE7"/>
    <w:rsid w:val="00BA1DCD"/>
    <w:rsid w:val="00BA46DB"/>
    <w:rsid w:val="00BA6254"/>
    <w:rsid w:val="00BA62AC"/>
    <w:rsid w:val="00BB1E37"/>
    <w:rsid w:val="00BB21A7"/>
    <w:rsid w:val="00BB6441"/>
    <w:rsid w:val="00BB71C3"/>
    <w:rsid w:val="00BC15C6"/>
    <w:rsid w:val="00BC1711"/>
    <w:rsid w:val="00BC2EC1"/>
    <w:rsid w:val="00BC31D8"/>
    <w:rsid w:val="00BC4482"/>
    <w:rsid w:val="00BC5BF1"/>
    <w:rsid w:val="00BC7926"/>
    <w:rsid w:val="00BC7FF7"/>
    <w:rsid w:val="00BD0545"/>
    <w:rsid w:val="00BD477A"/>
    <w:rsid w:val="00BD48B2"/>
    <w:rsid w:val="00BD4998"/>
    <w:rsid w:val="00BD4C11"/>
    <w:rsid w:val="00BD5B56"/>
    <w:rsid w:val="00BD6629"/>
    <w:rsid w:val="00BE1DEC"/>
    <w:rsid w:val="00BE445E"/>
    <w:rsid w:val="00BE6984"/>
    <w:rsid w:val="00BE76DB"/>
    <w:rsid w:val="00BF26B8"/>
    <w:rsid w:val="00BF3B68"/>
    <w:rsid w:val="00BF40DD"/>
    <w:rsid w:val="00C0075A"/>
    <w:rsid w:val="00C04134"/>
    <w:rsid w:val="00C0463B"/>
    <w:rsid w:val="00C04AE3"/>
    <w:rsid w:val="00C04CA6"/>
    <w:rsid w:val="00C067B0"/>
    <w:rsid w:val="00C07FCF"/>
    <w:rsid w:val="00C1049A"/>
    <w:rsid w:val="00C133A5"/>
    <w:rsid w:val="00C13B5C"/>
    <w:rsid w:val="00C13BF2"/>
    <w:rsid w:val="00C14E7A"/>
    <w:rsid w:val="00C15BDD"/>
    <w:rsid w:val="00C16E18"/>
    <w:rsid w:val="00C17772"/>
    <w:rsid w:val="00C21080"/>
    <w:rsid w:val="00C248BC"/>
    <w:rsid w:val="00C257BA"/>
    <w:rsid w:val="00C263B8"/>
    <w:rsid w:val="00C30529"/>
    <w:rsid w:val="00C3192A"/>
    <w:rsid w:val="00C350F5"/>
    <w:rsid w:val="00C410D4"/>
    <w:rsid w:val="00C4125F"/>
    <w:rsid w:val="00C46C42"/>
    <w:rsid w:val="00C47E9C"/>
    <w:rsid w:val="00C5277D"/>
    <w:rsid w:val="00C54EA6"/>
    <w:rsid w:val="00C576AA"/>
    <w:rsid w:val="00C57BD4"/>
    <w:rsid w:val="00C60D98"/>
    <w:rsid w:val="00C610B4"/>
    <w:rsid w:val="00C6152F"/>
    <w:rsid w:val="00C615FB"/>
    <w:rsid w:val="00C61670"/>
    <w:rsid w:val="00C65254"/>
    <w:rsid w:val="00C65ECB"/>
    <w:rsid w:val="00C660BA"/>
    <w:rsid w:val="00C67C9F"/>
    <w:rsid w:val="00C722CD"/>
    <w:rsid w:val="00C73D88"/>
    <w:rsid w:val="00C741AF"/>
    <w:rsid w:val="00C7519C"/>
    <w:rsid w:val="00C7532A"/>
    <w:rsid w:val="00C75415"/>
    <w:rsid w:val="00C7746C"/>
    <w:rsid w:val="00C82C5E"/>
    <w:rsid w:val="00C831E9"/>
    <w:rsid w:val="00C84595"/>
    <w:rsid w:val="00C84BF8"/>
    <w:rsid w:val="00C87619"/>
    <w:rsid w:val="00C903E7"/>
    <w:rsid w:val="00C9072A"/>
    <w:rsid w:val="00C908B0"/>
    <w:rsid w:val="00C91A57"/>
    <w:rsid w:val="00C94CDD"/>
    <w:rsid w:val="00C9505C"/>
    <w:rsid w:val="00CA074E"/>
    <w:rsid w:val="00CA5720"/>
    <w:rsid w:val="00CB331D"/>
    <w:rsid w:val="00CB6577"/>
    <w:rsid w:val="00CC2A7A"/>
    <w:rsid w:val="00CC4A27"/>
    <w:rsid w:val="00CC554A"/>
    <w:rsid w:val="00CD1368"/>
    <w:rsid w:val="00CD4BED"/>
    <w:rsid w:val="00CD5414"/>
    <w:rsid w:val="00CD79EC"/>
    <w:rsid w:val="00CE0B66"/>
    <w:rsid w:val="00CE18D8"/>
    <w:rsid w:val="00CE2C8A"/>
    <w:rsid w:val="00CE57DE"/>
    <w:rsid w:val="00CE6828"/>
    <w:rsid w:val="00CF0188"/>
    <w:rsid w:val="00CF04BD"/>
    <w:rsid w:val="00CF169D"/>
    <w:rsid w:val="00CF2841"/>
    <w:rsid w:val="00CF2A66"/>
    <w:rsid w:val="00CF45F4"/>
    <w:rsid w:val="00CF7261"/>
    <w:rsid w:val="00D01A56"/>
    <w:rsid w:val="00D04E9A"/>
    <w:rsid w:val="00D05E95"/>
    <w:rsid w:val="00D06B04"/>
    <w:rsid w:val="00D13BD4"/>
    <w:rsid w:val="00D16552"/>
    <w:rsid w:val="00D206B2"/>
    <w:rsid w:val="00D20C7B"/>
    <w:rsid w:val="00D23314"/>
    <w:rsid w:val="00D234C2"/>
    <w:rsid w:val="00D2465C"/>
    <w:rsid w:val="00D24CAE"/>
    <w:rsid w:val="00D26E12"/>
    <w:rsid w:val="00D3096E"/>
    <w:rsid w:val="00D31390"/>
    <w:rsid w:val="00D31EC2"/>
    <w:rsid w:val="00D323E7"/>
    <w:rsid w:val="00D33A2D"/>
    <w:rsid w:val="00D359AF"/>
    <w:rsid w:val="00D35B6C"/>
    <w:rsid w:val="00D43AB9"/>
    <w:rsid w:val="00D43BCF"/>
    <w:rsid w:val="00D458C8"/>
    <w:rsid w:val="00D45FB6"/>
    <w:rsid w:val="00D46436"/>
    <w:rsid w:val="00D46E2C"/>
    <w:rsid w:val="00D47909"/>
    <w:rsid w:val="00D5030D"/>
    <w:rsid w:val="00D50DB3"/>
    <w:rsid w:val="00D50FB3"/>
    <w:rsid w:val="00D520D9"/>
    <w:rsid w:val="00D56A0E"/>
    <w:rsid w:val="00D56BD7"/>
    <w:rsid w:val="00D600BB"/>
    <w:rsid w:val="00D6095C"/>
    <w:rsid w:val="00D638DA"/>
    <w:rsid w:val="00D66AE9"/>
    <w:rsid w:val="00D70961"/>
    <w:rsid w:val="00D70D5A"/>
    <w:rsid w:val="00D71462"/>
    <w:rsid w:val="00D719F7"/>
    <w:rsid w:val="00D727EC"/>
    <w:rsid w:val="00D74DE5"/>
    <w:rsid w:val="00D774C7"/>
    <w:rsid w:val="00D776C1"/>
    <w:rsid w:val="00D80FA0"/>
    <w:rsid w:val="00D87550"/>
    <w:rsid w:val="00D90C98"/>
    <w:rsid w:val="00D95784"/>
    <w:rsid w:val="00D966F0"/>
    <w:rsid w:val="00D96B3D"/>
    <w:rsid w:val="00D97388"/>
    <w:rsid w:val="00DA1EF5"/>
    <w:rsid w:val="00DA351F"/>
    <w:rsid w:val="00DA3C68"/>
    <w:rsid w:val="00DA3E8C"/>
    <w:rsid w:val="00DA4565"/>
    <w:rsid w:val="00DA6B6A"/>
    <w:rsid w:val="00DA7659"/>
    <w:rsid w:val="00DB73B5"/>
    <w:rsid w:val="00DC2063"/>
    <w:rsid w:val="00DC4534"/>
    <w:rsid w:val="00DC4694"/>
    <w:rsid w:val="00DC589E"/>
    <w:rsid w:val="00DD3571"/>
    <w:rsid w:val="00DD4798"/>
    <w:rsid w:val="00DD7495"/>
    <w:rsid w:val="00DD78C7"/>
    <w:rsid w:val="00DF1495"/>
    <w:rsid w:val="00DF385F"/>
    <w:rsid w:val="00DF39E6"/>
    <w:rsid w:val="00DF58F2"/>
    <w:rsid w:val="00E00B67"/>
    <w:rsid w:val="00E01BD0"/>
    <w:rsid w:val="00E04160"/>
    <w:rsid w:val="00E049FB"/>
    <w:rsid w:val="00E0672F"/>
    <w:rsid w:val="00E0757B"/>
    <w:rsid w:val="00E1003A"/>
    <w:rsid w:val="00E165C0"/>
    <w:rsid w:val="00E167E6"/>
    <w:rsid w:val="00E16B7D"/>
    <w:rsid w:val="00E16DEA"/>
    <w:rsid w:val="00E20BE9"/>
    <w:rsid w:val="00E220AE"/>
    <w:rsid w:val="00E23CCA"/>
    <w:rsid w:val="00E265A8"/>
    <w:rsid w:val="00E26B22"/>
    <w:rsid w:val="00E33EE9"/>
    <w:rsid w:val="00E342FA"/>
    <w:rsid w:val="00E35205"/>
    <w:rsid w:val="00E362BA"/>
    <w:rsid w:val="00E40551"/>
    <w:rsid w:val="00E40F3E"/>
    <w:rsid w:val="00E422EA"/>
    <w:rsid w:val="00E4381F"/>
    <w:rsid w:val="00E43EF3"/>
    <w:rsid w:val="00E43F29"/>
    <w:rsid w:val="00E4462A"/>
    <w:rsid w:val="00E44B83"/>
    <w:rsid w:val="00E47F90"/>
    <w:rsid w:val="00E506B7"/>
    <w:rsid w:val="00E56822"/>
    <w:rsid w:val="00E5726A"/>
    <w:rsid w:val="00E6064B"/>
    <w:rsid w:val="00E63546"/>
    <w:rsid w:val="00E639E8"/>
    <w:rsid w:val="00E65674"/>
    <w:rsid w:val="00E701BE"/>
    <w:rsid w:val="00E71D0E"/>
    <w:rsid w:val="00E72D2C"/>
    <w:rsid w:val="00E73B4A"/>
    <w:rsid w:val="00E84C46"/>
    <w:rsid w:val="00E85E8A"/>
    <w:rsid w:val="00E91176"/>
    <w:rsid w:val="00E94199"/>
    <w:rsid w:val="00E95D90"/>
    <w:rsid w:val="00EA2421"/>
    <w:rsid w:val="00EB3C39"/>
    <w:rsid w:val="00EB3D51"/>
    <w:rsid w:val="00EB43AA"/>
    <w:rsid w:val="00EB5A99"/>
    <w:rsid w:val="00EC209E"/>
    <w:rsid w:val="00EC27C0"/>
    <w:rsid w:val="00EC32EB"/>
    <w:rsid w:val="00EC36A4"/>
    <w:rsid w:val="00EC3B15"/>
    <w:rsid w:val="00EC768F"/>
    <w:rsid w:val="00EC7907"/>
    <w:rsid w:val="00ED037E"/>
    <w:rsid w:val="00ED0F16"/>
    <w:rsid w:val="00ED2271"/>
    <w:rsid w:val="00ED2E33"/>
    <w:rsid w:val="00ED3304"/>
    <w:rsid w:val="00ED4032"/>
    <w:rsid w:val="00ED41F4"/>
    <w:rsid w:val="00EE15E5"/>
    <w:rsid w:val="00EE2AB1"/>
    <w:rsid w:val="00EE39E5"/>
    <w:rsid w:val="00EE4A08"/>
    <w:rsid w:val="00EF1FEF"/>
    <w:rsid w:val="00EF24D4"/>
    <w:rsid w:val="00EF6A2E"/>
    <w:rsid w:val="00EF6C2A"/>
    <w:rsid w:val="00EF718A"/>
    <w:rsid w:val="00EF798F"/>
    <w:rsid w:val="00F00950"/>
    <w:rsid w:val="00F03106"/>
    <w:rsid w:val="00F03ED4"/>
    <w:rsid w:val="00F0440B"/>
    <w:rsid w:val="00F04E97"/>
    <w:rsid w:val="00F0501E"/>
    <w:rsid w:val="00F052C5"/>
    <w:rsid w:val="00F05BB8"/>
    <w:rsid w:val="00F160B9"/>
    <w:rsid w:val="00F20495"/>
    <w:rsid w:val="00F2303E"/>
    <w:rsid w:val="00F24C67"/>
    <w:rsid w:val="00F267F7"/>
    <w:rsid w:val="00F277C7"/>
    <w:rsid w:val="00F33D00"/>
    <w:rsid w:val="00F35017"/>
    <w:rsid w:val="00F36344"/>
    <w:rsid w:val="00F3654D"/>
    <w:rsid w:val="00F43A76"/>
    <w:rsid w:val="00F455CF"/>
    <w:rsid w:val="00F45E87"/>
    <w:rsid w:val="00F47A75"/>
    <w:rsid w:val="00F507BC"/>
    <w:rsid w:val="00F54957"/>
    <w:rsid w:val="00F54B83"/>
    <w:rsid w:val="00F60466"/>
    <w:rsid w:val="00F60E69"/>
    <w:rsid w:val="00F61E57"/>
    <w:rsid w:val="00F62AC2"/>
    <w:rsid w:val="00F630FD"/>
    <w:rsid w:val="00F63B52"/>
    <w:rsid w:val="00F64726"/>
    <w:rsid w:val="00F66577"/>
    <w:rsid w:val="00F73619"/>
    <w:rsid w:val="00F74846"/>
    <w:rsid w:val="00F760F1"/>
    <w:rsid w:val="00F77E0F"/>
    <w:rsid w:val="00F80D68"/>
    <w:rsid w:val="00F818B0"/>
    <w:rsid w:val="00F8461C"/>
    <w:rsid w:val="00F84FF8"/>
    <w:rsid w:val="00F85A52"/>
    <w:rsid w:val="00F86149"/>
    <w:rsid w:val="00F9036B"/>
    <w:rsid w:val="00F90FCB"/>
    <w:rsid w:val="00F922EA"/>
    <w:rsid w:val="00F93BE9"/>
    <w:rsid w:val="00FA2784"/>
    <w:rsid w:val="00FA2F2C"/>
    <w:rsid w:val="00FA33F2"/>
    <w:rsid w:val="00FA392B"/>
    <w:rsid w:val="00FA3E7B"/>
    <w:rsid w:val="00FA6217"/>
    <w:rsid w:val="00FA6CA6"/>
    <w:rsid w:val="00FA6D4A"/>
    <w:rsid w:val="00FA6E96"/>
    <w:rsid w:val="00FB0757"/>
    <w:rsid w:val="00FB4FED"/>
    <w:rsid w:val="00FB6356"/>
    <w:rsid w:val="00FB74BD"/>
    <w:rsid w:val="00FB74E1"/>
    <w:rsid w:val="00FC140E"/>
    <w:rsid w:val="00FC169A"/>
    <w:rsid w:val="00FC1FDF"/>
    <w:rsid w:val="00FC5083"/>
    <w:rsid w:val="00FD0A35"/>
    <w:rsid w:val="00FD6872"/>
    <w:rsid w:val="00FD7F2D"/>
    <w:rsid w:val="00FE157E"/>
    <w:rsid w:val="00FE2FB5"/>
    <w:rsid w:val="00FE45DE"/>
    <w:rsid w:val="00FE535F"/>
    <w:rsid w:val="00FE72E0"/>
    <w:rsid w:val="00FE7AFD"/>
    <w:rsid w:val="00FE7CEE"/>
    <w:rsid w:val="00FF0863"/>
    <w:rsid w:val="00FF1A1A"/>
    <w:rsid w:val="00FF5D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5E3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102B"/>
    <w:pPr>
      <w:widowControl w:val="0"/>
      <w:spacing w:after="200" w:line="276" w:lineRule="auto"/>
    </w:pPr>
    <w:rPr>
      <w:sz w:val="22"/>
      <w:szCs w:val="22"/>
    </w:rPr>
  </w:style>
  <w:style w:type="paragraph" w:styleId="Heading1">
    <w:name w:val="heading 1"/>
    <w:basedOn w:val="Normal"/>
    <w:next w:val="Normal"/>
    <w:link w:val="Heading1Char"/>
    <w:uiPriority w:val="9"/>
    <w:qFormat/>
    <w:rsid w:val="00631AA5"/>
    <w:pPr>
      <w:keepNext/>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unhideWhenUsed/>
    <w:qFormat/>
    <w:rsid w:val="00502734"/>
    <w:pPr>
      <w:keepNext/>
      <w:spacing w:before="240" w:after="240" w:line="240" w:lineRule="auto"/>
      <w:outlineLvl w:val="1"/>
    </w:pPr>
    <w:rPr>
      <w:rFonts w:ascii="Arial" w:eastAsiaTheme="majorEastAsia" w:hAnsi="Arial" w:cstheme="majorBidi"/>
      <w:b/>
      <w:bCs/>
      <w:iCs/>
      <w:sz w:val="36"/>
      <w:szCs w:val="28"/>
    </w:rPr>
  </w:style>
  <w:style w:type="paragraph" w:styleId="Heading3">
    <w:name w:val="heading 3"/>
    <w:basedOn w:val="Normal"/>
    <w:next w:val="Normal"/>
    <w:link w:val="Heading3Char"/>
    <w:uiPriority w:val="9"/>
    <w:unhideWhenUsed/>
    <w:qFormat/>
    <w:rsid w:val="00502734"/>
    <w:pPr>
      <w:keepNext/>
      <w:spacing w:before="240" w:after="240" w:line="240" w:lineRule="auto"/>
      <w:outlineLvl w:val="2"/>
    </w:pPr>
    <w:rPr>
      <w:rFonts w:ascii="Arial" w:eastAsiaTheme="majorEastAsia" w:hAnsi="Arial" w:cstheme="majorBidi"/>
      <w:b/>
      <w:bCs/>
      <w:sz w:val="28"/>
      <w:szCs w:val="26"/>
    </w:rPr>
  </w:style>
  <w:style w:type="paragraph" w:styleId="Heading4">
    <w:name w:val="heading 4"/>
    <w:basedOn w:val="Normal"/>
    <w:next w:val="Normal"/>
    <w:link w:val="Heading4Char"/>
    <w:uiPriority w:val="9"/>
    <w:unhideWhenUsed/>
    <w:qFormat/>
    <w:rsid w:val="003C3F2C"/>
    <w:pPr>
      <w:keepNext/>
      <w:keepLines/>
      <w:spacing w:after="0"/>
      <w:outlineLvl w:val="3"/>
    </w:pPr>
    <w:rPr>
      <w:rFonts w:ascii="Arial" w:eastAsiaTheme="majorEastAsia" w:hAnsi="Arial" w:cstheme="majorBidi"/>
      <w:b/>
      <w:iCs/>
      <w:sz w:val="24"/>
    </w:rPr>
  </w:style>
  <w:style w:type="paragraph" w:styleId="Heading5">
    <w:name w:val="heading 5"/>
    <w:basedOn w:val="Normal"/>
    <w:next w:val="Normal"/>
    <w:link w:val="Heading5Char"/>
    <w:uiPriority w:val="9"/>
    <w:unhideWhenUsed/>
    <w:qFormat/>
    <w:rsid w:val="00197E48"/>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link w:val="Heading6Char"/>
    <w:uiPriority w:val="9"/>
    <w:qFormat/>
    <w:rsid w:val="00D56BD7"/>
    <w:pPr>
      <w:widowControl/>
      <w:spacing w:before="150" w:after="150" w:line="240" w:lineRule="auto"/>
      <w:outlineLvl w:val="5"/>
    </w:pPr>
    <w:rPr>
      <w:rFonts w:ascii="Arial" w:eastAsia="Times New Roman" w:hAnsi="Arial" w:cs="Arial"/>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01F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01F23"/>
  </w:style>
  <w:style w:type="paragraph" w:styleId="Footer">
    <w:name w:val="footer"/>
    <w:basedOn w:val="Normal"/>
    <w:link w:val="FooterChar"/>
    <w:uiPriority w:val="99"/>
    <w:unhideWhenUsed/>
    <w:rsid w:val="00201F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01F23"/>
  </w:style>
  <w:style w:type="character" w:styleId="Hyperlink">
    <w:name w:val="Hyperlink"/>
    <w:uiPriority w:val="99"/>
    <w:unhideWhenUsed/>
    <w:rsid w:val="006F3BA9"/>
    <w:rPr>
      <w:color w:val="0000FF"/>
      <w:u w:val="single"/>
    </w:rPr>
  </w:style>
  <w:style w:type="paragraph" w:styleId="BalloonText">
    <w:name w:val="Balloon Text"/>
    <w:basedOn w:val="Normal"/>
    <w:link w:val="BalloonTextChar"/>
    <w:uiPriority w:val="99"/>
    <w:semiHidden/>
    <w:unhideWhenUsed/>
    <w:rsid w:val="00835CAB"/>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rsid w:val="00835CAB"/>
    <w:rPr>
      <w:rFonts w:ascii="Segoe UI" w:hAnsi="Segoe UI" w:cs="Segoe UI"/>
      <w:sz w:val="18"/>
      <w:szCs w:val="18"/>
    </w:rPr>
  </w:style>
  <w:style w:type="character" w:customStyle="1" w:styleId="Heading6Char">
    <w:name w:val="Heading 6 Char"/>
    <w:link w:val="Heading6"/>
    <w:uiPriority w:val="9"/>
    <w:rsid w:val="00D56BD7"/>
    <w:rPr>
      <w:rFonts w:ascii="Arial" w:eastAsia="Times New Roman" w:hAnsi="Arial" w:cs="Arial"/>
      <w:b/>
      <w:bCs/>
      <w:sz w:val="18"/>
      <w:szCs w:val="18"/>
    </w:rPr>
  </w:style>
  <w:style w:type="table" w:styleId="TableGrid">
    <w:name w:val="Table Grid"/>
    <w:basedOn w:val="TableNormal"/>
    <w:rsid w:val="007B68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Emphasis">
    <w:name w:val="Intense Emphasis"/>
    <w:uiPriority w:val="21"/>
    <w:qFormat/>
    <w:rsid w:val="000B30A2"/>
    <w:rPr>
      <w:i/>
      <w:iCs/>
      <w:color w:val="4F81BD"/>
    </w:rPr>
  </w:style>
  <w:style w:type="character" w:styleId="FollowedHyperlink">
    <w:name w:val="FollowedHyperlink"/>
    <w:uiPriority w:val="99"/>
    <w:semiHidden/>
    <w:unhideWhenUsed/>
    <w:rsid w:val="00341DD1"/>
    <w:rPr>
      <w:color w:val="800080"/>
      <w:u w:val="single"/>
    </w:rPr>
  </w:style>
  <w:style w:type="paragraph" w:styleId="z-BottomofForm">
    <w:name w:val="HTML Bottom of Form"/>
    <w:basedOn w:val="Normal"/>
    <w:next w:val="Normal"/>
    <w:link w:val="z-BottomofFormChar"/>
    <w:hidden/>
    <w:uiPriority w:val="99"/>
    <w:semiHidden/>
    <w:unhideWhenUsed/>
    <w:rsid w:val="00E56822"/>
    <w:pPr>
      <w:widowControl/>
      <w:pBdr>
        <w:top w:val="single" w:sz="6" w:space="1" w:color="auto"/>
      </w:pBdr>
      <w:spacing w:after="0" w:line="240" w:lineRule="auto"/>
      <w:jc w:val="center"/>
    </w:pPr>
    <w:rPr>
      <w:rFonts w:ascii="Arial" w:eastAsia="Times New Roman" w:hAnsi="Arial" w:cs="Arial"/>
      <w:vanish/>
      <w:sz w:val="16"/>
      <w:szCs w:val="16"/>
    </w:rPr>
  </w:style>
  <w:style w:type="character" w:customStyle="1" w:styleId="z-BottomofFormChar">
    <w:name w:val="z-Bottom of Form Char"/>
    <w:link w:val="z-BottomofForm"/>
    <w:uiPriority w:val="99"/>
    <w:semiHidden/>
    <w:rsid w:val="00E56822"/>
    <w:rPr>
      <w:rFonts w:ascii="Arial" w:eastAsia="Times New Roman" w:hAnsi="Arial" w:cs="Arial"/>
      <w:vanish/>
      <w:sz w:val="16"/>
      <w:szCs w:val="16"/>
    </w:rPr>
  </w:style>
  <w:style w:type="character" w:customStyle="1" w:styleId="Heading3Char">
    <w:name w:val="Heading 3 Char"/>
    <w:basedOn w:val="DefaultParagraphFont"/>
    <w:link w:val="Heading3"/>
    <w:uiPriority w:val="9"/>
    <w:rsid w:val="00502734"/>
    <w:rPr>
      <w:rFonts w:ascii="Arial" w:eastAsiaTheme="majorEastAsia" w:hAnsi="Arial" w:cstheme="majorBidi"/>
      <w:b/>
      <w:bCs/>
      <w:sz w:val="28"/>
      <w:szCs w:val="26"/>
    </w:rPr>
  </w:style>
  <w:style w:type="paragraph" w:styleId="FootnoteText">
    <w:name w:val="footnote text"/>
    <w:basedOn w:val="Normal"/>
    <w:link w:val="FootnoteTextChar"/>
    <w:uiPriority w:val="99"/>
    <w:semiHidden/>
    <w:unhideWhenUsed/>
    <w:rsid w:val="00631AA5"/>
    <w:pPr>
      <w:widowControl/>
      <w:spacing w:after="0" w:line="240" w:lineRule="auto"/>
    </w:pPr>
    <w:rPr>
      <w:sz w:val="20"/>
      <w:szCs w:val="20"/>
    </w:rPr>
  </w:style>
  <w:style w:type="character" w:customStyle="1" w:styleId="FootnoteTextChar">
    <w:name w:val="Footnote Text Char"/>
    <w:basedOn w:val="DefaultParagraphFont"/>
    <w:link w:val="FootnoteText"/>
    <w:uiPriority w:val="99"/>
    <w:semiHidden/>
    <w:rsid w:val="00631AA5"/>
  </w:style>
  <w:style w:type="character" w:styleId="FootnoteReference">
    <w:name w:val="footnote reference"/>
    <w:uiPriority w:val="99"/>
    <w:semiHidden/>
    <w:unhideWhenUsed/>
    <w:rsid w:val="00631AA5"/>
    <w:rPr>
      <w:vertAlign w:val="superscript"/>
    </w:rPr>
  </w:style>
  <w:style w:type="character" w:customStyle="1" w:styleId="Heading1Char">
    <w:name w:val="Heading 1 Char"/>
    <w:basedOn w:val="DefaultParagraphFont"/>
    <w:link w:val="Heading1"/>
    <w:uiPriority w:val="9"/>
    <w:rsid w:val="00631AA5"/>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rsid w:val="00502734"/>
    <w:rPr>
      <w:rFonts w:ascii="Arial" w:eastAsiaTheme="majorEastAsia" w:hAnsi="Arial" w:cstheme="majorBidi"/>
      <w:b/>
      <w:bCs/>
      <w:iCs/>
      <w:sz w:val="36"/>
      <w:szCs w:val="28"/>
    </w:rPr>
  </w:style>
  <w:style w:type="paragraph" w:styleId="ListParagraph">
    <w:name w:val="List Paragraph"/>
    <w:basedOn w:val="Normal"/>
    <w:uiPriority w:val="34"/>
    <w:qFormat/>
    <w:rsid w:val="00502734"/>
    <w:pPr>
      <w:spacing w:after="0" w:line="240" w:lineRule="auto"/>
      <w:ind w:left="720"/>
    </w:pPr>
    <w:rPr>
      <w:rFonts w:ascii="Arial" w:hAnsi="Arial"/>
      <w:sz w:val="24"/>
    </w:rPr>
  </w:style>
  <w:style w:type="paragraph" w:styleId="NormalWeb">
    <w:name w:val="Normal (Web)"/>
    <w:basedOn w:val="Normal"/>
    <w:uiPriority w:val="99"/>
    <w:semiHidden/>
    <w:unhideWhenUsed/>
    <w:rsid w:val="003F7C7B"/>
    <w:pPr>
      <w:widowControl/>
      <w:spacing w:before="100" w:beforeAutospacing="1" w:after="100" w:afterAutospacing="1" w:line="240" w:lineRule="auto"/>
    </w:pPr>
    <w:rPr>
      <w:rFonts w:ascii="Times New Roman" w:eastAsia="Times New Roman" w:hAnsi="Times New Roman"/>
      <w:sz w:val="24"/>
      <w:szCs w:val="24"/>
    </w:rPr>
  </w:style>
  <w:style w:type="character" w:customStyle="1" w:styleId="Heading4Char">
    <w:name w:val="Heading 4 Char"/>
    <w:basedOn w:val="DefaultParagraphFont"/>
    <w:link w:val="Heading4"/>
    <w:uiPriority w:val="9"/>
    <w:rsid w:val="003C3F2C"/>
    <w:rPr>
      <w:rFonts w:ascii="Arial" w:eastAsiaTheme="majorEastAsia" w:hAnsi="Arial" w:cstheme="majorBidi"/>
      <w:b/>
      <w:iCs/>
      <w:sz w:val="24"/>
      <w:szCs w:val="22"/>
    </w:rPr>
  </w:style>
  <w:style w:type="table" w:customStyle="1" w:styleId="TableGrid1">
    <w:name w:val="Table Grid1"/>
    <w:basedOn w:val="TableNormal"/>
    <w:next w:val="TableGrid"/>
    <w:rsid w:val="00FA3E7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D13BD4"/>
    <w:rPr>
      <w:color w:val="605E5C"/>
      <w:shd w:val="clear" w:color="auto" w:fill="E1DFDD"/>
    </w:rPr>
  </w:style>
  <w:style w:type="table" w:styleId="GridTable6Colorful">
    <w:name w:val="Grid Table 6 Colorful"/>
    <w:basedOn w:val="TableNormal"/>
    <w:uiPriority w:val="51"/>
    <w:rsid w:val="00B038B2"/>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Heading5Char">
    <w:name w:val="Heading 5 Char"/>
    <w:basedOn w:val="DefaultParagraphFont"/>
    <w:link w:val="Heading5"/>
    <w:uiPriority w:val="9"/>
    <w:rsid w:val="00197E48"/>
    <w:rPr>
      <w:rFonts w:asciiTheme="majorHAnsi" w:eastAsiaTheme="majorEastAsia" w:hAnsiTheme="majorHAnsi" w:cstheme="majorBidi"/>
      <w:color w:val="2E74B5" w:themeColor="accent1" w:themeShade="BF"/>
      <w:sz w:val="22"/>
      <w:szCs w:val="22"/>
    </w:rPr>
  </w:style>
  <w:style w:type="table" w:styleId="GridTable2">
    <w:name w:val="Grid Table 2"/>
    <w:basedOn w:val="TableNormal"/>
    <w:uiPriority w:val="47"/>
    <w:rsid w:val="00B7507C"/>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CommentReference">
    <w:name w:val="annotation reference"/>
    <w:basedOn w:val="DefaultParagraphFont"/>
    <w:uiPriority w:val="99"/>
    <w:semiHidden/>
    <w:unhideWhenUsed/>
    <w:rsid w:val="00050FE2"/>
    <w:rPr>
      <w:sz w:val="16"/>
      <w:szCs w:val="16"/>
    </w:rPr>
  </w:style>
  <w:style w:type="paragraph" w:styleId="CommentText">
    <w:name w:val="annotation text"/>
    <w:basedOn w:val="Normal"/>
    <w:link w:val="CommentTextChar"/>
    <w:uiPriority w:val="99"/>
    <w:unhideWhenUsed/>
    <w:rsid w:val="00050FE2"/>
    <w:pPr>
      <w:spacing w:line="240" w:lineRule="auto"/>
    </w:pPr>
    <w:rPr>
      <w:sz w:val="20"/>
      <w:szCs w:val="20"/>
    </w:rPr>
  </w:style>
  <w:style w:type="character" w:customStyle="1" w:styleId="CommentTextChar">
    <w:name w:val="Comment Text Char"/>
    <w:basedOn w:val="DefaultParagraphFont"/>
    <w:link w:val="CommentText"/>
    <w:uiPriority w:val="99"/>
    <w:rsid w:val="00050FE2"/>
  </w:style>
  <w:style w:type="paragraph" w:styleId="CommentSubject">
    <w:name w:val="annotation subject"/>
    <w:basedOn w:val="CommentText"/>
    <w:next w:val="CommentText"/>
    <w:link w:val="CommentSubjectChar"/>
    <w:uiPriority w:val="99"/>
    <w:semiHidden/>
    <w:unhideWhenUsed/>
    <w:rsid w:val="00050FE2"/>
    <w:rPr>
      <w:b/>
      <w:bCs/>
    </w:rPr>
  </w:style>
  <w:style w:type="character" w:customStyle="1" w:styleId="CommentSubjectChar">
    <w:name w:val="Comment Subject Char"/>
    <w:basedOn w:val="CommentTextChar"/>
    <w:link w:val="CommentSubject"/>
    <w:uiPriority w:val="99"/>
    <w:semiHidden/>
    <w:rsid w:val="00050FE2"/>
    <w:rPr>
      <w:b/>
      <w:bCs/>
    </w:rPr>
  </w:style>
  <w:style w:type="table" w:styleId="ListTable3-Accent3">
    <w:name w:val="List Table 3 Accent 3"/>
    <w:basedOn w:val="TableNormal"/>
    <w:uiPriority w:val="48"/>
    <w:rsid w:val="007073B8"/>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GridTable1Light">
    <w:name w:val="Grid Table 1 Light"/>
    <w:basedOn w:val="TableNormal"/>
    <w:uiPriority w:val="46"/>
    <w:rsid w:val="007073B8"/>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49617">
      <w:bodyDiv w:val="1"/>
      <w:marLeft w:val="0"/>
      <w:marRight w:val="0"/>
      <w:marTop w:val="0"/>
      <w:marBottom w:val="0"/>
      <w:divBdr>
        <w:top w:val="none" w:sz="0" w:space="0" w:color="auto"/>
        <w:left w:val="none" w:sz="0" w:space="0" w:color="auto"/>
        <w:bottom w:val="none" w:sz="0" w:space="0" w:color="auto"/>
        <w:right w:val="none" w:sz="0" w:space="0" w:color="auto"/>
      </w:divBdr>
    </w:div>
    <w:div w:id="17508432">
      <w:bodyDiv w:val="1"/>
      <w:marLeft w:val="0"/>
      <w:marRight w:val="0"/>
      <w:marTop w:val="0"/>
      <w:marBottom w:val="0"/>
      <w:divBdr>
        <w:top w:val="none" w:sz="0" w:space="0" w:color="auto"/>
        <w:left w:val="none" w:sz="0" w:space="0" w:color="auto"/>
        <w:bottom w:val="none" w:sz="0" w:space="0" w:color="auto"/>
        <w:right w:val="none" w:sz="0" w:space="0" w:color="auto"/>
      </w:divBdr>
    </w:div>
    <w:div w:id="49499974">
      <w:bodyDiv w:val="1"/>
      <w:marLeft w:val="0"/>
      <w:marRight w:val="0"/>
      <w:marTop w:val="0"/>
      <w:marBottom w:val="0"/>
      <w:divBdr>
        <w:top w:val="none" w:sz="0" w:space="0" w:color="auto"/>
        <w:left w:val="none" w:sz="0" w:space="0" w:color="auto"/>
        <w:bottom w:val="none" w:sz="0" w:space="0" w:color="auto"/>
        <w:right w:val="none" w:sz="0" w:space="0" w:color="auto"/>
      </w:divBdr>
    </w:div>
    <w:div w:id="58486120">
      <w:bodyDiv w:val="1"/>
      <w:marLeft w:val="0"/>
      <w:marRight w:val="0"/>
      <w:marTop w:val="0"/>
      <w:marBottom w:val="0"/>
      <w:divBdr>
        <w:top w:val="none" w:sz="0" w:space="0" w:color="auto"/>
        <w:left w:val="none" w:sz="0" w:space="0" w:color="auto"/>
        <w:bottom w:val="none" w:sz="0" w:space="0" w:color="auto"/>
        <w:right w:val="none" w:sz="0" w:space="0" w:color="auto"/>
      </w:divBdr>
    </w:div>
    <w:div w:id="64957242">
      <w:bodyDiv w:val="1"/>
      <w:marLeft w:val="0"/>
      <w:marRight w:val="0"/>
      <w:marTop w:val="0"/>
      <w:marBottom w:val="0"/>
      <w:divBdr>
        <w:top w:val="none" w:sz="0" w:space="0" w:color="auto"/>
        <w:left w:val="none" w:sz="0" w:space="0" w:color="auto"/>
        <w:bottom w:val="none" w:sz="0" w:space="0" w:color="auto"/>
        <w:right w:val="none" w:sz="0" w:space="0" w:color="auto"/>
      </w:divBdr>
    </w:div>
    <w:div w:id="77600583">
      <w:bodyDiv w:val="1"/>
      <w:marLeft w:val="0"/>
      <w:marRight w:val="0"/>
      <w:marTop w:val="0"/>
      <w:marBottom w:val="0"/>
      <w:divBdr>
        <w:top w:val="none" w:sz="0" w:space="0" w:color="auto"/>
        <w:left w:val="none" w:sz="0" w:space="0" w:color="auto"/>
        <w:bottom w:val="none" w:sz="0" w:space="0" w:color="auto"/>
        <w:right w:val="none" w:sz="0" w:space="0" w:color="auto"/>
      </w:divBdr>
    </w:div>
    <w:div w:id="113604299">
      <w:bodyDiv w:val="1"/>
      <w:marLeft w:val="0"/>
      <w:marRight w:val="0"/>
      <w:marTop w:val="0"/>
      <w:marBottom w:val="0"/>
      <w:divBdr>
        <w:top w:val="none" w:sz="0" w:space="0" w:color="auto"/>
        <w:left w:val="none" w:sz="0" w:space="0" w:color="auto"/>
        <w:bottom w:val="none" w:sz="0" w:space="0" w:color="auto"/>
        <w:right w:val="none" w:sz="0" w:space="0" w:color="auto"/>
      </w:divBdr>
    </w:div>
    <w:div w:id="131825044">
      <w:bodyDiv w:val="1"/>
      <w:marLeft w:val="0"/>
      <w:marRight w:val="0"/>
      <w:marTop w:val="0"/>
      <w:marBottom w:val="0"/>
      <w:divBdr>
        <w:top w:val="none" w:sz="0" w:space="0" w:color="auto"/>
        <w:left w:val="none" w:sz="0" w:space="0" w:color="auto"/>
        <w:bottom w:val="none" w:sz="0" w:space="0" w:color="auto"/>
        <w:right w:val="none" w:sz="0" w:space="0" w:color="auto"/>
      </w:divBdr>
    </w:div>
    <w:div w:id="164983272">
      <w:bodyDiv w:val="1"/>
      <w:marLeft w:val="0"/>
      <w:marRight w:val="0"/>
      <w:marTop w:val="0"/>
      <w:marBottom w:val="0"/>
      <w:divBdr>
        <w:top w:val="none" w:sz="0" w:space="0" w:color="auto"/>
        <w:left w:val="none" w:sz="0" w:space="0" w:color="auto"/>
        <w:bottom w:val="none" w:sz="0" w:space="0" w:color="auto"/>
        <w:right w:val="none" w:sz="0" w:space="0" w:color="auto"/>
      </w:divBdr>
    </w:div>
    <w:div w:id="168301447">
      <w:bodyDiv w:val="1"/>
      <w:marLeft w:val="0"/>
      <w:marRight w:val="0"/>
      <w:marTop w:val="0"/>
      <w:marBottom w:val="0"/>
      <w:divBdr>
        <w:top w:val="none" w:sz="0" w:space="0" w:color="auto"/>
        <w:left w:val="none" w:sz="0" w:space="0" w:color="auto"/>
        <w:bottom w:val="none" w:sz="0" w:space="0" w:color="auto"/>
        <w:right w:val="none" w:sz="0" w:space="0" w:color="auto"/>
      </w:divBdr>
    </w:div>
    <w:div w:id="171575670">
      <w:bodyDiv w:val="1"/>
      <w:marLeft w:val="0"/>
      <w:marRight w:val="0"/>
      <w:marTop w:val="0"/>
      <w:marBottom w:val="0"/>
      <w:divBdr>
        <w:top w:val="none" w:sz="0" w:space="0" w:color="auto"/>
        <w:left w:val="none" w:sz="0" w:space="0" w:color="auto"/>
        <w:bottom w:val="none" w:sz="0" w:space="0" w:color="auto"/>
        <w:right w:val="none" w:sz="0" w:space="0" w:color="auto"/>
      </w:divBdr>
    </w:div>
    <w:div w:id="230313942">
      <w:bodyDiv w:val="1"/>
      <w:marLeft w:val="0"/>
      <w:marRight w:val="0"/>
      <w:marTop w:val="0"/>
      <w:marBottom w:val="0"/>
      <w:divBdr>
        <w:top w:val="none" w:sz="0" w:space="0" w:color="auto"/>
        <w:left w:val="none" w:sz="0" w:space="0" w:color="auto"/>
        <w:bottom w:val="none" w:sz="0" w:space="0" w:color="auto"/>
        <w:right w:val="none" w:sz="0" w:space="0" w:color="auto"/>
      </w:divBdr>
    </w:div>
    <w:div w:id="247689242">
      <w:bodyDiv w:val="1"/>
      <w:marLeft w:val="0"/>
      <w:marRight w:val="0"/>
      <w:marTop w:val="0"/>
      <w:marBottom w:val="0"/>
      <w:divBdr>
        <w:top w:val="none" w:sz="0" w:space="0" w:color="auto"/>
        <w:left w:val="none" w:sz="0" w:space="0" w:color="auto"/>
        <w:bottom w:val="none" w:sz="0" w:space="0" w:color="auto"/>
        <w:right w:val="none" w:sz="0" w:space="0" w:color="auto"/>
      </w:divBdr>
    </w:div>
    <w:div w:id="254411065">
      <w:bodyDiv w:val="1"/>
      <w:marLeft w:val="0"/>
      <w:marRight w:val="0"/>
      <w:marTop w:val="0"/>
      <w:marBottom w:val="0"/>
      <w:divBdr>
        <w:top w:val="none" w:sz="0" w:space="0" w:color="auto"/>
        <w:left w:val="none" w:sz="0" w:space="0" w:color="auto"/>
        <w:bottom w:val="none" w:sz="0" w:space="0" w:color="auto"/>
        <w:right w:val="none" w:sz="0" w:space="0" w:color="auto"/>
      </w:divBdr>
    </w:div>
    <w:div w:id="291904240">
      <w:bodyDiv w:val="1"/>
      <w:marLeft w:val="0"/>
      <w:marRight w:val="0"/>
      <w:marTop w:val="0"/>
      <w:marBottom w:val="0"/>
      <w:divBdr>
        <w:top w:val="none" w:sz="0" w:space="0" w:color="auto"/>
        <w:left w:val="none" w:sz="0" w:space="0" w:color="auto"/>
        <w:bottom w:val="none" w:sz="0" w:space="0" w:color="auto"/>
        <w:right w:val="none" w:sz="0" w:space="0" w:color="auto"/>
      </w:divBdr>
    </w:div>
    <w:div w:id="302389503">
      <w:bodyDiv w:val="1"/>
      <w:marLeft w:val="0"/>
      <w:marRight w:val="0"/>
      <w:marTop w:val="0"/>
      <w:marBottom w:val="0"/>
      <w:divBdr>
        <w:top w:val="none" w:sz="0" w:space="0" w:color="auto"/>
        <w:left w:val="none" w:sz="0" w:space="0" w:color="auto"/>
        <w:bottom w:val="none" w:sz="0" w:space="0" w:color="auto"/>
        <w:right w:val="none" w:sz="0" w:space="0" w:color="auto"/>
      </w:divBdr>
    </w:div>
    <w:div w:id="363556724">
      <w:bodyDiv w:val="1"/>
      <w:marLeft w:val="0"/>
      <w:marRight w:val="0"/>
      <w:marTop w:val="0"/>
      <w:marBottom w:val="0"/>
      <w:divBdr>
        <w:top w:val="none" w:sz="0" w:space="0" w:color="auto"/>
        <w:left w:val="none" w:sz="0" w:space="0" w:color="auto"/>
        <w:bottom w:val="none" w:sz="0" w:space="0" w:color="auto"/>
        <w:right w:val="none" w:sz="0" w:space="0" w:color="auto"/>
      </w:divBdr>
    </w:div>
    <w:div w:id="404113449">
      <w:bodyDiv w:val="1"/>
      <w:marLeft w:val="0"/>
      <w:marRight w:val="0"/>
      <w:marTop w:val="0"/>
      <w:marBottom w:val="0"/>
      <w:divBdr>
        <w:top w:val="none" w:sz="0" w:space="0" w:color="auto"/>
        <w:left w:val="none" w:sz="0" w:space="0" w:color="auto"/>
        <w:bottom w:val="none" w:sz="0" w:space="0" w:color="auto"/>
        <w:right w:val="none" w:sz="0" w:space="0" w:color="auto"/>
      </w:divBdr>
    </w:div>
    <w:div w:id="416445561">
      <w:bodyDiv w:val="1"/>
      <w:marLeft w:val="0"/>
      <w:marRight w:val="0"/>
      <w:marTop w:val="0"/>
      <w:marBottom w:val="0"/>
      <w:divBdr>
        <w:top w:val="none" w:sz="0" w:space="0" w:color="auto"/>
        <w:left w:val="none" w:sz="0" w:space="0" w:color="auto"/>
        <w:bottom w:val="none" w:sz="0" w:space="0" w:color="auto"/>
        <w:right w:val="none" w:sz="0" w:space="0" w:color="auto"/>
      </w:divBdr>
    </w:div>
    <w:div w:id="420876956">
      <w:bodyDiv w:val="1"/>
      <w:marLeft w:val="0"/>
      <w:marRight w:val="0"/>
      <w:marTop w:val="0"/>
      <w:marBottom w:val="0"/>
      <w:divBdr>
        <w:top w:val="none" w:sz="0" w:space="0" w:color="auto"/>
        <w:left w:val="none" w:sz="0" w:space="0" w:color="auto"/>
        <w:bottom w:val="none" w:sz="0" w:space="0" w:color="auto"/>
        <w:right w:val="none" w:sz="0" w:space="0" w:color="auto"/>
      </w:divBdr>
    </w:div>
    <w:div w:id="501704475">
      <w:bodyDiv w:val="1"/>
      <w:marLeft w:val="0"/>
      <w:marRight w:val="0"/>
      <w:marTop w:val="0"/>
      <w:marBottom w:val="0"/>
      <w:divBdr>
        <w:top w:val="none" w:sz="0" w:space="0" w:color="auto"/>
        <w:left w:val="none" w:sz="0" w:space="0" w:color="auto"/>
        <w:bottom w:val="none" w:sz="0" w:space="0" w:color="auto"/>
        <w:right w:val="none" w:sz="0" w:space="0" w:color="auto"/>
      </w:divBdr>
    </w:div>
    <w:div w:id="567347071">
      <w:bodyDiv w:val="1"/>
      <w:marLeft w:val="0"/>
      <w:marRight w:val="0"/>
      <w:marTop w:val="0"/>
      <w:marBottom w:val="0"/>
      <w:divBdr>
        <w:top w:val="none" w:sz="0" w:space="0" w:color="auto"/>
        <w:left w:val="none" w:sz="0" w:space="0" w:color="auto"/>
        <w:bottom w:val="none" w:sz="0" w:space="0" w:color="auto"/>
        <w:right w:val="none" w:sz="0" w:space="0" w:color="auto"/>
      </w:divBdr>
    </w:div>
    <w:div w:id="581524447">
      <w:bodyDiv w:val="1"/>
      <w:marLeft w:val="0"/>
      <w:marRight w:val="0"/>
      <w:marTop w:val="0"/>
      <w:marBottom w:val="0"/>
      <w:divBdr>
        <w:top w:val="none" w:sz="0" w:space="0" w:color="auto"/>
        <w:left w:val="none" w:sz="0" w:space="0" w:color="auto"/>
        <w:bottom w:val="none" w:sz="0" w:space="0" w:color="auto"/>
        <w:right w:val="none" w:sz="0" w:space="0" w:color="auto"/>
      </w:divBdr>
    </w:div>
    <w:div w:id="612788017">
      <w:bodyDiv w:val="1"/>
      <w:marLeft w:val="0"/>
      <w:marRight w:val="0"/>
      <w:marTop w:val="0"/>
      <w:marBottom w:val="0"/>
      <w:divBdr>
        <w:top w:val="none" w:sz="0" w:space="0" w:color="auto"/>
        <w:left w:val="none" w:sz="0" w:space="0" w:color="auto"/>
        <w:bottom w:val="none" w:sz="0" w:space="0" w:color="auto"/>
        <w:right w:val="none" w:sz="0" w:space="0" w:color="auto"/>
      </w:divBdr>
    </w:div>
    <w:div w:id="655305180">
      <w:bodyDiv w:val="1"/>
      <w:marLeft w:val="0"/>
      <w:marRight w:val="0"/>
      <w:marTop w:val="0"/>
      <w:marBottom w:val="0"/>
      <w:divBdr>
        <w:top w:val="none" w:sz="0" w:space="0" w:color="auto"/>
        <w:left w:val="none" w:sz="0" w:space="0" w:color="auto"/>
        <w:bottom w:val="none" w:sz="0" w:space="0" w:color="auto"/>
        <w:right w:val="none" w:sz="0" w:space="0" w:color="auto"/>
      </w:divBdr>
    </w:div>
    <w:div w:id="667557218">
      <w:bodyDiv w:val="1"/>
      <w:marLeft w:val="0"/>
      <w:marRight w:val="0"/>
      <w:marTop w:val="0"/>
      <w:marBottom w:val="0"/>
      <w:divBdr>
        <w:top w:val="none" w:sz="0" w:space="0" w:color="auto"/>
        <w:left w:val="none" w:sz="0" w:space="0" w:color="auto"/>
        <w:bottom w:val="none" w:sz="0" w:space="0" w:color="auto"/>
        <w:right w:val="none" w:sz="0" w:space="0" w:color="auto"/>
      </w:divBdr>
    </w:div>
    <w:div w:id="729233193">
      <w:bodyDiv w:val="1"/>
      <w:marLeft w:val="0"/>
      <w:marRight w:val="0"/>
      <w:marTop w:val="0"/>
      <w:marBottom w:val="0"/>
      <w:divBdr>
        <w:top w:val="none" w:sz="0" w:space="0" w:color="auto"/>
        <w:left w:val="none" w:sz="0" w:space="0" w:color="auto"/>
        <w:bottom w:val="none" w:sz="0" w:space="0" w:color="auto"/>
        <w:right w:val="none" w:sz="0" w:space="0" w:color="auto"/>
      </w:divBdr>
    </w:div>
    <w:div w:id="776415434">
      <w:bodyDiv w:val="1"/>
      <w:marLeft w:val="0"/>
      <w:marRight w:val="0"/>
      <w:marTop w:val="0"/>
      <w:marBottom w:val="0"/>
      <w:divBdr>
        <w:top w:val="none" w:sz="0" w:space="0" w:color="auto"/>
        <w:left w:val="none" w:sz="0" w:space="0" w:color="auto"/>
        <w:bottom w:val="none" w:sz="0" w:space="0" w:color="auto"/>
        <w:right w:val="none" w:sz="0" w:space="0" w:color="auto"/>
      </w:divBdr>
    </w:div>
    <w:div w:id="926378953">
      <w:bodyDiv w:val="1"/>
      <w:marLeft w:val="0"/>
      <w:marRight w:val="0"/>
      <w:marTop w:val="0"/>
      <w:marBottom w:val="0"/>
      <w:divBdr>
        <w:top w:val="none" w:sz="0" w:space="0" w:color="auto"/>
        <w:left w:val="none" w:sz="0" w:space="0" w:color="auto"/>
        <w:bottom w:val="none" w:sz="0" w:space="0" w:color="auto"/>
        <w:right w:val="none" w:sz="0" w:space="0" w:color="auto"/>
      </w:divBdr>
    </w:div>
    <w:div w:id="1045451694">
      <w:bodyDiv w:val="1"/>
      <w:marLeft w:val="0"/>
      <w:marRight w:val="0"/>
      <w:marTop w:val="0"/>
      <w:marBottom w:val="0"/>
      <w:divBdr>
        <w:top w:val="none" w:sz="0" w:space="0" w:color="auto"/>
        <w:left w:val="none" w:sz="0" w:space="0" w:color="auto"/>
        <w:bottom w:val="none" w:sz="0" w:space="0" w:color="auto"/>
        <w:right w:val="none" w:sz="0" w:space="0" w:color="auto"/>
      </w:divBdr>
    </w:div>
    <w:div w:id="1061908608">
      <w:bodyDiv w:val="1"/>
      <w:marLeft w:val="0"/>
      <w:marRight w:val="0"/>
      <w:marTop w:val="0"/>
      <w:marBottom w:val="0"/>
      <w:divBdr>
        <w:top w:val="none" w:sz="0" w:space="0" w:color="auto"/>
        <w:left w:val="none" w:sz="0" w:space="0" w:color="auto"/>
        <w:bottom w:val="none" w:sz="0" w:space="0" w:color="auto"/>
        <w:right w:val="none" w:sz="0" w:space="0" w:color="auto"/>
      </w:divBdr>
    </w:div>
    <w:div w:id="1074353972">
      <w:bodyDiv w:val="1"/>
      <w:marLeft w:val="0"/>
      <w:marRight w:val="0"/>
      <w:marTop w:val="0"/>
      <w:marBottom w:val="0"/>
      <w:divBdr>
        <w:top w:val="none" w:sz="0" w:space="0" w:color="auto"/>
        <w:left w:val="none" w:sz="0" w:space="0" w:color="auto"/>
        <w:bottom w:val="none" w:sz="0" w:space="0" w:color="auto"/>
        <w:right w:val="none" w:sz="0" w:space="0" w:color="auto"/>
      </w:divBdr>
    </w:div>
    <w:div w:id="1087069093">
      <w:bodyDiv w:val="1"/>
      <w:marLeft w:val="0"/>
      <w:marRight w:val="0"/>
      <w:marTop w:val="0"/>
      <w:marBottom w:val="0"/>
      <w:divBdr>
        <w:top w:val="none" w:sz="0" w:space="0" w:color="auto"/>
        <w:left w:val="none" w:sz="0" w:space="0" w:color="auto"/>
        <w:bottom w:val="none" w:sz="0" w:space="0" w:color="auto"/>
        <w:right w:val="none" w:sz="0" w:space="0" w:color="auto"/>
      </w:divBdr>
    </w:div>
    <w:div w:id="1122652852">
      <w:bodyDiv w:val="1"/>
      <w:marLeft w:val="0"/>
      <w:marRight w:val="0"/>
      <w:marTop w:val="0"/>
      <w:marBottom w:val="0"/>
      <w:divBdr>
        <w:top w:val="none" w:sz="0" w:space="0" w:color="auto"/>
        <w:left w:val="none" w:sz="0" w:space="0" w:color="auto"/>
        <w:bottom w:val="none" w:sz="0" w:space="0" w:color="auto"/>
        <w:right w:val="none" w:sz="0" w:space="0" w:color="auto"/>
      </w:divBdr>
    </w:div>
    <w:div w:id="1147355488">
      <w:bodyDiv w:val="1"/>
      <w:marLeft w:val="0"/>
      <w:marRight w:val="0"/>
      <w:marTop w:val="0"/>
      <w:marBottom w:val="0"/>
      <w:divBdr>
        <w:top w:val="none" w:sz="0" w:space="0" w:color="auto"/>
        <w:left w:val="none" w:sz="0" w:space="0" w:color="auto"/>
        <w:bottom w:val="none" w:sz="0" w:space="0" w:color="auto"/>
        <w:right w:val="none" w:sz="0" w:space="0" w:color="auto"/>
      </w:divBdr>
    </w:div>
    <w:div w:id="1153059709">
      <w:bodyDiv w:val="1"/>
      <w:marLeft w:val="0"/>
      <w:marRight w:val="0"/>
      <w:marTop w:val="0"/>
      <w:marBottom w:val="0"/>
      <w:divBdr>
        <w:top w:val="none" w:sz="0" w:space="0" w:color="auto"/>
        <w:left w:val="none" w:sz="0" w:space="0" w:color="auto"/>
        <w:bottom w:val="none" w:sz="0" w:space="0" w:color="auto"/>
        <w:right w:val="none" w:sz="0" w:space="0" w:color="auto"/>
      </w:divBdr>
    </w:div>
    <w:div w:id="1154025708">
      <w:bodyDiv w:val="1"/>
      <w:marLeft w:val="0"/>
      <w:marRight w:val="0"/>
      <w:marTop w:val="0"/>
      <w:marBottom w:val="0"/>
      <w:divBdr>
        <w:top w:val="none" w:sz="0" w:space="0" w:color="auto"/>
        <w:left w:val="none" w:sz="0" w:space="0" w:color="auto"/>
        <w:bottom w:val="none" w:sz="0" w:space="0" w:color="auto"/>
        <w:right w:val="none" w:sz="0" w:space="0" w:color="auto"/>
      </w:divBdr>
    </w:div>
    <w:div w:id="1170944517">
      <w:bodyDiv w:val="1"/>
      <w:marLeft w:val="0"/>
      <w:marRight w:val="0"/>
      <w:marTop w:val="0"/>
      <w:marBottom w:val="0"/>
      <w:divBdr>
        <w:top w:val="none" w:sz="0" w:space="0" w:color="auto"/>
        <w:left w:val="none" w:sz="0" w:space="0" w:color="auto"/>
        <w:bottom w:val="none" w:sz="0" w:space="0" w:color="auto"/>
        <w:right w:val="none" w:sz="0" w:space="0" w:color="auto"/>
      </w:divBdr>
    </w:div>
    <w:div w:id="1230070684">
      <w:bodyDiv w:val="1"/>
      <w:marLeft w:val="0"/>
      <w:marRight w:val="0"/>
      <w:marTop w:val="0"/>
      <w:marBottom w:val="0"/>
      <w:divBdr>
        <w:top w:val="none" w:sz="0" w:space="0" w:color="auto"/>
        <w:left w:val="none" w:sz="0" w:space="0" w:color="auto"/>
        <w:bottom w:val="none" w:sz="0" w:space="0" w:color="auto"/>
        <w:right w:val="none" w:sz="0" w:space="0" w:color="auto"/>
      </w:divBdr>
    </w:div>
    <w:div w:id="1251231931">
      <w:bodyDiv w:val="1"/>
      <w:marLeft w:val="0"/>
      <w:marRight w:val="0"/>
      <w:marTop w:val="0"/>
      <w:marBottom w:val="0"/>
      <w:divBdr>
        <w:top w:val="none" w:sz="0" w:space="0" w:color="auto"/>
        <w:left w:val="none" w:sz="0" w:space="0" w:color="auto"/>
        <w:bottom w:val="none" w:sz="0" w:space="0" w:color="auto"/>
        <w:right w:val="none" w:sz="0" w:space="0" w:color="auto"/>
      </w:divBdr>
    </w:div>
    <w:div w:id="1291744861">
      <w:bodyDiv w:val="1"/>
      <w:marLeft w:val="0"/>
      <w:marRight w:val="0"/>
      <w:marTop w:val="0"/>
      <w:marBottom w:val="0"/>
      <w:divBdr>
        <w:top w:val="none" w:sz="0" w:space="0" w:color="auto"/>
        <w:left w:val="none" w:sz="0" w:space="0" w:color="auto"/>
        <w:bottom w:val="none" w:sz="0" w:space="0" w:color="auto"/>
        <w:right w:val="none" w:sz="0" w:space="0" w:color="auto"/>
      </w:divBdr>
    </w:div>
    <w:div w:id="1307009094">
      <w:bodyDiv w:val="1"/>
      <w:marLeft w:val="0"/>
      <w:marRight w:val="0"/>
      <w:marTop w:val="0"/>
      <w:marBottom w:val="0"/>
      <w:divBdr>
        <w:top w:val="none" w:sz="0" w:space="0" w:color="auto"/>
        <w:left w:val="none" w:sz="0" w:space="0" w:color="auto"/>
        <w:bottom w:val="none" w:sz="0" w:space="0" w:color="auto"/>
        <w:right w:val="none" w:sz="0" w:space="0" w:color="auto"/>
      </w:divBdr>
      <w:divsChild>
        <w:div w:id="2126462872">
          <w:marLeft w:val="0"/>
          <w:marRight w:val="0"/>
          <w:marTop w:val="0"/>
          <w:marBottom w:val="0"/>
          <w:divBdr>
            <w:top w:val="none" w:sz="0" w:space="0" w:color="auto"/>
            <w:left w:val="none" w:sz="0" w:space="0" w:color="auto"/>
            <w:bottom w:val="none" w:sz="0" w:space="0" w:color="auto"/>
            <w:right w:val="none" w:sz="0" w:space="0" w:color="auto"/>
          </w:divBdr>
          <w:divsChild>
            <w:div w:id="1732652385">
              <w:marLeft w:val="0"/>
              <w:marRight w:val="0"/>
              <w:marTop w:val="0"/>
              <w:marBottom w:val="0"/>
              <w:divBdr>
                <w:top w:val="none" w:sz="0" w:space="0" w:color="auto"/>
                <w:left w:val="none" w:sz="0" w:space="0" w:color="auto"/>
                <w:bottom w:val="none" w:sz="0" w:space="0" w:color="auto"/>
                <w:right w:val="none" w:sz="0" w:space="0" w:color="auto"/>
              </w:divBdr>
              <w:divsChild>
                <w:div w:id="690303109">
                  <w:marLeft w:val="-225"/>
                  <w:marRight w:val="-225"/>
                  <w:marTop w:val="0"/>
                  <w:marBottom w:val="0"/>
                  <w:divBdr>
                    <w:top w:val="none" w:sz="0" w:space="0" w:color="auto"/>
                    <w:left w:val="none" w:sz="0" w:space="0" w:color="auto"/>
                    <w:bottom w:val="none" w:sz="0" w:space="0" w:color="auto"/>
                    <w:right w:val="none" w:sz="0" w:space="0" w:color="auto"/>
                  </w:divBdr>
                  <w:divsChild>
                    <w:div w:id="5107962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7029836">
      <w:bodyDiv w:val="1"/>
      <w:marLeft w:val="0"/>
      <w:marRight w:val="0"/>
      <w:marTop w:val="0"/>
      <w:marBottom w:val="0"/>
      <w:divBdr>
        <w:top w:val="none" w:sz="0" w:space="0" w:color="auto"/>
        <w:left w:val="none" w:sz="0" w:space="0" w:color="auto"/>
        <w:bottom w:val="none" w:sz="0" w:space="0" w:color="auto"/>
        <w:right w:val="none" w:sz="0" w:space="0" w:color="auto"/>
      </w:divBdr>
    </w:div>
    <w:div w:id="1333873285">
      <w:bodyDiv w:val="1"/>
      <w:marLeft w:val="0"/>
      <w:marRight w:val="0"/>
      <w:marTop w:val="0"/>
      <w:marBottom w:val="0"/>
      <w:divBdr>
        <w:top w:val="none" w:sz="0" w:space="0" w:color="auto"/>
        <w:left w:val="none" w:sz="0" w:space="0" w:color="auto"/>
        <w:bottom w:val="none" w:sz="0" w:space="0" w:color="auto"/>
        <w:right w:val="none" w:sz="0" w:space="0" w:color="auto"/>
      </w:divBdr>
    </w:div>
    <w:div w:id="1350909193">
      <w:bodyDiv w:val="1"/>
      <w:marLeft w:val="0"/>
      <w:marRight w:val="0"/>
      <w:marTop w:val="0"/>
      <w:marBottom w:val="0"/>
      <w:divBdr>
        <w:top w:val="none" w:sz="0" w:space="0" w:color="auto"/>
        <w:left w:val="none" w:sz="0" w:space="0" w:color="auto"/>
        <w:bottom w:val="none" w:sz="0" w:space="0" w:color="auto"/>
        <w:right w:val="none" w:sz="0" w:space="0" w:color="auto"/>
      </w:divBdr>
    </w:div>
    <w:div w:id="1384253713">
      <w:bodyDiv w:val="1"/>
      <w:marLeft w:val="0"/>
      <w:marRight w:val="0"/>
      <w:marTop w:val="0"/>
      <w:marBottom w:val="0"/>
      <w:divBdr>
        <w:top w:val="none" w:sz="0" w:space="0" w:color="auto"/>
        <w:left w:val="none" w:sz="0" w:space="0" w:color="auto"/>
        <w:bottom w:val="none" w:sz="0" w:space="0" w:color="auto"/>
        <w:right w:val="none" w:sz="0" w:space="0" w:color="auto"/>
      </w:divBdr>
    </w:div>
    <w:div w:id="1450928658">
      <w:bodyDiv w:val="1"/>
      <w:marLeft w:val="0"/>
      <w:marRight w:val="0"/>
      <w:marTop w:val="0"/>
      <w:marBottom w:val="0"/>
      <w:divBdr>
        <w:top w:val="none" w:sz="0" w:space="0" w:color="auto"/>
        <w:left w:val="none" w:sz="0" w:space="0" w:color="auto"/>
        <w:bottom w:val="none" w:sz="0" w:space="0" w:color="auto"/>
        <w:right w:val="none" w:sz="0" w:space="0" w:color="auto"/>
      </w:divBdr>
    </w:div>
    <w:div w:id="1481656873">
      <w:bodyDiv w:val="1"/>
      <w:marLeft w:val="0"/>
      <w:marRight w:val="0"/>
      <w:marTop w:val="0"/>
      <w:marBottom w:val="0"/>
      <w:divBdr>
        <w:top w:val="none" w:sz="0" w:space="0" w:color="auto"/>
        <w:left w:val="none" w:sz="0" w:space="0" w:color="auto"/>
        <w:bottom w:val="none" w:sz="0" w:space="0" w:color="auto"/>
        <w:right w:val="none" w:sz="0" w:space="0" w:color="auto"/>
      </w:divBdr>
    </w:div>
    <w:div w:id="1488590477">
      <w:bodyDiv w:val="1"/>
      <w:marLeft w:val="0"/>
      <w:marRight w:val="0"/>
      <w:marTop w:val="0"/>
      <w:marBottom w:val="0"/>
      <w:divBdr>
        <w:top w:val="none" w:sz="0" w:space="0" w:color="auto"/>
        <w:left w:val="none" w:sz="0" w:space="0" w:color="auto"/>
        <w:bottom w:val="none" w:sz="0" w:space="0" w:color="auto"/>
        <w:right w:val="none" w:sz="0" w:space="0" w:color="auto"/>
      </w:divBdr>
    </w:div>
    <w:div w:id="1505513596">
      <w:bodyDiv w:val="1"/>
      <w:marLeft w:val="0"/>
      <w:marRight w:val="0"/>
      <w:marTop w:val="0"/>
      <w:marBottom w:val="0"/>
      <w:divBdr>
        <w:top w:val="none" w:sz="0" w:space="0" w:color="auto"/>
        <w:left w:val="none" w:sz="0" w:space="0" w:color="auto"/>
        <w:bottom w:val="none" w:sz="0" w:space="0" w:color="auto"/>
        <w:right w:val="none" w:sz="0" w:space="0" w:color="auto"/>
      </w:divBdr>
    </w:div>
    <w:div w:id="1509056694">
      <w:bodyDiv w:val="1"/>
      <w:marLeft w:val="0"/>
      <w:marRight w:val="0"/>
      <w:marTop w:val="0"/>
      <w:marBottom w:val="0"/>
      <w:divBdr>
        <w:top w:val="none" w:sz="0" w:space="0" w:color="auto"/>
        <w:left w:val="none" w:sz="0" w:space="0" w:color="auto"/>
        <w:bottom w:val="none" w:sz="0" w:space="0" w:color="auto"/>
        <w:right w:val="none" w:sz="0" w:space="0" w:color="auto"/>
      </w:divBdr>
    </w:div>
    <w:div w:id="1520239089">
      <w:bodyDiv w:val="1"/>
      <w:marLeft w:val="0"/>
      <w:marRight w:val="0"/>
      <w:marTop w:val="0"/>
      <w:marBottom w:val="0"/>
      <w:divBdr>
        <w:top w:val="none" w:sz="0" w:space="0" w:color="auto"/>
        <w:left w:val="none" w:sz="0" w:space="0" w:color="auto"/>
        <w:bottom w:val="none" w:sz="0" w:space="0" w:color="auto"/>
        <w:right w:val="none" w:sz="0" w:space="0" w:color="auto"/>
      </w:divBdr>
    </w:div>
    <w:div w:id="1539779988">
      <w:bodyDiv w:val="1"/>
      <w:marLeft w:val="0"/>
      <w:marRight w:val="0"/>
      <w:marTop w:val="0"/>
      <w:marBottom w:val="0"/>
      <w:divBdr>
        <w:top w:val="none" w:sz="0" w:space="0" w:color="auto"/>
        <w:left w:val="none" w:sz="0" w:space="0" w:color="auto"/>
        <w:bottom w:val="none" w:sz="0" w:space="0" w:color="auto"/>
        <w:right w:val="none" w:sz="0" w:space="0" w:color="auto"/>
      </w:divBdr>
    </w:div>
    <w:div w:id="1542858823">
      <w:bodyDiv w:val="1"/>
      <w:marLeft w:val="0"/>
      <w:marRight w:val="0"/>
      <w:marTop w:val="0"/>
      <w:marBottom w:val="0"/>
      <w:divBdr>
        <w:top w:val="none" w:sz="0" w:space="0" w:color="auto"/>
        <w:left w:val="none" w:sz="0" w:space="0" w:color="auto"/>
        <w:bottom w:val="none" w:sz="0" w:space="0" w:color="auto"/>
        <w:right w:val="none" w:sz="0" w:space="0" w:color="auto"/>
      </w:divBdr>
    </w:div>
    <w:div w:id="1556239616">
      <w:bodyDiv w:val="1"/>
      <w:marLeft w:val="0"/>
      <w:marRight w:val="0"/>
      <w:marTop w:val="0"/>
      <w:marBottom w:val="0"/>
      <w:divBdr>
        <w:top w:val="none" w:sz="0" w:space="0" w:color="auto"/>
        <w:left w:val="none" w:sz="0" w:space="0" w:color="auto"/>
        <w:bottom w:val="none" w:sz="0" w:space="0" w:color="auto"/>
        <w:right w:val="none" w:sz="0" w:space="0" w:color="auto"/>
      </w:divBdr>
    </w:div>
    <w:div w:id="1577208642">
      <w:bodyDiv w:val="1"/>
      <w:marLeft w:val="0"/>
      <w:marRight w:val="0"/>
      <w:marTop w:val="0"/>
      <w:marBottom w:val="0"/>
      <w:divBdr>
        <w:top w:val="none" w:sz="0" w:space="0" w:color="auto"/>
        <w:left w:val="none" w:sz="0" w:space="0" w:color="auto"/>
        <w:bottom w:val="none" w:sz="0" w:space="0" w:color="auto"/>
        <w:right w:val="none" w:sz="0" w:space="0" w:color="auto"/>
      </w:divBdr>
    </w:div>
    <w:div w:id="1616055773">
      <w:bodyDiv w:val="1"/>
      <w:marLeft w:val="0"/>
      <w:marRight w:val="0"/>
      <w:marTop w:val="0"/>
      <w:marBottom w:val="0"/>
      <w:divBdr>
        <w:top w:val="none" w:sz="0" w:space="0" w:color="auto"/>
        <w:left w:val="none" w:sz="0" w:space="0" w:color="auto"/>
        <w:bottom w:val="none" w:sz="0" w:space="0" w:color="auto"/>
        <w:right w:val="none" w:sz="0" w:space="0" w:color="auto"/>
      </w:divBdr>
    </w:div>
    <w:div w:id="1619602262">
      <w:bodyDiv w:val="1"/>
      <w:marLeft w:val="0"/>
      <w:marRight w:val="0"/>
      <w:marTop w:val="0"/>
      <w:marBottom w:val="0"/>
      <w:divBdr>
        <w:top w:val="none" w:sz="0" w:space="0" w:color="auto"/>
        <w:left w:val="none" w:sz="0" w:space="0" w:color="auto"/>
        <w:bottom w:val="none" w:sz="0" w:space="0" w:color="auto"/>
        <w:right w:val="none" w:sz="0" w:space="0" w:color="auto"/>
      </w:divBdr>
    </w:div>
    <w:div w:id="1640576088">
      <w:bodyDiv w:val="1"/>
      <w:marLeft w:val="0"/>
      <w:marRight w:val="0"/>
      <w:marTop w:val="0"/>
      <w:marBottom w:val="0"/>
      <w:divBdr>
        <w:top w:val="none" w:sz="0" w:space="0" w:color="auto"/>
        <w:left w:val="none" w:sz="0" w:space="0" w:color="auto"/>
        <w:bottom w:val="none" w:sz="0" w:space="0" w:color="auto"/>
        <w:right w:val="none" w:sz="0" w:space="0" w:color="auto"/>
      </w:divBdr>
    </w:div>
    <w:div w:id="1641879071">
      <w:bodyDiv w:val="1"/>
      <w:marLeft w:val="0"/>
      <w:marRight w:val="0"/>
      <w:marTop w:val="0"/>
      <w:marBottom w:val="0"/>
      <w:divBdr>
        <w:top w:val="none" w:sz="0" w:space="0" w:color="auto"/>
        <w:left w:val="none" w:sz="0" w:space="0" w:color="auto"/>
        <w:bottom w:val="none" w:sz="0" w:space="0" w:color="auto"/>
        <w:right w:val="none" w:sz="0" w:space="0" w:color="auto"/>
      </w:divBdr>
    </w:div>
    <w:div w:id="1687099340">
      <w:bodyDiv w:val="1"/>
      <w:marLeft w:val="0"/>
      <w:marRight w:val="0"/>
      <w:marTop w:val="0"/>
      <w:marBottom w:val="0"/>
      <w:divBdr>
        <w:top w:val="none" w:sz="0" w:space="0" w:color="auto"/>
        <w:left w:val="none" w:sz="0" w:space="0" w:color="auto"/>
        <w:bottom w:val="none" w:sz="0" w:space="0" w:color="auto"/>
        <w:right w:val="none" w:sz="0" w:space="0" w:color="auto"/>
      </w:divBdr>
    </w:div>
    <w:div w:id="1691294428">
      <w:bodyDiv w:val="1"/>
      <w:marLeft w:val="0"/>
      <w:marRight w:val="0"/>
      <w:marTop w:val="0"/>
      <w:marBottom w:val="0"/>
      <w:divBdr>
        <w:top w:val="none" w:sz="0" w:space="0" w:color="auto"/>
        <w:left w:val="none" w:sz="0" w:space="0" w:color="auto"/>
        <w:bottom w:val="none" w:sz="0" w:space="0" w:color="auto"/>
        <w:right w:val="none" w:sz="0" w:space="0" w:color="auto"/>
      </w:divBdr>
    </w:div>
    <w:div w:id="1691444284">
      <w:bodyDiv w:val="1"/>
      <w:marLeft w:val="0"/>
      <w:marRight w:val="0"/>
      <w:marTop w:val="0"/>
      <w:marBottom w:val="0"/>
      <w:divBdr>
        <w:top w:val="none" w:sz="0" w:space="0" w:color="auto"/>
        <w:left w:val="none" w:sz="0" w:space="0" w:color="auto"/>
        <w:bottom w:val="none" w:sz="0" w:space="0" w:color="auto"/>
        <w:right w:val="none" w:sz="0" w:space="0" w:color="auto"/>
      </w:divBdr>
    </w:div>
    <w:div w:id="1712075571">
      <w:bodyDiv w:val="1"/>
      <w:marLeft w:val="0"/>
      <w:marRight w:val="0"/>
      <w:marTop w:val="0"/>
      <w:marBottom w:val="0"/>
      <w:divBdr>
        <w:top w:val="none" w:sz="0" w:space="0" w:color="auto"/>
        <w:left w:val="none" w:sz="0" w:space="0" w:color="auto"/>
        <w:bottom w:val="none" w:sz="0" w:space="0" w:color="auto"/>
        <w:right w:val="none" w:sz="0" w:space="0" w:color="auto"/>
      </w:divBdr>
    </w:div>
    <w:div w:id="1809080813">
      <w:bodyDiv w:val="1"/>
      <w:marLeft w:val="0"/>
      <w:marRight w:val="0"/>
      <w:marTop w:val="0"/>
      <w:marBottom w:val="0"/>
      <w:divBdr>
        <w:top w:val="none" w:sz="0" w:space="0" w:color="auto"/>
        <w:left w:val="none" w:sz="0" w:space="0" w:color="auto"/>
        <w:bottom w:val="none" w:sz="0" w:space="0" w:color="auto"/>
        <w:right w:val="none" w:sz="0" w:space="0" w:color="auto"/>
      </w:divBdr>
    </w:div>
    <w:div w:id="1849636764">
      <w:bodyDiv w:val="1"/>
      <w:marLeft w:val="0"/>
      <w:marRight w:val="0"/>
      <w:marTop w:val="0"/>
      <w:marBottom w:val="0"/>
      <w:divBdr>
        <w:top w:val="none" w:sz="0" w:space="0" w:color="auto"/>
        <w:left w:val="none" w:sz="0" w:space="0" w:color="auto"/>
        <w:bottom w:val="none" w:sz="0" w:space="0" w:color="auto"/>
        <w:right w:val="none" w:sz="0" w:space="0" w:color="auto"/>
      </w:divBdr>
    </w:div>
    <w:div w:id="1851606377">
      <w:bodyDiv w:val="1"/>
      <w:marLeft w:val="0"/>
      <w:marRight w:val="0"/>
      <w:marTop w:val="0"/>
      <w:marBottom w:val="0"/>
      <w:divBdr>
        <w:top w:val="none" w:sz="0" w:space="0" w:color="auto"/>
        <w:left w:val="none" w:sz="0" w:space="0" w:color="auto"/>
        <w:bottom w:val="none" w:sz="0" w:space="0" w:color="auto"/>
        <w:right w:val="none" w:sz="0" w:space="0" w:color="auto"/>
      </w:divBdr>
    </w:div>
    <w:div w:id="1863856088">
      <w:bodyDiv w:val="1"/>
      <w:marLeft w:val="0"/>
      <w:marRight w:val="0"/>
      <w:marTop w:val="0"/>
      <w:marBottom w:val="0"/>
      <w:divBdr>
        <w:top w:val="none" w:sz="0" w:space="0" w:color="auto"/>
        <w:left w:val="none" w:sz="0" w:space="0" w:color="auto"/>
        <w:bottom w:val="none" w:sz="0" w:space="0" w:color="auto"/>
        <w:right w:val="none" w:sz="0" w:space="0" w:color="auto"/>
      </w:divBdr>
    </w:div>
    <w:div w:id="1905946231">
      <w:bodyDiv w:val="1"/>
      <w:marLeft w:val="0"/>
      <w:marRight w:val="0"/>
      <w:marTop w:val="0"/>
      <w:marBottom w:val="0"/>
      <w:divBdr>
        <w:top w:val="none" w:sz="0" w:space="0" w:color="auto"/>
        <w:left w:val="none" w:sz="0" w:space="0" w:color="auto"/>
        <w:bottom w:val="none" w:sz="0" w:space="0" w:color="auto"/>
        <w:right w:val="none" w:sz="0" w:space="0" w:color="auto"/>
      </w:divBdr>
    </w:div>
    <w:div w:id="1945721006">
      <w:bodyDiv w:val="1"/>
      <w:marLeft w:val="0"/>
      <w:marRight w:val="0"/>
      <w:marTop w:val="0"/>
      <w:marBottom w:val="0"/>
      <w:divBdr>
        <w:top w:val="none" w:sz="0" w:space="0" w:color="auto"/>
        <w:left w:val="none" w:sz="0" w:space="0" w:color="auto"/>
        <w:bottom w:val="none" w:sz="0" w:space="0" w:color="auto"/>
        <w:right w:val="none" w:sz="0" w:space="0" w:color="auto"/>
      </w:divBdr>
    </w:div>
    <w:div w:id="2011637406">
      <w:bodyDiv w:val="1"/>
      <w:marLeft w:val="0"/>
      <w:marRight w:val="0"/>
      <w:marTop w:val="0"/>
      <w:marBottom w:val="0"/>
      <w:divBdr>
        <w:top w:val="none" w:sz="0" w:space="0" w:color="auto"/>
        <w:left w:val="none" w:sz="0" w:space="0" w:color="auto"/>
        <w:bottom w:val="none" w:sz="0" w:space="0" w:color="auto"/>
        <w:right w:val="none" w:sz="0" w:space="0" w:color="auto"/>
      </w:divBdr>
    </w:div>
    <w:div w:id="2032604807">
      <w:bodyDiv w:val="1"/>
      <w:marLeft w:val="0"/>
      <w:marRight w:val="0"/>
      <w:marTop w:val="0"/>
      <w:marBottom w:val="0"/>
      <w:divBdr>
        <w:top w:val="none" w:sz="0" w:space="0" w:color="auto"/>
        <w:left w:val="none" w:sz="0" w:space="0" w:color="auto"/>
        <w:bottom w:val="none" w:sz="0" w:space="0" w:color="auto"/>
        <w:right w:val="none" w:sz="0" w:space="0" w:color="auto"/>
      </w:divBdr>
    </w:div>
    <w:div w:id="2107192841">
      <w:bodyDiv w:val="1"/>
      <w:marLeft w:val="0"/>
      <w:marRight w:val="0"/>
      <w:marTop w:val="0"/>
      <w:marBottom w:val="0"/>
      <w:divBdr>
        <w:top w:val="none" w:sz="0" w:space="0" w:color="auto"/>
        <w:left w:val="none" w:sz="0" w:space="0" w:color="auto"/>
        <w:bottom w:val="none" w:sz="0" w:space="0" w:color="auto"/>
        <w:right w:val="none" w:sz="0" w:space="0" w:color="auto"/>
      </w:divBdr>
    </w:div>
    <w:div w:id="21075361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d.go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cde.ca.gov/ta/tg/ca/caasppscience.asp"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cde.ca.gov/ta/tg/ca/altassessment.asp" TargetMode="External"/><Relationship Id="rId5" Type="http://schemas.openxmlformats.org/officeDocument/2006/relationships/webSettings" Target="webSettings.xml"/><Relationship Id="rId10" Type="http://schemas.openxmlformats.org/officeDocument/2006/relationships/hyperlink" Target="https://www.cde.ca.gov/ta/tg/sa/sbacsummative.asp" TargetMode="External"/><Relationship Id="rId4" Type="http://schemas.openxmlformats.org/officeDocument/2006/relationships/settings" Target="settings.xml"/><Relationship Id="rId9" Type="http://schemas.openxmlformats.org/officeDocument/2006/relationships/hyperlink" Target="https://www.cde.ca.gov/ta/tg/ca/"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48D096-2F1A-404D-B918-8F9646553E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1624</Words>
  <Characters>9261</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CAASPP Test Results – STARC Report Card (CA Dept of Education)</vt:lpstr>
    </vt:vector>
  </TitlesOfParts>
  <Manager/>
  <Company/>
  <LinksUpToDate>false</LinksUpToDate>
  <CharactersWithSpaces>10864</CharactersWithSpaces>
  <SharedDoc>false</SharedDoc>
  <HLinks>
    <vt:vector size="84" baseType="variant">
      <vt:variant>
        <vt:i4>393237</vt:i4>
      </vt:variant>
      <vt:variant>
        <vt:i4>39</vt:i4>
      </vt:variant>
      <vt:variant>
        <vt:i4>0</vt:i4>
      </vt:variant>
      <vt:variant>
        <vt:i4>5</vt:i4>
      </vt:variant>
      <vt:variant>
        <vt:lpwstr>http://nces.ed.gov/nationsreportcard/</vt:lpwstr>
      </vt:variant>
      <vt:variant>
        <vt:lpwstr/>
      </vt:variant>
      <vt:variant>
        <vt:i4>2818165</vt:i4>
      </vt:variant>
      <vt:variant>
        <vt:i4>36</vt:i4>
      </vt:variant>
      <vt:variant>
        <vt:i4>0</vt:i4>
      </vt:variant>
      <vt:variant>
        <vt:i4>5</vt:i4>
      </vt:variant>
      <vt:variant>
        <vt:lpwstr>http://dq.cde.ca.gov/dataquest/</vt:lpwstr>
      </vt:variant>
      <vt:variant>
        <vt:lpwstr/>
      </vt:variant>
      <vt:variant>
        <vt:i4>786497</vt:i4>
      </vt:variant>
      <vt:variant>
        <vt:i4>33</vt:i4>
      </vt:variant>
      <vt:variant>
        <vt:i4>0</vt:i4>
      </vt:variant>
      <vt:variant>
        <vt:i4>5</vt:i4>
      </vt:variant>
      <vt:variant>
        <vt:lpwstr>http://www.cde.ca.gov/nclb/sr/tq/</vt:lpwstr>
      </vt:variant>
      <vt:variant>
        <vt:lpwstr/>
      </vt:variant>
      <vt:variant>
        <vt:i4>589888</vt:i4>
      </vt:variant>
      <vt:variant>
        <vt:i4>30</vt:i4>
      </vt:variant>
      <vt:variant>
        <vt:i4>0</vt:i4>
      </vt:variant>
      <vt:variant>
        <vt:i4>5</vt:i4>
      </vt:variant>
      <vt:variant>
        <vt:lpwstr>http://www.cde.ca.gov/ta/tg/ca/caasppscience.asp</vt:lpwstr>
      </vt:variant>
      <vt:variant>
        <vt:lpwstr/>
      </vt:variant>
      <vt:variant>
        <vt:i4>589888</vt:i4>
      </vt:variant>
      <vt:variant>
        <vt:i4>27</vt:i4>
      </vt:variant>
      <vt:variant>
        <vt:i4>0</vt:i4>
      </vt:variant>
      <vt:variant>
        <vt:i4>5</vt:i4>
      </vt:variant>
      <vt:variant>
        <vt:lpwstr>http://www.cde.ca.gov/ta/tg/ca/caasppscience.asp</vt:lpwstr>
      </vt:variant>
      <vt:variant>
        <vt:lpwstr/>
      </vt:variant>
      <vt:variant>
        <vt:i4>720969</vt:i4>
      </vt:variant>
      <vt:variant>
        <vt:i4>24</vt:i4>
      </vt:variant>
      <vt:variant>
        <vt:i4>0</vt:i4>
      </vt:variant>
      <vt:variant>
        <vt:i4>5</vt:i4>
      </vt:variant>
      <vt:variant>
        <vt:lpwstr>http://www.cde.ca.gov/ta/tg/ca/altassessment.asp</vt:lpwstr>
      </vt:variant>
      <vt:variant>
        <vt:lpwstr/>
      </vt:variant>
      <vt:variant>
        <vt:i4>720972</vt:i4>
      </vt:variant>
      <vt:variant>
        <vt:i4>21</vt:i4>
      </vt:variant>
      <vt:variant>
        <vt:i4>0</vt:i4>
      </vt:variant>
      <vt:variant>
        <vt:i4>5</vt:i4>
      </vt:variant>
      <vt:variant>
        <vt:lpwstr>http://www.cde.ca.gov/ta/tg/sa/sbacsummative.asp</vt:lpwstr>
      </vt:variant>
      <vt:variant>
        <vt:lpwstr/>
      </vt:variant>
      <vt:variant>
        <vt:i4>8060981</vt:i4>
      </vt:variant>
      <vt:variant>
        <vt:i4>18</vt:i4>
      </vt:variant>
      <vt:variant>
        <vt:i4>0</vt:i4>
      </vt:variant>
      <vt:variant>
        <vt:i4>5</vt:i4>
      </vt:variant>
      <vt:variant>
        <vt:lpwstr>http://www.cde.ca.gov/ta/tg/ca/</vt:lpwstr>
      </vt:variant>
      <vt:variant>
        <vt:lpwstr/>
      </vt:variant>
      <vt:variant>
        <vt:i4>4521993</vt:i4>
      </vt:variant>
      <vt:variant>
        <vt:i4>15</vt:i4>
      </vt:variant>
      <vt:variant>
        <vt:i4>0</vt:i4>
      </vt:variant>
      <vt:variant>
        <vt:i4>5</vt:i4>
      </vt:variant>
      <vt:variant>
        <vt:lpwstr>http://ayp.cde.ca.gov/reports/page2.asp?subject=PI&amp;level=District&amp;submit1=Submit</vt:lpwstr>
      </vt:variant>
      <vt:variant>
        <vt:lpwstr/>
      </vt:variant>
      <vt:variant>
        <vt:i4>2097207</vt:i4>
      </vt:variant>
      <vt:variant>
        <vt:i4>12</vt:i4>
      </vt:variant>
      <vt:variant>
        <vt:i4>0</vt:i4>
      </vt:variant>
      <vt:variant>
        <vt:i4>5</vt:i4>
      </vt:variant>
      <vt:variant>
        <vt:lpwstr>http://www.cde.ca.gov/re/es</vt:lpwstr>
      </vt:variant>
      <vt:variant>
        <vt:lpwstr/>
      </vt:variant>
      <vt:variant>
        <vt:i4>3407928</vt:i4>
      </vt:variant>
      <vt:variant>
        <vt:i4>9</vt:i4>
      </vt:variant>
      <vt:variant>
        <vt:i4>0</vt:i4>
      </vt:variant>
      <vt:variant>
        <vt:i4>5</vt:i4>
      </vt:variant>
      <vt:variant>
        <vt:lpwstr>http://www.sarconline.org/</vt:lpwstr>
      </vt:variant>
      <vt:variant>
        <vt:lpwstr/>
      </vt:variant>
      <vt:variant>
        <vt:i4>1179722</vt:i4>
      </vt:variant>
      <vt:variant>
        <vt:i4>6</vt:i4>
      </vt:variant>
      <vt:variant>
        <vt:i4>0</vt:i4>
      </vt:variant>
      <vt:variant>
        <vt:i4>5</vt:i4>
      </vt:variant>
      <vt:variant>
        <vt:lpwstr>http://www.cde.ca.gov/ta/ac/ay/index.asp</vt:lpwstr>
      </vt:variant>
      <vt:variant>
        <vt:lpwstr/>
      </vt:variant>
      <vt:variant>
        <vt:i4>4456455</vt:i4>
      </vt:variant>
      <vt:variant>
        <vt:i4>3</vt:i4>
      </vt:variant>
      <vt:variant>
        <vt:i4>0</vt:i4>
      </vt:variant>
      <vt:variant>
        <vt:i4>5</vt:i4>
      </vt:variant>
      <vt:variant>
        <vt:lpwstr>http://www.cde.ca.gov/ta/ac/ay/aypreports.asp</vt:lpwstr>
      </vt:variant>
      <vt:variant>
        <vt:lpwstr/>
      </vt:variant>
      <vt:variant>
        <vt:i4>3014702</vt:i4>
      </vt:variant>
      <vt:variant>
        <vt:i4>0</vt:i4>
      </vt:variant>
      <vt:variant>
        <vt:i4>0</vt:i4>
      </vt:variant>
      <vt:variant>
        <vt:i4>5</vt:i4>
      </vt:variant>
      <vt:variant>
        <vt:lpwstr>http://www2.ed.gov/policy/elsec/leg/essa/index.html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CAASPP Test Results – STARC Report Card (CA Dept of Education)</dc:title>
  <dc:subject>California Assessment of Student Performance and Progress (CAASPP) results annual report card that summarizes data of students statewide and disaggregated by student groups.</dc:subject>
  <dc:creator/>
  <cp:keywords/>
  <dc:description/>
  <cp:lastModifiedBy/>
  <cp:revision>1</cp:revision>
  <dcterms:created xsi:type="dcterms:W3CDTF">2024-10-14T17:56:00Z</dcterms:created>
  <dcterms:modified xsi:type="dcterms:W3CDTF">2024-11-07T18:01:00Z</dcterms:modified>
</cp:coreProperties>
</file>