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29" w:rsidRPr="00FD0ACB" w:rsidRDefault="00755229" w:rsidP="00FD0ACB">
      <w:pPr>
        <w:pStyle w:val="Heading1"/>
        <w:spacing w:before="1200"/>
        <w:rPr>
          <w:b w:val="0"/>
        </w:rPr>
      </w:pPr>
      <w:r w:rsidRPr="002841EF">
        <w:t xml:space="preserve">Introduction to the </w:t>
      </w:r>
      <w:r w:rsidR="005F4DFB" w:rsidRPr="002841EF">
        <w:t>California</w:t>
      </w:r>
      <w:r w:rsidR="005F4DFB" w:rsidRPr="00FD0ACB">
        <w:t> </w:t>
      </w:r>
      <w:r w:rsidR="005F4DFB" w:rsidRPr="002841EF">
        <w:t>Alternate</w:t>
      </w:r>
      <w:r w:rsidR="005F4DFB" w:rsidRPr="00FD0ACB">
        <w:t> </w:t>
      </w:r>
      <w:r w:rsidRPr="002841EF">
        <w:t xml:space="preserve">Assessment for Science Item </w:t>
      </w:r>
      <w:r w:rsidR="005F4DFB" w:rsidRPr="002841EF">
        <w:t xml:space="preserve">Content </w:t>
      </w:r>
      <w:r w:rsidRPr="002841EF">
        <w:t>Specifications</w:t>
      </w:r>
    </w:p>
    <w:p w:rsidR="00755229" w:rsidRPr="002841EF" w:rsidRDefault="00755229" w:rsidP="00FD0ACB">
      <w:pPr>
        <w:spacing w:before="840" w:after="1200"/>
        <w:jc w:val="center"/>
        <w:rPr>
          <w:sz w:val="32"/>
          <w:szCs w:val="32"/>
        </w:rPr>
      </w:pPr>
      <w:r w:rsidRPr="002841EF">
        <w:rPr>
          <w:sz w:val="32"/>
          <w:szCs w:val="32"/>
        </w:rPr>
        <w:t>Prepared for the California Department of Education by Educational Testing Service</w:t>
      </w:r>
    </w:p>
    <w:p w:rsidR="00755229" w:rsidRPr="00755229" w:rsidRDefault="71F1E231" w:rsidP="00FD0ACB">
      <w:pPr>
        <w:spacing w:after="480"/>
        <w:jc w:val="center"/>
        <w:rPr>
          <w:rFonts w:eastAsia="SimSun"/>
          <w:sz w:val="32"/>
          <w:szCs w:val="32"/>
        </w:rPr>
      </w:pPr>
      <w:r>
        <w:rPr>
          <w:noProof/>
        </w:rPr>
        <w:drawing>
          <wp:inline distT="0" distB="0" distL="0" distR="0" wp14:anchorId="3B609602" wp14:editId="04B5BEA3">
            <wp:extent cx="2642616" cy="1298448"/>
            <wp:effectExtent l="0" t="0" r="5715" b="0"/>
            <wp:docPr id="435657212" name="Picture 2"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rsidR="00755229" w:rsidRPr="00FD0ACB" w:rsidRDefault="00755229" w:rsidP="0010233A">
      <w:pPr>
        <w:spacing w:before="960" w:after="720"/>
        <w:jc w:val="center"/>
        <w:rPr>
          <w:b/>
          <w:sz w:val="32"/>
          <w:szCs w:val="32"/>
        </w:rPr>
      </w:pPr>
      <w:r w:rsidRPr="00FD0ACB">
        <w:rPr>
          <w:b/>
          <w:sz w:val="32"/>
          <w:szCs w:val="32"/>
        </w:rPr>
        <w:t xml:space="preserve">Presented </w:t>
      </w:r>
      <w:r w:rsidR="00521E19">
        <w:rPr>
          <w:b/>
          <w:sz w:val="32"/>
          <w:szCs w:val="32"/>
        </w:rPr>
        <w:t>August 31</w:t>
      </w:r>
      <w:r w:rsidRPr="00FD0ACB">
        <w:rPr>
          <w:b/>
          <w:sz w:val="32"/>
          <w:szCs w:val="32"/>
        </w:rPr>
        <w:t>, 2020</w:t>
      </w:r>
    </w:p>
    <w:p w:rsidR="00BA1FDA" w:rsidRDefault="00BA1FDA">
      <w:pPr>
        <w:spacing w:before="0" w:after="160" w:line="259" w:lineRule="auto"/>
        <w:sectPr w:rsidR="00BA1FDA" w:rsidSect="00D63888">
          <w:headerReference w:type="even" r:id="rId12"/>
          <w:headerReference w:type="default" r:id="rId13"/>
          <w:footerReference w:type="even" r:id="rId14"/>
          <w:footerReference w:type="default" r:id="rId15"/>
          <w:headerReference w:type="first" r:id="rId16"/>
          <w:pgSz w:w="12240" w:h="15840" w:code="1"/>
          <w:pgMar w:top="1152" w:right="1152" w:bottom="1152" w:left="1152" w:header="576" w:footer="360" w:gutter="0"/>
          <w:pgNumType w:fmt="lowerRoman" w:start="1"/>
          <w:cols w:space="720"/>
          <w:titlePg/>
          <w:docGrid w:linePitch="360"/>
        </w:sectPr>
      </w:pPr>
    </w:p>
    <w:p w:rsidR="0010233A" w:rsidRDefault="0010233A">
      <w:pPr>
        <w:spacing w:before="0" w:after="160" w:line="259" w:lineRule="auto"/>
      </w:pPr>
    </w:p>
    <w:p w:rsidR="0010233A" w:rsidRDefault="0010233A" w:rsidP="0010233A">
      <w:pPr>
        <w:pBdr>
          <w:top w:val="double" w:sz="4" w:space="1" w:color="auto"/>
          <w:bottom w:val="double" w:sz="4" w:space="1" w:color="auto"/>
        </w:pBdr>
        <w:spacing w:before="4000"/>
        <w:jc w:val="center"/>
        <w:rPr>
          <w:rFonts w:ascii="Monotype Corsiva" w:hAnsi="Monotype Corsiva"/>
          <w:b/>
          <w:sz w:val="46"/>
          <w:szCs w:val="46"/>
        </w:rPr>
        <w:sectPr w:rsidR="0010233A" w:rsidSect="00080D27">
          <w:headerReference w:type="first" r:id="rId17"/>
          <w:footerReference w:type="first" r:id="rId18"/>
          <w:pgSz w:w="12240" w:h="15840" w:code="1"/>
          <w:pgMar w:top="1152" w:right="1152" w:bottom="1152" w:left="1152" w:header="576" w:footer="576" w:gutter="0"/>
          <w:pgNumType w:fmt="lowerRoman"/>
          <w:cols w:space="720"/>
          <w:titlePg/>
          <w:docGrid w:linePitch="360"/>
        </w:sectPr>
      </w:pPr>
      <w:r w:rsidRPr="00B13C96">
        <w:rPr>
          <w:b/>
          <w:sz w:val="46"/>
          <w:szCs w:val="46"/>
        </w:rPr>
        <w:t>This page is left blank intentionally</w:t>
      </w:r>
      <w:r w:rsidRPr="00B53E2E">
        <w:rPr>
          <w:rFonts w:ascii="Monotype Corsiva" w:hAnsi="Monotype Corsiva"/>
          <w:b/>
          <w:sz w:val="46"/>
          <w:szCs w:val="46"/>
        </w:rPr>
        <w:t>.</w:t>
      </w:r>
    </w:p>
    <w:p w:rsidR="009A76CE" w:rsidRDefault="00234115" w:rsidP="00D63888">
      <w:pPr>
        <w:pStyle w:val="Heading2"/>
      </w:pPr>
      <w:r>
        <w:lastRenderedPageBreak/>
        <w:t>Development of the</w:t>
      </w:r>
      <w:r w:rsidR="00914B0D">
        <w:t xml:space="preserve"> Science Core Content Connectors</w:t>
      </w:r>
    </w:p>
    <w:p w:rsidR="00914B0D" w:rsidRPr="0044684F" w:rsidRDefault="00AF35B5" w:rsidP="00AF527A">
      <w:pPr>
        <w:rPr>
          <w:rFonts w:eastAsia="Times New Roman" w:cs="Times New Roman"/>
        </w:rPr>
      </w:pPr>
      <w:r>
        <w:t>The California Alternate Assessment for Science was designed to assess the Science Core Content Connectors (Science Connectors). In 2016, a</w:t>
      </w:r>
      <w:r w:rsidR="00914B0D" w:rsidRPr="00B66046">
        <w:t xml:space="preserve"> team of </w:t>
      </w:r>
      <w:r w:rsidR="006533D7">
        <w:t xml:space="preserve">California educators along with </w:t>
      </w:r>
      <w:r w:rsidR="00914B0D" w:rsidRPr="00B66046">
        <w:t>contractors (</w:t>
      </w:r>
      <w:proofErr w:type="spellStart"/>
      <w:r w:rsidR="00914B0D" w:rsidRPr="00B66046">
        <w:t>edCount</w:t>
      </w:r>
      <w:proofErr w:type="spellEnd"/>
      <w:r w:rsidR="00914B0D" w:rsidRPr="00B66046">
        <w:t xml:space="preserve"> and ETS) developed the Science </w:t>
      </w:r>
      <w:r w:rsidR="00914B0D">
        <w:t xml:space="preserve">Core Content </w:t>
      </w:r>
      <w:r w:rsidR="00914B0D" w:rsidRPr="00B66046">
        <w:t>Connectors</w:t>
      </w:r>
      <w:r w:rsidR="00914B0D">
        <w:t xml:space="preserve"> (Science Connectors)</w:t>
      </w:r>
      <w:r w:rsidR="00914B0D" w:rsidRPr="00B66046">
        <w:t>. Th</w:t>
      </w:r>
      <w:r w:rsidR="0FDA57A1">
        <w:t>is</w:t>
      </w:r>
      <w:r w:rsidR="00914B0D" w:rsidRPr="00B66046">
        <w:t xml:space="preserve"> </w:t>
      </w:r>
      <w:r w:rsidR="5661D64E">
        <w:t>group</w:t>
      </w:r>
      <w:r w:rsidR="4243F2EA">
        <w:t xml:space="preserve"> of experts</w:t>
      </w:r>
      <w:r w:rsidR="00914B0D" w:rsidRPr="00B66046">
        <w:t xml:space="preserve"> examined each of the Performance Expectations (PEs) in the </w:t>
      </w:r>
      <w:r w:rsidR="2C5D7411">
        <w:t>California Next Generation Science Standards (</w:t>
      </w:r>
      <w:r w:rsidR="00914B0D" w:rsidRPr="00B66046">
        <w:t>CA NGSS</w:t>
      </w:r>
      <w:r w:rsidR="2C5D7411">
        <w:t>)</w:t>
      </w:r>
      <w:r w:rsidR="00914B0D" w:rsidRPr="00B66046">
        <w:t xml:space="preserve"> and developed a Science Connector for each PE. </w:t>
      </w:r>
      <w:r w:rsidR="00914B0D" w:rsidRPr="00B66046">
        <w:rPr>
          <w:rFonts w:eastAsia="Times New Roman" w:cs="Times New Roman"/>
        </w:rPr>
        <w:t xml:space="preserve">These Science Connectors are </w:t>
      </w:r>
      <w:r w:rsidR="00914B0D">
        <w:rPr>
          <w:rFonts w:eastAsia="Times New Roman" w:cs="Times New Roman"/>
        </w:rPr>
        <w:t>differentiated</w:t>
      </w:r>
      <w:r w:rsidR="00914B0D" w:rsidRPr="00B66046">
        <w:rPr>
          <w:rFonts w:eastAsia="Times New Roman" w:cs="Times New Roman"/>
        </w:rPr>
        <w:t xml:space="preserve"> into discrete </w:t>
      </w:r>
      <w:r w:rsidR="00914B0D">
        <w:rPr>
          <w:rFonts w:eastAsia="Times New Roman" w:cs="Times New Roman"/>
        </w:rPr>
        <w:t>F</w:t>
      </w:r>
      <w:r w:rsidR="00914B0D" w:rsidRPr="00B66046">
        <w:rPr>
          <w:rFonts w:eastAsia="Times New Roman" w:cs="Times New Roman"/>
        </w:rPr>
        <w:t xml:space="preserve">ocal </w:t>
      </w:r>
      <w:r w:rsidR="00914B0D">
        <w:rPr>
          <w:rFonts w:eastAsia="Times New Roman" w:cs="Times New Roman"/>
        </w:rPr>
        <w:t>K</w:t>
      </w:r>
      <w:r w:rsidR="00914B0D" w:rsidRPr="00B66046">
        <w:rPr>
          <w:rFonts w:eastAsia="Times New Roman" w:cs="Times New Roman"/>
        </w:rPr>
        <w:t xml:space="preserve">nowledge, </w:t>
      </w:r>
      <w:r w:rsidR="00914B0D">
        <w:rPr>
          <w:rFonts w:eastAsia="Times New Roman" w:cs="Times New Roman"/>
        </w:rPr>
        <w:t>S</w:t>
      </w:r>
      <w:r w:rsidR="00914B0D" w:rsidRPr="00B66046">
        <w:rPr>
          <w:rFonts w:eastAsia="Times New Roman" w:cs="Times New Roman"/>
        </w:rPr>
        <w:t xml:space="preserve">kills, and </w:t>
      </w:r>
      <w:r w:rsidR="00914B0D">
        <w:rPr>
          <w:rFonts w:eastAsia="Times New Roman" w:cs="Times New Roman"/>
        </w:rPr>
        <w:t>A</w:t>
      </w:r>
      <w:r w:rsidR="00914B0D" w:rsidRPr="00B66046">
        <w:rPr>
          <w:rFonts w:eastAsia="Times New Roman" w:cs="Times New Roman"/>
        </w:rPr>
        <w:t xml:space="preserve">bilities (FKSAs), which describe what students should know and be able to do in science; and, at the simplest level, the </w:t>
      </w:r>
      <w:r w:rsidR="00914B0D">
        <w:rPr>
          <w:rFonts w:eastAsia="Times New Roman" w:cs="Times New Roman"/>
        </w:rPr>
        <w:t>E</w:t>
      </w:r>
      <w:r w:rsidR="00914B0D" w:rsidRPr="00B66046">
        <w:rPr>
          <w:rFonts w:eastAsia="Times New Roman" w:cs="Times New Roman"/>
        </w:rPr>
        <w:t xml:space="preserve">ssential </w:t>
      </w:r>
      <w:r w:rsidR="00914B0D">
        <w:rPr>
          <w:rFonts w:eastAsia="Times New Roman" w:cs="Times New Roman"/>
        </w:rPr>
        <w:t>U</w:t>
      </w:r>
      <w:r w:rsidR="00914B0D" w:rsidRPr="00B66046">
        <w:rPr>
          <w:rFonts w:eastAsia="Times New Roman" w:cs="Times New Roman"/>
        </w:rPr>
        <w:t>nderstandings (EU</w:t>
      </w:r>
      <w:r w:rsidR="001150E8">
        <w:rPr>
          <w:rFonts w:eastAsia="Times New Roman" w:cs="Times New Roman"/>
        </w:rPr>
        <w:t>s</w:t>
      </w:r>
      <w:r w:rsidR="00914B0D" w:rsidRPr="00B66046">
        <w:rPr>
          <w:rFonts w:eastAsia="Times New Roman" w:cs="Times New Roman"/>
        </w:rPr>
        <w:t xml:space="preserve">), which are the basic </w:t>
      </w:r>
      <w:r w:rsidR="00914B0D">
        <w:rPr>
          <w:rFonts w:eastAsia="Times New Roman" w:cs="Times New Roman"/>
        </w:rPr>
        <w:t xml:space="preserve">key ideas or </w:t>
      </w:r>
      <w:r w:rsidR="00914B0D" w:rsidRPr="00B66046">
        <w:rPr>
          <w:rFonts w:eastAsia="Times New Roman" w:cs="Times New Roman"/>
        </w:rPr>
        <w:t xml:space="preserve">concepts students should know in science. This is presented as a continuum in </w:t>
      </w:r>
      <w:r w:rsidR="00914B0D" w:rsidRPr="00B66046">
        <w:rPr>
          <w:rFonts w:eastAsia="Times New Roman" w:cs="Times New Roman"/>
        </w:rPr>
        <w:fldChar w:fldCharType="begin"/>
      </w:r>
      <w:r w:rsidR="00914B0D" w:rsidRPr="00B66046">
        <w:rPr>
          <w:rFonts w:eastAsia="Times New Roman" w:cs="Times New Roman"/>
        </w:rPr>
        <w:instrText xml:space="preserve"> REF _Ref523841260 \h </w:instrText>
      </w:r>
      <w:r w:rsidR="00914B0D" w:rsidRPr="00B66046">
        <w:rPr>
          <w:rFonts w:eastAsia="Times New Roman" w:cs="Times New Roman"/>
        </w:rPr>
      </w:r>
      <w:r w:rsidR="00914B0D" w:rsidRPr="00B66046">
        <w:rPr>
          <w:rFonts w:eastAsia="Times New Roman" w:cs="Times New Roman"/>
        </w:rPr>
        <w:fldChar w:fldCharType="separate"/>
      </w:r>
      <w:r w:rsidR="46761470">
        <w:rPr>
          <w:rFonts w:eastAsia="Calibri" w:cs="Times New Roman"/>
        </w:rPr>
        <w:t>f</w:t>
      </w:r>
      <w:r w:rsidR="00914B0D" w:rsidRPr="00B66046">
        <w:rPr>
          <w:rFonts w:eastAsia="Calibri" w:cs="Times New Roman"/>
        </w:rPr>
        <w:t>igure 1</w:t>
      </w:r>
      <w:r w:rsidR="00914B0D" w:rsidRPr="00B66046">
        <w:rPr>
          <w:rFonts w:eastAsia="Times New Roman" w:cs="Times New Roman"/>
        </w:rPr>
        <w:fldChar w:fldCharType="end"/>
      </w:r>
      <w:r w:rsidR="00914B0D" w:rsidRPr="00B66046">
        <w:rPr>
          <w:rFonts w:eastAsia="Times New Roman" w:cs="Times New Roman"/>
        </w:rPr>
        <w:t>.</w:t>
      </w:r>
      <w:r w:rsidR="6A329E82" w:rsidRPr="7AA54208">
        <w:rPr>
          <w:rFonts w:eastAsiaTheme="majorEastAsia"/>
        </w:rPr>
        <w:t xml:space="preserve"> </w:t>
      </w:r>
      <w:r w:rsidR="4AA944C1" w:rsidRPr="7AA54208">
        <w:rPr>
          <w:rFonts w:eastAsiaTheme="majorEastAsia"/>
        </w:rPr>
        <w:t>M</w:t>
      </w:r>
      <w:r w:rsidR="6A329E82" w:rsidRPr="7AA54208">
        <w:rPr>
          <w:rFonts w:eastAsiaTheme="majorEastAsia"/>
        </w:rPr>
        <w:t xml:space="preserve">ore information on the complete list of Science Connectors can be found in the following </w:t>
      </w:r>
      <w:r w:rsidR="1166C639" w:rsidRPr="0044684F">
        <w:rPr>
          <w:rStyle w:val="Hyperlink"/>
          <w:color w:val="auto"/>
          <w:u w:val="none"/>
        </w:rPr>
        <w:t xml:space="preserve">Preliminary Science Core Content Connectors and Essential Understandings </w:t>
      </w:r>
      <w:r w:rsidR="1166C639" w:rsidRPr="7AA54208">
        <w:rPr>
          <w:rFonts w:eastAsiaTheme="majorEastAsia"/>
        </w:rPr>
        <w:t xml:space="preserve">web </w:t>
      </w:r>
      <w:r w:rsidR="6A329E82" w:rsidRPr="7AA54208">
        <w:rPr>
          <w:rFonts w:eastAsiaTheme="majorEastAsia"/>
        </w:rPr>
        <w:t xml:space="preserve">document </w:t>
      </w:r>
      <w:r w:rsidR="1166C639" w:rsidRPr="0044684F">
        <w:rPr>
          <w:rStyle w:val="Hyperlink"/>
          <w:color w:val="auto"/>
          <w:u w:val="none"/>
        </w:rPr>
        <w:t>at</w:t>
      </w:r>
      <w:r w:rsidR="1166C639">
        <w:rPr>
          <w:rStyle w:val="Hyperlink"/>
        </w:rPr>
        <w:t xml:space="preserve"> </w:t>
      </w:r>
      <w:hyperlink r:id="rId19" w:history="1">
        <w:r w:rsidR="1166C639" w:rsidRPr="00B4062F">
          <w:rPr>
            <w:rStyle w:val="Hyperlink"/>
          </w:rPr>
          <w:t>https://www.cde.ca.gov/ta/tg/ca/documents/ngssaltconnectors.docx</w:t>
        </w:r>
      </w:hyperlink>
      <w:r w:rsidR="6A329E82" w:rsidRPr="0044684F">
        <w:rPr>
          <w:rStyle w:val="linknotation"/>
          <w:color w:val="000000"/>
        </w:rPr>
        <w:t>.</w:t>
      </w:r>
    </w:p>
    <w:p w:rsidR="0004350F" w:rsidRDefault="00D87054" w:rsidP="0004350F">
      <w:pPr>
        <w:pStyle w:val="Image"/>
        <w:spacing w:before="120" w:after="120"/>
      </w:pPr>
      <w:r>
        <w:drawing>
          <wp:inline distT="0" distB="0" distL="0" distR="0" wp14:anchorId="4D749885" wp14:editId="459C20DC">
            <wp:extent cx="5943600" cy="730885"/>
            <wp:effectExtent l="0" t="0" r="0" b="0"/>
            <wp:docPr id="1" name="Picture 1" descr="CAA for Science Standards Continuum graphic. See Appendix for descrip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30885"/>
                    </a:xfrm>
                    <a:prstGeom prst="rect">
                      <a:avLst/>
                    </a:prstGeom>
                  </pic:spPr>
                </pic:pic>
              </a:graphicData>
            </a:graphic>
          </wp:inline>
        </w:drawing>
      </w:r>
    </w:p>
    <w:p w:rsidR="00953099" w:rsidRDefault="00953099" w:rsidP="00953099">
      <w:pPr>
        <w:keepLines/>
        <w:spacing w:before="0" w:line="259" w:lineRule="auto"/>
        <w:rPr>
          <w:rFonts w:eastAsia="Times New Roman" w:cs="Times New Roman"/>
          <w:b/>
          <w:bCs/>
        </w:rPr>
      </w:pPr>
      <w:bookmarkStart w:id="0" w:name="_Ref523841260"/>
      <w:r w:rsidRPr="00953099">
        <w:rPr>
          <w:rFonts w:eastAsia="Times New Roman" w:cs="Times New Roman"/>
          <w:b/>
          <w:bCs/>
        </w:rPr>
        <w:t xml:space="preserve">Figure </w:t>
      </w:r>
      <w:r w:rsidRPr="00953099">
        <w:rPr>
          <w:rFonts w:eastAsia="Times New Roman" w:cs="Times New Roman"/>
          <w:b/>
          <w:bCs/>
        </w:rPr>
        <w:fldChar w:fldCharType="begin"/>
      </w:r>
      <w:r w:rsidRPr="00953099">
        <w:rPr>
          <w:rFonts w:eastAsia="Times New Roman" w:cs="Times New Roman"/>
          <w:b/>
          <w:bCs/>
        </w:rPr>
        <w:instrText xml:space="preserve"> SEQ Figure \* ARABIC </w:instrText>
      </w:r>
      <w:r w:rsidRPr="00953099">
        <w:rPr>
          <w:rFonts w:eastAsia="Times New Roman" w:cs="Times New Roman"/>
          <w:b/>
          <w:bCs/>
        </w:rPr>
        <w:fldChar w:fldCharType="separate"/>
      </w:r>
      <w:r w:rsidRPr="00953099">
        <w:rPr>
          <w:rFonts w:eastAsia="Times New Roman" w:cs="Times New Roman"/>
          <w:b/>
          <w:bCs/>
        </w:rPr>
        <w:t>1</w:t>
      </w:r>
      <w:r w:rsidRPr="00953099">
        <w:rPr>
          <w:rFonts w:eastAsia="Times New Roman" w:cs="Times New Roman"/>
        </w:rPr>
        <w:fldChar w:fldCharType="end"/>
      </w:r>
      <w:bookmarkEnd w:id="0"/>
      <w:r w:rsidRPr="00953099">
        <w:rPr>
          <w:rFonts w:eastAsia="Times New Roman" w:cs="Times New Roman"/>
          <w:b/>
          <w:bCs/>
        </w:rPr>
        <w:t xml:space="preserve">. CAA </w:t>
      </w:r>
      <w:r w:rsidR="0004350F">
        <w:rPr>
          <w:rFonts w:eastAsia="Times New Roman" w:cs="Times New Roman"/>
          <w:b/>
          <w:bCs/>
        </w:rPr>
        <w:t xml:space="preserve">for </w:t>
      </w:r>
      <w:r w:rsidRPr="00953099">
        <w:rPr>
          <w:rFonts w:eastAsia="Times New Roman" w:cs="Times New Roman"/>
          <w:b/>
          <w:bCs/>
        </w:rPr>
        <w:t>Science Standards Continuum</w:t>
      </w:r>
    </w:p>
    <w:p w:rsidR="000237CD" w:rsidRPr="00CB7BC3" w:rsidRDefault="00F94736" w:rsidP="000237CD">
      <w:hyperlink r:id="rId21" w:anchor="Appendix" w:history="1">
        <w:r w:rsidR="000237CD" w:rsidRPr="000237CD">
          <w:rPr>
            <w:rStyle w:val="Hyperlink"/>
          </w:rPr>
          <w:t xml:space="preserve">Descriptive text for </w:t>
        </w:r>
        <w:r w:rsidR="004104D6">
          <w:rPr>
            <w:rStyle w:val="Hyperlink"/>
          </w:rPr>
          <w:t xml:space="preserve">the </w:t>
        </w:r>
        <w:r w:rsidR="000237CD" w:rsidRPr="000237CD">
          <w:rPr>
            <w:rStyle w:val="Hyperlink"/>
            <w:rFonts w:eastAsia="Times New Roman" w:cs="Times New Roman"/>
            <w:bCs/>
          </w:rPr>
          <w:t>CAA for Science Standards Continuum graphic</w:t>
        </w:r>
        <w:r w:rsidR="000237CD" w:rsidRPr="000237CD">
          <w:rPr>
            <w:rStyle w:val="Hyperlink"/>
            <w:rFonts w:eastAsia="Times New Roman" w:cs="Times New Roman"/>
            <w:b/>
            <w:bCs/>
          </w:rPr>
          <w:t>.</w:t>
        </w:r>
      </w:hyperlink>
    </w:p>
    <w:p w:rsidR="00914B0D" w:rsidRDefault="00914B0D" w:rsidP="00D63888">
      <w:pPr>
        <w:pStyle w:val="Heading2"/>
      </w:pPr>
      <w:r>
        <w:t>About the California Alternate Assessment for Science Item Content Specifications</w:t>
      </w:r>
    </w:p>
    <w:p w:rsidR="00914B0D" w:rsidRDefault="00914B0D" w:rsidP="00914B0D">
      <w:r>
        <w:t>The information in this document provides guidance to stakeholders on the California Alternate Assessment (CAA) for Science item content specifications.</w:t>
      </w:r>
      <w:r w:rsidR="704F56E3">
        <w:t xml:space="preserve"> </w:t>
      </w:r>
      <w:r w:rsidR="7CA5834F">
        <w:t xml:space="preserve">The CAA for Science item content specifications provide details on each assessed alternate science standard. </w:t>
      </w:r>
      <w:r w:rsidR="704F56E3" w:rsidRPr="00BF6250">
        <w:t>Due to the structure of the CAA for Science test (i.e., performance tasks only</w:t>
      </w:r>
      <w:r w:rsidR="2E8093D8" w:rsidRPr="00BF6250">
        <w:t>)</w:t>
      </w:r>
      <w:r w:rsidR="704F56E3" w:rsidRPr="00BF6250">
        <w:t xml:space="preserve">, </w:t>
      </w:r>
      <w:r w:rsidR="7CA5834F" w:rsidRPr="00BF6250">
        <w:t>the Science Connectors covered on the assessment is a subset</w:t>
      </w:r>
      <w:r w:rsidR="2E8093D8" w:rsidRPr="00BF6250">
        <w:t xml:space="preserve"> of </w:t>
      </w:r>
      <w:r w:rsidR="1258A0AA" w:rsidRPr="00BF6250">
        <w:t xml:space="preserve">the PEs. </w:t>
      </w:r>
      <w:r w:rsidR="237F3858" w:rsidRPr="00BF6250">
        <w:t>This subset of</w:t>
      </w:r>
      <w:r w:rsidR="7CA5834F" w:rsidRPr="00BF6250">
        <w:t xml:space="preserve"> Science Connectors </w:t>
      </w:r>
      <w:proofErr w:type="gramStart"/>
      <w:r w:rsidR="7CA5834F" w:rsidRPr="00BF6250">
        <w:t>have</w:t>
      </w:r>
      <w:proofErr w:type="gramEnd"/>
      <w:r w:rsidR="7CA5834F" w:rsidRPr="00BF6250">
        <w:t xml:space="preserve"> been identified as appropriate for inclusion in the CAA for Science.</w:t>
      </w:r>
      <w:r w:rsidRPr="00BF6250">
        <w:t xml:space="preserve"> </w:t>
      </w:r>
      <w:r w:rsidR="46B8227D" w:rsidRPr="00BF6250">
        <w:rPr>
          <w:rFonts w:ascii="Helvetica" w:hAnsi="Helvetica" w:cs="Helvetica"/>
          <w:color w:val="000000"/>
          <w:shd w:val="clear" w:color="auto" w:fill="FFFFFF"/>
        </w:rPr>
        <w:t>More information about the construction of the CAA for Science can be found in the </w:t>
      </w:r>
      <w:r w:rsidR="46B8227D" w:rsidRPr="00FB5474">
        <w:rPr>
          <w:rFonts w:ascii="Helvetica" w:hAnsi="Helvetica" w:cs="Helvetica"/>
          <w:shd w:val="clear" w:color="auto" w:fill="FFFFFF"/>
        </w:rPr>
        <w:t>CAA for Science Blueprint</w:t>
      </w:r>
      <w:r w:rsidR="46B8227D" w:rsidRPr="00BF6250">
        <w:rPr>
          <w:rFonts w:ascii="Helvetica" w:hAnsi="Helvetica" w:cs="Helvetica"/>
          <w:color w:val="000000"/>
          <w:shd w:val="clear" w:color="auto" w:fill="FFFFFF"/>
        </w:rPr>
        <w:t xml:space="preserve"> document</w:t>
      </w:r>
      <w:r w:rsidR="00FB5474">
        <w:rPr>
          <w:rFonts w:ascii="Helvetica" w:hAnsi="Helvetica" w:cs="Helvetica"/>
          <w:color w:val="000000"/>
          <w:shd w:val="clear" w:color="auto" w:fill="FFFFFF"/>
        </w:rPr>
        <w:t>, (</w:t>
      </w:r>
      <w:hyperlink r:id="rId22" w:tooltip="California Alternate Assessment (CAA) for Science" w:history="1">
        <w:r w:rsidR="00FB5474" w:rsidRPr="00A120F3">
          <w:rPr>
            <w:rStyle w:val="Hyperlink"/>
            <w:rFonts w:ascii="Helvetica" w:hAnsi="Helvetica" w:cs="Helvetica"/>
            <w:shd w:val="clear" w:color="auto" w:fill="FFFFFF"/>
          </w:rPr>
          <w:t>https://www.cde.ca.gov/ta/tg/ca/documents/caascienceblueprint.docx</w:t>
        </w:r>
      </w:hyperlink>
      <w:r w:rsidR="00FB5474">
        <w:rPr>
          <w:rFonts w:ascii="Helvetica" w:hAnsi="Helvetica" w:cs="Helvetica"/>
          <w:color w:val="000000"/>
          <w:shd w:val="clear" w:color="auto" w:fill="FFFFFF"/>
        </w:rPr>
        <w:t>)</w:t>
      </w:r>
      <w:r w:rsidR="46B8227D" w:rsidRPr="00BF6250">
        <w:rPr>
          <w:rFonts w:ascii="Helvetica" w:hAnsi="Helvetica" w:cs="Helvetica"/>
          <w:color w:val="000000"/>
          <w:shd w:val="clear" w:color="auto" w:fill="FFFFFF"/>
        </w:rPr>
        <w:t>.</w:t>
      </w:r>
      <w:r w:rsidR="46B8227D">
        <w:t xml:space="preserve"> </w:t>
      </w:r>
    </w:p>
    <w:p w:rsidR="00BB0DF4" w:rsidRDefault="671E487F" w:rsidP="00D039FD">
      <w:r w:rsidRPr="00FD0ACB">
        <w:t>There are 83 item content specifications</w:t>
      </w:r>
      <w:r w:rsidR="2A34A192">
        <w:t>—</w:t>
      </w:r>
      <w:r w:rsidRPr="00FD0ACB">
        <w:t xml:space="preserve">one for each of the </w:t>
      </w:r>
      <w:r w:rsidR="68195767">
        <w:t>assessed</w:t>
      </w:r>
      <w:r w:rsidR="68195767" w:rsidRPr="00FD0ACB">
        <w:t xml:space="preserve"> </w:t>
      </w:r>
      <w:r w:rsidRPr="00FD0ACB">
        <w:t xml:space="preserve">Science Connectors (23 for grade </w:t>
      </w:r>
      <w:r>
        <w:t>five</w:t>
      </w:r>
      <w:r w:rsidRPr="00FD0ACB">
        <w:t xml:space="preserve">, 28 for grade </w:t>
      </w:r>
      <w:r>
        <w:t>eight</w:t>
      </w:r>
      <w:r w:rsidR="2A34A192">
        <w:t>,</w:t>
      </w:r>
      <w:r w:rsidRPr="00FD0ACB">
        <w:t xml:space="preserve"> and 32 for high school</w:t>
      </w:r>
      <w:r>
        <w:t xml:space="preserve">). Originally, the </w:t>
      </w:r>
      <w:r>
        <w:lastRenderedPageBreak/>
        <w:t>specification documents were created as tools for item writers to en</w:t>
      </w:r>
      <w:r w:rsidR="3B452929">
        <w:t>sure the new items are aligned with the Science Connectors. It became clear</w:t>
      </w:r>
      <w:r w:rsidR="2A34A192">
        <w:t>, however,</w:t>
      </w:r>
      <w:r w:rsidR="3B452929">
        <w:t xml:space="preserve"> that the item content specifications could be an important tool for educators </w:t>
      </w:r>
      <w:r w:rsidR="00AF35B5">
        <w:t>when used in conjunction with</w:t>
      </w:r>
      <w:r w:rsidR="3B452929">
        <w:t xml:space="preserve"> the </w:t>
      </w:r>
      <w:r w:rsidR="3B452929" w:rsidRPr="007A7FCE">
        <w:rPr>
          <w:rStyle w:val="Emphasis"/>
          <w:color w:val="000000"/>
          <w:shd w:val="clear" w:color="auto" w:fill="FFFFFF"/>
        </w:rPr>
        <w:t>2016 Science Framework for California Public Schools</w:t>
      </w:r>
      <w:r w:rsidR="3B452929">
        <w:rPr>
          <w:rStyle w:val="Emphasis"/>
          <w:color w:val="000000"/>
          <w:shd w:val="clear" w:color="auto" w:fill="FFFFFF"/>
        </w:rPr>
        <w:t xml:space="preserve"> (</w:t>
      </w:r>
      <w:r w:rsidR="3B452929" w:rsidRPr="00C611BC">
        <w:rPr>
          <w:rStyle w:val="Emphasis"/>
          <w:color w:val="000000"/>
          <w:shd w:val="clear" w:color="auto" w:fill="FFFFFF"/>
        </w:rPr>
        <w:t>Science Framework</w:t>
      </w:r>
      <w:r w:rsidR="3B452929">
        <w:rPr>
          <w:rStyle w:val="Emphasis"/>
          <w:color w:val="000000"/>
          <w:shd w:val="clear" w:color="auto" w:fill="FFFFFF"/>
        </w:rPr>
        <w:t xml:space="preserve">) </w:t>
      </w:r>
      <w:r w:rsidR="3B452929" w:rsidRPr="7AA54208">
        <w:rPr>
          <w:rStyle w:val="Emphasis"/>
          <w:i w:val="0"/>
          <w:iCs w:val="0"/>
          <w:color w:val="000000"/>
          <w:shd w:val="clear" w:color="auto" w:fill="FFFFFF"/>
        </w:rPr>
        <w:t>and the</w:t>
      </w:r>
      <w:r w:rsidR="3B452929">
        <w:rPr>
          <w:rStyle w:val="Emphasis"/>
          <w:color w:val="000000"/>
          <w:shd w:val="clear" w:color="auto" w:fill="FFFFFF"/>
        </w:rPr>
        <w:t xml:space="preserve"> Preliminary Science Core Content Connectors and Essential Understandings. </w:t>
      </w:r>
      <w:r w:rsidR="3B452929" w:rsidRPr="7AA54208">
        <w:rPr>
          <w:rStyle w:val="Emphasis"/>
          <w:i w:val="0"/>
          <w:iCs w:val="0"/>
          <w:color w:val="000000"/>
          <w:shd w:val="clear" w:color="auto" w:fill="FFFFFF"/>
        </w:rPr>
        <w:t xml:space="preserve">With these specifications, educators will gain a better understanding of the nature of this assessment; however, </w:t>
      </w:r>
      <w:r w:rsidR="00D63888">
        <w:rPr>
          <w:rStyle w:val="Emphasis"/>
          <w:i w:val="0"/>
          <w:iCs w:val="0"/>
          <w:color w:val="000000"/>
          <w:shd w:val="clear" w:color="auto" w:fill="FFFFFF"/>
        </w:rPr>
        <w:t>the item content specifications</w:t>
      </w:r>
      <w:r w:rsidR="00D63888" w:rsidRPr="7AA54208">
        <w:rPr>
          <w:rStyle w:val="Emphasis"/>
          <w:i w:val="0"/>
          <w:iCs w:val="0"/>
          <w:color w:val="000000"/>
          <w:shd w:val="clear" w:color="auto" w:fill="FFFFFF"/>
        </w:rPr>
        <w:t xml:space="preserve"> </w:t>
      </w:r>
      <w:r w:rsidR="3B452929" w:rsidRPr="7AA54208">
        <w:rPr>
          <w:rStyle w:val="Emphasis"/>
          <w:i w:val="0"/>
          <w:iCs w:val="0"/>
          <w:color w:val="000000"/>
          <w:shd w:val="clear" w:color="auto" w:fill="FFFFFF"/>
        </w:rPr>
        <w:t xml:space="preserve">are </w:t>
      </w:r>
      <w:r w:rsidR="3B452929" w:rsidRPr="0086657A">
        <w:rPr>
          <w:rStyle w:val="Emphasis"/>
          <w:color w:val="000000"/>
          <w:shd w:val="clear" w:color="auto" w:fill="FFFFFF"/>
        </w:rPr>
        <w:t>not</w:t>
      </w:r>
      <w:r w:rsidR="3B452929" w:rsidRPr="7AA54208">
        <w:rPr>
          <w:rStyle w:val="Emphasis"/>
          <w:i w:val="0"/>
          <w:iCs w:val="0"/>
          <w:color w:val="000000"/>
          <w:shd w:val="clear" w:color="auto" w:fill="FFFFFF"/>
        </w:rPr>
        <w:t xml:space="preserve"> intended to guide instruction.</w:t>
      </w:r>
      <w:r w:rsidR="3B452929">
        <w:t xml:space="preserve"> Educators can use the item content specifications and the </w:t>
      </w:r>
      <w:r w:rsidR="3B452929" w:rsidRPr="7AA54208">
        <w:rPr>
          <w:i/>
          <w:iCs/>
        </w:rPr>
        <w:t>Science Framework</w:t>
      </w:r>
      <w:r w:rsidR="3B452929">
        <w:t xml:space="preserve"> as resources for developing classroom assessments.</w:t>
      </w:r>
    </w:p>
    <w:p w:rsidR="00BA1FDA" w:rsidRDefault="00BA1FDA" w:rsidP="00D63888">
      <w:pPr>
        <w:pStyle w:val="Heading2"/>
      </w:pPr>
      <w:bookmarkStart w:id="1" w:name="_Toc529264218"/>
      <w:r>
        <w:t xml:space="preserve">Sections of the </w:t>
      </w:r>
      <w:r w:rsidRPr="009C6D91">
        <w:t xml:space="preserve">Item </w:t>
      </w:r>
      <w:r w:rsidR="004A43BE">
        <w:t xml:space="preserve">Content </w:t>
      </w:r>
      <w:r w:rsidRPr="009C6D91">
        <w:t>Specification</w:t>
      </w:r>
      <w:r>
        <w:t>s</w:t>
      </w:r>
      <w:bookmarkEnd w:id="1"/>
    </w:p>
    <w:p w:rsidR="001822EA" w:rsidRPr="00FD0ACB" w:rsidRDefault="003708B6" w:rsidP="7AA54208">
      <w:pPr>
        <w:rPr>
          <w:rFonts w:eastAsiaTheme="majorEastAsia"/>
        </w:rPr>
      </w:pPr>
      <w:r>
        <w:t xml:space="preserve">The CAA for Science item content specifications provide details on each assessed alternate science standard. The format of the item content specifications begins with the Science Connector. </w:t>
      </w:r>
      <w:r w:rsidR="001822EA">
        <w:t xml:space="preserve">The item content specifications then provide examples of how students may demonstrate mastery of the Science Connectors. The item content specifications also provide relevant </w:t>
      </w:r>
      <w:r w:rsidR="00D63888">
        <w:t>Environmental Principles</w:t>
      </w:r>
      <w:r w:rsidR="00D63888" w:rsidRPr="7AA54208">
        <w:rPr>
          <w:rFonts w:eastAsiaTheme="majorEastAsia"/>
        </w:rPr>
        <w:t xml:space="preserve"> </w:t>
      </w:r>
      <w:r w:rsidR="001822EA" w:rsidRPr="7AA54208">
        <w:rPr>
          <w:rFonts w:eastAsiaTheme="majorEastAsia"/>
        </w:rPr>
        <w:t xml:space="preserve">and </w:t>
      </w:r>
      <w:r w:rsidR="00D63888">
        <w:rPr>
          <w:rFonts w:eastAsiaTheme="majorEastAsia"/>
        </w:rPr>
        <w:t>C</w:t>
      </w:r>
      <w:r w:rsidR="001822EA" w:rsidRPr="7AA54208">
        <w:rPr>
          <w:rFonts w:eastAsiaTheme="majorEastAsia"/>
        </w:rPr>
        <w:t xml:space="preserve">oncepts, examples of phenomena, and additional assessment boundaries and references. Each section of the item </w:t>
      </w:r>
      <w:r w:rsidR="002D48C6" w:rsidRPr="7AA54208">
        <w:rPr>
          <w:rFonts w:eastAsiaTheme="majorEastAsia"/>
        </w:rPr>
        <w:t xml:space="preserve">content </w:t>
      </w:r>
      <w:r w:rsidR="001822EA" w:rsidRPr="7AA54208">
        <w:rPr>
          <w:rFonts w:eastAsiaTheme="majorEastAsia"/>
        </w:rPr>
        <w:t>specifications is discussed in detail</w:t>
      </w:r>
      <w:r w:rsidR="004A43BE" w:rsidRPr="7AA54208">
        <w:rPr>
          <w:rFonts w:eastAsiaTheme="majorEastAsia"/>
        </w:rPr>
        <w:t xml:space="preserve"> below</w:t>
      </w:r>
      <w:r w:rsidR="001822EA" w:rsidRPr="7AA54208">
        <w:rPr>
          <w:rFonts w:eastAsiaTheme="majorEastAsia"/>
        </w:rPr>
        <w:t>.</w:t>
      </w:r>
    </w:p>
    <w:p w:rsidR="00BA1FDA" w:rsidRDefault="00EC473C" w:rsidP="00AD2C07">
      <w:pPr>
        <w:pStyle w:val="Heading3"/>
      </w:pPr>
      <w:r>
        <w:t>Science Connectors</w:t>
      </w:r>
    </w:p>
    <w:p w:rsidR="00914B0D" w:rsidRPr="00662516" w:rsidRDefault="001822EA" w:rsidP="7AA54208">
      <w:pPr>
        <w:rPr>
          <w:rFonts w:eastAsiaTheme="majorEastAsia"/>
        </w:rPr>
      </w:pPr>
      <w:r>
        <w:t xml:space="preserve">The Science Connector, the FKSAs, and the EU that the item </w:t>
      </w:r>
      <w:r w:rsidR="00585A5D">
        <w:t xml:space="preserve">content </w:t>
      </w:r>
      <w:r>
        <w:t>specification is describing</w:t>
      </w:r>
      <w:r w:rsidR="000B60D1">
        <w:t xml:space="preserve"> are provided in a table</w:t>
      </w:r>
      <w:r>
        <w:t xml:space="preserve">. </w:t>
      </w:r>
      <w:r w:rsidR="000B60D1">
        <w:t xml:space="preserve">Under the table is </w:t>
      </w:r>
      <w:r w:rsidR="00914B0D">
        <w:t xml:space="preserve">the </w:t>
      </w:r>
      <w:r w:rsidR="004A43BE">
        <w:t xml:space="preserve">CA NGSS </w:t>
      </w:r>
      <w:r w:rsidR="00914B0D">
        <w:t xml:space="preserve">PE from which the Science Connector was derived and includes the clarification statement and any applicable assessment boundaries. </w:t>
      </w:r>
    </w:p>
    <w:p w:rsidR="008A49A3" w:rsidRPr="00B66046" w:rsidRDefault="008A49A3" w:rsidP="00D158FE">
      <w:pPr>
        <w:pStyle w:val="Heading3"/>
      </w:pPr>
      <w:r w:rsidRPr="00B66046">
        <w:t>Mastery Statements</w:t>
      </w:r>
    </w:p>
    <w:p w:rsidR="00D158FE" w:rsidRPr="00595AB5" w:rsidRDefault="00D158FE" w:rsidP="00D158FE">
      <w:r>
        <w:t xml:space="preserve">The mastery statements describe the knowledge, skills, and abilities that students may be asked to demonstrate on a performance task. These descriptions </w:t>
      </w:r>
      <w:r w:rsidR="006533D7">
        <w:t xml:space="preserve">are </w:t>
      </w:r>
      <w:r>
        <w:t xml:space="preserve">associated with the FKSAs and EUs. </w:t>
      </w:r>
    </w:p>
    <w:p w:rsidR="00D22F93" w:rsidRPr="0086657A" w:rsidRDefault="00D22F93" w:rsidP="00D158FE">
      <w:pPr>
        <w:pStyle w:val="Heading3"/>
      </w:pPr>
      <w:r w:rsidRPr="0086657A">
        <w:t>Environmental Principles and Concepts</w:t>
      </w:r>
    </w:p>
    <w:p w:rsidR="00D158FE" w:rsidRPr="00FD0ACB" w:rsidRDefault="00AD308D" w:rsidP="00D158FE">
      <w:r>
        <w:t>California’s E</w:t>
      </w:r>
      <w:r w:rsidR="00D158FE">
        <w:t xml:space="preserve">nvironmental </w:t>
      </w:r>
      <w:r>
        <w:t>P</w:t>
      </w:r>
      <w:r w:rsidR="00D158FE">
        <w:t xml:space="preserve">rinciples and </w:t>
      </w:r>
      <w:r>
        <w:t>C</w:t>
      </w:r>
      <w:r w:rsidR="00D158FE">
        <w:t xml:space="preserve">oncepts (EP&amp;Cs) examine the interactions and interdependence of human societies and natural systems. EP&amp;Cs are used as context for some assessment items, but students are not directly assessed on environmental literacy beyond what is called for in certain </w:t>
      </w:r>
      <w:r>
        <w:t>Science Connectors</w:t>
      </w:r>
      <w:r w:rsidR="00D158FE">
        <w:t xml:space="preserve">. </w:t>
      </w:r>
    </w:p>
    <w:p w:rsidR="00FB5474" w:rsidRDefault="00D158FE" w:rsidP="00D158FE">
      <w:r>
        <w:t xml:space="preserve">The EP&amp;Cs are associated with specific </w:t>
      </w:r>
      <w:r w:rsidR="00AD308D">
        <w:t>Science Connectors</w:t>
      </w:r>
      <w:r>
        <w:t xml:space="preserve"> and provide </w:t>
      </w:r>
      <w:r w:rsidR="00AD308D">
        <w:t xml:space="preserve">basis for </w:t>
      </w:r>
      <w:r>
        <w:t xml:space="preserve">phenomena </w:t>
      </w:r>
      <w:r w:rsidR="00AD308D">
        <w:t>(</w:t>
      </w:r>
      <w:r>
        <w:t>or context</w:t>
      </w:r>
      <w:r w:rsidR="00AD308D">
        <w:t>)</w:t>
      </w:r>
      <w:r>
        <w:t xml:space="preserve"> for assessing those </w:t>
      </w:r>
      <w:r w:rsidR="00AD308D">
        <w:t>Science Connectors</w:t>
      </w:r>
      <w:r>
        <w:t xml:space="preserve">. </w:t>
      </w:r>
      <w:r w:rsidR="00BF6250">
        <w:t>N</w:t>
      </w:r>
      <w:r>
        <w:t xml:space="preserve">ot all </w:t>
      </w:r>
      <w:r w:rsidR="00AD308D">
        <w:t xml:space="preserve">Science </w:t>
      </w:r>
      <w:r w:rsidR="00AD308D">
        <w:lastRenderedPageBreak/>
        <w:t xml:space="preserve">Connectors </w:t>
      </w:r>
      <w:r>
        <w:t xml:space="preserve">will have an EP&amp;C listed on the item </w:t>
      </w:r>
      <w:r w:rsidR="00EA309A">
        <w:t xml:space="preserve">content </w:t>
      </w:r>
      <w:r>
        <w:t xml:space="preserve">specifications. Refer to </w:t>
      </w:r>
      <w:r w:rsidRPr="00FB5474">
        <w:t>appendix 2</w:t>
      </w:r>
      <w:r>
        <w:t xml:space="preserve"> </w:t>
      </w:r>
      <w:r w:rsidR="00FB5474">
        <w:t>(</w:t>
      </w:r>
      <w:hyperlink r:id="rId23" w:tooltip="Appendix two of of the 2016 Science Framework for California Public Schools." w:history="1">
        <w:r w:rsidR="00FB5474" w:rsidRPr="00A120F3">
          <w:rPr>
            <w:rStyle w:val="Hyperlink"/>
          </w:rPr>
          <w:t>https://www.cde.ca.gov/ci/sc/cf/documents/scifwappendix2.pdf</w:t>
        </w:r>
      </w:hyperlink>
      <w:r w:rsidR="00FB5474">
        <w:t>)</w:t>
      </w:r>
    </w:p>
    <w:p w:rsidR="00D158FE" w:rsidRDefault="00FB5474" w:rsidP="00D158FE">
      <w:r w:rsidRPr="00FB5474">
        <w:t xml:space="preserve"> </w:t>
      </w:r>
      <w:r w:rsidR="00D158FE">
        <w:t>of the 2016 Science Framework for California Public Schools for more information on the connections between the EP&amp;Cs and PEs.</w:t>
      </w:r>
    </w:p>
    <w:p w:rsidR="00C02DFF" w:rsidRPr="00B66046" w:rsidRDefault="00C02DFF" w:rsidP="00D158FE">
      <w:pPr>
        <w:pStyle w:val="Heading3"/>
        <w:rPr>
          <w:lang w:eastAsia="ko-KR"/>
        </w:rPr>
      </w:pPr>
      <w:r w:rsidRPr="00B66046">
        <w:rPr>
          <w:lang w:eastAsia="ko-KR"/>
        </w:rPr>
        <w:t>Possible Phenomena or Contexts</w:t>
      </w:r>
    </w:p>
    <w:p w:rsidR="005D6078" w:rsidRPr="00D158FE" w:rsidRDefault="00EC473C" w:rsidP="00EA309A">
      <w:r>
        <w:t xml:space="preserve">The Possible Phenomena or Contexts section provides </w:t>
      </w:r>
      <w:r w:rsidR="00BF6250">
        <w:t xml:space="preserve">general </w:t>
      </w:r>
      <w:r w:rsidR="00EA309A">
        <w:t>categories or specific</w:t>
      </w:r>
      <w:r>
        <w:t xml:space="preserve"> examples of the kinds of scenarios and topics that might be appropriate for items developed for the Science Connector.</w:t>
      </w:r>
      <w:r w:rsidR="00EA309A">
        <w:t xml:space="preserve"> This section is generated from cycles of development of the CAA for Science performance task items and from interactions with California teachers during professional development activities. The list of possible phenomena or contexts is not exhaustive, nor does the list imply that those phenomena or contexts are more likely to appear on the CAA for Science.</w:t>
      </w:r>
    </w:p>
    <w:p w:rsidR="001F4BAD" w:rsidRPr="00B66046" w:rsidRDefault="001F4BAD" w:rsidP="00D158FE">
      <w:pPr>
        <w:pStyle w:val="Heading3"/>
        <w:rPr>
          <w:lang w:eastAsia="ko-KR"/>
        </w:rPr>
      </w:pPr>
      <w:r w:rsidRPr="00B66046">
        <w:rPr>
          <w:lang w:eastAsia="ko-KR"/>
        </w:rPr>
        <w:t>Additional Assessment Boundaries</w:t>
      </w:r>
    </w:p>
    <w:p w:rsidR="00D158FE" w:rsidRPr="00595AB5" w:rsidRDefault="00D158FE" w:rsidP="00D158FE">
      <w:r w:rsidRPr="00595AB5">
        <w:t xml:space="preserve">Some </w:t>
      </w:r>
      <w:r>
        <w:t>S</w:t>
      </w:r>
      <w:r w:rsidRPr="00595AB5">
        <w:t xml:space="preserve">cience </w:t>
      </w:r>
      <w:r>
        <w:t>C</w:t>
      </w:r>
      <w:r w:rsidRPr="00595AB5">
        <w:t>onnectors may have assessment boundaries in addition to those described in the CA NGSS. These are listed in the Additional Assessment Boundaries</w:t>
      </w:r>
      <w:r w:rsidRPr="00343D78">
        <w:t xml:space="preserve"> </w:t>
      </w:r>
      <w:r w:rsidRPr="00595AB5">
        <w:t xml:space="preserve">section, when appropriate. </w:t>
      </w:r>
    </w:p>
    <w:p w:rsidR="00362BE6" w:rsidRPr="00B66046" w:rsidRDefault="00362BE6" w:rsidP="00D158FE">
      <w:pPr>
        <w:pStyle w:val="Heading3"/>
      </w:pPr>
      <w:r w:rsidRPr="00B66046">
        <w:t>Additional References</w:t>
      </w:r>
    </w:p>
    <w:p w:rsidR="00EC473C" w:rsidRDefault="00EC473C" w:rsidP="00EC473C">
      <w:r w:rsidRPr="00D213F6">
        <w:t>All item</w:t>
      </w:r>
      <w:r w:rsidR="00EA309A">
        <w:t xml:space="preserve"> content</w:t>
      </w:r>
      <w:r w:rsidRPr="00D213F6">
        <w:t xml:space="preserve"> specifications documents list general references. Some item </w:t>
      </w:r>
      <w:r w:rsidR="001150E8">
        <w:t xml:space="preserve">content </w:t>
      </w:r>
      <w:r w:rsidRPr="00D213F6">
        <w:t xml:space="preserve">specifications have additional references more specific to the </w:t>
      </w:r>
      <w:r w:rsidR="00EA309A">
        <w:t>Science Connector</w:t>
      </w:r>
      <w:r w:rsidRPr="00D213F6">
        <w:t xml:space="preserve"> or suitable phenomena.</w:t>
      </w:r>
    </w:p>
    <w:p w:rsidR="00170270" w:rsidRDefault="00170270" w:rsidP="00EC473C">
      <w:r>
        <w:br w:type="page"/>
      </w:r>
    </w:p>
    <w:p w:rsidR="00170270" w:rsidRDefault="00170270" w:rsidP="00170270">
      <w:pPr>
        <w:pStyle w:val="Heading3"/>
      </w:pPr>
      <w:bookmarkStart w:id="2" w:name="Appendix"/>
      <w:r>
        <w:lastRenderedPageBreak/>
        <w:t>Appendix</w:t>
      </w:r>
    </w:p>
    <w:bookmarkEnd w:id="2"/>
    <w:p w:rsidR="00170270" w:rsidRPr="00DC3498" w:rsidRDefault="00170270" w:rsidP="00170270">
      <w:pPr>
        <w:rPr>
          <w:color w:val="000000"/>
        </w:rPr>
      </w:pPr>
      <w:r w:rsidRPr="00170270">
        <w:t>This is a graphic of an arrow depicting the continuum from the California Next Generation Science Standards (CA NGSS) to the Essential Understandings (EUs). To build a bridge to the Performance Expectations (P</w:t>
      </w:r>
      <w:r w:rsidR="008B6D90">
        <w:t>E</w:t>
      </w:r>
      <w:r w:rsidRPr="00170270">
        <w:t>s) and the Assessment Targets, the group of experts examined each of the PEs from the CA NGSS and developed a Science Connector (i.e., alternate science learning goal) for each PE. The Science Connectors are differentiated into discrete Focal Knowledge, Skills, and Abilities (FKSAs), which describe what students should know and be able to do in science; and, at the simplest level, the EUs, which are the basic key ideas or concepts students should know in science.</w:t>
      </w:r>
      <w:bookmarkStart w:id="3" w:name="_GoBack"/>
      <w:bookmarkEnd w:id="3"/>
    </w:p>
    <w:sectPr w:rsidR="00170270" w:rsidRPr="00DC3498" w:rsidSect="00AD2C07">
      <w:pgSz w:w="12240" w:h="15840"/>
      <w:pgMar w:top="1440" w:right="1440" w:bottom="1440" w:left="1440" w:header="907"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86404B" w16cex:dateUtc="2020-05-01T19:35:03.918Z"/>
  <w16cex:commentExtensible w16cex:durableId="6D93DBC2" w16cex:dateUtc="2020-05-01T19:37:42.281Z"/>
  <w16cex:commentExtensible w16cex:durableId="6E3E7BB9" w16cex:dateUtc="2020-05-01T19:44:25.43Z"/>
  <w16cex:commentExtensible w16cex:durableId="7B610D61" w16cex:dateUtc="2020-05-01T22:41:53.866Z"/>
  <w16cex:commentExtensible w16cex:durableId="0FF840E7" w16cex:dateUtc="2020-05-01T22:42:24.354Z"/>
  <w16cex:commentExtensible w16cex:durableId="5D69203E" w16cex:dateUtc="2020-05-01T22:48:05.659Z"/>
  <w16cex:commentExtensible w16cex:durableId="599DE0AE" w16cex:dateUtc="2020-05-01T22:55:52.116Z"/>
  <w16cex:commentExtensible w16cex:durableId="7E2BBF15" w16cex:dateUtc="2020-05-01T22:56:11.586Z"/>
  <w16cex:commentExtensible w16cex:durableId="22953BC1" w16cex:dateUtc="2020-05-01T22:57:39.859Z"/>
  <w16cex:commentExtensible w16cex:durableId="7B5186B6" w16cex:dateUtc="2020-05-01T22:58:33.454Z"/>
  <w16cex:commentExtensible w16cex:durableId="7F12F4CD" w16cex:dateUtc="2020-05-01T23:01:33.868Z"/>
  <w16cex:commentExtensible w16cex:durableId="1AD7B9A9" w16cex:dateUtc="2020-05-01T23:05:52.701Z"/>
  <w16cex:commentExtensible w16cex:durableId="23223AD9" w16cex:dateUtc="2020-05-01T23:09:15.516Z"/>
  <w16cex:commentExtensible w16cex:durableId="53BAB3E2" w16cex:dateUtc="2020-05-01T23:23:48.216Z"/>
  <w16cex:commentExtensible w16cex:durableId="0B2E1FCA" w16cex:dateUtc="2020-05-02T00:20:48Z"/>
  <w16cex:commentExtensible w16cex:durableId="7F1FEA4D" w16cex:dateUtc="2020-05-02T00:21:53Z"/>
  <w16cex:commentExtensible w16cex:durableId="37D0EB42" w16cex:dateUtc="2020-05-02T00:24:31Z"/>
  <w16cex:commentExtensible w16cex:durableId="5EABB1A3" w16cex:dateUtc="2020-05-02T00:26:30Z"/>
  <w16cex:commentExtensible w16cex:durableId="3C5EEBBC" w16cex:dateUtc="2020-05-02T00:30:00Z"/>
  <w16cex:commentExtensible w16cex:durableId="4FBDC6D7" w16cex:dateUtc="2020-05-02T00:30:08Z"/>
  <w16cex:commentExtensible w16cex:durableId="20AD1A88" w16cex:dateUtc="2020-05-02T00:30:59Z"/>
  <w16cex:commentExtensible w16cex:durableId="3ECEED80" w16cex:dateUtc="2020-05-02T00:32:22Z"/>
  <w16cex:commentExtensible w16cex:durableId="04F2944D" w16cex:dateUtc="2020-05-02T00:33:40Z"/>
  <w16cex:commentExtensible w16cex:durableId="2E60A3BF" w16cex:dateUtc="2020-05-02T00:40:02Z"/>
  <w16cex:commentExtensible w16cex:durableId="55271507" w16cex:dateUtc="2020-05-02T00:40:49Z"/>
  <w16cex:commentExtensible w16cex:durableId="64468A0F" w16cex:dateUtc="2020-05-02T00:44:51Z"/>
  <w16cex:commentExtensible w16cex:durableId="7DF3243D" w16cex:dateUtc="2020-05-02T00:46:33Z"/>
  <w16cex:commentExtensible w16cex:durableId="662AEE51" w16cex:dateUtc="2020-05-02T00:49:12Z"/>
  <w16cex:commentExtensible w16cex:durableId="1E9252BB" w16cex:dateUtc="2020-05-02T00:49:25Z"/>
  <w16cex:commentExtensible w16cex:durableId="5C0D0018" w16cex:dateUtc="2020-05-02T00:58:21Z"/>
  <w16cex:commentExtensible w16cex:durableId="3F0629BF" w16cex:dateUtc="2020-05-02T01:00:13Z"/>
  <w16cex:commentExtensible w16cex:durableId="60685632" w16cex:dateUtc="2020-05-03T19:31:02.40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36" w:rsidRDefault="00F94736" w:rsidP="00B409DF">
      <w:r>
        <w:separator/>
      </w:r>
    </w:p>
    <w:p w:rsidR="00F94736" w:rsidRDefault="00F94736" w:rsidP="00B409DF"/>
  </w:endnote>
  <w:endnote w:type="continuationSeparator" w:id="0">
    <w:p w:rsidR="00F94736" w:rsidRDefault="00F94736" w:rsidP="00B409DF">
      <w:r>
        <w:continuationSeparator/>
      </w:r>
    </w:p>
    <w:p w:rsidR="00F94736" w:rsidRDefault="00F94736" w:rsidP="00B409DF"/>
  </w:endnote>
  <w:endnote w:type="continuationNotice" w:id="1">
    <w:p w:rsidR="00F94736" w:rsidRDefault="00F947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Default="00D63888" w:rsidP="00D63888">
    <w:pPr>
      <w:pStyle w:val="Footer"/>
      <w:jc w:val="center"/>
    </w:pPr>
    <w:r>
      <w:t xml:space="preserve">– </w:t>
    </w:r>
    <w:r>
      <w:fldChar w:fldCharType="begin"/>
    </w:r>
    <w:r>
      <w:instrText xml:space="preserve"> PAGE   \* MERGEFORMAT </w:instrText>
    </w:r>
    <w:r>
      <w:fldChar w:fldCharType="separate"/>
    </w:r>
    <w:r>
      <w:rPr>
        <w:noProof/>
      </w:rPr>
      <w:t>ii</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Pr="006C7CF8" w:rsidRDefault="00D63888" w:rsidP="00D63888">
    <w:pPr>
      <w:pStyle w:val="Footer"/>
      <w:tabs>
        <w:tab w:val="clear" w:pos="4680"/>
        <w:tab w:val="clear" w:pos="9360"/>
        <w:tab w:val="center" w:pos="4320"/>
        <w:tab w:val="right" w:pos="9900"/>
      </w:tabs>
      <w:spacing w:before="200"/>
      <w:jc w:val="center"/>
    </w:pPr>
    <w:r w:rsidRPr="00A36BC4">
      <w:t xml:space="preserve">Page </w:t>
    </w:r>
    <w:r w:rsidRPr="00A36BC4">
      <w:fldChar w:fldCharType="begin"/>
    </w:r>
    <w:r w:rsidRPr="00A36BC4">
      <w:instrText xml:space="preserve"> PAGE   \* MERGEFORMAT </w:instrText>
    </w:r>
    <w:r w:rsidRPr="00A36BC4">
      <w:fldChar w:fldCharType="separate"/>
    </w:r>
    <w:r w:rsidR="00D75211">
      <w:rPr>
        <w:noProof/>
      </w:rPr>
      <w:t>3</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22829"/>
      <w:docPartObj>
        <w:docPartGallery w:val="Page Numbers (Bottom of Page)"/>
        <w:docPartUnique/>
      </w:docPartObj>
    </w:sdtPr>
    <w:sdtEndPr/>
    <w:sdtContent>
      <w:sdt>
        <w:sdtPr>
          <w:id w:val="415452077"/>
          <w:docPartObj>
            <w:docPartGallery w:val="Page Numbers (Top of Page)"/>
            <w:docPartUnique/>
          </w:docPartObj>
        </w:sdtPr>
        <w:sdtEndPr/>
        <w:sdtContent>
          <w:p w:rsidR="00D63888" w:rsidRPr="00BA1FDA" w:rsidRDefault="00D63888" w:rsidP="00080D27">
            <w:pPr>
              <w:pStyle w:val="Footer"/>
              <w:jc w:val="center"/>
            </w:pPr>
            <w:r w:rsidRPr="0086657A">
              <w:t xml:space="preserve">Page </w:t>
            </w:r>
            <w:r w:rsidRPr="00080D27">
              <w:rPr>
                <w:bCs/>
              </w:rPr>
              <w:fldChar w:fldCharType="begin"/>
            </w:r>
            <w:r w:rsidRPr="00080D27">
              <w:rPr>
                <w:bCs/>
              </w:rPr>
              <w:instrText xml:space="preserve"> PAGE </w:instrText>
            </w:r>
            <w:r w:rsidRPr="00080D27">
              <w:rPr>
                <w:bCs/>
              </w:rPr>
              <w:fldChar w:fldCharType="separate"/>
            </w:r>
            <w:r w:rsidR="00D75211">
              <w:rPr>
                <w:bCs/>
                <w:noProof/>
              </w:rPr>
              <w:t>1</w:t>
            </w:r>
            <w:r w:rsidRPr="00080D27">
              <w:rPr>
                <w:bCs/>
              </w:rPr>
              <w:fldChar w:fldCharType="end"/>
            </w:r>
            <w:r w:rsidRPr="0086657A">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36" w:rsidRDefault="00F94736" w:rsidP="009A76CE">
      <w:r>
        <w:separator/>
      </w:r>
    </w:p>
    <w:p w:rsidR="00F94736" w:rsidRDefault="00F94736" w:rsidP="00B409DF"/>
  </w:footnote>
  <w:footnote w:type="continuationSeparator" w:id="0">
    <w:p w:rsidR="00F94736" w:rsidRDefault="00F94736" w:rsidP="00B409DF">
      <w:r>
        <w:continuationSeparator/>
      </w:r>
    </w:p>
    <w:p w:rsidR="00F94736" w:rsidRDefault="00F94736" w:rsidP="00B409DF"/>
  </w:footnote>
  <w:footnote w:type="continuationNotice" w:id="1">
    <w:p w:rsidR="00F94736" w:rsidRDefault="00F947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Default="00D63888" w:rsidP="00D63888">
    <w:pPr>
      <w:pStyle w:val="Header"/>
    </w:pPr>
    <w:r>
      <w:t>California Science Test—Item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Default="00D63888" w:rsidP="00D158FE">
    <w:pPr>
      <w:pStyle w:val="Header"/>
      <w:tabs>
        <w:tab w:val="clear" w:pos="4680"/>
        <w:tab w:val="clear" w:pos="9360"/>
        <w:tab w:val="right" w:pos="9900"/>
      </w:tabs>
      <w:spacing w:after="240"/>
      <w:ind w:right="-187"/>
      <w:contextualSpacing/>
    </w:pPr>
    <w:r>
      <w:rPr>
        <w:noProof/>
      </w:rPr>
      <w:drawing>
        <wp:inline distT="0" distB="0" distL="0" distR="0" wp14:anchorId="0F1FE837" wp14:editId="561C4AFD">
          <wp:extent cx="1060704" cy="521208"/>
          <wp:effectExtent l="0" t="0" r="6350" b="0"/>
          <wp:docPr id="26" name="Picture 2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t xml:space="preserve">Introduction to the </w:t>
    </w:r>
    <w:r w:rsidRPr="00B63D23">
      <w:t xml:space="preserve">California </w:t>
    </w:r>
    <w:r>
      <w:t>Alternate Assessment for Science</w:t>
    </w:r>
  </w:p>
  <w:p w:rsidR="00D63888" w:rsidRDefault="00D63888" w:rsidP="00D158FE">
    <w:pPr>
      <w:pStyle w:val="Header"/>
      <w:tabs>
        <w:tab w:val="clear" w:pos="4680"/>
        <w:tab w:val="clear" w:pos="9360"/>
        <w:tab w:val="right" w:pos="9900"/>
      </w:tabs>
      <w:spacing w:after="240"/>
      <w:ind w:right="-187"/>
      <w:contextualSpacing/>
    </w:pPr>
    <w:r>
      <w:tab/>
    </w:r>
    <w:r w:rsidRPr="00B63D23">
      <w:t xml:space="preserve">Item </w:t>
    </w:r>
    <w:r>
      <w:t xml:space="preserve">Content </w:t>
    </w:r>
    <w:r w:rsidRPr="00B63D23">
      <w:t>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Default="00D63888" w:rsidP="00D039FD">
    <w:pPr>
      <w:pStyle w:val="Header"/>
      <w:tabs>
        <w:tab w:val="clear" w:pos="4680"/>
        <w:tab w:val="clear" w:pos="9360"/>
        <w:tab w:val="right" w:pos="9900"/>
      </w:tabs>
      <w:spacing w:after="240"/>
      <w:ind w:right="-27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8" w:rsidRDefault="00D63888" w:rsidP="00080D27">
    <w:pPr>
      <w:pStyle w:val="Header"/>
      <w:tabs>
        <w:tab w:val="clear" w:pos="4680"/>
        <w:tab w:val="clear" w:pos="9360"/>
        <w:tab w:val="right" w:pos="9900"/>
      </w:tabs>
      <w:spacing w:after="240"/>
      <w:ind w:right="43"/>
      <w:contextualSpacing/>
    </w:pPr>
    <w:r>
      <w:rPr>
        <w:noProof/>
      </w:rPr>
      <w:drawing>
        <wp:inline distT="0" distB="0" distL="0" distR="0" wp14:anchorId="250BE955" wp14:editId="55032FA7">
          <wp:extent cx="1060704" cy="521208"/>
          <wp:effectExtent l="0" t="0" r="6350" b="0"/>
          <wp:docPr id="28" name="Picture 2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t xml:space="preserve">Introduction to the </w:t>
    </w:r>
    <w:r w:rsidRPr="00B63D23">
      <w:t xml:space="preserve">California </w:t>
    </w:r>
    <w:r>
      <w:t xml:space="preserve">Alternate Assessment for </w:t>
    </w:r>
    <w:r w:rsidRPr="00B63D23">
      <w:t>Science</w:t>
    </w:r>
  </w:p>
  <w:p w:rsidR="00D63888" w:rsidRDefault="00D63888" w:rsidP="00080D27">
    <w:pPr>
      <w:pStyle w:val="Header"/>
      <w:tabs>
        <w:tab w:val="clear" w:pos="4680"/>
        <w:tab w:val="clear" w:pos="9360"/>
        <w:tab w:val="right" w:pos="9900"/>
      </w:tabs>
      <w:spacing w:after="240"/>
      <w:ind w:right="43"/>
      <w:contextualSpacing/>
    </w:pPr>
    <w:r>
      <w:tab/>
    </w:r>
    <w:r w:rsidRPr="00B63D23">
      <w:t>Item</w:t>
    </w:r>
    <w:r>
      <w:t>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553E"/>
    <w:multiLevelType w:val="hybridMultilevel"/>
    <w:tmpl w:val="FE0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F47AD"/>
    <w:multiLevelType w:val="hybridMultilevel"/>
    <w:tmpl w:val="F44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77DD"/>
    <w:multiLevelType w:val="hybridMultilevel"/>
    <w:tmpl w:val="6DDC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D52A0"/>
    <w:multiLevelType w:val="hybridMultilevel"/>
    <w:tmpl w:val="31C25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04A2"/>
    <w:multiLevelType w:val="hybridMultilevel"/>
    <w:tmpl w:val="BC7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41084"/>
    <w:multiLevelType w:val="hybridMultilevel"/>
    <w:tmpl w:val="90B6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A3EEC"/>
    <w:multiLevelType w:val="hybridMultilevel"/>
    <w:tmpl w:val="957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F23F9"/>
    <w:multiLevelType w:val="hybridMultilevel"/>
    <w:tmpl w:val="8004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B2DEA"/>
    <w:multiLevelType w:val="hybridMultilevel"/>
    <w:tmpl w:val="1024B41E"/>
    <w:lvl w:ilvl="0" w:tplc="64EAF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B1B14"/>
    <w:multiLevelType w:val="hybridMultilevel"/>
    <w:tmpl w:val="1814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A0F"/>
    <w:multiLevelType w:val="hybridMultilevel"/>
    <w:tmpl w:val="E6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11DF4"/>
    <w:multiLevelType w:val="hybridMultilevel"/>
    <w:tmpl w:val="BBB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7BC1"/>
    <w:multiLevelType w:val="hybridMultilevel"/>
    <w:tmpl w:val="FF94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4B1DDF"/>
    <w:multiLevelType w:val="hybridMultilevel"/>
    <w:tmpl w:val="3F38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B6882"/>
    <w:multiLevelType w:val="hybridMultilevel"/>
    <w:tmpl w:val="B122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A13C4"/>
    <w:multiLevelType w:val="hybridMultilevel"/>
    <w:tmpl w:val="07E8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0279C"/>
    <w:multiLevelType w:val="hybridMultilevel"/>
    <w:tmpl w:val="6720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370E6"/>
    <w:multiLevelType w:val="hybridMultilevel"/>
    <w:tmpl w:val="F0B0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34E81"/>
    <w:multiLevelType w:val="hybridMultilevel"/>
    <w:tmpl w:val="DCD69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F19F7"/>
    <w:multiLevelType w:val="hybridMultilevel"/>
    <w:tmpl w:val="C9DA5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07876"/>
    <w:multiLevelType w:val="hybridMultilevel"/>
    <w:tmpl w:val="77F2147A"/>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F2688"/>
    <w:multiLevelType w:val="hybridMultilevel"/>
    <w:tmpl w:val="987C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7"/>
  </w:num>
  <w:num w:numId="5">
    <w:abstractNumId w:val="3"/>
  </w:num>
  <w:num w:numId="6">
    <w:abstractNumId w:val="22"/>
  </w:num>
  <w:num w:numId="7">
    <w:abstractNumId w:val="17"/>
  </w:num>
  <w:num w:numId="8">
    <w:abstractNumId w:val="20"/>
  </w:num>
  <w:num w:numId="9">
    <w:abstractNumId w:val="0"/>
  </w:num>
  <w:num w:numId="10">
    <w:abstractNumId w:val="18"/>
  </w:num>
  <w:num w:numId="11">
    <w:abstractNumId w:val="19"/>
  </w:num>
  <w:num w:numId="12">
    <w:abstractNumId w:val="12"/>
  </w:num>
  <w:num w:numId="13">
    <w:abstractNumId w:val="13"/>
  </w:num>
  <w:num w:numId="14">
    <w:abstractNumId w:val="24"/>
  </w:num>
  <w:num w:numId="15">
    <w:abstractNumId w:val="4"/>
  </w:num>
  <w:num w:numId="16">
    <w:abstractNumId w:val="10"/>
  </w:num>
  <w:num w:numId="17">
    <w:abstractNumId w:val="8"/>
  </w:num>
  <w:num w:numId="18">
    <w:abstractNumId w:val="15"/>
  </w:num>
  <w:num w:numId="19">
    <w:abstractNumId w:val="1"/>
  </w:num>
  <w:num w:numId="20">
    <w:abstractNumId w:val="2"/>
  </w:num>
  <w:num w:numId="21">
    <w:abstractNumId w:val="23"/>
  </w:num>
  <w:num w:numId="22">
    <w:abstractNumId w:val="5"/>
  </w:num>
  <w:num w:numId="23">
    <w:abstractNumId w:val="9"/>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0A"/>
    <w:rsid w:val="0000075C"/>
    <w:rsid w:val="00000CE6"/>
    <w:rsid w:val="00001C13"/>
    <w:rsid w:val="00003FAF"/>
    <w:rsid w:val="00007361"/>
    <w:rsid w:val="00007DAA"/>
    <w:rsid w:val="0001275B"/>
    <w:rsid w:val="00012B78"/>
    <w:rsid w:val="00015DDB"/>
    <w:rsid w:val="00016F18"/>
    <w:rsid w:val="00017592"/>
    <w:rsid w:val="0002045E"/>
    <w:rsid w:val="00021113"/>
    <w:rsid w:val="000214A4"/>
    <w:rsid w:val="000237CD"/>
    <w:rsid w:val="00024522"/>
    <w:rsid w:val="00024E8D"/>
    <w:rsid w:val="00025A25"/>
    <w:rsid w:val="00027B09"/>
    <w:rsid w:val="00027EB6"/>
    <w:rsid w:val="00030EF9"/>
    <w:rsid w:val="00031798"/>
    <w:rsid w:val="00034019"/>
    <w:rsid w:val="00035CF1"/>
    <w:rsid w:val="00040509"/>
    <w:rsid w:val="00043089"/>
    <w:rsid w:val="0004350F"/>
    <w:rsid w:val="00046F57"/>
    <w:rsid w:val="0004717E"/>
    <w:rsid w:val="00053719"/>
    <w:rsid w:val="00053CFA"/>
    <w:rsid w:val="00057B33"/>
    <w:rsid w:val="000651EB"/>
    <w:rsid w:val="000659B1"/>
    <w:rsid w:val="00067CA5"/>
    <w:rsid w:val="00070786"/>
    <w:rsid w:val="00076120"/>
    <w:rsid w:val="00077C12"/>
    <w:rsid w:val="00080D27"/>
    <w:rsid w:val="00080DEE"/>
    <w:rsid w:val="00082A80"/>
    <w:rsid w:val="000843E2"/>
    <w:rsid w:val="00085631"/>
    <w:rsid w:val="00086BAE"/>
    <w:rsid w:val="00086C3D"/>
    <w:rsid w:val="00086C42"/>
    <w:rsid w:val="00091632"/>
    <w:rsid w:val="000939A4"/>
    <w:rsid w:val="000942FF"/>
    <w:rsid w:val="00097EF7"/>
    <w:rsid w:val="000A0AC0"/>
    <w:rsid w:val="000A1969"/>
    <w:rsid w:val="000A1BF4"/>
    <w:rsid w:val="000A2709"/>
    <w:rsid w:val="000A74E6"/>
    <w:rsid w:val="000B37FA"/>
    <w:rsid w:val="000B38D7"/>
    <w:rsid w:val="000B4B0E"/>
    <w:rsid w:val="000B60D1"/>
    <w:rsid w:val="000B7404"/>
    <w:rsid w:val="000B7C59"/>
    <w:rsid w:val="000B7F25"/>
    <w:rsid w:val="000C03FB"/>
    <w:rsid w:val="000C7D9D"/>
    <w:rsid w:val="000D03E7"/>
    <w:rsid w:val="000D180A"/>
    <w:rsid w:val="000D4799"/>
    <w:rsid w:val="000D5E0F"/>
    <w:rsid w:val="000E0B45"/>
    <w:rsid w:val="000E1769"/>
    <w:rsid w:val="000E5D1A"/>
    <w:rsid w:val="000F2916"/>
    <w:rsid w:val="000F4D90"/>
    <w:rsid w:val="000F50EC"/>
    <w:rsid w:val="000F69DF"/>
    <w:rsid w:val="00100183"/>
    <w:rsid w:val="0010233A"/>
    <w:rsid w:val="001033BF"/>
    <w:rsid w:val="00104BCE"/>
    <w:rsid w:val="0011255A"/>
    <w:rsid w:val="001131A8"/>
    <w:rsid w:val="001150E8"/>
    <w:rsid w:val="00116A38"/>
    <w:rsid w:val="0012444F"/>
    <w:rsid w:val="00134344"/>
    <w:rsid w:val="00134478"/>
    <w:rsid w:val="00140AD3"/>
    <w:rsid w:val="00141C3D"/>
    <w:rsid w:val="00151AB4"/>
    <w:rsid w:val="00151ED4"/>
    <w:rsid w:val="001613C8"/>
    <w:rsid w:val="001617A6"/>
    <w:rsid w:val="00165269"/>
    <w:rsid w:val="00165E68"/>
    <w:rsid w:val="0016793E"/>
    <w:rsid w:val="00170270"/>
    <w:rsid w:val="001749B4"/>
    <w:rsid w:val="001822EA"/>
    <w:rsid w:val="00184800"/>
    <w:rsid w:val="0018584F"/>
    <w:rsid w:val="00185A02"/>
    <w:rsid w:val="00186538"/>
    <w:rsid w:val="00194C90"/>
    <w:rsid w:val="001962FC"/>
    <w:rsid w:val="001A135E"/>
    <w:rsid w:val="001A5279"/>
    <w:rsid w:val="001A678D"/>
    <w:rsid w:val="001B08F8"/>
    <w:rsid w:val="001B0D0D"/>
    <w:rsid w:val="001B2FD8"/>
    <w:rsid w:val="001B5595"/>
    <w:rsid w:val="001B7865"/>
    <w:rsid w:val="001C1870"/>
    <w:rsid w:val="001C526C"/>
    <w:rsid w:val="001C537B"/>
    <w:rsid w:val="001C618A"/>
    <w:rsid w:val="001C6AC2"/>
    <w:rsid w:val="001D54E8"/>
    <w:rsid w:val="001D6B3C"/>
    <w:rsid w:val="001D6E9D"/>
    <w:rsid w:val="001D7161"/>
    <w:rsid w:val="001D7F25"/>
    <w:rsid w:val="001E2676"/>
    <w:rsid w:val="001E34E5"/>
    <w:rsid w:val="001E5FA5"/>
    <w:rsid w:val="001E7EEA"/>
    <w:rsid w:val="001F27F1"/>
    <w:rsid w:val="001F3ED0"/>
    <w:rsid w:val="001F4BAD"/>
    <w:rsid w:val="001F60A7"/>
    <w:rsid w:val="00200BFB"/>
    <w:rsid w:val="002011B2"/>
    <w:rsid w:val="00203445"/>
    <w:rsid w:val="002046AF"/>
    <w:rsid w:val="00204BCD"/>
    <w:rsid w:val="00205037"/>
    <w:rsid w:val="00206F44"/>
    <w:rsid w:val="002075FC"/>
    <w:rsid w:val="002141EB"/>
    <w:rsid w:val="002157E2"/>
    <w:rsid w:val="00216983"/>
    <w:rsid w:val="002179C2"/>
    <w:rsid w:val="00226744"/>
    <w:rsid w:val="0022689E"/>
    <w:rsid w:val="002302C8"/>
    <w:rsid w:val="002307FB"/>
    <w:rsid w:val="002338FA"/>
    <w:rsid w:val="00234115"/>
    <w:rsid w:val="002369EF"/>
    <w:rsid w:val="00237649"/>
    <w:rsid w:val="002410FA"/>
    <w:rsid w:val="00241145"/>
    <w:rsid w:val="002438B0"/>
    <w:rsid w:val="00246933"/>
    <w:rsid w:val="002473DD"/>
    <w:rsid w:val="002616A5"/>
    <w:rsid w:val="00261815"/>
    <w:rsid w:val="0026261A"/>
    <w:rsid w:val="002664D0"/>
    <w:rsid w:val="00271204"/>
    <w:rsid w:val="00271A06"/>
    <w:rsid w:val="00272CA8"/>
    <w:rsid w:val="00273B85"/>
    <w:rsid w:val="0027760A"/>
    <w:rsid w:val="00280C26"/>
    <w:rsid w:val="002841EF"/>
    <w:rsid w:val="00286246"/>
    <w:rsid w:val="00286829"/>
    <w:rsid w:val="00291CA6"/>
    <w:rsid w:val="002931C4"/>
    <w:rsid w:val="00293361"/>
    <w:rsid w:val="00293C0D"/>
    <w:rsid w:val="002A1038"/>
    <w:rsid w:val="002A276D"/>
    <w:rsid w:val="002A2B63"/>
    <w:rsid w:val="002A7442"/>
    <w:rsid w:val="002B06D1"/>
    <w:rsid w:val="002B52F8"/>
    <w:rsid w:val="002B6EAC"/>
    <w:rsid w:val="002C178C"/>
    <w:rsid w:val="002C3606"/>
    <w:rsid w:val="002C395C"/>
    <w:rsid w:val="002D2A15"/>
    <w:rsid w:val="002D48C6"/>
    <w:rsid w:val="002D4F94"/>
    <w:rsid w:val="002D539A"/>
    <w:rsid w:val="002E0328"/>
    <w:rsid w:val="002E1224"/>
    <w:rsid w:val="002E777C"/>
    <w:rsid w:val="002F027F"/>
    <w:rsid w:val="0030134C"/>
    <w:rsid w:val="00310FBF"/>
    <w:rsid w:val="00311061"/>
    <w:rsid w:val="0031197C"/>
    <w:rsid w:val="00314F69"/>
    <w:rsid w:val="00321ACC"/>
    <w:rsid w:val="00323723"/>
    <w:rsid w:val="00326C8E"/>
    <w:rsid w:val="00327E2B"/>
    <w:rsid w:val="00331014"/>
    <w:rsid w:val="00343280"/>
    <w:rsid w:val="00343D78"/>
    <w:rsid w:val="0035131F"/>
    <w:rsid w:val="00355AE5"/>
    <w:rsid w:val="003573A0"/>
    <w:rsid w:val="00362BE6"/>
    <w:rsid w:val="00364331"/>
    <w:rsid w:val="003662C1"/>
    <w:rsid w:val="003708B6"/>
    <w:rsid w:val="003751FF"/>
    <w:rsid w:val="00376540"/>
    <w:rsid w:val="00377D80"/>
    <w:rsid w:val="003801D4"/>
    <w:rsid w:val="00380D7A"/>
    <w:rsid w:val="003813F6"/>
    <w:rsid w:val="00381608"/>
    <w:rsid w:val="00381621"/>
    <w:rsid w:val="00381967"/>
    <w:rsid w:val="003840B1"/>
    <w:rsid w:val="00386638"/>
    <w:rsid w:val="00387D89"/>
    <w:rsid w:val="0039394B"/>
    <w:rsid w:val="00396E35"/>
    <w:rsid w:val="003A408D"/>
    <w:rsid w:val="003A4348"/>
    <w:rsid w:val="003A43BE"/>
    <w:rsid w:val="003A660C"/>
    <w:rsid w:val="003B1B4D"/>
    <w:rsid w:val="003B1F12"/>
    <w:rsid w:val="003B4332"/>
    <w:rsid w:val="003C56BF"/>
    <w:rsid w:val="003C748F"/>
    <w:rsid w:val="003C74BC"/>
    <w:rsid w:val="003C7801"/>
    <w:rsid w:val="003C78DC"/>
    <w:rsid w:val="003D07F1"/>
    <w:rsid w:val="003D1661"/>
    <w:rsid w:val="003D5F98"/>
    <w:rsid w:val="003D6C81"/>
    <w:rsid w:val="003E04A8"/>
    <w:rsid w:val="003E1460"/>
    <w:rsid w:val="003E1DD7"/>
    <w:rsid w:val="003E3FF2"/>
    <w:rsid w:val="003E658D"/>
    <w:rsid w:val="003E6D23"/>
    <w:rsid w:val="003F3EA2"/>
    <w:rsid w:val="00403C7B"/>
    <w:rsid w:val="004104D6"/>
    <w:rsid w:val="004125B7"/>
    <w:rsid w:val="004132B7"/>
    <w:rsid w:val="00413FEE"/>
    <w:rsid w:val="00415002"/>
    <w:rsid w:val="00421152"/>
    <w:rsid w:val="00422849"/>
    <w:rsid w:val="00424DB5"/>
    <w:rsid w:val="00426648"/>
    <w:rsid w:val="00431A18"/>
    <w:rsid w:val="00432DC4"/>
    <w:rsid w:val="004334CB"/>
    <w:rsid w:val="00440D37"/>
    <w:rsid w:val="00441A83"/>
    <w:rsid w:val="0044205B"/>
    <w:rsid w:val="00442786"/>
    <w:rsid w:val="00442EB6"/>
    <w:rsid w:val="00443B42"/>
    <w:rsid w:val="0044684F"/>
    <w:rsid w:val="00446932"/>
    <w:rsid w:val="004506F8"/>
    <w:rsid w:val="00462113"/>
    <w:rsid w:val="00464077"/>
    <w:rsid w:val="00471924"/>
    <w:rsid w:val="004726DB"/>
    <w:rsid w:val="004746BD"/>
    <w:rsid w:val="00477108"/>
    <w:rsid w:val="004822D9"/>
    <w:rsid w:val="004842E0"/>
    <w:rsid w:val="0048475B"/>
    <w:rsid w:val="00484E6E"/>
    <w:rsid w:val="004873CD"/>
    <w:rsid w:val="00491C7F"/>
    <w:rsid w:val="00491E4B"/>
    <w:rsid w:val="004925D9"/>
    <w:rsid w:val="00493951"/>
    <w:rsid w:val="00495E69"/>
    <w:rsid w:val="004A43BE"/>
    <w:rsid w:val="004A621C"/>
    <w:rsid w:val="004A66B9"/>
    <w:rsid w:val="004A6953"/>
    <w:rsid w:val="004B1B6A"/>
    <w:rsid w:val="004B2721"/>
    <w:rsid w:val="004B2FEC"/>
    <w:rsid w:val="004B4CFF"/>
    <w:rsid w:val="004B6D91"/>
    <w:rsid w:val="004C14C4"/>
    <w:rsid w:val="004C2B15"/>
    <w:rsid w:val="004C2F0A"/>
    <w:rsid w:val="004C51E0"/>
    <w:rsid w:val="004C5AFD"/>
    <w:rsid w:val="004C7261"/>
    <w:rsid w:val="004D2979"/>
    <w:rsid w:val="004D3833"/>
    <w:rsid w:val="004D4DF7"/>
    <w:rsid w:val="004D5178"/>
    <w:rsid w:val="004D5825"/>
    <w:rsid w:val="004D7EB2"/>
    <w:rsid w:val="004F0637"/>
    <w:rsid w:val="004F2DB2"/>
    <w:rsid w:val="004F4138"/>
    <w:rsid w:val="004F4598"/>
    <w:rsid w:val="004F5525"/>
    <w:rsid w:val="00502A4A"/>
    <w:rsid w:val="00503613"/>
    <w:rsid w:val="00503EF6"/>
    <w:rsid w:val="00506FCA"/>
    <w:rsid w:val="00507043"/>
    <w:rsid w:val="00517465"/>
    <w:rsid w:val="00520218"/>
    <w:rsid w:val="005203ED"/>
    <w:rsid w:val="00521E19"/>
    <w:rsid w:val="0052323B"/>
    <w:rsid w:val="005233F8"/>
    <w:rsid w:val="00531471"/>
    <w:rsid w:val="005368E4"/>
    <w:rsid w:val="00537B45"/>
    <w:rsid w:val="00537FB0"/>
    <w:rsid w:val="005418E2"/>
    <w:rsid w:val="00545B3C"/>
    <w:rsid w:val="00545DB0"/>
    <w:rsid w:val="005530F7"/>
    <w:rsid w:val="005556D3"/>
    <w:rsid w:val="005560D9"/>
    <w:rsid w:val="00557C9E"/>
    <w:rsid w:val="00561FC3"/>
    <w:rsid w:val="0056572F"/>
    <w:rsid w:val="0056611A"/>
    <w:rsid w:val="005701C7"/>
    <w:rsid w:val="00572C7D"/>
    <w:rsid w:val="00574A31"/>
    <w:rsid w:val="00576563"/>
    <w:rsid w:val="00577061"/>
    <w:rsid w:val="0058233A"/>
    <w:rsid w:val="005845D5"/>
    <w:rsid w:val="00585A5D"/>
    <w:rsid w:val="00586396"/>
    <w:rsid w:val="00595AB5"/>
    <w:rsid w:val="005A3207"/>
    <w:rsid w:val="005A4859"/>
    <w:rsid w:val="005A4EED"/>
    <w:rsid w:val="005A7FC4"/>
    <w:rsid w:val="005B2078"/>
    <w:rsid w:val="005B48D4"/>
    <w:rsid w:val="005B4AB8"/>
    <w:rsid w:val="005C1139"/>
    <w:rsid w:val="005C195B"/>
    <w:rsid w:val="005C5E41"/>
    <w:rsid w:val="005C67B9"/>
    <w:rsid w:val="005C711C"/>
    <w:rsid w:val="005D3287"/>
    <w:rsid w:val="005D6078"/>
    <w:rsid w:val="005D74C7"/>
    <w:rsid w:val="005E136C"/>
    <w:rsid w:val="005E203C"/>
    <w:rsid w:val="005E500E"/>
    <w:rsid w:val="005E5A56"/>
    <w:rsid w:val="005E6175"/>
    <w:rsid w:val="005F4DFB"/>
    <w:rsid w:val="005F58C5"/>
    <w:rsid w:val="005F6D32"/>
    <w:rsid w:val="005F7C57"/>
    <w:rsid w:val="00601194"/>
    <w:rsid w:val="00601881"/>
    <w:rsid w:val="006028D2"/>
    <w:rsid w:val="00602E8A"/>
    <w:rsid w:val="0060729D"/>
    <w:rsid w:val="00611E04"/>
    <w:rsid w:val="0061242E"/>
    <w:rsid w:val="0061565C"/>
    <w:rsid w:val="00617400"/>
    <w:rsid w:val="00617833"/>
    <w:rsid w:val="0062333D"/>
    <w:rsid w:val="00625C5A"/>
    <w:rsid w:val="00627FC9"/>
    <w:rsid w:val="00630294"/>
    <w:rsid w:val="00631B32"/>
    <w:rsid w:val="00632CBB"/>
    <w:rsid w:val="00633397"/>
    <w:rsid w:val="0064149F"/>
    <w:rsid w:val="00652579"/>
    <w:rsid w:val="00652FFD"/>
    <w:rsid w:val="006533D7"/>
    <w:rsid w:val="00655229"/>
    <w:rsid w:val="006561D4"/>
    <w:rsid w:val="00660C83"/>
    <w:rsid w:val="00660CFA"/>
    <w:rsid w:val="0066119F"/>
    <w:rsid w:val="00661498"/>
    <w:rsid w:val="00664747"/>
    <w:rsid w:val="00664C4B"/>
    <w:rsid w:val="00667CDB"/>
    <w:rsid w:val="00667D2F"/>
    <w:rsid w:val="0067042D"/>
    <w:rsid w:val="006717B2"/>
    <w:rsid w:val="0067474A"/>
    <w:rsid w:val="00674CE7"/>
    <w:rsid w:val="00676093"/>
    <w:rsid w:val="00676995"/>
    <w:rsid w:val="006814F2"/>
    <w:rsid w:val="00685039"/>
    <w:rsid w:val="0068581F"/>
    <w:rsid w:val="00687EEB"/>
    <w:rsid w:val="00690FE0"/>
    <w:rsid w:val="0069487E"/>
    <w:rsid w:val="006977AF"/>
    <w:rsid w:val="00697C64"/>
    <w:rsid w:val="006A317B"/>
    <w:rsid w:val="006A57E7"/>
    <w:rsid w:val="006A5C3B"/>
    <w:rsid w:val="006A7797"/>
    <w:rsid w:val="006B19A7"/>
    <w:rsid w:val="006B71C7"/>
    <w:rsid w:val="006C6D7F"/>
    <w:rsid w:val="006D0E2C"/>
    <w:rsid w:val="006D2F5C"/>
    <w:rsid w:val="006D5CEF"/>
    <w:rsid w:val="006D5CF0"/>
    <w:rsid w:val="006D72E6"/>
    <w:rsid w:val="006D78EF"/>
    <w:rsid w:val="006E1471"/>
    <w:rsid w:val="006E2C1C"/>
    <w:rsid w:val="006F1738"/>
    <w:rsid w:val="006F1A35"/>
    <w:rsid w:val="006F296A"/>
    <w:rsid w:val="006F2B9A"/>
    <w:rsid w:val="006F3947"/>
    <w:rsid w:val="006F3F49"/>
    <w:rsid w:val="006F4BE1"/>
    <w:rsid w:val="006F4E8F"/>
    <w:rsid w:val="006F63DE"/>
    <w:rsid w:val="006F677E"/>
    <w:rsid w:val="006F75CE"/>
    <w:rsid w:val="0070406A"/>
    <w:rsid w:val="007104B8"/>
    <w:rsid w:val="00710CD1"/>
    <w:rsid w:val="00720E8C"/>
    <w:rsid w:val="00722233"/>
    <w:rsid w:val="007227F0"/>
    <w:rsid w:val="00722F65"/>
    <w:rsid w:val="007243EA"/>
    <w:rsid w:val="00724FCD"/>
    <w:rsid w:val="00726050"/>
    <w:rsid w:val="00736E09"/>
    <w:rsid w:val="007378F5"/>
    <w:rsid w:val="00741B1E"/>
    <w:rsid w:val="00743F89"/>
    <w:rsid w:val="00743FB2"/>
    <w:rsid w:val="00746C4A"/>
    <w:rsid w:val="0074787E"/>
    <w:rsid w:val="00751131"/>
    <w:rsid w:val="00751A33"/>
    <w:rsid w:val="0075249E"/>
    <w:rsid w:val="00752FD6"/>
    <w:rsid w:val="007537B5"/>
    <w:rsid w:val="00753EDC"/>
    <w:rsid w:val="00755229"/>
    <w:rsid w:val="00755B00"/>
    <w:rsid w:val="00756BA6"/>
    <w:rsid w:val="00757D05"/>
    <w:rsid w:val="00760213"/>
    <w:rsid w:val="007661D0"/>
    <w:rsid w:val="00770716"/>
    <w:rsid w:val="00770D08"/>
    <w:rsid w:val="00773CD0"/>
    <w:rsid w:val="007744AF"/>
    <w:rsid w:val="00780642"/>
    <w:rsid w:val="00781644"/>
    <w:rsid w:val="0078228E"/>
    <w:rsid w:val="00784AA7"/>
    <w:rsid w:val="00790662"/>
    <w:rsid w:val="0079169B"/>
    <w:rsid w:val="00791BFD"/>
    <w:rsid w:val="00793448"/>
    <w:rsid w:val="00794FE6"/>
    <w:rsid w:val="00795B2C"/>
    <w:rsid w:val="00796E09"/>
    <w:rsid w:val="007A254C"/>
    <w:rsid w:val="007A3FC5"/>
    <w:rsid w:val="007B0098"/>
    <w:rsid w:val="007B2435"/>
    <w:rsid w:val="007B3A1D"/>
    <w:rsid w:val="007B3E0B"/>
    <w:rsid w:val="007B540A"/>
    <w:rsid w:val="007B54DC"/>
    <w:rsid w:val="007B7E62"/>
    <w:rsid w:val="007C18A9"/>
    <w:rsid w:val="007C3A1F"/>
    <w:rsid w:val="007C60FA"/>
    <w:rsid w:val="007D3B56"/>
    <w:rsid w:val="007D4F4B"/>
    <w:rsid w:val="007D755F"/>
    <w:rsid w:val="007E383B"/>
    <w:rsid w:val="007F0514"/>
    <w:rsid w:val="007F31FF"/>
    <w:rsid w:val="007F4AB1"/>
    <w:rsid w:val="007F5DFF"/>
    <w:rsid w:val="007F7267"/>
    <w:rsid w:val="008013AC"/>
    <w:rsid w:val="00804B82"/>
    <w:rsid w:val="00805932"/>
    <w:rsid w:val="00806B01"/>
    <w:rsid w:val="00810437"/>
    <w:rsid w:val="0081443B"/>
    <w:rsid w:val="008215E5"/>
    <w:rsid w:val="00823338"/>
    <w:rsid w:val="00823AD9"/>
    <w:rsid w:val="00831B33"/>
    <w:rsid w:val="00834168"/>
    <w:rsid w:val="008370BC"/>
    <w:rsid w:val="0084112C"/>
    <w:rsid w:val="008416DA"/>
    <w:rsid w:val="00841BD5"/>
    <w:rsid w:val="0084206C"/>
    <w:rsid w:val="00843BC4"/>
    <w:rsid w:val="008463DB"/>
    <w:rsid w:val="008558F7"/>
    <w:rsid w:val="0085616F"/>
    <w:rsid w:val="008565CB"/>
    <w:rsid w:val="00860684"/>
    <w:rsid w:val="00861075"/>
    <w:rsid w:val="0086284B"/>
    <w:rsid w:val="008647E9"/>
    <w:rsid w:val="0086657A"/>
    <w:rsid w:val="0086741B"/>
    <w:rsid w:val="0087045C"/>
    <w:rsid w:val="00871942"/>
    <w:rsid w:val="00871CEC"/>
    <w:rsid w:val="0087258F"/>
    <w:rsid w:val="00877181"/>
    <w:rsid w:val="00882CA4"/>
    <w:rsid w:val="00884B6F"/>
    <w:rsid w:val="00886B3F"/>
    <w:rsid w:val="00891D3B"/>
    <w:rsid w:val="008A0280"/>
    <w:rsid w:val="008A207E"/>
    <w:rsid w:val="008A49A3"/>
    <w:rsid w:val="008A6A39"/>
    <w:rsid w:val="008A72F0"/>
    <w:rsid w:val="008B33ED"/>
    <w:rsid w:val="008B6CEE"/>
    <w:rsid w:val="008B6D90"/>
    <w:rsid w:val="008C06B5"/>
    <w:rsid w:val="008C5D9B"/>
    <w:rsid w:val="008D191D"/>
    <w:rsid w:val="008D2DAF"/>
    <w:rsid w:val="008D47AA"/>
    <w:rsid w:val="008D5372"/>
    <w:rsid w:val="008D5FD7"/>
    <w:rsid w:val="008D60CD"/>
    <w:rsid w:val="008D7796"/>
    <w:rsid w:val="008D7BBD"/>
    <w:rsid w:val="008D7F37"/>
    <w:rsid w:val="008E13CC"/>
    <w:rsid w:val="008E728E"/>
    <w:rsid w:val="008F2799"/>
    <w:rsid w:val="008F4898"/>
    <w:rsid w:val="008F49A6"/>
    <w:rsid w:val="00900B7B"/>
    <w:rsid w:val="009048E6"/>
    <w:rsid w:val="00904C67"/>
    <w:rsid w:val="009050A2"/>
    <w:rsid w:val="00910A78"/>
    <w:rsid w:val="00913A6E"/>
    <w:rsid w:val="00913A96"/>
    <w:rsid w:val="00914B0D"/>
    <w:rsid w:val="00915120"/>
    <w:rsid w:val="0091653E"/>
    <w:rsid w:val="009174D8"/>
    <w:rsid w:val="00923AEE"/>
    <w:rsid w:val="00924C27"/>
    <w:rsid w:val="009263DD"/>
    <w:rsid w:val="00932E7B"/>
    <w:rsid w:val="009339EC"/>
    <w:rsid w:val="00934E50"/>
    <w:rsid w:val="00937AF5"/>
    <w:rsid w:val="0094141F"/>
    <w:rsid w:val="00941C1E"/>
    <w:rsid w:val="00943F93"/>
    <w:rsid w:val="00945228"/>
    <w:rsid w:val="009463E2"/>
    <w:rsid w:val="009469FD"/>
    <w:rsid w:val="00947911"/>
    <w:rsid w:val="00953099"/>
    <w:rsid w:val="0097156F"/>
    <w:rsid w:val="0097209F"/>
    <w:rsid w:val="00976B94"/>
    <w:rsid w:val="00976E13"/>
    <w:rsid w:val="00982FE0"/>
    <w:rsid w:val="0098504F"/>
    <w:rsid w:val="00986E51"/>
    <w:rsid w:val="00987F9B"/>
    <w:rsid w:val="009A76CE"/>
    <w:rsid w:val="009C0495"/>
    <w:rsid w:val="009C51D8"/>
    <w:rsid w:val="009D1013"/>
    <w:rsid w:val="009E275B"/>
    <w:rsid w:val="009E3216"/>
    <w:rsid w:val="009E3931"/>
    <w:rsid w:val="009E5C41"/>
    <w:rsid w:val="009E70CD"/>
    <w:rsid w:val="009F1B7A"/>
    <w:rsid w:val="009F3701"/>
    <w:rsid w:val="009F682A"/>
    <w:rsid w:val="00A01A1A"/>
    <w:rsid w:val="00A04B43"/>
    <w:rsid w:val="00A0720D"/>
    <w:rsid w:val="00A12650"/>
    <w:rsid w:val="00A14118"/>
    <w:rsid w:val="00A14A84"/>
    <w:rsid w:val="00A164DE"/>
    <w:rsid w:val="00A21D7A"/>
    <w:rsid w:val="00A231EB"/>
    <w:rsid w:val="00A27EEB"/>
    <w:rsid w:val="00A30BE8"/>
    <w:rsid w:val="00A325AD"/>
    <w:rsid w:val="00A33672"/>
    <w:rsid w:val="00A37A83"/>
    <w:rsid w:val="00A40EF3"/>
    <w:rsid w:val="00A41123"/>
    <w:rsid w:val="00A428E0"/>
    <w:rsid w:val="00A45867"/>
    <w:rsid w:val="00A463D6"/>
    <w:rsid w:val="00A51527"/>
    <w:rsid w:val="00A53B1B"/>
    <w:rsid w:val="00A56A62"/>
    <w:rsid w:val="00A619EB"/>
    <w:rsid w:val="00A622E3"/>
    <w:rsid w:val="00A65A32"/>
    <w:rsid w:val="00A71918"/>
    <w:rsid w:val="00A73E53"/>
    <w:rsid w:val="00A74B14"/>
    <w:rsid w:val="00A74E2A"/>
    <w:rsid w:val="00A76E3C"/>
    <w:rsid w:val="00A77AA7"/>
    <w:rsid w:val="00A821E0"/>
    <w:rsid w:val="00A8373B"/>
    <w:rsid w:val="00A84874"/>
    <w:rsid w:val="00A8649D"/>
    <w:rsid w:val="00A96936"/>
    <w:rsid w:val="00A97B51"/>
    <w:rsid w:val="00AA05A1"/>
    <w:rsid w:val="00AA29D7"/>
    <w:rsid w:val="00AA489E"/>
    <w:rsid w:val="00AA6438"/>
    <w:rsid w:val="00AB192B"/>
    <w:rsid w:val="00AB3852"/>
    <w:rsid w:val="00AB44E0"/>
    <w:rsid w:val="00AB4902"/>
    <w:rsid w:val="00AB511D"/>
    <w:rsid w:val="00AB6C46"/>
    <w:rsid w:val="00AB700B"/>
    <w:rsid w:val="00AB783B"/>
    <w:rsid w:val="00AB7D76"/>
    <w:rsid w:val="00AD2C07"/>
    <w:rsid w:val="00AD308D"/>
    <w:rsid w:val="00AE6A33"/>
    <w:rsid w:val="00AE7167"/>
    <w:rsid w:val="00AE78D3"/>
    <w:rsid w:val="00AF0533"/>
    <w:rsid w:val="00AF18C6"/>
    <w:rsid w:val="00AF1B93"/>
    <w:rsid w:val="00AF27B5"/>
    <w:rsid w:val="00AF35B5"/>
    <w:rsid w:val="00AF39AB"/>
    <w:rsid w:val="00AF421F"/>
    <w:rsid w:val="00AF46E1"/>
    <w:rsid w:val="00AF527A"/>
    <w:rsid w:val="00B00A16"/>
    <w:rsid w:val="00B05F13"/>
    <w:rsid w:val="00B0600E"/>
    <w:rsid w:val="00B100EF"/>
    <w:rsid w:val="00B11B80"/>
    <w:rsid w:val="00B13202"/>
    <w:rsid w:val="00B14027"/>
    <w:rsid w:val="00B1711F"/>
    <w:rsid w:val="00B20CA8"/>
    <w:rsid w:val="00B26A12"/>
    <w:rsid w:val="00B26FF9"/>
    <w:rsid w:val="00B275D3"/>
    <w:rsid w:val="00B30227"/>
    <w:rsid w:val="00B3179D"/>
    <w:rsid w:val="00B326BE"/>
    <w:rsid w:val="00B32F53"/>
    <w:rsid w:val="00B34F54"/>
    <w:rsid w:val="00B37079"/>
    <w:rsid w:val="00B406A0"/>
    <w:rsid w:val="00B409DF"/>
    <w:rsid w:val="00B43287"/>
    <w:rsid w:val="00B44C0B"/>
    <w:rsid w:val="00B512E5"/>
    <w:rsid w:val="00B51ED3"/>
    <w:rsid w:val="00B54B15"/>
    <w:rsid w:val="00B578F8"/>
    <w:rsid w:val="00B601A8"/>
    <w:rsid w:val="00B61891"/>
    <w:rsid w:val="00B63A1E"/>
    <w:rsid w:val="00B66046"/>
    <w:rsid w:val="00B6795A"/>
    <w:rsid w:val="00B724C7"/>
    <w:rsid w:val="00B731D4"/>
    <w:rsid w:val="00B75B7E"/>
    <w:rsid w:val="00B80F75"/>
    <w:rsid w:val="00B83D26"/>
    <w:rsid w:val="00B86FF2"/>
    <w:rsid w:val="00B9059D"/>
    <w:rsid w:val="00B92483"/>
    <w:rsid w:val="00B92C78"/>
    <w:rsid w:val="00B92E25"/>
    <w:rsid w:val="00B939A5"/>
    <w:rsid w:val="00BA0DD1"/>
    <w:rsid w:val="00BA1FDA"/>
    <w:rsid w:val="00BA6814"/>
    <w:rsid w:val="00BA7870"/>
    <w:rsid w:val="00BB0DF4"/>
    <w:rsid w:val="00BB2D1A"/>
    <w:rsid w:val="00BC11E3"/>
    <w:rsid w:val="00BC4DCF"/>
    <w:rsid w:val="00BC6992"/>
    <w:rsid w:val="00BD0FB0"/>
    <w:rsid w:val="00BD411B"/>
    <w:rsid w:val="00BD4905"/>
    <w:rsid w:val="00BD4DB2"/>
    <w:rsid w:val="00BD5293"/>
    <w:rsid w:val="00BD6657"/>
    <w:rsid w:val="00BD6BB7"/>
    <w:rsid w:val="00BE234E"/>
    <w:rsid w:val="00BE4F43"/>
    <w:rsid w:val="00BF120C"/>
    <w:rsid w:val="00BF3321"/>
    <w:rsid w:val="00BF361F"/>
    <w:rsid w:val="00BF49FF"/>
    <w:rsid w:val="00BF6250"/>
    <w:rsid w:val="00BF6D8F"/>
    <w:rsid w:val="00BF6FA7"/>
    <w:rsid w:val="00C02DFF"/>
    <w:rsid w:val="00C06720"/>
    <w:rsid w:val="00C06927"/>
    <w:rsid w:val="00C1166C"/>
    <w:rsid w:val="00C12A0D"/>
    <w:rsid w:val="00C13DD1"/>
    <w:rsid w:val="00C207F5"/>
    <w:rsid w:val="00C22C18"/>
    <w:rsid w:val="00C24217"/>
    <w:rsid w:val="00C305B7"/>
    <w:rsid w:val="00C30907"/>
    <w:rsid w:val="00C459A1"/>
    <w:rsid w:val="00C53556"/>
    <w:rsid w:val="00C53A60"/>
    <w:rsid w:val="00C5487C"/>
    <w:rsid w:val="00C54C70"/>
    <w:rsid w:val="00C56557"/>
    <w:rsid w:val="00C60198"/>
    <w:rsid w:val="00C616D4"/>
    <w:rsid w:val="00C64895"/>
    <w:rsid w:val="00C64D91"/>
    <w:rsid w:val="00C67BB0"/>
    <w:rsid w:val="00C7189A"/>
    <w:rsid w:val="00C73429"/>
    <w:rsid w:val="00C7580D"/>
    <w:rsid w:val="00C77019"/>
    <w:rsid w:val="00C81D28"/>
    <w:rsid w:val="00C8273E"/>
    <w:rsid w:val="00C829DC"/>
    <w:rsid w:val="00C83BB1"/>
    <w:rsid w:val="00C91EA0"/>
    <w:rsid w:val="00C96A7B"/>
    <w:rsid w:val="00CA0105"/>
    <w:rsid w:val="00CA083E"/>
    <w:rsid w:val="00CA2C49"/>
    <w:rsid w:val="00CA329D"/>
    <w:rsid w:val="00CB002F"/>
    <w:rsid w:val="00CB1B4D"/>
    <w:rsid w:val="00CB3689"/>
    <w:rsid w:val="00CB45B6"/>
    <w:rsid w:val="00CB5253"/>
    <w:rsid w:val="00CB5630"/>
    <w:rsid w:val="00CB61AD"/>
    <w:rsid w:val="00CB64FC"/>
    <w:rsid w:val="00CB7BC3"/>
    <w:rsid w:val="00CC14FC"/>
    <w:rsid w:val="00CC15A2"/>
    <w:rsid w:val="00CC58AF"/>
    <w:rsid w:val="00CC7B28"/>
    <w:rsid w:val="00CD4CC9"/>
    <w:rsid w:val="00CD6323"/>
    <w:rsid w:val="00CD71EF"/>
    <w:rsid w:val="00CE0FE9"/>
    <w:rsid w:val="00CE23FC"/>
    <w:rsid w:val="00CF40C0"/>
    <w:rsid w:val="00CF4E84"/>
    <w:rsid w:val="00CF5CA6"/>
    <w:rsid w:val="00CF665A"/>
    <w:rsid w:val="00CF7181"/>
    <w:rsid w:val="00D0175D"/>
    <w:rsid w:val="00D02D01"/>
    <w:rsid w:val="00D02E22"/>
    <w:rsid w:val="00D0309C"/>
    <w:rsid w:val="00D039FD"/>
    <w:rsid w:val="00D05BA6"/>
    <w:rsid w:val="00D10434"/>
    <w:rsid w:val="00D10F4D"/>
    <w:rsid w:val="00D120F7"/>
    <w:rsid w:val="00D14D7C"/>
    <w:rsid w:val="00D158FE"/>
    <w:rsid w:val="00D17F2D"/>
    <w:rsid w:val="00D209E6"/>
    <w:rsid w:val="00D22F93"/>
    <w:rsid w:val="00D23732"/>
    <w:rsid w:val="00D23CD6"/>
    <w:rsid w:val="00D25433"/>
    <w:rsid w:val="00D25A8D"/>
    <w:rsid w:val="00D47B97"/>
    <w:rsid w:val="00D525F2"/>
    <w:rsid w:val="00D536A7"/>
    <w:rsid w:val="00D57182"/>
    <w:rsid w:val="00D63888"/>
    <w:rsid w:val="00D66CCE"/>
    <w:rsid w:val="00D67439"/>
    <w:rsid w:val="00D71825"/>
    <w:rsid w:val="00D75211"/>
    <w:rsid w:val="00D76F00"/>
    <w:rsid w:val="00D770CB"/>
    <w:rsid w:val="00D81506"/>
    <w:rsid w:val="00D82316"/>
    <w:rsid w:val="00D830B6"/>
    <w:rsid w:val="00D87054"/>
    <w:rsid w:val="00D90DA0"/>
    <w:rsid w:val="00D912BD"/>
    <w:rsid w:val="00D9294C"/>
    <w:rsid w:val="00D95C1C"/>
    <w:rsid w:val="00DA4451"/>
    <w:rsid w:val="00DB0145"/>
    <w:rsid w:val="00DC3498"/>
    <w:rsid w:val="00DC56C0"/>
    <w:rsid w:val="00DC5EA8"/>
    <w:rsid w:val="00DC60EA"/>
    <w:rsid w:val="00DD4892"/>
    <w:rsid w:val="00DD5004"/>
    <w:rsid w:val="00DD578C"/>
    <w:rsid w:val="00DD6254"/>
    <w:rsid w:val="00DD6756"/>
    <w:rsid w:val="00DE1884"/>
    <w:rsid w:val="00DE7B93"/>
    <w:rsid w:val="00DF215D"/>
    <w:rsid w:val="00DF2206"/>
    <w:rsid w:val="00DF2E31"/>
    <w:rsid w:val="00DF461C"/>
    <w:rsid w:val="00DF4A5F"/>
    <w:rsid w:val="00DF6E9B"/>
    <w:rsid w:val="00E00F4E"/>
    <w:rsid w:val="00E01541"/>
    <w:rsid w:val="00E03C26"/>
    <w:rsid w:val="00E05AA1"/>
    <w:rsid w:val="00E079D5"/>
    <w:rsid w:val="00E07C9A"/>
    <w:rsid w:val="00E11773"/>
    <w:rsid w:val="00E1368E"/>
    <w:rsid w:val="00E1465C"/>
    <w:rsid w:val="00E20E20"/>
    <w:rsid w:val="00E2246C"/>
    <w:rsid w:val="00E31B3B"/>
    <w:rsid w:val="00E340BC"/>
    <w:rsid w:val="00E40073"/>
    <w:rsid w:val="00E436CA"/>
    <w:rsid w:val="00E46154"/>
    <w:rsid w:val="00E50CB8"/>
    <w:rsid w:val="00E600A8"/>
    <w:rsid w:val="00E60A35"/>
    <w:rsid w:val="00E625E1"/>
    <w:rsid w:val="00E62EEF"/>
    <w:rsid w:val="00E636C7"/>
    <w:rsid w:val="00E63F04"/>
    <w:rsid w:val="00E64EF8"/>
    <w:rsid w:val="00E665F2"/>
    <w:rsid w:val="00E72594"/>
    <w:rsid w:val="00E74A20"/>
    <w:rsid w:val="00E75F9C"/>
    <w:rsid w:val="00E818AC"/>
    <w:rsid w:val="00E840A3"/>
    <w:rsid w:val="00E8504F"/>
    <w:rsid w:val="00E87F57"/>
    <w:rsid w:val="00E9147B"/>
    <w:rsid w:val="00E91AF1"/>
    <w:rsid w:val="00E926D9"/>
    <w:rsid w:val="00E94ED6"/>
    <w:rsid w:val="00E97AF3"/>
    <w:rsid w:val="00E97F0E"/>
    <w:rsid w:val="00EA0F54"/>
    <w:rsid w:val="00EA1CF8"/>
    <w:rsid w:val="00EA2536"/>
    <w:rsid w:val="00EA309A"/>
    <w:rsid w:val="00EB37BD"/>
    <w:rsid w:val="00EB7A40"/>
    <w:rsid w:val="00EC1B1C"/>
    <w:rsid w:val="00EC2060"/>
    <w:rsid w:val="00EC473C"/>
    <w:rsid w:val="00EC5414"/>
    <w:rsid w:val="00ED481E"/>
    <w:rsid w:val="00ED4E5B"/>
    <w:rsid w:val="00ED6461"/>
    <w:rsid w:val="00ED6A70"/>
    <w:rsid w:val="00EE46C8"/>
    <w:rsid w:val="00EE625F"/>
    <w:rsid w:val="00EE74F2"/>
    <w:rsid w:val="00EF01D7"/>
    <w:rsid w:val="00EF3742"/>
    <w:rsid w:val="00EF5B20"/>
    <w:rsid w:val="00EF6711"/>
    <w:rsid w:val="00F05665"/>
    <w:rsid w:val="00F12F8F"/>
    <w:rsid w:val="00F1425C"/>
    <w:rsid w:val="00F16773"/>
    <w:rsid w:val="00F231A5"/>
    <w:rsid w:val="00F244B6"/>
    <w:rsid w:val="00F250AF"/>
    <w:rsid w:val="00F259B9"/>
    <w:rsid w:val="00F26772"/>
    <w:rsid w:val="00F27A28"/>
    <w:rsid w:val="00F308B3"/>
    <w:rsid w:val="00F31663"/>
    <w:rsid w:val="00F325E3"/>
    <w:rsid w:val="00F331BE"/>
    <w:rsid w:val="00F3402E"/>
    <w:rsid w:val="00F36FA3"/>
    <w:rsid w:val="00F37771"/>
    <w:rsid w:val="00F41368"/>
    <w:rsid w:val="00F41D67"/>
    <w:rsid w:val="00F4368E"/>
    <w:rsid w:val="00F45134"/>
    <w:rsid w:val="00F5101A"/>
    <w:rsid w:val="00F53FEB"/>
    <w:rsid w:val="00F554D0"/>
    <w:rsid w:val="00F60849"/>
    <w:rsid w:val="00F63E4D"/>
    <w:rsid w:val="00F6500C"/>
    <w:rsid w:val="00F67388"/>
    <w:rsid w:val="00F7248D"/>
    <w:rsid w:val="00F72E31"/>
    <w:rsid w:val="00F73A73"/>
    <w:rsid w:val="00F74FD4"/>
    <w:rsid w:val="00F75317"/>
    <w:rsid w:val="00F7561E"/>
    <w:rsid w:val="00F75C49"/>
    <w:rsid w:val="00F80F09"/>
    <w:rsid w:val="00F8283B"/>
    <w:rsid w:val="00F83992"/>
    <w:rsid w:val="00F83F4D"/>
    <w:rsid w:val="00F84266"/>
    <w:rsid w:val="00F90E0C"/>
    <w:rsid w:val="00F92E89"/>
    <w:rsid w:val="00F94736"/>
    <w:rsid w:val="00F96287"/>
    <w:rsid w:val="00F97291"/>
    <w:rsid w:val="00FA0380"/>
    <w:rsid w:val="00FA13FB"/>
    <w:rsid w:val="00FA3B90"/>
    <w:rsid w:val="00FA6E27"/>
    <w:rsid w:val="00FB5062"/>
    <w:rsid w:val="00FB528A"/>
    <w:rsid w:val="00FB5474"/>
    <w:rsid w:val="00FB6433"/>
    <w:rsid w:val="00FB7E24"/>
    <w:rsid w:val="00FC1621"/>
    <w:rsid w:val="00FC3C8C"/>
    <w:rsid w:val="00FC44A2"/>
    <w:rsid w:val="00FD0ACB"/>
    <w:rsid w:val="00FD4A85"/>
    <w:rsid w:val="00FD68B3"/>
    <w:rsid w:val="00FD6C10"/>
    <w:rsid w:val="00FE477E"/>
    <w:rsid w:val="00FE4CF3"/>
    <w:rsid w:val="00FE5168"/>
    <w:rsid w:val="00FE60BB"/>
    <w:rsid w:val="00FE694C"/>
    <w:rsid w:val="00FF0FA4"/>
    <w:rsid w:val="00FF20B8"/>
    <w:rsid w:val="00FF38C8"/>
    <w:rsid w:val="00FF558D"/>
    <w:rsid w:val="01A0D91A"/>
    <w:rsid w:val="01BB55F3"/>
    <w:rsid w:val="0239B1C7"/>
    <w:rsid w:val="02E7D38F"/>
    <w:rsid w:val="03BBD7A1"/>
    <w:rsid w:val="03D28DCB"/>
    <w:rsid w:val="03F4D6F6"/>
    <w:rsid w:val="0A0C3A83"/>
    <w:rsid w:val="0A22AE88"/>
    <w:rsid w:val="0CB819B0"/>
    <w:rsid w:val="0DAFEC39"/>
    <w:rsid w:val="0E4EA080"/>
    <w:rsid w:val="0FDA57A1"/>
    <w:rsid w:val="10065B26"/>
    <w:rsid w:val="10456860"/>
    <w:rsid w:val="10AE6821"/>
    <w:rsid w:val="10BCCE12"/>
    <w:rsid w:val="1166C639"/>
    <w:rsid w:val="1258A0AA"/>
    <w:rsid w:val="138448F2"/>
    <w:rsid w:val="14C3AF13"/>
    <w:rsid w:val="14CF5FDF"/>
    <w:rsid w:val="16093783"/>
    <w:rsid w:val="17DB7C4B"/>
    <w:rsid w:val="1801695E"/>
    <w:rsid w:val="1A830970"/>
    <w:rsid w:val="1DC17102"/>
    <w:rsid w:val="1E8B5DA1"/>
    <w:rsid w:val="20ED806F"/>
    <w:rsid w:val="23024057"/>
    <w:rsid w:val="237F3858"/>
    <w:rsid w:val="24A28AF0"/>
    <w:rsid w:val="2909928C"/>
    <w:rsid w:val="2A34A192"/>
    <w:rsid w:val="2C5D7411"/>
    <w:rsid w:val="2C898F5A"/>
    <w:rsid w:val="2E03AEB8"/>
    <w:rsid w:val="2E8093D8"/>
    <w:rsid w:val="2E8D8D42"/>
    <w:rsid w:val="2F68C152"/>
    <w:rsid w:val="33B86B2F"/>
    <w:rsid w:val="33C26E1F"/>
    <w:rsid w:val="3431BC10"/>
    <w:rsid w:val="37A01203"/>
    <w:rsid w:val="3B452929"/>
    <w:rsid w:val="3E4696B8"/>
    <w:rsid w:val="40B7736E"/>
    <w:rsid w:val="4243F2EA"/>
    <w:rsid w:val="42EEEAAD"/>
    <w:rsid w:val="448FBE30"/>
    <w:rsid w:val="46761470"/>
    <w:rsid w:val="46B8227D"/>
    <w:rsid w:val="4AA944C1"/>
    <w:rsid w:val="4ACA2DA9"/>
    <w:rsid w:val="4ED9AFC1"/>
    <w:rsid w:val="4FE3D189"/>
    <w:rsid w:val="53389CD6"/>
    <w:rsid w:val="54277D6A"/>
    <w:rsid w:val="5456D85A"/>
    <w:rsid w:val="5541EF40"/>
    <w:rsid w:val="563E88A2"/>
    <w:rsid w:val="5661D64E"/>
    <w:rsid w:val="57FE1F73"/>
    <w:rsid w:val="58680558"/>
    <w:rsid w:val="598ED4A0"/>
    <w:rsid w:val="59B87A16"/>
    <w:rsid w:val="5A86EDAA"/>
    <w:rsid w:val="5ABCF06E"/>
    <w:rsid w:val="5B69534B"/>
    <w:rsid w:val="5BF3A5D0"/>
    <w:rsid w:val="5C56102D"/>
    <w:rsid w:val="5D039811"/>
    <w:rsid w:val="5EF94B8C"/>
    <w:rsid w:val="5F43FD7C"/>
    <w:rsid w:val="5F6C81BF"/>
    <w:rsid w:val="601A8634"/>
    <w:rsid w:val="61884D44"/>
    <w:rsid w:val="6217AFE1"/>
    <w:rsid w:val="658DD503"/>
    <w:rsid w:val="671E487F"/>
    <w:rsid w:val="68195767"/>
    <w:rsid w:val="68F7087F"/>
    <w:rsid w:val="6A329E82"/>
    <w:rsid w:val="6A888381"/>
    <w:rsid w:val="6BDA3B08"/>
    <w:rsid w:val="6E07E395"/>
    <w:rsid w:val="6E1C96D0"/>
    <w:rsid w:val="6E1C9EBA"/>
    <w:rsid w:val="6F63D744"/>
    <w:rsid w:val="704F56E3"/>
    <w:rsid w:val="7181CEEA"/>
    <w:rsid w:val="71F1E231"/>
    <w:rsid w:val="740E03DF"/>
    <w:rsid w:val="757294D0"/>
    <w:rsid w:val="7581B745"/>
    <w:rsid w:val="76DA847C"/>
    <w:rsid w:val="7A108AE9"/>
    <w:rsid w:val="7A15B2BB"/>
    <w:rsid w:val="7AA54208"/>
    <w:rsid w:val="7AB40354"/>
    <w:rsid w:val="7C2328E5"/>
    <w:rsid w:val="7CA5834F"/>
    <w:rsid w:val="7CBE1FC4"/>
    <w:rsid w:val="7DB1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04CA8"/>
  <w15:chartTrackingRefBased/>
  <w15:docId w15:val="{A904D0C4-997F-4BFE-B9D3-26CE6BE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6CE"/>
    <w:pPr>
      <w:spacing w:before="240" w:after="240" w:line="240" w:lineRule="auto"/>
    </w:pPr>
    <w:rPr>
      <w:rFonts w:ascii="Arial" w:hAnsi="Arial" w:cs="Arial"/>
      <w:sz w:val="24"/>
      <w:szCs w:val="24"/>
    </w:rPr>
  </w:style>
  <w:style w:type="paragraph" w:styleId="Heading1">
    <w:name w:val="heading 1"/>
    <w:basedOn w:val="Normal"/>
    <w:next w:val="Normal"/>
    <w:link w:val="Heading1Char"/>
    <w:uiPriority w:val="9"/>
    <w:qFormat/>
    <w:rsid w:val="00B409DF"/>
    <w:pPr>
      <w:keepNext/>
      <w:keepLines/>
      <w:spacing w:after="0"/>
      <w:jc w:val="center"/>
      <w:outlineLvl w:val="0"/>
    </w:pPr>
    <w:rPr>
      <w:rFonts w:eastAsia="SimSun" w:cstheme="majorBidi"/>
      <w:b/>
      <w:sz w:val="52"/>
      <w:szCs w:val="52"/>
    </w:rPr>
  </w:style>
  <w:style w:type="paragraph" w:styleId="Heading2">
    <w:name w:val="heading 2"/>
    <w:basedOn w:val="Normal"/>
    <w:next w:val="Normal"/>
    <w:link w:val="Heading2Char"/>
    <w:autoRedefine/>
    <w:unhideWhenUsed/>
    <w:qFormat/>
    <w:rsid w:val="00D63888"/>
    <w:pPr>
      <w:keepNext/>
      <w:outlineLvl w:val="1"/>
    </w:pPr>
    <w:rPr>
      <w:rFonts w:eastAsia="Malgun Gothic" w:cs="Times New Roman"/>
      <w:b/>
      <w:bCs/>
      <w:color w:val="1F4E79" w:themeColor="accent1" w:themeShade="80"/>
      <w:sz w:val="40"/>
      <w:szCs w:val="28"/>
    </w:rPr>
  </w:style>
  <w:style w:type="paragraph" w:styleId="Heading3">
    <w:name w:val="heading 3"/>
    <w:basedOn w:val="Normal"/>
    <w:next w:val="Normal"/>
    <w:link w:val="Heading3Char"/>
    <w:uiPriority w:val="9"/>
    <w:unhideWhenUsed/>
    <w:qFormat/>
    <w:rsid w:val="00E2246C"/>
    <w:pPr>
      <w:keepNext/>
      <w:outlineLvl w:val="2"/>
    </w:pPr>
    <w:rPr>
      <w:rFonts w:eastAsiaTheme="majorEastAsia"/>
      <w:b/>
      <w:color w:val="1F4E79" w:themeColor="accent1" w:themeShade="80"/>
      <w:sz w:val="32"/>
      <w:szCs w:val="28"/>
    </w:rPr>
  </w:style>
  <w:style w:type="paragraph" w:styleId="Heading4">
    <w:name w:val="heading 4"/>
    <w:basedOn w:val="Normal"/>
    <w:next w:val="Normal"/>
    <w:link w:val="Heading4Char"/>
    <w:uiPriority w:val="9"/>
    <w:unhideWhenUsed/>
    <w:qFormat/>
    <w:rsid w:val="00E97F0E"/>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E7"/>
    <w:pPr>
      <w:spacing w:after="0"/>
      <w:ind w:left="720"/>
    </w:pPr>
    <w:rPr>
      <w:rFonts w:ascii="Calibri" w:hAnsi="Calibri" w:cs="Times New Roman"/>
    </w:rPr>
  </w:style>
  <w:style w:type="paragraph" w:styleId="Header">
    <w:name w:val="header"/>
    <w:basedOn w:val="Normal"/>
    <w:link w:val="HeaderChar"/>
    <w:unhideWhenUsed/>
    <w:rsid w:val="00271A06"/>
    <w:pPr>
      <w:tabs>
        <w:tab w:val="center" w:pos="4680"/>
        <w:tab w:val="right" w:pos="9360"/>
      </w:tabs>
      <w:spacing w:after="0"/>
    </w:pPr>
  </w:style>
  <w:style w:type="character" w:customStyle="1" w:styleId="HeaderChar">
    <w:name w:val="Header Char"/>
    <w:basedOn w:val="DefaultParagraphFont"/>
    <w:link w:val="Header"/>
    <w:rsid w:val="00271A06"/>
  </w:style>
  <w:style w:type="paragraph" w:styleId="Footer">
    <w:name w:val="footer"/>
    <w:basedOn w:val="Normal"/>
    <w:link w:val="FooterChar"/>
    <w:uiPriority w:val="99"/>
    <w:unhideWhenUsed/>
    <w:rsid w:val="00271A06"/>
    <w:pPr>
      <w:tabs>
        <w:tab w:val="center" w:pos="4680"/>
        <w:tab w:val="right" w:pos="9360"/>
      </w:tabs>
      <w:spacing w:after="0"/>
    </w:pPr>
  </w:style>
  <w:style w:type="character" w:customStyle="1" w:styleId="FooterChar">
    <w:name w:val="Footer Char"/>
    <w:basedOn w:val="DefaultParagraphFont"/>
    <w:link w:val="Footer"/>
    <w:uiPriority w:val="99"/>
    <w:rsid w:val="00271A06"/>
  </w:style>
  <w:style w:type="character" w:customStyle="1" w:styleId="Heading1Char">
    <w:name w:val="Heading 1 Char"/>
    <w:basedOn w:val="DefaultParagraphFont"/>
    <w:link w:val="Heading1"/>
    <w:uiPriority w:val="9"/>
    <w:rsid w:val="00B409DF"/>
    <w:rPr>
      <w:rFonts w:ascii="Arial" w:eastAsia="SimSun" w:hAnsi="Arial" w:cstheme="majorBidi"/>
      <w:b/>
      <w:sz w:val="52"/>
      <w:szCs w:val="52"/>
    </w:rPr>
  </w:style>
  <w:style w:type="character" w:customStyle="1" w:styleId="Heading2Char">
    <w:name w:val="Heading 2 Char"/>
    <w:basedOn w:val="DefaultParagraphFont"/>
    <w:link w:val="Heading2"/>
    <w:rsid w:val="00D63888"/>
    <w:rPr>
      <w:rFonts w:ascii="Arial" w:eastAsia="Malgun Gothic" w:hAnsi="Arial" w:cs="Times New Roman"/>
      <w:b/>
      <w:bCs/>
      <w:color w:val="1F4E79" w:themeColor="accent1" w:themeShade="80"/>
      <w:sz w:val="40"/>
      <w:szCs w:val="28"/>
    </w:rPr>
  </w:style>
  <w:style w:type="character" w:customStyle="1" w:styleId="Heading3Char">
    <w:name w:val="Heading 3 Char"/>
    <w:basedOn w:val="DefaultParagraphFont"/>
    <w:link w:val="Heading3"/>
    <w:uiPriority w:val="9"/>
    <w:rsid w:val="00E2246C"/>
    <w:rPr>
      <w:rFonts w:ascii="Arial" w:eastAsiaTheme="majorEastAsia" w:hAnsi="Arial" w:cs="Arial"/>
      <w:b/>
      <w:color w:val="1F4E79" w:themeColor="accent1" w:themeShade="80"/>
      <w:sz w:val="32"/>
      <w:szCs w:val="28"/>
    </w:rPr>
  </w:style>
  <w:style w:type="character" w:customStyle="1" w:styleId="Heading4Char">
    <w:name w:val="Heading 4 Char"/>
    <w:basedOn w:val="DefaultParagraphFont"/>
    <w:link w:val="Heading4"/>
    <w:uiPriority w:val="9"/>
    <w:rsid w:val="00E97F0E"/>
    <w:rPr>
      <w:rFonts w:ascii="Arial" w:eastAsiaTheme="majorEastAsia" w:hAnsi="Arial" w:cstheme="majorBidi"/>
      <w:b/>
      <w:iCs/>
      <w:color w:val="000000" w:themeColor="text1"/>
    </w:rPr>
  </w:style>
  <w:style w:type="paragraph" w:styleId="BalloonText">
    <w:name w:val="Balloon Text"/>
    <w:basedOn w:val="Normal"/>
    <w:link w:val="BalloonTextChar"/>
    <w:uiPriority w:val="99"/>
    <w:semiHidden/>
    <w:unhideWhenUsed/>
    <w:rsid w:val="00E97F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F0E"/>
    <w:rPr>
      <w:rFonts w:ascii="Segoe UI" w:hAnsi="Segoe UI" w:cs="Segoe UI"/>
      <w:sz w:val="18"/>
      <w:szCs w:val="18"/>
    </w:rPr>
  </w:style>
  <w:style w:type="character" w:styleId="CommentReference">
    <w:name w:val="annotation reference"/>
    <w:basedOn w:val="DefaultParagraphFont"/>
    <w:uiPriority w:val="99"/>
    <w:semiHidden/>
    <w:unhideWhenUsed/>
    <w:rsid w:val="00F231A5"/>
    <w:rPr>
      <w:sz w:val="16"/>
      <w:szCs w:val="16"/>
    </w:rPr>
  </w:style>
  <w:style w:type="paragraph" w:styleId="CommentText">
    <w:name w:val="annotation text"/>
    <w:basedOn w:val="Normal"/>
    <w:link w:val="CommentTextChar"/>
    <w:uiPriority w:val="99"/>
    <w:unhideWhenUsed/>
    <w:rsid w:val="00F231A5"/>
    <w:rPr>
      <w:sz w:val="20"/>
      <w:szCs w:val="20"/>
    </w:rPr>
  </w:style>
  <w:style w:type="character" w:customStyle="1" w:styleId="CommentTextChar">
    <w:name w:val="Comment Text Char"/>
    <w:basedOn w:val="DefaultParagraphFont"/>
    <w:link w:val="CommentText"/>
    <w:uiPriority w:val="99"/>
    <w:rsid w:val="00F231A5"/>
    <w:rPr>
      <w:sz w:val="20"/>
      <w:szCs w:val="20"/>
    </w:rPr>
  </w:style>
  <w:style w:type="paragraph" w:styleId="CommentSubject">
    <w:name w:val="annotation subject"/>
    <w:basedOn w:val="CommentText"/>
    <w:next w:val="CommentText"/>
    <w:link w:val="CommentSubjectChar"/>
    <w:uiPriority w:val="99"/>
    <w:semiHidden/>
    <w:unhideWhenUsed/>
    <w:rsid w:val="00F231A5"/>
    <w:rPr>
      <w:b/>
      <w:bCs/>
    </w:rPr>
  </w:style>
  <w:style w:type="character" w:customStyle="1" w:styleId="CommentSubjectChar">
    <w:name w:val="Comment Subject Char"/>
    <w:basedOn w:val="CommentTextChar"/>
    <w:link w:val="CommentSubject"/>
    <w:uiPriority w:val="99"/>
    <w:semiHidden/>
    <w:rsid w:val="00F231A5"/>
    <w:rPr>
      <w:b/>
      <w:bCs/>
      <w:sz w:val="20"/>
      <w:szCs w:val="20"/>
    </w:rPr>
  </w:style>
  <w:style w:type="table" w:styleId="TableGrid">
    <w:name w:val="Table Grid"/>
    <w:basedOn w:val="TableNormal"/>
    <w:uiPriority w:val="39"/>
    <w:rsid w:val="007104B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2E6"/>
    <w:pPr>
      <w:spacing w:after="0" w:line="240" w:lineRule="auto"/>
    </w:pPr>
  </w:style>
  <w:style w:type="paragraph" w:styleId="NormalWeb">
    <w:name w:val="Normal (Web)"/>
    <w:basedOn w:val="Normal"/>
    <w:uiPriority w:val="99"/>
    <w:unhideWhenUsed/>
    <w:rsid w:val="002D539A"/>
    <w:rPr>
      <w:rFonts w:ascii="Times New Roman" w:hAnsi="Times New Roman" w:cs="Times New Roman"/>
    </w:rPr>
  </w:style>
  <w:style w:type="paragraph" w:customStyle="1" w:styleId="Bullets">
    <w:name w:val="Bullets"/>
    <w:basedOn w:val="ListParagraph"/>
    <w:rsid w:val="00503EF6"/>
    <w:pPr>
      <w:numPr>
        <w:numId w:val="17"/>
      </w:numPr>
      <w:spacing w:after="120"/>
      <w:ind w:left="576" w:hanging="288"/>
    </w:pPr>
    <w:rPr>
      <w:rFonts w:ascii="Arial" w:hAnsi="Arial" w:cstheme="minorBidi"/>
    </w:rPr>
  </w:style>
  <w:style w:type="paragraph" w:customStyle="1" w:styleId="TableHead">
    <w:name w:val="TableHead"/>
    <w:basedOn w:val="Normal"/>
    <w:rsid w:val="00503EF6"/>
    <w:pPr>
      <w:spacing w:before="20" w:after="20"/>
      <w:jc w:val="center"/>
    </w:pPr>
    <w:rPr>
      <w:b/>
    </w:rPr>
  </w:style>
  <w:style w:type="paragraph" w:customStyle="1" w:styleId="TableBullets">
    <w:name w:val="TableBullets"/>
    <w:basedOn w:val="Bullets"/>
    <w:rsid w:val="00503EF6"/>
    <w:pPr>
      <w:spacing w:after="240"/>
      <w:ind w:left="720" w:hanging="360"/>
    </w:pPr>
  </w:style>
  <w:style w:type="paragraph" w:customStyle="1" w:styleId="ParagraphItalic">
    <w:name w:val="ParagraphItalic"/>
    <w:basedOn w:val="Normal"/>
    <w:qFormat/>
    <w:rsid w:val="00FC3C8C"/>
    <w:rPr>
      <w:i/>
    </w:rPr>
  </w:style>
  <w:style w:type="paragraph" w:styleId="FootnoteText">
    <w:name w:val="footnote text"/>
    <w:basedOn w:val="Normal"/>
    <w:link w:val="FootnoteTextChar"/>
    <w:uiPriority w:val="99"/>
    <w:semiHidden/>
    <w:unhideWhenUsed/>
    <w:rsid w:val="005701C7"/>
    <w:pPr>
      <w:spacing w:after="0"/>
    </w:pPr>
    <w:rPr>
      <w:sz w:val="20"/>
      <w:szCs w:val="20"/>
    </w:rPr>
  </w:style>
  <w:style w:type="character" w:customStyle="1" w:styleId="FootnoteTextChar">
    <w:name w:val="Footnote Text Char"/>
    <w:basedOn w:val="DefaultParagraphFont"/>
    <w:link w:val="FootnoteText"/>
    <w:uiPriority w:val="99"/>
    <w:semiHidden/>
    <w:rsid w:val="005701C7"/>
    <w:rPr>
      <w:sz w:val="20"/>
      <w:szCs w:val="20"/>
    </w:rPr>
  </w:style>
  <w:style w:type="character" w:styleId="FootnoteReference">
    <w:name w:val="footnote reference"/>
    <w:basedOn w:val="DefaultParagraphFont"/>
    <w:uiPriority w:val="99"/>
    <w:semiHidden/>
    <w:unhideWhenUsed/>
    <w:rsid w:val="005701C7"/>
    <w:rPr>
      <w:vertAlign w:val="superscript"/>
    </w:rPr>
  </w:style>
  <w:style w:type="character" w:customStyle="1" w:styleId="CaptionChar">
    <w:name w:val="Caption Char"/>
    <w:link w:val="Caption"/>
    <w:locked/>
    <w:rsid w:val="000939A4"/>
    <w:rPr>
      <w:rFonts w:ascii="Arial" w:eastAsia="SimSun" w:hAnsi="Arial" w:cs="Arial"/>
      <w:b/>
      <w:color w:val="034D8E"/>
      <w:sz w:val="24"/>
      <w:lang w:eastAsia="zh-CN"/>
    </w:rPr>
  </w:style>
  <w:style w:type="paragraph" w:styleId="Caption">
    <w:name w:val="caption"/>
    <w:basedOn w:val="Normal"/>
    <w:next w:val="Normal"/>
    <w:link w:val="CaptionChar"/>
    <w:unhideWhenUsed/>
    <w:qFormat/>
    <w:rsid w:val="000939A4"/>
    <w:pPr>
      <w:keepNext/>
      <w:spacing w:after="60"/>
      <w:jc w:val="center"/>
    </w:pPr>
    <w:rPr>
      <w:rFonts w:eastAsia="SimSun"/>
      <w:b/>
      <w:color w:val="034D8E"/>
      <w:lang w:eastAsia="zh-CN"/>
    </w:rPr>
  </w:style>
  <w:style w:type="paragraph" w:styleId="NoSpacing">
    <w:name w:val="No Spacing"/>
    <w:link w:val="NoSpacingChar"/>
    <w:uiPriority w:val="1"/>
    <w:qFormat/>
    <w:rsid w:val="00755229"/>
    <w:pPr>
      <w:spacing w:after="0" w:line="240" w:lineRule="auto"/>
    </w:pPr>
    <w:rPr>
      <w:rFonts w:eastAsiaTheme="minorEastAsia"/>
    </w:rPr>
  </w:style>
  <w:style w:type="character" w:customStyle="1" w:styleId="NoSpacingChar">
    <w:name w:val="No Spacing Char"/>
    <w:basedOn w:val="DefaultParagraphFont"/>
    <w:link w:val="NoSpacing"/>
    <w:uiPriority w:val="1"/>
    <w:rsid w:val="00755229"/>
    <w:rPr>
      <w:rFonts w:eastAsiaTheme="minorEastAsia"/>
    </w:rPr>
  </w:style>
  <w:style w:type="table" w:customStyle="1" w:styleId="TableGrid1">
    <w:name w:val="Table Grid1"/>
    <w:basedOn w:val="TableNormal"/>
    <w:next w:val="TableGrid"/>
    <w:uiPriority w:val="39"/>
    <w:rsid w:val="00100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717E"/>
    <w:rPr>
      <w:color w:val="0000FF" w:themeColor="hyperlink"/>
      <w:u w:val="single"/>
    </w:rPr>
  </w:style>
  <w:style w:type="paragraph" w:customStyle="1" w:styleId="NumberedSubSubSub">
    <w:name w:val="NumberedSubSubSub"/>
    <w:basedOn w:val="ListParagraph"/>
    <w:rsid w:val="0004717E"/>
    <w:pPr>
      <w:numPr>
        <w:numId w:val="25"/>
      </w:numPr>
      <w:spacing w:after="120"/>
    </w:pPr>
    <w:rPr>
      <w:rFonts w:ascii="Arial" w:hAnsi="Arial" w:cstheme="minorBidi"/>
    </w:rPr>
  </w:style>
  <w:style w:type="paragraph" w:customStyle="1" w:styleId="Captionwi">
    <w:name w:val="Captionwi"/>
    <w:basedOn w:val="Caption"/>
    <w:rsid w:val="0004717E"/>
    <w:pPr>
      <w:keepNext w:val="0"/>
      <w:spacing w:before="0" w:after="200"/>
    </w:pPr>
    <w:rPr>
      <w:rFonts w:eastAsiaTheme="minorHAnsi" w:cstheme="minorBidi"/>
      <w:iCs/>
      <w:color w:val="44546A" w:themeColor="text2"/>
      <w:szCs w:val="18"/>
      <w:lang w:eastAsia="en-US"/>
    </w:rPr>
  </w:style>
  <w:style w:type="character" w:customStyle="1" w:styleId="linknotation">
    <w:name w:val="linknotation"/>
    <w:basedOn w:val="DefaultParagraphFont"/>
    <w:rsid w:val="00AF527A"/>
  </w:style>
  <w:style w:type="character" w:styleId="Emphasis">
    <w:name w:val="Emphasis"/>
    <w:basedOn w:val="DefaultParagraphFont"/>
    <w:uiPriority w:val="20"/>
    <w:qFormat/>
    <w:rsid w:val="00BB0DF4"/>
    <w:rPr>
      <w:i/>
      <w:iCs/>
    </w:rPr>
  </w:style>
  <w:style w:type="paragraph" w:customStyle="1" w:styleId="Image">
    <w:name w:val="Image"/>
    <w:rsid w:val="0004350F"/>
    <w:pPr>
      <w:keepNext/>
      <w:spacing w:before="240" w:after="60" w:line="240" w:lineRule="auto"/>
      <w:jc w:val="center"/>
    </w:pPr>
    <w:rPr>
      <w:rFonts w:ascii="Arial" w:eastAsia="Calibri" w:hAnsi="Arial" w:cs="Arial"/>
      <w:noProof/>
      <w:sz w:val="24"/>
    </w:rPr>
  </w:style>
  <w:style w:type="character" w:styleId="UnresolvedMention">
    <w:name w:val="Unresolved Mention"/>
    <w:basedOn w:val="DefaultParagraphFont"/>
    <w:uiPriority w:val="99"/>
    <w:semiHidden/>
    <w:unhideWhenUsed/>
    <w:rsid w:val="00FB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7107">
      <w:bodyDiv w:val="1"/>
      <w:marLeft w:val="0"/>
      <w:marRight w:val="0"/>
      <w:marTop w:val="0"/>
      <w:marBottom w:val="0"/>
      <w:divBdr>
        <w:top w:val="none" w:sz="0" w:space="0" w:color="auto"/>
        <w:left w:val="none" w:sz="0" w:space="0" w:color="auto"/>
        <w:bottom w:val="none" w:sz="0" w:space="0" w:color="auto"/>
        <w:right w:val="none" w:sz="0" w:space="0" w:color="auto"/>
      </w:divBdr>
    </w:div>
    <w:div w:id="11001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e7159ee7dc8c4a7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caasspecsintro.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ci/sc/cf/documents/scifwappendix2.pdf" TargetMode="External"/><Relationship Id="rId10" Type="http://schemas.openxmlformats.org/officeDocument/2006/relationships/endnotes" Target="endnotes.xml"/><Relationship Id="rId19" Type="http://schemas.openxmlformats.org/officeDocument/2006/relationships/hyperlink" Target="https://www.cde.ca.gov/ta/tg/ca/documents/ngssaltconnector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tg/ca/documents/caascienceblueprint.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A96AB-7D3A-4C15-AC10-31BE9FA5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B3E56-1558-4239-A573-DDFA63839DE4}">
  <ds:schemaRefs>
    <ds:schemaRef ds:uri="http://schemas.microsoft.com/sharepoint/v3/contenttype/forms"/>
  </ds:schemaRefs>
</ds:datastoreItem>
</file>

<file path=customXml/itemProps3.xml><?xml version="1.0" encoding="utf-8"?>
<ds:datastoreItem xmlns:ds="http://schemas.openxmlformats.org/officeDocument/2006/customXml" ds:itemID="{A7D48348-8BC3-4F3F-84BD-5F57C86FC3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1AF3-899E-4BC5-A936-87A87319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CAA for Science Item Content Specs - CAASPP (CA Dept of Education)</vt:lpstr>
    </vt:vector>
  </TitlesOfParts>
  <Company>ETS</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 Science Item Content Specs - CAASPP (CA Dept of Education)</dc:title>
  <dc:subject>The California Alternate Assessment for Science item content specifications provide details on each assessed alternate science standard.</dc:subject>
  <dc:creator>McMahon, Helen J</dc:creator>
  <cp:keywords/>
  <dc:description/>
  <cp:lastModifiedBy>Christopher Slaven</cp:lastModifiedBy>
  <cp:revision>11</cp:revision>
  <cp:lastPrinted>2018-03-17T00:36:00Z</cp:lastPrinted>
  <dcterms:created xsi:type="dcterms:W3CDTF">2020-09-15T22:21:00Z</dcterms:created>
  <dcterms:modified xsi:type="dcterms:W3CDTF">2021-11-10T20:51:00Z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