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8275E" w14:textId="77777777" w:rsidR="006E57C4" w:rsidRPr="00B455AC" w:rsidRDefault="006E57C4" w:rsidP="00C6127E">
      <w:pPr>
        <w:pStyle w:val="Heading1"/>
        <w:jc w:val="center"/>
        <w:rPr>
          <w:rFonts w:ascii="Arial" w:eastAsia="Arial" w:hAnsi="Arial" w:cs="Arial"/>
          <w:b/>
          <w:bCs/>
          <w:iCs/>
        </w:rPr>
      </w:pPr>
      <w:r w:rsidRPr="00B455AC">
        <w:rPr>
          <w:rFonts w:ascii="Arial" w:eastAsia="Arial" w:hAnsi="Arial" w:cs="Arial"/>
          <w:b/>
          <w:bCs/>
        </w:rPr>
        <w:t>CAASPP Test Results</w:t>
      </w:r>
    </w:p>
    <w:p w14:paraId="046B18AB" w14:textId="77777777" w:rsidR="006E57C4" w:rsidRPr="007D372E" w:rsidRDefault="006E57C4" w:rsidP="006E57C4">
      <w:pPr>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The California Assessment of Student Performance and Progress (CAASPP) System was established on January 1, 2014. The CAASPP System replaced the Standardized Testing and Reporting Program, which became inoperative on July 1, 2013.</w:t>
      </w:r>
    </w:p>
    <w:p w14:paraId="1B9E1198" w14:textId="77777777" w:rsidR="006E57C4" w:rsidRPr="007D372E" w:rsidRDefault="006E57C4" w:rsidP="006E57C4">
      <w:pPr>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California has adopted more rigorous academic standards that emphasize not only subject knowledge, but also the critical thinking, analytical writing, and problem-solving skills students need to be successful in college and career. These standards set a higher bar for California students to help ensure they are prepared to succeed in the future.</w:t>
      </w:r>
    </w:p>
    <w:p w14:paraId="1A15B3E9" w14:textId="77777777" w:rsidR="006E57C4" w:rsidRPr="007D372E" w:rsidRDefault="006E57C4" w:rsidP="006E57C4">
      <w:pPr>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The primary purpose of the CAASPP System is to assist teachers, administrators, students, and parents by promoting high-quality teaching and learning through the use of a variety of assessment approaches and item types.</w:t>
      </w:r>
    </w:p>
    <w:p w14:paraId="4DA3B441" w14:textId="77777777" w:rsidR="006E57C4" w:rsidRPr="007D372E" w:rsidRDefault="006E57C4" w:rsidP="006E57C4">
      <w:pPr>
        <w:spacing w:before="240" w:after="24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The CAASPP System encompasses the following assessments and student participation requirements:</w:t>
      </w:r>
    </w:p>
    <w:p w14:paraId="1C470DD0" w14:textId="77777777" w:rsidR="006E57C4" w:rsidRPr="00C6127E" w:rsidRDefault="006E57C4" w:rsidP="006E57C4">
      <w:pPr>
        <w:pStyle w:val="ListParagraph"/>
        <w:numPr>
          <w:ilvl w:val="0"/>
          <w:numId w:val="1"/>
        </w:numPr>
        <w:spacing w:after="120" w:line="240" w:lineRule="auto"/>
        <w:contextualSpacing w:val="0"/>
        <w:rPr>
          <w:rFonts w:ascii="Arial" w:hAnsi="Arial" w:cs="Arial"/>
          <w:sz w:val="24"/>
          <w:szCs w:val="24"/>
        </w:rPr>
      </w:pPr>
      <w:r w:rsidRPr="00C6127E">
        <w:rPr>
          <w:rFonts w:ascii="Arial" w:hAnsi="Arial" w:cs="Arial"/>
          <w:b/>
          <w:sz w:val="24"/>
          <w:szCs w:val="24"/>
        </w:rPr>
        <w:t>Smarter Balanced Summative Assessments and California Alternative Assessments (CAAs) for English language arts/literacy (ELA)</w:t>
      </w:r>
      <w:r w:rsidRPr="00C6127E">
        <w:rPr>
          <w:rFonts w:ascii="Arial" w:hAnsi="Arial" w:cs="Arial"/>
          <w:sz w:val="24"/>
          <w:szCs w:val="24"/>
        </w:rPr>
        <w:t xml:space="preserve"> in grades three through eight and grade eleven.</w:t>
      </w:r>
    </w:p>
    <w:p w14:paraId="6CE9A320" w14:textId="77777777" w:rsidR="006E57C4" w:rsidRPr="00C6127E" w:rsidRDefault="006E57C4" w:rsidP="006E57C4">
      <w:pPr>
        <w:pStyle w:val="ListParagraph"/>
        <w:numPr>
          <w:ilvl w:val="0"/>
          <w:numId w:val="1"/>
        </w:numPr>
        <w:spacing w:after="240" w:line="240" w:lineRule="auto"/>
        <w:contextualSpacing w:val="0"/>
        <w:rPr>
          <w:rFonts w:ascii="Arial" w:hAnsi="Arial" w:cs="Arial"/>
          <w:sz w:val="24"/>
          <w:szCs w:val="24"/>
        </w:rPr>
      </w:pPr>
      <w:r w:rsidRPr="00C6127E">
        <w:rPr>
          <w:rFonts w:ascii="Arial" w:hAnsi="Arial" w:cs="Arial"/>
          <w:b/>
          <w:sz w:val="24"/>
          <w:szCs w:val="24"/>
        </w:rPr>
        <w:t>Smarter Balanced Summative Assessments and CAAs for mathematics</w:t>
      </w:r>
      <w:r w:rsidRPr="00C6127E">
        <w:rPr>
          <w:rFonts w:ascii="Arial" w:hAnsi="Arial" w:cs="Arial"/>
          <w:sz w:val="24"/>
          <w:szCs w:val="24"/>
        </w:rPr>
        <w:t xml:space="preserve"> in grades three through eight and grade eleven.</w:t>
      </w:r>
    </w:p>
    <w:p w14:paraId="5A23F62A" w14:textId="77777777" w:rsidR="006E57C4" w:rsidRPr="00C6127E" w:rsidRDefault="006E57C4" w:rsidP="006E57C4">
      <w:pPr>
        <w:pStyle w:val="ListParagraph"/>
        <w:numPr>
          <w:ilvl w:val="0"/>
          <w:numId w:val="1"/>
        </w:numPr>
        <w:spacing w:after="240" w:line="240" w:lineRule="auto"/>
        <w:contextualSpacing w:val="0"/>
        <w:rPr>
          <w:rFonts w:ascii="Arial" w:hAnsi="Arial" w:cs="Arial"/>
          <w:sz w:val="24"/>
          <w:szCs w:val="24"/>
        </w:rPr>
      </w:pPr>
      <w:r w:rsidRPr="00C6127E">
        <w:rPr>
          <w:rFonts w:ascii="Arial" w:hAnsi="Arial" w:cs="Arial"/>
          <w:b/>
          <w:sz w:val="24"/>
          <w:szCs w:val="24"/>
        </w:rPr>
        <w:t>California Science Test (CAST) and CAAs for Science</w:t>
      </w:r>
      <w:r w:rsidRPr="00C6127E">
        <w:rPr>
          <w:rFonts w:ascii="Arial" w:hAnsi="Arial" w:cs="Arial"/>
          <w:sz w:val="24"/>
          <w:szCs w:val="24"/>
        </w:rPr>
        <w:t xml:space="preserve"> in grades five, eight, and once in high school (i.e., grade ten, eleven, or twelve).</w:t>
      </w:r>
    </w:p>
    <w:p w14:paraId="30A786B2" w14:textId="77777777" w:rsidR="006E57C4" w:rsidRPr="007D372E" w:rsidRDefault="006E57C4" w:rsidP="006E57C4">
      <w:pPr>
        <w:tabs>
          <w:tab w:val="right" w:pos="9360"/>
        </w:tabs>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Further CAASPP information can be found on the CDE</w:t>
      </w:r>
      <w:r>
        <w:rPr>
          <w:rFonts w:ascii="Arial" w:eastAsia="Times New Roman" w:hAnsi="Arial" w:cs="Arial"/>
          <w:color w:val="000000"/>
          <w:sz w:val="24"/>
          <w:szCs w:val="24"/>
        </w:rPr>
        <w:t xml:space="preserve"> </w:t>
      </w:r>
      <w:r w:rsidRPr="00F467E1">
        <w:rPr>
          <w:rFonts w:ascii="Arial" w:eastAsia="Times New Roman" w:hAnsi="Arial" w:cs="Arial"/>
          <w:sz w:val="24"/>
          <w:szCs w:val="24"/>
        </w:rPr>
        <w:t>CAASPP System</w:t>
      </w:r>
      <w:r>
        <w:rPr>
          <w:rFonts w:ascii="Arial" w:eastAsia="Times New Roman" w:hAnsi="Arial" w:cs="Arial"/>
          <w:color w:val="000000"/>
          <w:sz w:val="24"/>
          <w:szCs w:val="24"/>
        </w:rPr>
        <w:t xml:space="preserve"> web page at </w:t>
      </w:r>
      <w:hyperlink r:id="rId7" w:tooltip="CAASPP System web page." w:history="1">
        <w:r w:rsidRPr="004C1692">
          <w:rPr>
            <w:rStyle w:val="Hyperlink"/>
            <w:rFonts w:ascii="Arial" w:eastAsia="Times New Roman" w:hAnsi="Arial" w:cs="Arial"/>
            <w:sz w:val="24"/>
            <w:szCs w:val="24"/>
          </w:rPr>
          <w:t>https://www.cde.ca.gov/ta/tg/ca/</w:t>
        </w:r>
      </w:hyperlink>
      <w:r>
        <w:rPr>
          <w:rFonts w:ascii="Arial" w:eastAsia="Times New Roman" w:hAnsi="Arial" w:cs="Arial"/>
          <w:color w:val="000000"/>
          <w:sz w:val="24"/>
          <w:szCs w:val="24"/>
        </w:rPr>
        <w:t>.</w:t>
      </w:r>
    </w:p>
    <w:p w14:paraId="25E7218C" w14:textId="77777777" w:rsidR="006E57C4" w:rsidRPr="007D372E" w:rsidRDefault="006E57C4" w:rsidP="006E57C4">
      <w:pPr>
        <w:tabs>
          <w:tab w:val="right" w:pos="9360"/>
        </w:tabs>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 xml:space="preserve">The Smarter Balanced Summative </w:t>
      </w:r>
      <w:r w:rsidRPr="007D372E">
        <w:rPr>
          <w:rFonts w:ascii="Arial" w:eastAsia="Times New Roman" w:hAnsi="Arial" w:cs="Arial"/>
          <w:color w:val="000000" w:themeColor="text1"/>
          <w:sz w:val="24"/>
          <w:szCs w:val="24"/>
        </w:rPr>
        <w:t xml:space="preserve">Assessments are comprehensive end-of-year assessments for ELA and mathematics that are aligned with the Common </w:t>
      </w:r>
      <w:r>
        <w:rPr>
          <w:rFonts w:ascii="Arial" w:eastAsia="Times New Roman" w:hAnsi="Arial" w:cs="Arial"/>
          <w:color w:val="000000" w:themeColor="text1"/>
          <w:sz w:val="24"/>
          <w:szCs w:val="24"/>
        </w:rPr>
        <w:t>Core State Standards (</w:t>
      </w:r>
      <w:r w:rsidRPr="007D372E">
        <w:rPr>
          <w:rFonts w:ascii="Arial" w:eastAsia="Times New Roman" w:hAnsi="Arial" w:cs="Arial"/>
          <w:color w:val="000000" w:themeColor="text1"/>
          <w:sz w:val="24"/>
          <w:szCs w:val="24"/>
        </w:rPr>
        <w:t>CCSS) for ELA and mathematics of grade-level learning that measure progress toward college and career readiness.</w:t>
      </w:r>
    </w:p>
    <w:p w14:paraId="2EFECB42" w14:textId="77777777" w:rsidR="006E57C4" w:rsidRPr="00D36DBE" w:rsidRDefault="006E57C4" w:rsidP="006E57C4">
      <w:pPr>
        <w:spacing w:before="240" w:after="0" w:line="240" w:lineRule="auto"/>
        <w:rPr>
          <w:rFonts w:ascii="Arial" w:eastAsia="Times New Roman" w:hAnsi="Arial" w:cs="Arial"/>
          <w:color w:val="000000" w:themeColor="text1"/>
          <w:sz w:val="24"/>
          <w:szCs w:val="24"/>
        </w:rPr>
      </w:pPr>
      <w:r w:rsidRPr="0069310F">
        <w:rPr>
          <w:rFonts w:ascii="Arial" w:eastAsia="Times New Roman" w:hAnsi="Arial" w:cs="Arial"/>
          <w:color w:val="000000" w:themeColor="text1"/>
          <w:sz w:val="24"/>
          <w:szCs w:val="24"/>
        </w:rPr>
        <w:t xml:space="preserve">Information on the Smarter Balanced Summative Assessments can be found at the CDE </w:t>
      </w:r>
      <w:r w:rsidRPr="00356097">
        <w:rPr>
          <w:rFonts w:ascii="Arial" w:eastAsia="Times New Roman" w:hAnsi="Arial" w:cs="Arial"/>
          <w:sz w:val="24"/>
          <w:szCs w:val="24"/>
        </w:rPr>
        <w:t>Smarter Balanced Summative Assessments</w:t>
      </w:r>
      <w:r>
        <w:rPr>
          <w:rFonts w:ascii="Arial" w:eastAsia="Times New Roman" w:hAnsi="Arial" w:cs="Arial"/>
          <w:color w:val="000000" w:themeColor="text1"/>
          <w:sz w:val="24"/>
          <w:szCs w:val="24"/>
        </w:rPr>
        <w:t xml:space="preserve"> web page at </w:t>
      </w:r>
      <w:hyperlink r:id="rId8" w:tooltip="Smarter Balanced Summative Assessments web page." w:history="1">
        <w:r w:rsidRPr="004C1692">
          <w:rPr>
            <w:rStyle w:val="Hyperlink"/>
            <w:rFonts w:ascii="Arial" w:eastAsia="Times New Roman" w:hAnsi="Arial" w:cs="Arial"/>
            <w:sz w:val="24"/>
            <w:szCs w:val="24"/>
          </w:rPr>
          <w:t>https://www.cde.ca.gov/ta/tg/sa/sbacsummative.asp</w:t>
        </w:r>
      </w:hyperlink>
      <w:r>
        <w:rPr>
          <w:rFonts w:ascii="Arial" w:eastAsia="Times New Roman" w:hAnsi="Arial" w:cs="Arial"/>
          <w:color w:val="000000" w:themeColor="text1"/>
          <w:sz w:val="24"/>
          <w:szCs w:val="24"/>
        </w:rPr>
        <w:t>.</w:t>
      </w:r>
    </w:p>
    <w:p w14:paraId="7FC85CD1" w14:textId="77777777" w:rsidR="006E57C4" w:rsidRPr="0069310F" w:rsidRDefault="006E57C4" w:rsidP="006E57C4">
      <w:pPr>
        <w:spacing w:before="240" w:after="0" w:line="240" w:lineRule="auto"/>
        <w:rPr>
          <w:rFonts w:ascii="Arial" w:eastAsia="Times New Roman" w:hAnsi="Arial" w:cs="Arial"/>
          <w:color w:val="000000" w:themeColor="text1"/>
          <w:sz w:val="24"/>
          <w:szCs w:val="24"/>
        </w:rPr>
      </w:pPr>
      <w:r w:rsidRPr="0069310F">
        <w:rPr>
          <w:rFonts w:ascii="Arial" w:eastAsia="Times New Roman" w:hAnsi="Arial" w:cs="Arial"/>
          <w:color w:val="000000" w:themeColor="text1"/>
          <w:sz w:val="24"/>
          <w:szCs w:val="24"/>
        </w:rPr>
        <w:t>CAA items are aligned with alternate achievement standards, which are linked with the CCSS for students with significant cognitive disabilities. The CAA was field tested during the 2014–</w:t>
      </w:r>
      <w:r>
        <w:rPr>
          <w:rFonts w:ascii="Arial" w:eastAsia="Times New Roman" w:hAnsi="Arial" w:cs="Arial"/>
          <w:color w:val="000000" w:themeColor="text1"/>
          <w:sz w:val="24"/>
          <w:szCs w:val="24"/>
        </w:rPr>
        <w:t>20</w:t>
      </w:r>
      <w:r w:rsidRPr="0069310F">
        <w:rPr>
          <w:rFonts w:ascii="Arial" w:eastAsia="Times New Roman" w:hAnsi="Arial" w:cs="Arial"/>
          <w:color w:val="000000" w:themeColor="text1"/>
          <w:sz w:val="24"/>
          <w:szCs w:val="24"/>
        </w:rPr>
        <w:t xml:space="preserve">15 school year and became operational </w:t>
      </w:r>
      <w:r>
        <w:rPr>
          <w:rFonts w:ascii="Arial" w:eastAsia="Times New Roman" w:hAnsi="Arial" w:cs="Arial"/>
          <w:color w:val="000000" w:themeColor="text1"/>
          <w:sz w:val="24"/>
          <w:szCs w:val="24"/>
        </w:rPr>
        <w:t>during the 2015–2016 school year.</w:t>
      </w:r>
    </w:p>
    <w:p w14:paraId="449DC6D2" w14:textId="77777777" w:rsidR="006E57C4" w:rsidRDefault="006E57C4" w:rsidP="006E57C4">
      <w:pPr>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lastRenderedPageBreak/>
        <w:t xml:space="preserve">Further CAA information can be found on the CDE </w:t>
      </w:r>
      <w:r w:rsidRPr="003B615F">
        <w:rPr>
          <w:rFonts w:ascii="Arial" w:eastAsia="Times New Roman" w:hAnsi="Arial" w:cs="Arial"/>
          <w:sz w:val="24"/>
          <w:szCs w:val="24"/>
        </w:rPr>
        <w:t>California Alternative Assessments for ELA and Math</w:t>
      </w:r>
      <w:r>
        <w:rPr>
          <w:rFonts w:ascii="Arial" w:eastAsia="Times New Roman" w:hAnsi="Arial" w:cs="Arial"/>
          <w:color w:val="000000"/>
          <w:sz w:val="24"/>
          <w:szCs w:val="24"/>
        </w:rPr>
        <w:t xml:space="preserve"> web page at </w:t>
      </w:r>
      <w:hyperlink r:id="rId9" w:tooltip="California Alternative Assessments for ELA and Math web page." w:history="1">
        <w:r w:rsidRPr="004C1692">
          <w:rPr>
            <w:rStyle w:val="Hyperlink"/>
            <w:rFonts w:ascii="Arial" w:eastAsia="Times New Roman" w:hAnsi="Arial" w:cs="Arial"/>
            <w:sz w:val="24"/>
            <w:szCs w:val="24"/>
          </w:rPr>
          <w:t>https://www.cde.ca.gov/ta/tg/ca/altassessment.asp</w:t>
        </w:r>
      </w:hyperlink>
      <w:r>
        <w:rPr>
          <w:rFonts w:ascii="Arial" w:eastAsia="Times New Roman" w:hAnsi="Arial" w:cs="Arial"/>
          <w:color w:val="000000"/>
          <w:sz w:val="24"/>
          <w:szCs w:val="24"/>
        </w:rPr>
        <w:t>.</w:t>
      </w:r>
    </w:p>
    <w:p w14:paraId="73E13ABB" w14:textId="77777777" w:rsidR="006E57C4" w:rsidRPr="00BD6629" w:rsidRDefault="006E57C4" w:rsidP="006E57C4">
      <w:pPr>
        <w:spacing w:before="240" w:after="0" w:line="240" w:lineRule="auto"/>
        <w:rPr>
          <w:rFonts w:ascii="Arial" w:eastAsia="Times New Roman" w:hAnsi="Arial" w:cs="Arial"/>
          <w:color w:val="000000"/>
          <w:sz w:val="24"/>
          <w:szCs w:val="24"/>
        </w:rPr>
      </w:pPr>
      <w:r w:rsidRPr="00BD6629">
        <w:rPr>
          <w:rFonts w:ascii="Arial" w:eastAsia="Times New Roman" w:hAnsi="Arial" w:cs="Arial"/>
          <w:color w:val="000000"/>
          <w:sz w:val="24"/>
          <w:szCs w:val="24"/>
        </w:rPr>
        <w:t xml:space="preserve">The CDE developed a science assessment called CAST based on the Next Generation Science Standards for California Public Schools (CA NGSS). The CAST is aligned with these standards. </w:t>
      </w:r>
      <w:r>
        <w:rPr>
          <w:rFonts w:ascii="Arial" w:eastAsia="Times New Roman" w:hAnsi="Arial" w:cs="Arial"/>
          <w:color w:val="000000" w:themeColor="text1"/>
          <w:sz w:val="24"/>
          <w:szCs w:val="24"/>
        </w:rPr>
        <w:t>The CAST was administered operationally during the 2018</w:t>
      </w:r>
      <w:r w:rsidRPr="0069310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19 school year.</w:t>
      </w:r>
    </w:p>
    <w:p w14:paraId="22970CF9" w14:textId="77777777" w:rsidR="006E57C4" w:rsidRDefault="006E57C4" w:rsidP="006E57C4">
      <w:pPr>
        <w:spacing w:before="240" w:after="0" w:line="240" w:lineRule="auto"/>
        <w:rPr>
          <w:rFonts w:ascii="Arial" w:hAnsi="Arial" w:cs="Arial"/>
          <w:color w:val="000000"/>
          <w:sz w:val="24"/>
          <w:szCs w:val="24"/>
          <w:shd w:val="clear" w:color="auto" w:fill="FFFFFF"/>
        </w:rPr>
      </w:pPr>
      <w:r w:rsidRPr="00BD6629">
        <w:rPr>
          <w:rFonts w:ascii="Arial" w:eastAsia="Times New Roman" w:hAnsi="Arial" w:cs="Arial"/>
          <w:color w:val="000000"/>
          <w:sz w:val="24"/>
          <w:szCs w:val="24"/>
        </w:rPr>
        <w:t xml:space="preserve">Science assessments include both the CAST and </w:t>
      </w:r>
      <w:r w:rsidRPr="00BD6629">
        <w:rPr>
          <w:rFonts w:ascii="Arial" w:hAnsi="Arial" w:cs="Arial"/>
          <w:color w:val="000000"/>
          <w:sz w:val="24"/>
          <w:szCs w:val="24"/>
          <w:shd w:val="clear" w:color="auto" w:fill="FFFFFF"/>
        </w:rPr>
        <w:t>the CAA for Science for students with an Individualized Education Program designating an alternate assessment. Students take the CAST or CAA for Science assessment in grades five, eight, and once in high school (i.e., grade ten, eleven, or twelve).</w:t>
      </w:r>
      <w:r>
        <w:rPr>
          <w:rFonts w:ascii="Arial" w:hAnsi="Arial" w:cs="Arial"/>
          <w:color w:val="000000"/>
          <w:sz w:val="24"/>
          <w:szCs w:val="24"/>
          <w:shd w:val="clear" w:color="auto" w:fill="FFFFFF"/>
        </w:rPr>
        <w:t xml:space="preserve"> </w:t>
      </w:r>
    </w:p>
    <w:p w14:paraId="17D97BCF" w14:textId="77777777" w:rsidR="006E57C4" w:rsidRPr="007D372E" w:rsidRDefault="006E57C4" w:rsidP="006E57C4">
      <w:pPr>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 xml:space="preserve">Information about the CAASPP System science assessments can be found at the CDE </w:t>
      </w:r>
      <w:r w:rsidRPr="003B615F">
        <w:rPr>
          <w:rFonts w:ascii="Arial" w:eastAsia="Times New Roman" w:hAnsi="Arial" w:cs="Arial"/>
          <w:sz w:val="24"/>
          <w:szCs w:val="24"/>
        </w:rPr>
        <w:t>California Science Test</w:t>
      </w:r>
      <w:r>
        <w:rPr>
          <w:rFonts w:ascii="Arial" w:eastAsia="Times New Roman" w:hAnsi="Arial" w:cs="Arial"/>
          <w:color w:val="000000"/>
          <w:sz w:val="24"/>
          <w:szCs w:val="24"/>
        </w:rPr>
        <w:t xml:space="preserve"> web page at </w:t>
      </w:r>
      <w:hyperlink r:id="rId10" w:tooltip="California Science Test web page." w:history="1">
        <w:r w:rsidRPr="004C1692">
          <w:rPr>
            <w:rStyle w:val="Hyperlink"/>
            <w:rFonts w:ascii="Arial" w:eastAsia="Times New Roman" w:hAnsi="Arial" w:cs="Arial"/>
            <w:sz w:val="24"/>
            <w:szCs w:val="24"/>
          </w:rPr>
          <w:t>https://www.cde.ca.gov/ta/tg/ca/caasppscience.asp</w:t>
        </w:r>
      </w:hyperlink>
      <w:r>
        <w:rPr>
          <w:rFonts w:ascii="Arial" w:eastAsia="Times New Roman" w:hAnsi="Arial" w:cs="Arial"/>
          <w:color w:val="000000"/>
          <w:sz w:val="24"/>
          <w:szCs w:val="24"/>
        </w:rPr>
        <w:t>.</w:t>
      </w:r>
    </w:p>
    <w:p w14:paraId="0D6F7564" w14:textId="77777777" w:rsidR="006E57C4" w:rsidRDefault="006E57C4" w:rsidP="006E57C4">
      <w:pPr>
        <w:spacing w:before="24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t>The data displayed in the State Accountability Report Card (STARC) may differ from other data sources because the inclusion and exclusion rules are different for the STARC.</w:t>
      </w:r>
    </w:p>
    <w:p w14:paraId="07F731DB" w14:textId="77777777" w:rsidR="006E57C4" w:rsidRDefault="006E57C4" w:rsidP="006E57C4">
      <w:pPr>
        <w:widowControl/>
        <w:spacing w:after="0" w:line="240" w:lineRule="auto"/>
        <w:rPr>
          <w:rFonts w:ascii="Arial" w:eastAsia="Arial" w:hAnsi="Arial" w:cs="Arial"/>
          <w:b/>
          <w:bCs/>
          <w:sz w:val="28"/>
          <w:szCs w:val="28"/>
        </w:rPr>
      </w:pPr>
      <w:r>
        <w:rPr>
          <w:rFonts w:eastAsia="Arial" w:cs="Arial"/>
          <w:szCs w:val="28"/>
        </w:rPr>
        <w:br w:type="page"/>
      </w:r>
    </w:p>
    <w:p w14:paraId="31405EB3" w14:textId="77777777" w:rsidR="006E57C4" w:rsidRPr="00B455AC" w:rsidRDefault="006E57C4" w:rsidP="00C6127E">
      <w:pPr>
        <w:pStyle w:val="Heading2"/>
        <w:jc w:val="center"/>
        <w:rPr>
          <w:rFonts w:ascii="Arial" w:eastAsia="Arial" w:hAnsi="Arial" w:cs="Arial"/>
          <w:b/>
          <w:bCs/>
        </w:rPr>
      </w:pPr>
      <w:r w:rsidRPr="00B455AC">
        <w:rPr>
          <w:rFonts w:ascii="Arial" w:eastAsia="Arial" w:hAnsi="Arial" w:cs="Arial"/>
          <w:b/>
          <w:bCs/>
        </w:rPr>
        <w:lastRenderedPageBreak/>
        <w:t>St</w:t>
      </w:r>
      <w:r w:rsidRPr="00B455AC">
        <w:rPr>
          <w:rFonts w:ascii="Arial" w:eastAsia="Arial" w:hAnsi="Arial" w:cs="Arial"/>
          <w:b/>
          <w:bCs/>
          <w:spacing w:val="-1"/>
        </w:rPr>
        <w:t>ud</w:t>
      </w:r>
      <w:r w:rsidRPr="00B455AC">
        <w:rPr>
          <w:rFonts w:ascii="Arial" w:eastAsia="Arial" w:hAnsi="Arial" w:cs="Arial"/>
          <w:b/>
          <w:bCs/>
        </w:rPr>
        <w:t>e</w:t>
      </w:r>
      <w:r w:rsidRPr="00B455AC">
        <w:rPr>
          <w:rFonts w:ascii="Arial" w:eastAsia="Arial" w:hAnsi="Arial" w:cs="Arial"/>
          <w:b/>
          <w:bCs/>
          <w:spacing w:val="-1"/>
        </w:rPr>
        <w:t>n</w:t>
      </w:r>
      <w:r w:rsidRPr="00B455AC">
        <w:rPr>
          <w:rFonts w:ascii="Arial" w:eastAsia="Arial" w:hAnsi="Arial" w:cs="Arial"/>
          <w:b/>
          <w:bCs/>
        </w:rPr>
        <w:t>t</w:t>
      </w:r>
      <w:r w:rsidRPr="00B455AC">
        <w:rPr>
          <w:rFonts w:ascii="Arial" w:eastAsia="Arial" w:hAnsi="Arial" w:cs="Arial"/>
          <w:b/>
          <w:bCs/>
          <w:spacing w:val="4"/>
        </w:rPr>
        <w:t xml:space="preserve"> </w:t>
      </w:r>
      <w:r w:rsidRPr="00B455AC">
        <w:rPr>
          <w:rFonts w:ascii="Arial" w:eastAsia="Arial" w:hAnsi="Arial" w:cs="Arial"/>
          <w:b/>
          <w:bCs/>
          <w:spacing w:val="-8"/>
        </w:rPr>
        <w:t>A</w:t>
      </w:r>
      <w:r w:rsidRPr="00B455AC">
        <w:rPr>
          <w:rFonts w:ascii="Arial" w:eastAsia="Arial" w:hAnsi="Arial" w:cs="Arial"/>
          <w:b/>
          <w:bCs/>
        </w:rPr>
        <w:t>c</w:t>
      </w:r>
      <w:r w:rsidRPr="00B455AC">
        <w:rPr>
          <w:rFonts w:ascii="Arial" w:eastAsia="Arial" w:hAnsi="Arial" w:cs="Arial"/>
          <w:b/>
          <w:bCs/>
          <w:spacing w:val="-1"/>
        </w:rPr>
        <w:t>h</w:t>
      </w:r>
      <w:r w:rsidRPr="00B455AC">
        <w:rPr>
          <w:rFonts w:ascii="Arial" w:eastAsia="Arial" w:hAnsi="Arial" w:cs="Arial"/>
          <w:b/>
          <w:bCs/>
          <w:spacing w:val="1"/>
        </w:rPr>
        <w:t>i</w:t>
      </w:r>
      <w:r w:rsidRPr="00B455AC">
        <w:rPr>
          <w:rFonts w:ascii="Arial" w:eastAsia="Arial" w:hAnsi="Arial" w:cs="Arial"/>
          <w:b/>
          <w:bCs/>
          <w:spacing w:val="2"/>
        </w:rPr>
        <w:t>e</w:t>
      </w:r>
      <w:r w:rsidRPr="00B455AC">
        <w:rPr>
          <w:rFonts w:ascii="Arial" w:eastAsia="Arial" w:hAnsi="Arial" w:cs="Arial"/>
          <w:b/>
          <w:bCs/>
          <w:spacing w:val="-3"/>
        </w:rPr>
        <w:t>v</w:t>
      </w:r>
      <w:r w:rsidRPr="00B455AC">
        <w:rPr>
          <w:rFonts w:ascii="Arial" w:eastAsia="Arial" w:hAnsi="Arial" w:cs="Arial"/>
          <w:b/>
          <w:bCs/>
          <w:spacing w:val="2"/>
        </w:rPr>
        <w:t>e</w:t>
      </w:r>
      <w:r w:rsidRPr="00B455AC">
        <w:rPr>
          <w:rFonts w:ascii="Arial" w:eastAsia="Arial" w:hAnsi="Arial" w:cs="Arial"/>
          <w:b/>
          <w:bCs/>
        </w:rPr>
        <w:t>me</w:t>
      </w:r>
      <w:r w:rsidRPr="00B455AC">
        <w:rPr>
          <w:rFonts w:ascii="Arial" w:eastAsia="Arial" w:hAnsi="Arial" w:cs="Arial"/>
          <w:b/>
          <w:bCs/>
          <w:spacing w:val="-1"/>
        </w:rPr>
        <w:t>n</w:t>
      </w:r>
      <w:r w:rsidRPr="00B455AC">
        <w:rPr>
          <w:rFonts w:ascii="Arial" w:eastAsia="Arial" w:hAnsi="Arial" w:cs="Arial"/>
          <w:b/>
          <w:bCs/>
        </w:rPr>
        <w:t>t</w:t>
      </w:r>
      <w:r w:rsidRPr="00B455AC">
        <w:rPr>
          <w:rFonts w:ascii="Arial" w:eastAsia="Arial" w:hAnsi="Arial" w:cs="Arial"/>
          <w:b/>
          <w:bCs/>
        </w:rPr>
        <w:br/>
        <w:t xml:space="preserve">Two-Year Trend CAASPP Test </w:t>
      </w:r>
      <w:r w:rsidRPr="00B455AC">
        <w:rPr>
          <w:rFonts w:ascii="Arial" w:eastAsia="Arial" w:hAnsi="Arial" w:cs="Arial"/>
          <w:b/>
          <w:bCs/>
          <w:spacing w:val="-1"/>
        </w:rPr>
        <w:t>R</w:t>
      </w:r>
      <w:r w:rsidRPr="00B455AC">
        <w:rPr>
          <w:rFonts w:ascii="Arial" w:eastAsia="Arial" w:hAnsi="Arial" w:cs="Arial"/>
          <w:b/>
          <w:bCs/>
        </w:rPr>
        <w:t>es</w:t>
      </w:r>
      <w:r w:rsidRPr="00B455AC">
        <w:rPr>
          <w:rFonts w:ascii="Arial" w:eastAsia="Arial" w:hAnsi="Arial" w:cs="Arial"/>
          <w:b/>
          <w:bCs/>
          <w:spacing w:val="-1"/>
        </w:rPr>
        <w:t>u</w:t>
      </w:r>
      <w:r w:rsidRPr="00B455AC">
        <w:rPr>
          <w:rFonts w:ascii="Arial" w:eastAsia="Arial" w:hAnsi="Arial" w:cs="Arial"/>
          <w:b/>
          <w:bCs/>
          <w:spacing w:val="1"/>
        </w:rPr>
        <w:t>l</w:t>
      </w:r>
      <w:r w:rsidRPr="00B455AC">
        <w:rPr>
          <w:rFonts w:ascii="Arial" w:eastAsia="Arial" w:hAnsi="Arial" w:cs="Arial"/>
          <w:b/>
          <w:bCs/>
        </w:rPr>
        <w:t>ts</w:t>
      </w:r>
      <w:r w:rsidRPr="00B455AC">
        <w:rPr>
          <w:rFonts w:ascii="Arial" w:eastAsia="Arial" w:hAnsi="Arial" w:cs="Arial"/>
          <w:b/>
          <w:bCs/>
        </w:rPr>
        <w:br/>
        <w:t>2020–21 and 2021–22</w:t>
      </w:r>
    </w:p>
    <w:p w14:paraId="0D7DBF17" w14:textId="77777777" w:rsidR="006E57C4" w:rsidRPr="00B455AC" w:rsidRDefault="006E57C4" w:rsidP="0027540F">
      <w:pPr>
        <w:pStyle w:val="Heading3"/>
        <w:rPr>
          <w:rFonts w:ascii="Arial" w:eastAsia="Times New Roman" w:hAnsi="Arial" w:cs="Arial"/>
          <w:b/>
          <w:bCs/>
          <w:color w:val="000000" w:themeColor="text1"/>
        </w:rPr>
      </w:pPr>
      <w:r w:rsidRPr="00B455AC">
        <w:rPr>
          <w:rFonts w:ascii="Arial" w:eastAsia="Arial" w:hAnsi="Arial" w:cs="Arial"/>
          <w:b/>
          <w:bCs/>
        </w:rPr>
        <w:t>ELA –</w:t>
      </w:r>
      <w:r w:rsidRPr="00B455AC">
        <w:rPr>
          <w:rFonts w:ascii="Arial" w:eastAsia="Arial" w:hAnsi="Arial" w:cs="Arial"/>
          <w:b/>
          <w:bCs/>
          <w:spacing w:val="1"/>
        </w:rPr>
        <w:t xml:space="preserve"> </w:t>
      </w:r>
      <w:r w:rsidRPr="00B455AC">
        <w:rPr>
          <w:rFonts w:ascii="Arial" w:eastAsia="Arial" w:hAnsi="Arial" w:cs="Arial"/>
          <w:b/>
          <w:bCs/>
        </w:rPr>
        <w:t>Gr</w:t>
      </w:r>
      <w:r w:rsidRPr="00B455AC">
        <w:rPr>
          <w:rFonts w:ascii="Arial" w:eastAsia="Arial" w:hAnsi="Arial" w:cs="Arial"/>
          <w:b/>
          <w:bCs/>
          <w:spacing w:val="1"/>
        </w:rPr>
        <w:t>a</w:t>
      </w:r>
      <w:r w:rsidRPr="00B455AC">
        <w:rPr>
          <w:rFonts w:ascii="Arial" w:eastAsia="Arial" w:hAnsi="Arial" w:cs="Arial"/>
          <w:b/>
          <w:bCs/>
        </w:rPr>
        <w:t>d</w:t>
      </w:r>
      <w:r w:rsidRPr="00B455AC">
        <w:rPr>
          <w:rFonts w:ascii="Arial" w:eastAsia="Arial" w:hAnsi="Arial" w:cs="Arial"/>
          <w:b/>
          <w:bCs/>
          <w:spacing w:val="-2"/>
        </w:rPr>
        <w:t>e</w:t>
      </w:r>
      <w:r w:rsidRPr="00B455AC">
        <w:rPr>
          <w:rFonts w:ascii="Arial" w:eastAsia="Arial" w:hAnsi="Arial" w:cs="Arial"/>
          <w:b/>
          <w:bCs/>
        </w:rPr>
        <w:t>s</w:t>
      </w:r>
      <w:r w:rsidRPr="00B455AC">
        <w:rPr>
          <w:rFonts w:ascii="Arial" w:eastAsia="Arial" w:hAnsi="Arial" w:cs="Arial"/>
          <w:b/>
          <w:bCs/>
          <w:spacing w:val="1"/>
        </w:rPr>
        <w:t xml:space="preserve"> </w:t>
      </w:r>
      <w:r w:rsidRPr="00B455AC">
        <w:rPr>
          <w:rFonts w:ascii="Arial" w:eastAsia="Arial" w:hAnsi="Arial" w:cs="Arial"/>
          <w:b/>
          <w:bCs/>
          <w:spacing w:val="-2"/>
        </w:rPr>
        <w:t>Three</w:t>
      </w:r>
      <w:r w:rsidRPr="00B455AC">
        <w:rPr>
          <w:rFonts w:ascii="Arial" w:eastAsia="Arial" w:hAnsi="Arial" w:cs="Arial"/>
          <w:b/>
          <w:bCs/>
        </w:rPr>
        <w:t xml:space="preserve"> thr</w:t>
      </w:r>
      <w:r w:rsidRPr="00B455AC">
        <w:rPr>
          <w:rFonts w:ascii="Arial" w:eastAsia="Arial" w:hAnsi="Arial" w:cs="Arial"/>
          <w:b/>
          <w:bCs/>
          <w:spacing w:val="-1"/>
        </w:rPr>
        <w:t>o</w:t>
      </w:r>
      <w:r w:rsidRPr="00B455AC">
        <w:rPr>
          <w:rFonts w:ascii="Arial" w:eastAsia="Arial" w:hAnsi="Arial" w:cs="Arial"/>
          <w:b/>
          <w:bCs/>
          <w:spacing w:val="-3"/>
        </w:rPr>
        <w:t>u</w:t>
      </w:r>
      <w:r w:rsidRPr="00B455AC">
        <w:rPr>
          <w:rFonts w:ascii="Arial" w:eastAsia="Arial" w:hAnsi="Arial" w:cs="Arial"/>
          <w:b/>
          <w:bCs/>
        </w:rPr>
        <w:t>gh Eight and Grade Eleven</w:t>
      </w:r>
    </w:p>
    <w:tbl>
      <w:tblPr>
        <w:tblStyle w:val="TableGrid"/>
        <w:tblW w:w="9900" w:type="dxa"/>
        <w:jc w:val="center"/>
        <w:tblLook w:val="04A0" w:firstRow="1" w:lastRow="0" w:firstColumn="1" w:lastColumn="0" w:noHBand="0" w:noVBand="1"/>
        <w:tblDescription w:val="This table displays the student achievement two-year trend (2020-21 and 2021-22) CAASPP Test Results in ELA grades 3-8 and 11."/>
      </w:tblPr>
      <w:tblGrid>
        <w:gridCol w:w="1170"/>
        <w:gridCol w:w="1440"/>
        <w:gridCol w:w="1620"/>
        <w:gridCol w:w="1530"/>
        <w:gridCol w:w="1350"/>
        <w:gridCol w:w="1350"/>
        <w:gridCol w:w="1440"/>
      </w:tblGrid>
      <w:tr w:rsidR="006E57C4" w:rsidRPr="002663BA" w14:paraId="2578B76B" w14:textId="77777777" w:rsidTr="006E57C4">
        <w:trPr>
          <w:cantSplit/>
          <w:tblHeader/>
          <w:jc w:val="center"/>
        </w:trPr>
        <w:tc>
          <w:tcPr>
            <w:tcW w:w="1170" w:type="dxa"/>
            <w:shd w:val="clear" w:color="auto" w:fill="D9D9D9" w:themeFill="background1" w:themeFillShade="D9"/>
          </w:tcPr>
          <w:p w14:paraId="2C188277"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Grade</w:t>
            </w:r>
          </w:p>
        </w:tc>
        <w:tc>
          <w:tcPr>
            <w:tcW w:w="1440" w:type="dxa"/>
            <w:shd w:val="clear" w:color="auto" w:fill="D9D9D9" w:themeFill="background1" w:themeFillShade="D9"/>
          </w:tcPr>
          <w:p w14:paraId="4351D00B"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Year</w:t>
            </w:r>
          </w:p>
        </w:tc>
        <w:tc>
          <w:tcPr>
            <w:tcW w:w="1620" w:type="dxa"/>
            <w:shd w:val="clear" w:color="auto" w:fill="D9D9D9" w:themeFill="background1" w:themeFillShade="D9"/>
          </w:tcPr>
          <w:p w14:paraId="34A71468"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Total Enrollment</w:t>
            </w:r>
          </w:p>
        </w:tc>
        <w:tc>
          <w:tcPr>
            <w:tcW w:w="1530" w:type="dxa"/>
            <w:shd w:val="clear" w:color="auto" w:fill="D9D9D9" w:themeFill="background1" w:themeFillShade="D9"/>
          </w:tcPr>
          <w:p w14:paraId="08C6AE87"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Number Tested</w:t>
            </w:r>
          </w:p>
        </w:tc>
        <w:tc>
          <w:tcPr>
            <w:tcW w:w="1350" w:type="dxa"/>
            <w:shd w:val="clear" w:color="auto" w:fill="D9D9D9" w:themeFill="background1" w:themeFillShade="D9"/>
          </w:tcPr>
          <w:p w14:paraId="4922353A"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Percent Tested</w:t>
            </w:r>
          </w:p>
        </w:tc>
        <w:tc>
          <w:tcPr>
            <w:tcW w:w="1350" w:type="dxa"/>
            <w:shd w:val="clear" w:color="auto" w:fill="D9D9D9" w:themeFill="background1" w:themeFillShade="D9"/>
          </w:tcPr>
          <w:p w14:paraId="4060D726"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Percent Not Tested</w:t>
            </w:r>
          </w:p>
        </w:tc>
        <w:tc>
          <w:tcPr>
            <w:tcW w:w="1440" w:type="dxa"/>
            <w:shd w:val="clear" w:color="auto" w:fill="D9D9D9" w:themeFill="background1" w:themeFillShade="D9"/>
          </w:tcPr>
          <w:p w14:paraId="5E2AA7EA" w14:textId="77777777" w:rsidR="006E57C4" w:rsidRPr="002663BA" w:rsidRDefault="006E57C4" w:rsidP="000C3C96">
            <w:pPr>
              <w:spacing w:after="0" w:line="240" w:lineRule="auto"/>
              <w:jc w:val="center"/>
              <w:rPr>
                <w:rFonts w:ascii="Arial" w:eastAsia="Times New Roman" w:hAnsi="Arial" w:cs="Arial"/>
                <w:b/>
                <w:color w:val="000000" w:themeColor="text1"/>
                <w:sz w:val="24"/>
                <w:szCs w:val="24"/>
              </w:rPr>
            </w:pPr>
            <w:r w:rsidRPr="002663BA">
              <w:rPr>
                <w:rFonts w:ascii="Arial" w:eastAsia="Times New Roman" w:hAnsi="Arial" w:cs="Arial"/>
                <w:b/>
                <w:color w:val="000000" w:themeColor="text1"/>
                <w:sz w:val="24"/>
                <w:szCs w:val="24"/>
              </w:rPr>
              <w:t>Percent Met or Exceeded</w:t>
            </w:r>
          </w:p>
        </w:tc>
      </w:tr>
      <w:tr w:rsidR="006E57C4" w:rsidRPr="002663BA" w14:paraId="3F533F53" w14:textId="77777777" w:rsidTr="006E57C4">
        <w:trPr>
          <w:cantSplit/>
          <w:tblHeader/>
          <w:jc w:val="center"/>
        </w:trPr>
        <w:tc>
          <w:tcPr>
            <w:tcW w:w="1170" w:type="dxa"/>
          </w:tcPr>
          <w:p w14:paraId="23213D91"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03</w:t>
            </w:r>
          </w:p>
        </w:tc>
        <w:tc>
          <w:tcPr>
            <w:tcW w:w="1440" w:type="dxa"/>
          </w:tcPr>
          <w:p w14:paraId="4D43B845"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3A010BAE"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5529D92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17D20F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78673FA1"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2C010CC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2663BA" w14:paraId="5673229B" w14:textId="77777777" w:rsidTr="006E57C4">
        <w:trPr>
          <w:cantSplit/>
          <w:tblHeader/>
          <w:jc w:val="center"/>
        </w:trPr>
        <w:tc>
          <w:tcPr>
            <w:tcW w:w="1170" w:type="dxa"/>
            <w:shd w:val="clear" w:color="auto" w:fill="D9D9D9" w:themeFill="background1" w:themeFillShade="D9"/>
          </w:tcPr>
          <w:p w14:paraId="77B12C9D"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03</w:t>
            </w:r>
          </w:p>
        </w:tc>
        <w:tc>
          <w:tcPr>
            <w:tcW w:w="1440" w:type="dxa"/>
            <w:shd w:val="clear" w:color="auto" w:fill="D9D9D9" w:themeFill="background1" w:themeFillShade="D9"/>
          </w:tcPr>
          <w:p w14:paraId="63097E97"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7E4A54EC"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1,847,104</w:t>
            </w:r>
          </w:p>
        </w:tc>
        <w:tc>
          <w:tcPr>
            <w:tcW w:w="1530" w:type="dxa"/>
            <w:shd w:val="clear" w:color="auto" w:fill="D9D9D9" w:themeFill="background1" w:themeFillShade="D9"/>
          </w:tcPr>
          <w:p w14:paraId="04A8DB6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1,793,721</w:t>
            </w:r>
          </w:p>
        </w:tc>
        <w:tc>
          <w:tcPr>
            <w:tcW w:w="1350" w:type="dxa"/>
            <w:shd w:val="clear" w:color="auto" w:fill="D9D9D9" w:themeFill="background1" w:themeFillShade="D9"/>
          </w:tcPr>
          <w:p w14:paraId="5CF6711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97.11%</w:t>
            </w:r>
          </w:p>
        </w:tc>
        <w:tc>
          <w:tcPr>
            <w:tcW w:w="1350" w:type="dxa"/>
            <w:shd w:val="clear" w:color="auto" w:fill="D9D9D9" w:themeFill="background1" w:themeFillShade="D9"/>
          </w:tcPr>
          <w:p w14:paraId="755E25D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2.89%</w:t>
            </w:r>
          </w:p>
        </w:tc>
        <w:tc>
          <w:tcPr>
            <w:tcW w:w="1440" w:type="dxa"/>
            <w:shd w:val="clear" w:color="auto" w:fill="D9D9D9" w:themeFill="background1" w:themeFillShade="D9"/>
          </w:tcPr>
          <w:p w14:paraId="37DDE3A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40.27%</w:t>
            </w:r>
          </w:p>
        </w:tc>
      </w:tr>
      <w:tr w:rsidR="006E57C4" w:rsidRPr="002663BA" w14:paraId="186D9FDD" w14:textId="77777777" w:rsidTr="006E57C4">
        <w:trPr>
          <w:cantSplit/>
          <w:tblHeader/>
          <w:jc w:val="center"/>
        </w:trPr>
        <w:tc>
          <w:tcPr>
            <w:tcW w:w="1170" w:type="dxa"/>
          </w:tcPr>
          <w:p w14:paraId="1A038335"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04</w:t>
            </w:r>
          </w:p>
        </w:tc>
        <w:tc>
          <w:tcPr>
            <w:tcW w:w="1440" w:type="dxa"/>
          </w:tcPr>
          <w:p w14:paraId="13CD3524"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427C51FC"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36621B5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6CBEEC68"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738046E4"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1B2C9570"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2663BA" w14:paraId="718CACC3" w14:textId="77777777" w:rsidTr="006E57C4">
        <w:trPr>
          <w:cantSplit/>
          <w:tblHeader/>
          <w:jc w:val="center"/>
        </w:trPr>
        <w:tc>
          <w:tcPr>
            <w:tcW w:w="1170" w:type="dxa"/>
            <w:shd w:val="clear" w:color="auto" w:fill="D9D9D9" w:themeFill="background1" w:themeFillShade="D9"/>
          </w:tcPr>
          <w:p w14:paraId="409AA146"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04</w:t>
            </w:r>
          </w:p>
        </w:tc>
        <w:tc>
          <w:tcPr>
            <w:tcW w:w="1440" w:type="dxa"/>
            <w:shd w:val="clear" w:color="auto" w:fill="D9D9D9" w:themeFill="background1" w:themeFillShade="D9"/>
          </w:tcPr>
          <w:p w14:paraId="0729D8EB"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6B7364B8"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1,872,780</w:t>
            </w:r>
          </w:p>
        </w:tc>
        <w:tc>
          <w:tcPr>
            <w:tcW w:w="1530" w:type="dxa"/>
            <w:shd w:val="clear" w:color="auto" w:fill="D9D9D9" w:themeFill="background1" w:themeFillShade="D9"/>
          </w:tcPr>
          <w:p w14:paraId="44EBCD4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1,820,768</w:t>
            </w:r>
          </w:p>
        </w:tc>
        <w:tc>
          <w:tcPr>
            <w:tcW w:w="1350" w:type="dxa"/>
            <w:shd w:val="clear" w:color="auto" w:fill="D9D9D9" w:themeFill="background1" w:themeFillShade="D9"/>
          </w:tcPr>
          <w:p w14:paraId="252EB59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97.22%</w:t>
            </w:r>
          </w:p>
        </w:tc>
        <w:tc>
          <w:tcPr>
            <w:tcW w:w="1350" w:type="dxa"/>
            <w:shd w:val="clear" w:color="auto" w:fill="D9D9D9" w:themeFill="background1" w:themeFillShade="D9"/>
          </w:tcPr>
          <w:p w14:paraId="0BF966C8"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2.78%</w:t>
            </w:r>
          </w:p>
        </w:tc>
        <w:tc>
          <w:tcPr>
            <w:tcW w:w="1440" w:type="dxa"/>
            <w:shd w:val="clear" w:color="auto" w:fill="D9D9D9" w:themeFill="background1" w:themeFillShade="D9"/>
          </w:tcPr>
          <w:p w14:paraId="79E8C2F8"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42.08%</w:t>
            </w:r>
          </w:p>
        </w:tc>
      </w:tr>
      <w:tr w:rsidR="006E57C4" w:rsidRPr="002663BA" w14:paraId="10A06789" w14:textId="77777777" w:rsidTr="006E57C4">
        <w:trPr>
          <w:cantSplit/>
          <w:tblHeader/>
          <w:jc w:val="center"/>
        </w:trPr>
        <w:tc>
          <w:tcPr>
            <w:tcW w:w="1170" w:type="dxa"/>
          </w:tcPr>
          <w:p w14:paraId="3CCC9AAB"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05</w:t>
            </w:r>
          </w:p>
        </w:tc>
        <w:tc>
          <w:tcPr>
            <w:tcW w:w="1440" w:type="dxa"/>
          </w:tcPr>
          <w:p w14:paraId="10566645"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5D9E17DE"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15067F5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354FB7F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E527C7D"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4D7EB2D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2663BA" w14:paraId="059C078F" w14:textId="77777777" w:rsidTr="006E57C4">
        <w:trPr>
          <w:cantSplit/>
          <w:tblHeader/>
          <w:jc w:val="center"/>
        </w:trPr>
        <w:tc>
          <w:tcPr>
            <w:tcW w:w="1170" w:type="dxa"/>
            <w:shd w:val="clear" w:color="auto" w:fill="D9D9D9" w:themeFill="background1" w:themeFillShade="D9"/>
          </w:tcPr>
          <w:p w14:paraId="74B09C6D"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05</w:t>
            </w:r>
          </w:p>
        </w:tc>
        <w:tc>
          <w:tcPr>
            <w:tcW w:w="1440" w:type="dxa"/>
            <w:shd w:val="clear" w:color="auto" w:fill="D9D9D9" w:themeFill="background1" w:themeFillShade="D9"/>
          </w:tcPr>
          <w:p w14:paraId="366E0180"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353C67BD"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1,889,714</w:t>
            </w:r>
          </w:p>
        </w:tc>
        <w:tc>
          <w:tcPr>
            <w:tcW w:w="1530" w:type="dxa"/>
            <w:shd w:val="clear" w:color="auto" w:fill="D9D9D9" w:themeFill="background1" w:themeFillShade="D9"/>
          </w:tcPr>
          <w:p w14:paraId="69648823"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1,839,036</w:t>
            </w:r>
          </w:p>
        </w:tc>
        <w:tc>
          <w:tcPr>
            <w:tcW w:w="1350" w:type="dxa"/>
            <w:shd w:val="clear" w:color="auto" w:fill="D9D9D9" w:themeFill="background1" w:themeFillShade="D9"/>
          </w:tcPr>
          <w:p w14:paraId="50C795A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97.32%</w:t>
            </w:r>
          </w:p>
        </w:tc>
        <w:tc>
          <w:tcPr>
            <w:tcW w:w="1350" w:type="dxa"/>
            <w:shd w:val="clear" w:color="auto" w:fill="D9D9D9" w:themeFill="background1" w:themeFillShade="D9"/>
          </w:tcPr>
          <w:p w14:paraId="13C634CA"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2.68%</w:t>
            </w:r>
          </w:p>
        </w:tc>
        <w:tc>
          <w:tcPr>
            <w:tcW w:w="1440" w:type="dxa"/>
            <w:shd w:val="clear" w:color="auto" w:fill="D9D9D9" w:themeFill="background1" w:themeFillShade="D9"/>
          </w:tcPr>
          <w:p w14:paraId="35E3F78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44.90%</w:t>
            </w:r>
          </w:p>
        </w:tc>
      </w:tr>
      <w:tr w:rsidR="006E57C4" w:rsidRPr="002663BA" w14:paraId="45A02558" w14:textId="77777777" w:rsidTr="006E57C4">
        <w:trPr>
          <w:cantSplit/>
          <w:tblHeader/>
          <w:jc w:val="center"/>
        </w:trPr>
        <w:tc>
          <w:tcPr>
            <w:tcW w:w="1170" w:type="dxa"/>
          </w:tcPr>
          <w:p w14:paraId="4DDAA2AF"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06</w:t>
            </w:r>
          </w:p>
        </w:tc>
        <w:tc>
          <w:tcPr>
            <w:tcW w:w="1440" w:type="dxa"/>
          </w:tcPr>
          <w:p w14:paraId="579FF415"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2E63A1AC"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3F3E075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9AD90B7"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2295A814"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625DDAC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2663BA" w14:paraId="212D98D1" w14:textId="77777777" w:rsidTr="006E57C4">
        <w:trPr>
          <w:cantSplit/>
          <w:tblHeader/>
          <w:jc w:val="center"/>
        </w:trPr>
        <w:tc>
          <w:tcPr>
            <w:tcW w:w="1170" w:type="dxa"/>
            <w:shd w:val="clear" w:color="auto" w:fill="D9D9D9" w:themeFill="background1" w:themeFillShade="D9"/>
          </w:tcPr>
          <w:p w14:paraId="2BC57B42"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06</w:t>
            </w:r>
          </w:p>
        </w:tc>
        <w:tc>
          <w:tcPr>
            <w:tcW w:w="1440" w:type="dxa"/>
            <w:shd w:val="clear" w:color="auto" w:fill="D9D9D9" w:themeFill="background1" w:themeFillShade="D9"/>
          </w:tcPr>
          <w:p w14:paraId="52166818"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40A447BF"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1,873,788</w:t>
            </w:r>
          </w:p>
        </w:tc>
        <w:tc>
          <w:tcPr>
            <w:tcW w:w="1530" w:type="dxa"/>
            <w:shd w:val="clear" w:color="auto" w:fill="D9D9D9" w:themeFill="background1" w:themeFillShade="D9"/>
          </w:tcPr>
          <w:p w14:paraId="79613AD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1,815,706</w:t>
            </w:r>
          </w:p>
        </w:tc>
        <w:tc>
          <w:tcPr>
            <w:tcW w:w="1350" w:type="dxa"/>
            <w:shd w:val="clear" w:color="auto" w:fill="D9D9D9" w:themeFill="background1" w:themeFillShade="D9"/>
          </w:tcPr>
          <w:p w14:paraId="221BE6E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96.90%</w:t>
            </w:r>
          </w:p>
        </w:tc>
        <w:tc>
          <w:tcPr>
            <w:tcW w:w="1350" w:type="dxa"/>
            <w:shd w:val="clear" w:color="auto" w:fill="D9D9D9" w:themeFill="background1" w:themeFillShade="D9"/>
          </w:tcPr>
          <w:p w14:paraId="23763C28"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3.10%</w:t>
            </w:r>
          </w:p>
        </w:tc>
        <w:tc>
          <w:tcPr>
            <w:tcW w:w="1440" w:type="dxa"/>
            <w:shd w:val="clear" w:color="auto" w:fill="D9D9D9" w:themeFill="background1" w:themeFillShade="D9"/>
          </w:tcPr>
          <w:p w14:paraId="09EE9743"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43.05%</w:t>
            </w:r>
          </w:p>
        </w:tc>
      </w:tr>
      <w:tr w:rsidR="006E57C4" w:rsidRPr="002663BA" w14:paraId="7CBD3A83" w14:textId="77777777" w:rsidTr="006E57C4">
        <w:trPr>
          <w:cantSplit/>
          <w:tblHeader/>
          <w:jc w:val="center"/>
        </w:trPr>
        <w:tc>
          <w:tcPr>
            <w:tcW w:w="1170" w:type="dxa"/>
          </w:tcPr>
          <w:p w14:paraId="6D4C5B98"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07</w:t>
            </w:r>
          </w:p>
        </w:tc>
        <w:tc>
          <w:tcPr>
            <w:tcW w:w="1440" w:type="dxa"/>
          </w:tcPr>
          <w:p w14:paraId="2562D5F9"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5BB77FC1"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29AD0833"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6E20546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695214D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0CF70D13"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2663BA" w14:paraId="7AC46573" w14:textId="77777777" w:rsidTr="006E57C4">
        <w:trPr>
          <w:cantSplit/>
          <w:tblHeader/>
          <w:jc w:val="center"/>
        </w:trPr>
        <w:tc>
          <w:tcPr>
            <w:tcW w:w="1170" w:type="dxa"/>
            <w:shd w:val="clear" w:color="auto" w:fill="D9D9D9" w:themeFill="background1" w:themeFillShade="D9"/>
          </w:tcPr>
          <w:p w14:paraId="027A9EAB"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07</w:t>
            </w:r>
          </w:p>
        </w:tc>
        <w:tc>
          <w:tcPr>
            <w:tcW w:w="1440" w:type="dxa"/>
            <w:shd w:val="clear" w:color="auto" w:fill="D9D9D9" w:themeFill="background1" w:themeFillShade="D9"/>
          </w:tcPr>
          <w:p w14:paraId="3525A8F7"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00CFD0F9"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1,847,149</w:t>
            </w:r>
          </w:p>
        </w:tc>
        <w:tc>
          <w:tcPr>
            <w:tcW w:w="1530" w:type="dxa"/>
            <w:shd w:val="clear" w:color="auto" w:fill="D9D9D9" w:themeFill="background1" w:themeFillShade="D9"/>
          </w:tcPr>
          <w:p w14:paraId="3F907E47"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1,776,489</w:t>
            </w:r>
          </w:p>
        </w:tc>
        <w:tc>
          <w:tcPr>
            <w:tcW w:w="1350" w:type="dxa"/>
            <w:shd w:val="clear" w:color="auto" w:fill="D9D9D9" w:themeFill="background1" w:themeFillShade="D9"/>
          </w:tcPr>
          <w:p w14:paraId="25494EE0"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96.17%</w:t>
            </w:r>
          </w:p>
        </w:tc>
        <w:tc>
          <w:tcPr>
            <w:tcW w:w="1350" w:type="dxa"/>
            <w:shd w:val="clear" w:color="auto" w:fill="D9D9D9" w:themeFill="background1" w:themeFillShade="D9"/>
          </w:tcPr>
          <w:p w14:paraId="0863A798"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3.83%</w:t>
            </w:r>
          </w:p>
        </w:tc>
        <w:tc>
          <w:tcPr>
            <w:tcW w:w="1440" w:type="dxa"/>
            <w:shd w:val="clear" w:color="auto" w:fill="D9D9D9" w:themeFill="background1" w:themeFillShade="D9"/>
          </w:tcPr>
          <w:p w14:paraId="722118E1"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47.07%</w:t>
            </w:r>
          </w:p>
        </w:tc>
      </w:tr>
      <w:tr w:rsidR="006E57C4" w:rsidRPr="002663BA" w14:paraId="6F2852C2" w14:textId="77777777" w:rsidTr="006E57C4">
        <w:trPr>
          <w:cantSplit/>
          <w:tblHeader/>
          <w:jc w:val="center"/>
        </w:trPr>
        <w:tc>
          <w:tcPr>
            <w:tcW w:w="1170" w:type="dxa"/>
          </w:tcPr>
          <w:p w14:paraId="5B74D467"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08</w:t>
            </w:r>
          </w:p>
        </w:tc>
        <w:tc>
          <w:tcPr>
            <w:tcW w:w="1440" w:type="dxa"/>
          </w:tcPr>
          <w:p w14:paraId="2C05555A"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63A820AE"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43FA9BE3"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003B23C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77D8CB6E"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53012D01"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2663BA" w14:paraId="54071E16" w14:textId="77777777" w:rsidTr="006E57C4">
        <w:trPr>
          <w:cantSplit/>
          <w:tblHeader/>
          <w:jc w:val="center"/>
        </w:trPr>
        <w:tc>
          <w:tcPr>
            <w:tcW w:w="1170" w:type="dxa"/>
            <w:shd w:val="clear" w:color="auto" w:fill="D9D9D9" w:themeFill="background1" w:themeFillShade="D9"/>
          </w:tcPr>
          <w:p w14:paraId="78FBBCAE"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08</w:t>
            </w:r>
          </w:p>
        </w:tc>
        <w:tc>
          <w:tcPr>
            <w:tcW w:w="1440" w:type="dxa"/>
            <w:shd w:val="clear" w:color="auto" w:fill="D9D9D9" w:themeFill="background1" w:themeFillShade="D9"/>
          </w:tcPr>
          <w:p w14:paraId="6C82681A"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61E0A840"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1,925,344</w:t>
            </w:r>
          </w:p>
        </w:tc>
        <w:tc>
          <w:tcPr>
            <w:tcW w:w="1530" w:type="dxa"/>
            <w:shd w:val="clear" w:color="auto" w:fill="D9D9D9" w:themeFill="background1" w:themeFillShade="D9"/>
          </w:tcPr>
          <w:p w14:paraId="02A3945E"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1,842,907</w:t>
            </w:r>
          </w:p>
        </w:tc>
        <w:tc>
          <w:tcPr>
            <w:tcW w:w="1350" w:type="dxa"/>
            <w:shd w:val="clear" w:color="auto" w:fill="D9D9D9" w:themeFill="background1" w:themeFillShade="D9"/>
          </w:tcPr>
          <w:p w14:paraId="587F89F4"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95.72%</w:t>
            </w:r>
          </w:p>
        </w:tc>
        <w:tc>
          <w:tcPr>
            <w:tcW w:w="1350" w:type="dxa"/>
            <w:shd w:val="clear" w:color="auto" w:fill="D9D9D9" w:themeFill="background1" w:themeFillShade="D9"/>
          </w:tcPr>
          <w:p w14:paraId="2FDC2B23"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4.28%</w:t>
            </w:r>
          </w:p>
        </w:tc>
        <w:tc>
          <w:tcPr>
            <w:tcW w:w="1440" w:type="dxa"/>
            <w:shd w:val="clear" w:color="auto" w:fill="D9D9D9" w:themeFill="background1" w:themeFillShade="D9"/>
          </w:tcPr>
          <w:p w14:paraId="2C6FB1D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44.64%</w:t>
            </w:r>
          </w:p>
        </w:tc>
      </w:tr>
      <w:tr w:rsidR="006E57C4" w:rsidRPr="002663BA" w14:paraId="45EDB874" w14:textId="77777777" w:rsidTr="006E57C4">
        <w:trPr>
          <w:cantSplit/>
          <w:tblHeader/>
          <w:jc w:val="center"/>
        </w:trPr>
        <w:tc>
          <w:tcPr>
            <w:tcW w:w="1170" w:type="dxa"/>
          </w:tcPr>
          <w:p w14:paraId="301A11AD"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11</w:t>
            </w:r>
          </w:p>
        </w:tc>
        <w:tc>
          <w:tcPr>
            <w:tcW w:w="1440" w:type="dxa"/>
          </w:tcPr>
          <w:p w14:paraId="7324F1F6"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6B635B95"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5DBD4EA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27F295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236101A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5B898630"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5367BD" w14:paraId="7391524C" w14:textId="77777777" w:rsidTr="006E57C4">
        <w:trPr>
          <w:cantSplit/>
          <w:trHeight w:val="215"/>
          <w:tblHeader/>
          <w:jc w:val="center"/>
        </w:trPr>
        <w:tc>
          <w:tcPr>
            <w:tcW w:w="1170" w:type="dxa"/>
            <w:shd w:val="clear" w:color="auto" w:fill="D9D9D9" w:themeFill="background1" w:themeFillShade="D9"/>
          </w:tcPr>
          <w:p w14:paraId="4BCA0BE3"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11</w:t>
            </w:r>
          </w:p>
        </w:tc>
        <w:tc>
          <w:tcPr>
            <w:tcW w:w="1440" w:type="dxa"/>
            <w:shd w:val="clear" w:color="auto" w:fill="D9D9D9" w:themeFill="background1" w:themeFillShade="D9"/>
          </w:tcPr>
          <w:p w14:paraId="2136E3D3"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51CEDFC1"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1,983,327</w:t>
            </w:r>
          </w:p>
        </w:tc>
        <w:tc>
          <w:tcPr>
            <w:tcW w:w="1530" w:type="dxa"/>
            <w:shd w:val="clear" w:color="auto" w:fill="D9D9D9" w:themeFill="background1" w:themeFillShade="D9"/>
          </w:tcPr>
          <w:p w14:paraId="086AE19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1,793,102</w:t>
            </w:r>
          </w:p>
        </w:tc>
        <w:tc>
          <w:tcPr>
            <w:tcW w:w="1350" w:type="dxa"/>
            <w:shd w:val="clear" w:color="auto" w:fill="D9D9D9" w:themeFill="background1" w:themeFillShade="D9"/>
          </w:tcPr>
          <w:p w14:paraId="075DBFC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90.41%</w:t>
            </w:r>
          </w:p>
        </w:tc>
        <w:tc>
          <w:tcPr>
            <w:tcW w:w="1350" w:type="dxa"/>
            <w:shd w:val="clear" w:color="auto" w:fill="D9D9D9" w:themeFill="background1" w:themeFillShade="D9"/>
          </w:tcPr>
          <w:p w14:paraId="32928E7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9.59%</w:t>
            </w:r>
          </w:p>
        </w:tc>
        <w:tc>
          <w:tcPr>
            <w:tcW w:w="1440" w:type="dxa"/>
            <w:shd w:val="clear" w:color="auto" w:fill="D9D9D9" w:themeFill="background1" w:themeFillShade="D9"/>
          </w:tcPr>
          <w:p w14:paraId="3B70DB14"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52.86%</w:t>
            </w:r>
          </w:p>
        </w:tc>
      </w:tr>
    </w:tbl>
    <w:p w14:paraId="290F2B1E" w14:textId="77777777" w:rsidR="006E57C4" w:rsidRPr="0084375E" w:rsidRDefault="006E57C4" w:rsidP="006E57C4">
      <w:pPr>
        <w:spacing w:before="240" w:after="0" w:line="240" w:lineRule="auto"/>
        <w:ind w:right="-14"/>
        <w:rPr>
          <w:rFonts w:ascii="Arial" w:eastAsia="Arial" w:hAnsi="Arial" w:cs="Arial"/>
          <w:sz w:val="24"/>
          <w:szCs w:val="24"/>
        </w:rPr>
      </w:pPr>
      <w:r w:rsidRPr="0084375E">
        <w:rPr>
          <w:rFonts w:ascii="Arial" w:eastAsia="Arial" w:hAnsi="Arial" w:cs="Arial"/>
          <w:sz w:val="24"/>
          <w:szCs w:val="24"/>
        </w:rPr>
        <w:t>Note 1: Cells with N/A values do not require data.</w:t>
      </w:r>
    </w:p>
    <w:p w14:paraId="45F5DAF7" w14:textId="77777777" w:rsidR="006E57C4" w:rsidRDefault="006E57C4" w:rsidP="006E57C4">
      <w:pPr>
        <w:spacing w:before="120" w:after="0" w:line="240" w:lineRule="auto"/>
        <w:ind w:right="-14"/>
        <w:rPr>
          <w:rFonts w:ascii="Arial" w:hAnsi="Arial" w:cs="Arial"/>
          <w:sz w:val="24"/>
          <w:szCs w:val="24"/>
        </w:rPr>
      </w:pPr>
      <w:r w:rsidRPr="001A69D1">
        <w:rPr>
          <w:rFonts w:ascii="Arial" w:eastAsia="Arial" w:hAnsi="Arial" w:cs="Arial"/>
          <w:sz w:val="24"/>
          <w:szCs w:val="24"/>
        </w:rPr>
        <w:t xml:space="preserve">Note 2: The 2020–21 </w:t>
      </w:r>
      <w:r w:rsidRPr="001A69D1">
        <w:rPr>
          <w:rFonts w:ascii="Arial" w:hAnsi="Arial" w:cs="Arial"/>
          <w:sz w:val="24"/>
          <w:szCs w:val="24"/>
        </w:rPr>
        <w:t>statewide assessment results are not provided. Due to the COVID-19 pandemic, during 2020–21 school year, where a statewide summative assessment was not the most viable option, the LEAs were allowed to administer locally determined assessments. As a result, approximately 25 percent of eligible students participated in the Smarter Balanced Summative Assessments for ELA and mathematics and are not representative sample of the state’s student population.</w:t>
      </w:r>
    </w:p>
    <w:p w14:paraId="03DE10FF" w14:textId="77777777" w:rsidR="006E57C4" w:rsidRDefault="006E57C4" w:rsidP="006E57C4">
      <w:pPr>
        <w:widowControl/>
        <w:spacing w:after="0" w:line="240" w:lineRule="auto"/>
        <w:rPr>
          <w:rStyle w:val="Heading4Char"/>
        </w:rPr>
      </w:pPr>
      <w:r>
        <w:rPr>
          <w:rStyle w:val="Heading4Char"/>
        </w:rPr>
        <w:br w:type="page"/>
      </w:r>
    </w:p>
    <w:p w14:paraId="793EC340" w14:textId="77777777" w:rsidR="006E57C4" w:rsidRPr="00B455AC" w:rsidRDefault="006E57C4" w:rsidP="0027540F">
      <w:pPr>
        <w:pStyle w:val="Heading3"/>
        <w:rPr>
          <w:rFonts w:ascii="Arial" w:eastAsia="Arial" w:hAnsi="Arial" w:cs="Arial"/>
          <w:b/>
          <w:bCs/>
        </w:rPr>
      </w:pPr>
      <w:r w:rsidRPr="00B455AC">
        <w:rPr>
          <w:rFonts w:ascii="Arial" w:eastAsia="Arial" w:hAnsi="Arial" w:cs="Arial"/>
          <w:b/>
          <w:bCs/>
        </w:rPr>
        <w:lastRenderedPageBreak/>
        <w:t>Mathematics – Grades Three through Eight and Grade Eleven</w:t>
      </w:r>
    </w:p>
    <w:tbl>
      <w:tblPr>
        <w:tblStyle w:val="TableGrid"/>
        <w:tblW w:w="9900" w:type="dxa"/>
        <w:jc w:val="center"/>
        <w:tblLook w:val="04A0" w:firstRow="1" w:lastRow="0" w:firstColumn="1" w:lastColumn="0" w:noHBand="0" w:noVBand="1"/>
        <w:tblDescription w:val="This table displays the student achievement two-year trend (2020-21 and 2021-22) CAASPP Test Results in mathematics grades 3-8 and 11."/>
      </w:tblPr>
      <w:tblGrid>
        <w:gridCol w:w="1170"/>
        <w:gridCol w:w="1440"/>
        <w:gridCol w:w="1620"/>
        <w:gridCol w:w="1530"/>
        <w:gridCol w:w="1350"/>
        <w:gridCol w:w="1440"/>
        <w:gridCol w:w="1350"/>
      </w:tblGrid>
      <w:tr w:rsidR="006E57C4" w:rsidRPr="00BD4C11" w14:paraId="37470EFB" w14:textId="77777777" w:rsidTr="006E57C4">
        <w:trPr>
          <w:cantSplit/>
          <w:tblHeader/>
          <w:jc w:val="center"/>
        </w:trPr>
        <w:tc>
          <w:tcPr>
            <w:tcW w:w="1170" w:type="dxa"/>
            <w:shd w:val="clear" w:color="auto" w:fill="D9D9D9" w:themeFill="background1" w:themeFillShade="D9"/>
          </w:tcPr>
          <w:p w14:paraId="77D56C6D"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Grade</w:t>
            </w:r>
          </w:p>
        </w:tc>
        <w:tc>
          <w:tcPr>
            <w:tcW w:w="1440" w:type="dxa"/>
            <w:shd w:val="clear" w:color="auto" w:fill="D9D9D9" w:themeFill="background1" w:themeFillShade="D9"/>
          </w:tcPr>
          <w:p w14:paraId="51AD8D4E"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Year</w:t>
            </w:r>
          </w:p>
        </w:tc>
        <w:tc>
          <w:tcPr>
            <w:tcW w:w="1620" w:type="dxa"/>
            <w:shd w:val="clear" w:color="auto" w:fill="D9D9D9" w:themeFill="background1" w:themeFillShade="D9"/>
          </w:tcPr>
          <w:p w14:paraId="0A12BEFC"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Total Enrollment</w:t>
            </w:r>
          </w:p>
        </w:tc>
        <w:tc>
          <w:tcPr>
            <w:tcW w:w="1530" w:type="dxa"/>
            <w:shd w:val="clear" w:color="auto" w:fill="D9D9D9" w:themeFill="background1" w:themeFillShade="D9"/>
          </w:tcPr>
          <w:p w14:paraId="0C356E44"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Number Tested</w:t>
            </w:r>
          </w:p>
        </w:tc>
        <w:tc>
          <w:tcPr>
            <w:tcW w:w="1350" w:type="dxa"/>
            <w:shd w:val="clear" w:color="auto" w:fill="D9D9D9" w:themeFill="background1" w:themeFillShade="D9"/>
          </w:tcPr>
          <w:p w14:paraId="78D3DA53"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Percent Tested</w:t>
            </w:r>
          </w:p>
        </w:tc>
        <w:tc>
          <w:tcPr>
            <w:tcW w:w="1440" w:type="dxa"/>
            <w:shd w:val="clear" w:color="auto" w:fill="D9D9D9" w:themeFill="background1" w:themeFillShade="D9"/>
          </w:tcPr>
          <w:p w14:paraId="726BA81F"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Percent Not Tested</w:t>
            </w:r>
          </w:p>
        </w:tc>
        <w:tc>
          <w:tcPr>
            <w:tcW w:w="1350" w:type="dxa"/>
            <w:shd w:val="clear" w:color="auto" w:fill="D9D9D9" w:themeFill="background1" w:themeFillShade="D9"/>
          </w:tcPr>
          <w:p w14:paraId="271DA4C6" w14:textId="77777777" w:rsidR="006E57C4" w:rsidRPr="00BD4C11" w:rsidRDefault="006E57C4" w:rsidP="000C3C96">
            <w:pPr>
              <w:spacing w:after="0" w:line="240" w:lineRule="auto"/>
              <w:jc w:val="center"/>
              <w:rPr>
                <w:rFonts w:ascii="Arial" w:eastAsia="Times New Roman" w:hAnsi="Arial" w:cs="Arial"/>
                <w:b/>
                <w:color w:val="000000" w:themeColor="text1"/>
                <w:sz w:val="24"/>
                <w:szCs w:val="24"/>
              </w:rPr>
            </w:pPr>
            <w:r w:rsidRPr="00BD4C11">
              <w:rPr>
                <w:rFonts w:ascii="Arial" w:eastAsia="Times New Roman" w:hAnsi="Arial" w:cs="Arial"/>
                <w:b/>
                <w:color w:val="000000" w:themeColor="text1"/>
                <w:sz w:val="24"/>
                <w:szCs w:val="24"/>
              </w:rPr>
              <w:t>Percent Met or Exceeded</w:t>
            </w:r>
          </w:p>
        </w:tc>
      </w:tr>
      <w:tr w:rsidR="006E57C4" w:rsidRPr="00BD4C11" w14:paraId="4BBBEE6E" w14:textId="77777777" w:rsidTr="006E57C4">
        <w:trPr>
          <w:cantSplit/>
          <w:tblHeader/>
          <w:jc w:val="center"/>
        </w:trPr>
        <w:tc>
          <w:tcPr>
            <w:tcW w:w="1170" w:type="dxa"/>
          </w:tcPr>
          <w:p w14:paraId="3C167EDD"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03</w:t>
            </w:r>
          </w:p>
        </w:tc>
        <w:tc>
          <w:tcPr>
            <w:tcW w:w="1440" w:type="dxa"/>
          </w:tcPr>
          <w:p w14:paraId="460DA94B"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15248741"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3565766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107BD9D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7A61863D"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0A67D0A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3703355B" w14:textId="77777777" w:rsidTr="006E57C4">
        <w:trPr>
          <w:cantSplit/>
          <w:tblHeader/>
          <w:jc w:val="center"/>
        </w:trPr>
        <w:tc>
          <w:tcPr>
            <w:tcW w:w="1170" w:type="dxa"/>
            <w:shd w:val="clear" w:color="auto" w:fill="D9D9D9" w:themeFill="background1" w:themeFillShade="D9"/>
          </w:tcPr>
          <w:p w14:paraId="03B6DD6A"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03</w:t>
            </w:r>
          </w:p>
        </w:tc>
        <w:tc>
          <w:tcPr>
            <w:tcW w:w="1440" w:type="dxa"/>
            <w:shd w:val="clear" w:color="auto" w:fill="D9D9D9" w:themeFill="background1" w:themeFillShade="D9"/>
          </w:tcPr>
          <w:p w14:paraId="1958CAC1"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7E671E22"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1,847,104</w:t>
            </w:r>
          </w:p>
        </w:tc>
        <w:tc>
          <w:tcPr>
            <w:tcW w:w="1530" w:type="dxa"/>
            <w:shd w:val="clear" w:color="auto" w:fill="D9D9D9" w:themeFill="background1" w:themeFillShade="D9"/>
          </w:tcPr>
          <w:p w14:paraId="54FBFE41"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1,804,221</w:t>
            </w:r>
          </w:p>
        </w:tc>
        <w:tc>
          <w:tcPr>
            <w:tcW w:w="1350" w:type="dxa"/>
            <w:shd w:val="clear" w:color="auto" w:fill="D9D9D9" w:themeFill="background1" w:themeFillShade="D9"/>
          </w:tcPr>
          <w:p w14:paraId="6255DFD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97.68%</w:t>
            </w:r>
          </w:p>
        </w:tc>
        <w:tc>
          <w:tcPr>
            <w:tcW w:w="1440" w:type="dxa"/>
            <w:shd w:val="clear" w:color="auto" w:fill="D9D9D9" w:themeFill="background1" w:themeFillShade="D9"/>
          </w:tcPr>
          <w:p w14:paraId="137978AD"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2.32%</w:t>
            </w:r>
          </w:p>
        </w:tc>
        <w:tc>
          <w:tcPr>
            <w:tcW w:w="1350" w:type="dxa"/>
            <w:shd w:val="clear" w:color="auto" w:fill="D9D9D9" w:themeFill="background1" w:themeFillShade="D9"/>
          </w:tcPr>
          <w:p w14:paraId="36174D74"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41.54%</w:t>
            </w:r>
          </w:p>
        </w:tc>
      </w:tr>
      <w:tr w:rsidR="006E57C4" w:rsidRPr="00BD4C11" w14:paraId="0C7732A4" w14:textId="77777777" w:rsidTr="006E57C4">
        <w:trPr>
          <w:cantSplit/>
          <w:tblHeader/>
          <w:jc w:val="center"/>
        </w:trPr>
        <w:tc>
          <w:tcPr>
            <w:tcW w:w="1170" w:type="dxa"/>
          </w:tcPr>
          <w:p w14:paraId="1122B236"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04</w:t>
            </w:r>
          </w:p>
        </w:tc>
        <w:tc>
          <w:tcPr>
            <w:tcW w:w="1440" w:type="dxa"/>
          </w:tcPr>
          <w:p w14:paraId="7B1B8666"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69FFED84"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1A47C18A"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DD883C7"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06444F6D"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05A7ABD1"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04BD6EFF" w14:textId="77777777" w:rsidTr="006E57C4">
        <w:trPr>
          <w:cantSplit/>
          <w:tblHeader/>
          <w:jc w:val="center"/>
        </w:trPr>
        <w:tc>
          <w:tcPr>
            <w:tcW w:w="1170" w:type="dxa"/>
            <w:shd w:val="clear" w:color="auto" w:fill="D9D9D9" w:themeFill="background1" w:themeFillShade="D9"/>
          </w:tcPr>
          <w:p w14:paraId="53DE7C84"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04</w:t>
            </w:r>
          </w:p>
        </w:tc>
        <w:tc>
          <w:tcPr>
            <w:tcW w:w="1440" w:type="dxa"/>
            <w:shd w:val="clear" w:color="auto" w:fill="D9D9D9" w:themeFill="background1" w:themeFillShade="D9"/>
          </w:tcPr>
          <w:p w14:paraId="195BC3F9"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7079F023"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1,872,780</w:t>
            </w:r>
          </w:p>
        </w:tc>
        <w:tc>
          <w:tcPr>
            <w:tcW w:w="1530" w:type="dxa"/>
            <w:shd w:val="clear" w:color="auto" w:fill="D9D9D9" w:themeFill="background1" w:themeFillShade="D9"/>
          </w:tcPr>
          <w:p w14:paraId="10FE4FE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1,830,218</w:t>
            </w:r>
          </w:p>
        </w:tc>
        <w:tc>
          <w:tcPr>
            <w:tcW w:w="1350" w:type="dxa"/>
            <w:shd w:val="clear" w:color="auto" w:fill="D9D9D9" w:themeFill="background1" w:themeFillShade="D9"/>
          </w:tcPr>
          <w:p w14:paraId="074BF4AA"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97.73%</w:t>
            </w:r>
          </w:p>
        </w:tc>
        <w:tc>
          <w:tcPr>
            <w:tcW w:w="1440" w:type="dxa"/>
            <w:shd w:val="clear" w:color="auto" w:fill="D9D9D9" w:themeFill="background1" w:themeFillShade="D9"/>
          </w:tcPr>
          <w:p w14:paraId="07F5C387"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2.27%</w:t>
            </w:r>
          </w:p>
        </w:tc>
        <w:tc>
          <w:tcPr>
            <w:tcW w:w="1350" w:type="dxa"/>
            <w:shd w:val="clear" w:color="auto" w:fill="D9D9D9" w:themeFill="background1" w:themeFillShade="D9"/>
          </w:tcPr>
          <w:p w14:paraId="7A5AB42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36.31%</w:t>
            </w:r>
          </w:p>
        </w:tc>
      </w:tr>
      <w:tr w:rsidR="006E57C4" w:rsidRPr="00BD4C11" w14:paraId="36E94FFB" w14:textId="77777777" w:rsidTr="006E57C4">
        <w:trPr>
          <w:cantSplit/>
          <w:tblHeader/>
          <w:jc w:val="center"/>
        </w:trPr>
        <w:tc>
          <w:tcPr>
            <w:tcW w:w="1170" w:type="dxa"/>
          </w:tcPr>
          <w:p w14:paraId="7257DCD0"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05</w:t>
            </w:r>
          </w:p>
        </w:tc>
        <w:tc>
          <w:tcPr>
            <w:tcW w:w="1440" w:type="dxa"/>
          </w:tcPr>
          <w:p w14:paraId="2FBF0FE6"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4FD1B99A"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3BCA3AFD"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5845C0E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0706DC61"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2D41230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60968A0C" w14:textId="77777777" w:rsidTr="006E57C4">
        <w:trPr>
          <w:cantSplit/>
          <w:tblHeader/>
          <w:jc w:val="center"/>
        </w:trPr>
        <w:tc>
          <w:tcPr>
            <w:tcW w:w="1170" w:type="dxa"/>
            <w:shd w:val="clear" w:color="auto" w:fill="D9D9D9" w:themeFill="background1" w:themeFillShade="D9"/>
          </w:tcPr>
          <w:p w14:paraId="2FAE2FDE"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05</w:t>
            </w:r>
          </w:p>
        </w:tc>
        <w:tc>
          <w:tcPr>
            <w:tcW w:w="1440" w:type="dxa"/>
            <w:shd w:val="clear" w:color="auto" w:fill="D9D9D9" w:themeFill="background1" w:themeFillShade="D9"/>
          </w:tcPr>
          <w:p w14:paraId="486F2FC4"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6C883D0E"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1,889,714</w:t>
            </w:r>
          </w:p>
        </w:tc>
        <w:tc>
          <w:tcPr>
            <w:tcW w:w="1530" w:type="dxa"/>
            <w:shd w:val="clear" w:color="auto" w:fill="D9D9D9" w:themeFill="background1" w:themeFillShade="D9"/>
          </w:tcPr>
          <w:p w14:paraId="419B2D8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1,846,685</w:t>
            </w:r>
          </w:p>
        </w:tc>
        <w:tc>
          <w:tcPr>
            <w:tcW w:w="1350" w:type="dxa"/>
            <w:shd w:val="clear" w:color="auto" w:fill="D9D9D9" w:themeFill="background1" w:themeFillShade="D9"/>
          </w:tcPr>
          <w:p w14:paraId="792EA68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97.72%</w:t>
            </w:r>
          </w:p>
        </w:tc>
        <w:tc>
          <w:tcPr>
            <w:tcW w:w="1440" w:type="dxa"/>
            <w:shd w:val="clear" w:color="auto" w:fill="D9D9D9" w:themeFill="background1" w:themeFillShade="D9"/>
          </w:tcPr>
          <w:p w14:paraId="0DB76702"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2.28%</w:t>
            </w:r>
          </w:p>
        </w:tc>
        <w:tc>
          <w:tcPr>
            <w:tcW w:w="1350" w:type="dxa"/>
            <w:shd w:val="clear" w:color="auto" w:fill="D9D9D9" w:themeFill="background1" w:themeFillShade="D9"/>
          </w:tcPr>
          <w:p w14:paraId="4FF762C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29.87%</w:t>
            </w:r>
          </w:p>
        </w:tc>
      </w:tr>
      <w:tr w:rsidR="006E57C4" w:rsidRPr="00BD4C11" w14:paraId="7C86221D" w14:textId="77777777" w:rsidTr="006E57C4">
        <w:trPr>
          <w:cantSplit/>
          <w:tblHeader/>
          <w:jc w:val="center"/>
        </w:trPr>
        <w:tc>
          <w:tcPr>
            <w:tcW w:w="1170" w:type="dxa"/>
          </w:tcPr>
          <w:p w14:paraId="0A3AC8F4"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06</w:t>
            </w:r>
          </w:p>
        </w:tc>
        <w:tc>
          <w:tcPr>
            <w:tcW w:w="1440" w:type="dxa"/>
          </w:tcPr>
          <w:p w14:paraId="0C3BDCE9"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6F9686D2"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7CBF1E9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B06AF2D"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5A7B1D19"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0183A6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113D8493" w14:textId="77777777" w:rsidTr="006E57C4">
        <w:trPr>
          <w:cantSplit/>
          <w:tblHeader/>
          <w:jc w:val="center"/>
        </w:trPr>
        <w:tc>
          <w:tcPr>
            <w:tcW w:w="1170" w:type="dxa"/>
            <w:shd w:val="clear" w:color="auto" w:fill="D9D9D9" w:themeFill="background1" w:themeFillShade="D9"/>
          </w:tcPr>
          <w:p w14:paraId="40D7AD6B"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06</w:t>
            </w:r>
          </w:p>
        </w:tc>
        <w:tc>
          <w:tcPr>
            <w:tcW w:w="1440" w:type="dxa"/>
            <w:shd w:val="clear" w:color="auto" w:fill="D9D9D9" w:themeFill="background1" w:themeFillShade="D9"/>
          </w:tcPr>
          <w:p w14:paraId="2D24B784"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74A10E07"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1,873,788</w:t>
            </w:r>
          </w:p>
        </w:tc>
        <w:tc>
          <w:tcPr>
            <w:tcW w:w="1530" w:type="dxa"/>
            <w:shd w:val="clear" w:color="auto" w:fill="D9D9D9" w:themeFill="background1" w:themeFillShade="D9"/>
          </w:tcPr>
          <w:p w14:paraId="61A422E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1,820,886</w:t>
            </w:r>
          </w:p>
        </w:tc>
        <w:tc>
          <w:tcPr>
            <w:tcW w:w="1350" w:type="dxa"/>
            <w:shd w:val="clear" w:color="auto" w:fill="D9D9D9" w:themeFill="background1" w:themeFillShade="D9"/>
          </w:tcPr>
          <w:p w14:paraId="70DB8ADF"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97.18%</w:t>
            </w:r>
          </w:p>
        </w:tc>
        <w:tc>
          <w:tcPr>
            <w:tcW w:w="1440" w:type="dxa"/>
            <w:shd w:val="clear" w:color="auto" w:fill="D9D9D9" w:themeFill="background1" w:themeFillShade="D9"/>
          </w:tcPr>
          <w:p w14:paraId="316B8B7E"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2.82%</w:t>
            </w:r>
          </w:p>
        </w:tc>
        <w:tc>
          <w:tcPr>
            <w:tcW w:w="1350" w:type="dxa"/>
            <w:shd w:val="clear" w:color="auto" w:fill="D9D9D9" w:themeFill="background1" w:themeFillShade="D9"/>
          </w:tcPr>
          <w:p w14:paraId="05D32BA1"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30.88%</w:t>
            </w:r>
          </w:p>
        </w:tc>
      </w:tr>
      <w:tr w:rsidR="006E57C4" w:rsidRPr="00BD4C11" w14:paraId="54D70749" w14:textId="77777777" w:rsidTr="006E57C4">
        <w:trPr>
          <w:cantSplit/>
          <w:tblHeader/>
          <w:jc w:val="center"/>
        </w:trPr>
        <w:tc>
          <w:tcPr>
            <w:tcW w:w="1170" w:type="dxa"/>
          </w:tcPr>
          <w:p w14:paraId="0013C104"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07</w:t>
            </w:r>
          </w:p>
        </w:tc>
        <w:tc>
          <w:tcPr>
            <w:tcW w:w="1440" w:type="dxa"/>
          </w:tcPr>
          <w:p w14:paraId="10E0601E"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0AD41214"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04C64CB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67A131E"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543C393D"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256CAA89"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1B7479F5" w14:textId="77777777" w:rsidTr="006E57C4">
        <w:trPr>
          <w:cantSplit/>
          <w:tblHeader/>
          <w:jc w:val="center"/>
        </w:trPr>
        <w:tc>
          <w:tcPr>
            <w:tcW w:w="1170" w:type="dxa"/>
            <w:shd w:val="clear" w:color="auto" w:fill="D9D9D9" w:themeFill="background1" w:themeFillShade="D9"/>
          </w:tcPr>
          <w:p w14:paraId="583F5A3A"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07</w:t>
            </w:r>
          </w:p>
        </w:tc>
        <w:tc>
          <w:tcPr>
            <w:tcW w:w="1440" w:type="dxa"/>
            <w:shd w:val="clear" w:color="auto" w:fill="D9D9D9" w:themeFill="background1" w:themeFillShade="D9"/>
          </w:tcPr>
          <w:p w14:paraId="117553B1"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5D186100"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1,847,149</w:t>
            </w:r>
          </w:p>
        </w:tc>
        <w:tc>
          <w:tcPr>
            <w:tcW w:w="1530" w:type="dxa"/>
            <w:shd w:val="clear" w:color="auto" w:fill="D9D9D9" w:themeFill="background1" w:themeFillShade="D9"/>
          </w:tcPr>
          <w:p w14:paraId="0B4E239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1,780,159</w:t>
            </w:r>
          </w:p>
        </w:tc>
        <w:tc>
          <w:tcPr>
            <w:tcW w:w="1350" w:type="dxa"/>
            <w:shd w:val="clear" w:color="auto" w:fill="D9D9D9" w:themeFill="background1" w:themeFillShade="D9"/>
          </w:tcPr>
          <w:p w14:paraId="4FB7B1C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96.37%</w:t>
            </w:r>
          </w:p>
        </w:tc>
        <w:tc>
          <w:tcPr>
            <w:tcW w:w="1440" w:type="dxa"/>
            <w:shd w:val="clear" w:color="auto" w:fill="D9D9D9" w:themeFill="background1" w:themeFillShade="D9"/>
          </w:tcPr>
          <w:p w14:paraId="552C8818"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3.63%</w:t>
            </w:r>
          </w:p>
        </w:tc>
        <w:tc>
          <w:tcPr>
            <w:tcW w:w="1350" w:type="dxa"/>
            <w:shd w:val="clear" w:color="auto" w:fill="D9D9D9" w:themeFill="background1" w:themeFillShade="D9"/>
          </w:tcPr>
          <w:p w14:paraId="286DE845"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30.51%</w:t>
            </w:r>
          </w:p>
        </w:tc>
      </w:tr>
      <w:tr w:rsidR="006E57C4" w:rsidRPr="00BD4C11" w14:paraId="6E0B1F7F" w14:textId="77777777" w:rsidTr="006E57C4">
        <w:trPr>
          <w:cantSplit/>
          <w:tblHeader/>
          <w:jc w:val="center"/>
        </w:trPr>
        <w:tc>
          <w:tcPr>
            <w:tcW w:w="1170" w:type="dxa"/>
          </w:tcPr>
          <w:p w14:paraId="5E776C24"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08</w:t>
            </w:r>
          </w:p>
        </w:tc>
        <w:tc>
          <w:tcPr>
            <w:tcW w:w="1440" w:type="dxa"/>
          </w:tcPr>
          <w:p w14:paraId="267C8D80"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134D3AF9"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14DC234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5C41EC7A"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6819D910"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42A9255C"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78165EF8" w14:textId="77777777" w:rsidTr="006E57C4">
        <w:trPr>
          <w:cantSplit/>
          <w:tblHeader/>
          <w:jc w:val="center"/>
        </w:trPr>
        <w:tc>
          <w:tcPr>
            <w:tcW w:w="1170" w:type="dxa"/>
            <w:shd w:val="clear" w:color="auto" w:fill="D9D9D9" w:themeFill="background1" w:themeFillShade="D9"/>
          </w:tcPr>
          <w:p w14:paraId="3BC44C9D"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08</w:t>
            </w:r>
          </w:p>
        </w:tc>
        <w:tc>
          <w:tcPr>
            <w:tcW w:w="1440" w:type="dxa"/>
            <w:shd w:val="clear" w:color="auto" w:fill="D9D9D9" w:themeFill="background1" w:themeFillShade="D9"/>
          </w:tcPr>
          <w:p w14:paraId="74BBF813"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6A28F752"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1,925,344</w:t>
            </w:r>
          </w:p>
        </w:tc>
        <w:tc>
          <w:tcPr>
            <w:tcW w:w="1530" w:type="dxa"/>
            <w:shd w:val="clear" w:color="auto" w:fill="D9D9D9" w:themeFill="background1" w:themeFillShade="D9"/>
          </w:tcPr>
          <w:p w14:paraId="40A4FFE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1,845,007</w:t>
            </w:r>
          </w:p>
        </w:tc>
        <w:tc>
          <w:tcPr>
            <w:tcW w:w="1350" w:type="dxa"/>
            <w:shd w:val="clear" w:color="auto" w:fill="D9D9D9" w:themeFill="background1" w:themeFillShade="D9"/>
          </w:tcPr>
          <w:p w14:paraId="14F9DEBE"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95.83%</w:t>
            </w:r>
          </w:p>
        </w:tc>
        <w:tc>
          <w:tcPr>
            <w:tcW w:w="1440" w:type="dxa"/>
            <w:shd w:val="clear" w:color="auto" w:fill="D9D9D9" w:themeFill="background1" w:themeFillShade="D9"/>
          </w:tcPr>
          <w:p w14:paraId="50E2DDBD"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4.17%</w:t>
            </w:r>
          </w:p>
        </w:tc>
        <w:tc>
          <w:tcPr>
            <w:tcW w:w="1350" w:type="dxa"/>
            <w:shd w:val="clear" w:color="auto" w:fill="D9D9D9" w:themeFill="background1" w:themeFillShade="D9"/>
          </w:tcPr>
          <w:p w14:paraId="2A6176C6"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27.96%</w:t>
            </w:r>
          </w:p>
        </w:tc>
      </w:tr>
      <w:tr w:rsidR="006E57C4" w:rsidRPr="00BD4C11" w14:paraId="41BAC891" w14:textId="77777777" w:rsidTr="006E57C4">
        <w:trPr>
          <w:cantSplit/>
          <w:tblHeader/>
          <w:jc w:val="center"/>
        </w:trPr>
        <w:tc>
          <w:tcPr>
            <w:tcW w:w="1170" w:type="dxa"/>
          </w:tcPr>
          <w:p w14:paraId="0D465685"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11</w:t>
            </w:r>
          </w:p>
        </w:tc>
        <w:tc>
          <w:tcPr>
            <w:tcW w:w="1440" w:type="dxa"/>
          </w:tcPr>
          <w:p w14:paraId="5E71DAB2"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2020–21</w:t>
            </w:r>
          </w:p>
        </w:tc>
        <w:tc>
          <w:tcPr>
            <w:tcW w:w="1620" w:type="dxa"/>
            <w:vAlign w:val="bottom"/>
          </w:tcPr>
          <w:p w14:paraId="50DFC936"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530" w:type="dxa"/>
            <w:vAlign w:val="bottom"/>
          </w:tcPr>
          <w:p w14:paraId="343701B2"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3D48E4C7"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440" w:type="dxa"/>
            <w:vAlign w:val="bottom"/>
          </w:tcPr>
          <w:p w14:paraId="307D7B56"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c>
          <w:tcPr>
            <w:tcW w:w="1350" w:type="dxa"/>
            <w:vAlign w:val="bottom"/>
          </w:tcPr>
          <w:p w14:paraId="58F1724D"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color w:val="000000"/>
                <w:sz w:val="24"/>
                <w:szCs w:val="24"/>
              </w:rPr>
              <w:t>N/A</w:t>
            </w:r>
          </w:p>
        </w:tc>
      </w:tr>
      <w:tr w:rsidR="006E57C4" w:rsidRPr="00BD4C11" w14:paraId="7616DE63" w14:textId="77777777" w:rsidTr="006E57C4">
        <w:trPr>
          <w:cantSplit/>
          <w:tblHeader/>
          <w:jc w:val="center"/>
        </w:trPr>
        <w:tc>
          <w:tcPr>
            <w:tcW w:w="1170" w:type="dxa"/>
            <w:shd w:val="clear" w:color="auto" w:fill="D9D9D9" w:themeFill="background1" w:themeFillShade="D9"/>
          </w:tcPr>
          <w:p w14:paraId="35AD3F4A" w14:textId="77777777" w:rsidR="006E57C4" w:rsidRPr="00BD4C11" w:rsidRDefault="006E57C4" w:rsidP="000C3C96">
            <w:pPr>
              <w:spacing w:before="60" w:after="0" w:line="240" w:lineRule="auto"/>
              <w:jc w:val="center"/>
              <w:rPr>
                <w:rFonts w:ascii="Arial" w:eastAsia="Times New Roman" w:hAnsi="Arial" w:cs="Arial"/>
                <w:color w:val="000000" w:themeColor="text1"/>
                <w:sz w:val="24"/>
                <w:szCs w:val="24"/>
              </w:rPr>
            </w:pPr>
            <w:r w:rsidRPr="00BD4C11">
              <w:rPr>
                <w:rFonts w:ascii="Arial" w:eastAsia="Times New Roman" w:hAnsi="Arial" w:cs="Arial"/>
                <w:color w:val="000000" w:themeColor="text1"/>
                <w:sz w:val="24"/>
                <w:szCs w:val="24"/>
              </w:rPr>
              <w:t>11</w:t>
            </w:r>
          </w:p>
        </w:tc>
        <w:tc>
          <w:tcPr>
            <w:tcW w:w="1440" w:type="dxa"/>
            <w:shd w:val="clear" w:color="auto" w:fill="D9D9D9" w:themeFill="background1" w:themeFillShade="D9"/>
          </w:tcPr>
          <w:p w14:paraId="5261C0D7" w14:textId="77777777" w:rsidR="006E57C4" w:rsidRPr="002663BA" w:rsidRDefault="006E57C4" w:rsidP="000C3C96">
            <w:pPr>
              <w:spacing w:before="60" w:after="0" w:line="240" w:lineRule="auto"/>
              <w:jc w:val="center"/>
              <w:rPr>
                <w:rFonts w:ascii="Arial" w:eastAsia="Times New Roman" w:hAnsi="Arial" w:cs="Arial"/>
                <w:color w:val="000000" w:themeColor="text1"/>
                <w:sz w:val="24"/>
                <w:szCs w:val="24"/>
              </w:rPr>
            </w:pPr>
            <w:r w:rsidRPr="002663BA">
              <w:rPr>
                <w:rFonts w:ascii="Arial" w:eastAsia="Times New Roman" w:hAnsi="Arial" w:cs="Arial"/>
                <w:color w:val="000000" w:themeColor="text1"/>
                <w:sz w:val="24"/>
                <w:szCs w:val="24"/>
              </w:rPr>
              <w:t>2021–22</w:t>
            </w:r>
          </w:p>
        </w:tc>
        <w:tc>
          <w:tcPr>
            <w:tcW w:w="1620" w:type="dxa"/>
            <w:shd w:val="clear" w:color="auto" w:fill="D9D9D9" w:themeFill="background1" w:themeFillShade="D9"/>
          </w:tcPr>
          <w:p w14:paraId="0B2FD279" w14:textId="77777777" w:rsidR="006E57C4" w:rsidRPr="002663BA" w:rsidRDefault="006E57C4" w:rsidP="000C3C96">
            <w:pPr>
              <w:widowControl/>
              <w:spacing w:after="0" w:line="240" w:lineRule="auto"/>
              <w:jc w:val="center"/>
              <w:rPr>
                <w:rFonts w:ascii="Arial" w:hAnsi="Arial" w:cs="Arial"/>
                <w:color w:val="000000"/>
                <w:sz w:val="24"/>
                <w:szCs w:val="24"/>
              </w:rPr>
            </w:pPr>
            <w:r w:rsidRPr="002663BA">
              <w:rPr>
                <w:rFonts w:ascii="Arial" w:hAnsi="Arial" w:cs="Arial"/>
                <w:sz w:val="24"/>
                <w:szCs w:val="24"/>
              </w:rPr>
              <w:t>1,983,327</w:t>
            </w:r>
          </w:p>
        </w:tc>
        <w:tc>
          <w:tcPr>
            <w:tcW w:w="1530" w:type="dxa"/>
            <w:shd w:val="clear" w:color="auto" w:fill="D9D9D9" w:themeFill="background1" w:themeFillShade="D9"/>
          </w:tcPr>
          <w:p w14:paraId="44AA21AE"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1,781,698</w:t>
            </w:r>
          </w:p>
        </w:tc>
        <w:tc>
          <w:tcPr>
            <w:tcW w:w="1350" w:type="dxa"/>
            <w:shd w:val="clear" w:color="auto" w:fill="D9D9D9" w:themeFill="background1" w:themeFillShade="D9"/>
          </w:tcPr>
          <w:p w14:paraId="4DDAF31E"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89.83%</w:t>
            </w:r>
          </w:p>
        </w:tc>
        <w:tc>
          <w:tcPr>
            <w:tcW w:w="1440" w:type="dxa"/>
            <w:shd w:val="clear" w:color="auto" w:fill="D9D9D9" w:themeFill="background1" w:themeFillShade="D9"/>
          </w:tcPr>
          <w:p w14:paraId="63AD96BF" w14:textId="77777777" w:rsidR="006E57C4" w:rsidRPr="002663BA" w:rsidRDefault="006E57C4" w:rsidP="000C3C96">
            <w:pPr>
              <w:tabs>
                <w:tab w:val="decimal" w:pos="473"/>
              </w:tabs>
              <w:spacing w:after="0" w:line="240" w:lineRule="auto"/>
              <w:jc w:val="center"/>
              <w:rPr>
                <w:rFonts w:ascii="Arial" w:hAnsi="Arial" w:cs="Arial"/>
                <w:color w:val="000000"/>
                <w:sz w:val="24"/>
                <w:szCs w:val="24"/>
              </w:rPr>
            </w:pPr>
            <w:r w:rsidRPr="002663BA">
              <w:rPr>
                <w:rFonts w:ascii="Arial" w:hAnsi="Arial" w:cs="Arial"/>
                <w:sz w:val="24"/>
                <w:szCs w:val="24"/>
              </w:rPr>
              <w:t>10.17%</w:t>
            </w:r>
          </w:p>
        </w:tc>
        <w:tc>
          <w:tcPr>
            <w:tcW w:w="1350" w:type="dxa"/>
            <w:shd w:val="clear" w:color="auto" w:fill="D9D9D9" w:themeFill="background1" w:themeFillShade="D9"/>
          </w:tcPr>
          <w:p w14:paraId="157CF6DB" w14:textId="77777777" w:rsidR="006E57C4" w:rsidRPr="002663BA" w:rsidRDefault="006E57C4" w:rsidP="000C3C96">
            <w:pPr>
              <w:spacing w:after="0" w:line="240" w:lineRule="auto"/>
              <w:jc w:val="center"/>
              <w:rPr>
                <w:rFonts w:ascii="Arial" w:hAnsi="Arial" w:cs="Arial"/>
                <w:color w:val="000000"/>
                <w:sz w:val="24"/>
                <w:szCs w:val="24"/>
              </w:rPr>
            </w:pPr>
            <w:r w:rsidRPr="002663BA">
              <w:rPr>
                <w:rFonts w:ascii="Arial" w:hAnsi="Arial" w:cs="Arial"/>
                <w:sz w:val="24"/>
                <w:szCs w:val="24"/>
              </w:rPr>
              <w:t>25.97%</w:t>
            </w:r>
          </w:p>
        </w:tc>
      </w:tr>
    </w:tbl>
    <w:p w14:paraId="665E69F5" w14:textId="77777777" w:rsidR="006E57C4" w:rsidRPr="0084375E" w:rsidRDefault="006E57C4" w:rsidP="006E57C4">
      <w:pPr>
        <w:spacing w:before="240" w:after="0" w:line="240" w:lineRule="auto"/>
        <w:ind w:right="-14"/>
        <w:rPr>
          <w:rFonts w:ascii="Arial" w:eastAsia="Arial" w:hAnsi="Arial" w:cs="Arial"/>
          <w:sz w:val="24"/>
          <w:szCs w:val="24"/>
        </w:rPr>
      </w:pPr>
      <w:r w:rsidRPr="00490E2E">
        <w:rPr>
          <w:rFonts w:ascii="Arial" w:eastAsia="Arial" w:hAnsi="Arial" w:cs="Arial"/>
          <w:sz w:val="24"/>
          <w:szCs w:val="24"/>
        </w:rPr>
        <w:t>Note 1</w:t>
      </w:r>
      <w:r w:rsidRPr="0084375E">
        <w:rPr>
          <w:rFonts w:ascii="Arial" w:eastAsia="Arial" w:hAnsi="Arial" w:cs="Arial"/>
          <w:sz w:val="24"/>
          <w:szCs w:val="24"/>
        </w:rPr>
        <w:t>: Cells with N/A values do not require data.</w:t>
      </w:r>
    </w:p>
    <w:p w14:paraId="4F13CEB8" w14:textId="77777777" w:rsidR="006E57C4" w:rsidRPr="001A69D1" w:rsidRDefault="006E57C4" w:rsidP="006E57C4">
      <w:pPr>
        <w:spacing w:before="120" w:after="0" w:line="240" w:lineRule="auto"/>
        <w:ind w:right="-14"/>
        <w:rPr>
          <w:rFonts w:ascii="Arial" w:hAnsi="Arial" w:cs="Arial"/>
          <w:sz w:val="24"/>
          <w:szCs w:val="24"/>
        </w:rPr>
      </w:pPr>
      <w:r w:rsidRPr="001A69D1">
        <w:rPr>
          <w:rFonts w:ascii="Arial" w:eastAsia="Arial" w:hAnsi="Arial" w:cs="Arial"/>
          <w:sz w:val="24"/>
          <w:szCs w:val="24"/>
        </w:rPr>
        <w:t xml:space="preserve">Note </w:t>
      </w:r>
      <w:r>
        <w:rPr>
          <w:rFonts w:ascii="Arial" w:eastAsia="Arial" w:hAnsi="Arial" w:cs="Arial"/>
          <w:sz w:val="24"/>
          <w:szCs w:val="24"/>
        </w:rPr>
        <w:t>2</w:t>
      </w:r>
      <w:r w:rsidRPr="001A69D1">
        <w:rPr>
          <w:rFonts w:ascii="Arial" w:eastAsia="Arial" w:hAnsi="Arial" w:cs="Arial"/>
          <w:sz w:val="24"/>
          <w:szCs w:val="24"/>
        </w:rPr>
        <w:t xml:space="preserve">: The 2020–21 </w:t>
      </w:r>
      <w:r w:rsidRPr="001A69D1">
        <w:rPr>
          <w:rFonts w:ascii="Arial" w:hAnsi="Arial" w:cs="Arial"/>
          <w:sz w:val="24"/>
          <w:szCs w:val="24"/>
        </w:rPr>
        <w:t>statewide assessment results are not provided. Due to the COVID-19 pandemic, during 2020–21 school year, where a statewide summative assessment was not the most viable option, the LEAs were allowed to administer locally determined assessments. As a result, approximately 25 percent of eligible students participated in the Smarter Balanced Summative Assessments for ELA and mathematics and are not representative sample of the state’s student population.</w:t>
      </w:r>
    </w:p>
    <w:p w14:paraId="45EE4634" w14:textId="77777777" w:rsidR="006E57C4" w:rsidRPr="007D372E" w:rsidRDefault="006E57C4" w:rsidP="006E57C4">
      <w:pPr>
        <w:spacing w:before="120" w:after="0" w:line="240" w:lineRule="auto"/>
        <w:rPr>
          <w:rFonts w:ascii="Arial" w:eastAsia="Times New Roman" w:hAnsi="Arial" w:cs="Arial"/>
          <w:color w:val="000000"/>
          <w:sz w:val="24"/>
          <w:szCs w:val="24"/>
        </w:rPr>
      </w:pPr>
      <w:r w:rsidRPr="007D372E">
        <w:rPr>
          <w:rFonts w:ascii="Arial" w:eastAsia="Times New Roman" w:hAnsi="Arial" w:cs="Arial"/>
          <w:color w:val="000000"/>
          <w:sz w:val="24"/>
          <w:szCs w:val="24"/>
        </w:rPr>
        <w:br w:type="page"/>
      </w:r>
    </w:p>
    <w:p w14:paraId="61081F2B" w14:textId="77777777" w:rsidR="006E57C4" w:rsidRPr="00B455AC" w:rsidRDefault="006E57C4" w:rsidP="0027540F">
      <w:pPr>
        <w:pStyle w:val="Heading3"/>
        <w:rPr>
          <w:rFonts w:ascii="Arial" w:hAnsi="Arial" w:cs="Arial"/>
          <w:b/>
          <w:bCs/>
        </w:rPr>
      </w:pPr>
      <w:r w:rsidRPr="00B455AC">
        <w:rPr>
          <w:rFonts w:ascii="Arial" w:hAnsi="Arial" w:cs="Arial"/>
          <w:b/>
          <w:bCs/>
        </w:rPr>
        <w:lastRenderedPageBreak/>
        <w:t>Science – Grades Five, Eight, and High School</w:t>
      </w:r>
    </w:p>
    <w:tbl>
      <w:tblPr>
        <w:tblStyle w:val="TableGrid"/>
        <w:tblW w:w="9985" w:type="dxa"/>
        <w:jc w:val="center"/>
        <w:tblLook w:val="04A0" w:firstRow="1" w:lastRow="0" w:firstColumn="1" w:lastColumn="0" w:noHBand="0" w:noVBand="1"/>
        <w:tblDescription w:val="This table displays the student achievement two-year trend (2020-21 and 2021-22) CAASPP Test Results in mathematics grades 3-8 and 11."/>
      </w:tblPr>
      <w:tblGrid>
        <w:gridCol w:w="1260"/>
        <w:gridCol w:w="1435"/>
        <w:gridCol w:w="1620"/>
        <w:gridCol w:w="1530"/>
        <w:gridCol w:w="1350"/>
        <w:gridCol w:w="1440"/>
        <w:gridCol w:w="1350"/>
      </w:tblGrid>
      <w:tr w:rsidR="006E57C4" w:rsidRPr="00BD4C11" w14:paraId="382C5678" w14:textId="77777777" w:rsidTr="006E57C4">
        <w:trPr>
          <w:cantSplit/>
          <w:tblHeader/>
          <w:jc w:val="center"/>
        </w:trPr>
        <w:tc>
          <w:tcPr>
            <w:tcW w:w="1260" w:type="dxa"/>
            <w:shd w:val="clear" w:color="auto" w:fill="D9D9D9" w:themeFill="background1" w:themeFillShade="D9"/>
          </w:tcPr>
          <w:p w14:paraId="0FA08C24"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Grade</w:t>
            </w:r>
          </w:p>
        </w:tc>
        <w:tc>
          <w:tcPr>
            <w:tcW w:w="1435" w:type="dxa"/>
            <w:shd w:val="clear" w:color="auto" w:fill="D9D9D9" w:themeFill="background1" w:themeFillShade="D9"/>
          </w:tcPr>
          <w:p w14:paraId="1D2CFA8D"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Year</w:t>
            </w:r>
          </w:p>
        </w:tc>
        <w:tc>
          <w:tcPr>
            <w:tcW w:w="1620" w:type="dxa"/>
            <w:shd w:val="clear" w:color="auto" w:fill="D9D9D9" w:themeFill="background1" w:themeFillShade="D9"/>
          </w:tcPr>
          <w:p w14:paraId="6194B2E9"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Total Enrollment</w:t>
            </w:r>
          </w:p>
        </w:tc>
        <w:tc>
          <w:tcPr>
            <w:tcW w:w="1530" w:type="dxa"/>
            <w:shd w:val="clear" w:color="auto" w:fill="D9D9D9" w:themeFill="background1" w:themeFillShade="D9"/>
          </w:tcPr>
          <w:p w14:paraId="20A07D9F"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Number Tested</w:t>
            </w:r>
          </w:p>
        </w:tc>
        <w:tc>
          <w:tcPr>
            <w:tcW w:w="1350" w:type="dxa"/>
            <w:shd w:val="clear" w:color="auto" w:fill="D9D9D9" w:themeFill="background1" w:themeFillShade="D9"/>
          </w:tcPr>
          <w:p w14:paraId="48000298"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Percent Tested</w:t>
            </w:r>
          </w:p>
        </w:tc>
        <w:tc>
          <w:tcPr>
            <w:tcW w:w="1440" w:type="dxa"/>
            <w:shd w:val="clear" w:color="auto" w:fill="D9D9D9" w:themeFill="background1" w:themeFillShade="D9"/>
          </w:tcPr>
          <w:p w14:paraId="43706626"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Percent Not Tested</w:t>
            </w:r>
          </w:p>
        </w:tc>
        <w:tc>
          <w:tcPr>
            <w:tcW w:w="1350" w:type="dxa"/>
            <w:shd w:val="clear" w:color="auto" w:fill="D9D9D9" w:themeFill="background1" w:themeFillShade="D9"/>
          </w:tcPr>
          <w:p w14:paraId="4A0B8CFB" w14:textId="77777777" w:rsidR="006E57C4" w:rsidRPr="00852EA4" w:rsidRDefault="006E57C4" w:rsidP="000C3C96">
            <w:pPr>
              <w:spacing w:after="0" w:line="240" w:lineRule="auto"/>
              <w:jc w:val="center"/>
              <w:rPr>
                <w:rFonts w:ascii="Arial" w:eastAsia="Times New Roman" w:hAnsi="Arial" w:cs="Arial"/>
                <w:b/>
                <w:color w:val="000000" w:themeColor="text1"/>
                <w:sz w:val="24"/>
                <w:szCs w:val="24"/>
              </w:rPr>
            </w:pPr>
            <w:r w:rsidRPr="00852EA4">
              <w:rPr>
                <w:rFonts w:ascii="Arial" w:eastAsia="Times New Roman" w:hAnsi="Arial" w:cs="Arial"/>
                <w:b/>
                <w:color w:val="000000" w:themeColor="text1"/>
                <w:sz w:val="24"/>
                <w:szCs w:val="24"/>
              </w:rPr>
              <w:t>Percent Met or Exceeded</w:t>
            </w:r>
          </w:p>
        </w:tc>
      </w:tr>
      <w:tr w:rsidR="006E57C4" w:rsidRPr="00BD4C11" w14:paraId="1FBF55E6" w14:textId="77777777" w:rsidTr="006E57C4">
        <w:trPr>
          <w:cantSplit/>
          <w:tblHeader/>
          <w:jc w:val="center"/>
        </w:trPr>
        <w:tc>
          <w:tcPr>
            <w:tcW w:w="1260" w:type="dxa"/>
            <w:vAlign w:val="center"/>
          </w:tcPr>
          <w:p w14:paraId="17FE18E8" w14:textId="77777777" w:rsidR="006E57C4" w:rsidRPr="00852EA4" w:rsidRDefault="006E57C4" w:rsidP="000C3C96">
            <w:pPr>
              <w:spacing w:before="60"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05</w:t>
            </w:r>
          </w:p>
        </w:tc>
        <w:tc>
          <w:tcPr>
            <w:tcW w:w="1435" w:type="dxa"/>
            <w:vAlign w:val="center"/>
          </w:tcPr>
          <w:p w14:paraId="0A0E318F" w14:textId="77777777" w:rsidR="006E57C4" w:rsidRPr="00852EA4" w:rsidRDefault="006E57C4" w:rsidP="000C3C96">
            <w:pPr>
              <w:spacing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2020–21</w:t>
            </w:r>
          </w:p>
        </w:tc>
        <w:tc>
          <w:tcPr>
            <w:tcW w:w="1620" w:type="dxa"/>
            <w:vAlign w:val="center"/>
          </w:tcPr>
          <w:p w14:paraId="5D8FF40B" w14:textId="77777777" w:rsidR="006E57C4" w:rsidRPr="00852EA4" w:rsidRDefault="006E57C4" w:rsidP="000C3C96">
            <w:pPr>
              <w:widowControl/>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530" w:type="dxa"/>
            <w:vAlign w:val="center"/>
          </w:tcPr>
          <w:p w14:paraId="76923391"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350" w:type="dxa"/>
            <w:vAlign w:val="center"/>
          </w:tcPr>
          <w:p w14:paraId="61D13F41"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440" w:type="dxa"/>
            <w:vAlign w:val="center"/>
          </w:tcPr>
          <w:p w14:paraId="33748AF0" w14:textId="77777777" w:rsidR="006E57C4" w:rsidRPr="00852EA4" w:rsidRDefault="006E57C4" w:rsidP="000C3C96">
            <w:pPr>
              <w:tabs>
                <w:tab w:val="decimal" w:pos="298"/>
              </w:tabs>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350" w:type="dxa"/>
            <w:vAlign w:val="center"/>
          </w:tcPr>
          <w:p w14:paraId="1902E95D"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r>
      <w:tr w:rsidR="006E57C4" w:rsidRPr="00BD4C11" w14:paraId="5BF26DF8" w14:textId="77777777" w:rsidTr="006E57C4">
        <w:trPr>
          <w:cantSplit/>
          <w:tblHeader/>
          <w:jc w:val="center"/>
        </w:trPr>
        <w:tc>
          <w:tcPr>
            <w:tcW w:w="1260" w:type="dxa"/>
            <w:shd w:val="clear" w:color="auto" w:fill="D9D9D9" w:themeFill="background1" w:themeFillShade="D9"/>
            <w:vAlign w:val="center"/>
          </w:tcPr>
          <w:p w14:paraId="0A4F2C7A" w14:textId="77777777" w:rsidR="006E57C4" w:rsidRPr="00852EA4" w:rsidRDefault="006E57C4" w:rsidP="000C3C96">
            <w:pPr>
              <w:spacing w:before="60"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05</w:t>
            </w:r>
          </w:p>
        </w:tc>
        <w:tc>
          <w:tcPr>
            <w:tcW w:w="1435" w:type="dxa"/>
            <w:shd w:val="clear" w:color="auto" w:fill="D9D9D9" w:themeFill="background1" w:themeFillShade="D9"/>
            <w:vAlign w:val="center"/>
          </w:tcPr>
          <w:p w14:paraId="1A6A0895" w14:textId="77777777" w:rsidR="006E57C4" w:rsidRPr="00852EA4" w:rsidRDefault="006E57C4" w:rsidP="000C3C96">
            <w:pPr>
              <w:spacing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2021–22</w:t>
            </w:r>
          </w:p>
        </w:tc>
        <w:tc>
          <w:tcPr>
            <w:tcW w:w="1620" w:type="dxa"/>
            <w:shd w:val="clear" w:color="auto" w:fill="D9D9D9" w:themeFill="background1" w:themeFillShade="D9"/>
            <w:vAlign w:val="center"/>
          </w:tcPr>
          <w:p w14:paraId="70D801CF" w14:textId="77777777" w:rsidR="006E57C4" w:rsidRPr="00852EA4" w:rsidRDefault="006E57C4" w:rsidP="000C3C96">
            <w:pPr>
              <w:widowControl/>
              <w:spacing w:after="0" w:line="240" w:lineRule="auto"/>
              <w:jc w:val="center"/>
              <w:rPr>
                <w:rFonts w:ascii="Arial" w:hAnsi="Arial" w:cs="Arial"/>
                <w:color w:val="000000"/>
                <w:sz w:val="24"/>
                <w:szCs w:val="24"/>
              </w:rPr>
            </w:pPr>
            <w:r w:rsidRPr="00852EA4">
              <w:rPr>
                <w:rFonts w:ascii="Arial" w:hAnsi="Arial" w:cs="Arial"/>
                <w:sz w:val="24"/>
                <w:szCs w:val="24"/>
              </w:rPr>
              <w:t>1,889,791</w:t>
            </w:r>
          </w:p>
        </w:tc>
        <w:tc>
          <w:tcPr>
            <w:tcW w:w="1530" w:type="dxa"/>
            <w:shd w:val="clear" w:color="auto" w:fill="D9D9D9" w:themeFill="background1" w:themeFillShade="D9"/>
            <w:vAlign w:val="center"/>
          </w:tcPr>
          <w:p w14:paraId="29CA5F8E"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1,845,532</w:t>
            </w:r>
          </w:p>
        </w:tc>
        <w:tc>
          <w:tcPr>
            <w:tcW w:w="1350" w:type="dxa"/>
            <w:shd w:val="clear" w:color="auto" w:fill="D9D9D9" w:themeFill="background1" w:themeFillShade="D9"/>
            <w:vAlign w:val="center"/>
          </w:tcPr>
          <w:p w14:paraId="53C0A014"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97.66%</w:t>
            </w:r>
          </w:p>
        </w:tc>
        <w:tc>
          <w:tcPr>
            <w:tcW w:w="1440" w:type="dxa"/>
            <w:shd w:val="clear" w:color="auto" w:fill="D9D9D9" w:themeFill="background1" w:themeFillShade="D9"/>
            <w:vAlign w:val="center"/>
          </w:tcPr>
          <w:p w14:paraId="1FCA02C6" w14:textId="77777777" w:rsidR="006E57C4" w:rsidRPr="00852EA4" w:rsidRDefault="006E57C4" w:rsidP="000C3C96">
            <w:pPr>
              <w:tabs>
                <w:tab w:val="decimal" w:pos="298"/>
              </w:tabs>
              <w:spacing w:after="0" w:line="240" w:lineRule="auto"/>
              <w:jc w:val="center"/>
              <w:rPr>
                <w:rFonts w:ascii="Arial" w:hAnsi="Arial" w:cs="Arial"/>
                <w:color w:val="000000"/>
                <w:sz w:val="24"/>
                <w:szCs w:val="24"/>
              </w:rPr>
            </w:pPr>
            <w:r w:rsidRPr="00852EA4">
              <w:rPr>
                <w:rFonts w:ascii="Arial" w:hAnsi="Arial" w:cs="Arial"/>
                <w:sz w:val="24"/>
                <w:szCs w:val="24"/>
              </w:rPr>
              <w:t>2.34%</w:t>
            </w:r>
          </w:p>
        </w:tc>
        <w:tc>
          <w:tcPr>
            <w:tcW w:w="1350" w:type="dxa"/>
            <w:shd w:val="clear" w:color="auto" w:fill="D9D9D9" w:themeFill="background1" w:themeFillShade="D9"/>
            <w:vAlign w:val="center"/>
          </w:tcPr>
          <w:p w14:paraId="23D921CD"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29.61%</w:t>
            </w:r>
          </w:p>
        </w:tc>
      </w:tr>
      <w:tr w:rsidR="006E57C4" w:rsidRPr="00BD4C11" w14:paraId="13D6F1C8" w14:textId="77777777" w:rsidTr="006E57C4">
        <w:trPr>
          <w:cantSplit/>
          <w:tblHeader/>
          <w:jc w:val="center"/>
        </w:trPr>
        <w:tc>
          <w:tcPr>
            <w:tcW w:w="1260" w:type="dxa"/>
            <w:vAlign w:val="center"/>
          </w:tcPr>
          <w:p w14:paraId="7E719B48" w14:textId="77777777" w:rsidR="006E57C4" w:rsidRPr="00852EA4" w:rsidRDefault="006E57C4" w:rsidP="000C3C96">
            <w:pPr>
              <w:spacing w:before="60"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08</w:t>
            </w:r>
          </w:p>
        </w:tc>
        <w:tc>
          <w:tcPr>
            <w:tcW w:w="1435" w:type="dxa"/>
            <w:vAlign w:val="center"/>
          </w:tcPr>
          <w:p w14:paraId="675F1157" w14:textId="77777777" w:rsidR="006E57C4" w:rsidRPr="00852EA4" w:rsidRDefault="006E57C4" w:rsidP="000C3C96">
            <w:pPr>
              <w:spacing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2020–21</w:t>
            </w:r>
          </w:p>
        </w:tc>
        <w:tc>
          <w:tcPr>
            <w:tcW w:w="1620" w:type="dxa"/>
            <w:vAlign w:val="center"/>
          </w:tcPr>
          <w:p w14:paraId="45291DEE" w14:textId="77777777" w:rsidR="006E57C4" w:rsidRPr="00852EA4" w:rsidRDefault="006E57C4" w:rsidP="000C3C96">
            <w:pPr>
              <w:widowControl/>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530" w:type="dxa"/>
            <w:vAlign w:val="center"/>
          </w:tcPr>
          <w:p w14:paraId="556E1FCE"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350" w:type="dxa"/>
            <w:vAlign w:val="center"/>
          </w:tcPr>
          <w:p w14:paraId="7CC714B3"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440" w:type="dxa"/>
            <w:vAlign w:val="center"/>
          </w:tcPr>
          <w:p w14:paraId="7C720252" w14:textId="77777777" w:rsidR="006E57C4" w:rsidRPr="00852EA4" w:rsidRDefault="006E57C4" w:rsidP="000C3C96">
            <w:pPr>
              <w:tabs>
                <w:tab w:val="decimal" w:pos="298"/>
              </w:tabs>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350" w:type="dxa"/>
            <w:vAlign w:val="center"/>
          </w:tcPr>
          <w:p w14:paraId="3CD00830"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r>
      <w:tr w:rsidR="006E57C4" w:rsidRPr="00BD4C11" w14:paraId="67778BE6" w14:textId="77777777" w:rsidTr="006E57C4">
        <w:trPr>
          <w:cantSplit/>
          <w:tblHeader/>
          <w:jc w:val="center"/>
        </w:trPr>
        <w:tc>
          <w:tcPr>
            <w:tcW w:w="1260" w:type="dxa"/>
            <w:shd w:val="clear" w:color="auto" w:fill="D9D9D9" w:themeFill="background1" w:themeFillShade="D9"/>
            <w:vAlign w:val="center"/>
          </w:tcPr>
          <w:p w14:paraId="38063F0D" w14:textId="77777777" w:rsidR="006E57C4" w:rsidRPr="00852EA4" w:rsidRDefault="006E57C4" w:rsidP="000C3C96">
            <w:pPr>
              <w:spacing w:before="60"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08</w:t>
            </w:r>
          </w:p>
        </w:tc>
        <w:tc>
          <w:tcPr>
            <w:tcW w:w="1435" w:type="dxa"/>
            <w:shd w:val="clear" w:color="auto" w:fill="D9D9D9" w:themeFill="background1" w:themeFillShade="D9"/>
            <w:vAlign w:val="center"/>
          </w:tcPr>
          <w:p w14:paraId="62ADB4CE" w14:textId="77777777" w:rsidR="006E57C4" w:rsidRPr="00852EA4" w:rsidRDefault="006E57C4" w:rsidP="000C3C96">
            <w:pPr>
              <w:spacing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2021–22</w:t>
            </w:r>
          </w:p>
        </w:tc>
        <w:tc>
          <w:tcPr>
            <w:tcW w:w="1620" w:type="dxa"/>
            <w:shd w:val="clear" w:color="auto" w:fill="D9D9D9" w:themeFill="background1" w:themeFillShade="D9"/>
            <w:vAlign w:val="center"/>
          </w:tcPr>
          <w:p w14:paraId="3CFE2FEF" w14:textId="77777777" w:rsidR="006E57C4" w:rsidRPr="00852EA4" w:rsidRDefault="006E57C4" w:rsidP="000C3C96">
            <w:pPr>
              <w:widowControl/>
              <w:spacing w:after="0" w:line="240" w:lineRule="auto"/>
              <w:jc w:val="center"/>
              <w:rPr>
                <w:rFonts w:ascii="Arial" w:hAnsi="Arial" w:cs="Arial"/>
                <w:color w:val="000000"/>
                <w:sz w:val="24"/>
                <w:szCs w:val="24"/>
              </w:rPr>
            </w:pPr>
            <w:r w:rsidRPr="00852EA4">
              <w:rPr>
                <w:rFonts w:ascii="Arial" w:hAnsi="Arial" w:cs="Arial"/>
                <w:sz w:val="24"/>
                <w:szCs w:val="24"/>
              </w:rPr>
              <w:t>1,925,427</w:t>
            </w:r>
          </w:p>
        </w:tc>
        <w:tc>
          <w:tcPr>
            <w:tcW w:w="1530" w:type="dxa"/>
            <w:shd w:val="clear" w:color="auto" w:fill="D9D9D9" w:themeFill="background1" w:themeFillShade="D9"/>
            <w:vAlign w:val="center"/>
          </w:tcPr>
          <w:p w14:paraId="7E81A947"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1,848,642</w:t>
            </w:r>
          </w:p>
        </w:tc>
        <w:tc>
          <w:tcPr>
            <w:tcW w:w="1350" w:type="dxa"/>
            <w:shd w:val="clear" w:color="auto" w:fill="D9D9D9" w:themeFill="background1" w:themeFillShade="D9"/>
            <w:vAlign w:val="center"/>
          </w:tcPr>
          <w:p w14:paraId="4F48179B"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96.01%</w:t>
            </w:r>
          </w:p>
        </w:tc>
        <w:tc>
          <w:tcPr>
            <w:tcW w:w="1440" w:type="dxa"/>
            <w:shd w:val="clear" w:color="auto" w:fill="D9D9D9" w:themeFill="background1" w:themeFillShade="D9"/>
            <w:vAlign w:val="center"/>
          </w:tcPr>
          <w:p w14:paraId="1BBE773E" w14:textId="77777777" w:rsidR="006E57C4" w:rsidRPr="00852EA4" w:rsidRDefault="006E57C4" w:rsidP="000C3C96">
            <w:pPr>
              <w:tabs>
                <w:tab w:val="decimal" w:pos="298"/>
              </w:tabs>
              <w:spacing w:after="0" w:line="240" w:lineRule="auto"/>
              <w:jc w:val="center"/>
              <w:rPr>
                <w:rFonts w:ascii="Arial" w:hAnsi="Arial" w:cs="Arial"/>
                <w:color w:val="000000"/>
                <w:sz w:val="24"/>
                <w:szCs w:val="24"/>
              </w:rPr>
            </w:pPr>
            <w:r w:rsidRPr="00852EA4">
              <w:rPr>
                <w:rFonts w:ascii="Arial" w:hAnsi="Arial" w:cs="Arial"/>
                <w:sz w:val="24"/>
                <w:szCs w:val="24"/>
              </w:rPr>
              <w:t>3.99%</w:t>
            </w:r>
          </w:p>
        </w:tc>
        <w:tc>
          <w:tcPr>
            <w:tcW w:w="1350" w:type="dxa"/>
            <w:shd w:val="clear" w:color="auto" w:fill="D9D9D9" w:themeFill="background1" w:themeFillShade="D9"/>
            <w:vAlign w:val="center"/>
          </w:tcPr>
          <w:p w14:paraId="74F14882"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28.03%</w:t>
            </w:r>
          </w:p>
        </w:tc>
      </w:tr>
      <w:tr w:rsidR="006E57C4" w:rsidRPr="00BD4C11" w14:paraId="7E892D01" w14:textId="77777777" w:rsidTr="006E57C4">
        <w:trPr>
          <w:cantSplit/>
          <w:tblHeader/>
          <w:jc w:val="center"/>
        </w:trPr>
        <w:tc>
          <w:tcPr>
            <w:tcW w:w="1260" w:type="dxa"/>
            <w:vAlign w:val="center"/>
          </w:tcPr>
          <w:p w14:paraId="703EED50" w14:textId="77777777" w:rsidR="006E57C4" w:rsidRPr="00852EA4" w:rsidRDefault="006E57C4" w:rsidP="000C3C96">
            <w:pPr>
              <w:spacing w:before="60"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High school</w:t>
            </w:r>
          </w:p>
        </w:tc>
        <w:tc>
          <w:tcPr>
            <w:tcW w:w="1435" w:type="dxa"/>
            <w:vAlign w:val="center"/>
          </w:tcPr>
          <w:p w14:paraId="39231272" w14:textId="77777777" w:rsidR="006E57C4" w:rsidRPr="00852EA4" w:rsidRDefault="006E57C4" w:rsidP="000C3C96">
            <w:pPr>
              <w:spacing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2020–21</w:t>
            </w:r>
          </w:p>
        </w:tc>
        <w:tc>
          <w:tcPr>
            <w:tcW w:w="1620" w:type="dxa"/>
            <w:vAlign w:val="center"/>
          </w:tcPr>
          <w:p w14:paraId="118766F9" w14:textId="77777777" w:rsidR="006E57C4" w:rsidRPr="00852EA4" w:rsidRDefault="006E57C4" w:rsidP="000C3C96">
            <w:pPr>
              <w:widowControl/>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530" w:type="dxa"/>
            <w:vAlign w:val="center"/>
          </w:tcPr>
          <w:p w14:paraId="128623D8"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350" w:type="dxa"/>
            <w:vAlign w:val="center"/>
          </w:tcPr>
          <w:p w14:paraId="3F19D096"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440" w:type="dxa"/>
            <w:vAlign w:val="center"/>
          </w:tcPr>
          <w:p w14:paraId="5C63F065" w14:textId="77777777" w:rsidR="006E57C4" w:rsidRPr="00852EA4" w:rsidRDefault="006E57C4" w:rsidP="000C3C96">
            <w:pPr>
              <w:tabs>
                <w:tab w:val="decimal" w:pos="298"/>
              </w:tabs>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c>
          <w:tcPr>
            <w:tcW w:w="1350" w:type="dxa"/>
            <w:vAlign w:val="center"/>
          </w:tcPr>
          <w:p w14:paraId="010A2DBC"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color w:val="000000"/>
                <w:sz w:val="24"/>
                <w:szCs w:val="24"/>
              </w:rPr>
              <w:t>N/A</w:t>
            </w:r>
          </w:p>
        </w:tc>
      </w:tr>
      <w:tr w:rsidR="006E57C4" w:rsidRPr="00BD4C11" w14:paraId="5E123589" w14:textId="77777777" w:rsidTr="006E57C4">
        <w:trPr>
          <w:cantSplit/>
          <w:tblHeader/>
          <w:jc w:val="center"/>
        </w:trPr>
        <w:tc>
          <w:tcPr>
            <w:tcW w:w="1260" w:type="dxa"/>
            <w:shd w:val="clear" w:color="auto" w:fill="D9D9D9" w:themeFill="background1" w:themeFillShade="D9"/>
            <w:vAlign w:val="center"/>
          </w:tcPr>
          <w:p w14:paraId="6F9089E7" w14:textId="77777777" w:rsidR="006E57C4" w:rsidRPr="00852EA4" w:rsidRDefault="006E57C4" w:rsidP="000C3C96">
            <w:pPr>
              <w:spacing w:before="60"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High school</w:t>
            </w:r>
          </w:p>
        </w:tc>
        <w:tc>
          <w:tcPr>
            <w:tcW w:w="1435" w:type="dxa"/>
            <w:shd w:val="clear" w:color="auto" w:fill="D9D9D9" w:themeFill="background1" w:themeFillShade="D9"/>
            <w:vAlign w:val="center"/>
          </w:tcPr>
          <w:p w14:paraId="1707691E" w14:textId="77777777" w:rsidR="006E57C4" w:rsidRPr="00852EA4" w:rsidRDefault="006E57C4" w:rsidP="000C3C96">
            <w:pPr>
              <w:spacing w:after="0" w:line="240" w:lineRule="auto"/>
              <w:jc w:val="center"/>
              <w:rPr>
                <w:rFonts w:ascii="Arial" w:eastAsia="Times New Roman" w:hAnsi="Arial" w:cs="Arial"/>
                <w:color w:val="000000" w:themeColor="text1"/>
                <w:sz w:val="24"/>
                <w:szCs w:val="24"/>
              </w:rPr>
            </w:pPr>
            <w:r w:rsidRPr="00852EA4">
              <w:rPr>
                <w:rFonts w:ascii="Arial" w:eastAsia="Times New Roman" w:hAnsi="Arial" w:cs="Arial"/>
                <w:color w:val="000000" w:themeColor="text1"/>
                <w:sz w:val="24"/>
                <w:szCs w:val="24"/>
              </w:rPr>
              <w:t>2021–22</w:t>
            </w:r>
          </w:p>
        </w:tc>
        <w:tc>
          <w:tcPr>
            <w:tcW w:w="1620" w:type="dxa"/>
            <w:shd w:val="clear" w:color="auto" w:fill="D9D9D9" w:themeFill="background1" w:themeFillShade="D9"/>
            <w:vAlign w:val="center"/>
          </w:tcPr>
          <w:p w14:paraId="125863AA" w14:textId="77777777" w:rsidR="006E57C4" w:rsidRPr="00852EA4" w:rsidRDefault="006E57C4" w:rsidP="000C3C96">
            <w:pPr>
              <w:widowControl/>
              <w:spacing w:after="0" w:line="240" w:lineRule="auto"/>
              <w:jc w:val="center"/>
              <w:rPr>
                <w:rFonts w:ascii="Arial" w:hAnsi="Arial" w:cs="Arial"/>
                <w:color w:val="000000"/>
                <w:sz w:val="24"/>
                <w:szCs w:val="24"/>
              </w:rPr>
            </w:pPr>
            <w:r w:rsidRPr="00852EA4">
              <w:rPr>
                <w:rFonts w:ascii="Arial" w:hAnsi="Arial" w:cs="Arial"/>
                <w:sz w:val="24"/>
                <w:szCs w:val="24"/>
              </w:rPr>
              <w:t>3,326,291</w:t>
            </w:r>
          </w:p>
        </w:tc>
        <w:tc>
          <w:tcPr>
            <w:tcW w:w="1530" w:type="dxa"/>
            <w:shd w:val="clear" w:color="auto" w:fill="D9D9D9" w:themeFill="background1" w:themeFillShade="D9"/>
            <w:vAlign w:val="center"/>
          </w:tcPr>
          <w:p w14:paraId="63F43A56"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2,845,225</w:t>
            </w:r>
          </w:p>
        </w:tc>
        <w:tc>
          <w:tcPr>
            <w:tcW w:w="1350" w:type="dxa"/>
            <w:shd w:val="clear" w:color="auto" w:fill="D9D9D9" w:themeFill="background1" w:themeFillShade="D9"/>
            <w:vAlign w:val="center"/>
          </w:tcPr>
          <w:p w14:paraId="2B6EDD52"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85.54%</w:t>
            </w:r>
          </w:p>
        </w:tc>
        <w:tc>
          <w:tcPr>
            <w:tcW w:w="1440" w:type="dxa"/>
            <w:shd w:val="clear" w:color="auto" w:fill="D9D9D9" w:themeFill="background1" w:themeFillShade="D9"/>
            <w:vAlign w:val="center"/>
          </w:tcPr>
          <w:p w14:paraId="572D51BA" w14:textId="77777777" w:rsidR="006E57C4" w:rsidRPr="00852EA4" w:rsidRDefault="006E57C4" w:rsidP="000C3C96">
            <w:pPr>
              <w:tabs>
                <w:tab w:val="decimal" w:pos="298"/>
              </w:tabs>
              <w:spacing w:after="0" w:line="240" w:lineRule="auto"/>
              <w:jc w:val="center"/>
              <w:rPr>
                <w:rFonts w:ascii="Arial" w:hAnsi="Arial" w:cs="Arial"/>
                <w:color w:val="000000"/>
                <w:sz w:val="24"/>
                <w:szCs w:val="24"/>
              </w:rPr>
            </w:pPr>
            <w:r w:rsidRPr="00852EA4">
              <w:rPr>
                <w:rFonts w:ascii="Arial" w:hAnsi="Arial" w:cs="Arial"/>
                <w:sz w:val="24"/>
                <w:szCs w:val="24"/>
              </w:rPr>
              <w:t>14.46%</w:t>
            </w:r>
          </w:p>
        </w:tc>
        <w:tc>
          <w:tcPr>
            <w:tcW w:w="1350" w:type="dxa"/>
            <w:shd w:val="clear" w:color="auto" w:fill="D9D9D9" w:themeFill="background1" w:themeFillShade="D9"/>
            <w:vAlign w:val="center"/>
          </w:tcPr>
          <w:p w14:paraId="00A53C98" w14:textId="77777777" w:rsidR="006E57C4" w:rsidRPr="00852EA4" w:rsidRDefault="006E57C4" w:rsidP="000C3C96">
            <w:pPr>
              <w:spacing w:after="0" w:line="240" w:lineRule="auto"/>
              <w:jc w:val="center"/>
              <w:rPr>
                <w:rFonts w:ascii="Arial" w:hAnsi="Arial" w:cs="Arial"/>
                <w:color w:val="000000"/>
                <w:sz w:val="24"/>
                <w:szCs w:val="24"/>
              </w:rPr>
            </w:pPr>
            <w:r w:rsidRPr="00852EA4">
              <w:rPr>
                <w:rFonts w:ascii="Arial" w:hAnsi="Arial" w:cs="Arial"/>
                <w:sz w:val="24"/>
                <w:szCs w:val="24"/>
              </w:rPr>
              <w:t>27.80%</w:t>
            </w:r>
          </w:p>
        </w:tc>
      </w:tr>
    </w:tbl>
    <w:p w14:paraId="7B9CA9F3" w14:textId="77777777" w:rsidR="006E57C4" w:rsidRPr="0084375E" w:rsidRDefault="006E57C4" w:rsidP="006E57C4">
      <w:pPr>
        <w:spacing w:before="240" w:after="0" w:line="240" w:lineRule="auto"/>
        <w:rPr>
          <w:rFonts w:ascii="Arial" w:eastAsia="Times New Roman" w:hAnsi="Arial" w:cs="Arial"/>
          <w:color w:val="000000"/>
          <w:sz w:val="24"/>
          <w:szCs w:val="24"/>
        </w:rPr>
      </w:pPr>
      <w:r w:rsidRPr="0084375E">
        <w:rPr>
          <w:rFonts w:ascii="Arial" w:eastAsia="Times New Roman" w:hAnsi="Arial" w:cs="Arial"/>
          <w:color w:val="000000"/>
          <w:sz w:val="24"/>
          <w:szCs w:val="24"/>
        </w:rPr>
        <w:t xml:space="preserve">Note 1: </w:t>
      </w:r>
      <w:r w:rsidRPr="0084375E">
        <w:rPr>
          <w:rFonts w:ascii="Arial" w:hAnsi="Arial" w:cs="Arial"/>
          <w:sz w:val="24"/>
          <w:szCs w:val="24"/>
        </w:rPr>
        <w:t>Cells with N/A values do not require data.</w:t>
      </w:r>
    </w:p>
    <w:p w14:paraId="4430CB22" w14:textId="77777777" w:rsidR="006E57C4" w:rsidRPr="001A69D1" w:rsidRDefault="006E57C4" w:rsidP="006E57C4">
      <w:pPr>
        <w:spacing w:before="120" w:after="0" w:line="240" w:lineRule="auto"/>
        <w:ind w:right="-14"/>
        <w:rPr>
          <w:rFonts w:ascii="Arial" w:hAnsi="Arial" w:cs="Arial"/>
          <w:sz w:val="24"/>
          <w:szCs w:val="24"/>
        </w:rPr>
      </w:pPr>
      <w:r w:rsidRPr="001A69D1">
        <w:rPr>
          <w:rFonts w:ascii="Arial" w:eastAsia="Arial" w:hAnsi="Arial" w:cs="Arial"/>
          <w:sz w:val="24"/>
          <w:szCs w:val="24"/>
        </w:rPr>
        <w:t xml:space="preserve">Note </w:t>
      </w:r>
      <w:r>
        <w:rPr>
          <w:rFonts w:ascii="Arial" w:eastAsia="Arial" w:hAnsi="Arial" w:cs="Arial"/>
          <w:sz w:val="24"/>
          <w:szCs w:val="24"/>
        </w:rPr>
        <w:t>2</w:t>
      </w:r>
      <w:r w:rsidRPr="001A69D1">
        <w:rPr>
          <w:rFonts w:ascii="Arial" w:eastAsia="Arial" w:hAnsi="Arial" w:cs="Arial"/>
          <w:sz w:val="24"/>
          <w:szCs w:val="24"/>
        </w:rPr>
        <w:t xml:space="preserve">: The 2020–21 </w:t>
      </w:r>
      <w:r w:rsidRPr="001A69D1">
        <w:rPr>
          <w:rFonts w:ascii="Arial" w:hAnsi="Arial" w:cs="Arial"/>
          <w:sz w:val="24"/>
          <w:szCs w:val="24"/>
        </w:rPr>
        <w:t>statewide assessment results are not provided. Due to the COVID-19 pandemic, during 2020–21 school year, where a statewide summative assessment was not the most viable option, the LEAs were allowed to administer locally determined assessments. As a result, approximately 25 percent of eligible students participated in the Smarter Balanced Summative Assessments for ELA and mathematics and are not representative sample of the state’s student population.</w:t>
      </w:r>
    </w:p>
    <w:p w14:paraId="1EEDBAEF" w14:textId="77777777" w:rsidR="006E57C4" w:rsidRDefault="006E57C4" w:rsidP="006E57C4">
      <w:pPr>
        <w:widowControl/>
        <w:spacing w:after="0" w:line="240" w:lineRule="auto"/>
        <w:rPr>
          <w:rStyle w:val="Heading3Char"/>
          <w:rFonts w:cs="Arial"/>
        </w:rPr>
      </w:pPr>
      <w:r>
        <w:rPr>
          <w:rStyle w:val="Heading3Char"/>
          <w:rFonts w:cs="Arial"/>
        </w:rPr>
        <w:br w:type="page"/>
      </w:r>
    </w:p>
    <w:p w14:paraId="212925AA" w14:textId="77777777" w:rsidR="006E57C4" w:rsidRPr="00B455AC" w:rsidRDefault="006E57C4" w:rsidP="00C6127E">
      <w:pPr>
        <w:pStyle w:val="Heading2"/>
        <w:jc w:val="center"/>
        <w:rPr>
          <w:rFonts w:ascii="Arial" w:eastAsia="Arial" w:hAnsi="Arial" w:cs="Arial"/>
          <w:b/>
          <w:bCs/>
        </w:rPr>
      </w:pPr>
      <w:r w:rsidRPr="00B455AC">
        <w:rPr>
          <w:rFonts w:ascii="Arial" w:eastAsia="Arial" w:hAnsi="Arial" w:cs="Arial"/>
          <w:b/>
          <w:bCs/>
        </w:rPr>
        <w:lastRenderedPageBreak/>
        <w:t>CAASPP Test Results in ELA</w:t>
      </w:r>
      <w:r w:rsidRPr="00B455AC">
        <w:rPr>
          <w:rFonts w:ascii="Arial" w:eastAsia="Arial" w:hAnsi="Arial" w:cs="Arial"/>
          <w:b/>
          <w:bCs/>
        </w:rPr>
        <w:br/>
        <w:t>Disaggregated by Student Group 2021–22</w:t>
      </w:r>
    </w:p>
    <w:p w14:paraId="42969F22" w14:textId="77777777" w:rsidR="006E57C4" w:rsidRPr="00B455AC" w:rsidRDefault="006E57C4" w:rsidP="0027540F">
      <w:pPr>
        <w:pStyle w:val="Heading3"/>
        <w:rPr>
          <w:rFonts w:ascii="Arial" w:hAnsi="Arial" w:cs="Arial"/>
          <w:b/>
          <w:bCs/>
        </w:rPr>
      </w:pPr>
      <w:r w:rsidRPr="00B455AC">
        <w:rPr>
          <w:rFonts w:ascii="Arial" w:hAnsi="Arial" w:cs="Arial"/>
          <w:b/>
          <w:bCs/>
        </w:rPr>
        <w:t>ELA – Grades Three through Eight and Grade Eleven</w:t>
      </w:r>
    </w:p>
    <w:tbl>
      <w:tblPr>
        <w:tblStyle w:val="TableGrid"/>
        <w:tblW w:w="9990" w:type="dxa"/>
        <w:jc w:val="center"/>
        <w:tblLook w:val="04A0" w:firstRow="1" w:lastRow="0" w:firstColumn="1" w:lastColumn="0" w:noHBand="0" w:noVBand="1"/>
        <w:tblDescription w:val="This table displays the 2021-22 CAASPP test results in ELA, disaggregated by student group, grades 3-8 and grade 11."/>
      </w:tblPr>
      <w:tblGrid>
        <w:gridCol w:w="3060"/>
        <w:gridCol w:w="1470"/>
        <w:gridCol w:w="1423"/>
        <w:gridCol w:w="1337"/>
        <w:gridCol w:w="1350"/>
        <w:gridCol w:w="1350"/>
      </w:tblGrid>
      <w:tr w:rsidR="006E57C4" w:rsidRPr="00056D6F" w14:paraId="09E18726" w14:textId="77777777" w:rsidTr="006E57C4">
        <w:trPr>
          <w:cantSplit/>
          <w:tblHeader/>
          <w:jc w:val="center"/>
        </w:trPr>
        <w:tc>
          <w:tcPr>
            <w:tcW w:w="3060" w:type="dxa"/>
            <w:shd w:val="clear" w:color="auto" w:fill="D9D9D9" w:themeFill="background1" w:themeFillShade="D9"/>
          </w:tcPr>
          <w:p w14:paraId="2763B3EB" w14:textId="77777777" w:rsidR="006E57C4" w:rsidRPr="00056D6F" w:rsidRDefault="006E57C4" w:rsidP="000C3C96">
            <w:pPr>
              <w:spacing w:before="240" w:line="240" w:lineRule="auto"/>
              <w:jc w:val="center"/>
              <w:rPr>
                <w:rFonts w:ascii="Arial" w:eastAsia="Times New Roman" w:hAnsi="Arial" w:cs="Arial"/>
                <w:b/>
                <w:color w:val="000000" w:themeColor="text1"/>
                <w:sz w:val="24"/>
                <w:szCs w:val="24"/>
              </w:rPr>
            </w:pPr>
            <w:r w:rsidRPr="00056D6F">
              <w:rPr>
                <w:rFonts w:ascii="Arial" w:eastAsia="Times New Roman" w:hAnsi="Arial" w:cs="Arial"/>
                <w:b/>
                <w:color w:val="000000" w:themeColor="text1"/>
                <w:sz w:val="24"/>
                <w:szCs w:val="24"/>
              </w:rPr>
              <w:t>Student Group</w:t>
            </w:r>
          </w:p>
        </w:tc>
        <w:tc>
          <w:tcPr>
            <w:tcW w:w="1470" w:type="dxa"/>
            <w:shd w:val="clear" w:color="auto" w:fill="D9D9D9" w:themeFill="background1" w:themeFillShade="D9"/>
          </w:tcPr>
          <w:p w14:paraId="36FA0CAC" w14:textId="77777777" w:rsidR="006E57C4" w:rsidRPr="00056D6F" w:rsidRDefault="006E57C4" w:rsidP="000C3C96">
            <w:pPr>
              <w:spacing w:before="240" w:line="240" w:lineRule="auto"/>
              <w:jc w:val="center"/>
              <w:rPr>
                <w:rFonts w:ascii="Arial" w:eastAsia="Times New Roman" w:hAnsi="Arial" w:cs="Arial"/>
                <w:b/>
                <w:color w:val="000000" w:themeColor="text1"/>
                <w:sz w:val="24"/>
                <w:szCs w:val="24"/>
              </w:rPr>
            </w:pPr>
            <w:r w:rsidRPr="00056D6F">
              <w:rPr>
                <w:rFonts w:ascii="Arial" w:eastAsia="Times New Roman" w:hAnsi="Arial" w:cs="Arial"/>
                <w:b/>
                <w:color w:val="000000" w:themeColor="text1"/>
                <w:sz w:val="24"/>
                <w:szCs w:val="24"/>
              </w:rPr>
              <w:t>Total Enrollment</w:t>
            </w:r>
          </w:p>
        </w:tc>
        <w:tc>
          <w:tcPr>
            <w:tcW w:w="1423" w:type="dxa"/>
            <w:shd w:val="clear" w:color="auto" w:fill="D9D9D9" w:themeFill="background1" w:themeFillShade="D9"/>
          </w:tcPr>
          <w:p w14:paraId="31C4F535" w14:textId="77777777" w:rsidR="006E57C4" w:rsidRPr="00056D6F" w:rsidRDefault="006E57C4" w:rsidP="000C3C96">
            <w:pPr>
              <w:spacing w:before="240" w:line="240" w:lineRule="auto"/>
              <w:jc w:val="center"/>
              <w:rPr>
                <w:rFonts w:ascii="Arial" w:eastAsia="Times New Roman" w:hAnsi="Arial" w:cs="Arial"/>
                <w:b/>
                <w:color w:val="000000" w:themeColor="text1"/>
                <w:sz w:val="24"/>
                <w:szCs w:val="24"/>
              </w:rPr>
            </w:pPr>
            <w:r w:rsidRPr="00056D6F">
              <w:rPr>
                <w:rFonts w:ascii="Arial" w:eastAsia="Times New Roman" w:hAnsi="Arial" w:cs="Arial"/>
                <w:b/>
                <w:color w:val="000000" w:themeColor="text1"/>
                <w:sz w:val="24"/>
                <w:szCs w:val="24"/>
              </w:rPr>
              <w:t>Number Tested</w:t>
            </w:r>
          </w:p>
        </w:tc>
        <w:tc>
          <w:tcPr>
            <w:tcW w:w="1337" w:type="dxa"/>
            <w:shd w:val="clear" w:color="auto" w:fill="D9D9D9" w:themeFill="background1" w:themeFillShade="D9"/>
          </w:tcPr>
          <w:p w14:paraId="6BFFBA1C" w14:textId="77777777" w:rsidR="006E57C4" w:rsidRPr="00056D6F" w:rsidRDefault="006E57C4" w:rsidP="000C3C96">
            <w:pPr>
              <w:spacing w:before="240" w:line="240" w:lineRule="auto"/>
              <w:jc w:val="center"/>
              <w:rPr>
                <w:rFonts w:ascii="Arial" w:eastAsia="Times New Roman" w:hAnsi="Arial" w:cs="Arial"/>
                <w:b/>
                <w:color w:val="000000" w:themeColor="text1"/>
                <w:sz w:val="24"/>
                <w:szCs w:val="24"/>
              </w:rPr>
            </w:pPr>
            <w:r w:rsidRPr="00056D6F">
              <w:rPr>
                <w:rFonts w:ascii="Arial" w:eastAsia="Times New Roman" w:hAnsi="Arial" w:cs="Arial"/>
                <w:b/>
                <w:color w:val="000000" w:themeColor="text1"/>
                <w:sz w:val="24"/>
                <w:szCs w:val="24"/>
              </w:rPr>
              <w:t>Percent Tested</w:t>
            </w:r>
          </w:p>
        </w:tc>
        <w:tc>
          <w:tcPr>
            <w:tcW w:w="1350" w:type="dxa"/>
            <w:shd w:val="clear" w:color="auto" w:fill="D9D9D9" w:themeFill="background1" w:themeFillShade="D9"/>
          </w:tcPr>
          <w:p w14:paraId="4C93A56E" w14:textId="77777777" w:rsidR="006E57C4" w:rsidRPr="00056D6F" w:rsidRDefault="006E57C4" w:rsidP="000C3C96">
            <w:pPr>
              <w:spacing w:before="240" w:line="240" w:lineRule="auto"/>
              <w:jc w:val="center"/>
              <w:rPr>
                <w:rFonts w:ascii="Arial" w:eastAsia="Times New Roman" w:hAnsi="Arial" w:cs="Arial"/>
                <w:b/>
                <w:color w:val="000000" w:themeColor="text1"/>
                <w:sz w:val="24"/>
                <w:szCs w:val="24"/>
              </w:rPr>
            </w:pPr>
            <w:r w:rsidRPr="00056D6F">
              <w:rPr>
                <w:rFonts w:ascii="Arial" w:eastAsia="Times New Roman" w:hAnsi="Arial" w:cs="Arial"/>
                <w:b/>
                <w:color w:val="000000" w:themeColor="text1"/>
                <w:sz w:val="24"/>
                <w:szCs w:val="24"/>
              </w:rPr>
              <w:t>Percent Not Tested</w:t>
            </w:r>
          </w:p>
        </w:tc>
        <w:tc>
          <w:tcPr>
            <w:tcW w:w="1350" w:type="dxa"/>
            <w:shd w:val="clear" w:color="auto" w:fill="D9D9D9" w:themeFill="background1" w:themeFillShade="D9"/>
          </w:tcPr>
          <w:p w14:paraId="573E3E1B" w14:textId="77777777" w:rsidR="006E57C4" w:rsidRPr="00056D6F" w:rsidRDefault="006E57C4" w:rsidP="000C3C96">
            <w:pPr>
              <w:spacing w:before="240" w:line="240" w:lineRule="auto"/>
              <w:jc w:val="center"/>
              <w:rPr>
                <w:rFonts w:ascii="Arial" w:eastAsia="Times New Roman" w:hAnsi="Arial" w:cs="Arial"/>
                <w:b/>
                <w:color w:val="000000" w:themeColor="text1"/>
                <w:sz w:val="24"/>
                <w:szCs w:val="24"/>
              </w:rPr>
            </w:pPr>
            <w:r w:rsidRPr="00056D6F">
              <w:rPr>
                <w:rFonts w:ascii="Arial" w:eastAsia="Times New Roman" w:hAnsi="Arial" w:cs="Arial"/>
                <w:b/>
                <w:color w:val="000000" w:themeColor="text1"/>
                <w:sz w:val="24"/>
                <w:szCs w:val="24"/>
              </w:rPr>
              <w:t>Percent Met or Exceeded</w:t>
            </w:r>
          </w:p>
        </w:tc>
      </w:tr>
      <w:tr w:rsidR="006E57C4" w:rsidRPr="00056D6F" w14:paraId="3E1F22CD" w14:textId="77777777" w:rsidTr="006E57C4">
        <w:trPr>
          <w:cantSplit/>
          <w:tblHeader/>
          <w:jc w:val="center"/>
        </w:trPr>
        <w:tc>
          <w:tcPr>
            <w:tcW w:w="3060" w:type="dxa"/>
          </w:tcPr>
          <w:p w14:paraId="2C0A8184" w14:textId="77777777" w:rsidR="006E57C4" w:rsidRPr="00056D6F" w:rsidRDefault="006E57C4" w:rsidP="000C3C96">
            <w:pPr>
              <w:spacing w:after="0" w:line="240" w:lineRule="auto"/>
              <w:rPr>
                <w:rFonts w:ascii="Arial" w:eastAsia="Times New Roman" w:hAnsi="Arial" w:cs="Arial"/>
                <w:b/>
                <w:color w:val="000000" w:themeColor="text1"/>
                <w:sz w:val="24"/>
                <w:szCs w:val="24"/>
              </w:rPr>
            </w:pPr>
            <w:r w:rsidRPr="00056D6F">
              <w:rPr>
                <w:rFonts w:ascii="Arial" w:eastAsia="Times New Roman" w:hAnsi="Arial" w:cs="Arial"/>
                <w:color w:val="000000" w:themeColor="text1"/>
                <w:sz w:val="24"/>
                <w:szCs w:val="24"/>
              </w:rPr>
              <w:t>Statewide</w:t>
            </w:r>
          </w:p>
        </w:tc>
        <w:tc>
          <w:tcPr>
            <w:tcW w:w="1470" w:type="dxa"/>
            <w:vAlign w:val="center"/>
          </w:tcPr>
          <w:p w14:paraId="2A176E16" w14:textId="77777777" w:rsidR="006E57C4" w:rsidRPr="00977AD0" w:rsidRDefault="006E57C4" w:rsidP="000C3C96">
            <w:pPr>
              <w:widowControl/>
              <w:tabs>
                <w:tab w:val="right" w:pos="1131"/>
              </w:tabs>
              <w:spacing w:after="0" w:line="240" w:lineRule="auto"/>
              <w:ind w:right="162"/>
              <w:jc w:val="right"/>
              <w:rPr>
                <w:rFonts w:ascii="Arial" w:hAnsi="Arial" w:cs="Arial"/>
                <w:color w:val="000000"/>
                <w:sz w:val="24"/>
                <w:szCs w:val="24"/>
              </w:rPr>
            </w:pPr>
            <w:r w:rsidRPr="00977AD0">
              <w:rPr>
                <w:rFonts w:ascii="Arial" w:hAnsi="Arial" w:cs="Arial"/>
                <w:sz w:val="24"/>
                <w:szCs w:val="24"/>
              </w:rPr>
              <w:t>3,132,019</w:t>
            </w:r>
          </w:p>
        </w:tc>
        <w:tc>
          <w:tcPr>
            <w:tcW w:w="1423" w:type="dxa"/>
            <w:vAlign w:val="center"/>
          </w:tcPr>
          <w:p w14:paraId="5FE70042" w14:textId="77777777" w:rsidR="006E57C4" w:rsidRPr="00977AD0" w:rsidRDefault="006E57C4" w:rsidP="000C3C96">
            <w:pPr>
              <w:tabs>
                <w:tab w:val="right" w:pos="1080"/>
              </w:tabs>
              <w:spacing w:after="0" w:line="240" w:lineRule="auto"/>
              <w:ind w:right="139"/>
              <w:jc w:val="right"/>
              <w:rPr>
                <w:rFonts w:ascii="Arial" w:hAnsi="Arial" w:cs="Arial"/>
                <w:color w:val="000000"/>
                <w:sz w:val="24"/>
                <w:szCs w:val="24"/>
              </w:rPr>
            </w:pPr>
            <w:r w:rsidRPr="00977AD0">
              <w:rPr>
                <w:rFonts w:ascii="Arial" w:hAnsi="Arial" w:cs="Arial"/>
                <w:sz w:val="24"/>
                <w:szCs w:val="24"/>
              </w:rPr>
              <w:t>3,002,859</w:t>
            </w:r>
          </w:p>
        </w:tc>
        <w:tc>
          <w:tcPr>
            <w:tcW w:w="1337" w:type="dxa"/>
            <w:vAlign w:val="center"/>
          </w:tcPr>
          <w:p w14:paraId="3C01BBA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95.88%</w:t>
            </w:r>
          </w:p>
        </w:tc>
        <w:tc>
          <w:tcPr>
            <w:tcW w:w="1350" w:type="dxa"/>
            <w:vAlign w:val="center"/>
          </w:tcPr>
          <w:p w14:paraId="2988705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4.12%</w:t>
            </w:r>
          </w:p>
        </w:tc>
        <w:tc>
          <w:tcPr>
            <w:tcW w:w="1350" w:type="dxa"/>
            <w:vAlign w:val="center"/>
          </w:tcPr>
          <w:p w14:paraId="724AE424"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46.63%</w:t>
            </w:r>
          </w:p>
        </w:tc>
      </w:tr>
      <w:tr w:rsidR="006E57C4" w:rsidRPr="00056D6F" w14:paraId="45E33389" w14:textId="77777777" w:rsidTr="006E57C4">
        <w:trPr>
          <w:cantSplit/>
          <w:tblHeader/>
          <w:jc w:val="center"/>
        </w:trPr>
        <w:tc>
          <w:tcPr>
            <w:tcW w:w="3060" w:type="dxa"/>
            <w:shd w:val="clear" w:color="auto" w:fill="D9D9D9" w:themeFill="background1" w:themeFillShade="D9"/>
          </w:tcPr>
          <w:p w14:paraId="4B86F7B3" w14:textId="77777777" w:rsidR="006E57C4" w:rsidRPr="00056D6F" w:rsidRDefault="006E57C4" w:rsidP="000C3C96">
            <w:pPr>
              <w:spacing w:after="0" w:line="240" w:lineRule="auto"/>
              <w:rPr>
                <w:rFonts w:ascii="Arial" w:eastAsia="Times New Roman" w:hAnsi="Arial" w:cs="Arial"/>
                <w:b/>
                <w:color w:val="000000" w:themeColor="text1"/>
                <w:sz w:val="24"/>
                <w:szCs w:val="24"/>
              </w:rPr>
            </w:pPr>
            <w:r w:rsidRPr="00056D6F">
              <w:rPr>
                <w:rFonts w:ascii="Arial" w:eastAsia="Times New Roman" w:hAnsi="Arial" w:cs="Arial"/>
                <w:color w:val="000000" w:themeColor="text1"/>
                <w:sz w:val="24"/>
                <w:szCs w:val="24"/>
              </w:rPr>
              <w:t>Female</w:t>
            </w:r>
          </w:p>
        </w:tc>
        <w:tc>
          <w:tcPr>
            <w:tcW w:w="1470" w:type="dxa"/>
            <w:shd w:val="clear" w:color="auto" w:fill="D9D9D9" w:themeFill="background1" w:themeFillShade="D9"/>
            <w:vAlign w:val="center"/>
          </w:tcPr>
          <w:p w14:paraId="13D97714" w14:textId="77777777" w:rsidR="006E57C4" w:rsidRPr="00977AD0" w:rsidRDefault="006E57C4" w:rsidP="000C3C96">
            <w:pPr>
              <w:tabs>
                <w:tab w:val="right" w:pos="1131"/>
              </w:tabs>
              <w:spacing w:after="0" w:line="240" w:lineRule="auto"/>
              <w:ind w:right="162"/>
              <w:jc w:val="right"/>
              <w:rPr>
                <w:rFonts w:ascii="Arial" w:hAnsi="Arial" w:cs="Arial"/>
                <w:color w:val="000000"/>
                <w:sz w:val="24"/>
                <w:szCs w:val="24"/>
              </w:rPr>
            </w:pPr>
            <w:r w:rsidRPr="00977AD0">
              <w:rPr>
                <w:rFonts w:ascii="Arial" w:hAnsi="Arial" w:cs="Arial"/>
                <w:sz w:val="24"/>
                <w:szCs w:val="24"/>
              </w:rPr>
              <w:t>1,521,035</w:t>
            </w:r>
          </w:p>
        </w:tc>
        <w:tc>
          <w:tcPr>
            <w:tcW w:w="1423" w:type="dxa"/>
            <w:shd w:val="clear" w:color="auto" w:fill="D9D9D9" w:themeFill="background1" w:themeFillShade="D9"/>
            <w:vAlign w:val="center"/>
          </w:tcPr>
          <w:p w14:paraId="18BA0712" w14:textId="77777777" w:rsidR="006E57C4" w:rsidRPr="00977AD0" w:rsidRDefault="006E57C4" w:rsidP="000C3C96">
            <w:pPr>
              <w:tabs>
                <w:tab w:val="right" w:pos="1080"/>
              </w:tabs>
              <w:spacing w:after="0" w:line="240" w:lineRule="auto"/>
              <w:ind w:right="139"/>
              <w:jc w:val="right"/>
              <w:rPr>
                <w:rFonts w:ascii="Arial" w:hAnsi="Arial" w:cs="Arial"/>
                <w:color w:val="000000"/>
                <w:sz w:val="24"/>
                <w:szCs w:val="24"/>
              </w:rPr>
            </w:pPr>
            <w:r w:rsidRPr="00977AD0">
              <w:rPr>
                <w:rFonts w:ascii="Arial" w:hAnsi="Arial" w:cs="Arial"/>
                <w:sz w:val="24"/>
                <w:szCs w:val="24"/>
              </w:rPr>
              <w:t>1,459,772</w:t>
            </w:r>
          </w:p>
        </w:tc>
        <w:tc>
          <w:tcPr>
            <w:tcW w:w="1337" w:type="dxa"/>
            <w:shd w:val="clear" w:color="auto" w:fill="D9D9D9" w:themeFill="background1" w:themeFillShade="D9"/>
            <w:vAlign w:val="center"/>
          </w:tcPr>
          <w:p w14:paraId="33ADF7F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95.97%</w:t>
            </w:r>
          </w:p>
        </w:tc>
        <w:tc>
          <w:tcPr>
            <w:tcW w:w="1350" w:type="dxa"/>
            <w:shd w:val="clear" w:color="auto" w:fill="D9D9D9" w:themeFill="background1" w:themeFillShade="D9"/>
            <w:vAlign w:val="center"/>
          </w:tcPr>
          <w:p w14:paraId="340F4C1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4.03%</w:t>
            </w:r>
          </w:p>
        </w:tc>
        <w:tc>
          <w:tcPr>
            <w:tcW w:w="1350" w:type="dxa"/>
            <w:shd w:val="clear" w:color="auto" w:fill="D9D9D9" w:themeFill="background1" w:themeFillShade="D9"/>
            <w:vAlign w:val="center"/>
          </w:tcPr>
          <w:p w14:paraId="49E734D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51.10%</w:t>
            </w:r>
          </w:p>
        </w:tc>
      </w:tr>
      <w:tr w:rsidR="006E57C4" w:rsidRPr="00056D6F" w14:paraId="5EC9470C" w14:textId="77777777" w:rsidTr="006E57C4">
        <w:trPr>
          <w:cantSplit/>
          <w:tblHeader/>
          <w:jc w:val="center"/>
        </w:trPr>
        <w:tc>
          <w:tcPr>
            <w:tcW w:w="3060" w:type="dxa"/>
          </w:tcPr>
          <w:p w14:paraId="383CEC48" w14:textId="77777777" w:rsidR="006E57C4" w:rsidRPr="00056D6F" w:rsidRDefault="006E57C4" w:rsidP="000C3C96">
            <w:pPr>
              <w:spacing w:after="0" w:line="240" w:lineRule="auto"/>
              <w:rPr>
                <w:rFonts w:ascii="Arial" w:eastAsia="Times New Roman" w:hAnsi="Arial" w:cs="Arial"/>
                <w:b/>
                <w:color w:val="000000" w:themeColor="text1"/>
                <w:sz w:val="24"/>
                <w:szCs w:val="24"/>
              </w:rPr>
            </w:pPr>
            <w:r w:rsidRPr="00056D6F">
              <w:rPr>
                <w:rFonts w:ascii="Arial" w:eastAsia="Times New Roman" w:hAnsi="Arial" w:cs="Arial"/>
                <w:color w:val="000000" w:themeColor="text1"/>
                <w:sz w:val="24"/>
                <w:szCs w:val="24"/>
              </w:rPr>
              <w:t>Male</w:t>
            </w:r>
          </w:p>
        </w:tc>
        <w:tc>
          <w:tcPr>
            <w:tcW w:w="1470" w:type="dxa"/>
            <w:vAlign w:val="center"/>
          </w:tcPr>
          <w:p w14:paraId="14415402" w14:textId="77777777" w:rsidR="006E57C4" w:rsidRPr="00977AD0" w:rsidRDefault="006E57C4" w:rsidP="000C3C96">
            <w:pPr>
              <w:tabs>
                <w:tab w:val="right" w:pos="1131"/>
              </w:tabs>
              <w:spacing w:after="0" w:line="240" w:lineRule="auto"/>
              <w:ind w:right="162"/>
              <w:jc w:val="right"/>
              <w:rPr>
                <w:rFonts w:ascii="Arial" w:hAnsi="Arial" w:cs="Arial"/>
                <w:color w:val="000000"/>
                <w:sz w:val="24"/>
                <w:szCs w:val="24"/>
              </w:rPr>
            </w:pPr>
            <w:r w:rsidRPr="00977AD0">
              <w:rPr>
                <w:rFonts w:ascii="Arial" w:hAnsi="Arial" w:cs="Arial"/>
                <w:sz w:val="24"/>
                <w:szCs w:val="24"/>
              </w:rPr>
              <w:t>1,609,141</w:t>
            </w:r>
          </w:p>
        </w:tc>
        <w:tc>
          <w:tcPr>
            <w:tcW w:w="1423" w:type="dxa"/>
            <w:vAlign w:val="center"/>
          </w:tcPr>
          <w:p w14:paraId="2940A001" w14:textId="77777777" w:rsidR="006E57C4" w:rsidRPr="00977AD0" w:rsidRDefault="006E57C4" w:rsidP="000C3C96">
            <w:pPr>
              <w:tabs>
                <w:tab w:val="right" w:pos="1080"/>
              </w:tabs>
              <w:spacing w:after="0" w:line="240" w:lineRule="auto"/>
              <w:ind w:right="139"/>
              <w:jc w:val="right"/>
              <w:rPr>
                <w:rFonts w:ascii="Arial" w:hAnsi="Arial" w:cs="Arial"/>
                <w:color w:val="000000"/>
                <w:sz w:val="24"/>
                <w:szCs w:val="24"/>
              </w:rPr>
            </w:pPr>
            <w:r w:rsidRPr="00977AD0">
              <w:rPr>
                <w:rFonts w:ascii="Arial" w:hAnsi="Arial" w:cs="Arial"/>
                <w:sz w:val="24"/>
                <w:szCs w:val="24"/>
              </w:rPr>
              <w:t>1,541,472</w:t>
            </w:r>
          </w:p>
        </w:tc>
        <w:tc>
          <w:tcPr>
            <w:tcW w:w="1337" w:type="dxa"/>
            <w:vAlign w:val="center"/>
          </w:tcPr>
          <w:p w14:paraId="2F47009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95.79%</w:t>
            </w:r>
          </w:p>
        </w:tc>
        <w:tc>
          <w:tcPr>
            <w:tcW w:w="1350" w:type="dxa"/>
            <w:vAlign w:val="center"/>
          </w:tcPr>
          <w:p w14:paraId="51EE3323"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4.21%</w:t>
            </w:r>
          </w:p>
        </w:tc>
        <w:tc>
          <w:tcPr>
            <w:tcW w:w="1350" w:type="dxa"/>
            <w:vAlign w:val="center"/>
          </w:tcPr>
          <w:p w14:paraId="3A2CABD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42.37%</w:t>
            </w:r>
          </w:p>
        </w:tc>
      </w:tr>
      <w:tr w:rsidR="006E57C4" w:rsidRPr="00056D6F" w14:paraId="709C2393" w14:textId="77777777" w:rsidTr="006E57C4">
        <w:trPr>
          <w:cantSplit/>
          <w:tblHeader/>
          <w:jc w:val="center"/>
        </w:trPr>
        <w:tc>
          <w:tcPr>
            <w:tcW w:w="3060" w:type="dxa"/>
            <w:shd w:val="clear" w:color="auto" w:fill="D9D9D9" w:themeFill="background1" w:themeFillShade="D9"/>
          </w:tcPr>
          <w:p w14:paraId="6AB77F6F" w14:textId="77777777" w:rsidR="006E57C4" w:rsidRPr="00056D6F" w:rsidRDefault="006E57C4" w:rsidP="000C3C96">
            <w:pPr>
              <w:spacing w:after="0" w:line="240" w:lineRule="auto"/>
              <w:rPr>
                <w:rFonts w:ascii="Arial" w:eastAsia="Times New Roman" w:hAnsi="Arial" w:cs="Arial"/>
                <w:b/>
                <w:color w:val="000000" w:themeColor="text1"/>
                <w:sz w:val="24"/>
                <w:szCs w:val="24"/>
              </w:rPr>
            </w:pPr>
            <w:r w:rsidRPr="00056D6F">
              <w:rPr>
                <w:rFonts w:ascii="Arial" w:eastAsia="Times New Roman" w:hAnsi="Arial" w:cs="Arial"/>
                <w:color w:val="000000" w:themeColor="text1"/>
                <w:sz w:val="24"/>
                <w:szCs w:val="24"/>
              </w:rPr>
              <w:t>American Indian or Alaska Native</w:t>
            </w:r>
          </w:p>
        </w:tc>
        <w:tc>
          <w:tcPr>
            <w:tcW w:w="1470" w:type="dxa"/>
            <w:shd w:val="clear" w:color="auto" w:fill="D9D9D9" w:themeFill="background1" w:themeFillShade="D9"/>
            <w:vAlign w:val="center"/>
          </w:tcPr>
          <w:p w14:paraId="1CA0AAA1" w14:textId="77777777" w:rsidR="006E57C4" w:rsidRPr="00977AD0" w:rsidRDefault="006E57C4" w:rsidP="000C3C96">
            <w:pPr>
              <w:tabs>
                <w:tab w:val="right" w:pos="1131"/>
              </w:tabs>
              <w:spacing w:after="0" w:line="240" w:lineRule="auto"/>
              <w:ind w:right="162"/>
              <w:jc w:val="right"/>
              <w:rPr>
                <w:rFonts w:ascii="Arial" w:hAnsi="Arial" w:cs="Arial"/>
                <w:color w:val="000000"/>
                <w:sz w:val="24"/>
                <w:szCs w:val="24"/>
              </w:rPr>
            </w:pPr>
            <w:r w:rsidRPr="00977AD0">
              <w:rPr>
                <w:rFonts w:ascii="Arial" w:hAnsi="Arial" w:cs="Arial"/>
                <w:sz w:val="24"/>
                <w:szCs w:val="24"/>
              </w:rPr>
              <w:t>14,147</w:t>
            </w:r>
          </w:p>
        </w:tc>
        <w:tc>
          <w:tcPr>
            <w:tcW w:w="1423" w:type="dxa"/>
            <w:shd w:val="clear" w:color="auto" w:fill="D9D9D9" w:themeFill="background1" w:themeFillShade="D9"/>
            <w:vAlign w:val="center"/>
          </w:tcPr>
          <w:p w14:paraId="5ABEAC24" w14:textId="77777777" w:rsidR="006E57C4" w:rsidRPr="00977AD0" w:rsidRDefault="006E57C4" w:rsidP="000C3C96">
            <w:pPr>
              <w:tabs>
                <w:tab w:val="right" w:pos="1080"/>
              </w:tabs>
              <w:spacing w:after="0" w:line="240" w:lineRule="auto"/>
              <w:ind w:right="139"/>
              <w:jc w:val="right"/>
              <w:rPr>
                <w:rFonts w:ascii="Arial" w:hAnsi="Arial" w:cs="Arial"/>
                <w:color w:val="000000"/>
                <w:sz w:val="24"/>
                <w:szCs w:val="24"/>
              </w:rPr>
            </w:pPr>
            <w:r w:rsidRPr="00977AD0">
              <w:rPr>
                <w:rFonts w:ascii="Arial" w:hAnsi="Arial" w:cs="Arial"/>
                <w:sz w:val="24"/>
                <w:szCs w:val="24"/>
              </w:rPr>
              <w:t>13,046</w:t>
            </w:r>
          </w:p>
        </w:tc>
        <w:tc>
          <w:tcPr>
            <w:tcW w:w="1337" w:type="dxa"/>
            <w:shd w:val="clear" w:color="auto" w:fill="D9D9D9" w:themeFill="background1" w:themeFillShade="D9"/>
            <w:vAlign w:val="center"/>
          </w:tcPr>
          <w:p w14:paraId="5FDED01F"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92.22%</w:t>
            </w:r>
          </w:p>
        </w:tc>
        <w:tc>
          <w:tcPr>
            <w:tcW w:w="1350" w:type="dxa"/>
            <w:shd w:val="clear" w:color="auto" w:fill="D9D9D9" w:themeFill="background1" w:themeFillShade="D9"/>
            <w:vAlign w:val="center"/>
          </w:tcPr>
          <w:p w14:paraId="01E31673"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7.78%</w:t>
            </w:r>
          </w:p>
        </w:tc>
        <w:tc>
          <w:tcPr>
            <w:tcW w:w="1350" w:type="dxa"/>
            <w:shd w:val="clear" w:color="auto" w:fill="D9D9D9" w:themeFill="background1" w:themeFillShade="D9"/>
            <w:vAlign w:val="center"/>
          </w:tcPr>
          <w:p w14:paraId="7FE0DD71"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32.99%</w:t>
            </w:r>
          </w:p>
        </w:tc>
      </w:tr>
      <w:tr w:rsidR="006E57C4" w:rsidRPr="00056D6F" w14:paraId="4AFF1D5C" w14:textId="77777777" w:rsidTr="006E57C4">
        <w:trPr>
          <w:cantSplit/>
          <w:tblHeader/>
          <w:jc w:val="center"/>
        </w:trPr>
        <w:tc>
          <w:tcPr>
            <w:tcW w:w="3060" w:type="dxa"/>
          </w:tcPr>
          <w:p w14:paraId="310DA1FC"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Asian</w:t>
            </w:r>
          </w:p>
        </w:tc>
        <w:tc>
          <w:tcPr>
            <w:tcW w:w="1470" w:type="dxa"/>
            <w:vAlign w:val="center"/>
          </w:tcPr>
          <w:p w14:paraId="730C0374"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301,154</w:t>
            </w:r>
          </w:p>
        </w:tc>
        <w:tc>
          <w:tcPr>
            <w:tcW w:w="1423" w:type="dxa"/>
            <w:vAlign w:val="center"/>
          </w:tcPr>
          <w:p w14:paraId="2EED8136"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292,896</w:t>
            </w:r>
          </w:p>
        </w:tc>
        <w:tc>
          <w:tcPr>
            <w:tcW w:w="1337" w:type="dxa"/>
            <w:vAlign w:val="center"/>
          </w:tcPr>
          <w:p w14:paraId="6882C90F"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97.26%</w:t>
            </w:r>
          </w:p>
        </w:tc>
        <w:tc>
          <w:tcPr>
            <w:tcW w:w="1350" w:type="dxa"/>
            <w:vAlign w:val="center"/>
          </w:tcPr>
          <w:p w14:paraId="7C68397C"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2.74%</w:t>
            </w:r>
          </w:p>
        </w:tc>
        <w:tc>
          <w:tcPr>
            <w:tcW w:w="1350" w:type="dxa"/>
            <w:vAlign w:val="center"/>
          </w:tcPr>
          <w:p w14:paraId="45723F9C"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74.60%</w:t>
            </w:r>
          </w:p>
        </w:tc>
      </w:tr>
      <w:tr w:rsidR="006E57C4" w:rsidRPr="00056D6F" w14:paraId="6159AC4E" w14:textId="77777777" w:rsidTr="006E57C4">
        <w:trPr>
          <w:cantSplit/>
          <w:tblHeader/>
          <w:jc w:val="center"/>
        </w:trPr>
        <w:tc>
          <w:tcPr>
            <w:tcW w:w="3060" w:type="dxa"/>
            <w:shd w:val="clear" w:color="auto" w:fill="D9D9D9" w:themeFill="background1" w:themeFillShade="D9"/>
          </w:tcPr>
          <w:p w14:paraId="38163C85"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Black or African American</w:t>
            </w:r>
          </w:p>
        </w:tc>
        <w:tc>
          <w:tcPr>
            <w:tcW w:w="1470" w:type="dxa"/>
            <w:shd w:val="clear" w:color="auto" w:fill="D9D9D9" w:themeFill="background1" w:themeFillShade="D9"/>
            <w:vAlign w:val="center"/>
          </w:tcPr>
          <w:p w14:paraId="481C9BF3"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162,622</w:t>
            </w:r>
          </w:p>
        </w:tc>
        <w:tc>
          <w:tcPr>
            <w:tcW w:w="1423" w:type="dxa"/>
            <w:shd w:val="clear" w:color="auto" w:fill="D9D9D9" w:themeFill="background1" w:themeFillShade="D9"/>
            <w:vAlign w:val="center"/>
          </w:tcPr>
          <w:p w14:paraId="0C9786C2"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151,972</w:t>
            </w:r>
          </w:p>
        </w:tc>
        <w:tc>
          <w:tcPr>
            <w:tcW w:w="1337" w:type="dxa"/>
            <w:shd w:val="clear" w:color="auto" w:fill="D9D9D9" w:themeFill="background1" w:themeFillShade="D9"/>
            <w:vAlign w:val="center"/>
          </w:tcPr>
          <w:p w14:paraId="2C196CE9"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93.45%</w:t>
            </w:r>
          </w:p>
        </w:tc>
        <w:tc>
          <w:tcPr>
            <w:tcW w:w="1350" w:type="dxa"/>
            <w:shd w:val="clear" w:color="auto" w:fill="D9D9D9" w:themeFill="background1" w:themeFillShade="D9"/>
            <w:vAlign w:val="center"/>
          </w:tcPr>
          <w:p w14:paraId="6673F578"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6.55%</w:t>
            </w:r>
          </w:p>
        </w:tc>
        <w:tc>
          <w:tcPr>
            <w:tcW w:w="1350" w:type="dxa"/>
            <w:shd w:val="clear" w:color="auto" w:fill="D9D9D9" w:themeFill="background1" w:themeFillShade="D9"/>
            <w:vAlign w:val="center"/>
          </w:tcPr>
          <w:p w14:paraId="099CD9BC"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29.96%</w:t>
            </w:r>
          </w:p>
        </w:tc>
      </w:tr>
      <w:tr w:rsidR="006E57C4" w:rsidRPr="00056D6F" w14:paraId="7C29C756" w14:textId="77777777" w:rsidTr="006E57C4">
        <w:trPr>
          <w:cantSplit/>
          <w:tblHeader/>
          <w:jc w:val="center"/>
        </w:trPr>
        <w:tc>
          <w:tcPr>
            <w:tcW w:w="3060" w:type="dxa"/>
          </w:tcPr>
          <w:p w14:paraId="48341037"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Filipino</w:t>
            </w:r>
          </w:p>
        </w:tc>
        <w:tc>
          <w:tcPr>
            <w:tcW w:w="1470" w:type="dxa"/>
            <w:vAlign w:val="center"/>
          </w:tcPr>
          <w:p w14:paraId="105EECB1"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72,791</w:t>
            </w:r>
          </w:p>
        </w:tc>
        <w:tc>
          <w:tcPr>
            <w:tcW w:w="1423" w:type="dxa"/>
            <w:vAlign w:val="center"/>
          </w:tcPr>
          <w:p w14:paraId="24AB0C8F"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71,177</w:t>
            </w:r>
          </w:p>
        </w:tc>
        <w:tc>
          <w:tcPr>
            <w:tcW w:w="1337" w:type="dxa"/>
            <w:vAlign w:val="center"/>
          </w:tcPr>
          <w:p w14:paraId="510D7DA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97.78%</w:t>
            </w:r>
          </w:p>
        </w:tc>
        <w:tc>
          <w:tcPr>
            <w:tcW w:w="1350" w:type="dxa"/>
            <w:vAlign w:val="center"/>
          </w:tcPr>
          <w:p w14:paraId="0D9A2FE3"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2.22%</w:t>
            </w:r>
          </w:p>
        </w:tc>
        <w:tc>
          <w:tcPr>
            <w:tcW w:w="1350" w:type="dxa"/>
            <w:vAlign w:val="center"/>
          </w:tcPr>
          <w:p w14:paraId="6F2BBE20"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69.16%</w:t>
            </w:r>
          </w:p>
        </w:tc>
      </w:tr>
      <w:tr w:rsidR="006E57C4" w:rsidRPr="00056D6F" w14:paraId="744DAB83" w14:textId="77777777" w:rsidTr="006E57C4">
        <w:trPr>
          <w:cantSplit/>
          <w:tblHeader/>
          <w:jc w:val="center"/>
        </w:trPr>
        <w:tc>
          <w:tcPr>
            <w:tcW w:w="3060" w:type="dxa"/>
            <w:shd w:val="clear" w:color="auto" w:fill="D9D9D9" w:themeFill="background1" w:themeFillShade="D9"/>
          </w:tcPr>
          <w:p w14:paraId="69D115DE"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Hispanic or Latino</w:t>
            </w:r>
          </w:p>
        </w:tc>
        <w:tc>
          <w:tcPr>
            <w:tcW w:w="1470" w:type="dxa"/>
            <w:shd w:val="clear" w:color="auto" w:fill="D9D9D9" w:themeFill="background1" w:themeFillShade="D9"/>
            <w:vAlign w:val="center"/>
          </w:tcPr>
          <w:p w14:paraId="1540C795"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1,752,172</w:t>
            </w:r>
          </w:p>
        </w:tc>
        <w:tc>
          <w:tcPr>
            <w:tcW w:w="1423" w:type="dxa"/>
            <w:shd w:val="clear" w:color="auto" w:fill="D9D9D9" w:themeFill="background1" w:themeFillShade="D9"/>
            <w:vAlign w:val="center"/>
          </w:tcPr>
          <w:p w14:paraId="7135621D"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1,687,995</w:t>
            </w:r>
          </w:p>
        </w:tc>
        <w:tc>
          <w:tcPr>
            <w:tcW w:w="1337" w:type="dxa"/>
            <w:shd w:val="clear" w:color="auto" w:fill="D9D9D9" w:themeFill="background1" w:themeFillShade="D9"/>
            <w:vAlign w:val="center"/>
          </w:tcPr>
          <w:p w14:paraId="2801DB3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96.34%</w:t>
            </w:r>
          </w:p>
        </w:tc>
        <w:tc>
          <w:tcPr>
            <w:tcW w:w="1350" w:type="dxa"/>
            <w:shd w:val="clear" w:color="auto" w:fill="D9D9D9" w:themeFill="background1" w:themeFillShade="D9"/>
            <w:vAlign w:val="center"/>
          </w:tcPr>
          <w:p w14:paraId="6A437703"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3.66%</w:t>
            </w:r>
          </w:p>
        </w:tc>
        <w:tc>
          <w:tcPr>
            <w:tcW w:w="1350" w:type="dxa"/>
            <w:shd w:val="clear" w:color="auto" w:fill="D9D9D9" w:themeFill="background1" w:themeFillShade="D9"/>
            <w:vAlign w:val="center"/>
          </w:tcPr>
          <w:p w14:paraId="3939AA79"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36.10%</w:t>
            </w:r>
          </w:p>
        </w:tc>
      </w:tr>
      <w:tr w:rsidR="006E57C4" w:rsidRPr="00056D6F" w14:paraId="79BE67CA" w14:textId="77777777" w:rsidTr="006E57C4">
        <w:trPr>
          <w:cantSplit/>
          <w:tblHeader/>
          <w:jc w:val="center"/>
        </w:trPr>
        <w:tc>
          <w:tcPr>
            <w:tcW w:w="3060" w:type="dxa"/>
          </w:tcPr>
          <w:p w14:paraId="62B9AC56"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Native Hawaiian or Pacific Islander</w:t>
            </w:r>
          </w:p>
        </w:tc>
        <w:tc>
          <w:tcPr>
            <w:tcW w:w="1470" w:type="dxa"/>
            <w:vAlign w:val="center"/>
          </w:tcPr>
          <w:p w14:paraId="081540E1"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13,549</w:t>
            </w:r>
          </w:p>
        </w:tc>
        <w:tc>
          <w:tcPr>
            <w:tcW w:w="1423" w:type="dxa"/>
            <w:vAlign w:val="center"/>
          </w:tcPr>
          <w:p w14:paraId="32669EDA"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12,785</w:t>
            </w:r>
          </w:p>
        </w:tc>
        <w:tc>
          <w:tcPr>
            <w:tcW w:w="1337" w:type="dxa"/>
            <w:vAlign w:val="center"/>
          </w:tcPr>
          <w:p w14:paraId="25E8E3FE"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94.36%</w:t>
            </w:r>
          </w:p>
        </w:tc>
        <w:tc>
          <w:tcPr>
            <w:tcW w:w="1350" w:type="dxa"/>
            <w:vAlign w:val="center"/>
          </w:tcPr>
          <w:p w14:paraId="727F5618"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5.64%</w:t>
            </w:r>
          </w:p>
        </w:tc>
        <w:tc>
          <w:tcPr>
            <w:tcW w:w="1350" w:type="dxa"/>
            <w:vAlign w:val="center"/>
          </w:tcPr>
          <w:p w14:paraId="1A16DA38"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39.28%</w:t>
            </w:r>
          </w:p>
        </w:tc>
      </w:tr>
      <w:tr w:rsidR="006E57C4" w:rsidRPr="00056D6F" w14:paraId="739EC0C2" w14:textId="77777777" w:rsidTr="006E57C4">
        <w:trPr>
          <w:cantSplit/>
          <w:tblHeader/>
          <w:jc w:val="center"/>
        </w:trPr>
        <w:tc>
          <w:tcPr>
            <w:tcW w:w="3060" w:type="dxa"/>
            <w:shd w:val="clear" w:color="auto" w:fill="D9D9D9" w:themeFill="background1" w:themeFillShade="D9"/>
          </w:tcPr>
          <w:p w14:paraId="18A09B3C" w14:textId="77777777" w:rsidR="006E57C4" w:rsidRPr="00056D6F"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Two or More Races</w:t>
            </w:r>
          </w:p>
        </w:tc>
        <w:tc>
          <w:tcPr>
            <w:tcW w:w="1470" w:type="dxa"/>
            <w:shd w:val="clear" w:color="auto" w:fill="D9D9D9" w:themeFill="background1" w:themeFillShade="D9"/>
            <w:vAlign w:val="center"/>
          </w:tcPr>
          <w:p w14:paraId="6470012B"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163,646</w:t>
            </w:r>
          </w:p>
        </w:tc>
        <w:tc>
          <w:tcPr>
            <w:tcW w:w="1423" w:type="dxa"/>
            <w:shd w:val="clear" w:color="auto" w:fill="D9D9D9" w:themeFill="background1" w:themeFillShade="D9"/>
            <w:vAlign w:val="center"/>
          </w:tcPr>
          <w:p w14:paraId="37E9CD8D"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154,170</w:t>
            </w:r>
          </w:p>
        </w:tc>
        <w:tc>
          <w:tcPr>
            <w:tcW w:w="1337" w:type="dxa"/>
            <w:shd w:val="clear" w:color="auto" w:fill="D9D9D9" w:themeFill="background1" w:themeFillShade="D9"/>
            <w:vAlign w:val="center"/>
          </w:tcPr>
          <w:p w14:paraId="1F7F688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94.21%</w:t>
            </w:r>
          </w:p>
        </w:tc>
        <w:tc>
          <w:tcPr>
            <w:tcW w:w="1350" w:type="dxa"/>
            <w:shd w:val="clear" w:color="auto" w:fill="D9D9D9" w:themeFill="background1" w:themeFillShade="D9"/>
            <w:vAlign w:val="center"/>
          </w:tcPr>
          <w:p w14:paraId="75D9AF6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5.79%</w:t>
            </w:r>
          </w:p>
        </w:tc>
        <w:tc>
          <w:tcPr>
            <w:tcW w:w="1350" w:type="dxa"/>
            <w:shd w:val="clear" w:color="auto" w:fill="D9D9D9" w:themeFill="background1" w:themeFillShade="D9"/>
            <w:vAlign w:val="center"/>
          </w:tcPr>
          <w:p w14:paraId="3B2ACA4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59.36%</w:t>
            </w:r>
          </w:p>
        </w:tc>
      </w:tr>
      <w:tr w:rsidR="006E57C4" w:rsidRPr="00056D6F" w14:paraId="6A265D98" w14:textId="77777777" w:rsidTr="006E57C4">
        <w:trPr>
          <w:cantSplit/>
          <w:tblHeader/>
          <w:jc w:val="center"/>
        </w:trPr>
        <w:tc>
          <w:tcPr>
            <w:tcW w:w="3060" w:type="dxa"/>
          </w:tcPr>
          <w:p w14:paraId="2C55D0CF"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White</w:t>
            </w:r>
          </w:p>
        </w:tc>
        <w:tc>
          <w:tcPr>
            <w:tcW w:w="1470" w:type="dxa"/>
            <w:vAlign w:val="center"/>
          </w:tcPr>
          <w:p w14:paraId="73385243"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651,938</w:t>
            </w:r>
          </w:p>
        </w:tc>
        <w:tc>
          <w:tcPr>
            <w:tcW w:w="1423" w:type="dxa"/>
            <w:vAlign w:val="center"/>
          </w:tcPr>
          <w:p w14:paraId="52B8D5F7"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618,818</w:t>
            </w:r>
          </w:p>
        </w:tc>
        <w:tc>
          <w:tcPr>
            <w:tcW w:w="1337" w:type="dxa"/>
            <w:vAlign w:val="center"/>
          </w:tcPr>
          <w:p w14:paraId="17F547DD"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94.92%</w:t>
            </w:r>
          </w:p>
        </w:tc>
        <w:tc>
          <w:tcPr>
            <w:tcW w:w="1350" w:type="dxa"/>
            <w:vAlign w:val="center"/>
          </w:tcPr>
          <w:p w14:paraId="37D2A8AD"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5.08%</w:t>
            </w:r>
          </w:p>
        </w:tc>
        <w:tc>
          <w:tcPr>
            <w:tcW w:w="1350" w:type="dxa"/>
            <w:vAlign w:val="center"/>
          </w:tcPr>
          <w:p w14:paraId="279DC1F3"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60.87%</w:t>
            </w:r>
          </w:p>
        </w:tc>
      </w:tr>
      <w:tr w:rsidR="006E57C4" w:rsidRPr="00056D6F" w14:paraId="7C2DA77A" w14:textId="77777777" w:rsidTr="006E57C4">
        <w:trPr>
          <w:cantSplit/>
          <w:tblHeader/>
          <w:jc w:val="center"/>
        </w:trPr>
        <w:tc>
          <w:tcPr>
            <w:tcW w:w="3060" w:type="dxa"/>
            <w:shd w:val="clear" w:color="auto" w:fill="D9D9D9" w:themeFill="background1" w:themeFillShade="D9"/>
          </w:tcPr>
          <w:p w14:paraId="5CE173A6"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English Learners</w:t>
            </w:r>
          </w:p>
        </w:tc>
        <w:tc>
          <w:tcPr>
            <w:tcW w:w="1470" w:type="dxa"/>
            <w:shd w:val="clear" w:color="auto" w:fill="D9D9D9" w:themeFill="background1" w:themeFillShade="D9"/>
            <w:vAlign w:val="center"/>
          </w:tcPr>
          <w:p w14:paraId="501E8291"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569,037</w:t>
            </w:r>
          </w:p>
        </w:tc>
        <w:tc>
          <w:tcPr>
            <w:tcW w:w="1423" w:type="dxa"/>
            <w:shd w:val="clear" w:color="auto" w:fill="D9D9D9" w:themeFill="background1" w:themeFillShade="D9"/>
            <w:vAlign w:val="center"/>
          </w:tcPr>
          <w:p w14:paraId="3D83D7A8"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537,700</w:t>
            </w:r>
          </w:p>
        </w:tc>
        <w:tc>
          <w:tcPr>
            <w:tcW w:w="1337" w:type="dxa"/>
            <w:shd w:val="clear" w:color="auto" w:fill="D9D9D9" w:themeFill="background1" w:themeFillShade="D9"/>
            <w:vAlign w:val="center"/>
          </w:tcPr>
          <w:p w14:paraId="05F51FDA"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94.49%</w:t>
            </w:r>
          </w:p>
        </w:tc>
        <w:tc>
          <w:tcPr>
            <w:tcW w:w="1350" w:type="dxa"/>
            <w:shd w:val="clear" w:color="auto" w:fill="D9D9D9" w:themeFill="background1" w:themeFillShade="D9"/>
            <w:vAlign w:val="center"/>
          </w:tcPr>
          <w:p w14:paraId="27D39D2D"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5.51%</w:t>
            </w:r>
          </w:p>
        </w:tc>
        <w:tc>
          <w:tcPr>
            <w:tcW w:w="1350" w:type="dxa"/>
            <w:shd w:val="clear" w:color="auto" w:fill="D9D9D9" w:themeFill="background1" w:themeFillShade="D9"/>
            <w:vAlign w:val="center"/>
          </w:tcPr>
          <w:p w14:paraId="7C419CEA"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12.47%</w:t>
            </w:r>
          </w:p>
        </w:tc>
      </w:tr>
      <w:tr w:rsidR="006E57C4" w:rsidRPr="00056D6F" w14:paraId="2A6E5391" w14:textId="77777777" w:rsidTr="006E57C4">
        <w:trPr>
          <w:cantSplit/>
          <w:tblHeader/>
          <w:jc w:val="center"/>
        </w:trPr>
        <w:tc>
          <w:tcPr>
            <w:tcW w:w="3060" w:type="dxa"/>
          </w:tcPr>
          <w:p w14:paraId="7E7EF7DD"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Foster Youth</w:t>
            </w:r>
          </w:p>
        </w:tc>
        <w:tc>
          <w:tcPr>
            <w:tcW w:w="1470" w:type="dxa"/>
            <w:vAlign w:val="center"/>
          </w:tcPr>
          <w:p w14:paraId="67F7E5EC"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20,663</w:t>
            </w:r>
          </w:p>
        </w:tc>
        <w:tc>
          <w:tcPr>
            <w:tcW w:w="1423" w:type="dxa"/>
            <w:vAlign w:val="center"/>
          </w:tcPr>
          <w:p w14:paraId="2C3C8CB1"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18,601</w:t>
            </w:r>
          </w:p>
        </w:tc>
        <w:tc>
          <w:tcPr>
            <w:tcW w:w="1337" w:type="dxa"/>
            <w:vAlign w:val="center"/>
          </w:tcPr>
          <w:p w14:paraId="29EE22BE"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90.02%</w:t>
            </w:r>
          </w:p>
        </w:tc>
        <w:tc>
          <w:tcPr>
            <w:tcW w:w="1350" w:type="dxa"/>
            <w:vAlign w:val="center"/>
          </w:tcPr>
          <w:p w14:paraId="2FB78E98"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9.98%</w:t>
            </w:r>
          </w:p>
        </w:tc>
        <w:tc>
          <w:tcPr>
            <w:tcW w:w="1350" w:type="dxa"/>
            <w:vAlign w:val="center"/>
          </w:tcPr>
          <w:p w14:paraId="2FE62035"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20.86%</w:t>
            </w:r>
          </w:p>
        </w:tc>
      </w:tr>
      <w:tr w:rsidR="006E57C4" w:rsidRPr="00056D6F" w14:paraId="3AD14485" w14:textId="77777777" w:rsidTr="006E57C4">
        <w:trPr>
          <w:cantSplit/>
          <w:tblHeader/>
          <w:jc w:val="center"/>
        </w:trPr>
        <w:tc>
          <w:tcPr>
            <w:tcW w:w="3060" w:type="dxa"/>
            <w:shd w:val="clear" w:color="auto" w:fill="D9D9D9" w:themeFill="background1" w:themeFillShade="D9"/>
          </w:tcPr>
          <w:p w14:paraId="6588B1FF" w14:textId="77777777" w:rsidR="006E57C4" w:rsidRPr="00056D6F"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Homeless</w:t>
            </w:r>
          </w:p>
        </w:tc>
        <w:tc>
          <w:tcPr>
            <w:tcW w:w="1470" w:type="dxa"/>
            <w:shd w:val="clear" w:color="auto" w:fill="D9D9D9" w:themeFill="background1" w:themeFillShade="D9"/>
            <w:vAlign w:val="center"/>
          </w:tcPr>
          <w:p w14:paraId="4821790D"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98,453</w:t>
            </w:r>
          </w:p>
        </w:tc>
        <w:tc>
          <w:tcPr>
            <w:tcW w:w="1423" w:type="dxa"/>
            <w:shd w:val="clear" w:color="auto" w:fill="D9D9D9" w:themeFill="background1" w:themeFillShade="D9"/>
            <w:vAlign w:val="center"/>
          </w:tcPr>
          <w:p w14:paraId="472DB366"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91,840</w:t>
            </w:r>
          </w:p>
        </w:tc>
        <w:tc>
          <w:tcPr>
            <w:tcW w:w="1337" w:type="dxa"/>
            <w:shd w:val="clear" w:color="auto" w:fill="D9D9D9" w:themeFill="background1" w:themeFillShade="D9"/>
            <w:vAlign w:val="center"/>
          </w:tcPr>
          <w:p w14:paraId="3F483B6D"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93.28%</w:t>
            </w:r>
          </w:p>
        </w:tc>
        <w:tc>
          <w:tcPr>
            <w:tcW w:w="1350" w:type="dxa"/>
            <w:shd w:val="clear" w:color="auto" w:fill="D9D9D9" w:themeFill="background1" w:themeFillShade="D9"/>
            <w:vAlign w:val="center"/>
          </w:tcPr>
          <w:p w14:paraId="511CA99A"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6.72%</w:t>
            </w:r>
          </w:p>
        </w:tc>
        <w:tc>
          <w:tcPr>
            <w:tcW w:w="1350" w:type="dxa"/>
            <w:shd w:val="clear" w:color="auto" w:fill="D9D9D9" w:themeFill="background1" w:themeFillShade="D9"/>
            <w:vAlign w:val="center"/>
          </w:tcPr>
          <w:p w14:paraId="53A34D17"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27.62%</w:t>
            </w:r>
          </w:p>
        </w:tc>
      </w:tr>
      <w:tr w:rsidR="006E57C4" w:rsidRPr="00056D6F" w14:paraId="38E83433" w14:textId="77777777" w:rsidTr="006E57C4">
        <w:trPr>
          <w:cantSplit/>
          <w:tblHeader/>
          <w:jc w:val="center"/>
        </w:trPr>
        <w:tc>
          <w:tcPr>
            <w:tcW w:w="3060" w:type="dxa"/>
          </w:tcPr>
          <w:p w14:paraId="093E8201"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Military</w:t>
            </w:r>
          </w:p>
        </w:tc>
        <w:tc>
          <w:tcPr>
            <w:tcW w:w="1470" w:type="dxa"/>
            <w:vAlign w:val="center"/>
          </w:tcPr>
          <w:p w14:paraId="3E0E121E"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46,587</w:t>
            </w:r>
          </w:p>
        </w:tc>
        <w:tc>
          <w:tcPr>
            <w:tcW w:w="1423" w:type="dxa"/>
            <w:vAlign w:val="center"/>
          </w:tcPr>
          <w:p w14:paraId="3CD9D3C1"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44,989</w:t>
            </w:r>
          </w:p>
        </w:tc>
        <w:tc>
          <w:tcPr>
            <w:tcW w:w="1337" w:type="dxa"/>
            <w:vAlign w:val="center"/>
          </w:tcPr>
          <w:p w14:paraId="0B9D5833"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96.57%</w:t>
            </w:r>
          </w:p>
        </w:tc>
        <w:tc>
          <w:tcPr>
            <w:tcW w:w="1350" w:type="dxa"/>
            <w:vAlign w:val="center"/>
          </w:tcPr>
          <w:p w14:paraId="2E4D6223"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3.43%</w:t>
            </w:r>
          </w:p>
        </w:tc>
        <w:tc>
          <w:tcPr>
            <w:tcW w:w="1350" w:type="dxa"/>
            <w:vAlign w:val="center"/>
          </w:tcPr>
          <w:p w14:paraId="69BAA8BC"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50.63%</w:t>
            </w:r>
          </w:p>
        </w:tc>
      </w:tr>
      <w:tr w:rsidR="006E57C4" w:rsidRPr="00056D6F" w14:paraId="40F14837" w14:textId="77777777" w:rsidTr="006E57C4">
        <w:trPr>
          <w:cantSplit/>
          <w:tblHeader/>
          <w:jc w:val="center"/>
        </w:trPr>
        <w:tc>
          <w:tcPr>
            <w:tcW w:w="3060" w:type="dxa"/>
            <w:shd w:val="clear" w:color="auto" w:fill="D9D9D9" w:themeFill="background1" w:themeFillShade="D9"/>
          </w:tcPr>
          <w:p w14:paraId="3F2764B1"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Socioeconomically Disadvantaged</w:t>
            </w:r>
          </w:p>
        </w:tc>
        <w:tc>
          <w:tcPr>
            <w:tcW w:w="1470" w:type="dxa"/>
            <w:shd w:val="clear" w:color="auto" w:fill="D9D9D9" w:themeFill="background1" w:themeFillShade="D9"/>
            <w:vAlign w:val="center"/>
          </w:tcPr>
          <w:p w14:paraId="654E9DCF"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1,865,235</w:t>
            </w:r>
          </w:p>
        </w:tc>
        <w:tc>
          <w:tcPr>
            <w:tcW w:w="1423" w:type="dxa"/>
            <w:shd w:val="clear" w:color="auto" w:fill="D9D9D9" w:themeFill="background1" w:themeFillShade="D9"/>
            <w:vAlign w:val="center"/>
          </w:tcPr>
          <w:p w14:paraId="1409014B"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1,791,632</w:t>
            </w:r>
          </w:p>
        </w:tc>
        <w:tc>
          <w:tcPr>
            <w:tcW w:w="1337" w:type="dxa"/>
            <w:shd w:val="clear" w:color="auto" w:fill="D9D9D9" w:themeFill="background1" w:themeFillShade="D9"/>
            <w:vAlign w:val="center"/>
          </w:tcPr>
          <w:p w14:paraId="38834DB9"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96.05%</w:t>
            </w:r>
          </w:p>
        </w:tc>
        <w:tc>
          <w:tcPr>
            <w:tcW w:w="1350" w:type="dxa"/>
            <w:shd w:val="clear" w:color="auto" w:fill="D9D9D9" w:themeFill="background1" w:themeFillShade="D9"/>
            <w:vAlign w:val="center"/>
          </w:tcPr>
          <w:p w14:paraId="204983E2"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3.95%</w:t>
            </w:r>
          </w:p>
        </w:tc>
        <w:tc>
          <w:tcPr>
            <w:tcW w:w="1350" w:type="dxa"/>
            <w:shd w:val="clear" w:color="auto" w:fill="D9D9D9" w:themeFill="background1" w:themeFillShade="D9"/>
            <w:vAlign w:val="center"/>
          </w:tcPr>
          <w:p w14:paraId="3F552821"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34.88%</w:t>
            </w:r>
          </w:p>
        </w:tc>
      </w:tr>
      <w:tr w:rsidR="006E57C4" w:rsidRPr="00056D6F" w14:paraId="121FA697" w14:textId="77777777" w:rsidTr="006E57C4">
        <w:trPr>
          <w:cantSplit/>
          <w:tblHeader/>
          <w:jc w:val="center"/>
        </w:trPr>
        <w:tc>
          <w:tcPr>
            <w:tcW w:w="3060" w:type="dxa"/>
          </w:tcPr>
          <w:p w14:paraId="036C31BD" w14:textId="77777777" w:rsidR="006E57C4" w:rsidRPr="00056D6F"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Not Socioeconomically Disadvantaged</w:t>
            </w:r>
          </w:p>
        </w:tc>
        <w:tc>
          <w:tcPr>
            <w:tcW w:w="1470" w:type="dxa"/>
            <w:vAlign w:val="center"/>
          </w:tcPr>
          <w:p w14:paraId="68BCC546"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1,266,784</w:t>
            </w:r>
          </w:p>
        </w:tc>
        <w:tc>
          <w:tcPr>
            <w:tcW w:w="1423" w:type="dxa"/>
            <w:vAlign w:val="center"/>
          </w:tcPr>
          <w:p w14:paraId="2CE8EF50"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1,211,227</w:t>
            </w:r>
          </w:p>
        </w:tc>
        <w:tc>
          <w:tcPr>
            <w:tcW w:w="1337" w:type="dxa"/>
            <w:vAlign w:val="center"/>
          </w:tcPr>
          <w:p w14:paraId="7F31A494"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95.61%</w:t>
            </w:r>
          </w:p>
        </w:tc>
        <w:tc>
          <w:tcPr>
            <w:tcW w:w="1350" w:type="dxa"/>
            <w:vAlign w:val="center"/>
          </w:tcPr>
          <w:p w14:paraId="2E83BDC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4.39%</w:t>
            </w:r>
          </w:p>
        </w:tc>
        <w:tc>
          <w:tcPr>
            <w:tcW w:w="1350" w:type="dxa"/>
            <w:vAlign w:val="center"/>
          </w:tcPr>
          <w:p w14:paraId="0F14201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64.00%</w:t>
            </w:r>
          </w:p>
        </w:tc>
      </w:tr>
      <w:tr w:rsidR="006E57C4" w:rsidRPr="00056D6F" w14:paraId="678F75F1" w14:textId="77777777" w:rsidTr="006E57C4">
        <w:trPr>
          <w:cantSplit/>
          <w:tblHeader/>
          <w:jc w:val="center"/>
        </w:trPr>
        <w:tc>
          <w:tcPr>
            <w:tcW w:w="3060" w:type="dxa"/>
            <w:shd w:val="clear" w:color="auto" w:fill="D9D9D9" w:themeFill="background1" w:themeFillShade="D9"/>
          </w:tcPr>
          <w:p w14:paraId="6346A3FA"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Students Receiving Migrant Education Services</w:t>
            </w:r>
          </w:p>
        </w:tc>
        <w:tc>
          <w:tcPr>
            <w:tcW w:w="1470" w:type="dxa"/>
            <w:shd w:val="clear" w:color="auto" w:fill="D9D9D9" w:themeFill="background1" w:themeFillShade="D9"/>
            <w:vAlign w:val="center"/>
          </w:tcPr>
          <w:p w14:paraId="280DA5B5"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22,977</w:t>
            </w:r>
          </w:p>
        </w:tc>
        <w:tc>
          <w:tcPr>
            <w:tcW w:w="1423" w:type="dxa"/>
            <w:shd w:val="clear" w:color="auto" w:fill="D9D9D9" w:themeFill="background1" w:themeFillShade="D9"/>
            <w:vAlign w:val="center"/>
          </w:tcPr>
          <w:p w14:paraId="2E9ADC35"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22,152</w:t>
            </w:r>
          </w:p>
        </w:tc>
        <w:tc>
          <w:tcPr>
            <w:tcW w:w="1337" w:type="dxa"/>
            <w:shd w:val="clear" w:color="auto" w:fill="D9D9D9" w:themeFill="background1" w:themeFillShade="D9"/>
            <w:vAlign w:val="center"/>
          </w:tcPr>
          <w:p w14:paraId="05FEB3BA"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96.41%</w:t>
            </w:r>
          </w:p>
        </w:tc>
        <w:tc>
          <w:tcPr>
            <w:tcW w:w="1350" w:type="dxa"/>
            <w:shd w:val="clear" w:color="auto" w:fill="D9D9D9" w:themeFill="background1" w:themeFillShade="D9"/>
            <w:vAlign w:val="center"/>
          </w:tcPr>
          <w:p w14:paraId="17418B37"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3.59%</w:t>
            </w:r>
          </w:p>
        </w:tc>
        <w:tc>
          <w:tcPr>
            <w:tcW w:w="1350" w:type="dxa"/>
            <w:shd w:val="clear" w:color="auto" w:fill="D9D9D9" w:themeFill="background1" w:themeFillShade="D9"/>
            <w:vAlign w:val="center"/>
          </w:tcPr>
          <w:p w14:paraId="488669A3"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25.22%</w:t>
            </w:r>
          </w:p>
        </w:tc>
      </w:tr>
      <w:tr w:rsidR="006E57C4" w:rsidRPr="00056D6F" w14:paraId="14218668" w14:textId="77777777" w:rsidTr="006E57C4">
        <w:trPr>
          <w:cantSplit/>
          <w:tblHeader/>
          <w:jc w:val="center"/>
        </w:trPr>
        <w:tc>
          <w:tcPr>
            <w:tcW w:w="3060" w:type="dxa"/>
          </w:tcPr>
          <w:p w14:paraId="05AC95B1" w14:textId="77777777" w:rsidR="006E57C4" w:rsidRPr="001B17F3"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Students with Disabilities</w:t>
            </w:r>
          </w:p>
        </w:tc>
        <w:tc>
          <w:tcPr>
            <w:tcW w:w="1470" w:type="dxa"/>
            <w:vAlign w:val="center"/>
          </w:tcPr>
          <w:p w14:paraId="48F7536F"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423,577</w:t>
            </w:r>
          </w:p>
        </w:tc>
        <w:tc>
          <w:tcPr>
            <w:tcW w:w="1423" w:type="dxa"/>
            <w:vAlign w:val="center"/>
          </w:tcPr>
          <w:p w14:paraId="5348A2A3"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389,835</w:t>
            </w:r>
          </w:p>
        </w:tc>
        <w:tc>
          <w:tcPr>
            <w:tcW w:w="1337" w:type="dxa"/>
            <w:vAlign w:val="center"/>
          </w:tcPr>
          <w:p w14:paraId="249434D6"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92.03%</w:t>
            </w:r>
          </w:p>
        </w:tc>
        <w:tc>
          <w:tcPr>
            <w:tcW w:w="1350" w:type="dxa"/>
            <w:vAlign w:val="center"/>
          </w:tcPr>
          <w:p w14:paraId="64BBC59D"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7.97%</w:t>
            </w:r>
          </w:p>
        </w:tc>
        <w:tc>
          <w:tcPr>
            <w:tcW w:w="1350" w:type="dxa"/>
            <w:vAlign w:val="center"/>
          </w:tcPr>
          <w:p w14:paraId="12990A01"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15.06%</w:t>
            </w:r>
          </w:p>
        </w:tc>
      </w:tr>
      <w:tr w:rsidR="006E57C4" w:rsidRPr="00056D6F" w14:paraId="0808ED34" w14:textId="77777777" w:rsidTr="006E57C4">
        <w:trPr>
          <w:cantSplit/>
          <w:tblHeader/>
          <w:jc w:val="center"/>
        </w:trPr>
        <w:tc>
          <w:tcPr>
            <w:tcW w:w="3060" w:type="dxa"/>
            <w:shd w:val="clear" w:color="auto" w:fill="D9D9D9" w:themeFill="background1" w:themeFillShade="D9"/>
          </w:tcPr>
          <w:p w14:paraId="652E068A" w14:textId="77777777" w:rsidR="006E57C4" w:rsidRPr="00056D6F" w:rsidRDefault="006E57C4" w:rsidP="000C3C96">
            <w:pPr>
              <w:spacing w:after="0" w:line="240" w:lineRule="auto"/>
              <w:rPr>
                <w:rFonts w:ascii="Arial" w:eastAsia="Times New Roman" w:hAnsi="Arial" w:cs="Arial"/>
                <w:color w:val="000000" w:themeColor="text1"/>
                <w:sz w:val="24"/>
                <w:szCs w:val="24"/>
              </w:rPr>
            </w:pPr>
            <w:r w:rsidRPr="00056D6F">
              <w:rPr>
                <w:rFonts w:ascii="Arial" w:eastAsia="Times New Roman" w:hAnsi="Arial" w:cs="Arial"/>
                <w:color w:val="000000" w:themeColor="text1"/>
                <w:sz w:val="24"/>
                <w:szCs w:val="24"/>
              </w:rPr>
              <w:t>Students with No Reported Disabilities</w:t>
            </w:r>
          </w:p>
        </w:tc>
        <w:tc>
          <w:tcPr>
            <w:tcW w:w="1470" w:type="dxa"/>
            <w:shd w:val="clear" w:color="auto" w:fill="D9D9D9" w:themeFill="background1" w:themeFillShade="D9"/>
            <w:vAlign w:val="center"/>
          </w:tcPr>
          <w:p w14:paraId="31BDD644" w14:textId="77777777" w:rsidR="006E57C4" w:rsidRPr="00977AD0" w:rsidRDefault="006E57C4" w:rsidP="000C3C96">
            <w:pPr>
              <w:tabs>
                <w:tab w:val="right" w:pos="1131"/>
              </w:tabs>
              <w:spacing w:after="0" w:line="240" w:lineRule="auto"/>
              <w:ind w:right="162"/>
              <w:jc w:val="right"/>
              <w:rPr>
                <w:rFonts w:ascii="Arial" w:eastAsia="Times New Roman" w:hAnsi="Arial" w:cs="Arial"/>
                <w:color w:val="000000" w:themeColor="text1"/>
                <w:sz w:val="24"/>
                <w:szCs w:val="24"/>
              </w:rPr>
            </w:pPr>
            <w:r w:rsidRPr="00977AD0">
              <w:rPr>
                <w:rFonts w:ascii="Arial" w:hAnsi="Arial" w:cs="Arial"/>
                <w:sz w:val="24"/>
                <w:szCs w:val="24"/>
              </w:rPr>
              <w:t>2,708,442</w:t>
            </w:r>
          </w:p>
        </w:tc>
        <w:tc>
          <w:tcPr>
            <w:tcW w:w="1423" w:type="dxa"/>
            <w:shd w:val="clear" w:color="auto" w:fill="D9D9D9" w:themeFill="background1" w:themeFillShade="D9"/>
            <w:vAlign w:val="center"/>
          </w:tcPr>
          <w:p w14:paraId="5AD1CB63" w14:textId="77777777" w:rsidR="006E57C4" w:rsidRPr="00977AD0" w:rsidRDefault="006E57C4" w:rsidP="000C3C96">
            <w:pPr>
              <w:tabs>
                <w:tab w:val="right" w:pos="1080"/>
              </w:tabs>
              <w:spacing w:after="0" w:line="240" w:lineRule="auto"/>
              <w:ind w:right="139"/>
              <w:jc w:val="right"/>
              <w:rPr>
                <w:rFonts w:ascii="Arial" w:eastAsia="Times New Roman" w:hAnsi="Arial" w:cs="Arial"/>
                <w:color w:val="000000" w:themeColor="text1"/>
                <w:sz w:val="24"/>
                <w:szCs w:val="24"/>
              </w:rPr>
            </w:pPr>
            <w:r w:rsidRPr="00977AD0">
              <w:rPr>
                <w:rFonts w:ascii="Arial" w:hAnsi="Arial" w:cs="Arial"/>
                <w:sz w:val="24"/>
                <w:szCs w:val="24"/>
              </w:rPr>
              <w:t>2,613,024</w:t>
            </w:r>
          </w:p>
        </w:tc>
        <w:tc>
          <w:tcPr>
            <w:tcW w:w="1337" w:type="dxa"/>
            <w:shd w:val="clear" w:color="auto" w:fill="D9D9D9" w:themeFill="background1" w:themeFillShade="D9"/>
            <w:vAlign w:val="center"/>
          </w:tcPr>
          <w:p w14:paraId="3D748941"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96.48%</w:t>
            </w:r>
          </w:p>
        </w:tc>
        <w:tc>
          <w:tcPr>
            <w:tcW w:w="1350" w:type="dxa"/>
            <w:shd w:val="clear" w:color="auto" w:fill="D9D9D9" w:themeFill="background1" w:themeFillShade="D9"/>
            <w:vAlign w:val="center"/>
          </w:tcPr>
          <w:p w14:paraId="3AC258DB"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3.52%</w:t>
            </w:r>
          </w:p>
        </w:tc>
        <w:tc>
          <w:tcPr>
            <w:tcW w:w="1350" w:type="dxa"/>
            <w:shd w:val="clear" w:color="auto" w:fill="D9D9D9" w:themeFill="background1" w:themeFillShade="D9"/>
            <w:vAlign w:val="center"/>
          </w:tcPr>
          <w:p w14:paraId="4CD7A605" w14:textId="77777777" w:rsidR="006E57C4" w:rsidRPr="00977AD0" w:rsidRDefault="006E57C4" w:rsidP="000C3C96">
            <w:pPr>
              <w:spacing w:after="0" w:line="240" w:lineRule="auto"/>
              <w:jc w:val="center"/>
              <w:rPr>
                <w:rFonts w:ascii="Arial" w:eastAsia="Times New Roman" w:hAnsi="Arial" w:cs="Arial"/>
                <w:color w:val="000000" w:themeColor="text1"/>
                <w:sz w:val="24"/>
                <w:szCs w:val="24"/>
              </w:rPr>
            </w:pPr>
            <w:r w:rsidRPr="00977AD0">
              <w:rPr>
                <w:rFonts w:ascii="Arial" w:hAnsi="Arial" w:cs="Arial"/>
                <w:sz w:val="24"/>
                <w:szCs w:val="24"/>
              </w:rPr>
              <w:t>51.34%</w:t>
            </w:r>
          </w:p>
        </w:tc>
      </w:tr>
    </w:tbl>
    <w:p w14:paraId="5980A022" w14:textId="77777777" w:rsidR="006E57C4" w:rsidRDefault="006E57C4" w:rsidP="006E57C4">
      <w:pPr>
        <w:spacing w:after="0" w:line="240" w:lineRule="auto"/>
        <w:ind w:right="-14"/>
        <w:rPr>
          <w:rFonts w:ascii="Arial" w:eastAsia="Times New Roman" w:hAnsi="Arial" w:cs="Arial"/>
          <w:color w:val="000000"/>
          <w:sz w:val="24"/>
          <w:szCs w:val="24"/>
        </w:rPr>
      </w:pPr>
    </w:p>
    <w:p w14:paraId="368C13B1" w14:textId="77777777" w:rsidR="006E57C4" w:rsidRPr="00B455AC" w:rsidRDefault="006E57C4" w:rsidP="00C6127E">
      <w:pPr>
        <w:pStyle w:val="Heading2"/>
        <w:jc w:val="center"/>
        <w:rPr>
          <w:rFonts w:ascii="Arial" w:eastAsia="Arial" w:hAnsi="Arial" w:cs="Arial"/>
          <w:b/>
          <w:bCs/>
        </w:rPr>
      </w:pPr>
      <w:r w:rsidRPr="00B91DB2">
        <w:rPr>
          <w:rFonts w:eastAsia="Times New Roman" w:cs="Arial"/>
          <w:color w:val="000000"/>
          <w:sz w:val="24"/>
          <w:szCs w:val="24"/>
        </w:rPr>
        <w:br w:type="page"/>
      </w:r>
      <w:r w:rsidRPr="00B455AC">
        <w:rPr>
          <w:rFonts w:ascii="Arial" w:eastAsia="Arial" w:hAnsi="Arial" w:cs="Arial"/>
          <w:b/>
          <w:bCs/>
        </w:rPr>
        <w:lastRenderedPageBreak/>
        <w:t>CAASPP Test Results in Mathematics</w:t>
      </w:r>
      <w:r w:rsidRPr="00B455AC">
        <w:rPr>
          <w:rFonts w:ascii="Arial" w:eastAsia="Arial" w:hAnsi="Arial" w:cs="Arial"/>
          <w:b/>
          <w:bCs/>
        </w:rPr>
        <w:br/>
        <w:t>Disaggregated by Student Group 2021–22</w:t>
      </w:r>
    </w:p>
    <w:p w14:paraId="36DC30E3" w14:textId="77777777" w:rsidR="006E57C4" w:rsidRPr="00B455AC" w:rsidRDefault="006E57C4" w:rsidP="0027540F">
      <w:pPr>
        <w:pStyle w:val="Heading3"/>
        <w:rPr>
          <w:rFonts w:ascii="Arial" w:hAnsi="Arial" w:cs="Arial"/>
          <w:b/>
          <w:bCs/>
        </w:rPr>
      </w:pPr>
      <w:r w:rsidRPr="00B455AC">
        <w:rPr>
          <w:rFonts w:ascii="Arial" w:hAnsi="Arial" w:cs="Arial"/>
          <w:b/>
          <w:bCs/>
        </w:rPr>
        <w:t>Mathematics – Grades Three through Eight and Grade Eleven</w:t>
      </w:r>
    </w:p>
    <w:tbl>
      <w:tblPr>
        <w:tblStyle w:val="TableGrid"/>
        <w:tblW w:w="10260" w:type="dxa"/>
        <w:jc w:val="center"/>
        <w:tblLook w:val="04A0" w:firstRow="1" w:lastRow="0" w:firstColumn="1" w:lastColumn="0" w:noHBand="0" w:noVBand="1"/>
        <w:tblDescription w:val="This table displays the 2021-22 CAASPP test results in mathematics, disaggregated by student group, grades 3-8 and grade 11."/>
      </w:tblPr>
      <w:tblGrid>
        <w:gridCol w:w="3150"/>
        <w:gridCol w:w="1470"/>
        <w:gridCol w:w="1423"/>
        <w:gridCol w:w="1427"/>
        <w:gridCol w:w="1350"/>
        <w:gridCol w:w="1440"/>
      </w:tblGrid>
      <w:tr w:rsidR="006E57C4" w:rsidRPr="00C47E9C" w14:paraId="71535520" w14:textId="77777777" w:rsidTr="006E57C4">
        <w:trPr>
          <w:cantSplit/>
          <w:tblHeader/>
          <w:jc w:val="center"/>
        </w:trPr>
        <w:tc>
          <w:tcPr>
            <w:tcW w:w="3150" w:type="dxa"/>
            <w:shd w:val="clear" w:color="auto" w:fill="D9D9D9" w:themeFill="background1" w:themeFillShade="D9"/>
          </w:tcPr>
          <w:p w14:paraId="384C4829"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Student Group</w:t>
            </w:r>
          </w:p>
        </w:tc>
        <w:tc>
          <w:tcPr>
            <w:tcW w:w="1470" w:type="dxa"/>
            <w:shd w:val="clear" w:color="auto" w:fill="D9D9D9" w:themeFill="background1" w:themeFillShade="D9"/>
          </w:tcPr>
          <w:p w14:paraId="6179229C"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Total Enrollment</w:t>
            </w:r>
          </w:p>
        </w:tc>
        <w:tc>
          <w:tcPr>
            <w:tcW w:w="1423" w:type="dxa"/>
            <w:shd w:val="clear" w:color="auto" w:fill="D9D9D9" w:themeFill="background1" w:themeFillShade="D9"/>
          </w:tcPr>
          <w:p w14:paraId="7F31B314"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Number Tested</w:t>
            </w:r>
          </w:p>
        </w:tc>
        <w:tc>
          <w:tcPr>
            <w:tcW w:w="1427" w:type="dxa"/>
            <w:shd w:val="clear" w:color="auto" w:fill="D9D9D9" w:themeFill="background1" w:themeFillShade="D9"/>
          </w:tcPr>
          <w:p w14:paraId="30B0027F"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Percent Tested</w:t>
            </w:r>
          </w:p>
        </w:tc>
        <w:tc>
          <w:tcPr>
            <w:tcW w:w="1350" w:type="dxa"/>
            <w:shd w:val="clear" w:color="auto" w:fill="D9D9D9" w:themeFill="background1" w:themeFillShade="D9"/>
          </w:tcPr>
          <w:p w14:paraId="6B5CA244"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Percent Not Tested</w:t>
            </w:r>
          </w:p>
        </w:tc>
        <w:tc>
          <w:tcPr>
            <w:tcW w:w="1440" w:type="dxa"/>
            <w:shd w:val="clear" w:color="auto" w:fill="D9D9D9" w:themeFill="background1" w:themeFillShade="D9"/>
          </w:tcPr>
          <w:p w14:paraId="5BCA0CA1"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Percent Met or Exceeded</w:t>
            </w:r>
          </w:p>
        </w:tc>
      </w:tr>
      <w:tr w:rsidR="006E57C4" w:rsidRPr="00C47E9C" w14:paraId="61DA458F" w14:textId="77777777" w:rsidTr="006E57C4">
        <w:trPr>
          <w:cantSplit/>
          <w:tblHeader/>
          <w:jc w:val="center"/>
        </w:trPr>
        <w:tc>
          <w:tcPr>
            <w:tcW w:w="3150" w:type="dxa"/>
          </w:tcPr>
          <w:p w14:paraId="24F5A842"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C47E9C">
              <w:rPr>
                <w:rFonts w:ascii="Arial" w:eastAsia="Times New Roman" w:hAnsi="Arial" w:cs="Arial"/>
                <w:color w:val="000000" w:themeColor="text1"/>
                <w:sz w:val="24"/>
                <w:szCs w:val="24"/>
              </w:rPr>
              <w:t>Statewide</w:t>
            </w:r>
          </w:p>
        </w:tc>
        <w:tc>
          <w:tcPr>
            <w:tcW w:w="1470" w:type="dxa"/>
            <w:vAlign w:val="center"/>
          </w:tcPr>
          <w:p w14:paraId="7F44BAB9" w14:textId="77777777" w:rsidR="006E57C4" w:rsidRPr="00977AD0" w:rsidRDefault="006E57C4" w:rsidP="000C3C96">
            <w:pPr>
              <w:widowControl/>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3,132,019</w:t>
            </w:r>
          </w:p>
        </w:tc>
        <w:tc>
          <w:tcPr>
            <w:tcW w:w="1423" w:type="dxa"/>
            <w:vAlign w:val="center"/>
          </w:tcPr>
          <w:p w14:paraId="0ABC47BE"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3,006,461</w:t>
            </w:r>
          </w:p>
        </w:tc>
        <w:tc>
          <w:tcPr>
            <w:tcW w:w="1427" w:type="dxa"/>
            <w:vAlign w:val="center"/>
          </w:tcPr>
          <w:p w14:paraId="7418F34D"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95.99%</w:t>
            </w:r>
          </w:p>
        </w:tc>
        <w:tc>
          <w:tcPr>
            <w:tcW w:w="1350" w:type="dxa"/>
            <w:vAlign w:val="center"/>
          </w:tcPr>
          <w:p w14:paraId="7C3AC26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4.01%</w:t>
            </w:r>
          </w:p>
        </w:tc>
        <w:tc>
          <w:tcPr>
            <w:tcW w:w="1440" w:type="dxa"/>
            <w:vAlign w:val="center"/>
          </w:tcPr>
          <w:p w14:paraId="754136A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33.07%</w:t>
            </w:r>
          </w:p>
        </w:tc>
      </w:tr>
      <w:tr w:rsidR="006E57C4" w:rsidRPr="00C47E9C" w14:paraId="05720ED2" w14:textId="77777777" w:rsidTr="006E57C4">
        <w:trPr>
          <w:cantSplit/>
          <w:tblHeader/>
          <w:jc w:val="center"/>
        </w:trPr>
        <w:tc>
          <w:tcPr>
            <w:tcW w:w="3150" w:type="dxa"/>
            <w:shd w:val="clear" w:color="auto" w:fill="D9D9D9" w:themeFill="background1" w:themeFillShade="D9"/>
          </w:tcPr>
          <w:p w14:paraId="0DAB7544"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Fem</w:t>
            </w:r>
            <w:r w:rsidRPr="00480A7A">
              <w:rPr>
                <w:rFonts w:ascii="Arial" w:eastAsia="Times New Roman" w:hAnsi="Arial" w:cs="Arial"/>
                <w:color w:val="000000" w:themeColor="text1"/>
                <w:sz w:val="24"/>
                <w:szCs w:val="24"/>
              </w:rPr>
              <w:t>ale</w:t>
            </w:r>
          </w:p>
        </w:tc>
        <w:tc>
          <w:tcPr>
            <w:tcW w:w="1470" w:type="dxa"/>
            <w:shd w:val="clear" w:color="auto" w:fill="D9D9D9" w:themeFill="background1" w:themeFillShade="D9"/>
            <w:vAlign w:val="center"/>
          </w:tcPr>
          <w:p w14:paraId="05BE5DEA"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1,521,035</w:t>
            </w:r>
          </w:p>
        </w:tc>
        <w:tc>
          <w:tcPr>
            <w:tcW w:w="1423" w:type="dxa"/>
            <w:shd w:val="clear" w:color="auto" w:fill="D9D9D9" w:themeFill="background1" w:themeFillShade="D9"/>
            <w:vAlign w:val="center"/>
          </w:tcPr>
          <w:p w14:paraId="732593ED"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1,461,080</w:t>
            </w:r>
          </w:p>
        </w:tc>
        <w:tc>
          <w:tcPr>
            <w:tcW w:w="1427" w:type="dxa"/>
            <w:shd w:val="clear" w:color="auto" w:fill="D9D9D9" w:themeFill="background1" w:themeFillShade="D9"/>
            <w:vAlign w:val="center"/>
          </w:tcPr>
          <w:p w14:paraId="03A8D49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96.06%</w:t>
            </w:r>
          </w:p>
        </w:tc>
        <w:tc>
          <w:tcPr>
            <w:tcW w:w="1350" w:type="dxa"/>
            <w:shd w:val="clear" w:color="auto" w:fill="D9D9D9" w:themeFill="background1" w:themeFillShade="D9"/>
            <w:vAlign w:val="center"/>
          </w:tcPr>
          <w:p w14:paraId="7EF0C1D4"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3.94%</w:t>
            </w:r>
          </w:p>
        </w:tc>
        <w:tc>
          <w:tcPr>
            <w:tcW w:w="1440" w:type="dxa"/>
            <w:shd w:val="clear" w:color="auto" w:fill="D9D9D9" w:themeFill="background1" w:themeFillShade="D9"/>
            <w:vAlign w:val="center"/>
          </w:tcPr>
          <w:p w14:paraId="7548D07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31.65%</w:t>
            </w:r>
          </w:p>
        </w:tc>
      </w:tr>
      <w:tr w:rsidR="006E57C4" w:rsidRPr="00C47E9C" w14:paraId="23B7F5C3" w14:textId="77777777" w:rsidTr="006E57C4">
        <w:trPr>
          <w:cantSplit/>
          <w:tblHeader/>
          <w:jc w:val="center"/>
        </w:trPr>
        <w:tc>
          <w:tcPr>
            <w:tcW w:w="3150" w:type="dxa"/>
          </w:tcPr>
          <w:p w14:paraId="03AF3A93"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M</w:t>
            </w:r>
            <w:r w:rsidRPr="00480A7A">
              <w:rPr>
                <w:rFonts w:ascii="Arial" w:eastAsia="Times New Roman" w:hAnsi="Arial" w:cs="Arial"/>
                <w:color w:val="000000" w:themeColor="text1"/>
                <w:sz w:val="24"/>
                <w:szCs w:val="24"/>
              </w:rPr>
              <w:t>ale</w:t>
            </w:r>
          </w:p>
        </w:tc>
        <w:tc>
          <w:tcPr>
            <w:tcW w:w="1470" w:type="dxa"/>
            <w:vAlign w:val="center"/>
          </w:tcPr>
          <w:p w14:paraId="7466DA4A"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1,609,141</w:t>
            </w:r>
          </w:p>
        </w:tc>
        <w:tc>
          <w:tcPr>
            <w:tcW w:w="1423" w:type="dxa"/>
            <w:vAlign w:val="center"/>
          </w:tcPr>
          <w:p w14:paraId="28D12E43"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1,543,773</w:t>
            </w:r>
          </w:p>
        </w:tc>
        <w:tc>
          <w:tcPr>
            <w:tcW w:w="1427" w:type="dxa"/>
            <w:vAlign w:val="center"/>
          </w:tcPr>
          <w:p w14:paraId="7BE8910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95.94%</w:t>
            </w:r>
          </w:p>
        </w:tc>
        <w:tc>
          <w:tcPr>
            <w:tcW w:w="1350" w:type="dxa"/>
            <w:vAlign w:val="center"/>
          </w:tcPr>
          <w:p w14:paraId="2410F82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4.06%</w:t>
            </w:r>
          </w:p>
        </w:tc>
        <w:tc>
          <w:tcPr>
            <w:tcW w:w="1440" w:type="dxa"/>
            <w:vAlign w:val="center"/>
          </w:tcPr>
          <w:p w14:paraId="3A0D1A5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34.41%</w:t>
            </w:r>
          </w:p>
        </w:tc>
      </w:tr>
      <w:tr w:rsidR="006E57C4" w:rsidRPr="00C47E9C" w14:paraId="383EA6D3" w14:textId="77777777" w:rsidTr="006E57C4">
        <w:trPr>
          <w:cantSplit/>
          <w:tblHeader/>
          <w:jc w:val="center"/>
        </w:trPr>
        <w:tc>
          <w:tcPr>
            <w:tcW w:w="3150" w:type="dxa"/>
            <w:shd w:val="clear" w:color="auto" w:fill="D9D9D9" w:themeFill="background1" w:themeFillShade="D9"/>
          </w:tcPr>
          <w:p w14:paraId="635C0D3C"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American Indian or Alaska Native</w:t>
            </w:r>
          </w:p>
        </w:tc>
        <w:tc>
          <w:tcPr>
            <w:tcW w:w="1470" w:type="dxa"/>
            <w:shd w:val="clear" w:color="auto" w:fill="D9D9D9" w:themeFill="background1" w:themeFillShade="D9"/>
            <w:vAlign w:val="center"/>
          </w:tcPr>
          <w:p w14:paraId="5D749701"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14,147</w:t>
            </w:r>
          </w:p>
        </w:tc>
        <w:tc>
          <w:tcPr>
            <w:tcW w:w="1423" w:type="dxa"/>
            <w:shd w:val="clear" w:color="auto" w:fill="D9D9D9" w:themeFill="background1" w:themeFillShade="D9"/>
            <w:vAlign w:val="center"/>
          </w:tcPr>
          <w:p w14:paraId="5CD1E3E4"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13,003</w:t>
            </w:r>
          </w:p>
        </w:tc>
        <w:tc>
          <w:tcPr>
            <w:tcW w:w="1427" w:type="dxa"/>
            <w:shd w:val="clear" w:color="auto" w:fill="D9D9D9" w:themeFill="background1" w:themeFillShade="D9"/>
            <w:vAlign w:val="center"/>
          </w:tcPr>
          <w:p w14:paraId="7B209C8F"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91.91%</w:t>
            </w:r>
          </w:p>
        </w:tc>
        <w:tc>
          <w:tcPr>
            <w:tcW w:w="1350" w:type="dxa"/>
            <w:shd w:val="clear" w:color="auto" w:fill="D9D9D9" w:themeFill="background1" w:themeFillShade="D9"/>
            <w:vAlign w:val="center"/>
          </w:tcPr>
          <w:p w14:paraId="2D23080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8.09%</w:t>
            </w:r>
          </w:p>
        </w:tc>
        <w:tc>
          <w:tcPr>
            <w:tcW w:w="1440" w:type="dxa"/>
            <w:shd w:val="clear" w:color="auto" w:fill="D9D9D9" w:themeFill="background1" w:themeFillShade="D9"/>
            <w:vAlign w:val="center"/>
          </w:tcPr>
          <w:p w14:paraId="33F77B36"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20.46%</w:t>
            </w:r>
          </w:p>
        </w:tc>
      </w:tr>
      <w:tr w:rsidR="006E57C4" w:rsidRPr="00C47E9C" w14:paraId="2E4BDC78" w14:textId="77777777" w:rsidTr="006E57C4">
        <w:trPr>
          <w:cantSplit/>
          <w:tblHeader/>
          <w:jc w:val="center"/>
        </w:trPr>
        <w:tc>
          <w:tcPr>
            <w:tcW w:w="3150" w:type="dxa"/>
          </w:tcPr>
          <w:p w14:paraId="5692CF2F"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Asian</w:t>
            </w:r>
          </w:p>
        </w:tc>
        <w:tc>
          <w:tcPr>
            <w:tcW w:w="1470" w:type="dxa"/>
            <w:vAlign w:val="center"/>
          </w:tcPr>
          <w:p w14:paraId="59231271"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301,154</w:t>
            </w:r>
          </w:p>
        </w:tc>
        <w:tc>
          <w:tcPr>
            <w:tcW w:w="1423" w:type="dxa"/>
            <w:vAlign w:val="center"/>
          </w:tcPr>
          <w:p w14:paraId="3187671F"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294,569</w:t>
            </w:r>
          </w:p>
        </w:tc>
        <w:tc>
          <w:tcPr>
            <w:tcW w:w="1427" w:type="dxa"/>
            <w:vAlign w:val="center"/>
          </w:tcPr>
          <w:p w14:paraId="328BE39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97.81%</w:t>
            </w:r>
          </w:p>
        </w:tc>
        <w:tc>
          <w:tcPr>
            <w:tcW w:w="1350" w:type="dxa"/>
            <w:vAlign w:val="center"/>
          </w:tcPr>
          <w:p w14:paraId="3BA6A45E"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2.19%</w:t>
            </w:r>
          </w:p>
        </w:tc>
        <w:tc>
          <w:tcPr>
            <w:tcW w:w="1440" w:type="dxa"/>
            <w:vAlign w:val="center"/>
          </w:tcPr>
          <w:p w14:paraId="02FC90CE"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68.84%</w:t>
            </w:r>
          </w:p>
        </w:tc>
      </w:tr>
      <w:tr w:rsidR="006E57C4" w:rsidRPr="00C47E9C" w14:paraId="7CDBFA64" w14:textId="77777777" w:rsidTr="006E57C4">
        <w:trPr>
          <w:cantSplit/>
          <w:tblHeader/>
          <w:jc w:val="center"/>
        </w:trPr>
        <w:tc>
          <w:tcPr>
            <w:tcW w:w="3150" w:type="dxa"/>
            <w:shd w:val="clear" w:color="auto" w:fill="D9D9D9" w:themeFill="background1" w:themeFillShade="D9"/>
          </w:tcPr>
          <w:p w14:paraId="2F55B2D3"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Black or African American</w:t>
            </w:r>
          </w:p>
        </w:tc>
        <w:tc>
          <w:tcPr>
            <w:tcW w:w="1470" w:type="dxa"/>
            <w:shd w:val="clear" w:color="auto" w:fill="D9D9D9" w:themeFill="background1" w:themeFillShade="D9"/>
            <w:vAlign w:val="center"/>
          </w:tcPr>
          <w:p w14:paraId="05BA2139"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162,622</w:t>
            </w:r>
          </w:p>
        </w:tc>
        <w:tc>
          <w:tcPr>
            <w:tcW w:w="1423" w:type="dxa"/>
            <w:shd w:val="clear" w:color="auto" w:fill="D9D9D9" w:themeFill="background1" w:themeFillShade="D9"/>
            <w:vAlign w:val="center"/>
          </w:tcPr>
          <w:p w14:paraId="50992FA5"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151,202</w:t>
            </w:r>
          </w:p>
        </w:tc>
        <w:tc>
          <w:tcPr>
            <w:tcW w:w="1427" w:type="dxa"/>
            <w:shd w:val="clear" w:color="auto" w:fill="D9D9D9" w:themeFill="background1" w:themeFillShade="D9"/>
            <w:vAlign w:val="center"/>
          </w:tcPr>
          <w:p w14:paraId="1FC59FA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92.98%</w:t>
            </w:r>
          </w:p>
        </w:tc>
        <w:tc>
          <w:tcPr>
            <w:tcW w:w="1350" w:type="dxa"/>
            <w:shd w:val="clear" w:color="auto" w:fill="D9D9D9" w:themeFill="background1" w:themeFillShade="D9"/>
            <w:vAlign w:val="center"/>
          </w:tcPr>
          <w:p w14:paraId="7B8B049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7.02%</w:t>
            </w:r>
          </w:p>
        </w:tc>
        <w:tc>
          <w:tcPr>
            <w:tcW w:w="1440" w:type="dxa"/>
            <w:shd w:val="clear" w:color="auto" w:fill="D9D9D9" w:themeFill="background1" w:themeFillShade="D9"/>
            <w:vAlign w:val="center"/>
          </w:tcPr>
          <w:p w14:paraId="1F3CDC4B"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15.74%</w:t>
            </w:r>
          </w:p>
        </w:tc>
      </w:tr>
      <w:tr w:rsidR="006E57C4" w:rsidRPr="00C47E9C" w14:paraId="1BA26305" w14:textId="77777777" w:rsidTr="006E57C4">
        <w:trPr>
          <w:cantSplit/>
          <w:tblHeader/>
          <w:jc w:val="center"/>
        </w:trPr>
        <w:tc>
          <w:tcPr>
            <w:tcW w:w="3150" w:type="dxa"/>
          </w:tcPr>
          <w:p w14:paraId="1E21C3AB"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Filipino</w:t>
            </w:r>
          </w:p>
        </w:tc>
        <w:tc>
          <w:tcPr>
            <w:tcW w:w="1470" w:type="dxa"/>
            <w:vAlign w:val="center"/>
          </w:tcPr>
          <w:p w14:paraId="105C3BFC"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72,791</w:t>
            </w:r>
          </w:p>
        </w:tc>
        <w:tc>
          <w:tcPr>
            <w:tcW w:w="1423" w:type="dxa"/>
            <w:vAlign w:val="center"/>
          </w:tcPr>
          <w:p w14:paraId="3D75E340"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71,044</w:t>
            </w:r>
          </w:p>
        </w:tc>
        <w:tc>
          <w:tcPr>
            <w:tcW w:w="1427" w:type="dxa"/>
            <w:vAlign w:val="center"/>
          </w:tcPr>
          <w:p w14:paraId="6E9BEAA2"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97.60%</w:t>
            </w:r>
          </w:p>
        </w:tc>
        <w:tc>
          <w:tcPr>
            <w:tcW w:w="1350" w:type="dxa"/>
            <w:vAlign w:val="center"/>
          </w:tcPr>
          <w:p w14:paraId="6E8547A1"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2.40%</w:t>
            </w:r>
          </w:p>
        </w:tc>
        <w:tc>
          <w:tcPr>
            <w:tcW w:w="1440" w:type="dxa"/>
            <w:vAlign w:val="center"/>
          </w:tcPr>
          <w:p w14:paraId="0A19D23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53.47%</w:t>
            </w:r>
          </w:p>
        </w:tc>
      </w:tr>
      <w:tr w:rsidR="006E57C4" w:rsidRPr="00C47E9C" w14:paraId="766CD066" w14:textId="77777777" w:rsidTr="006E57C4">
        <w:trPr>
          <w:cantSplit/>
          <w:tblHeader/>
          <w:jc w:val="center"/>
        </w:trPr>
        <w:tc>
          <w:tcPr>
            <w:tcW w:w="3150" w:type="dxa"/>
            <w:shd w:val="clear" w:color="auto" w:fill="D9D9D9" w:themeFill="background1" w:themeFillShade="D9"/>
          </w:tcPr>
          <w:p w14:paraId="3FBD84E4" w14:textId="77777777" w:rsidR="006E57C4" w:rsidRPr="00C47E9C" w:rsidRDefault="006E57C4" w:rsidP="000C3C96">
            <w:pPr>
              <w:spacing w:after="0" w:line="240" w:lineRule="auto"/>
              <w:rPr>
                <w:rFonts w:ascii="Arial" w:eastAsia="Times New Roman" w:hAnsi="Arial" w:cs="Arial"/>
                <w:color w:val="000000" w:themeColor="text1"/>
                <w:sz w:val="24"/>
                <w:szCs w:val="24"/>
              </w:rPr>
            </w:pPr>
            <w:r w:rsidRPr="00EC7907">
              <w:rPr>
                <w:rFonts w:ascii="Arial" w:eastAsia="Times New Roman" w:hAnsi="Arial" w:cs="Arial"/>
                <w:color w:val="000000" w:themeColor="text1"/>
                <w:sz w:val="24"/>
                <w:szCs w:val="24"/>
              </w:rPr>
              <w:t>Hispanic or Latino</w:t>
            </w:r>
          </w:p>
        </w:tc>
        <w:tc>
          <w:tcPr>
            <w:tcW w:w="1470" w:type="dxa"/>
            <w:shd w:val="clear" w:color="auto" w:fill="D9D9D9" w:themeFill="background1" w:themeFillShade="D9"/>
            <w:vAlign w:val="center"/>
          </w:tcPr>
          <w:p w14:paraId="64A00301"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1,752,172</w:t>
            </w:r>
          </w:p>
        </w:tc>
        <w:tc>
          <w:tcPr>
            <w:tcW w:w="1423" w:type="dxa"/>
            <w:shd w:val="clear" w:color="auto" w:fill="D9D9D9" w:themeFill="background1" w:themeFillShade="D9"/>
            <w:vAlign w:val="center"/>
          </w:tcPr>
          <w:p w14:paraId="69A037F2"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1,690,865</w:t>
            </w:r>
          </w:p>
        </w:tc>
        <w:tc>
          <w:tcPr>
            <w:tcW w:w="1427" w:type="dxa"/>
            <w:shd w:val="clear" w:color="auto" w:fill="D9D9D9" w:themeFill="background1" w:themeFillShade="D9"/>
            <w:vAlign w:val="center"/>
          </w:tcPr>
          <w:p w14:paraId="428F1F0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96.50%</w:t>
            </w:r>
          </w:p>
        </w:tc>
        <w:tc>
          <w:tcPr>
            <w:tcW w:w="1350" w:type="dxa"/>
            <w:shd w:val="clear" w:color="auto" w:fill="D9D9D9" w:themeFill="background1" w:themeFillShade="D9"/>
            <w:vAlign w:val="center"/>
          </w:tcPr>
          <w:p w14:paraId="07A6EAED"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3.50%</w:t>
            </w:r>
          </w:p>
        </w:tc>
        <w:tc>
          <w:tcPr>
            <w:tcW w:w="1440" w:type="dxa"/>
            <w:shd w:val="clear" w:color="auto" w:fill="D9D9D9" w:themeFill="background1" w:themeFillShade="D9"/>
            <w:vAlign w:val="center"/>
          </w:tcPr>
          <w:p w14:paraId="298F383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21.07%</w:t>
            </w:r>
          </w:p>
        </w:tc>
      </w:tr>
      <w:tr w:rsidR="006E57C4" w:rsidRPr="00C47E9C" w14:paraId="3AF18650" w14:textId="77777777" w:rsidTr="006E57C4">
        <w:trPr>
          <w:cantSplit/>
          <w:tblHeader/>
          <w:jc w:val="center"/>
        </w:trPr>
        <w:tc>
          <w:tcPr>
            <w:tcW w:w="3150" w:type="dxa"/>
            <w:shd w:val="clear" w:color="auto" w:fill="auto"/>
          </w:tcPr>
          <w:p w14:paraId="4783D642"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Native Hawaiian or Pacific Islander</w:t>
            </w:r>
          </w:p>
        </w:tc>
        <w:tc>
          <w:tcPr>
            <w:tcW w:w="1470" w:type="dxa"/>
            <w:shd w:val="clear" w:color="auto" w:fill="auto"/>
            <w:vAlign w:val="center"/>
          </w:tcPr>
          <w:p w14:paraId="27BF8FE6"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13,549</w:t>
            </w:r>
          </w:p>
        </w:tc>
        <w:tc>
          <w:tcPr>
            <w:tcW w:w="1423" w:type="dxa"/>
            <w:shd w:val="clear" w:color="auto" w:fill="auto"/>
            <w:vAlign w:val="center"/>
          </w:tcPr>
          <w:p w14:paraId="7B002FEF"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12,764</w:t>
            </w:r>
          </w:p>
        </w:tc>
        <w:tc>
          <w:tcPr>
            <w:tcW w:w="1427" w:type="dxa"/>
            <w:shd w:val="clear" w:color="auto" w:fill="auto"/>
            <w:vAlign w:val="center"/>
          </w:tcPr>
          <w:p w14:paraId="513BEBAB"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94.21%</w:t>
            </w:r>
          </w:p>
        </w:tc>
        <w:tc>
          <w:tcPr>
            <w:tcW w:w="1350" w:type="dxa"/>
            <w:shd w:val="clear" w:color="auto" w:fill="auto"/>
            <w:vAlign w:val="center"/>
          </w:tcPr>
          <w:p w14:paraId="02CCE51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5.79%</w:t>
            </w:r>
          </w:p>
        </w:tc>
        <w:tc>
          <w:tcPr>
            <w:tcW w:w="1440" w:type="dxa"/>
            <w:shd w:val="clear" w:color="auto" w:fill="auto"/>
            <w:vAlign w:val="center"/>
          </w:tcPr>
          <w:p w14:paraId="097DD21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24.40%</w:t>
            </w:r>
          </w:p>
        </w:tc>
      </w:tr>
      <w:tr w:rsidR="006E57C4" w:rsidRPr="00C47E9C" w14:paraId="7E7C17FC" w14:textId="77777777" w:rsidTr="006E57C4">
        <w:trPr>
          <w:cantSplit/>
          <w:tblHeader/>
          <w:jc w:val="center"/>
        </w:trPr>
        <w:tc>
          <w:tcPr>
            <w:tcW w:w="3150" w:type="dxa"/>
            <w:shd w:val="clear" w:color="auto" w:fill="D9D9D9" w:themeFill="background1" w:themeFillShade="D9"/>
          </w:tcPr>
          <w:p w14:paraId="5EBA803F"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Two or More Races</w:t>
            </w:r>
          </w:p>
        </w:tc>
        <w:tc>
          <w:tcPr>
            <w:tcW w:w="1470" w:type="dxa"/>
            <w:shd w:val="clear" w:color="auto" w:fill="D9D9D9" w:themeFill="background1" w:themeFillShade="D9"/>
            <w:vAlign w:val="center"/>
          </w:tcPr>
          <w:p w14:paraId="33D6CF99"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163,646</w:t>
            </w:r>
          </w:p>
        </w:tc>
        <w:tc>
          <w:tcPr>
            <w:tcW w:w="1423" w:type="dxa"/>
            <w:shd w:val="clear" w:color="auto" w:fill="D9D9D9" w:themeFill="background1" w:themeFillShade="D9"/>
            <w:vAlign w:val="center"/>
          </w:tcPr>
          <w:p w14:paraId="52E6EAD6"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154,846</w:t>
            </w:r>
          </w:p>
        </w:tc>
        <w:tc>
          <w:tcPr>
            <w:tcW w:w="1427" w:type="dxa"/>
            <w:shd w:val="clear" w:color="auto" w:fill="D9D9D9" w:themeFill="background1" w:themeFillShade="D9"/>
            <w:vAlign w:val="center"/>
          </w:tcPr>
          <w:p w14:paraId="7FCBEDCD"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94.62%</w:t>
            </w:r>
          </w:p>
        </w:tc>
        <w:tc>
          <w:tcPr>
            <w:tcW w:w="1350" w:type="dxa"/>
            <w:shd w:val="clear" w:color="auto" w:fill="D9D9D9" w:themeFill="background1" w:themeFillShade="D9"/>
            <w:vAlign w:val="center"/>
          </w:tcPr>
          <w:p w14:paraId="4D6EDE6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5.38%</w:t>
            </w:r>
          </w:p>
        </w:tc>
        <w:tc>
          <w:tcPr>
            <w:tcW w:w="1440" w:type="dxa"/>
            <w:shd w:val="clear" w:color="auto" w:fill="D9D9D9" w:themeFill="background1" w:themeFillShade="D9"/>
            <w:vAlign w:val="center"/>
          </w:tcPr>
          <w:p w14:paraId="3157559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46.62%</w:t>
            </w:r>
          </w:p>
        </w:tc>
      </w:tr>
      <w:tr w:rsidR="006E57C4" w:rsidRPr="00C47E9C" w14:paraId="26CF0AD3" w14:textId="77777777" w:rsidTr="006E57C4">
        <w:trPr>
          <w:cantSplit/>
          <w:tblHeader/>
          <w:jc w:val="center"/>
        </w:trPr>
        <w:tc>
          <w:tcPr>
            <w:tcW w:w="3150" w:type="dxa"/>
            <w:shd w:val="clear" w:color="auto" w:fill="auto"/>
          </w:tcPr>
          <w:p w14:paraId="79B12856"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White</w:t>
            </w:r>
          </w:p>
        </w:tc>
        <w:tc>
          <w:tcPr>
            <w:tcW w:w="1470" w:type="dxa"/>
            <w:shd w:val="clear" w:color="auto" w:fill="auto"/>
            <w:vAlign w:val="center"/>
          </w:tcPr>
          <w:p w14:paraId="1C656CF2"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651,938</w:t>
            </w:r>
          </w:p>
        </w:tc>
        <w:tc>
          <w:tcPr>
            <w:tcW w:w="1423" w:type="dxa"/>
            <w:shd w:val="clear" w:color="auto" w:fill="auto"/>
            <w:vAlign w:val="center"/>
          </w:tcPr>
          <w:p w14:paraId="7A114392"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618,168</w:t>
            </w:r>
          </w:p>
        </w:tc>
        <w:tc>
          <w:tcPr>
            <w:tcW w:w="1427" w:type="dxa"/>
            <w:shd w:val="clear" w:color="auto" w:fill="auto"/>
            <w:vAlign w:val="center"/>
          </w:tcPr>
          <w:p w14:paraId="035A3912"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94.82%</w:t>
            </w:r>
          </w:p>
        </w:tc>
        <w:tc>
          <w:tcPr>
            <w:tcW w:w="1350" w:type="dxa"/>
            <w:shd w:val="clear" w:color="auto" w:fill="auto"/>
            <w:vAlign w:val="center"/>
          </w:tcPr>
          <w:p w14:paraId="374C12E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5.18%</w:t>
            </w:r>
          </w:p>
        </w:tc>
        <w:tc>
          <w:tcPr>
            <w:tcW w:w="1440" w:type="dxa"/>
            <w:shd w:val="clear" w:color="auto" w:fill="auto"/>
            <w:vAlign w:val="center"/>
          </w:tcPr>
          <w:p w14:paraId="7C7EC817"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47.78%</w:t>
            </w:r>
          </w:p>
        </w:tc>
      </w:tr>
      <w:tr w:rsidR="006E57C4" w:rsidRPr="00C47E9C" w14:paraId="08D86271" w14:textId="77777777" w:rsidTr="006E57C4">
        <w:trPr>
          <w:cantSplit/>
          <w:tblHeader/>
          <w:jc w:val="center"/>
        </w:trPr>
        <w:tc>
          <w:tcPr>
            <w:tcW w:w="3150" w:type="dxa"/>
            <w:shd w:val="clear" w:color="auto" w:fill="D9D9D9" w:themeFill="background1" w:themeFillShade="D9"/>
          </w:tcPr>
          <w:p w14:paraId="6FDF0CDA"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English Learners</w:t>
            </w:r>
          </w:p>
        </w:tc>
        <w:tc>
          <w:tcPr>
            <w:tcW w:w="1470" w:type="dxa"/>
            <w:shd w:val="clear" w:color="auto" w:fill="D9D9D9" w:themeFill="background1" w:themeFillShade="D9"/>
            <w:vAlign w:val="center"/>
          </w:tcPr>
          <w:p w14:paraId="5AFCFCFB"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569,037</w:t>
            </w:r>
          </w:p>
        </w:tc>
        <w:tc>
          <w:tcPr>
            <w:tcW w:w="1423" w:type="dxa"/>
            <w:shd w:val="clear" w:color="auto" w:fill="D9D9D9" w:themeFill="background1" w:themeFillShade="D9"/>
            <w:vAlign w:val="center"/>
          </w:tcPr>
          <w:p w14:paraId="368217B4"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549,111</w:t>
            </w:r>
          </w:p>
        </w:tc>
        <w:tc>
          <w:tcPr>
            <w:tcW w:w="1427" w:type="dxa"/>
            <w:shd w:val="clear" w:color="auto" w:fill="D9D9D9" w:themeFill="background1" w:themeFillShade="D9"/>
            <w:vAlign w:val="center"/>
          </w:tcPr>
          <w:p w14:paraId="37D42B2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96.50%</w:t>
            </w:r>
          </w:p>
        </w:tc>
        <w:tc>
          <w:tcPr>
            <w:tcW w:w="1350" w:type="dxa"/>
            <w:shd w:val="clear" w:color="auto" w:fill="D9D9D9" w:themeFill="background1" w:themeFillShade="D9"/>
            <w:vAlign w:val="center"/>
          </w:tcPr>
          <w:p w14:paraId="6188846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3.50%</w:t>
            </w:r>
          </w:p>
        </w:tc>
        <w:tc>
          <w:tcPr>
            <w:tcW w:w="1440" w:type="dxa"/>
            <w:shd w:val="clear" w:color="auto" w:fill="D9D9D9" w:themeFill="background1" w:themeFillShade="D9"/>
            <w:vAlign w:val="center"/>
          </w:tcPr>
          <w:p w14:paraId="4D4C72AE"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9.67%</w:t>
            </w:r>
          </w:p>
        </w:tc>
      </w:tr>
      <w:tr w:rsidR="006E57C4" w:rsidRPr="00C47E9C" w14:paraId="09FEB807" w14:textId="77777777" w:rsidTr="006E57C4">
        <w:trPr>
          <w:cantSplit/>
          <w:tblHeader/>
          <w:jc w:val="center"/>
        </w:trPr>
        <w:tc>
          <w:tcPr>
            <w:tcW w:w="3150" w:type="dxa"/>
            <w:shd w:val="clear" w:color="auto" w:fill="auto"/>
          </w:tcPr>
          <w:p w14:paraId="70454BBC"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Foster Youth</w:t>
            </w:r>
          </w:p>
        </w:tc>
        <w:tc>
          <w:tcPr>
            <w:tcW w:w="1470" w:type="dxa"/>
            <w:shd w:val="clear" w:color="auto" w:fill="auto"/>
            <w:vAlign w:val="center"/>
          </w:tcPr>
          <w:p w14:paraId="2D775E77"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20,663</w:t>
            </w:r>
          </w:p>
        </w:tc>
        <w:tc>
          <w:tcPr>
            <w:tcW w:w="1423" w:type="dxa"/>
            <w:shd w:val="clear" w:color="auto" w:fill="auto"/>
            <w:vAlign w:val="center"/>
          </w:tcPr>
          <w:p w14:paraId="576FB5C0"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18,486</w:t>
            </w:r>
          </w:p>
        </w:tc>
        <w:tc>
          <w:tcPr>
            <w:tcW w:w="1427" w:type="dxa"/>
            <w:shd w:val="clear" w:color="auto" w:fill="auto"/>
            <w:vAlign w:val="center"/>
          </w:tcPr>
          <w:p w14:paraId="739C5B44"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89.46%</w:t>
            </w:r>
          </w:p>
        </w:tc>
        <w:tc>
          <w:tcPr>
            <w:tcW w:w="1350" w:type="dxa"/>
            <w:shd w:val="clear" w:color="auto" w:fill="auto"/>
            <w:vAlign w:val="center"/>
          </w:tcPr>
          <w:p w14:paraId="50663BB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10.54%</w:t>
            </w:r>
          </w:p>
        </w:tc>
        <w:tc>
          <w:tcPr>
            <w:tcW w:w="1440" w:type="dxa"/>
            <w:shd w:val="clear" w:color="auto" w:fill="auto"/>
            <w:vAlign w:val="center"/>
          </w:tcPr>
          <w:p w14:paraId="7D0D8044"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10.80%</w:t>
            </w:r>
          </w:p>
        </w:tc>
      </w:tr>
      <w:tr w:rsidR="006E57C4" w:rsidRPr="00C47E9C" w14:paraId="3166F471" w14:textId="77777777" w:rsidTr="006E57C4">
        <w:trPr>
          <w:cantSplit/>
          <w:tblHeader/>
          <w:jc w:val="center"/>
        </w:trPr>
        <w:tc>
          <w:tcPr>
            <w:tcW w:w="3150" w:type="dxa"/>
            <w:shd w:val="clear" w:color="auto" w:fill="D9D9D9" w:themeFill="background1" w:themeFillShade="D9"/>
          </w:tcPr>
          <w:p w14:paraId="0BE699D2" w14:textId="77777777" w:rsidR="006E57C4" w:rsidRPr="00C47E9C" w:rsidRDefault="006E57C4" w:rsidP="000C3C96">
            <w:pPr>
              <w:spacing w:after="0" w:line="240" w:lineRule="auto"/>
              <w:rPr>
                <w:rFonts w:ascii="Arial" w:eastAsia="Times New Roman" w:hAnsi="Arial" w:cs="Arial"/>
                <w:color w:val="000000" w:themeColor="text1"/>
                <w:sz w:val="24"/>
                <w:szCs w:val="24"/>
              </w:rPr>
            </w:pPr>
            <w:r w:rsidRPr="00EC7907">
              <w:rPr>
                <w:rFonts w:ascii="Arial" w:eastAsia="Times New Roman" w:hAnsi="Arial" w:cs="Arial"/>
                <w:color w:val="000000" w:themeColor="text1"/>
                <w:sz w:val="24"/>
                <w:szCs w:val="24"/>
              </w:rPr>
              <w:t>Homeless</w:t>
            </w:r>
          </w:p>
        </w:tc>
        <w:tc>
          <w:tcPr>
            <w:tcW w:w="1470" w:type="dxa"/>
            <w:shd w:val="clear" w:color="auto" w:fill="D9D9D9" w:themeFill="background1" w:themeFillShade="D9"/>
            <w:vAlign w:val="center"/>
          </w:tcPr>
          <w:p w14:paraId="28A7C663"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98,453</w:t>
            </w:r>
          </w:p>
        </w:tc>
        <w:tc>
          <w:tcPr>
            <w:tcW w:w="1423" w:type="dxa"/>
            <w:shd w:val="clear" w:color="auto" w:fill="D9D9D9" w:themeFill="background1" w:themeFillShade="D9"/>
            <w:vAlign w:val="center"/>
          </w:tcPr>
          <w:p w14:paraId="4772872D"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92,965</w:t>
            </w:r>
          </w:p>
        </w:tc>
        <w:tc>
          <w:tcPr>
            <w:tcW w:w="1427" w:type="dxa"/>
            <w:shd w:val="clear" w:color="auto" w:fill="D9D9D9" w:themeFill="background1" w:themeFillShade="D9"/>
            <w:vAlign w:val="center"/>
          </w:tcPr>
          <w:p w14:paraId="0FB8A091"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94.43%</w:t>
            </w:r>
          </w:p>
        </w:tc>
        <w:tc>
          <w:tcPr>
            <w:tcW w:w="1350" w:type="dxa"/>
            <w:shd w:val="clear" w:color="auto" w:fill="D9D9D9" w:themeFill="background1" w:themeFillShade="D9"/>
            <w:vAlign w:val="center"/>
          </w:tcPr>
          <w:p w14:paraId="38F49EA3"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5.57%</w:t>
            </w:r>
          </w:p>
        </w:tc>
        <w:tc>
          <w:tcPr>
            <w:tcW w:w="1440" w:type="dxa"/>
            <w:shd w:val="clear" w:color="auto" w:fill="D9D9D9" w:themeFill="background1" w:themeFillShade="D9"/>
            <w:vAlign w:val="center"/>
          </w:tcPr>
          <w:p w14:paraId="1B76A364"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15.81%</w:t>
            </w:r>
          </w:p>
        </w:tc>
      </w:tr>
      <w:tr w:rsidR="006E57C4" w:rsidRPr="00C47E9C" w14:paraId="59060833" w14:textId="77777777" w:rsidTr="006E57C4">
        <w:trPr>
          <w:cantSplit/>
          <w:tblHeader/>
          <w:jc w:val="center"/>
        </w:trPr>
        <w:tc>
          <w:tcPr>
            <w:tcW w:w="3150" w:type="dxa"/>
            <w:shd w:val="clear" w:color="auto" w:fill="auto"/>
          </w:tcPr>
          <w:p w14:paraId="55BC66F8"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7E3176">
              <w:rPr>
                <w:rFonts w:ascii="Arial" w:eastAsia="Times New Roman" w:hAnsi="Arial" w:cs="Arial"/>
                <w:color w:val="000000" w:themeColor="text1"/>
                <w:sz w:val="24"/>
                <w:szCs w:val="24"/>
              </w:rPr>
              <w:t>Military</w:t>
            </w:r>
          </w:p>
        </w:tc>
        <w:tc>
          <w:tcPr>
            <w:tcW w:w="1470" w:type="dxa"/>
            <w:shd w:val="clear" w:color="auto" w:fill="auto"/>
            <w:vAlign w:val="center"/>
          </w:tcPr>
          <w:p w14:paraId="37C722B8"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46,587</w:t>
            </w:r>
          </w:p>
        </w:tc>
        <w:tc>
          <w:tcPr>
            <w:tcW w:w="1423" w:type="dxa"/>
            <w:shd w:val="clear" w:color="auto" w:fill="auto"/>
            <w:vAlign w:val="center"/>
          </w:tcPr>
          <w:p w14:paraId="6D8BB286"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44,897</w:t>
            </w:r>
          </w:p>
        </w:tc>
        <w:tc>
          <w:tcPr>
            <w:tcW w:w="1427" w:type="dxa"/>
            <w:shd w:val="clear" w:color="auto" w:fill="auto"/>
            <w:vAlign w:val="center"/>
          </w:tcPr>
          <w:p w14:paraId="234CBC0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96.37%</w:t>
            </w:r>
          </w:p>
        </w:tc>
        <w:tc>
          <w:tcPr>
            <w:tcW w:w="1350" w:type="dxa"/>
            <w:shd w:val="clear" w:color="auto" w:fill="auto"/>
            <w:vAlign w:val="center"/>
          </w:tcPr>
          <w:p w14:paraId="51D67AC3"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3.63%</w:t>
            </w:r>
          </w:p>
        </w:tc>
        <w:tc>
          <w:tcPr>
            <w:tcW w:w="1440" w:type="dxa"/>
            <w:shd w:val="clear" w:color="auto" w:fill="auto"/>
            <w:vAlign w:val="center"/>
          </w:tcPr>
          <w:p w14:paraId="2C306E5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36.95%</w:t>
            </w:r>
          </w:p>
        </w:tc>
      </w:tr>
      <w:tr w:rsidR="006E57C4" w:rsidRPr="00C47E9C" w14:paraId="66BAB1C6" w14:textId="77777777" w:rsidTr="006E57C4">
        <w:trPr>
          <w:cantSplit/>
          <w:tblHeader/>
          <w:jc w:val="center"/>
        </w:trPr>
        <w:tc>
          <w:tcPr>
            <w:tcW w:w="3150" w:type="dxa"/>
            <w:shd w:val="clear" w:color="auto" w:fill="D9D9D9" w:themeFill="background1" w:themeFillShade="D9"/>
          </w:tcPr>
          <w:p w14:paraId="57756B63"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Socioeconomically Disadvantaged</w:t>
            </w:r>
          </w:p>
        </w:tc>
        <w:tc>
          <w:tcPr>
            <w:tcW w:w="1470" w:type="dxa"/>
            <w:shd w:val="clear" w:color="auto" w:fill="D9D9D9" w:themeFill="background1" w:themeFillShade="D9"/>
            <w:vAlign w:val="center"/>
          </w:tcPr>
          <w:p w14:paraId="4EA58D28"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1,865,235</w:t>
            </w:r>
          </w:p>
        </w:tc>
        <w:tc>
          <w:tcPr>
            <w:tcW w:w="1423" w:type="dxa"/>
            <w:shd w:val="clear" w:color="auto" w:fill="D9D9D9" w:themeFill="background1" w:themeFillShade="D9"/>
            <w:vAlign w:val="center"/>
          </w:tcPr>
          <w:p w14:paraId="4025095A"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1,793,157</w:t>
            </w:r>
          </w:p>
        </w:tc>
        <w:tc>
          <w:tcPr>
            <w:tcW w:w="1427" w:type="dxa"/>
            <w:shd w:val="clear" w:color="auto" w:fill="D9D9D9" w:themeFill="background1" w:themeFillShade="D9"/>
            <w:vAlign w:val="center"/>
          </w:tcPr>
          <w:p w14:paraId="67E4A90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96.14%</w:t>
            </w:r>
          </w:p>
        </w:tc>
        <w:tc>
          <w:tcPr>
            <w:tcW w:w="1350" w:type="dxa"/>
            <w:shd w:val="clear" w:color="auto" w:fill="D9D9D9" w:themeFill="background1" w:themeFillShade="D9"/>
            <w:vAlign w:val="center"/>
          </w:tcPr>
          <w:p w14:paraId="4A35112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3.86%</w:t>
            </w:r>
          </w:p>
        </w:tc>
        <w:tc>
          <w:tcPr>
            <w:tcW w:w="1440" w:type="dxa"/>
            <w:shd w:val="clear" w:color="auto" w:fill="D9D9D9" w:themeFill="background1" w:themeFillShade="D9"/>
            <w:vAlign w:val="center"/>
          </w:tcPr>
          <w:p w14:paraId="70E044C2"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21.00%</w:t>
            </w:r>
          </w:p>
        </w:tc>
      </w:tr>
      <w:tr w:rsidR="006E57C4" w:rsidRPr="00C47E9C" w14:paraId="517CB648" w14:textId="77777777" w:rsidTr="006E57C4">
        <w:trPr>
          <w:cantSplit/>
          <w:tblHeader/>
          <w:jc w:val="center"/>
        </w:trPr>
        <w:tc>
          <w:tcPr>
            <w:tcW w:w="3150" w:type="dxa"/>
            <w:shd w:val="clear" w:color="auto" w:fill="auto"/>
          </w:tcPr>
          <w:p w14:paraId="2342D6F7" w14:textId="77777777" w:rsidR="006E57C4" w:rsidRPr="00C47E9C" w:rsidRDefault="006E57C4" w:rsidP="000C3C96">
            <w:pPr>
              <w:spacing w:after="0" w:line="240" w:lineRule="auto"/>
              <w:rPr>
                <w:rFonts w:ascii="Arial" w:eastAsia="Times New Roman" w:hAnsi="Arial" w:cs="Arial"/>
                <w:color w:val="000000" w:themeColor="text1"/>
                <w:sz w:val="24"/>
                <w:szCs w:val="24"/>
              </w:rPr>
            </w:pPr>
            <w:r w:rsidRPr="00EC7907">
              <w:rPr>
                <w:rFonts w:ascii="Arial" w:eastAsia="Times New Roman" w:hAnsi="Arial" w:cs="Arial"/>
                <w:color w:val="000000" w:themeColor="text1"/>
                <w:sz w:val="24"/>
                <w:szCs w:val="24"/>
              </w:rPr>
              <w:t>Not Socioeconomically Disadvantaged</w:t>
            </w:r>
          </w:p>
        </w:tc>
        <w:tc>
          <w:tcPr>
            <w:tcW w:w="1470" w:type="dxa"/>
            <w:shd w:val="clear" w:color="auto" w:fill="auto"/>
            <w:vAlign w:val="center"/>
          </w:tcPr>
          <w:p w14:paraId="563D99FF"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1,266,784</w:t>
            </w:r>
          </w:p>
        </w:tc>
        <w:tc>
          <w:tcPr>
            <w:tcW w:w="1423" w:type="dxa"/>
            <w:shd w:val="clear" w:color="auto" w:fill="auto"/>
            <w:vAlign w:val="center"/>
          </w:tcPr>
          <w:p w14:paraId="1449A46E"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1,213,304</w:t>
            </w:r>
          </w:p>
        </w:tc>
        <w:tc>
          <w:tcPr>
            <w:tcW w:w="1427" w:type="dxa"/>
            <w:shd w:val="clear" w:color="auto" w:fill="auto"/>
            <w:vAlign w:val="center"/>
          </w:tcPr>
          <w:p w14:paraId="6835CCCD"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95.78%</w:t>
            </w:r>
          </w:p>
        </w:tc>
        <w:tc>
          <w:tcPr>
            <w:tcW w:w="1350" w:type="dxa"/>
            <w:shd w:val="clear" w:color="auto" w:fill="auto"/>
            <w:vAlign w:val="center"/>
          </w:tcPr>
          <w:p w14:paraId="72FEC131"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4.22%</w:t>
            </w:r>
          </w:p>
        </w:tc>
        <w:tc>
          <w:tcPr>
            <w:tcW w:w="1440" w:type="dxa"/>
            <w:shd w:val="clear" w:color="auto" w:fill="auto"/>
            <w:vAlign w:val="center"/>
          </w:tcPr>
          <w:p w14:paraId="32466425"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50.90%</w:t>
            </w:r>
          </w:p>
        </w:tc>
      </w:tr>
      <w:tr w:rsidR="006E57C4" w:rsidRPr="00C47E9C" w14:paraId="662BFD47" w14:textId="77777777" w:rsidTr="006E57C4">
        <w:trPr>
          <w:cantSplit/>
          <w:tblHeader/>
          <w:jc w:val="center"/>
        </w:trPr>
        <w:tc>
          <w:tcPr>
            <w:tcW w:w="3150" w:type="dxa"/>
            <w:shd w:val="clear" w:color="auto" w:fill="D9D9D9" w:themeFill="background1" w:themeFillShade="D9"/>
          </w:tcPr>
          <w:p w14:paraId="3869D600"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Students Receiving Migrant Education Services</w:t>
            </w:r>
          </w:p>
        </w:tc>
        <w:tc>
          <w:tcPr>
            <w:tcW w:w="1470" w:type="dxa"/>
            <w:shd w:val="clear" w:color="auto" w:fill="D9D9D9" w:themeFill="background1" w:themeFillShade="D9"/>
            <w:vAlign w:val="center"/>
          </w:tcPr>
          <w:p w14:paraId="4F43A2C7"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22,977</w:t>
            </w:r>
          </w:p>
        </w:tc>
        <w:tc>
          <w:tcPr>
            <w:tcW w:w="1423" w:type="dxa"/>
            <w:shd w:val="clear" w:color="auto" w:fill="D9D9D9" w:themeFill="background1" w:themeFillShade="D9"/>
            <w:vAlign w:val="center"/>
          </w:tcPr>
          <w:p w14:paraId="70C891E5"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22,468</w:t>
            </w:r>
          </w:p>
        </w:tc>
        <w:tc>
          <w:tcPr>
            <w:tcW w:w="1427" w:type="dxa"/>
            <w:shd w:val="clear" w:color="auto" w:fill="D9D9D9" w:themeFill="background1" w:themeFillShade="D9"/>
            <w:vAlign w:val="center"/>
          </w:tcPr>
          <w:p w14:paraId="5991E3B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97.78%</w:t>
            </w:r>
          </w:p>
        </w:tc>
        <w:tc>
          <w:tcPr>
            <w:tcW w:w="1350" w:type="dxa"/>
            <w:shd w:val="clear" w:color="auto" w:fill="D9D9D9" w:themeFill="background1" w:themeFillShade="D9"/>
            <w:vAlign w:val="center"/>
          </w:tcPr>
          <w:p w14:paraId="4CD9E87A"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2.22%</w:t>
            </w:r>
          </w:p>
        </w:tc>
        <w:tc>
          <w:tcPr>
            <w:tcW w:w="1440" w:type="dxa"/>
            <w:shd w:val="clear" w:color="auto" w:fill="D9D9D9" w:themeFill="background1" w:themeFillShade="D9"/>
            <w:vAlign w:val="center"/>
          </w:tcPr>
          <w:p w14:paraId="5EB879F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14.42%</w:t>
            </w:r>
          </w:p>
        </w:tc>
      </w:tr>
      <w:tr w:rsidR="006E57C4" w:rsidRPr="00C47E9C" w14:paraId="0D6A878E" w14:textId="77777777" w:rsidTr="006E57C4">
        <w:trPr>
          <w:cantSplit/>
          <w:tblHeader/>
          <w:jc w:val="center"/>
        </w:trPr>
        <w:tc>
          <w:tcPr>
            <w:tcW w:w="3150" w:type="dxa"/>
            <w:shd w:val="clear" w:color="auto" w:fill="auto"/>
          </w:tcPr>
          <w:p w14:paraId="40A072FF" w14:textId="77777777" w:rsidR="006E57C4" w:rsidRPr="00C47E9C" w:rsidRDefault="006E57C4" w:rsidP="000C3C96">
            <w:pPr>
              <w:spacing w:after="0" w:line="240" w:lineRule="auto"/>
              <w:rPr>
                <w:rFonts w:ascii="Arial" w:eastAsia="Times New Roman" w:hAnsi="Arial" w:cs="Arial"/>
                <w:b/>
                <w:color w:val="000000" w:themeColor="text1"/>
                <w:sz w:val="24"/>
                <w:szCs w:val="24"/>
              </w:rPr>
            </w:pPr>
            <w:r w:rsidRPr="00EC7907">
              <w:rPr>
                <w:rFonts w:ascii="Arial" w:eastAsia="Times New Roman" w:hAnsi="Arial" w:cs="Arial"/>
                <w:color w:val="000000" w:themeColor="text1"/>
                <w:sz w:val="24"/>
                <w:szCs w:val="24"/>
              </w:rPr>
              <w:t>Students with Disabilities</w:t>
            </w:r>
          </w:p>
        </w:tc>
        <w:tc>
          <w:tcPr>
            <w:tcW w:w="1470" w:type="dxa"/>
            <w:shd w:val="clear" w:color="auto" w:fill="auto"/>
            <w:vAlign w:val="center"/>
          </w:tcPr>
          <w:p w14:paraId="6668712F"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423,577</w:t>
            </w:r>
          </w:p>
        </w:tc>
        <w:tc>
          <w:tcPr>
            <w:tcW w:w="1423" w:type="dxa"/>
            <w:shd w:val="clear" w:color="auto" w:fill="auto"/>
            <w:vAlign w:val="center"/>
          </w:tcPr>
          <w:p w14:paraId="4FCAFC07"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388,130</w:t>
            </w:r>
          </w:p>
        </w:tc>
        <w:tc>
          <w:tcPr>
            <w:tcW w:w="1427" w:type="dxa"/>
            <w:shd w:val="clear" w:color="auto" w:fill="auto"/>
            <w:vAlign w:val="center"/>
          </w:tcPr>
          <w:p w14:paraId="39337E39"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91.63%</w:t>
            </w:r>
          </w:p>
        </w:tc>
        <w:tc>
          <w:tcPr>
            <w:tcW w:w="1350" w:type="dxa"/>
            <w:shd w:val="clear" w:color="auto" w:fill="auto"/>
            <w:vAlign w:val="center"/>
          </w:tcPr>
          <w:p w14:paraId="077E16D8"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8.37%</w:t>
            </w:r>
          </w:p>
        </w:tc>
        <w:tc>
          <w:tcPr>
            <w:tcW w:w="1440" w:type="dxa"/>
            <w:shd w:val="clear" w:color="auto" w:fill="auto"/>
            <w:vAlign w:val="center"/>
          </w:tcPr>
          <w:p w14:paraId="0B3F108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10.80%</w:t>
            </w:r>
          </w:p>
        </w:tc>
      </w:tr>
      <w:tr w:rsidR="006E57C4" w:rsidRPr="00C47E9C" w14:paraId="52312A00" w14:textId="77777777" w:rsidTr="006E57C4">
        <w:trPr>
          <w:cantSplit/>
          <w:tblHeader/>
          <w:jc w:val="center"/>
        </w:trPr>
        <w:tc>
          <w:tcPr>
            <w:tcW w:w="3150" w:type="dxa"/>
            <w:shd w:val="clear" w:color="auto" w:fill="D9D9D9" w:themeFill="background1" w:themeFillShade="D9"/>
          </w:tcPr>
          <w:p w14:paraId="4ADF0B02" w14:textId="77777777" w:rsidR="006E57C4" w:rsidRPr="00C47E9C" w:rsidRDefault="006E57C4" w:rsidP="000C3C96">
            <w:pPr>
              <w:spacing w:after="0" w:line="240" w:lineRule="auto"/>
              <w:rPr>
                <w:rFonts w:ascii="Arial" w:eastAsia="Times New Roman" w:hAnsi="Arial" w:cs="Arial"/>
                <w:color w:val="000000" w:themeColor="text1"/>
                <w:sz w:val="24"/>
                <w:szCs w:val="24"/>
              </w:rPr>
            </w:pPr>
            <w:r w:rsidRPr="00EC7907">
              <w:rPr>
                <w:rFonts w:ascii="Arial" w:eastAsia="Times New Roman" w:hAnsi="Arial" w:cs="Arial"/>
                <w:color w:val="000000" w:themeColor="text1"/>
                <w:sz w:val="24"/>
                <w:szCs w:val="24"/>
              </w:rPr>
              <w:t>Students with No Reported Disabilities</w:t>
            </w:r>
          </w:p>
        </w:tc>
        <w:tc>
          <w:tcPr>
            <w:tcW w:w="1470" w:type="dxa"/>
            <w:shd w:val="clear" w:color="auto" w:fill="D9D9D9" w:themeFill="background1" w:themeFillShade="D9"/>
            <w:vAlign w:val="center"/>
          </w:tcPr>
          <w:p w14:paraId="69B61CF2" w14:textId="77777777" w:rsidR="006E57C4" w:rsidRPr="00977AD0" w:rsidRDefault="006E57C4" w:rsidP="000C3C96">
            <w:pPr>
              <w:tabs>
                <w:tab w:val="right" w:pos="957"/>
              </w:tabs>
              <w:spacing w:after="0" w:line="240" w:lineRule="auto"/>
              <w:ind w:right="162"/>
              <w:jc w:val="right"/>
              <w:rPr>
                <w:rFonts w:ascii="Arial" w:hAnsi="Arial" w:cs="Arial"/>
                <w:color w:val="000000"/>
                <w:sz w:val="24"/>
                <w:szCs w:val="24"/>
              </w:rPr>
            </w:pPr>
            <w:r w:rsidRPr="00977AD0">
              <w:rPr>
                <w:rFonts w:ascii="Arial" w:hAnsi="Arial" w:cs="Arial"/>
                <w:sz w:val="24"/>
                <w:szCs w:val="24"/>
              </w:rPr>
              <w:t>2,708,442</w:t>
            </w:r>
          </w:p>
        </w:tc>
        <w:tc>
          <w:tcPr>
            <w:tcW w:w="1423" w:type="dxa"/>
            <w:shd w:val="clear" w:color="auto" w:fill="D9D9D9" w:themeFill="background1" w:themeFillShade="D9"/>
            <w:vAlign w:val="center"/>
          </w:tcPr>
          <w:p w14:paraId="0A816C39" w14:textId="77777777" w:rsidR="006E57C4" w:rsidRPr="00977AD0" w:rsidRDefault="006E57C4" w:rsidP="000C3C96">
            <w:pPr>
              <w:tabs>
                <w:tab w:val="right" w:pos="1062"/>
              </w:tabs>
              <w:spacing w:after="0" w:line="240" w:lineRule="auto"/>
              <w:ind w:right="139"/>
              <w:jc w:val="right"/>
              <w:rPr>
                <w:rFonts w:ascii="Arial" w:hAnsi="Arial" w:cs="Arial"/>
                <w:color w:val="000000"/>
                <w:sz w:val="24"/>
                <w:szCs w:val="24"/>
              </w:rPr>
            </w:pPr>
            <w:r w:rsidRPr="00977AD0">
              <w:rPr>
                <w:rFonts w:ascii="Arial" w:hAnsi="Arial" w:cs="Arial"/>
                <w:sz w:val="24"/>
                <w:szCs w:val="24"/>
              </w:rPr>
              <w:t>2,618,331</w:t>
            </w:r>
          </w:p>
        </w:tc>
        <w:tc>
          <w:tcPr>
            <w:tcW w:w="1427" w:type="dxa"/>
            <w:shd w:val="clear" w:color="auto" w:fill="D9D9D9" w:themeFill="background1" w:themeFillShade="D9"/>
            <w:vAlign w:val="center"/>
          </w:tcPr>
          <w:p w14:paraId="2221874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96.67%</w:t>
            </w:r>
          </w:p>
        </w:tc>
        <w:tc>
          <w:tcPr>
            <w:tcW w:w="1350" w:type="dxa"/>
            <w:shd w:val="clear" w:color="auto" w:fill="D9D9D9" w:themeFill="background1" w:themeFillShade="D9"/>
            <w:vAlign w:val="center"/>
          </w:tcPr>
          <w:p w14:paraId="7B50381C"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3.33%</w:t>
            </w:r>
          </w:p>
        </w:tc>
        <w:tc>
          <w:tcPr>
            <w:tcW w:w="1440" w:type="dxa"/>
            <w:shd w:val="clear" w:color="auto" w:fill="D9D9D9" w:themeFill="background1" w:themeFillShade="D9"/>
            <w:vAlign w:val="center"/>
          </w:tcPr>
          <w:p w14:paraId="4F8591A4" w14:textId="77777777" w:rsidR="006E57C4" w:rsidRPr="00977AD0" w:rsidRDefault="006E57C4" w:rsidP="000C3C96">
            <w:pPr>
              <w:spacing w:after="0" w:line="240" w:lineRule="auto"/>
              <w:jc w:val="center"/>
              <w:rPr>
                <w:rFonts w:ascii="Arial" w:hAnsi="Arial" w:cs="Arial"/>
                <w:color w:val="000000"/>
                <w:sz w:val="24"/>
                <w:szCs w:val="24"/>
              </w:rPr>
            </w:pPr>
            <w:r w:rsidRPr="00977AD0">
              <w:rPr>
                <w:rFonts w:ascii="Arial" w:hAnsi="Arial" w:cs="Arial"/>
                <w:sz w:val="24"/>
                <w:szCs w:val="24"/>
              </w:rPr>
              <w:t>36.37%</w:t>
            </w:r>
          </w:p>
        </w:tc>
      </w:tr>
    </w:tbl>
    <w:p w14:paraId="432531A5" w14:textId="77777777" w:rsidR="006E57C4" w:rsidRPr="00AA1259" w:rsidRDefault="006E57C4" w:rsidP="006E57C4">
      <w:pPr>
        <w:spacing w:after="0" w:line="240" w:lineRule="auto"/>
        <w:rPr>
          <w:rFonts w:eastAsia="Times New Roman"/>
          <w:bCs/>
          <w:color w:val="000000" w:themeColor="text1"/>
        </w:rPr>
      </w:pPr>
    </w:p>
    <w:p w14:paraId="04EE5326" w14:textId="77777777" w:rsidR="006E57C4" w:rsidRDefault="006E57C4" w:rsidP="006E57C4">
      <w:pPr>
        <w:spacing w:before="120" w:after="0" w:line="240" w:lineRule="auto"/>
        <w:rPr>
          <w:rStyle w:val="Heading3Char"/>
          <w:rFonts w:cs="Arial"/>
        </w:rPr>
      </w:pPr>
      <w:r w:rsidRPr="007D372E">
        <w:rPr>
          <w:rStyle w:val="Heading3Char"/>
          <w:rFonts w:cs="Arial"/>
        </w:rPr>
        <w:br w:type="page"/>
      </w:r>
    </w:p>
    <w:p w14:paraId="45F881DE" w14:textId="77777777" w:rsidR="006E57C4" w:rsidRPr="00B455AC" w:rsidRDefault="006E57C4" w:rsidP="00C6127E">
      <w:pPr>
        <w:pStyle w:val="Heading2"/>
        <w:jc w:val="center"/>
        <w:rPr>
          <w:rFonts w:ascii="Arial" w:eastAsia="Arial" w:hAnsi="Arial" w:cs="Arial"/>
          <w:b/>
          <w:bCs/>
        </w:rPr>
      </w:pPr>
      <w:r w:rsidRPr="00B455AC">
        <w:rPr>
          <w:rFonts w:ascii="Arial" w:eastAsia="Arial" w:hAnsi="Arial" w:cs="Arial"/>
          <w:b/>
          <w:bCs/>
        </w:rPr>
        <w:lastRenderedPageBreak/>
        <w:t>CAASPP Test Results in Science</w:t>
      </w:r>
      <w:r w:rsidRPr="00B455AC">
        <w:rPr>
          <w:rFonts w:ascii="Arial" w:eastAsia="Arial" w:hAnsi="Arial" w:cs="Arial"/>
          <w:b/>
          <w:bCs/>
        </w:rPr>
        <w:br/>
        <w:t>Disaggregated by Student Group 2021–22</w:t>
      </w:r>
    </w:p>
    <w:p w14:paraId="699AE9CD" w14:textId="77777777" w:rsidR="006E57C4" w:rsidRPr="00B455AC" w:rsidRDefault="006E57C4" w:rsidP="0027540F">
      <w:pPr>
        <w:pStyle w:val="Heading3"/>
        <w:rPr>
          <w:rFonts w:ascii="Arial" w:hAnsi="Arial" w:cs="Arial"/>
          <w:b/>
          <w:bCs/>
        </w:rPr>
      </w:pPr>
      <w:r w:rsidRPr="00B455AC">
        <w:rPr>
          <w:rFonts w:ascii="Arial" w:hAnsi="Arial" w:cs="Arial"/>
          <w:b/>
          <w:bCs/>
        </w:rPr>
        <w:t>CAST – Grades Five, Eight and High School</w:t>
      </w:r>
    </w:p>
    <w:tbl>
      <w:tblPr>
        <w:tblStyle w:val="TableGrid"/>
        <w:tblW w:w="10260" w:type="dxa"/>
        <w:jc w:val="center"/>
        <w:tblLook w:val="04A0" w:firstRow="1" w:lastRow="0" w:firstColumn="1" w:lastColumn="0" w:noHBand="0" w:noVBand="1"/>
        <w:tblDescription w:val="This table displays the 2021-22 CAASPP test results in science, disaggregated by student group, grades 5, 8, and high school (i.e., grade ten, eleven, or twelve)."/>
      </w:tblPr>
      <w:tblGrid>
        <w:gridCol w:w="3137"/>
        <w:gridCol w:w="1470"/>
        <w:gridCol w:w="1446"/>
        <w:gridCol w:w="1422"/>
        <w:gridCol w:w="1346"/>
        <w:gridCol w:w="1439"/>
      </w:tblGrid>
      <w:tr w:rsidR="006E57C4" w:rsidRPr="00C47E9C" w14:paraId="6EF2AF0B" w14:textId="77777777" w:rsidTr="006E57C4">
        <w:trPr>
          <w:cantSplit/>
          <w:tblHeader/>
          <w:jc w:val="center"/>
        </w:trPr>
        <w:tc>
          <w:tcPr>
            <w:tcW w:w="3137" w:type="dxa"/>
            <w:shd w:val="clear" w:color="auto" w:fill="D9D9D9" w:themeFill="background1" w:themeFillShade="D9"/>
          </w:tcPr>
          <w:p w14:paraId="77085A9A"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Student Group</w:t>
            </w:r>
          </w:p>
        </w:tc>
        <w:tc>
          <w:tcPr>
            <w:tcW w:w="1470" w:type="dxa"/>
            <w:shd w:val="clear" w:color="auto" w:fill="D9D9D9" w:themeFill="background1" w:themeFillShade="D9"/>
          </w:tcPr>
          <w:p w14:paraId="1688ACD3"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Total Enrollment</w:t>
            </w:r>
          </w:p>
        </w:tc>
        <w:tc>
          <w:tcPr>
            <w:tcW w:w="1446" w:type="dxa"/>
            <w:shd w:val="clear" w:color="auto" w:fill="D9D9D9" w:themeFill="background1" w:themeFillShade="D9"/>
          </w:tcPr>
          <w:p w14:paraId="145ADD44"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Number Tested</w:t>
            </w:r>
          </w:p>
        </w:tc>
        <w:tc>
          <w:tcPr>
            <w:tcW w:w="1422" w:type="dxa"/>
            <w:shd w:val="clear" w:color="auto" w:fill="D9D9D9" w:themeFill="background1" w:themeFillShade="D9"/>
          </w:tcPr>
          <w:p w14:paraId="7CE73F88"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Percent Tested</w:t>
            </w:r>
          </w:p>
        </w:tc>
        <w:tc>
          <w:tcPr>
            <w:tcW w:w="1346" w:type="dxa"/>
            <w:shd w:val="clear" w:color="auto" w:fill="D9D9D9" w:themeFill="background1" w:themeFillShade="D9"/>
          </w:tcPr>
          <w:p w14:paraId="4E7D4FB3"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Percent Not Tested</w:t>
            </w:r>
          </w:p>
        </w:tc>
        <w:tc>
          <w:tcPr>
            <w:tcW w:w="1439" w:type="dxa"/>
            <w:shd w:val="clear" w:color="auto" w:fill="D9D9D9" w:themeFill="background1" w:themeFillShade="D9"/>
          </w:tcPr>
          <w:p w14:paraId="38675347" w14:textId="77777777" w:rsidR="006E57C4" w:rsidRPr="00C47E9C" w:rsidRDefault="006E57C4" w:rsidP="000C3C96">
            <w:pPr>
              <w:spacing w:before="240" w:line="240" w:lineRule="auto"/>
              <w:jc w:val="center"/>
              <w:rPr>
                <w:rFonts w:ascii="Arial" w:eastAsia="Times New Roman" w:hAnsi="Arial" w:cs="Arial"/>
                <w:b/>
                <w:color w:val="000000" w:themeColor="text1"/>
                <w:sz w:val="24"/>
                <w:szCs w:val="24"/>
              </w:rPr>
            </w:pPr>
            <w:r w:rsidRPr="00C47E9C">
              <w:rPr>
                <w:rFonts w:ascii="Arial" w:eastAsia="Times New Roman" w:hAnsi="Arial" w:cs="Arial"/>
                <w:b/>
                <w:color w:val="000000" w:themeColor="text1"/>
                <w:sz w:val="24"/>
                <w:szCs w:val="24"/>
              </w:rPr>
              <w:t>Percent Met or Exceeded</w:t>
            </w:r>
          </w:p>
        </w:tc>
      </w:tr>
      <w:tr w:rsidR="006E57C4" w:rsidRPr="00C47E9C" w14:paraId="2B7BFB7C" w14:textId="77777777" w:rsidTr="006E57C4">
        <w:trPr>
          <w:cantSplit/>
          <w:tblHeader/>
          <w:jc w:val="center"/>
        </w:trPr>
        <w:tc>
          <w:tcPr>
            <w:tcW w:w="3137" w:type="dxa"/>
          </w:tcPr>
          <w:p w14:paraId="6F323A8B"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Statewide</w:t>
            </w:r>
          </w:p>
        </w:tc>
        <w:tc>
          <w:tcPr>
            <w:tcW w:w="1470" w:type="dxa"/>
            <w:vAlign w:val="center"/>
          </w:tcPr>
          <w:p w14:paraId="74FCE8F1" w14:textId="77777777" w:rsidR="006E57C4" w:rsidRPr="005E74F1" w:rsidRDefault="006E57C4" w:rsidP="000C3C96">
            <w:pPr>
              <w:widowControl/>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1,708,179</w:t>
            </w:r>
          </w:p>
        </w:tc>
        <w:tc>
          <w:tcPr>
            <w:tcW w:w="1446" w:type="dxa"/>
            <w:vAlign w:val="center"/>
          </w:tcPr>
          <w:p w14:paraId="25816EE5"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1,564,223</w:t>
            </w:r>
          </w:p>
        </w:tc>
        <w:tc>
          <w:tcPr>
            <w:tcW w:w="1422" w:type="dxa"/>
            <w:vAlign w:val="center"/>
          </w:tcPr>
          <w:p w14:paraId="71881F14"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91.57%</w:t>
            </w:r>
          </w:p>
        </w:tc>
        <w:tc>
          <w:tcPr>
            <w:tcW w:w="1346" w:type="dxa"/>
            <w:vAlign w:val="center"/>
          </w:tcPr>
          <w:p w14:paraId="0E1D44F2"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8.43%</w:t>
            </w:r>
          </w:p>
        </w:tc>
        <w:tc>
          <w:tcPr>
            <w:tcW w:w="1439" w:type="dxa"/>
            <w:vAlign w:val="center"/>
          </w:tcPr>
          <w:p w14:paraId="13EAA300"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29.42%</w:t>
            </w:r>
          </w:p>
        </w:tc>
      </w:tr>
      <w:tr w:rsidR="006E57C4" w:rsidRPr="00C47E9C" w14:paraId="7E5C64F4" w14:textId="77777777" w:rsidTr="006E57C4">
        <w:trPr>
          <w:cantSplit/>
          <w:tblHeader/>
          <w:jc w:val="center"/>
        </w:trPr>
        <w:tc>
          <w:tcPr>
            <w:tcW w:w="3137" w:type="dxa"/>
            <w:shd w:val="clear" w:color="auto" w:fill="D9D9D9" w:themeFill="background1" w:themeFillShade="D9"/>
          </w:tcPr>
          <w:p w14:paraId="4E6B9EA2"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Female</w:t>
            </w:r>
          </w:p>
        </w:tc>
        <w:tc>
          <w:tcPr>
            <w:tcW w:w="1470" w:type="dxa"/>
            <w:shd w:val="clear" w:color="auto" w:fill="D9D9D9" w:themeFill="background1" w:themeFillShade="D9"/>
            <w:vAlign w:val="center"/>
          </w:tcPr>
          <w:p w14:paraId="11B19DD9"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831,147</w:t>
            </w:r>
          </w:p>
        </w:tc>
        <w:tc>
          <w:tcPr>
            <w:tcW w:w="1446" w:type="dxa"/>
            <w:shd w:val="clear" w:color="auto" w:fill="D9D9D9" w:themeFill="background1" w:themeFillShade="D9"/>
            <w:vAlign w:val="center"/>
          </w:tcPr>
          <w:p w14:paraId="66013E02"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761,090</w:t>
            </w:r>
          </w:p>
        </w:tc>
        <w:tc>
          <w:tcPr>
            <w:tcW w:w="1422" w:type="dxa"/>
            <w:shd w:val="clear" w:color="auto" w:fill="D9D9D9" w:themeFill="background1" w:themeFillShade="D9"/>
            <w:vAlign w:val="center"/>
          </w:tcPr>
          <w:p w14:paraId="58B4CB0F"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91.57%</w:t>
            </w:r>
          </w:p>
        </w:tc>
        <w:tc>
          <w:tcPr>
            <w:tcW w:w="1346" w:type="dxa"/>
            <w:shd w:val="clear" w:color="auto" w:fill="D9D9D9" w:themeFill="background1" w:themeFillShade="D9"/>
            <w:vAlign w:val="center"/>
          </w:tcPr>
          <w:p w14:paraId="2ADEF3B7"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8.43%</w:t>
            </w:r>
          </w:p>
        </w:tc>
        <w:tc>
          <w:tcPr>
            <w:tcW w:w="1439" w:type="dxa"/>
            <w:shd w:val="clear" w:color="auto" w:fill="D9D9D9" w:themeFill="background1" w:themeFillShade="D9"/>
            <w:vAlign w:val="center"/>
          </w:tcPr>
          <w:p w14:paraId="46387139"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28.45%</w:t>
            </w:r>
          </w:p>
        </w:tc>
      </w:tr>
      <w:tr w:rsidR="006E57C4" w:rsidRPr="00C47E9C" w14:paraId="42853512" w14:textId="77777777" w:rsidTr="006E57C4">
        <w:trPr>
          <w:cantSplit/>
          <w:tblHeader/>
          <w:jc w:val="center"/>
        </w:trPr>
        <w:tc>
          <w:tcPr>
            <w:tcW w:w="3137" w:type="dxa"/>
          </w:tcPr>
          <w:p w14:paraId="3999EF42"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Male</w:t>
            </w:r>
          </w:p>
        </w:tc>
        <w:tc>
          <w:tcPr>
            <w:tcW w:w="1470" w:type="dxa"/>
            <w:vAlign w:val="center"/>
          </w:tcPr>
          <w:p w14:paraId="617C9250"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875,638</w:t>
            </w:r>
          </w:p>
        </w:tc>
        <w:tc>
          <w:tcPr>
            <w:tcW w:w="1446" w:type="dxa"/>
            <w:vAlign w:val="center"/>
          </w:tcPr>
          <w:p w14:paraId="0305F104"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801,969</w:t>
            </w:r>
          </w:p>
        </w:tc>
        <w:tc>
          <w:tcPr>
            <w:tcW w:w="1422" w:type="dxa"/>
            <w:vAlign w:val="center"/>
          </w:tcPr>
          <w:p w14:paraId="15FBD3CA"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91.59%</w:t>
            </w:r>
          </w:p>
        </w:tc>
        <w:tc>
          <w:tcPr>
            <w:tcW w:w="1346" w:type="dxa"/>
            <w:vAlign w:val="center"/>
          </w:tcPr>
          <w:p w14:paraId="78F89BBD"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8.41%</w:t>
            </w:r>
          </w:p>
        </w:tc>
        <w:tc>
          <w:tcPr>
            <w:tcW w:w="1439" w:type="dxa"/>
            <w:vAlign w:val="center"/>
          </w:tcPr>
          <w:p w14:paraId="747B8AB5"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30.32%</w:t>
            </w:r>
          </w:p>
        </w:tc>
      </w:tr>
      <w:tr w:rsidR="006E57C4" w:rsidRPr="00C47E9C" w14:paraId="3245C2E3" w14:textId="77777777" w:rsidTr="006E57C4">
        <w:trPr>
          <w:cantSplit/>
          <w:tblHeader/>
          <w:jc w:val="center"/>
        </w:trPr>
        <w:tc>
          <w:tcPr>
            <w:tcW w:w="3137" w:type="dxa"/>
            <w:shd w:val="clear" w:color="auto" w:fill="D9D9D9" w:themeFill="background1" w:themeFillShade="D9"/>
          </w:tcPr>
          <w:p w14:paraId="0B51BC00"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American Indian or Alaska Native</w:t>
            </w:r>
          </w:p>
        </w:tc>
        <w:tc>
          <w:tcPr>
            <w:tcW w:w="1470" w:type="dxa"/>
            <w:shd w:val="clear" w:color="auto" w:fill="D9D9D9" w:themeFill="background1" w:themeFillShade="D9"/>
            <w:vAlign w:val="center"/>
          </w:tcPr>
          <w:p w14:paraId="59A5F1EA"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7,822</w:t>
            </w:r>
          </w:p>
        </w:tc>
        <w:tc>
          <w:tcPr>
            <w:tcW w:w="1446" w:type="dxa"/>
            <w:shd w:val="clear" w:color="auto" w:fill="D9D9D9" w:themeFill="background1" w:themeFillShade="D9"/>
            <w:vAlign w:val="center"/>
          </w:tcPr>
          <w:p w14:paraId="4E3E7466"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6,785</w:t>
            </w:r>
          </w:p>
        </w:tc>
        <w:tc>
          <w:tcPr>
            <w:tcW w:w="1422" w:type="dxa"/>
            <w:shd w:val="clear" w:color="auto" w:fill="D9D9D9" w:themeFill="background1" w:themeFillShade="D9"/>
            <w:vAlign w:val="center"/>
          </w:tcPr>
          <w:p w14:paraId="4D045774"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86.74%</w:t>
            </w:r>
          </w:p>
        </w:tc>
        <w:tc>
          <w:tcPr>
            <w:tcW w:w="1346" w:type="dxa"/>
            <w:shd w:val="clear" w:color="auto" w:fill="D9D9D9" w:themeFill="background1" w:themeFillShade="D9"/>
            <w:vAlign w:val="center"/>
          </w:tcPr>
          <w:p w14:paraId="3A9BD448"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13.26%</w:t>
            </w:r>
          </w:p>
        </w:tc>
        <w:tc>
          <w:tcPr>
            <w:tcW w:w="1439" w:type="dxa"/>
            <w:shd w:val="clear" w:color="auto" w:fill="D9D9D9" w:themeFill="background1" w:themeFillShade="D9"/>
            <w:vAlign w:val="center"/>
          </w:tcPr>
          <w:p w14:paraId="072BB184"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20.04%</w:t>
            </w:r>
          </w:p>
        </w:tc>
      </w:tr>
      <w:tr w:rsidR="006E57C4" w:rsidRPr="00C47E9C" w14:paraId="24FB941F" w14:textId="77777777" w:rsidTr="006E57C4">
        <w:trPr>
          <w:cantSplit/>
          <w:tblHeader/>
          <w:jc w:val="center"/>
        </w:trPr>
        <w:tc>
          <w:tcPr>
            <w:tcW w:w="3137" w:type="dxa"/>
          </w:tcPr>
          <w:p w14:paraId="39523F34"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Asian</w:t>
            </w:r>
          </w:p>
        </w:tc>
        <w:tc>
          <w:tcPr>
            <w:tcW w:w="1470" w:type="dxa"/>
            <w:vAlign w:val="center"/>
          </w:tcPr>
          <w:p w14:paraId="234F8556"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164,595</w:t>
            </w:r>
          </w:p>
        </w:tc>
        <w:tc>
          <w:tcPr>
            <w:tcW w:w="1446" w:type="dxa"/>
            <w:vAlign w:val="center"/>
          </w:tcPr>
          <w:p w14:paraId="3CBAE6BF"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154,490</w:t>
            </w:r>
          </w:p>
        </w:tc>
        <w:tc>
          <w:tcPr>
            <w:tcW w:w="1422" w:type="dxa"/>
            <w:vAlign w:val="center"/>
          </w:tcPr>
          <w:p w14:paraId="6932F132"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93.86%</w:t>
            </w:r>
          </w:p>
        </w:tc>
        <w:tc>
          <w:tcPr>
            <w:tcW w:w="1346" w:type="dxa"/>
            <w:vAlign w:val="center"/>
          </w:tcPr>
          <w:p w14:paraId="625BF3C3"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6.14%</w:t>
            </w:r>
          </w:p>
        </w:tc>
        <w:tc>
          <w:tcPr>
            <w:tcW w:w="1439" w:type="dxa"/>
            <w:vAlign w:val="center"/>
          </w:tcPr>
          <w:p w14:paraId="7CA36F8E"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59.13%</w:t>
            </w:r>
          </w:p>
        </w:tc>
      </w:tr>
      <w:tr w:rsidR="006E57C4" w:rsidRPr="00C47E9C" w14:paraId="24117800" w14:textId="77777777" w:rsidTr="006E57C4">
        <w:trPr>
          <w:cantSplit/>
          <w:tblHeader/>
          <w:jc w:val="center"/>
        </w:trPr>
        <w:tc>
          <w:tcPr>
            <w:tcW w:w="3137" w:type="dxa"/>
            <w:shd w:val="clear" w:color="auto" w:fill="D9D9D9" w:themeFill="background1" w:themeFillShade="D9"/>
          </w:tcPr>
          <w:p w14:paraId="626E34B6"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Black or African American</w:t>
            </w:r>
          </w:p>
        </w:tc>
        <w:tc>
          <w:tcPr>
            <w:tcW w:w="1470" w:type="dxa"/>
            <w:shd w:val="clear" w:color="auto" w:fill="D9D9D9" w:themeFill="background1" w:themeFillShade="D9"/>
            <w:vAlign w:val="center"/>
          </w:tcPr>
          <w:p w14:paraId="38E926F3"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87,988</w:t>
            </w:r>
          </w:p>
        </w:tc>
        <w:tc>
          <w:tcPr>
            <w:tcW w:w="1446" w:type="dxa"/>
            <w:shd w:val="clear" w:color="auto" w:fill="D9D9D9" w:themeFill="background1" w:themeFillShade="D9"/>
            <w:vAlign w:val="center"/>
          </w:tcPr>
          <w:p w14:paraId="63880347"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77,253</w:t>
            </w:r>
          </w:p>
        </w:tc>
        <w:tc>
          <w:tcPr>
            <w:tcW w:w="1422" w:type="dxa"/>
            <w:shd w:val="clear" w:color="auto" w:fill="D9D9D9" w:themeFill="background1" w:themeFillShade="D9"/>
            <w:vAlign w:val="center"/>
          </w:tcPr>
          <w:p w14:paraId="73F2B42D"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87.80%</w:t>
            </w:r>
          </w:p>
        </w:tc>
        <w:tc>
          <w:tcPr>
            <w:tcW w:w="1346" w:type="dxa"/>
            <w:shd w:val="clear" w:color="auto" w:fill="D9D9D9" w:themeFill="background1" w:themeFillShade="D9"/>
            <w:vAlign w:val="center"/>
          </w:tcPr>
          <w:p w14:paraId="40F70614"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12.20%</w:t>
            </w:r>
          </w:p>
        </w:tc>
        <w:tc>
          <w:tcPr>
            <w:tcW w:w="1439" w:type="dxa"/>
            <w:shd w:val="clear" w:color="auto" w:fill="D9D9D9" w:themeFill="background1" w:themeFillShade="D9"/>
            <w:vAlign w:val="center"/>
          </w:tcPr>
          <w:p w14:paraId="5FB0FE1D"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13.93%</w:t>
            </w:r>
          </w:p>
        </w:tc>
      </w:tr>
      <w:tr w:rsidR="006E57C4" w:rsidRPr="00C47E9C" w14:paraId="4C364CAA" w14:textId="77777777" w:rsidTr="006E57C4">
        <w:trPr>
          <w:cantSplit/>
          <w:tblHeader/>
          <w:jc w:val="center"/>
        </w:trPr>
        <w:tc>
          <w:tcPr>
            <w:tcW w:w="3137" w:type="dxa"/>
          </w:tcPr>
          <w:p w14:paraId="4D356D31"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Filipino</w:t>
            </w:r>
          </w:p>
        </w:tc>
        <w:tc>
          <w:tcPr>
            <w:tcW w:w="1470" w:type="dxa"/>
            <w:vAlign w:val="center"/>
          </w:tcPr>
          <w:p w14:paraId="15AADECC"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43,772</w:t>
            </w:r>
          </w:p>
        </w:tc>
        <w:tc>
          <w:tcPr>
            <w:tcW w:w="1446" w:type="dxa"/>
            <w:vAlign w:val="center"/>
          </w:tcPr>
          <w:p w14:paraId="57320476"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40,525</w:t>
            </w:r>
          </w:p>
        </w:tc>
        <w:tc>
          <w:tcPr>
            <w:tcW w:w="1422" w:type="dxa"/>
            <w:vAlign w:val="center"/>
          </w:tcPr>
          <w:p w14:paraId="34E2003B"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92.58%</w:t>
            </w:r>
          </w:p>
        </w:tc>
        <w:tc>
          <w:tcPr>
            <w:tcW w:w="1346" w:type="dxa"/>
            <w:vAlign w:val="center"/>
          </w:tcPr>
          <w:p w14:paraId="5D2F9759"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7.42%</w:t>
            </w:r>
          </w:p>
        </w:tc>
        <w:tc>
          <w:tcPr>
            <w:tcW w:w="1439" w:type="dxa"/>
            <w:vAlign w:val="center"/>
          </w:tcPr>
          <w:p w14:paraId="05CE08DA"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46.47%</w:t>
            </w:r>
          </w:p>
        </w:tc>
      </w:tr>
      <w:tr w:rsidR="006E57C4" w:rsidRPr="00C47E9C" w14:paraId="3119175D" w14:textId="77777777" w:rsidTr="006E57C4">
        <w:trPr>
          <w:cantSplit/>
          <w:tblHeader/>
          <w:jc w:val="center"/>
        </w:trPr>
        <w:tc>
          <w:tcPr>
            <w:tcW w:w="3137" w:type="dxa"/>
            <w:shd w:val="clear" w:color="auto" w:fill="D9D9D9" w:themeFill="background1" w:themeFillShade="D9"/>
          </w:tcPr>
          <w:p w14:paraId="5A27FBCF"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Hispanic or Latino</w:t>
            </w:r>
          </w:p>
        </w:tc>
        <w:tc>
          <w:tcPr>
            <w:tcW w:w="1470" w:type="dxa"/>
            <w:shd w:val="clear" w:color="auto" w:fill="D9D9D9" w:themeFill="background1" w:themeFillShade="D9"/>
            <w:vAlign w:val="center"/>
          </w:tcPr>
          <w:p w14:paraId="4AF41D2C"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948,255</w:t>
            </w:r>
          </w:p>
        </w:tc>
        <w:tc>
          <w:tcPr>
            <w:tcW w:w="1446" w:type="dxa"/>
            <w:shd w:val="clear" w:color="auto" w:fill="D9D9D9" w:themeFill="background1" w:themeFillShade="D9"/>
            <w:vAlign w:val="center"/>
          </w:tcPr>
          <w:p w14:paraId="12100D2F"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877,442</w:t>
            </w:r>
          </w:p>
        </w:tc>
        <w:tc>
          <w:tcPr>
            <w:tcW w:w="1422" w:type="dxa"/>
            <w:shd w:val="clear" w:color="auto" w:fill="D9D9D9" w:themeFill="background1" w:themeFillShade="D9"/>
            <w:vAlign w:val="center"/>
          </w:tcPr>
          <w:p w14:paraId="0CD682A5"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92.53%</w:t>
            </w:r>
          </w:p>
        </w:tc>
        <w:tc>
          <w:tcPr>
            <w:tcW w:w="1346" w:type="dxa"/>
            <w:shd w:val="clear" w:color="auto" w:fill="D9D9D9" w:themeFill="background1" w:themeFillShade="D9"/>
            <w:vAlign w:val="center"/>
          </w:tcPr>
          <w:p w14:paraId="1C5E9AC2"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7.47%</w:t>
            </w:r>
          </w:p>
        </w:tc>
        <w:tc>
          <w:tcPr>
            <w:tcW w:w="1439" w:type="dxa"/>
            <w:shd w:val="clear" w:color="auto" w:fill="D9D9D9" w:themeFill="background1" w:themeFillShade="D9"/>
            <w:vAlign w:val="center"/>
          </w:tcPr>
          <w:p w14:paraId="7463BB65"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18.35%</w:t>
            </w:r>
          </w:p>
        </w:tc>
      </w:tr>
      <w:tr w:rsidR="006E57C4" w:rsidRPr="00C47E9C" w14:paraId="247C9F94" w14:textId="77777777" w:rsidTr="006E57C4">
        <w:trPr>
          <w:cantSplit/>
          <w:tblHeader/>
          <w:jc w:val="center"/>
        </w:trPr>
        <w:tc>
          <w:tcPr>
            <w:tcW w:w="3137" w:type="dxa"/>
          </w:tcPr>
          <w:p w14:paraId="2AA2266D"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Native Hawaiian or Pacific Islander</w:t>
            </w:r>
          </w:p>
        </w:tc>
        <w:tc>
          <w:tcPr>
            <w:tcW w:w="1470" w:type="dxa"/>
            <w:vAlign w:val="center"/>
          </w:tcPr>
          <w:p w14:paraId="29A8DCB2"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7,555</w:t>
            </w:r>
          </w:p>
        </w:tc>
        <w:tc>
          <w:tcPr>
            <w:tcW w:w="1446" w:type="dxa"/>
            <w:vAlign w:val="center"/>
          </w:tcPr>
          <w:p w14:paraId="4E275BE0"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6,744</w:t>
            </w:r>
          </w:p>
        </w:tc>
        <w:tc>
          <w:tcPr>
            <w:tcW w:w="1422" w:type="dxa"/>
            <w:vAlign w:val="center"/>
          </w:tcPr>
          <w:p w14:paraId="56FC7797"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89.27%</w:t>
            </w:r>
          </w:p>
        </w:tc>
        <w:tc>
          <w:tcPr>
            <w:tcW w:w="1346" w:type="dxa"/>
            <w:vAlign w:val="center"/>
          </w:tcPr>
          <w:p w14:paraId="2E84C62E"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10.73%</w:t>
            </w:r>
          </w:p>
        </w:tc>
        <w:tc>
          <w:tcPr>
            <w:tcW w:w="1439" w:type="dxa"/>
            <w:vAlign w:val="center"/>
          </w:tcPr>
          <w:p w14:paraId="36B3A2E3"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20.77%</w:t>
            </w:r>
          </w:p>
        </w:tc>
      </w:tr>
      <w:tr w:rsidR="006E57C4" w:rsidRPr="00C47E9C" w14:paraId="3E6F15A9" w14:textId="77777777" w:rsidTr="006E57C4">
        <w:trPr>
          <w:cantSplit/>
          <w:tblHeader/>
          <w:jc w:val="center"/>
        </w:trPr>
        <w:tc>
          <w:tcPr>
            <w:tcW w:w="3137" w:type="dxa"/>
            <w:shd w:val="clear" w:color="auto" w:fill="D9D9D9" w:themeFill="background1" w:themeFillShade="D9"/>
          </w:tcPr>
          <w:p w14:paraId="5C02C4AF" w14:textId="77777777" w:rsidR="006E57C4" w:rsidRPr="005E74F1" w:rsidRDefault="006E57C4" w:rsidP="000C3C96">
            <w:pPr>
              <w:spacing w:after="0" w:line="240" w:lineRule="auto"/>
              <w:rPr>
                <w:rFonts w:ascii="Arial" w:eastAsia="Times New Roman" w:hAnsi="Arial" w:cs="Arial"/>
                <w:color w:val="000000" w:themeColor="text1"/>
                <w:sz w:val="24"/>
                <w:szCs w:val="24"/>
              </w:rPr>
            </w:pPr>
            <w:r w:rsidRPr="005E74F1">
              <w:rPr>
                <w:rFonts w:ascii="Arial" w:eastAsia="Times New Roman" w:hAnsi="Arial" w:cs="Arial"/>
                <w:color w:val="000000" w:themeColor="text1"/>
                <w:sz w:val="24"/>
                <w:szCs w:val="24"/>
              </w:rPr>
              <w:t>Two or More Races</w:t>
            </w:r>
          </w:p>
        </w:tc>
        <w:tc>
          <w:tcPr>
            <w:tcW w:w="1470" w:type="dxa"/>
            <w:shd w:val="clear" w:color="auto" w:fill="D9D9D9" w:themeFill="background1" w:themeFillShade="D9"/>
            <w:vAlign w:val="center"/>
          </w:tcPr>
          <w:p w14:paraId="71405832"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79,805</w:t>
            </w:r>
          </w:p>
        </w:tc>
        <w:tc>
          <w:tcPr>
            <w:tcW w:w="1446" w:type="dxa"/>
            <w:shd w:val="clear" w:color="auto" w:fill="D9D9D9" w:themeFill="background1" w:themeFillShade="D9"/>
            <w:vAlign w:val="center"/>
          </w:tcPr>
          <w:p w14:paraId="4C846236"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71,537</w:t>
            </w:r>
          </w:p>
        </w:tc>
        <w:tc>
          <w:tcPr>
            <w:tcW w:w="1422" w:type="dxa"/>
            <w:shd w:val="clear" w:color="auto" w:fill="D9D9D9" w:themeFill="background1" w:themeFillShade="D9"/>
            <w:vAlign w:val="center"/>
          </w:tcPr>
          <w:p w14:paraId="0DB888C3"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89.64%</w:t>
            </w:r>
          </w:p>
        </w:tc>
        <w:tc>
          <w:tcPr>
            <w:tcW w:w="1346" w:type="dxa"/>
            <w:shd w:val="clear" w:color="auto" w:fill="D9D9D9" w:themeFill="background1" w:themeFillShade="D9"/>
            <w:vAlign w:val="center"/>
          </w:tcPr>
          <w:p w14:paraId="7B635DD4"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10.36%</w:t>
            </w:r>
          </w:p>
        </w:tc>
        <w:tc>
          <w:tcPr>
            <w:tcW w:w="1439" w:type="dxa"/>
            <w:shd w:val="clear" w:color="auto" w:fill="D9D9D9" w:themeFill="background1" w:themeFillShade="D9"/>
            <w:vAlign w:val="center"/>
          </w:tcPr>
          <w:p w14:paraId="2E1388AD"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43.04%</w:t>
            </w:r>
          </w:p>
        </w:tc>
      </w:tr>
      <w:tr w:rsidR="006E57C4" w:rsidRPr="00C47E9C" w14:paraId="6203B586" w14:textId="77777777" w:rsidTr="006E57C4">
        <w:trPr>
          <w:cantSplit/>
          <w:tblHeader/>
          <w:jc w:val="center"/>
        </w:trPr>
        <w:tc>
          <w:tcPr>
            <w:tcW w:w="3137" w:type="dxa"/>
            <w:shd w:val="clear" w:color="auto" w:fill="auto"/>
          </w:tcPr>
          <w:p w14:paraId="469ED2CE"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White</w:t>
            </w:r>
          </w:p>
        </w:tc>
        <w:tc>
          <w:tcPr>
            <w:tcW w:w="1470" w:type="dxa"/>
            <w:shd w:val="clear" w:color="auto" w:fill="auto"/>
            <w:vAlign w:val="center"/>
          </w:tcPr>
          <w:p w14:paraId="5609FD94" w14:textId="77777777" w:rsidR="006E57C4" w:rsidRPr="005E74F1" w:rsidRDefault="006E57C4" w:rsidP="000C3C96">
            <w:pPr>
              <w:tabs>
                <w:tab w:val="right" w:pos="957"/>
              </w:tabs>
              <w:spacing w:after="0" w:line="240" w:lineRule="auto"/>
              <w:ind w:right="162"/>
              <w:jc w:val="right"/>
              <w:rPr>
                <w:rFonts w:ascii="Arial" w:hAnsi="Arial" w:cs="Arial"/>
                <w:color w:val="000000"/>
                <w:sz w:val="24"/>
                <w:szCs w:val="24"/>
              </w:rPr>
            </w:pPr>
            <w:r w:rsidRPr="005E74F1">
              <w:rPr>
                <w:rFonts w:ascii="Arial" w:hAnsi="Arial" w:cs="Arial"/>
                <w:sz w:val="24"/>
                <w:szCs w:val="24"/>
              </w:rPr>
              <w:t>368,387</w:t>
            </w:r>
          </w:p>
        </w:tc>
        <w:tc>
          <w:tcPr>
            <w:tcW w:w="1446" w:type="dxa"/>
            <w:shd w:val="clear" w:color="auto" w:fill="auto"/>
            <w:vAlign w:val="center"/>
          </w:tcPr>
          <w:p w14:paraId="58520150" w14:textId="77777777" w:rsidR="006E57C4" w:rsidRPr="005E74F1" w:rsidRDefault="006E57C4" w:rsidP="000C3C96">
            <w:pPr>
              <w:tabs>
                <w:tab w:val="right" w:pos="1062"/>
              </w:tabs>
              <w:spacing w:after="0" w:line="240" w:lineRule="auto"/>
              <w:ind w:right="139"/>
              <w:jc w:val="right"/>
              <w:rPr>
                <w:rFonts w:ascii="Arial" w:hAnsi="Arial" w:cs="Arial"/>
                <w:color w:val="000000"/>
                <w:sz w:val="24"/>
                <w:szCs w:val="24"/>
              </w:rPr>
            </w:pPr>
            <w:r w:rsidRPr="005E74F1">
              <w:rPr>
                <w:rFonts w:ascii="Arial" w:hAnsi="Arial" w:cs="Arial"/>
                <w:sz w:val="24"/>
                <w:szCs w:val="24"/>
              </w:rPr>
              <w:t>329,447</w:t>
            </w:r>
          </w:p>
        </w:tc>
        <w:tc>
          <w:tcPr>
            <w:tcW w:w="1422" w:type="dxa"/>
            <w:shd w:val="clear" w:color="auto" w:fill="auto"/>
            <w:vAlign w:val="center"/>
          </w:tcPr>
          <w:p w14:paraId="5D093F24"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89.43%</w:t>
            </w:r>
          </w:p>
        </w:tc>
        <w:tc>
          <w:tcPr>
            <w:tcW w:w="1346" w:type="dxa"/>
            <w:shd w:val="clear" w:color="auto" w:fill="auto"/>
            <w:vAlign w:val="center"/>
          </w:tcPr>
          <w:p w14:paraId="46C82331"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10.57%</w:t>
            </w:r>
          </w:p>
        </w:tc>
        <w:tc>
          <w:tcPr>
            <w:tcW w:w="1439" w:type="dxa"/>
            <w:shd w:val="clear" w:color="auto" w:fill="auto"/>
            <w:vAlign w:val="center"/>
          </w:tcPr>
          <w:p w14:paraId="06FAE3D9" w14:textId="77777777" w:rsidR="006E57C4" w:rsidRPr="005E74F1" w:rsidRDefault="006E57C4" w:rsidP="000C3C96">
            <w:pPr>
              <w:spacing w:after="0" w:line="240" w:lineRule="auto"/>
              <w:jc w:val="center"/>
              <w:rPr>
                <w:rFonts w:ascii="Arial" w:hAnsi="Arial" w:cs="Arial"/>
                <w:color w:val="000000"/>
                <w:sz w:val="24"/>
                <w:szCs w:val="24"/>
              </w:rPr>
            </w:pPr>
            <w:r w:rsidRPr="005E74F1">
              <w:rPr>
                <w:rFonts w:ascii="Arial" w:hAnsi="Arial" w:cs="Arial"/>
                <w:sz w:val="24"/>
                <w:szCs w:val="24"/>
              </w:rPr>
              <w:t>43.93%</w:t>
            </w:r>
          </w:p>
        </w:tc>
      </w:tr>
      <w:tr w:rsidR="006E57C4" w:rsidRPr="00C47E9C" w14:paraId="2BEC0081" w14:textId="77777777" w:rsidTr="006E57C4">
        <w:trPr>
          <w:cantSplit/>
          <w:tblHeader/>
          <w:jc w:val="center"/>
        </w:trPr>
        <w:tc>
          <w:tcPr>
            <w:tcW w:w="3137" w:type="dxa"/>
            <w:shd w:val="clear" w:color="auto" w:fill="D9D9D9" w:themeFill="background1" w:themeFillShade="D9"/>
          </w:tcPr>
          <w:p w14:paraId="4357D0A3"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English Learners</w:t>
            </w:r>
          </w:p>
        </w:tc>
        <w:tc>
          <w:tcPr>
            <w:tcW w:w="1470" w:type="dxa"/>
            <w:shd w:val="clear" w:color="auto" w:fill="D9D9D9" w:themeFill="background1" w:themeFillShade="D9"/>
            <w:vAlign w:val="center"/>
          </w:tcPr>
          <w:p w14:paraId="1AEBD9D4"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234,729</w:t>
            </w:r>
          </w:p>
        </w:tc>
        <w:tc>
          <w:tcPr>
            <w:tcW w:w="1446" w:type="dxa"/>
            <w:shd w:val="clear" w:color="auto" w:fill="D9D9D9" w:themeFill="background1" w:themeFillShade="D9"/>
            <w:vAlign w:val="center"/>
          </w:tcPr>
          <w:p w14:paraId="651060F9"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216,501</w:t>
            </w:r>
          </w:p>
        </w:tc>
        <w:tc>
          <w:tcPr>
            <w:tcW w:w="1422" w:type="dxa"/>
            <w:shd w:val="clear" w:color="auto" w:fill="D9D9D9" w:themeFill="background1" w:themeFillShade="D9"/>
            <w:vAlign w:val="center"/>
          </w:tcPr>
          <w:p w14:paraId="40650AD2"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92.23%</w:t>
            </w:r>
          </w:p>
        </w:tc>
        <w:tc>
          <w:tcPr>
            <w:tcW w:w="1346" w:type="dxa"/>
            <w:shd w:val="clear" w:color="auto" w:fill="D9D9D9" w:themeFill="background1" w:themeFillShade="D9"/>
            <w:vAlign w:val="center"/>
          </w:tcPr>
          <w:p w14:paraId="7F5CF65F"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7.77%</w:t>
            </w:r>
          </w:p>
        </w:tc>
        <w:tc>
          <w:tcPr>
            <w:tcW w:w="1439" w:type="dxa"/>
            <w:shd w:val="clear" w:color="auto" w:fill="D9D9D9" w:themeFill="background1" w:themeFillShade="D9"/>
            <w:vAlign w:val="center"/>
          </w:tcPr>
          <w:p w14:paraId="2C64A3C8"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2.96%</w:t>
            </w:r>
          </w:p>
        </w:tc>
      </w:tr>
      <w:tr w:rsidR="006E57C4" w:rsidRPr="00C47E9C" w14:paraId="3262170D" w14:textId="77777777" w:rsidTr="006E57C4">
        <w:trPr>
          <w:cantSplit/>
          <w:tblHeader/>
          <w:jc w:val="center"/>
        </w:trPr>
        <w:tc>
          <w:tcPr>
            <w:tcW w:w="3137" w:type="dxa"/>
            <w:shd w:val="clear" w:color="auto" w:fill="auto"/>
          </w:tcPr>
          <w:p w14:paraId="17DC2E55"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Foster Youth</w:t>
            </w:r>
          </w:p>
        </w:tc>
        <w:tc>
          <w:tcPr>
            <w:tcW w:w="1470" w:type="dxa"/>
            <w:shd w:val="clear" w:color="auto" w:fill="auto"/>
            <w:vAlign w:val="center"/>
          </w:tcPr>
          <w:p w14:paraId="74EA21B5"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10,296</w:t>
            </w:r>
          </w:p>
        </w:tc>
        <w:tc>
          <w:tcPr>
            <w:tcW w:w="1446" w:type="dxa"/>
            <w:shd w:val="clear" w:color="auto" w:fill="auto"/>
            <w:vAlign w:val="center"/>
          </w:tcPr>
          <w:p w14:paraId="551C0ABF"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8,505</w:t>
            </w:r>
          </w:p>
        </w:tc>
        <w:tc>
          <w:tcPr>
            <w:tcW w:w="1422" w:type="dxa"/>
            <w:shd w:val="clear" w:color="auto" w:fill="auto"/>
            <w:vAlign w:val="center"/>
          </w:tcPr>
          <w:p w14:paraId="2FD5341A"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82.60%</w:t>
            </w:r>
          </w:p>
        </w:tc>
        <w:tc>
          <w:tcPr>
            <w:tcW w:w="1346" w:type="dxa"/>
            <w:shd w:val="clear" w:color="auto" w:fill="auto"/>
            <w:vAlign w:val="center"/>
          </w:tcPr>
          <w:p w14:paraId="213CA6CF"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17.40%</w:t>
            </w:r>
          </w:p>
        </w:tc>
        <w:tc>
          <w:tcPr>
            <w:tcW w:w="1439" w:type="dxa"/>
            <w:shd w:val="clear" w:color="auto" w:fill="auto"/>
            <w:vAlign w:val="center"/>
          </w:tcPr>
          <w:p w14:paraId="2ED8131D"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10.04%</w:t>
            </w:r>
          </w:p>
        </w:tc>
      </w:tr>
      <w:tr w:rsidR="006E57C4" w:rsidRPr="00C47E9C" w14:paraId="24B97430" w14:textId="77777777" w:rsidTr="006E57C4">
        <w:trPr>
          <w:cantSplit/>
          <w:tblHeader/>
          <w:jc w:val="center"/>
        </w:trPr>
        <w:tc>
          <w:tcPr>
            <w:tcW w:w="3137" w:type="dxa"/>
            <w:shd w:val="clear" w:color="auto" w:fill="D9D9D9" w:themeFill="background1" w:themeFillShade="D9"/>
          </w:tcPr>
          <w:p w14:paraId="781B2D8E" w14:textId="77777777" w:rsidR="006E57C4" w:rsidRPr="005E74F1" w:rsidRDefault="006E57C4" w:rsidP="000C3C96">
            <w:pPr>
              <w:spacing w:after="0" w:line="240" w:lineRule="auto"/>
              <w:rPr>
                <w:rFonts w:ascii="Arial" w:eastAsia="Times New Roman" w:hAnsi="Arial" w:cs="Arial"/>
                <w:color w:val="000000" w:themeColor="text1"/>
                <w:sz w:val="24"/>
                <w:szCs w:val="24"/>
              </w:rPr>
            </w:pPr>
            <w:r w:rsidRPr="005E74F1">
              <w:rPr>
                <w:rFonts w:ascii="Arial" w:eastAsia="Times New Roman" w:hAnsi="Arial" w:cs="Arial"/>
                <w:color w:val="000000" w:themeColor="text1"/>
                <w:sz w:val="24"/>
                <w:szCs w:val="24"/>
              </w:rPr>
              <w:t>Homeless</w:t>
            </w:r>
          </w:p>
        </w:tc>
        <w:tc>
          <w:tcPr>
            <w:tcW w:w="1470" w:type="dxa"/>
            <w:shd w:val="clear" w:color="auto" w:fill="D9D9D9" w:themeFill="background1" w:themeFillShade="D9"/>
            <w:vAlign w:val="center"/>
          </w:tcPr>
          <w:p w14:paraId="45AF86A3"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51,703</w:t>
            </w:r>
          </w:p>
        </w:tc>
        <w:tc>
          <w:tcPr>
            <w:tcW w:w="1446" w:type="dxa"/>
            <w:shd w:val="clear" w:color="auto" w:fill="D9D9D9" w:themeFill="background1" w:themeFillShade="D9"/>
            <w:vAlign w:val="center"/>
          </w:tcPr>
          <w:p w14:paraId="79CD0456"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46,101</w:t>
            </w:r>
          </w:p>
        </w:tc>
        <w:tc>
          <w:tcPr>
            <w:tcW w:w="1422" w:type="dxa"/>
            <w:shd w:val="clear" w:color="auto" w:fill="D9D9D9" w:themeFill="background1" w:themeFillShade="D9"/>
            <w:vAlign w:val="center"/>
          </w:tcPr>
          <w:p w14:paraId="492C5160"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89.17%</w:t>
            </w:r>
          </w:p>
        </w:tc>
        <w:tc>
          <w:tcPr>
            <w:tcW w:w="1346" w:type="dxa"/>
            <w:shd w:val="clear" w:color="auto" w:fill="D9D9D9" w:themeFill="background1" w:themeFillShade="D9"/>
            <w:vAlign w:val="center"/>
          </w:tcPr>
          <w:p w14:paraId="443AACB6"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10.83%</w:t>
            </w:r>
          </w:p>
        </w:tc>
        <w:tc>
          <w:tcPr>
            <w:tcW w:w="1439" w:type="dxa"/>
            <w:shd w:val="clear" w:color="auto" w:fill="D9D9D9" w:themeFill="background1" w:themeFillShade="D9"/>
            <w:vAlign w:val="center"/>
          </w:tcPr>
          <w:p w14:paraId="1A009DFB"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13.60%</w:t>
            </w:r>
          </w:p>
        </w:tc>
      </w:tr>
      <w:tr w:rsidR="006E57C4" w:rsidRPr="00C47E9C" w14:paraId="479DA56B" w14:textId="77777777" w:rsidTr="006E57C4">
        <w:trPr>
          <w:cantSplit/>
          <w:tblHeader/>
          <w:jc w:val="center"/>
        </w:trPr>
        <w:tc>
          <w:tcPr>
            <w:tcW w:w="3137" w:type="dxa"/>
            <w:shd w:val="clear" w:color="auto" w:fill="auto"/>
          </w:tcPr>
          <w:p w14:paraId="79AB0C48"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Military</w:t>
            </w:r>
          </w:p>
        </w:tc>
        <w:tc>
          <w:tcPr>
            <w:tcW w:w="1470" w:type="dxa"/>
            <w:shd w:val="clear" w:color="auto" w:fill="auto"/>
            <w:vAlign w:val="center"/>
          </w:tcPr>
          <w:p w14:paraId="320324DC"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26,639</w:t>
            </w:r>
          </w:p>
        </w:tc>
        <w:tc>
          <w:tcPr>
            <w:tcW w:w="1446" w:type="dxa"/>
            <w:shd w:val="clear" w:color="auto" w:fill="auto"/>
            <w:vAlign w:val="center"/>
          </w:tcPr>
          <w:p w14:paraId="3DA9EBC1"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24,581</w:t>
            </w:r>
          </w:p>
        </w:tc>
        <w:tc>
          <w:tcPr>
            <w:tcW w:w="1422" w:type="dxa"/>
            <w:shd w:val="clear" w:color="auto" w:fill="auto"/>
            <w:vAlign w:val="center"/>
          </w:tcPr>
          <w:p w14:paraId="3AC6312B"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92.27%</w:t>
            </w:r>
          </w:p>
        </w:tc>
        <w:tc>
          <w:tcPr>
            <w:tcW w:w="1346" w:type="dxa"/>
            <w:shd w:val="clear" w:color="auto" w:fill="auto"/>
            <w:vAlign w:val="center"/>
          </w:tcPr>
          <w:p w14:paraId="6059013B"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7.73%</w:t>
            </w:r>
          </w:p>
        </w:tc>
        <w:tc>
          <w:tcPr>
            <w:tcW w:w="1439" w:type="dxa"/>
            <w:shd w:val="clear" w:color="auto" w:fill="auto"/>
            <w:vAlign w:val="center"/>
          </w:tcPr>
          <w:p w14:paraId="519120A1"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31.52%</w:t>
            </w:r>
          </w:p>
        </w:tc>
      </w:tr>
      <w:tr w:rsidR="006E57C4" w:rsidRPr="00C47E9C" w14:paraId="5F8DBAFD" w14:textId="77777777" w:rsidTr="006E57C4">
        <w:trPr>
          <w:cantSplit/>
          <w:tblHeader/>
          <w:jc w:val="center"/>
        </w:trPr>
        <w:tc>
          <w:tcPr>
            <w:tcW w:w="3137" w:type="dxa"/>
            <w:shd w:val="clear" w:color="auto" w:fill="D9D9D9" w:themeFill="background1" w:themeFillShade="D9"/>
          </w:tcPr>
          <w:p w14:paraId="05DFC70D"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Socioeconomically Disadvantaged</w:t>
            </w:r>
          </w:p>
        </w:tc>
        <w:tc>
          <w:tcPr>
            <w:tcW w:w="1470" w:type="dxa"/>
            <w:shd w:val="clear" w:color="auto" w:fill="D9D9D9" w:themeFill="background1" w:themeFillShade="D9"/>
            <w:vAlign w:val="center"/>
          </w:tcPr>
          <w:p w14:paraId="74E3F4A4"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997,259</w:t>
            </w:r>
          </w:p>
        </w:tc>
        <w:tc>
          <w:tcPr>
            <w:tcW w:w="1446" w:type="dxa"/>
            <w:shd w:val="clear" w:color="auto" w:fill="D9D9D9" w:themeFill="background1" w:themeFillShade="D9"/>
            <w:vAlign w:val="center"/>
          </w:tcPr>
          <w:p w14:paraId="682D3D40"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917,285</w:t>
            </w:r>
          </w:p>
        </w:tc>
        <w:tc>
          <w:tcPr>
            <w:tcW w:w="1422" w:type="dxa"/>
            <w:shd w:val="clear" w:color="auto" w:fill="D9D9D9" w:themeFill="background1" w:themeFillShade="D9"/>
            <w:vAlign w:val="center"/>
          </w:tcPr>
          <w:p w14:paraId="2A939BE4"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91.98%</w:t>
            </w:r>
          </w:p>
        </w:tc>
        <w:tc>
          <w:tcPr>
            <w:tcW w:w="1346" w:type="dxa"/>
            <w:shd w:val="clear" w:color="auto" w:fill="D9D9D9" w:themeFill="background1" w:themeFillShade="D9"/>
            <w:vAlign w:val="center"/>
          </w:tcPr>
          <w:p w14:paraId="7BD032EC"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8.02%</w:t>
            </w:r>
          </w:p>
        </w:tc>
        <w:tc>
          <w:tcPr>
            <w:tcW w:w="1439" w:type="dxa"/>
            <w:shd w:val="clear" w:color="auto" w:fill="D9D9D9" w:themeFill="background1" w:themeFillShade="D9"/>
            <w:vAlign w:val="center"/>
          </w:tcPr>
          <w:p w14:paraId="7D3E714E"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18.58%</w:t>
            </w:r>
          </w:p>
        </w:tc>
      </w:tr>
      <w:tr w:rsidR="006E57C4" w:rsidRPr="00C47E9C" w14:paraId="535A68B2" w14:textId="77777777" w:rsidTr="006E57C4">
        <w:trPr>
          <w:cantSplit/>
          <w:tblHeader/>
          <w:jc w:val="center"/>
        </w:trPr>
        <w:tc>
          <w:tcPr>
            <w:tcW w:w="3137" w:type="dxa"/>
            <w:shd w:val="clear" w:color="auto" w:fill="auto"/>
          </w:tcPr>
          <w:p w14:paraId="5B4B6D46" w14:textId="77777777" w:rsidR="006E57C4" w:rsidRPr="005E74F1" w:rsidRDefault="006E57C4" w:rsidP="000C3C96">
            <w:pPr>
              <w:spacing w:after="0" w:line="240" w:lineRule="auto"/>
              <w:rPr>
                <w:rFonts w:ascii="Arial" w:eastAsia="Times New Roman" w:hAnsi="Arial" w:cs="Arial"/>
                <w:color w:val="000000" w:themeColor="text1"/>
                <w:sz w:val="24"/>
                <w:szCs w:val="24"/>
              </w:rPr>
            </w:pPr>
            <w:r w:rsidRPr="005E74F1">
              <w:rPr>
                <w:rFonts w:ascii="Arial" w:eastAsia="Times New Roman" w:hAnsi="Arial" w:cs="Arial"/>
                <w:color w:val="000000" w:themeColor="text1"/>
                <w:sz w:val="24"/>
                <w:szCs w:val="24"/>
              </w:rPr>
              <w:t>Not Socioeconomically Disadvantaged</w:t>
            </w:r>
          </w:p>
        </w:tc>
        <w:tc>
          <w:tcPr>
            <w:tcW w:w="1470" w:type="dxa"/>
            <w:shd w:val="clear" w:color="auto" w:fill="auto"/>
            <w:vAlign w:val="center"/>
          </w:tcPr>
          <w:p w14:paraId="77AC0FCF"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710,920</w:t>
            </w:r>
          </w:p>
        </w:tc>
        <w:tc>
          <w:tcPr>
            <w:tcW w:w="1446" w:type="dxa"/>
            <w:shd w:val="clear" w:color="auto" w:fill="auto"/>
            <w:vAlign w:val="center"/>
          </w:tcPr>
          <w:p w14:paraId="1EE7824B"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646,938</w:t>
            </w:r>
          </w:p>
        </w:tc>
        <w:tc>
          <w:tcPr>
            <w:tcW w:w="1422" w:type="dxa"/>
            <w:shd w:val="clear" w:color="auto" w:fill="auto"/>
            <w:vAlign w:val="center"/>
          </w:tcPr>
          <w:p w14:paraId="327E4818"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91.00%</w:t>
            </w:r>
          </w:p>
        </w:tc>
        <w:tc>
          <w:tcPr>
            <w:tcW w:w="1346" w:type="dxa"/>
            <w:shd w:val="clear" w:color="auto" w:fill="auto"/>
            <w:vAlign w:val="center"/>
          </w:tcPr>
          <w:p w14:paraId="31A09A2F"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9.00%</w:t>
            </w:r>
          </w:p>
        </w:tc>
        <w:tc>
          <w:tcPr>
            <w:tcW w:w="1439" w:type="dxa"/>
            <w:shd w:val="clear" w:color="auto" w:fill="auto"/>
            <w:vAlign w:val="center"/>
          </w:tcPr>
          <w:p w14:paraId="7947D244"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44.79%</w:t>
            </w:r>
          </w:p>
        </w:tc>
      </w:tr>
      <w:tr w:rsidR="006E57C4" w:rsidRPr="00C47E9C" w14:paraId="7868B61F" w14:textId="77777777" w:rsidTr="006E57C4">
        <w:trPr>
          <w:cantSplit/>
          <w:tblHeader/>
          <w:jc w:val="center"/>
        </w:trPr>
        <w:tc>
          <w:tcPr>
            <w:tcW w:w="3137" w:type="dxa"/>
            <w:shd w:val="clear" w:color="auto" w:fill="D9D9D9" w:themeFill="background1" w:themeFillShade="D9"/>
          </w:tcPr>
          <w:p w14:paraId="4E6F6761"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Students Receiving Migrant Education Services</w:t>
            </w:r>
          </w:p>
        </w:tc>
        <w:tc>
          <w:tcPr>
            <w:tcW w:w="1470" w:type="dxa"/>
            <w:shd w:val="clear" w:color="auto" w:fill="D9D9D9" w:themeFill="background1" w:themeFillShade="D9"/>
            <w:vAlign w:val="center"/>
          </w:tcPr>
          <w:p w14:paraId="22DDD19A"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12,065</w:t>
            </w:r>
          </w:p>
        </w:tc>
        <w:tc>
          <w:tcPr>
            <w:tcW w:w="1446" w:type="dxa"/>
            <w:shd w:val="clear" w:color="auto" w:fill="D9D9D9" w:themeFill="background1" w:themeFillShade="D9"/>
            <w:vAlign w:val="center"/>
          </w:tcPr>
          <w:p w14:paraId="32BEC0DC"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11,400</w:t>
            </w:r>
          </w:p>
        </w:tc>
        <w:tc>
          <w:tcPr>
            <w:tcW w:w="1422" w:type="dxa"/>
            <w:shd w:val="clear" w:color="auto" w:fill="D9D9D9" w:themeFill="background1" w:themeFillShade="D9"/>
            <w:vAlign w:val="center"/>
          </w:tcPr>
          <w:p w14:paraId="5AF98F70"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94.49%</w:t>
            </w:r>
          </w:p>
        </w:tc>
        <w:tc>
          <w:tcPr>
            <w:tcW w:w="1346" w:type="dxa"/>
            <w:shd w:val="clear" w:color="auto" w:fill="D9D9D9" w:themeFill="background1" w:themeFillShade="D9"/>
            <w:vAlign w:val="center"/>
          </w:tcPr>
          <w:p w14:paraId="33009B86"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5.51%</w:t>
            </w:r>
          </w:p>
        </w:tc>
        <w:tc>
          <w:tcPr>
            <w:tcW w:w="1439" w:type="dxa"/>
            <w:shd w:val="clear" w:color="auto" w:fill="D9D9D9" w:themeFill="background1" w:themeFillShade="D9"/>
            <w:vAlign w:val="center"/>
          </w:tcPr>
          <w:p w14:paraId="395B235F"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11.92%</w:t>
            </w:r>
          </w:p>
        </w:tc>
      </w:tr>
      <w:tr w:rsidR="006E57C4" w:rsidRPr="00C47E9C" w14:paraId="43EC65A0" w14:textId="77777777" w:rsidTr="006E57C4">
        <w:trPr>
          <w:cantSplit/>
          <w:tblHeader/>
          <w:jc w:val="center"/>
        </w:trPr>
        <w:tc>
          <w:tcPr>
            <w:tcW w:w="3137" w:type="dxa"/>
            <w:shd w:val="clear" w:color="auto" w:fill="auto"/>
          </w:tcPr>
          <w:p w14:paraId="641FAF75" w14:textId="77777777" w:rsidR="006E57C4" w:rsidRPr="005E74F1" w:rsidRDefault="006E57C4" w:rsidP="000C3C96">
            <w:pPr>
              <w:spacing w:after="0" w:line="240" w:lineRule="auto"/>
              <w:rPr>
                <w:rFonts w:ascii="Arial" w:eastAsia="Times New Roman" w:hAnsi="Arial" w:cs="Arial"/>
                <w:b/>
                <w:color w:val="000000" w:themeColor="text1"/>
                <w:sz w:val="24"/>
                <w:szCs w:val="24"/>
              </w:rPr>
            </w:pPr>
            <w:r w:rsidRPr="005E74F1">
              <w:rPr>
                <w:rFonts w:ascii="Arial" w:eastAsia="Times New Roman" w:hAnsi="Arial" w:cs="Arial"/>
                <w:color w:val="000000" w:themeColor="text1"/>
                <w:sz w:val="24"/>
                <w:szCs w:val="24"/>
              </w:rPr>
              <w:t>Students with Disabilities</w:t>
            </w:r>
          </w:p>
        </w:tc>
        <w:tc>
          <w:tcPr>
            <w:tcW w:w="1470" w:type="dxa"/>
            <w:shd w:val="clear" w:color="auto" w:fill="auto"/>
            <w:vAlign w:val="center"/>
          </w:tcPr>
          <w:p w14:paraId="2E9B006F"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219,885</w:t>
            </w:r>
          </w:p>
        </w:tc>
        <w:tc>
          <w:tcPr>
            <w:tcW w:w="1446" w:type="dxa"/>
            <w:shd w:val="clear" w:color="auto" w:fill="auto"/>
            <w:vAlign w:val="center"/>
          </w:tcPr>
          <w:p w14:paraId="0B6C6F81"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188,592</w:t>
            </w:r>
          </w:p>
        </w:tc>
        <w:tc>
          <w:tcPr>
            <w:tcW w:w="1422" w:type="dxa"/>
            <w:shd w:val="clear" w:color="auto" w:fill="auto"/>
            <w:vAlign w:val="center"/>
          </w:tcPr>
          <w:p w14:paraId="59FE5EC9"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85.77%</w:t>
            </w:r>
          </w:p>
        </w:tc>
        <w:tc>
          <w:tcPr>
            <w:tcW w:w="1346" w:type="dxa"/>
            <w:shd w:val="clear" w:color="auto" w:fill="auto"/>
            <w:vAlign w:val="center"/>
          </w:tcPr>
          <w:p w14:paraId="0E872455"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14.23%</w:t>
            </w:r>
          </w:p>
        </w:tc>
        <w:tc>
          <w:tcPr>
            <w:tcW w:w="1439" w:type="dxa"/>
            <w:shd w:val="clear" w:color="auto" w:fill="auto"/>
            <w:vAlign w:val="center"/>
          </w:tcPr>
          <w:p w14:paraId="71898626"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9.46%</w:t>
            </w:r>
          </w:p>
        </w:tc>
      </w:tr>
      <w:tr w:rsidR="006E57C4" w:rsidRPr="00C47E9C" w14:paraId="24B5D51D" w14:textId="77777777" w:rsidTr="006E57C4">
        <w:trPr>
          <w:cantSplit/>
          <w:tblHeader/>
          <w:jc w:val="center"/>
        </w:trPr>
        <w:tc>
          <w:tcPr>
            <w:tcW w:w="3137" w:type="dxa"/>
            <w:shd w:val="clear" w:color="auto" w:fill="D9D9D9" w:themeFill="background1" w:themeFillShade="D9"/>
          </w:tcPr>
          <w:p w14:paraId="5F0394D9" w14:textId="77777777" w:rsidR="006E57C4" w:rsidRPr="005E74F1" w:rsidRDefault="006E57C4" w:rsidP="000C3C96">
            <w:pPr>
              <w:spacing w:after="0" w:line="240" w:lineRule="auto"/>
              <w:rPr>
                <w:rFonts w:ascii="Arial" w:eastAsia="Times New Roman" w:hAnsi="Arial" w:cs="Arial"/>
                <w:color w:val="000000" w:themeColor="text1"/>
                <w:sz w:val="24"/>
                <w:szCs w:val="24"/>
              </w:rPr>
            </w:pPr>
            <w:r w:rsidRPr="005E74F1">
              <w:rPr>
                <w:rFonts w:ascii="Arial" w:eastAsia="Times New Roman" w:hAnsi="Arial" w:cs="Arial"/>
                <w:color w:val="000000" w:themeColor="text1"/>
                <w:sz w:val="24"/>
                <w:szCs w:val="24"/>
              </w:rPr>
              <w:t>Students with No Reported Disabilities</w:t>
            </w:r>
          </w:p>
        </w:tc>
        <w:tc>
          <w:tcPr>
            <w:tcW w:w="1470" w:type="dxa"/>
            <w:shd w:val="clear" w:color="auto" w:fill="D9D9D9" w:themeFill="background1" w:themeFillShade="D9"/>
            <w:vAlign w:val="center"/>
          </w:tcPr>
          <w:p w14:paraId="27722DFD" w14:textId="77777777" w:rsidR="006E57C4" w:rsidRPr="005E74F1" w:rsidRDefault="006E57C4" w:rsidP="000C3C96">
            <w:pPr>
              <w:tabs>
                <w:tab w:val="right" w:pos="957"/>
              </w:tabs>
              <w:spacing w:after="0" w:line="240" w:lineRule="auto"/>
              <w:ind w:right="162"/>
              <w:jc w:val="right"/>
              <w:rPr>
                <w:rFonts w:ascii="Arial" w:hAnsi="Arial" w:cs="Arial"/>
                <w:color w:val="000000" w:themeColor="text1"/>
                <w:sz w:val="24"/>
                <w:szCs w:val="24"/>
              </w:rPr>
            </w:pPr>
            <w:r w:rsidRPr="005E74F1">
              <w:rPr>
                <w:rFonts w:ascii="Arial" w:hAnsi="Arial" w:cs="Arial"/>
                <w:sz w:val="24"/>
                <w:szCs w:val="24"/>
              </w:rPr>
              <w:t>1,488,294</w:t>
            </w:r>
          </w:p>
        </w:tc>
        <w:tc>
          <w:tcPr>
            <w:tcW w:w="1446" w:type="dxa"/>
            <w:shd w:val="clear" w:color="auto" w:fill="D9D9D9" w:themeFill="background1" w:themeFillShade="D9"/>
            <w:vAlign w:val="center"/>
          </w:tcPr>
          <w:p w14:paraId="625AFEA0" w14:textId="77777777" w:rsidR="006E57C4" w:rsidRPr="005E74F1" w:rsidRDefault="006E57C4" w:rsidP="000C3C96">
            <w:pPr>
              <w:tabs>
                <w:tab w:val="right" w:pos="1062"/>
              </w:tabs>
              <w:spacing w:after="0" w:line="240" w:lineRule="auto"/>
              <w:ind w:right="139"/>
              <w:jc w:val="right"/>
              <w:rPr>
                <w:rFonts w:ascii="Arial" w:hAnsi="Arial" w:cs="Arial"/>
                <w:color w:val="000000" w:themeColor="text1"/>
                <w:sz w:val="24"/>
                <w:szCs w:val="24"/>
              </w:rPr>
            </w:pPr>
            <w:r w:rsidRPr="005E74F1">
              <w:rPr>
                <w:rFonts w:ascii="Arial" w:hAnsi="Arial" w:cs="Arial"/>
                <w:sz w:val="24"/>
                <w:szCs w:val="24"/>
              </w:rPr>
              <w:t>1,375,631</w:t>
            </w:r>
          </w:p>
        </w:tc>
        <w:tc>
          <w:tcPr>
            <w:tcW w:w="1422" w:type="dxa"/>
            <w:shd w:val="clear" w:color="auto" w:fill="D9D9D9" w:themeFill="background1" w:themeFillShade="D9"/>
            <w:vAlign w:val="center"/>
          </w:tcPr>
          <w:p w14:paraId="57E73769"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92.43%</w:t>
            </w:r>
          </w:p>
        </w:tc>
        <w:tc>
          <w:tcPr>
            <w:tcW w:w="1346" w:type="dxa"/>
            <w:shd w:val="clear" w:color="auto" w:fill="D9D9D9" w:themeFill="background1" w:themeFillShade="D9"/>
            <w:vAlign w:val="center"/>
          </w:tcPr>
          <w:p w14:paraId="5C459793"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7.57%</w:t>
            </w:r>
          </w:p>
        </w:tc>
        <w:tc>
          <w:tcPr>
            <w:tcW w:w="1439" w:type="dxa"/>
            <w:shd w:val="clear" w:color="auto" w:fill="D9D9D9" w:themeFill="background1" w:themeFillShade="D9"/>
            <w:vAlign w:val="center"/>
          </w:tcPr>
          <w:p w14:paraId="74D4D9D6" w14:textId="77777777" w:rsidR="006E57C4" w:rsidRPr="005E74F1" w:rsidRDefault="006E57C4" w:rsidP="000C3C96">
            <w:pPr>
              <w:spacing w:after="0" w:line="240" w:lineRule="auto"/>
              <w:jc w:val="center"/>
              <w:rPr>
                <w:rFonts w:ascii="Arial" w:hAnsi="Arial" w:cs="Arial"/>
                <w:color w:val="000000" w:themeColor="text1"/>
                <w:sz w:val="24"/>
                <w:szCs w:val="24"/>
              </w:rPr>
            </w:pPr>
            <w:r w:rsidRPr="005E74F1">
              <w:rPr>
                <w:rFonts w:ascii="Arial" w:hAnsi="Arial" w:cs="Arial"/>
                <w:sz w:val="24"/>
                <w:szCs w:val="24"/>
              </w:rPr>
              <w:t>32.16%</w:t>
            </w:r>
          </w:p>
        </w:tc>
      </w:tr>
    </w:tbl>
    <w:p w14:paraId="6EBD8270" w14:textId="77777777" w:rsidR="006E57C4" w:rsidRPr="007D372E" w:rsidRDefault="006E57C4" w:rsidP="006E57C4">
      <w:pPr>
        <w:spacing w:after="0" w:line="240" w:lineRule="auto"/>
        <w:ind w:right="-14"/>
        <w:rPr>
          <w:rFonts w:ascii="Arial" w:eastAsia="Times New Roman" w:hAnsi="Arial" w:cs="Arial"/>
          <w:color w:val="000000"/>
          <w:sz w:val="24"/>
          <w:szCs w:val="24"/>
        </w:rPr>
      </w:pPr>
    </w:p>
    <w:p w14:paraId="198A71CF" w14:textId="77777777" w:rsidR="006E57C4" w:rsidRDefault="006E57C4"/>
    <w:sectPr w:rsidR="006E57C4" w:rsidSect="00275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C48B7" w14:textId="77777777" w:rsidR="00523776" w:rsidRDefault="00523776" w:rsidP="00523776">
      <w:pPr>
        <w:spacing w:after="0" w:line="240" w:lineRule="auto"/>
      </w:pPr>
      <w:r>
        <w:separator/>
      </w:r>
    </w:p>
  </w:endnote>
  <w:endnote w:type="continuationSeparator" w:id="0">
    <w:p w14:paraId="3F9FCAB9" w14:textId="77777777" w:rsidR="00523776" w:rsidRDefault="00523776" w:rsidP="0052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2ECAE" w14:textId="77777777" w:rsidR="00523776" w:rsidRDefault="00523776" w:rsidP="00523776">
      <w:pPr>
        <w:spacing w:after="0" w:line="240" w:lineRule="auto"/>
      </w:pPr>
      <w:r>
        <w:separator/>
      </w:r>
    </w:p>
  </w:footnote>
  <w:footnote w:type="continuationSeparator" w:id="0">
    <w:p w14:paraId="370691FF" w14:textId="77777777" w:rsidR="00523776" w:rsidRDefault="00523776" w:rsidP="00523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D6C0F"/>
    <w:multiLevelType w:val="hybridMultilevel"/>
    <w:tmpl w:val="AE1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0083"/>
    <w:multiLevelType w:val="multilevel"/>
    <w:tmpl w:val="3AD43C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249115E2"/>
    <w:multiLevelType w:val="multilevel"/>
    <w:tmpl w:val="6424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15B4B"/>
    <w:multiLevelType w:val="multilevel"/>
    <w:tmpl w:val="508A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600BB"/>
    <w:multiLevelType w:val="hybridMultilevel"/>
    <w:tmpl w:val="5C14C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D17E5C"/>
    <w:multiLevelType w:val="multilevel"/>
    <w:tmpl w:val="D62873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780C6F"/>
    <w:multiLevelType w:val="hybridMultilevel"/>
    <w:tmpl w:val="6ABA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92B23"/>
    <w:multiLevelType w:val="multilevel"/>
    <w:tmpl w:val="3A72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585DDC"/>
    <w:multiLevelType w:val="multilevel"/>
    <w:tmpl w:val="1E84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4807773">
    <w:abstractNumId w:val="7"/>
  </w:num>
  <w:num w:numId="2" w16cid:durableId="1510565790">
    <w:abstractNumId w:val="1"/>
  </w:num>
  <w:num w:numId="3" w16cid:durableId="1261372846">
    <w:abstractNumId w:val="2"/>
  </w:num>
  <w:num w:numId="4" w16cid:durableId="541021418">
    <w:abstractNumId w:val="8"/>
  </w:num>
  <w:num w:numId="5" w16cid:durableId="1191185921">
    <w:abstractNumId w:val="3"/>
  </w:num>
  <w:num w:numId="6" w16cid:durableId="1541548979">
    <w:abstractNumId w:val="0"/>
  </w:num>
  <w:num w:numId="7" w16cid:durableId="2097510249">
    <w:abstractNumId w:val="6"/>
  </w:num>
  <w:num w:numId="8" w16cid:durableId="1504854085">
    <w:abstractNumId w:val="5"/>
  </w:num>
  <w:num w:numId="9" w16cid:durableId="1380284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C4"/>
    <w:rsid w:val="0027540F"/>
    <w:rsid w:val="00523776"/>
    <w:rsid w:val="006E57C4"/>
    <w:rsid w:val="00B455AC"/>
    <w:rsid w:val="00BE5B15"/>
    <w:rsid w:val="00C02443"/>
    <w:rsid w:val="00C6127E"/>
    <w:rsid w:val="00EC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993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C4"/>
    <w:pPr>
      <w:widowControl w:val="0"/>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6E57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E57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E57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6E57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57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6E57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57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57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57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7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E57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E57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6E57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57C4"/>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6E57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57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57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57C4"/>
    <w:rPr>
      <w:rFonts w:eastAsiaTheme="majorEastAsia" w:cstheme="majorBidi"/>
      <w:color w:val="272727" w:themeColor="text1" w:themeTint="D8"/>
    </w:rPr>
  </w:style>
  <w:style w:type="paragraph" w:styleId="Title">
    <w:name w:val="Title"/>
    <w:basedOn w:val="Normal"/>
    <w:next w:val="Normal"/>
    <w:link w:val="TitleChar"/>
    <w:uiPriority w:val="10"/>
    <w:qFormat/>
    <w:rsid w:val="006E57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7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57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57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57C4"/>
    <w:pPr>
      <w:spacing w:before="160"/>
      <w:jc w:val="center"/>
    </w:pPr>
    <w:rPr>
      <w:i/>
      <w:iCs/>
      <w:color w:val="404040" w:themeColor="text1" w:themeTint="BF"/>
    </w:rPr>
  </w:style>
  <w:style w:type="character" w:customStyle="1" w:styleId="QuoteChar">
    <w:name w:val="Quote Char"/>
    <w:basedOn w:val="DefaultParagraphFont"/>
    <w:link w:val="Quote"/>
    <w:uiPriority w:val="29"/>
    <w:rsid w:val="006E57C4"/>
    <w:rPr>
      <w:i/>
      <w:iCs/>
      <w:color w:val="404040" w:themeColor="text1" w:themeTint="BF"/>
    </w:rPr>
  </w:style>
  <w:style w:type="paragraph" w:styleId="ListParagraph">
    <w:name w:val="List Paragraph"/>
    <w:basedOn w:val="Normal"/>
    <w:uiPriority w:val="34"/>
    <w:qFormat/>
    <w:rsid w:val="006E57C4"/>
    <w:pPr>
      <w:ind w:left="720"/>
      <w:contextualSpacing/>
    </w:pPr>
  </w:style>
  <w:style w:type="character" w:styleId="IntenseEmphasis">
    <w:name w:val="Intense Emphasis"/>
    <w:basedOn w:val="DefaultParagraphFont"/>
    <w:uiPriority w:val="21"/>
    <w:qFormat/>
    <w:rsid w:val="006E57C4"/>
    <w:rPr>
      <w:i/>
      <w:iCs/>
      <w:color w:val="0F4761" w:themeColor="accent1" w:themeShade="BF"/>
    </w:rPr>
  </w:style>
  <w:style w:type="paragraph" w:styleId="IntenseQuote">
    <w:name w:val="Intense Quote"/>
    <w:basedOn w:val="Normal"/>
    <w:next w:val="Normal"/>
    <w:link w:val="IntenseQuoteChar"/>
    <w:uiPriority w:val="30"/>
    <w:qFormat/>
    <w:rsid w:val="006E57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57C4"/>
    <w:rPr>
      <w:i/>
      <w:iCs/>
      <w:color w:val="0F4761" w:themeColor="accent1" w:themeShade="BF"/>
    </w:rPr>
  </w:style>
  <w:style w:type="character" w:styleId="IntenseReference">
    <w:name w:val="Intense Reference"/>
    <w:basedOn w:val="DefaultParagraphFont"/>
    <w:uiPriority w:val="32"/>
    <w:qFormat/>
    <w:rsid w:val="006E57C4"/>
    <w:rPr>
      <w:b/>
      <w:bCs/>
      <w:smallCaps/>
      <w:color w:val="0F4761" w:themeColor="accent1" w:themeShade="BF"/>
      <w:spacing w:val="5"/>
    </w:rPr>
  </w:style>
  <w:style w:type="paragraph" w:styleId="Header">
    <w:name w:val="header"/>
    <w:basedOn w:val="Normal"/>
    <w:link w:val="HeaderChar"/>
    <w:uiPriority w:val="99"/>
    <w:unhideWhenUsed/>
    <w:rsid w:val="006E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7C4"/>
    <w:rPr>
      <w:rFonts w:ascii="Calibri" w:eastAsia="Calibri" w:hAnsi="Calibri" w:cs="Times New Roman"/>
      <w:kern w:val="0"/>
      <w:sz w:val="22"/>
      <w:szCs w:val="22"/>
      <w14:ligatures w14:val="none"/>
    </w:rPr>
  </w:style>
  <w:style w:type="paragraph" w:styleId="Footer">
    <w:name w:val="footer"/>
    <w:basedOn w:val="Normal"/>
    <w:link w:val="FooterChar"/>
    <w:uiPriority w:val="99"/>
    <w:unhideWhenUsed/>
    <w:rsid w:val="006E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7C4"/>
    <w:rPr>
      <w:rFonts w:ascii="Calibri" w:eastAsia="Calibri" w:hAnsi="Calibri" w:cs="Times New Roman"/>
      <w:kern w:val="0"/>
      <w:sz w:val="22"/>
      <w:szCs w:val="22"/>
      <w14:ligatures w14:val="none"/>
    </w:rPr>
  </w:style>
  <w:style w:type="character" w:styleId="Hyperlink">
    <w:name w:val="Hyperlink"/>
    <w:uiPriority w:val="99"/>
    <w:unhideWhenUsed/>
    <w:rsid w:val="006E57C4"/>
    <w:rPr>
      <w:color w:val="0000FF"/>
      <w:u w:val="single"/>
    </w:rPr>
  </w:style>
  <w:style w:type="paragraph" w:styleId="BalloonText">
    <w:name w:val="Balloon Text"/>
    <w:basedOn w:val="Normal"/>
    <w:link w:val="BalloonTextChar"/>
    <w:uiPriority w:val="99"/>
    <w:semiHidden/>
    <w:unhideWhenUsed/>
    <w:rsid w:val="006E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C4"/>
    <w:rPr>
      <w:rFonts w:ascii="Segoe UI" w:eastAsia="Calibri" w:hAnsi="Segoe UI" w:cs="Segoe UI"/>
      <w:kern w:val="0"/>
      <w:sz w:val="18"/>
      <w:szCs w:val="18"/>
      <w14:ligatures w14:val="none"/>
    </w:rPr>
  </w:style>
  <w:style w:type="table" w:styleId="TableGrid">
    <w:name w:val="Table Grid"/>
    <w:basedOn w:val="TableNormal"/>
    <w:rsid w:val="006E57C4"/>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E57C4"/>
    <w:rPr>
      <w:color w:val="800080"/>
      <w:u w:val="single"/>
    </w:rPr>
  </w:style>
  <w:style w:type="paragraph" w:styleId="z-BottomofForm">
    <w:name w:val="HTML Bottom of Form"/>
    <w:basedOn w:val="Normal"/>
    <w:next w:val="Normal"/>
    <w:link w:val="z-BottomofFormChar"/>
    <w:hidden/>
    <w:uiPriority w:val="99"/>
    <w:semiHidden/>
    <w:unhideWhenUsed/>
    <w:rsid w:val="006E57C4"/>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57C4"/>
    <w:rPr>
      <w:rFonts w:ascii="Arial" w:eastAsia="Times New Roman" w:hAnsi="Arial" w:cs="Arial"/>
      <w:vanish/>
      <w:kern w:val="0"/>
      <w:sz w:val="16"/>
      <w:szCs w:val="16"/>
      <w14:ligatures w14:val="none"/>
    </w:rPr>
  </w:style>
  <w:style w:type="paragraph" w:styleId="FootnoteText">
    <w:name w:val="footnote text"/>
    <w:basedOn w:val="Normal"/>
    <w:link w:val="FootnoteTextChar"/>
    <w:uiPriority w:val="99"/>
    <w:semiHidden/>
    <w:unhideWhenUsed/>
    <w:rsid w:val="006E57C4"/>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7C4"/>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6E57C4"/>
    <w:rPr>
      <w:vertAlign w:val="superscript"/>
    </w:rPr>
  </w:style>
  <w:style w:type="paragraph" w:styleId="NormalWeb">
    <w:name w:val="Normal (Web)"/>
    <w:basedOn w:val="Normal"/>
    <w:uiPriority w:val="99"/>
    <w:semiHidden/>
    <w:unhideWhenUsed/>
    <w:rsid w:val="006E57C4"/>
    <w:pPr>
      <w:widowControl/>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6E57C4"/>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sa/sbacsummative.asp" TargetMode="External"/><Relationship Id="rId3" Type="http://schemas.openxmlformats.org/officeDocument/2006/relationships/settings" Target="settings.xml"/><Relationship Id="rId7" Type="http://schemas.openxmlformats.org/officeDocument/2006/relationships/hyperlink" Target="https://www.cde.ca.gov/ta/tg/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ta/tg/ca/caasppscience.asp" TargetMode="External"/><Relationship Id="rId4" Type="http://schemas.openxmlformats.org/officeDocument/2006/relationships/webSettings" Target="webSettings.xml"/><Relationship Id="rId9" Type="http://schemas.openxmlformats.org/officeDocument/2006/relationships/hyperlink" Target="https://www.cde.ca.gov/ta/tg/ca/altassess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 Test Results - STARC Report Card (CA Dept of Education)</dc:title>
  <dc:subject>CAASPP test results annual report card that summarizes data of students statewide and disaggregated by student groups.</dc:subject>
  <dc:creator/>
  <cp:keywords/>
  <dc:description/>
  <cp:lastModifiedBy/>
  <cp:revision>1</cp:revision>
  <dcterms:created xsi:type="dcterms:W3CDTF">2024-06-21T15:56:00Z</dcterms:created>
  <dcterms:modified xsi:type="dcterms:W3CDTF">2024-06-21T16:03:00Z</dcterms:modified>
</cp:coreProperties>
</file>